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376090" w14:textId="77777777" w:rsidR="006C142B" w:rsidRPr="00CD1C4F" w:rsidRDefault="006C142B" w:rsidP="006C142B">
      <w:pPr>
        <w:spacing w:line="360" w:lineRule="auto"/>
        <w:rPr>
          <w:b/>
        </w:rPr>
      </w:pPr>
      <w:r w:rsidRPr="00CD1C4F">
        <w:rPr>
          <w:b/>
        </w:rPr>
        <w:t>Prevalence, trends and outcomes from smoking in elective surgical systems: A pre-planned secondary analysis of a prospective cohort study across 442 hospitals from 29 countries across Europe</w:t>
      </w:r>
    </w:p>
    <w:p w14:paraId="528074AA" w14:textId="77777777" w:rsidR="006C142B" w:rsidRPr="00CD1C4F" w:rsidRDefault="006C142B" w:rsidP="006C142B">
      <w:pPr>
        <w:spacing w:line="360" w:lineRule="auto"/>
        <w:rPr>
          <w:i/>
          <w:iCs/>
        </w:rPr>
      </w:pPr>
      <w:r w:rsidRPr="00CD1C4F">
        <w:rPr>
          <w:i/>
          <w:iCs/>
        </w:rPr>
        <w:t>STARSurg Collaborative</w:t>
      </w:r>
    </w:p>
    <w:p w14:paraId="25087D5E" w14:textId="77777777" w:rsidR="006C142B" w:rsidRPr="00CD1C4F" w:rsidRDefault="006C142B" w:rsidP="006C142B">
      <w:pPr>
        <w:spacing w:line="360" w:lineRule="auto"/>
        <w:rPr>
          <w:i/>
          <w:iCs/>
        </w:rPr>
      </w:pPr>
    </w:p>
    <w:p w14:paraId="51BE504C" w14:textId="77777777" w:rsidR="006C142B" w:rsidRPr="00CD1C4F" w:rsidRDefault="006C142B" w:rsidP="006C142B">
      <w:pPr>
        <w:spacing w:line="360" w:lineRule="auto"/>
        <w:rPr>
          <w:i/>
          <w:iCs/>
        </w:rPr>
      </w:pPr>
      <w:r w:rsidRPr="00CD1C4F">
        <w:rPr>
          <w:rFonts w:hint="cs"/>
          <w:i/>
          <w:iCs/>
        </w:rPr>
        <w:t xml:space="preserve">*Collaborating authors are available in the Appendix </w:t>
      </w:r>
    </w:p>
    <w:p w14:paraId="0D1B4296" w14:textId="77777777" w:rsidR="006C142B" w:rsidRPr="00CD1C4F" w:rsidRDefault="006C142B" w:rsidP="006C142B">
      <w:pPr>
        <w:spacing w:line="360" w:lineRule="auto"/>
        <w:rPr>
          <w:color w:val="000000"/>
        </w:rPr>
      </w:pPr>
    </w:p>
    <w:p w14:paraId="44B8C538" w14:textId="77777777" w:rsidR="002E36C2" w:rsidRPr="00B46917" w:rsidRDefault="002E36C2" w:rsidP="002E36C2">
      <w:pPr>
        <w:tabs>
          <w:tab w:val="left" w:pos="5812"/>
        </w:tabs>
        <w:spacing w:line="360" w:lineRule="auto"/>
        <w:rPr>
          <w:color w:val="000000" w:themeColor="text1"/>
        </w:rPr>
      </w:pPr>
      <w:r w:rsidRPr="00B46917">
        <w:rPr>
          <w:rFonts w:hint="cs"/>
          <w:b/>
          <w:bCs/>
          <w:color w:val="000000" w:themeColor="text1"/>
        </w:rPr>
        <w:t>Corresponding author</w:t>
      </w:r>
      <w:r w:rsidRPr="00B46917">
        <w:rPr>
          <w:rFonts w:hint="cs"/>
          <w:color w:val="000000" w:themeColor="text1"/>
        </w:rPr>
        <w:t xml:space="preserve">: </w:t>
      </w:r>
      <w:r w:rsidRPr="00B46917">
        <w:rPr>
          <w:color w:val="000000" w:themeColor="text1"/>
        </w:rPr>
        <w:t xml:space="preserve">Mr Sivesh Kathir Kamarajah, NIHR Doctoral Fellow, NIHR Global Health Research Unit on Global Surgery, Department of Applied Health Sciences, School of Health Sciences, College of Medicine and Health, University of Birmingham, Birmingham, United Kingdom. Email: </w:t>
      </w:r>
      <w:hyperlink r:id="rId8" w:history="1">
        <w:r w:rsidRPr="00B46917">
          <w:rPr>
            <w:rStyle w:val="Hyperlink"/>
            <w:color w:val="000000" w:themeColor="text1"/>
          </w:rPr>
          <w:t>s.k.kamarajah@bham.ac.uk</w:t>
        </w:r>
      </w:hyperlink>
      <w:r w:rsidRPr="00B46917">
        <w:rPr>
          <w:color w:val="000000" w:themeColor="text1"/>
        </w:rPr>
        <w:t xml:space="preserve"> </w:t>
      </w:r>
    </w:p>
    <w:p w14:paraId="5A5D4905" w14:textId="77777777" w:rsidR="006C142B" w:rsidRPr="00CD1C4F" w:rsidRDefault="006C142B" w:rsidP="006C142B">
      <w:pPr>
        <w:spacing w:line="360" w:lineRule="auto"/>
        <w:rPr>
          <w:b/>
          <w:bCs/>
          <w:color w:val="000000"/>
        </w:rPr>
      </w:pPr>
    </w:p>
    <w:p w14:paraId="47C72972" w14:textId="77777777" w:rsidR="006C142B" w:rsidRPr="00712B75" w:rsidRDefault="006C142B" w:rsidP="006C142B">
      <w:pPr>
        <w:spacing w:line="360" w:lineRule="auto"/>
        <w:rPr>
          <w:color w:val="000000" w:themeColor="text1"/>
        </w:rPr>
      </w:pPr>
      <w:r w:rsidRPr="00CD1C4F">
        <w:rPr>
          <w:rFonts w:hint="cs"/>
          <w:b/>
          <w:bCs/>
          <w:color w:val="000000"/>
        </w:rPr>
        <w:t>Word count: </w:t>
      </w:r>
      <w:r w:rsidRPr="00712B75">
        <w:rPr>
          <w:color w:val="000000" w:themeColor="text1"/>
        </w:rPr>
        <w:t>4,663</w:t>
      </w:r>
    </w:p>
    <w:p w14:paraId="3E8DD215" w14:textId="77777777" w:rsidR="006C142B" w:rsidRPr="00712B75" w:rsidRDefault="006C142B" w:rsidP="006C142B">
      <w:pPr>
        <w:spacing w:line="360" w:lineRule="auto"/>
        <w:rPr>
          <w:color w:val="000000" w:themeColor="text1"/>
        </w:rPr>
      </w:pPr>
      <w:r w:rsidRPr="00CD1C4F">
        <w:rPr>
          <w:rFonts w:hint="cs"/>
          <w:b/>
          <w:bCs/>
          <w:color w:val="000000"/>
        </w:rPr>
        <w:t>Abstract word count: </w:t>
      </w:r>
      <w:r w:rsidRPr="00712B75">
        <w:rPr>
          <w:color w:val="000000" w:themeColor="text1"/>
        </w:rPr>
        <w:t>388</w:t>
      </w:r>
    </w:p>
    <w:p w14:paraId="61C13709" w14:textId="77777777" w:rsidR="006C142B" w:rsidRPr="00CD1C4F" w:rsidRDefault="006C142B" w:rsidP="006C142B">
      <w:pPr>
        <w:spacing w:line="360" w:lineRule="auto"/>
        <w:rPr>
          <w:color w:val="000000"/>
        </w:rPr>
      </w:pPr>
      <w:r w:rsidRPr="00CD1C4F">
        <w:rPr>
          <w:rFonts w:hint="cs"/>
          <w:b/>
          <w:bCs/>
          <w:color w:val="000000"/>
        </w:rPr>
        <w:t xml:space="preserve">Keywords: </w:t>
      </w:r>
      <w:r w:rsidRPr="00CD1C4F">
        <w:rPr>
          <w:color w:val="000000"/>
        </w:rPr>
        <w:t>smoking; surgery; complications; outcomes; prevention</w:t>
      </w:r>
    </w:p>
    <w:p w14:paraId="4C693214" w14:textId="77777777" w:rsidR="006C142B" w:rsidRPr="00CD1C4F" w:rsidRDefault="006C142B" w:rsidP="006C142B">
      <w:pPr>
        <w:spacing w:line="360" w:lineRule="auto"/>
        <w:rPr>
          <w:color w:val="000000"/>
        </w:rPr>
      </w:pPr>
      <w:r w:rsidRPr="00CD1C4F">
        <w:rPr>
          <w:rFonts w:hint="cs"/>
          <w:color w:val="000000"/>
        </w:rPr>
        <w:t> </w:t>
      </w:r>
    </w:p>
    <w:p w14:paraId="7AB312FC" w14:textId="77777777" w:rsidR="006C142B" w:rsidRPr="00CD1C4F" w:rsidRDefault="006C142B" w:rsidP="006C142B">
      <w:pPr>
        <w:tabs>
          <w:tab w:val="left" w:pos="3686"/>
        </w:tabs>
        <w:spacing w:line="360" w:lineRule="auto"/>
        <w:rPr>
          <w:bCs/>
          <w:color w:val="000000" w:themeColor="text1"/>
        </w:rPr>
      </w:pPr>
      <w:r w:rsidRPr="00CD1C4F">
        <w:rPr>
          <w:rFonts w:hint="cs"/>
          <w:b/>
        </w:rPr>
        <w:t xml:space="preserve">Short title: </w:t>
      </w:r>
      <w:r w:rsidRPr="00CD1C4F">
        <w:rPr>
          <w:bCs/>
          <w:color w:val="000000" w:themeColor="text1"/>
        </w:rPr>
        <w:t>Smoking prevalence in surgery across Europe</w:t>
      </w:r>
    </w:p>
    <w:p w14:paraId="42EC5910" w14:textId="77777777" w:rsidR="006C142B" w:rsidRPr="00CD1C4F" w:rsidRDefault="006C142B" w:rsidP="006C142B">
      <w:pPr>
        <w:tabs>
          <w:tab w:val="left" w:pos="3686"/>
        </w:tabs>
        <w:spacing w:line="360" w:lineRule="auto"/>
        <w:rPr>
          <w:color w:val="000000"/>
        </w:rPr>
      </w:pPr>
      <w:r w:rsidRPr="00CD1C4F">
        <w:rPr>
          <w:rFonts w:hint="cs"/>
          <w:color w:val="000000"/>
        </w:rPr>
        <w:t> </w:t>
      </w:r>
    </w:p>
    <w:p w14:paraId="00219D0C" w14:textId="77777777" w:rsidR="006C142B" w:rsidRPr="00CD1C4F" w:rsidRDefault="006C142B" w:rsidP="006C142B">
      <w:pPr>
        <w:spacing w:line="360" w:lineRule="auto"/>
        <w:rPr>
          <w:color w:val="000000"/>
        </w:rPr>
      </w:pPr>
      <w:r w:rsidRPr="00CD1C4F">
        <w:rPr>
          <w:rFonts w:hint="cs"/>
          <w:b/>
          <w:bCs/>
          <w:color w:val="000000"/>
        </w:rPr>
        <w:t>Conflict of interest:</w:t>
      </w:r>
      <w:r w:rsidRPr="00CD1C4F">
        <w:rPr>
          <w:rFonts w:hint="cs"/>
          <w:color w:val="000000"/>
        </w:rPr>
        <w:t xml:space="preserve"> There are no conflicts of interest to declare.</w:t>
      </w:r>
    </w:p>
    <w:p w14:paraId="24928DDB" w14:textId="77777777" w:rsidR="006C142B" w:rsidRPr="00CD1C4F" w:rsidRDefault="006C142B" w:rsidP="006C142B">
      <w:pPr>
        <w:spacing w:line="360" w:lineRule="auto"/>
        <w:rPr>
          <w:b/>
          <w:bCs/>
          <w:color w:val="000000"/>
        </w:rPr>
      </w:pPr>
    </w:p>
    <w:p w14:paraId="2558E2C1" w14:textId="77777777" w:rsidR="006C142B" w:rsidRPr="00CD1C4F" w:rsidRDefault="006C142B" w:rsidP="006C142B">
      <w:pPr>
        <w:spacing w:line="360" w:lineRule="auto"/>
        <w:rPr>
          <w:color w:val="000000"/>
        </w:rPr>
      </w:pPr>
      <w:r w:rsidRPr="00CD1C4F">
        <w:rPr>
          <w:rFonts w:hint="cs"/>
          <w:b/>
          <w:bCs/>
          <w:color w:val="000000"/>
        </w:rPr>
        <w:t>Funding:</w:t>
      </w:r>
      <w:r w:rsidRPr="00CD1C4F">
        <w:rPr>
          <w:rFonts w:hint="cs"/>
          <w:color w:val="000000"/>
        </w:rPr>
        <w:t xml:space="preserve"> </w:t>
      </w:r>
      <w:r w:rsidRPr="00CD1C4F">
        <w:t>The Student Audit and Research in Surgery collaborative is supported with a Strategic Partnership with BJS Society and sponsored by the Royal College of Surgeons of Edinburgh (no grant numbers)</w:t>
      </w:r>
      <w:r w:rsidRPr="00CD1C4F">
        <w:rPr>
          <w:rFonts w:hint="cs"/>
          <w:color w:val="000000"/>
        </w:rPr>
        <w:t>.</w:t>
      </w:r>
      <w:r w:rsidRPr="00603F32">
        <w:t xml:space="preserve"> </w:t>
      </w:r>
      <w:r w:rsidRPr="006C10DB">
        <w:t>SK</w:t>
      </w:r>
      <w:r>
        <w:t>K</w:t>
      </w:r>
      <w:r w:rsidRPr="006C10DB">
        <w:t xml:space="preserve"> was funded by the NIHR Doctoral Research Fellowship (NIHR303288).</w:t>
      </w:r>
    </w:p>
    <w:p w14:paraId="5DFFBFF5" w14:textId="77777777" w:rsidR="006C142B" w:rsidRPr="00CD1C4F" w:rsidRDefault="006C142B" w:rsidP="006C142B">
      <w:pPr>
        <w:spacing w:line="360" w:lineRule="auto"/>
        <w:rPr>
          <w:b/>
          <w:bCs/>
          <w:color w:val="000000"/>
        </w:rPr>
      </w:pPr>
    </w:p>
    <w:p w14:paraId="3773FC89" w14:textId="77777777" w:rsidR="006C142B" w:rsidRPr="00CD1C4F" w:rsidRDefault="006C142B" w:rsidP="006C142B">
      <w:pPr>
        <w:spacing w:line="360" w:lineRule="auto"/>
        <w:rPr>
          <w:color w:val="000000"/>
        </w:rPr>
      </w:pPr>
      <w:r w:rsidRPr="00CD1C4F">
        <w:rPr>
          <w:rFonts w:hint="cs"/>
          <w:b/>
          <w:bCs/>
          <w:color w:val="000000"/>
        </w:rPr>
        <w:t>Data sharing:</w:t>
      </w:r>
      <w:r w:rsidRPr="00CD1C4F">
        <w:rPr>
          <w:rFonts w:hint="cs"/>
          <w:color w:val="000000"/>
        </w:rPr>
        <w:t xml:space="preserve"> Data sharing requests will be considered by the writing group upon written request to the corresponding author</w:t>
      </w:r>
      <w:r w:rsidRPr="00CD1C4F">
        <w:rPr>
          <w:color w:val="000000"/>
        </w:rPr>
        <w:t>s</w:t>
      </w:r>
      <w:r w:rsidRPr="00CD1C4F">
        <w:rPr>
          <w:rFonts w:hint="cs"/>
          <w:color w:val="000000"/>
        </w:rPr>
        <w:t>.</w:t>
      </w:r>
    </w:p>
    <w:p w14:paraId="77ABE823" w14:textId="77777777" w:rsidR="006C142B" w:rsidRPr="00CD1C4F" w:rsidRDefault="006C142B" w:rsidP="006C142B">
      <w:pPr>
        <w:spacing w:line="360" w:lineRule="auto"/>
        <w:rPr>
          <w:b/>
          <w:bCs/>
          <w:color w:val="000000"/>
        </w:rPr>
      </w:pPr>
    </w:p>
    <w:p w14:paraId="18F574CA" w14:textId="77777777" w:rsidR="006C142B" w:rsidRPr="00CD1C4F" w:rsidRDefault="006C142B" w:rsidP="006C142B">
      <w:pPr>
        <w:spacing w:line="360" w:lineRule="auto"/>
        <w:rPr>
          <w:color w:val="000000"/>
        </w:rPr>
      </w:pPr>
      <w:r w:rsidRPr="00CD1C4F">
        <w:rPr>
          <w:rFonts w:hint="cs"/>
          <w:b/>
          <w:bCs/>
          <w:color w:val="000000"/>
        </w:rPr>
        <w:t>Conflict of interest:</w:t>
      </w:r>
      <w:r w:rsidRPr="00CD1C4F">
        <w:rPr>
          <w:rFonts w:hint="cs"/>
          <w:color w:val="000000"/>
        </w:rPr>
        <w:t xml:space="preserve"> There are no conflicts of interest to declare.</w:t>
      </w:r>
      <w:r w:rsidRPr="00CD1C4F">
        <w:rPr>
          <w:rFonts w:hint="cs"/>
          <w:color w:val="000000"/>
        </w:rPr>
        <w:tab/>
      </w:r>
    </w:p>
    <w:p w14:paraId="1B8E166B" w14:textId="77777777" w:rsidR="006C142B" w:rsidRPr="00CD1C4F" w:rsidRDefault="006C142B" w:rsidP="006C142B">
      <w:pPr>
        <w:sectPr w:rsidR="006C142B" w:rsidRPr="00CD1C4F" w:rsidSect="006C142B">
          <w:footerReference w:type="even" r:id="rId9"/>
          <w:footerReference w:type="default" r:id="rId10"/>
          <w:pgSz w:w="11900" w:h="16840"/>
          <w:pgMar w:top="1440" w:right="1440" w:bottom="1440" w:left="1440" w:header="720" w:footer="720" w:gutter="0"/>
          <w:lnNumType w:countBy="1" w:restart="continuous"/>
          <w:cols w:space="720"/>
          <w:docGrid w:linePitch="360"/>
        </w:sectPr>
      </w:pPr>
    </w:p>
    <w:p w14:paraId="34FEC0B7" w14:textId="77777777" w:rsidR="006C142B" w:rsidRDefault="006C142B" w:rsidP="006C142B">
      <w:pPr>
        <w:spacing w:line="360" w:lineRule="auto"/>
        <w:rPr>
          <w:b/>
          <w:bCs/>
        </w:rPr>
        <w:sectPr w:rsidR="006C142B" w:rsidSect="006C142B">
          <w:type w:val="continuous"/>
          <w:pgSz w:w="11900" w:h="16840"/>
          <w:pgMar w:top="1440" w:right="1440" w:bottom="1440" w:left="1440" w:header="720" w:footer="720" w:gutter="0"/>
          <w:lnNumType w:countBy="1" w:restart="continuous"/>
          <w:cols w:space="720"/>
          <w:docGrid w:linePitch="360"/>
        </w:sectPr>
      </w:pPr>
    </w:p>
    <w:sdt>
      <w:sdtPr>
        <w:rPr>
          <w:rFonts w:ascii="Arial" w:eastAsia="Arial" w:hAnsi="Arial" w:cs="Arial"/>
          <w:b w:val="0"/>
          <w:bCs w:val="0"/>
          <w:color w:val="auto"/>
          <w:sz w:val="22"/>
          <w:szCs w:val="22"/>
          <w:lang w:val="en-GB" w:eastAsia="en-GB"/>
        </w:rPr>
        <w:id w:val="-1976279868"/>
        <w:docPartObj>
          <w:docPartGallery w:val="Table of Contents"/>
          <w:docPartUnique/>
        </w:docPartObj>
      </w:sdtPr>
      <w:sdtEndPr>
        <w:rPr>
          <w:noProof/>
        </w:rPr>
      </w:sdtEndPr>
      <w:sdtContent>
        <w:p w14:paraId="2FE34DF4" w14:textId="326D372E" w:rsidR="00254F07" w:rsidRDefault="00254F07">
          <w:pPr>
            <w:pStyle w:val="TOCHeading"/>
          </w:pPr>
          <w:r>
            <w:t>Table of Contents</w:t>
          </w:r>
        </w:p>
        <w:p w14:paraId="345B45B6" w14:textId="02964014" w:rsidR="0066186B" w:rsidRDefault="00167243">
          <w:pPr>
            <w:pStyle w:val="TOC1"/>
            <w:tabs>
              <w:tab w:val="right" w:leader="dot" w:pos="9010"/>
            </w:tabs>
            <w:rPr>
              <w:rFonts w:asciiTheme="minorHAnsi" w:eastAsiaTheme="minorEastAsia" w:hAnsiTheme="minorHAnsi" w:cstheme="minorBidi"/>
              <w:bCs w:val="0"/>
              <w:iCs w:val="0"/>
              <w:noProof/>
              <w:kern w:val="2"/>
              <w:sz w:val="24"/>
              <w14:ligatures w14:val="standardContextual"/>
            </w:rPr>
          </w:pPr>
          <w:r>
            <w:rPr>
              <w:iCs w:val="0"/>
            </w:rPr>
            <w:fldChar w:fldCharType="begin"/>
          </w:r>
          <w:r>
            <w:rPr>
              <w:iCs w:val="0"/>
            </w:rPr>
            <w:instrText xml:space="preserve"> TOC \o "1-3" \h \z \u </w:instrText>
          </w:r>
          <w:r>
            <w:rPr>
              <w:iCs w:val="0"/>
            </w:rPr>
            <w:fldChar w:fldCharType="separate"/>
          </w:r>
          <w:hyperlink w:anchor="_Toc191885119" w:history="1">
            <w:r w:rsidR="0066186B" w:rsidRPr="00D8742B">
              <w:rPr>
                <w:rStyle w:val="Hyperlink"/>
                <w:b/>
                <w:noProof/>
              </w:rPr>
              <w:t>Table S1.</w:t>
            </w:r>
            <w:r w:rsidR="0066186B" w:rsidRPr="00D8742B">
              <w:rPr>
                <w:rStyle w:val="Hyperlink"/>
                <w:noProof/>
              </w:rPr>
              <w:t xml:space="preserve"> Summary of long-term health conditions in patients undergoing elective abdominal surgery across Europe</w:t>
            </w:r>
            <w:r w:rsidR="0066186B">
              <w:rPr>
                <w:noProof/>
                <w:webHidden/>
              </w:rPr>
              <w:tab/>
            </w:r>
            <w:r w:rsidR="0066186B">
              <w:rPr>
                <w:noProof/>
                <w:webHidden/>
              </w:rPr>
              <w:fldChar w:fldCharType="begin"/>
            </w:r>
            <w:r w:rsidR="0066186B">
              <w:rPr>
                <w:noProof/>
                <w:webHidden/>
              </w:rPr>
              <w:instrText xml:space="preserve"> PAGEREF _Toc191885119 \h </w:instrText>
            </w:r>
            <w:r w:rsidR="0066186B">
              <w:rPr>
                <w:noProof/>
                <w:webHidden/>
              </w:rPr>
            </w:r>
            <w:r w:rsidR="0066186B">
              <w:rPr>
                <w:noProof/>
                <w:webHidden/>
              </w:rPr>
              <w:fldChar w:fldCharType="separate"/>
            </w:r>
            <w:r w:rsidR="0066186B">
              <w:rPr>
                <w:noProof/>
                <w:webHidden/>
              </w:rPr>
              <w:t>3</w:t>
            </w:r>
            <w:r w:rsidR="0066186B">
              <w:rPr>
                <w:noProof/>
                <w:webHidden/>
              </w:rPr>
              <w:fldChar w:fldCharType="end"/>
            </w:r>
          </w:hyperlink>
        </w:p>
        <w:p w14:paraId="2C8E348E" w14:textId="6108D15A" w:rsidR="0066186B" w:rsidRDefault="0066186B">
          <w:pPr>
            <w:pStyle w:val="TOC1"/>
            <w:tabs>
              <w:tab w:val="right" w:leader="dot" w:pos="9010"/>
            </w:tabs>
            <w:rPr>
              <w:rFonts w:asciiTheme="minorHAnsi" w:eastAsiaTheme="minorEastAsia" w:hAnsiTheme="minorHAnsi" w:cstheme="minorBidi"/>
              <w:bCs w:val="0"/>
              <w:iCs w:val="0"/>
              <w:noProof/>
              <w:kern w:val="2"/>
              <w:sz w:val="24"/>
              <w14:ligatures w14:val="standardContextual"/>
            </w:rPr>
          </w:pPr>
          <w:hyperlink w:anchor="_Toc191885120" w:history="1">
            <w:r w:rsidRPr="00D8742B">
              <w:rPr>
                <w:rStyle w:val="Hyperlink"/>
                <w:b/>
                <w:noProof/>
              </w:rPr>
              <w:t xml:space="preserve">Table S2. </w:t>
            </w:r>
            <w:r w:rsidRPr="00D8742B">
              <w:rPr>
                <w:rStyle w:val="Hyperlink"/>
                <w:noProof/>
              </w:rPr>
              <w:t>Summary of smoking rates in patients undergoing elective surgery across the included countries, ranking from highest to lowest, compared to the general population rates.</w:t>
            </w:r>
            <w:r>
              <w:rPr>
                <w:noProof/>
                <w:webHidden/>
              </w:rPr>
              <w:tab/>
            </w:r>
            <w:r>
              <w:rPr>
                <w:noProof/>
                <w:webHidden/>
              </w:rPr>
              <w:fldChar w:fldCharType="begin"/>
            </w:r>
            <w:r>
              <w:rPr>
                <w:noProof/>
                <w:webHidden/>
              </w:rPr>
              <w:instrText xml:space="preserve"> PAGEREF _Toc191885120 \h </w:instrText>
            </w:r>
            <w:r>
              <w:rPr>
                <w:noProof/>
                <w:webHidden/>
              </w:rPr>
            </w:r>
            <w:r>
              <w:rPr>
                <w:noProof/>
                <w:webHidden/>
              </w:rPr>
              <w:fldChar w:fldCharType="separate"/>
            </w:r>
            <w:r>
              <w:rPr>
                <w:noProof/>
                <w:webHidden/>
              </w:rPr>
              <w:t>5</w:t>
            </w:r>
            <w:r>
              <w:rPr>
                <w:noProof/>
                <w:webHidden/>
              </w:rPr>
              <w:fldChar w:fldCharType="end"/>
            </w:r>
          </w:hyperlink>
        </w:p>
        <w:p w14:paraId="6682F277" w14:textId="345F5202" w:rsidR="0066186B" w:rsidRDefault="0066186B">
          <w:pPr>
            <w:pStyle w:val="TOC1"/>
            <w:tabs>
              <w:tab w:val="right" w:leader="dot" w:pos="9010"/>
            </w:tabs>
            <w:rPr>
              <w:rFonts w:asciiTheme="minorHAnsi" w:eastAsiaTheme="minorEastAsia" w:hAnsiTheme="minorHAnsi" w:cstheme="minorBidi"/>
              <w:bCs w:val="0"/>
              <w:iCs w:val="0"/>
              <w:noProof/>
              <w:kern w:val="2"/>
              <w:sz w:val="24"/>
              <w14:ligatures w14:val="standardContextual"/>
            </w:rPr>
          </w:pPr>
          <w:hyperlink w:anchor="_Toc191885121" w:history="1">
            <w:r w:rsidRPr="00D8742B">
              <w:rPr>
                <w:rStyle w:val="Hyperlink"/>
                <w:b/>
                <w:noProof/>
              </w:rPr>
              <w:t>Table S3.</w:t>
            </w:r>
            <w:r w:rsidRPr="00D8742B">
              <w:rPr>
                <w:rStyle w:val="Hyperlink"/>
                <w:noProof/>
              </w:rPr>
              <w:t xml:space="preserve"> Summary of postoperative outcomes within 30-days from surgery in patients undergoing elective abdominal surgery in CASCAD</w:t>
            </w:r>
            <w:r w:rsidRPr="00D8742B">
              <w:rPr>
                <w:rStyle w:val="Hyperlink"/>
                <w:noProof/>
                <w:kern w:val="36"/>
              </w:rPr>
              <w:t>E</w:t>
            </w:r>
            <w:r>
              <w:rPr>
                <w:noProof/>
                <w:webHidden/>
              </w:rPr>
              <w:tab/>
            </w:r>
            <w:r>
              <w:rPr>
                <w:noProof/>
                <w:webHidden/>
              </w:rPr>
              <w:fldChar w:fldCharType="begin"/>
            </w:r>
            <w:r>
              <w:rPr>
                <w:noProof/>
                <w:webHidden/>
              </w:rPr>
              <w:instrText xml:space="preserve"> PAGEREF _Toc191885121 \h </w:instrText>
            </w:r>
            <w:r>
              <w:rPr>
                <w:noProof/>
                <w:webHidden/>
              </w:rPr>
            </w:r>
            <w:r>
              <w:rPr>
                <w:noProof/>
                <w:webHidden/>
              </w:rPr>
              <w:fldChar w:fldCharType="separate"/>
            </w:r>
            <w:r>
              <w:rPr>
                <w:noProof/>
                <w:webHidden/>
              </w:rPr>
              <w:t>6</w:t>
            </w:r>
            <w:r>
              <w:rPr>
                <w:noProof/>
                <w:webHidden/>
              </w:rPr>
              <w:fldChar w:fldCharType="end"/>
            </w:r>
          </w:hyperlink>
        </w:p>
        <w:p w14:paraId="489CB8FD" w14:textId="62160060" w:rsidR="0066186B" w:rsidRDefault="0066186B">
          <w:pPr>
            <w:pStyle w:val="TOC1"/>
            <w:tabs>
              <w:tab w:val="right" w:leader="dot" w:pos="9010"/>
            </w:tabs>
            <w:rPr>
              <w:rFonts w:asciiTheme="minorHAnsi" w:eastAsiaTheme="minorEastAsia" w:hAnsiTheme="minorHAnsi" w:cstheme="minorBidi"/>
              <w:bCs w:val="0"/>
              <w:iCs w:val="0"/>
              <w:noProof/>
              <w:kern w:val="2"/>
              <w:sz w:val="24"/>
              <w14:ligatures w14:val="standardContextual"/>
            </w:rPr>
          </w:pPr>
          <w:hyperlink w:anchor="_Toc191885122" w:history="1">
            <w:r w:rsidRPr="00D8742B">
              <w:rPr>
                <w:rStyle w:val="Hyperlink"/>
                <w:b/>
                <w:noProof/>
              </w:rPr>
              <w:t xml:space="preserve">Table S4. </w:t>
            </w:r>
            <w:r w:rsidRPr="00D8742B">
              <w:rPr>
                <w:rStyle w:val="Hyperlink"/>
                <w:noProof/>
              </w:rPr>
              <w:t>Univariable and multivariable logistic regression with patients nested within hospital and country, on any 30-day postoperative complications in patients undergoing elective major abdominal surgery</w:t>
            </w:r>
            <w:r>
              <w:rPr>
                <w:noProof/>
                <w:webHidden/>
              </w:rPr>
              <w:tab/>
            </w:r>
            <w:r>
              <w:rPr>
                <w:noProof/>
                <w:webHidden/>
              </w:rPr>
              <w:fldChar w:fldCharType="begin"/>
            </w:r>
            <w:r>
              <w:rPr>
                <w:noProof/>
                <w:webHidden/>
              </w:rPr>
              <w:instrText xml:space="preserve"> PAGEREF _Toc191885122 \h </w:instrText>
            </w:r>
            <w:r>
              <w:rPr>
                <w:noProof/>
                <w:webHidden/>
              </w:rPr>
            </w:r>
            <w:r>
              <w:rPr>
                <w:noProof/>
                <w:webHidden/>
              </w:rPr>
              <w:fldChar w:fldCharType="separate"/>
            </w:r>
            <w:r>
              <w:rPr>
                <w:noProof/>
                <w:webHidden/>
              </w:rPr>
              <w:t>7</w:t>
            </w:r>
            <w:r>
              <w:rPr>
                <w:noProof/>
                <w:webHidden/>
              </w:rPr>
              <w:fldChar w:fldCharType="end"/>
            </w:r>
          </w:hyperlink>
        </w:p>
        <w:p w14:paraId="3F71A21E" w14:textId="0FF295CF" w:rsidR="0066186B" w:rsidRDefault="0066186B">
          <w:pPr>
            <w:pStyle w:val="TOC1"/>
            <w:tabs>
              <w:tab w:val="right" w:leader="dot" w:pos="9010"/>
            </w:tabs>
            <w:rPr>
              <w:rFonts w:asciiTheme="minorHAnsi" w:eastAsiaTheme="minorEastAsia" w:hAnsiTheme="minorHAnsi" w:cstheme="minorBidi"/>
              <w:bCs w:val="0"/>
              <w:iCs w:val="0"/>
              <w:noProof/>
              <w:kern w:val="2"/>
              <w:sz w:val="24"/>
              <w14:ligatures w14:val="standardContextual"/>
            </w:rPr>
          </w:pPr>
          <w:hyperlink w:anchor="_Toc191885123" w:history="1">
            <w:r w:rsidRPr="00D8742B">
              <w:rPr>
                <w:rStyle w:val="Hyperlink"/>
                <w:b/>
                <w:noProof/>
                <w:kern w:val="36"/>
              </w:rPr>
              <w:t xml:space="preserve">Table S5. </w:t>
            </w:r>
            <w:r w:rsidRPr="00D8742B">
              <w:rPr>
                <w:rStyle w:val="Hyperlink"/>
                <w:noProof/>
                <w:kern w:val="36"/>
              </w:rPr>
              <w:t>Univariable and multivariable logistic regression with patients nested within hospital and country, on 30-day major postoperative complications in patients undergoing elective major abdominal surgery</w:t>
            </w:r>
            <w:r>
              <w:rPr>
                <w:noProof/>
                <w:webHidden/>
              </w:rPr>
              <w:tab/>
            </w:r>
            <w:r>
              <w:rPr>
                <w:noProof/>
                <w:webHidden/>
              </w:rPr>
              <w:fldChar w:fldCharType="begin"/>
            </w:r>
            <w:r>
              <w:rPr>
                <w:noProof/>
                <w:webHidden/>
              </w:rPr>
              <w:instrText xml:space="preserve"> PAGEREF _Toc191885123 \h </w:instrText>
            </w:r>
            <w:r>
              <w:rPr>
                <w:noProof/>
                <w:webHidden/>
              </w:rPr>
            </w:r>
            <w:r>
              <w:rPr>
                <w:noProof/>
                <w:webHidden/>
              </w:rPr>
              <w:fldChar w:fldCharType="separate"/>
            </w:r>
            <w:r>
              <w:rPr>
                <w:noProof/>
                <w:webHidden/>
              </w:rPr>
              <w:t>8</w:t>
            </w:r>
            <w:r>
              <w:rPr>
                <w:noProof/>
                <w:webHidden/>
              </w:rPr>
              <w:fldChar w:fldCharType="end"/>
            </w:r>
          </w:hyperlink>
        </w:p>
        <w:p w14:paraId="05653B6F" w14:textId="08664E1B" w:rsidR="0066186B" w:rsidRDefault="0066186B">
          <w:pPr>
            <w:pStyle w:val="TOC1"/>
            <w:tabs>
              <w:tab w:val="right" w:leader="dot" w:pos="9010"/>
            </w:tabs>
            <w:rPr>
              <w:rFonts w:asciiTheme="minorHAnsi" w:eastAsiaTheme="minorEastAsia" w:hAnsiTheme="minorHAnsi" w:cstheme="minorBidi"/>
              <w:bCs w:val="0"/>
              <w:iCs w:val="0"/>
              <w:noProof/>
              <w:kern w:val="2"/>
              <w:sz w:val="24"/>
              <w14:ligatures w14:val="standardContextual"/>
            </w:rPr>
          </w:pPr>
          <w:hyperlink w:anchor="_Toc191885124" w:history="1">
            <w:r w:rsidRPr="00D8742B">
              <w:rPr>
                <w:rStyle w:val="Hyperlink"/>
                <w:b/>
                <w:noProof/>
              </w:rPr>
              <w:t xml:space="preserve">Figure S1. </w:t>
            </w:r>
            <w:r w:rsidRPr="00D8742B">
              <w:rPr>
                <w:rStyle w:val="Hyperlink"/>
                <w:noProof/>
              </w:rPr>
              <w:t>Missing values map for the main explanatory variable and the dependent variables by the observations</w:t>
            </w:r>
            <w:r>
              <w:rPr>
                <w:noProof/>
                <w:webHidden/>
              </w:rPr>
              <w:tab/>
            </w:r>
            <w:r>
              <w:rPr>
                <w:noProof/>
                <w:webHidden/>
              </w:rPr>
              <w:fldChar w:fldCharType="begin"/>
            </w:r>
            <w:r>
              <w:rPr>
                <w:noProof/>
                <w:webHidden/>
              </w:rPr>
              <w:instrText xml:space="preserve"> PAGEREF _Toc191885124 \h </w:instrText>
            </w:r>
            <w:r>
              <w:rPr>
                <w:noProof/>
                <w:webHidden/>
              </w:rPr>
            </w:r>
            <w:r>
              <w:rPr>
                <w:noProof/>
                <w:webHidden/>
              </w:rPr>
              <w:fldChar w:fldCharType="separate"/>
            </w:r>
            <w:r>
              <w:rPr>
                <w:noProof/>
                <w:webHidden/>
              </w:rPr>
              <w:t>9</w:t>
            </w:r>
            <w:r>
              <w:rPr>
                <w:noProof/>
                <w:webHidden/>
              </w:rPr>
              <w:fldChar w:fldCharType="end"/>
            </w:r>
          </w:hyperlink>
        </w:p>
        <w:p w14:paraId="17A5BF55" w14:textId="128AE018" w:rsidR="0066186B" w:rsidRDefault="0066186B">
          <w:pPr>
            <w:pStyle w:val="TOC1"/>
            <w:tabs>
              <w:tab w:val="right" w:leader="dot" w:pos="9010"/>
            </w:tabs>
            <w:rPr>
              <w:rFonts w:asciiTheme="minorHAnsi" w:eastAsiaTheme="minorEastAsia" w:hAnsiTheme="minorHAnsi" w:cstheme="minorBidi"/>
              <w:bCs w:val="0"/>
              <w:iCs w:val="0"/>
              <w:noProof/>
              <w:kern w:val="2"/>
              <w:sz w:val="24"/>
              <w14:ligatures w14:val="standardContextual"/>
            </w:rPr>
          </w:pPr>
          <w:hyperlink w:anchor="_Toc191885125" w:history="1">
            <w:r w:rsidRPr="00D8742B">
              <w:rPr>
                <w:rStyle w:val="Hyperlink"/>
                <w:b/>
                <w:noProof/>
                <w:kern w:val="36"/>
              </w:rPr>
              <w:t xml:space="preserve">Table S6. </w:t>
            </w:r>
            <w:r w:rsidRPr="00D8742B">
              <w:rPr>
                <w:rStyle w:val="Hyperlink"/>
                <w:noProof/>
                <w:kern w:val="36"/>
              </w:rPr>
              <w:t>Comparison between non-missing and missing baseline characteristics in the main dataset of patients undergoing major abdominal surgery</w:t>
            </w:r>
            <w:r>
              <w:rPr>
                <w:noProof/>
                <w:webHidden/>
              </w:rPr>
              <w:tab/>
            </w:r>
            <w:r>
              <w:rPr>
                <w:noProof/>
                <w:webHidden/>
              </w:rPr>
              <w:fldChar w:fldCharType="begin"/>
            </w:r>
            <w:r>
              <w:rPr>
                <w:noProof/>
                <w:webHidden/>
              </w:rPr>
              <w:instrText xml:space="preserve"> PAGEREF _Toc191885125 \h </w:instrText>
            </w:r>
            <w:r>
              <w:rPr>
                <w:noProof/>
                <w:webHidden/>
              </w:rPr>
            </w:r>
            <w:r>
              <w:rPr>
                <w:noProof/>
                <w:webHidden/>
              </w:rPr>
              <w:fldChar w:fldCharType="separate"/>
            </w:r>
            <w:r>
              <w:rPr>
                <w:noProof/>
                <w:webHidden/>
              </w:rPr>
              <w:t>10</w:t>
            </w:r>
            <w:r>
              <w:rPr>
                <w:noProof/>
                <w:webHidden/>
              </w:rPr>
              <w:fldChar w:fldCharType="end"/>
            </w:r>
          </w:hyperlink>
        </w:p>
        <w:p w14:paraId="4CA9E796" w14:textId="439EB4B1" w:rsidR="0066186B" w:rsidRDefault="0066186B">
          <w:pPr>
            <w:pStyle w:val="TOC1"/>
            <w:tabs>
              <w:tab w:val="right" w:leader="dot" w:pos="9010"/>
            </w:tabs>
            <w:rPr>
              <w:rFonts w:asciiTheme="minorHAnsi" w:eastAsiaTheme="minorEastAsia" w:hAnsiTheme="minorHAnsi" w:cstheme="minorBidi"/>
              <w:bCs w:val="0"/>
              <w:iCs w:val="0"/>
              <w:noProof/>
              <w:kern w:val="2"/>
              <w:sz w:val="24"/>
              <w14:ligatures w14:val="standardContextual"/>
            </w:rPr>
          </w:pPr>
          <w:hyperlink w:anchor="_Toc191885126" w:history="1">
            <w:r w:rsidRPr="00D8742B">
              <w:rPr>
                <w:rStyle w:val="Hyperlink"/>
                <w:b/>
                <w:noProof/>
                <w:kern w:val="36"/>
              </w:rPr>
              <w:t>Figure S2</w:t>
            </w:r>
            <w:r w:rsidRPr="00D8742B">
              <w:rPr>
                <w:rStyle w:val="Hyperlink"/>
                <w:noProof/>
                <w:kern w:val="36"/>
              </w:rPr>
              <w:t xml:space="preserve">. Multilevel logistic regression between smoking status and postoperative overall complications adjusted for confounders after multiple imputation for missing data, in patients undergoing elective abdominal surgery </w:t>
            </w:r>
            <w:r>
              <w:rPr>
                <w:noProof/>
                <w:webHidden/>
              </w:rPr>
              <w:tab/>
            </w:r>
            <w:r>
              <w:rPr>
                <w:noProof/>
                <w:webHidden/>
              </w:rPr>
              <w:fldChar w:fldCharType="begin"/>
            </w:r>
            <w:r>
              <w:rPr>
                <w:noProof/>
                <w:webHidden/>
              </w:rPr>
              <w:instrText xml:space="preserve"> PAGEREF _Toc191885126 \h </w:instrText>
            </w:r>
            <w:r>
              <w:rPr>
                <w:noProof/>
                <w:webHidden/>
              </w:rPr>
            </w:r>
            <w:r>
              <w:rPr>
                <w:noProof/>
                <w:webHidden/>
              </w:rPr>
              <w:fldChar w:fldCharType="separate"/>
            </w:r>
            <w:r>
              <w:rPr>
                <w:noProof/>
                <w:webHidden/>
              </w:rPr>
              <w:t>11</w:t>
            </w:r>
            <w:r>
              <w:rPr>
                <w:noProof/>
                <w:webHidden/>
              </w:rPr>
              <w:fldChar w:fldCharType="end"/>
            </w:r>
          </w:hyperlink>
        </w:p>
        <w:p w14:paraId="2D2638D0" w14:textId="4FDEB055" w:rsidR="0066186B" w:rsidRDefault="0066186B">
          <w:pPr>
            <w:pStyle w:val="TOC1"/>
            <w:tabs>
              <w:tab w:val="right" w:leader="dot" w:pos="9010"/>
            </w:tabs>
            <w:rPr>
              <w:rFonts w:asciiTheme="minorHAnsi" w:eastAsiaTheme="minorEastAsia" w:hAnsiTheme="minorHAnsi" w:cstheme="minorBidi"/>
              <w:bCs w:val="0"/>
              <w:iCs w:val="0"/>
              <w:noProof/>
              <w:kern w:val="2"/>
              <w:sz w:val="24"/>
              <w14:ligatures w14:val="standardContextual"/>
            </w:rPr>
          </w:pPr>
          <w:hyperlink w:anchor="_Toc191885127" w:history="1">
            <w:r w:rsidRPr="00D8742B">
              <w:rPr>
                <w:rStyle w:val="Hyperlink"/>
                <w:b/>
                <w:noProof/>
                <w:kern w:val="36"/>
              </w:rPr>
              <w:t>Figure S3</w:t>
            </w:r>
            <w:r w:rsidRPr="00D8742B">
              <w:rPr>
                <w:rStyle w:val="Hyperlink"/>
                <w:noProof/>
                <w:kern w:val="36"/>
              </w:rPr>
              <w:t>. Multilevel logistic regression between smoking status and postoperative major complications adjusted for confounders after multiple imputation for missing data</w:t>
            </w:r>
            <w:r>
              <w:rPr>
                <w:noProof/>
                <w:webHidden/>
              </w:rPr>
              <w:tab/>
            </w:r>
            <w:r>
              <w:rPr>
                <w:noProof/>
                <w:webHidden/>
              </w:rPr>
              <w:fldChar w:fldCharType="begin"/>
            </w:r>
            <w:r>
              <w:rPr>
                <w:noProof/>
                <w:webHidden/>
              </w:rPr>
              <w:instrText xml:space="preserve"> PAGEREF _Toc191885127 \h </w:instrText>
            </w:r>
            <w:r>
              <w:rPr>
                <w:noProof/>
                <w:webHidden/>
              </w:rPr>
            </w:r>
            <w:r>
              <w:rPr>
                <w:noProof/>
                <w:webHidden/>
              </w:rPr>
              <w:fldChar w:fldCharType="separate"/>
            </w:r>
            <w:r>
              <w:rPr>
                <w:noProof/>
                <w:webHidden/>
              </w:rPr>
              <w:t>12</w:t>
            </w:r>
            <w:r>
              <w:rPr>
                <w:noProof/>
                <w:webHidden/>
              </w:rPr>
              <w:fldChar w:fldCharType="end"/>
            </w:r>
          </w:hyperlink>
        </w:p>
        <w:p w14:paraId="2E5E5CCE" w14:textId="75FA324F" w:rsidR="0066186B" w:rsidRDefault="0066186B">
          <w:pPr>
            <w:pStyle w:val="TOC1"/>
            <w:tabs>
              <w:tab w:val="right" w:leader="dot" w:pos="9010"/>
            </w:tabs>
            <w:rPr>
              <w:rFonts w:asciiTheme="minorHAnsi" w:eastAsiaTheme="minorEastAsia" w:hAnsiTheme="minorHAnsi" w:cstheme="minorBidi"/>
              <w:bCs w:val="0"/>
              <w:iCs w:val="0"/>
              <w:noProof/>
              <w:kern w:val="2"/>
              <w:sz w:val="24"/>
              <w14:ligatures w14:val="standardContextual"/>
            </w:rPr>
          </w:pPr>
          <w:hyperlink w:anchor="_Toc191885128" w:history="1">
            <w:r w:rsidRPr="00D8742B">
              <w:rPr>
                <w:rStyle w:val="Hyperlink"/>
                <w:b/>
                <w:noProof/>
              </w:rPr>
              <w:t xml:space="preserve">Appendix A. </w:t>
            </w:r>
            <w:r w:rsidRPr="00D8742B">
              <w:rPr>
                <w:rStyle w:val="Hyperlink"/>
                <w:noProof/>
              </w:rPr>
              <w:t>STROBE Statement; checklist of items that should be included in reports of observational studies</w:t>
            </w:r>
            <w:r>
              <w:rPr>
                <w:noProof/>
                <w:webHidden/>
              </w:rPr>
              <w:tab/>
            </w:r>
            <w:r>
              <w:rPr>
                <w:noProof/>
                <w:webHidden/>
              </w:rPr>
              <w:fldChar w:fldCharType="begin"/>
            </w:r>
            <w:r>
              <w:rPr>
                <w:noProof/>
                <w:webHidden/>
              </w:rPr>
              <w:instrText xml:space="preserve"> PAGEREF _Toc191885128 \h </w:instrText>
            </w:r>
            <w:r>
              <w:rPr>
                <w:noProof/>
                <w:webHidden/>
              </w:rPr>
            </w:r>
            <w:r>
              <w:rPr>
                <w:noProof/>
                <w:webHidden/>
              </w:rPr>
              <w:fldChar w:fldCharType="separate"/>
            </w:r>
            <w:r>
              <w:rPr>
                <w:noProof/>
                <w:webHidden/>
              </w:rPr>
              <w:t>13</w:t>
            </w:r>
            <w:r>
              <w:rPr>
                <w:noProof/>
                <w:webHidden/>
              </w:rPr>
              <w:fldChar w:fldCharType="end"/>
            </w:r>
          </w:hyperlink>
        </w:p>
        <w:p w14:paraId="751B0B1F" w14:textId="15F092CA" w:rsidR="0066186B" w:rsidRDefault="0066186B">
          <w:pPr>
            <w:pStyle w:val="TOC1"/>
            <w:tabs>
              <w:tab w:val="right" w:leader="dot" w:pos="9010"/>
            </w:tabs>
            <w:rPr>
              <w:rFonts w:asciiTheme="minorHAnsi" w:eastAsiaTheme="minorEastAsia" w:hAnsiTheme="minorHAnsi" w:cstheme="minorBidi"/>
              <w:bCs w:val="0"/>
              <w:iCs w:val="0"/>
              <w:noProof/>
              <w:kern w:val="2"/>
              <w:sz w:val="24"/>
              <w14:ligatures w14:val="standardContextual"/>
            </w:rPr>
          </w:pPr>
          <w:hyperlink w:anchor="_Toc191885129" w:history="1">
            <w:r w:rsidRPr="00D8742B">
              <w:rPr>
                <w:rStyle w:val="Hyperlink"/>
                <w:b/>
                <w:noProof/>
              </w:rPr>
              <w:t>Appendix B.</w:t>
            </w:r>
            <w:r w:rsidRPr="00D8742B">
              <w:rPr>
                <w:rStyle w:val="Hyperlink"/>
                <w:noProof/>
              </w:rPr>
              <w:t xml:space="preserve"> CASCADE cohort study</w:t>
            </w:r>
            <w:r>
              <w:rPr>
                <w:noProof/>
                <w:webHidden/>
              </w:rPr>
              <w:tab/>
            </w:r>
            <w:r>
              <w:rPr>
                <w:noProof/>
                <w:webHidden/>
              </w:rPr>
              <w:fldChar w:fldCharType="begin"/>
            </w:r>
            <w:r>
              <w:rPr>
                <w:noProof/>
                <w:webHidden/>
              </w:rPr>
              <w:instrText xml:space="preserve"> PAGEREF _Toc191885129 \h </w:instrText>
            </w:r>
            <w:r>
              <w:rPr>
                <w:noProof/>
                <w:webHidden/>
              </w:rPr>
            </w:r>
            <w:r>
              <w:rPr>
                <w:noProof/>
                <w:webHidden/>
              </w:rPr>
              <w:fldChar w:fldCharType="separate"/>
            </w:r>
            <w:r>
              <w:rPr>
                <w:noProof/>
                <w:webHidden/>
              </w:rPr>
              <w:t>16</w:t>
            </w:r>
            <w:r>
              <w:rPr>
                <w:noProof/>
                <w:webHidden/>
              </w:rPr>
              <w:fldChar w:fldCharType="end"/>
            </w:r>
          </w:hyperlink>
        </w:p>
        <w:p w14:paraId="29869E9F" w14:textId="7474B794" w:rsidR="0066186B" w:rsidRDefault="0066186B">
          <w:pPr>
            <w:pStyle w:val="TOC1"/>
            <w:tabs>
              <w:tab w:val="right" w:leader="dot" w:pos="9010"/>
            </w:tabs>
            <w:rPr>
              <w:rFonts w:asciiTheme="minorHAnsi" w:eastAsiaTheme="minorEastAsia" w:hAnsiTheme="minorHAnsi" w:cstheme="minorBidi"/>
              <w:bCs w:val="0"/>
              <w:iCs w:val="0"/>
              <w:noProof/>
              <w:kern w:val="2"/>
              <w:sz w:val="24"/>
              <w14:ligatures w14:val="standardContextual"/>
            </w:rPr>
          </w:pPr>
          <w:hyperlink w:anchor="_Toc191885130" w:history="1">
            <w:r w:rsidRPr="00D8742B">
              <w:rPr>
                <w:rStyle w:val="Hyperlink"/>
                <w:b/>
                <w:noProof/>
              </w:rPr>
              <w:t xml:space="preserve">Appendix C. </w:t>
            </w:r>
            <w:r w:rsidRPr="00D8742B">
              <w:rPr>
                <w:rStyle w:val="Hyperlink"/>
                <w:noProof/>
              </w:rPr>
              <w:t>STARSurg and EuroSurg collaborators authorship group</w:t>
            </w:r>
            <w:r>
              <w:rPr>
                <w:noProof/>
                <w:webHidden/>
              </w:rPr>
              <w:tab/>
            </w:r>
            <w:r>
              <w:rPr>
                <w:noProof/>
                <w:webHidden/>
              </w:rPr>
              <w:fldChar w:fldCharType="begin"/>
            </w:r>
            <w:r>
              <w:rPr>
                <w:noProof/>
                <w:webHidden/>
              </w:rPr>
              <w:instrText xml:space="preserve"> PAGEREF _Toc191885130 \h </w:instrText>
            </w:r>
            <w:r>
              <w:rPr>
                <w:noProof/>
                <w:webHidden/>
              </w:rPr>
            </w:r>
            <w:r>
              <w:rPr>
                <w:noProof/>
                <w:webHidden/>
              </w:rPr>
              <w:fldChar w:fldCharType="separate"/>
            </w:r>
            <w:r>
              <w:rPr>
                <w:noProof/>
                <w:webHidden/>
              </w:rPr>
              <w:t>17</w:t>
            </w:r>
            <w:r>
              <w:rPr>
                <w:noProof/>
                <w:webHidden/>
              </w:rPr>
              <w:fldChar w:fldCharType="end"/>
            </w:r>
          </w:hyperlink>
        </w:p>
        <w:p w14:paraId="2C800511" w14:textId="2582AA21" w:rsidR="0066186B" w:rsidRDefault="0066186B">
          <w:pPr>
            <w:pStyle w:val="TOC1"/>
            <w:tabs>
              <w:tab w:val="right" w:leader="dot" w:pos="9010"/>
            </w:tabs>
            <w:rPr>
              <w:rFonts w:asciiTheme="minorHAnsi" w:eastAsiaTheme="minorEastAsia" w:hAnsiTheme="minorHAnsi" w:cstheme="minorBidi"/>
              <w:bCs w:val="0"/>
              <w:iCs w:val="0"/>
              <w:noProof/>
              <w:kern w:val="2"/>
              <w:sz w:val="24"/>
              <w14:ligatures w14:val="standardContextual"/>
            </w:rPr>
          </w:pPr>
          <w:hyperlink w:anchor="_Toc191885131" w:history="1">
            <w:r w:rsidRPr="00D8742B">
              <w:rPr>
                <w:rStyle w:val="Hyperlink"/>
                <w:b/>
                <w:noProof/>
              </w:rPr>
              <w:t>References</w:t>
            </w:r>
            <w:r>
              <w:rPr>
                <w:noProof/>
                <w:webHidden/>
              </w:rPr>
              <w:tab/>
            </w:r>
            <w:r>
              <w:rPr>
                <w:noProof/>
                <w:webHidden/>
              </w:rPr>
              <w:fldChar w:fldCharType="begin"/>
            </w:r>
            <w:r>
              <w:rPr>
                <w:noProof/>
                <w:webHidden/>
              </w:rPr>
              <w:instrText xml:space="preserve"> PAGEREF _Toc191885131 \h </w:instrText>
            </w:r>
            <w:r>
              <w:rPr>
                <w:noProof/>
                <w:webHidden/>
              </w:rPr>
            </w:r>
            <w:r>
              <w:rPr>
                <w:noProof/>
                <w:webHidden/>
              </w:rPr>
              <w:fldChar w:fldCharType="separate"/>
            </w:r>
            <w:r>
              <w:rPr>
                <w:noProof/>
                <w:webHidden/>
              </w:rPr>
              <w:t>43</w:t>
            </w:r>
            <w:r>
              <w:rPr>
                <w:noProof/>
                <w:webHidden/>
              </w:rPr>
              <w:fldChar w:fldCharType="end"/>
            </w:r>
          </w:hyperlink>
        </w:p>
        <w:p w14:paraId="3E32522C" w14:textId="464F25B5" w:rsidR="00254F07" w:rsidRDefault="00167243">
          <w:r>
            <w:rPr>
              <w:iCs/>
              <w:szCs w:val="24"/>
            </w:rPr>
            <w:fldChar w:fldCharType="end"/>
          </w:r>
        </w:p>
      </w:sdtContent>
    </w:sdt>
    <w:p w14:paraId="6756344A" w14:textId="71C96378" w:rsidR="00727211" w:rsidRPr="00727211" w:rsidRDefault="00727211" w:rsidP="00811FAF">
      <w:pPr>
        <w:shd w:val="clear" w:color="auto" w:fill="FFFFFF"/>
        <w:spacing w:line="360" w:lineRule="auto"/>
        <w:outlineLvl w:val="0"/>
        <w:rPr>
          <w:color w:val="000000" w:themeColor="text1"/>
          <w:kern w:val="36"/>
          <w:sz w:val="20"/>
          <w:szCs w:val="20"/>
        </w:rPr>
        <w:sectPr w:rsidR="00727211" w:rsidRPr="00727211" w:rsidSect="00727211">
          <w:footerReference w:type="even" r:id="rId11"/>
          <w:footerReference w:type="default" r:id="rId12"/>
          <w:pgSz w:w="11900" w:h="16840"/>
          <w:pgMar w:top="1440" w:right="1440" w:bottom="1440" w:left="1440" w:header="720" w:footer="720" w:gutter="0"/>
          <w:lnNumType w:countBy="1" w:restart="continuous"/>
          <w:cols w:space="720"/>
          <w:docGrid w:linePitch="360"/>
        </w:sectPr>
      </w:pPr>
    </w:p>
    <w:p w14:paraId="638EFF9F" w14:textId="40406F52" w:rsidR="00E85DBD" w:rsidRPr="00712B75" w:rsidRDefault="00E85DBD" w:rsidP="00E13769">
      <w:pPr>
        <w:pStyle w:val="Heading1"/>
      </w:pPr>
      <w:bookmarkStart w:id="0" w:name="_Toc191885119"/>
      <w:r w:rsidRPr="00712B75">
        <w:rPr>
          <w:b/>
          <w:bCs/>
        </w:rPr>
        <w:lastRenderedPageBreak/>
        <w:t>Table S1.</w:t>
      </w:r>
      <w:r w:rsidRPr="00712B75">
        <w:t xml:space="preserve"> </w:t>
      </w:r>
      <w:r w:rsidR="008B78AC" w:rsidRPr="00712B75">
        <w:t>Summary of long-term health conditions in patients undergoing elective abdominal surgery across Europe</w:t>
      </w:r>
      <w:bookmarkEnd w:id="0"/>
    </w:p>
    <w:tbl>
      <w:tblPr>
        <w:tblStyle w:val="TableGrid"/>
        <w:tblW w:w="9025" w:type="dxa"/>
        <w:tblLook w:val="04A0" w:firstRow="1" w:lastRow="0" w:firstColumn="1" w:lastColumn="0" w:noHBand="0" w:noVBand="1"/>
      </w:tblPr>
      <w:tblGrid>
        <w:gridCol w:w="2252"/>
        <w:gridCol w:w="5114"/>
        <w:gridCol w:w="1659"/>
      </w:tblGrid>
      <w:tr w:rsidR="00712B75" w:rsidRPr="00712B75" w14:paraId="3839AD21" w14:textId="77777777" w:rsidTr="001A7A75">
        <w:trPr>
          <w:trHeight w:val="283"/>
        </w:trPr>
        <w:tc>
          <w:tcPr>
            <w:tcW w:w="2252" w:type="dxa"/>
          </w:tcPr>
          <w:p w14:paraId="716DF921" w14:textId="387B9DAC" w:rsidR="008B78AC" w:rsidRPr="00712B75" w:rsidRDefault="008B78AC" w:rsidP="008B78AC">
            <w:pPr>
              <w:rPr>
                <w:color w:val="000000" w:themeColor="text1"/>
                <w:sz w:val="18"/>
                <w:szCs w:val="18"/>
              </w:rPr>
            </w:pPr>
            <w:r w:rsidRPr="00712B75">
              <w:rPr>
                <w:color w:val="000000" w:themeColor="text1"/>
                <w:sz w:val="18"/>
                <w:szCs w:val="18"/>
              </w:rPr>
              <w:t>Long-term condition</w:t>
            </w:r>
          </w:p>
        </w:tc>
        <w:tc>
          <w:tcPr>
            <w:tcW w:w="5114" w:type="dxa"/>
          </w:tcPr>
          <w:p w14:paraId="22FB5C07" w14:textId="0486FB16" w:rsidR="008B78AC" w:rsidRPr="00712B75" w:rsidRDefault="008B78AC" w:rsidP="008B78AC">
            <w:pPr>
              <w:rPr>
                <w:color w:val="000000" w:themeColor="text1"/>
                <w:sz w:val="18"/>
                <w:szCs w:val="18"/>
              </w:rPr>
            </w:pPr>
            <w:r w:rsidRPr="00712B75">
              <w:rPr>
                <w:color w:val="000000" w:themeColor="text1"/>
                <w:sz w:val="18"/>
                <w:szCs w:val="18"/>
              </w:rPr>
              <w:t>Definition</w:t>
            </w:r>
          </w:p>
        </w:tc>
        <w:tc>
          <w:tcPr>
            <w:tcW w:w="1659" w:type="dxa"/>
          </w:tcPr>
          <w:p w14:paraId="200647E5" w14:textId="42167C02" w:rsidR="008B78AC" w:rsidRPr="00712B75" w:rsidRDefault="008B78AC" w:rsidP="008B78AC">
            <w:pPr>
              <w:rPr>
                <w:color w:val="000000" w:themeColor="text1"/>
                <w:sz w:val="18"/>
                <w:szCs w:val="18"/>
              </w:rPr>
            </w:pPr>
            <w:r w:rsidRPr="00712B75">
              <w:rPr>
                <w:color w:val="000000" w:themeColor="text1"/>
                <w:sz w:val="18"/>
                <w:szCs w:val="18"/>
              </w:rPr>
              <w:t>Rates, n (%)</w:t>
            </w:r>
          </w:p>
        </w:tc>
      </w:tr>
      <w:tr w:rsidR="00712B75" w:rsidRPr="00712B75" w14:paraId="444E9C49" w14:textId="77777777" w:rsidTr="001A7A75">
        <w:trPr>
          <w:trHeight w:val="283"/>
        </w:trPr>
        <w:tc>
          <w:tcPr>
            <w:tcW w:w="2252" w:type="dxa"/>
          </w:tcPr>
          <w:p w14:paraId="17B38B21" w14:textId="3E6FC8B9" w:rsidR="008B78AC" w:rsidRPr="00712B75" w:rsidRDefault="008B78AC" w:rsidP="008B78AC">
            <w:pPr>
              <w:rPr>
                <w:color w:val="000000" w:themeColor="text1"/>
                <w:sz w:val="18"/>
                <w:szCs w:val="18"/>
              </w:rPr>
            </w:pPr>
            <w:r w:rsidRPr="00712B75">
              <w:rPr>
                <w:color w:val="000000" w:themeColor="text1"/>
                <w:sz w:val="18"/>
                <w:szCs w:val="18"/>
              </w:rPr>
              <w:t>Diabetes mellitus</w:t>
            </w:r>
          </w:p>
        </w:tc>
        <w:tc>
          <w:tcPr>
            <w:tcW w:w="5114" w:type="dxa"/>
          </w:tcPr>
          <w:p w14:paraId="5DED370B" w14:textId="6D9A780E" w:rsidR="008B78AC" w:rsidRPr="00712B75" w:rsidRDefault="00E67169" w:rsidP="008B78AC">
            <w:pPr>
              <w:rPr>
                <w:color w:val="000000" w:themeColor="text1"/>
                <w:sz w:val="18"/>
                <w:szCs w:val="18"/>
              </w:rPr>
            </w:pPr>
            <w:r w:rsidRPr="00712B75">
              <w:rPr>
                <w:color w:val="000000" w:themeColor="text1"/>
                <w:sz w:val="18"/>
                <w:szCs w:val="18"/>
              </w:rPr>
              <w:t>A chronic metabolic disorder characterised by persistent hyperglycaemia due to insufficient insulin production, impaired insulin action, or both. These include either type I or II diabetes.</w:t>
            </w:r>
          </w:p>
        </w:tc>
        <w:tc>
          <w:tcPr>
            <w:tcW w:w="1659" w:type="dxa"/>
          </w:tcPr>
          <w:p w14:paraId="70659AD4" w14:textId="17BBCA24" w:rsidR="008B78AC" w:rsidRPr="00712B75" w:rsidRDefault="001A7A75" w:rsidP="008B78AC">
            <w:pPr>
              <w:rPr>
                <w:color w:val="000000" w:themeColor="text1"/>
                <w:sz w:val="18"/>
                <w:szCs w:val="18"/>
              </w:rPr>
            </w:pPr>
            <w:r w:rsidRPr="00712B75">
              <w:rPr>
                <w:color w:val="000000" w:themeColor="text1"/>
                <w:sz w:val="18"/>
                <w:szCs w:val="18"/>
              </w:rPr>
              <w:t>2659 (16.3)</w:t>
            </w:r>
          </w:p>
        </w:tc>
      </w:tr>
      <w:tr w:rsidR="00712B75" w:rsidRPr="00712B75" w14:paraId="0FB6FC09" w14:textId="77777777" w:rsidTr="001A7A75">
        <w:trPr>
          <w:trHeight w:val="283"/>
        </w:trPr>
        <w:tc>
          <w:tcPr>
            <w:tcW w:w="2252" w:type="dxa"/>
          </w:tcPr>
          <w:p w14:paraId="16CE783C" w14:textId="1FAC6695" w:rsidR="008B78AC" w:rsidRPr="00712B75" w:rsidRDefault="001A7A75" w:rsidP="008B78AC">
            <w:pPr>
              <w:rPr>
                <w:color w:val="000000" w:themeColor="text1"/>
                <w:sz w:val="18"/>
                <w:szCs w:val="18"/>
              </w:rPr>
            </w:pPr>
            <w:r w:rsidRPr="00712B75">
              <w:rPr>
                <w:color w:val="000000" w:themeColor="text1"/>
                <w:sz w:val="18"/>
                <w:szCs w:val="18"/>
              </w:rPr>
              <w:t>Chronic kidney disease</w:t>
            </w:r>
          </w:p>
        </w:tc>
        <w:tc>
          <w:tcPr>
            <w:tcW w:w="5114" w:type="dxa"/>
          </w:tcPr>
          <w:p w14:paraId="09E755DD" w14:textId="09CE4A3D" w:rsidR="008B78AC" w:rsidRPr="00712B75" w:rsidRDefault="00E67169" w:rsidP="008B78AC">
            <w:pPr>
              <w:rPr>
                <w:color w:val="000000" w:themeColor="text1"/>
                <w:sz w:val="18"/>
                <w:szCs w:val="18"/>
              </w:rPr>
            </w:pPr>
            <w:r w:rsidRPr="00712B75">
              <w:rPr>
                <w:color w:val="000000" w:themeColor="text1"/>
                <w:sz w:val="18"/>
                <w:szCs w:val="18"/>
              </w:rPr>
              <w:t>A progressive decline in kidney function lasting ≥3 months, defined by a glomerular filtration rate (GFR) &lt;60 mL/min/1.73 m² or markers of kidney damage (e.g., albuminuria). Severity ranges from stage 1 (mild kidney damage) to Stage 5 (end-stage renal disease). Complications include anaemia, electrolyte imbalances, hypertension, and cardiovascular disease.</w:t>
            </w:r>
          </w:p>
        </w:tc>
        <w:tc>
          <w:tcPr>
            <w:tcW w:w="1659" w:type="dxa"/>
          </w:tcPr>
          <w:p w14:paraId="0AD5BE61" w14:textId="40FDA9A2" w:rsidR="008B78AC" w:rsidRPr="00712B75" w:rsidRDefault="001A7A75" w:rsidP="008B78AC">
            <w:pPr>
              <w:rPr>
                <w:color w:val="000000" w:themeColor="text1"/>
                <w:sz w:val="18"/>
                <w:szCs w:val="18"/>
              </w:rPr>
            </w:pPr>
            <w:r w:rsidRPr="00712B75">
              <w:rPr>
                <w:color w:val="000000" w:themeColor="text1"/>
                <w:sz w:val="18"/>
                <w:szCs w:val="18"/>
              </w:rPr>
              <w:t>2764 (16.9)</w:t>
            </w:r>
            <w:r w:rsidRPr="00712B75">
              <w:rPr>
                <w:color w:val="000000" w:themeColor="text1"/>
                <w:sz w:val="18"/>
                <w:szCs w:val="18"/>
              </w:rPr>
              <w:tab/>
            </w:r>
          </w:p>
        </w:tc>
      </w:tr>
      <w:tr w:rsidR="00712B75" w:rsidRPr="00712B75" w14:paraId="1B2F6B23" w14:textId="77777777" w:rsidTr="001A7A75">
        <w:trPr>
          <w:trHeight w:val="283"/>
        </w:trPr>
        <w:tc>
          <w:tcPr>
            <w:tcW w:w="2252" w:type="dxa"/>
          </w:tcPr>
          <w:p w14:paraId="79EFA0D6" w14:textId="5949A5DE" w:rsidR="008B78AC" w:rsidRPr="00712B75" w:rsidRDefault="001A7A75" w:rsidP="008B78AC">
            <w:pPr>
              <w:rPr>
                <w:color w:val="000000" w:themeColor="text1"/>
                <w:sz w:val="18"/>
                <w:szCs w:val="18"/>
              </w:rPr>
            </w:pPr>
            <w:r w:rsidRPr="00712B75">
              <w:rPr>
                <w:color w:val="000000" w:themeColor="text1"/>
                <w:sz w:val="18"/>
                <w:szCs w:val="18"/>
              </w:rPr>
              <w:t xml:space="preserve">Ischaemic heart disease </w:t>
            </w:r>
          </w:p>
        </w:tc>
        <w:tc>
          <w:tcPr>
            <w:tcW w:w="5114" w:type="dxa"/>
          </w:tcPr>
          <w:p w14:paraId="78FA1B17" w14:textId="78C526EF" w:rsidR="008B78AC" w:rsidRPr="00712B75" w:rsidRDefault="00E67169" w:rsidP="00E67169">
            <w:pPr>
              <w:rPr>
                <w:color w:val="000000" w:themeColor="text1"/>
                <w:sz w:val="18"/>
                <w:szCs w:val="18"/>
              </w:rPr>
            </w:pPr>
            <w:r w:rsidRPr="00712B75">
              <w:rPr>
                <w:color w:val="000000" w:themeColor="text1"/>
                <w:sz w:val="18"/>
                <w:szCs w:val="18"/>
              </w:rPr>
              <w:t>A condition caused by reduced blood supply to the heart muscle, typically due to coronary artery atherosclerosis. Clinical presentation includes stable angina or acute coronary syndrome (unstable angina, myocardial infarction).</w:t>
            </w:r>
          </w:p>
        </w:tc>
        <w:tc>
          <w:tcPr>
            <w:tcW w:w="1659" w:type="dxa"/>
          </w:tcPr>
          <w:p w14:paraId="2DEE2A2E" w14:textId="07C57490" w:rsidR="008B78AC" w:rsidRPr="00712B75" w:rsidRDefault="001A7A75" w:rsidP="008B78AC">
            <w:pPr>
              <w:rPr>
                <w:color w:val="000000" w:themeColor="text1"/>
                <w:sz w:val="18"/>
                <w:szCs w:val="18"/>
              </w:rPr>
            </w:pPr>
            <w:r w:rsidRPr="00712B75">
              <w:rPr>
                <w:color w:val="000000" w:themeColor="text1"/>
                <w:sz w:val="18"/>
                <w:szCs w:val="18"/>
              </w:rPr>
              <w:t>1142 (7.0)</w:t>
            </w:r>
          </w:p>
        </w:tc>
      </w:tr>
      <w:tr w:rsidR="00712B75" w:rsidRPr="00712B75" w14:paraId="5330AF49" w14:textId="77777777" w:rsidTr="001A7A75">
        <w:trPr>
          <w:trHeight w:val="283"/>
        </w:trPr>
        <w:tc>
          <w:tcPr>
            <w:tcW w:w="2252" w:type="dxa"/>
          </w:tcPr>
          <w:p w14:paraId="052DE606" w14:textId="0502BF28" w:rsidR="008B78AC" w:rsidRPr="00712B75" w:rsidRDefault="001A7A75" w:rsidP="008B78AC">
            <w:pPr>
              <w:rPr>
                <w:color w:val="000000" w:themeColor="text1"/>
                <w:sz w:val="18"/>
                <w:szCs w:val="18"/>
              </w:rPr>
            </w:pPr>
            <w:r w:rsidRPr="00712B75">
              <w:rPr>
                <w:color w:val="000000" w:themeColor="text1"/>
                <w:sz w:val="18"/>
                <w:szCs w:val="18"/>
              </w:rPr>
              <w:t>Stroke</w:t>
            </w:r>
          </w:p>
        </w:tc>
        <w:tc>
          <w:tcPr>
            <w:tcW w:w="5114" w:type="dxa"/>
          </w:tcPr>
          <w:p w14:paraId="4CDE3285" w14:textId="431B8E6C" w:rsidR="008B78AC" w:rsidRPr="00712B75" w:rsidRDefault="00E67169" w:rsidP="00E67169">
            <w:pPr>
              <w:rPr>
                <w:color w:val="000000" w:themeColor="text1"/>
                <w:sz w:val="18"/>
                <w:szCs w:val="18"/>
              </w:rPr>
            </w:pPr>
            <w:r w:rsidRPr="00712B75">
              <w:rPr>
                <w:color w:val="000000" w:themeColor="text1"/>
                <w:sz w:val="18"/>
                <w:szCs w:val="18"/>
              </w:rPr>
              <w:t>A clinical syndrome caused by acute disruption of blood flow to the brain, leading to neurological deficits lasting &gt;24 hours or causing death. Common types include Ischaemic (most common, due to thrombus/embolus) or haemorrhagic (rupture of a blood vessel). Risk factors are hypertension, atrial fibrillation, diabetes, and smoking.</w:t>
            </w:r>
          </w:p>
        </w:tc>
        <w:tc>
          <w:tcPr>
            <w:tcW w:w="1659" w:type="dxa"/>
          </w:tcPr>
          <w:p w14:paraId="0344F6F4" w14:textId="29ABF284" w:rsidR="008B78AC" w:rsidRPr="00712B75" w:rsidRDefault="001A7A75" w:rsidP="008B78AC">
            <w:pPr>
              <w:rPr>
                <w:color w:val="000000" w:themeColor="text1"/>
                <w:sz w:val="18"/>
                <w:szCs w:val="18"/>
              </w:rPr>
            </w:pPr>
            <w:r w:rsidRPr="00712B75">
              <w:rPr>
                <w:rFonts w:eastAsia="Times New Roman"/>
                <w:color w:val="000000" w:themeColor="text1"/>
                <w:sz w:val="18"/>
                <w:szCs w:val="18"/>
              </w:rPr>
              <w:t>450 (2.8)</w:t>
            </w:r>
          </w:p>
        </w:tc>
      </w:tr>
      <w:tr w:rsidR="00712B75" w:rsidRPr="00712B75" w14:paraId="460F2B0D" w14:textId="77777777" w:rsidTr="001A7A75">
        <w:trPr>
          <w:trHeight w:val="283"/>
        </w:trPr>
        <w:tc>
          <w:tcPr>
            <w:tcW w:w="2252" w:type="dxa"/>
          </w:tcPr>
          <w:p w14:paraId="0DC15A5B" w14:textId="37E0AEC3" w:rsidR="008B78AC" w:rsidRPr="00712B75" w:rsidRDefault="001A7A75" w:rsidP="008B78AC">
            <w:pPr>
              <w:rPr>
                <w:color w:val="000000" w:themeColor="text1"/>
                <w:sz w:val="18"/>
                <w:szCs w:val="18"/>
              </w:rPr>
            </w:pPr>
            <w:r w:rsidRPr="00712B75">
              <w:rPr>
                <w:color w:val="000000" w:themeColor="text1"/>
                <w:sz w:val="18"/>
                <w:szCs w:val="18"/>
              </w:rPr>
              <w:t>Hypertension</w:t>
            </w:r>
          </w:p>
        </w:tc>
        <w:tc>
          <w:tcPr>
            <w:tcW w:w="5114" w:type="dxa"/>
          </w:tcPr>
          <w:p w14:paraId="4DB40D41" w14:textId="450F3F33" w:rsidR="008B78AC" w:rsidRPr="00712B75" w:rsidRDefault="00E67169" w:rsidP="00E67169">
            <w:pPr>
              <w:rPr>
                <w:color w:val="000000" w:themeColor="text1"/>
                <w:sz w:val="18"/>
                <w:szCs w:val="18"/>
              </w:rPr>
            </w:pPr>
            <w:r w:rsidRPr="00712B75">
              <w:rPr>
                <w:color w:val="000000" w:themeColor="text1"/>
                <w:sz w:val="18"/>
                <w:szCs w:val="18"/>
              </w:rPr>
              <w:t>A chronic condition defined by persistently elevated blood pressure (≥140/90 mmHg or lower thresholds in specific guidelines). Main types are primary (essential, no clear cause) and secondary (due to an underlying condition). Common complications are stroke, ischaemic heart disease, chronic kidney disease and heart failure.</w:t>
            </w:r>
          </w:p>
        </w:tc>
        <w:tc>
          <w:tcPr>
            <w:tcW w:w="1659" w:type="dxa"/>
          </w:tcPr>
          <w:p w14:paraId="0F6D594C" w14:textId="49FA5AAB" w:rsidR="008B78AC" w:rsidRPr="00712B75" w:rsidRDefault="001A7A75" w:rsidP="008B78AC">
            <w:pPr>
              <w:rPr>
                <w:color w:val="000000" w:themeColor="text1"/>
                <w:sz w:val="18"/>
                <w:szCs w:val="18"/>
              </w:rPr>
            </w:pPr>
            <w:r w:rsidRPr="00712B75">
              <w:rPr>
                <w:rFonts w:eastAsia="Times New Roman"/>
                <w:color w:val="000000" w:themeColor="text1"/>
                <w:sz w:val="18"/>
                <w:szCs w:val="18"/>
              </w:rPr>
              <w:t>6495 (39.8)</w:t>
            </w:r>
          </w:p>
        </w:tc>
      </w:tr>
      <w:tr w:rsidR="00712B75" w:rsidRPr="00712B75" w14:paraId="47961F37" w14:textId="77777777" w:rsidTr="001A7A75">
        <w:trPr>
          <w:trHeight w:val="283"/>
        </w:trPr>
        <w:tc>
          <w:tcPr>
            <w:tcW w:w="2252" w:type="dxa"/>
          </w:tcPr>
          <w:p w14:paraId="4EF365DE" w14:textId="3646D165" w:rsidR="008B78AC" w:rsidRPr="00712B75" w:rsidRDefault="001A7A75" w:rsidP="008B78AC">
            <w:pPr>
              <w:rPr>
                <w:color w:val="000000" w:themeColor="text1"/>
                <w:sz w:val="18"/>
                <w:szCs w:val="18"/>
              </w:rPr>
            </w:pPr>
            <w:r w:rsidRPr="00712B75">
              <w:rPr>
                <w:color w:val="000000" w:themeColor="text1"/>
                <w:sz w:val="18"/>
                <w:szCs w:val="18"/>
              </w:rPr>
              <w:t>Atrial fibrillation</w:t>
            </w:r>
          </w:p>
        </w:tc>
        <w:tc>
          <w:tcPr>
            <w:tcW w:w="5114" w:type="dxa"/>
          </w:tcPr>
          <w:p w14:paraId="6A97CED0" w14:textId="178FDF15" w:rsidR="008B78AC" w:rsidRPr="00712B75" w:rsidRDefault="00E67169" w:rsidP="00E67169">
            <w:pPr>
              <w:rPr>
                <w:color w:val="000000" w:themeColor="text1"/>
                <w:sz w:val="18"/>
                <w:szCs w:val="18"/>
              </w:rPr>
            </w:pPr>
            <w:r w:rsidRPr="00712B75">
              <w:rPr>
                <w:color w:val="000000" w:themeColor="text1"/>
                <w:sz w:val="18"/>
                <w:szCs w:val="18"/>
              </w:rPr>
              <w:t>A supraventricular arrhythmia characterised by disorganised atrial electrical activity, resulting in an irregular and often rapid heartbeat. Risk factors are hypertension, ischaemic heart disease, heart failure, and valvular heart disease.</w:t>
            </w:r>
          </w:p>
        </w:tc>
        <w:tc>
          <w:tcPr>
            <w:tcW w:w="1659" w:type="dxa"/>
          </w:tcPr>
          <w:p w14:paraId="5CE5E13F" w14:textId="13D12DCB" w:rsidR="008B78AC" w:rsidRPr="00712B75" w:rsidRDefault="001A7A75" w:rsidP="008B78AC">
            <w:pPr>
              <w:rPr>
                <w:color w:val="000000" w:themeColor="text1"/>
                <w:sz w:val="18"/>
                <w:szCs w:val="18"/>
              </w:rPr>
            </w:pPr>
            <w:r w:rsidRPr="00712B75">
              <w:rPr>
                <w:rFonts w:eastAsia="Times New Roman"/>
                <w:color w:val="000000" w:themeColor="text1"/>
                <w:sz w:val="18"/>
                <w:szCs w:val="18"/>
              </w:rPr>
              <w:t>828 (5.1)</w:t>
            </w:r>
          </w:p>
        </w:tc>
      </w:tr>
      <w:tr w:rsidR="00712B75" w:rsidRPr="00712B75" w14:paraId="7F677D39" w14:textId="77777777" w:rsidTr="001A7A75">
        <w:trPr>
          <w:trHeight w:val="283"/>
        </w:trPr>
        <w:tc>
          <w:tcPr>
            <w:tcW w:w="2252" w:type="dxa"/>
          </w:tcPr>
          <w:p w14:paraId="65386C80" w14:textId="0551FCA5" w:rsidR="008B78AC" w:rsidRPr="00712B75" w:rsidRDefault="001A7A75" w:rsidP="008B78AC">
            <w:pPr>
              <w:rPr>
                <w:color w:val="000000" w:themeColor="text1"/>
                <w:sz w:val="18"/>
                <w:szCs w:val="18"/>
              </w:rPr>
            </w:pPr>
            <w:r w:rsidRPr="00712B75">
              <w:rPr>
                <w:color w:val="000000" w:themeColor="text1"/>
                <w:sz w:val="18"/>
                <w:szCs w:val="18"/>
              </w:rPr>
              <w:t>Chronic obstructive pulmonary disease</w:t>
            </w:r>
          </w:p>
        </w:tc>
        <w:tc>
          <w:tcPr>
            <w:tcW w:w="5114" w:type="dxa"/>
          </w:tcPr>
          <w:p w14:paraId="40A75D71" w14:textId="61FA07D6" w:rsidR="008B78AC" w:rsidRPr="00712B75" w:rsidRDefault="00E67169" w:rsidP="008B78AC">
            <w:pPr>
              <w:rPr>
                <w:color w:val="000000" w:themeColor="text1"/>
                <w:sz w:val="18"/>
                <w:szCs w:val="18"/>
              </w:rPr>
            </w:pPr>
            <w:r w:rsidRPr="00712B75">
              <w:rPr>
                <w:color w:val="000000" w:themeColor="text1"/>
                <w:sz w:val="18"/>
                <w:szCs w:val="18"/>
              </w:rPr>
              <w:t>A group of progressive lung diseases, including chronic bronchitis and emphysema, characterised by airflow limitation that is not fully reversible.</w:t>
            </w:r>
          </w:p>
        </w:tc>
        <w:tc>
          <w:tcPr>
            <w:tcW w:w="1659" w:type="dxa"/>
          </w:tcPr>
          <w:p w14:paraId="6FB883F3" w14:textId="0F9D4D7D" w:rsidR="008B78AC" w:rsidRPr="00712B75" w:rsidRDefault="001A7A75" w:rsidP="008B78AC">
            <w:pPr>
              <w:rPr>
                <w:color w:val="000000" w:themeColor="text1"/>
                <w:sz w:val="18"/>
                <w:szCs w:val="18"/>
              </w:rPr>
            </w:pPr>
            <w:r w:rsidRPr="00712B75">
              <w:rPr>
                <w:rFonts w:eastAsia="Times New Roman"/>
                <w:color w:val="000000" w:themeColor="text1"/>
                <w:sz w:val="18"/>
                <w:szCs w:val="18"/>
              </w:rPr>
              <w:t>980 (6.0)</w:t>
            </w:r>
          </w:p>
        </w:tc>
      </w:tr>
      <w:tr w:rsidR="00712B75" w:rsidRPr="00712B75" w14:paraId="04030387" w14:textId="77777777" w:rsidTr="001A7A75">
        <w:trPr>
          <w:trHeight w:val="283"/>
        </w:trPr>
        <w:tc>
          <w:tcPr>
            <w:tcW w:w="2252" w:type="dxa"/>
          </w:tcPr>
          <w:p w14:paraId="0B46676D" w14:textId="230B51EE" w:rsidR="001A7A75" w:rsidRPr="00712B75" w:rsidRDefault="001A7A75" w:rsidP="008B78AC">
            <w:pPr>
              <w:rPr>
                <w:color w:val="000000" w:themeColor="text1"/>
                <w:sz w:val="18"/>
                <w:szCs w:val="18"/>
              </w:rPr>
            </w:pPr>
            <w:r w:rsidRPr="00712B75">
              <w:rPr>
                <w:color w:val="000000" w:themeColor="text1"/>
                <w:sz w:val="18"/>
                <w:szCs w:val="18"/>
              </w:rPr>
              <w:t>Chronic liver disease</w:t>
            </w:r>
          </w:p>
        </w:tc>
        <w:tc>
          <w:tcPr>
            <w:tcW w:w="5114" w:type="dxa"/>
          </w:tcPr>
          <w:p w14:paraId="26FA8981" w14:textId="5A76B1C0" w:rsidR="001A7A75" w:rsidRPr="00712B75" w:rsidRDefault="00E67169" w:rsidP="00E67169">
            <w:pPr>
              <w:rPr>
                <w:color w:val="000000" w:themeColor="text1"/>
                <w:sz w:val="18"/>
                <w:szCs w:val="18"/>
              </w:rPr>
            </w:pPr>
            <w:r w:rsidRPr="00712B75">
              <w:rPr>
                <w:color w:val="000000" w:themeColor="text1"/>
                <w:sz w:val="18"/>
                <w:szCs w:val="18"/>
              </w:rPr>
              <w:t>A spectrum of liver disorders marked by progressive destruction and regeneration of liver tissue, often culminating in cirrhosis. Common causes are chronic viral hepatitis (B/C), alcohol-related liver disease, non-alcoholic fatty liver disease. Complications include portal hypertension, hepatic encephalopathy, liver failure.</w:t>
            </w:r>
          </w:p>
        </w:tc>
        <w:tc>
          <w:tcPr>
            <w:tcW w:w="1659" w:type="dxa"/>
          </w:tcPr>
          <w:p w14:paraId="7479E996" w14:textId="7ABC429C" w:rsidR="001A7A75" w:rsidRPr="00712B75" w:rsidRDefault="001A7A75" w:rsidP="008B78AC">
            <w:pPr>
              <w:rPr>
                <w:rFonts w:eastAsia="Times New Roman"/>
                <w:color w:val="000000" w:themeColor="text1"/>
                <w:sz w:val="18"/>
                <w:szCs w:val="18"/>
              </w:rPr>
            </w:pPr>
            <w:r w:rsidRPr="00712B75">
              <w:rPr>
                <w:rFonts w:eastAsia="Times New Roman"/>
                <w:color w:val="000000" w:themeColor="text1"/>
                <w:sz w:val="18"/>
                <w:szCs w:val="18"/>
              </w:rPr>
              <w:t>348 (2.1)</w:t>
            </w:r>
          </w:p>
        </w:tc>
      </w:tr>
      <w:tr w:rsidR="00712B75" w:rsidRPr="00712B75" w14:paraId="30926811" w14:textId="77777777" w:rsidTr="001A7A75">
        <w:trPr>
          <w:trHeight w:val="283"/>
        </w:trPr>
        <w:tc>
          <w:tcPr>
            <w:tcW w:w="2252" w:type="dxa"/>
          </w:tcPr>
          <w:p w14:paraId="6EF1E17B" w14:textId="7C1DF73F" w:rsidR="001A7A75" w:rsidRPr="00712B75" w:rsidRDefault="001A7A75" w:rsidP="008B78AC">
            <w:pPr>
              <w:rPr>
                <w:color w:val="000000" w:themeColor="text1"/>
                <w:sz w:val="18"/>
                <w:szCs w:val="18"/>
              </w:rPr>
            </w:pPr>
            <w:r w:rsidRPr="00712B75">
              <w:rPr>
                <w:color w:val="000000" w:themeColor="text1"/>
                <w:sz w:val="18"/>
                <w:szCs w:val="18"/>
              </w:rPr>
              <w:t>Congestive heart failure</w:t>
            </w:r>
          </w:p>
        </w:tc>
        <w:tc>
          <w:tcPr>
            <w:tcW w:w="5114" w:type="dxa"/>
          </w:tcPr>
          <w:p w14:paraId="50640FA3" w14:textId="451BA19C" w:rsidR="001A7A75" w:rsidRPr="00712B75" w:rsidRDefault="00E67169" w:rsidP="00E67169">
            <w:pPr>
              <w:rPr>
                <w:color w:val="000000" w:themeColor="text1"/>
                <w:sz w:val="18"/>
                <w:szCs w:val="18"/>
              </w:rPr>
            </w:pPr>
            <w:r w:rsidRPr="00712B75">
              <w:rPr>
                <w:color w:val="000000" w:themeColor="text1"/>
                <w:sz w:val="18"/>
                <w:szCs w:val="18"/>
              </w:rPr>
              <w:t>A clinical syndrome resulting from the heart's inability to pump blood effectively, leading to symptoms of fluid overload and reduced perfusion. Main types are heart failure with reduced ejection fraction (</w:t>
            </w:r>
            <w:proofErr w:type="spellStart"/>
            <w:r w:rsidRPr="00712B75">
              <w:rPr>
                <w:color w:val="000000" w:themeColor="text1"/>
                <w:sz w:val="18"/>
                <w:szCs w:val="18"/>
              </w:rPr>
              <w:t>HFrEF</w:t>
            </w:r>
            <w:proofErr w:type="spellEnd"/>
            <w:r w:rsidRPr="00712B75">
              <w:rPr>
                <w:color w:val="000000" w:themeColor="text1"/>
                <w:sz w:val="18"/>
                <w:szCs w:val="18"/>
              </w:rPr>
              <w:t>) or preserved ejection fraction (</w:t>
            </w:r>
            <w:proofErr w:type="spellStart"/>
            <w:r w:rsidRPr="00712B75">
              <w:rPr>
                <w:color w:val="000000" w:themeColor="text1"/>
                <w:sz w:val="18"/>
                <w:szCs w:val="18"/>
              </w:rPr>
              <w:t>HFpEF</w:t>
            </w:r>
            <w:proofErr w:type="spellEnd"/>
            <w:r w:rsidRPr="00712B75">
              <w:rPr>
                <w:color w:val="000000" w:themeColor="text1"/>
                <w:sz w:val="18"/>
                <w:szCs w:val="18"/>
              </w:rPr>
              <w:t>).</w:t>
            </w:r>
          </w:p>
        </w:tc>
        <w:tc>
          <w:tcPr>
            <w:tcW w:w="1659" w:type="dxa"/>
          </w:tcPr>
          <w:p w14:paraId="29B8C60B" w14:textId="19A5584E" w:rsidR="001A7A75" w:rsidRPr="00712B75" w:rsidRDefault="001A7A75" w:rsidP="008B78AC">
            <w:pPr>
              <w:rPr>
                <w:rFonts w:eastAsia="Times New Roman"/>
                <w:color w:val="000000" w:themeColor="text1"/>
                <w:sz w:val="18"/>
                <w:szCs w:val="18"/>
              </w:rPr>
            </w:pPr>
            <w:r w:rsidRPr="00712B75">
              <w:rPr>
                <w:rFonts w:eastAsia="Times New Roman"/>
                <w:color w:val="000000" w:themeColor="text1"/>
                <w:sz w:val="18"/>
                <w:szCs w:val="18"/>
              </w:rPr>
              <w:t>353 (2.2)</w:t>
            </w:r>
          </w:p>
        </w:tc>
      </w:tr>
      <w:tr w:rsidR="00712B75" w:rsidRPr="00712B75" w14:paraId="1BD91E08" w14:textId="77777777" w:rsidTr="001A7A75">
        <w:trPr>
          <w:trHeight w:val="283"/>
        </w:trPr>
        <w:tc>
          <w:tcPr>
            <w:tcW w:w="2252" w:type="dxa"/>
          </w:tcPr>
          <w:p w14:paraId="232136E2" w14:textId="2367F474" w:rsidR="001A7A75" w:rsidRPr="00712B75" w:rsidRDefault="001A7A75" w:rsidP="008B78AC">
            <w:pPr>
              <w:rPr>
                <w:color w:val="000000" w:themeColor="text1"/>
                <w:sz w:val="18"/>
                <w:szCs w:val="18"/>
              </w:rPr>
            </w:pPr>
            <w:r w:rsidRPr="00712B75">
              <w:rPr>
                <w:color w:val="000000" w:themeColor="text1"/>
                <w:sz w:val="18"/>
                <w:szCs w:val="18"/>
              </w:rPr>
              <w:t>Cancer</w:t>
            </w:r>
          </w:p>
        </w:tc>
        <w:tc>
          <w:tcPr>
            <w:tcW w:w="5114" w:type="dxa"/>
          </w:tcPr>
          <w:p w14:paraId="4C4349A7" w14:textId="38954627" w:rsidR="001A7A75" w:rsidRPr="00712B75" w:rsidRDefault="00E67169" w:rsidP="00E67169">
            <w:pPr>
              <w:rPr>
                <w:color w:val="000000" w:themeColor="text1"/>
                <w:sz w:val="18"/>
                <w:szCs w:val="18"/>
              </w:rPr>
            </w:pPr>
            <w:r w:rsidRPr="00712B75">
              <w:rPr>
                <w:color w:val="000000" w:themeColor="text1"/>
                <w:sz w:val="18"/>
                <w:szCs w:val="18"/>
              </w:rPr>
              <w:t>A group of diseases characterised by uncontrolled growth and spread of abnormal cells that can invade tissues and metastasise. These include solid tumours (e.g., breast, lung, colon) and haematological malignancies (e.g., leukaemia, lymphoma).</w:t>
            </w:r>
          </w:p>
        </w:tc>
        <w:tc>
          <w:tcPr>
            <w:tcW w:w="1659" w:type="dxa"/>
          </w:tcPr>
          <w:p w14:paraId="4C6D656E" w14:textId="361F05A1" w:rsidR="001A7A75" w:rsidRPr="00712B75" w:rsidRDefault="001A7A75" w:rsidP="008B78AC">
            <w:pPr>
              <w:rPr>
                <w:rFonts w:eastAsia="Times New Roman"/>
                <w:color w:val="000000" w:themeColor="text1"/>
                <w:sz w:val="18"/>
                <w:szCs w:val="18"/>
              </w:rPr>
            </w:pPr>
            <w:r w:rsidRPr="00712B75">
              <w:rPr>
                <w:rFonts w:eastAsia="Times New Roman"/>
                <w:color w:val="000000" w:themeColor="text1"/>
                <w:sz w:val="18"/>
                <w:szCs w:val="18"/>
              </w:rPr>
              <w:t>7704 (47.2)</w:t>
            </w:r>
          </w:p>
        </w:tc>
      </w:tr>
      <w:tr w:rsidR="00712B75" w:rsidRPr="00712B75" w14:paraId="108D8DCA" w14:textId="77777777" w:rsidTr="001A7A75">
        <w:trPr>
          <w:trHeight w:val="283"/>
        </w:trPr>
        <w:tc>
          <w:tcPr>
            <w:tcW w:w="2252" w:type="dxa"/>
          </w:tcPr>
          <w:p w14:paraId="64426036" w14:textId="60C039A1" w:rsidR="001A7A75" w:rsidRPr="00712B75" w:rsidRDefault="001A7A75" w:rsidP="008B78AC">
            <w:pPr>
              <w:rPr>
                <w:color w:val="000000" w:themeColor="text1"/>
                <w:sz w:val="18"/>
                <w:szCs w:val="18"/>
              </w:rPr>
            </w:pPr>
            <w:r w:rsidRPr="00712B75">
              <w:rPr>
                <w:color w:val="000000" w:themeColor="text1"/>
                <w:sz w:val="18"/>
                <w:szCs w:val="18"/>
              </w:rPr>
              <w:t>Inflammatory bowel disease</w:t>
            </w:r>
          </w:p>
        </w:tc>
        <w:tc>
          <w:tcPr>
            <w:tcW w:w="5114" w:type="dxa"/>
          </w:tcPr>
          <w:p w14:paraId="6171D37A" w14:textId="7C4B5445" w:rsidR="001A7A75" w:rsidRPr="00712B75" w:rsidRDefault="00123AED" w:rsidP="00123AED">
            <w:pPr>
              <w:rPr>
                <w:color w:val="000000" w:themeColor="text1"/>
                <w:sz w:val="18"/>
                <w:szCs w:val="18"/>
              </w:rPr>
            </w:pPr>
            <w:r w:rsidRPr="00712B75">
              <w:rPr>
                <w:color w:val="000000" w:themeColor="text1"/>
                <w:sz w:val="18"/>
                <w:szCs w:val="18"/>
              </w:rPr>
              <w:t xml:space="preserve">A group of chronic inflammatory conditions affecting the gastrointestinal tract, primarily Crohn’s disease (CD) and ulcerative colitis (UC). Common symptoms are abdominal pain, diarrhoea (often bloody in UC), and weight loss. </w:t>
            </w:r>
            <w:r w:rsidRPr="00712B75">
              <w:rPr>
                <w:color w:val="000000" w:themeColor="text1"/>
                <w:sz w:val="18"/>
                <w:szCs w:val="18"/>
              </w:rPr>
              <w:lastRenderedPageBreak/>
              <w:t>Complications include strictures, fistulas, and increased risk of colorectal cancer.</w:t>
            </w:r>
          </w:p>
        </w:tc>
        <w:tc>
          <w:tcPr>
            <w:tcW w:w="1659" w:type="dxa"/>
          </w:tcPr>
          <w:p w14:paraId="66CAE3AF" w14:textId="71371660" w:rsidR="001A7A75" w:rsidRPr="00712B75" w:rsidRDefault="001A7A75" w:rsidP="008B78AC">
            <w:pPr>
              <w:rPr>
                <w:rFonts w:eastAsia="Times New Roman"/>
                <w:color w:val="000000" w:themeColor="text1"/>
                <w:sz w:val="18"/>
                <w:szCs w:val="18"/>
              </w:rPr>
            </w:pPr>
            <w:r w:rsidRPr="00712B75">
              <w:rPr>
                <w:rFonts w:eastAsia="Times New Roman"/>
                <w:color w:val="000000" w:themeColor="text1"/>
                <w:sz w:val="18"/>
                <w:szCs w:val="18"/>
              </w:rPr>
              <w:lastRenderedPageBreak/>
              <w:t>723 (4.4)</w:t>
            </w:r>
          </w:p>
        </w:tc>
      </w:tr>
      <w:tr w:rsidR="00123AED" w:rsidRPr="00712B75" w14:paraId="5A0A5397" w14:textId="77777777" w:rsidTr="001A7A75">
        <w:trPr>
          <w:trHeight w:val="283"/>
        </w:trPr>
        <w:tc>
          <w:tcPr>
            <w:tcW w:w="2252" w:type="dxa"/>
          </w:tcPr>
          <w:p w14:paraId="4404A3A4" w14:textId="65EBF9FE" w:rsidR="001A7A75" w:rsidRPr="00712B75" w:rsidRDefault="001A7A75" w:rsidP="008B78AC">
            <w:pPr>
              <w:rPr>
                <w:color w:val="000000" w:themeColor="text1"/>
                <w:sz w:val="18"/>
                <w:szCs w:val="18"/>
              </w:rPr>
            </w:pPr>
            <w:r w:rsidRPr="00712B75">
              <w:rPr>
                <w:color w:val="000000" w:themeColor="text1"/>
                <w:sz w:val="18"/>
                <w:szCs w:val="18"/>
              </w:rPr>
              <w:t>Venous thromboembolism</w:t>
            </w:r>
          </w:p>
        </w:tc>
        <w:tc>
          <w:tcPr>
            <w:tcW w:w="5114" w:type="dxa"/>
          </w:tcPr>
          <w:p w14:paraId="0106A5FF" w14:textId="07841F60" w:rsidR="001A7A75" w:rsidRPr="00712B75" w:rsidRDefault="00123AED" w:rsidP="008B78AC">
            <w:pPr>
              <w:rPr>
                <w:color w:val="000000" w:themeColor="text1"/>
                <w:sz w:val="18"/>
                <w:szCs w:val="18"/>
              </w:rPr>
            </w:pPr>
            <w:r w:rsidRPr="00712B75">
              <w:rPr>
                <w:color w:val="000000" w:themeColor="text1"/>
                <w:sz w:val="18"/>
                <w:szCs w:val="18"/>
              </w:rPr>
              <w:t>A condition encompassing deep vein thrombosis (DVT) and pulmonary embolism (PE), caused by blood clot formation in the venous system. Common risk factors are immobility, malignancy or inherited thrombophilia.</w:t>
            </w:r>
          </w:p>
        </w:tc>
        <w:tc>
          <w:tcPr>
            <w:tcW w:w="1659" w:type="dxa"/>
          </w:tcPr>
          <w:p w14:paraId="771ACBD3" w14:textId="589E0520" w:rsidR="001A7A75" w:rsidRPr="00712B75" w:rsidRDefault="001A7A75" w:rsidP="008B78AC">
            <w:pPr>
              <w:rPr>
                <w:rFonts w:eastAsia="Times New Roman"/>
                <w:color w:val="000000" w:themeColor="text1"/>
                <w:sz w:val="18"/>
                <w:szCs w:val="18"/>
              </w:rPr>
            </w:pPr>
            <w:r w:rsidRPr="00712B75">
              <w:rPr>
                <w:rFonts w:eastAsia="Times New Roman"/>
                <w:color w:val="000000" w:themeColor="text1"/>
                <w:sz w:val="18"/>
                <w:szCs w:val="18"/>
              </w:rPr>
              <w:t>515 (3.2)</w:t>
            </w:r>
          </w:p>
        </w:tc>
      </w:tr>
    </w:tbl>
    <w:p w14:paraId="593F9B38" w14:textId="77777777" w:rsidR="008B78AC" w:rsidRPr="00712B75" w:rsidRDefault="008B78AC" w:rsidP="00D6040F">
      <w:pPr>
        <w:rPr>
          <w:color w:val="000000" w:themeColor="text1"/>
        </w:rPr>
      </w:pPr>
    </w:p>
    <w:p w14:paraId="7C13246F" w14:textId="77777777" w:rsidR="008B78AC" w:rsidRPr="00712B75" w:rsidRDefault="008B78AC" w:rsidP="00E13769">
      <w:pPr>
        <w:pStyle w:val="Heading1"/>
      </w:pPr>
    </w:p>
    <w:p w14:paraId="69A868CE" w14:textId="6C832C9C" w:rsidR="001A7A75" w:rsidRPr="00D6040F" w:rsidRDefault="001A7A75" w:rsidP="00D6040F">
      <w:pPr>
        <w:sectPr w:rsidR="001A7A75" w:rsidRPr="00D6040F" w:rsidSect="00D6040F">
          <w:pgSz w:w="11900" w:h="16840"/>
          <w:pgMar w:top="1440" w:right="1440" w:bottom="1440" w:left="1440" w:header="720" w:footer="720" w:gutter="0"/>
          <w:lnNumType w:countBy="1" w:restart="continuous"/>
          <w:cols w:space="720"/>
          <w:docGrid w:linePitch="360"/>
        </w:sectPr>
      </w:pPr>
    </w:p>
    <w:p w14:paraId="15994C99" w14:textId="69DE597F" w:rsidR="003913F6" w:rsidRPr="00712B75" w:rsidRDefault="003913F6" w:rsidP="00E13769">
      <w:pPr>
        <w:pStyle w:val="Heading1"/>
      </w:pPr>
      <w:bookmarkStart w:id="1" w:name="_Toc191885120"/>
      <w:r w:rsidRPr="00712B75">
        <w:rPr>
          <w:b/>
          <w:bCs/>
        </w:rPr>
        <w:lastRenderedPageBreak/>
        <w:t xml:space="preserve">Table S2. </w:t>
      </w:r>
      <w:r w:rsidRPr="00712B75">
        <w:t>Summary of smoking rates</w:t>
      </w:r>
      <w:r w:rsidR="00AA5A15" w:rsidRPr="00712B75">
        <w:t xml:space="preserve"> in patients undergoing elective surgery</w:t>
      </w:r>
      <w:r w:rsidRPr="00712B75">
        <w:t xml:space="preserve"> across the included countries</w:t>
      </w:r>
      <w:r w:rsidR="00AA5A15" w:rsidRPr="00712B75">
        <w:t>, ranking from highest to lowest, compared to the general population rates.</w:t>
      </w:r>
      <w:bookmarkEnd w:id="1"/>
    </w:p>
    <w:p w14:paraId="52375E86" w14:textId="77777777" w:rsidR="003913F6" w:rsidRPr="00D6040F" w:rsidRDefault="003913F6" w:rsidP="003913F6">
      <w:pPr>
        <w:rPr>
          <w:b/>
          <w:bCs/>
          <w:color w:val="FF0000"/>
        </w:rPr>
      </w:pPr>
    </w:p>
    <w:tbl>
      <w:tblPr>
        <w:tblW w:w="0" w:type="auto"/>
        <w:tblCellMar>
          <w:top w:w="15" w:type="dxa"/>
          <w:left w:w="15" w:type="dxa"/>
          <w:bottom w:w="15" w:type="dxa"/>
          <w:right w:w="15" w:type="dxa"/>
        </w:tblCellMar>
        <w:tblLook w:val="04A0" w:firstRow="1" w:lastRow="0" w:firstColumn="1" w:lastColumn="0" w:noHBand="0" w:noVBand="1"/>
      </w:tblPr>
      <w:tblGrid>
        <w:gridCol w:w="2552"/>
        <w:gridCol w:w="1180"/>
        <w:gridCol w:w="1180"/>
        <w:gridCol w:w="1928"/>
        <w:gridCol w:w="1928"/>
      </w:tblGrid>
      <w:tr w:rsidR="00712B75" w:rsidRPr="00712B75" w14:paraId="34D6CD86" w14:textId="59EE0DDF" w:rsidTr="001B1157">
        <w:trPr>
          <w:trHeight w:val="283"/>
          <w:tblHeader/>
        </w:trPr>
        <w:tc>
          <w:tcPr>
            <w:tcW w:w="2552" w:type="dxa"/>
            <w:tcBorders>
              <w:bottom w:val="single" w:sz="4" w:space="0" w:color="auto"/>
            </w:tcBorders>
            <w:shd w:val="clear" w:color="auto" w:fill="auto"/>
            <w:tcMar>
              <w:top w:w="0" w:type="dxa"/>
              <w:left w:w="0" w:type="dxa"/>
              <w:bottom w:w="0" w:type="dxa"/>
              <w:right w:w="0" w:type="dxa"/>
            </w:tcMar>
            <w:vAlign w:val="center"/>
            <w:hideMark/>
          </w:tcPr>
          <w:p w14:paraId="5E88B95F" w14:textId="77777777" w:rsidR="001B1157" w:rsidRPr="00712B75" w:rsidRDefault="001B1157" w:rsidP="003913F6">
            <w:pPr>
              <w:spacing w:line="240" w:lineRule="auto"/>
              <w:rPr>
                <w:rFonts w:eastAsia="Times New Roman"/>
                <w:color w:val="000000" w:themeColor="text1"/>
                <w:sz w:val="18"/>
                <w:szCs w:val="18"/>
              </w:rPr>
            </w:pPr>
            <w:r w:rsidRPr="00712B75">
              <w:rPr>
                <w:rFonts w:eastAsia="Times New Roman"/>
                <w:color w:val="000000" w:themeColor="text1"/>
                <w:sz w:val="18"/>
                <w:szCs w:val="18"/>
              </w:rPr>
              <w:t>Country</w:t>
            </w:r>
          </w:p>
        </w:tc>
        <w:tc>
          <w:tcPr>
            <w:tcW w:w="1180" w:type="dxa"/>
            <w:tcBorders>
              <w:bottom w:val="single" w:sz="4" w:space="0" w:color="auto"/>
            </w:tcBorders>
            <w:shd w:val="clear" w:color="auto" w:fill="auto"/>
            <w:tcMar>
              <w:top w:w="0" w:type="dxa"/>
              <w:left w:w="0" w:type="dxa"/>
              <w:bottom w:w="0" w:type="dxa"/>
              <w:right w:w="0" w:type="dxa"/>
            </w:tcMar>
            <w:vAlign w:val="center"/>
            <w:hideMark/>
          </w:tcPr>
          <w:p w14:paraId="2C93514E" w14:textId="42AAD064" w:rsidR="001B1157" w:rsidRPr="00712B75" w:rsidRDefault="001B1157" w:rsidP="00D6040F">
            <w:pPr>
              <w:spacing w:line="240" w:lineRule="auto"/>
              <w:ind w:left="96"/>
              <w:jc w:val="right"/>
              <w:rPr>
                <w:rFonts w:eastAsia="Times New Roman"/>
                <w:color w:val="000000" w:themeColor="text1"/>
                <w:sz w:val="18"/>
                <w:szCs w:val="18"/>
              </w:rPr>
            </w:pPr>
            <w:r w:rsidRPr="00712B75">
              <w:rPr>
                <w:rFonts w:eastAsia="Times New Roman"/>
                <w:color w:val="000000" w:themeColor="text1"/>
                <w:sz w:val="18"/>
                <w:szCs w:val="18"/>
              </w:rPr>
              <w:t>Current, n</w:t>
            </w:r>
          </w:p>
        </w:tc>
        <w:tc>
          <w:tcPr>
            <w:tcW w:w="1180" w:type="dxa"/>
            <w:tcBorders>
              <w:bottom w:val="single" w:sz="4" w:space="0" w:color="auto"/>
            </w:tcBorders>
            <w:shd w:val="clear" w:color="auto" w:fill="auto"/>
            <w:tcMar>
              <w:top w:w="0" w:type="dxa"/>
              <w:left w:w="0" w:type="dxa"/>
              <w:bottom w:w="0" w:type="dxa"/>
              <w:right w:w="0" w:type="dxa"/>
            </w:tcMar>
            <w:vAlign w:val="center"/>
            <w:hideMark/>
          </w:tcPr>
          <w:p w14:paraId="325E8606" w14:textId="0DE6D7B0" w:rsidR="001B1157" w:rsidRPr="00712B75" w:rsidRDefault="001B1157" w:rsidP="00D6040F">
            <w:pPr>
              <w:spacing w:line="240" w:lineRule="auto"/>
              <w:ind w:left="51"/>
              <w:jc w:val="right"/>
              <w:rPr>
                <w:rFonts w:eastAsia="Times New Roman"/>
                <w:color w:val="000000" w:themeColor="text1"/>
                <w:sz w:val="18"/>
                <w:szCs w:val="18"/>
              </w:rPr>
            </w:pPr>
            <w:r w:rsidRPr="00712B75">
              <w:rPr>
                <w:rFonts w:eastAsia="Times New Roman"/>
                <w:color w:val="000000" w:themeColor="text1"/>
                <w:sz w:val="18"/>
                <w:szCs w:val="18"/>
              </w:rPr>
              <w:t>Total, n</w:t>
            </w:r>
          </w:p>
        </w:tc>
        <w:tc>
          <w:tcPr>
            <w:tcW w:w="1928" w:type="dxa"/>
            <w:tcBorders>
              <w:bottom w:val="single" w:sz="4" w:space="0" w:color="auto"/>
            </w:tcBorders>
            <w:shd w:val="clear" w:color="auto" w:fill="auto"/>
            <w:tcMar>
              <w:top w:w="0" w:type="dxa"/>
              <w:left w:w="0" w:type="dxa"/>
              <w:bottom w:w="0" w:type="dxa"/>
              <w:right w:w="0" w:type="dxa"/>
            </w:tcMar>
            <w:vAlign w:val="center"/>
            <w:hideMark/>
          </w:tcPr>
          <w:p w14:paraId="6F48658D" w14:textId="4E7D45AB" w:rsidR="001B1157" w:rsidRPr="00712B75" w:rsidRDefault="001B1157" w:rsidP="00D6040F">
            <w:pPr>
              <w:spacing w:line="240" w:lineRule="auto"/>
              <w:ind w:left="147"/>
              <w:jc w:val="right"/>
              <w:rPr>
                <w:rFonts w:eastAsia="Times New Roman"/>
                <w:color w:val="000000" w:themeColor="text1"/>
                <w:sz w:val="18"/>
                <w:szCs w:val="18"/>
              </w:rPr>
            </w:pPr>
            <w:r w:rsidRPr="00712B75">
              <w:rPr>
                <w:rFonts w:eastAsia="Times New Roman"/>
                <w:color w:val="000000" w:themeColor="text1"/>
                <w:sz w:val="18"/>
                <w:szCs w:val="18"/>
              </w:rPr>
              <w:t>Proportion of current smokers, %</w:t>
            </w:r>
          </w:p>
        </w:tc>
        <w:tc>
          <w:tcPr>
            <w:tcW w:w="1928" w:type="dxa"/>
            <w:tcBorders>
              <w:bottom w:val="single" w:sz="4" w:space="0" w:color="auto"/>
            </w:tcBorders>
            <w:vAlign w:val="center"/>
          </w:tcPr>
          <w:p w14:paraId="1C9718AD" w14:textId="49A93AFE" w:rsidR="001B1157" w:rsidRPr="00712B75" w:rsidRDefault="001B1157" w:rsidP="001B1157">
            <w:pPr>
              <w:spacing w:line="240" w:lineRule="auto"/>
              <w:ind w:left="147"/>
              <w:jc w:val="right"/>
              <w:rPr>
                <w:rFonts w:eastAsia="Times New Roman"/>
                <w:color w:val="000000" w:themeColor="text1"/>
                <w:sz w:val="18"/>
                <w:szCs w:val="18"/>
              </w:rPr>
            </w:pPr>
            <w:r w:rsidRPr="00712B75">
              <w:rPr>
                <w:rFonts w:eastAsia="Times New Roman"/>
                <w:color w:val="000000" w:themeColor="text1"/>
                <w:sz w:val="18"/>
                <w:szCs w:val="18"/>
              </w:rPr>
              <w:t>Reported national rates, %</w:t>
            </w:r>
          </w:p>
        </w:tc>
      </w:tr>
      <w:tr w:rsidR="00712B75" w:rsidRPr="00712B75" w14:paraId="5A6CA18E" w14:textId="6B9A7791" w:rsidTr="001B1157">
        <w:trPr>
          <w:trHeight w:val="283"/>
        </w:trPr>
        <w:tc>
          <w:tcPr>
            <w:tcW w:w="2552" w:type="dxa"/>
            <w:tcBorders>
              <w:top w:val="single" w:sz="4" w:space="0" w:color="auto"/>
            </w:tcBorders>
            <w:shd w:val="clear" w:color="auto" w:fill="FAE2D5" w:themeFill="accent2" w:themeFillTint="33"/>
            <w:tcMar>
              <w:top w:w="0" w:type="dxa"/>
              <w:left w:w="0" w:type="dxa"/>
              <w:bottom w:w="0" w:type="dxa"/>
              <w:right w:w="0" w:type="dxa"/>
            </w:tcMar>
            <w:vAlign w:val="center"/>
          </w:tcPr>
          <w:p w14:paraId="72395219" w14:textId="6A1AF531" w:rsidR="001B1157" w:rsidRPr="00712B75" w:rsidRDefault="001B1157" w:rsidP="003913F6">
            <w:pPr>
              <w:spacing w:line="240" w:lineRule="auto"/>
              <w:rPr>
                <w:rFonts w:eastAsia="Times New Roman"/>
                <w:color w:val="000000" w:themeColor="text1"/>
                <w:sz w:val="18"/>
                <w:szCs w:val="18"/>
              </w:rPr>
            </w:pPr>
            <w:r w:rsidRPr="00712B75">
              <w:rPr>
                <w:rFonts w:eastAsia="Times New Roman"/>
                <w:color w:val="000000" w:themeColor="text1"/>
                <w:sz w:val="18"/>
                <w:szCs w:val="18"/>
              </w:rPr>
              <w:t>Overall</w:t>
            </w:r>
          </w:p>
        </w:tc>
        <w:tc>
          <w:tcPr>
            <w:tcW w:w="1180" w:type="dxa"/>
            <w:tcBorders>
              <w:top w:val="single" w:sz="4" w:space="0" w:color="auto"/>
            </w:tcBorders>
            <w:shd w:val="clear" w:color="auto" w:fill="FAE2D5" w:themeFill="accent2" w:themeFillTint="33"/>
            <w:tcMar>
              <w:top w:w="0" w:type="dxa"/>
              <w:left w:w="0" w:type="dxa"/>
              <w:bottom w:w="0" w:type="dxa"/>
              <w:right w:w="0" w:type="dxa"/>
            </w:tcMar>
            <w:vAlign w:val="center"/>
          </w:tcPr>
          <w:p w14:paraId="1C0F7F8C" w14:textId="187FD3CA" w:rsidR="001B1157" w:rsidRPr="00712B75" w:rsidRDefault="001B1157" w:rsidP="001B1157">
            <w:pPr>
              <w:spacing w:line="240" w:lineRule="auto"/>
              <w:jc w:val="right"/>
              <w:rPr>
                <w:rFonts w:eastAsia="Times New Roman"/>
                <w:color w:val="000000" w:themeColor="text1"/>
                <w:sz w:val="18"/>
                <w:szCs w:val="18"/>
              </w:rPr>
            </w:pPr>
            <w:r w:rsidRPr="00712B75">
              <w:rPr>
                <w:rFonts w:eastAsia="Times New Roman"/>
                <w:color w:val="000000" w:themeColor="text1"/>
                <w:sz w:val="18"/>
                <w:szCs w:val="18"/>
              </w:rPr>
              <w:t>3,179</w:t>
            </w:r>
          </w:p>
        </w:tc>
        <w:tc>
          <w:tcPr>
            <w:tcW w:w="1180" w:type="dxa"/>
            <w:tcBorders>
              <w:top w:val="single" w:sz="4" w:space="0" w:color="auto"/>
            </w:tcBorders>
            <w:shd w:val="clear" w:color="auto" w:fill="FAE2D5" w:themeFill="accent2" w:themeFillTint="33"/>
            <w:tcMar>
              <w:top w:w="0" w:type="dxa"/>
              <w:left w:w="0" w:type="dxa"/>
              <w:bottom w:w="0" w:type="dxa"/>
              <w:right w:w="0" w:type="dxa"/>
            </w:tcMar>
            <w:vAlign w:val="center"/>
          </w:tcPr>
          <w:p w14:paraId="199CD815" w14:textId="2E101BD3" w:rsidR="001B1157" w:rsidRPr="00712B75" w:rsidRDefault="001B1157" w:rsidP="001B1157">
            <w:pPr>
              <w:spacing w:line="240" w:lineRule="auto"/>
              <w:ind w:left="51"/>
              <w:jc w:val="right"/>
              <w:rPr>
                <w:rFonts w:eastAsia="Times New Roman"/>
                <w:color w:val="000000" w:themeColor="text1"/>
                <w:sz w:val="18"/>
                <w:szCs w:val="18"/>
              </w:rPr>
            </w:pPr>
            <w:r w:rsidRPr="00712B75">
              <w:rPr>
                <w:rFonts w:eastAsia="Times New Roman"/>
                <w:color w:val="000000" w:themeColor="text1"/>
                <w:sz w:val="18"/>
                <w:szCs w:val="18"/>
              </w:rPr>
              <w:t>16,327</w:t>
            </w:r>
          </w:p>
        </w:tc>
        <w:tc>
          <w:tcPr>
            <w:tcW w:w="1928" w:type="dxa"/>
            <w:tcBorders>
              <w:top w:val="single" w:sz="4" w:space="0" w:color="auto"/>
            </w:tcBorders>
            <w:shd w:val="clear" w:color="auto" w:fill="FAE2D5" w:themeFill="accent2" w:themeFillTint="33"/>
            <w:tcMar>
              <w:top w:w="0" w:type="dxa"/>
              <w:left w:w="0" w:type="dxa"/>
              <w:bottom w:w="0" w:type="dxa"/>
              <w:right w:w="0" w:type="dxa"/>
            </w:tcMar>
            <w:vAlign w:val="center"/>
          </w:tcPr>
          <w:p w14:paraId="311A5647" w14:textId="7CF0DB57" w:rsidR="001B1157" w:rsidRPr="00712B75" w:rsidRDefault="001B1157" w:rsidP="001B1157">
            <w:pPr>
              <w:spacing w:line="240" w:lineRule="auto"/>
              <w:ind w:left="147"/>
              <w:jc w:val="right"/>
              <w:rPr>
                <w:rFonts w:eastAsia="Times New Roman"/>
                <w:color w:val="000000" w:themeColor="text1"/>
                <w:sz w:val="18"/>
                <w:szCs w:val="18"/>
              </w:rPr>
            </w:pPr>
            <w:r w:rsidRPr="00712B75">
              <w:rPr>
                <w:rFonts w:eastAsia="Times New Roman"/>
                <w:color w:val="000000" w:themeColor="text1"/>
                <w:sz w:val="18"/>
                <w:szCs w:val="18"/>
              </w:rPr>
              <w:t>19.5</w:t>
            </w:r>
          </w:p>
        </w:tc>
        <w:tc>
          <w:tcPr>
            <w:tcW w:w="1928" w:type="dxa"/>
            <w:tcBorders>
              <w:top w:val="single" w:sz="4" w:space="0" w:color="auto"/>
            </w:tcBorders>
            <w:shd w:val="clear" w:color="auto" w:fill="FAE2D5" w:themeFill="accent2" w:themeFillTint="33"/>
            <w:vAlign w:val="center"/>
          </w:tcPr>
          <w:p w14:paraId="1FE9E3E6" w14:textId="52F7930F" w:rsidR="001B1157" w:rsidRPr="00712B75" w:rsidRDefault="001B1157" w:rsidP="001B1157">
            <w:pPr>
              <w:spacing w:line="240" w:lineRule="auto"/>
              <w:ind w:left="147"/>
              <w:jc w:val="right"/>
              <w:rPr>
                <w:rFonts w:eastAsia="Times New Roman"/>
                <w:color w:val="000000" w:themeColor="text1"/>
                <w:sz w:val="18"/>
                <w:szCs w:val="18"/>
              </w:rPr>
            </w:pPr>
            <w:r w:rsidRPr="00712B75">
              <w:rPr>
                <w:rFonts w:eastAsia="Times New Roman"/>
                <w:color w:val="000000" w:themeColor="text1"/>
                <w:sz w:val="18"/>
                <w:szCs w:val="18"/>
              </w:rPr>
              <w:t>18.4</w:t>
            </w:r>
            <w:r w:rsidR="008B67F2" w:rsidRPr="00712B75">
              <w:rPr>
                <w:rFonts w:eastAsia="Times New Roman"/>
                <w:color w:val="000000" w:themeColor="text1"/>
                <w:sz w:val="18"/>
                <w:szCs w:val="18"/>
              </w:rPr>
              <w:t>*</w:t>
            </w:r>
          </w:p>
        </w:tc>
      </w:tr>
      <w:tr w:rsidR="00712B75" w:rsidRPr="00712B75" w14:paraId="4EB0858B" w14:textId="6AD8A985" w:rsidTr="001B1157">
        <w:trPr>
          <w:trHeight w:val="283"/>
        </w:trPr>
        <w:tc>
          <w:tcPr>
            <w:tcW w:w="2552" w:type="dxa"/>
            <w:shd w:val="clear" w:color="auto" w:fill="auto"/>
            <w:tcMar>
              <w:top w:w="0" w:type="dxa"/>
              <w:left w:w="0" w:type="dxa"/>
              <w:bottom w:w="0" w:type="dxa"/>
              <w:right w:w="0" w:type="dxa"/>
            </w:tcMar>
            <w:vAlign w:val="center"/>
            <w:hideMark/>
          </w:tcPr>
          <w:p w14:paraId="3092E23B" w14:textId="0C6AD1FB" w:rsidR="001B1157" w:rsidRPr="00712B75" w:rsidRDefault="001B1157" w:rsidP="003913F6">
            <w:pPr>
              <w:spacing w:line="240" w:lineRule="auto"/>
              <w:rPr>
                <w:rFonts w:eastAsia="Times New Roman"/>
                <w:color w:val="000000" w:themeColor="text1"/>
                <w:sz w:val="18"/>
                <w:szCs w:val="18"/>
              </w:rPr>
            </w:pPr>
            <w:r w:rsidRPr="00712B75">
              <w:rPr>
                <w:rFonts w:eastAsia="Times New Roman"/>
                <w:color w:val="000000" w:themeColor="text1"/>
                <w:sz w:val="18"/>
                <w:szCs w:val="18"/>
              </w:rPr>
              <w:t>Bosnia and Herzegovina</w:t>
            </w:r>
          </w:p>
        </w:tc>
        <w:tc>
          <w:tcPr>
            <w:tcW w:w="1180" w:type="dxa"/>
            <w:shd w:val="clear" w:color="auto" w:fill="auto"/>
            <w:tcMar>
              <w:top w:w="0" w:type="dxa"/>
              <w:left w:w="0" w:type="dxa"/>
              <w:bottom w:w="0" w:type="dxa"/>
              <w:right w:w="0" w:type="dxa"/>
            </w:tcMar>
            <w:vAlign w:val="center"/>
            <w:hideMark/>
          </w:tcPr>
          <w:p w14:paraId="5B217CF9" w14:textId="77777777" w:rsidR="001B1157" w:rsidRPr="00712B75" w:rsidRDefault="001B1157" w:rsidP="001B1157">
            <w:pPr>
              <w:spacing w:line="240" w:lineRule="auto"/>
              <w:jc w:val="right"/>
              <w:rPr>
                <w:rFonts w:eastAsia="Times New Roman"/>
                <w:color w:val="000000" w:themeColor="text1"/>
                <w:sz w:val="18"/>
                <w:szCs w:val="18"/>
              </w:rPr>
            </w:pPr>
            <w:r w:rsidRPr="00712B75">
              <w:rPr>
                <w:rFonts w:eastAsia="Times New Roman"/>
                <w:color w:val="000000" w:themeColor="text1"/>
                <w:sz w:val="18"/>
                <w:szCs w:val="18"/>
              </w:rPr>
              <w:t>26</w:t>
            </w:r>
          </w:p>
        </w:tc>
        <w:tc>
          <w:tcPr>
            <w:tcW w:w="1180" w:type="dxa"/>
            <w:shd w:val="clear" w:color="auto" w:fill="auto"/>
            <w:tcMar>
              <w:top w:w="0" w:type="dxa"/>
              <w:left w:w="0" w:type="dxa"/>
              <w:bottom w:w="0" w:type="dxa"/>
              <w:right w:w="0" w:type="dxa"/>
            </w:tcMar>
            <w:vAlign w:val="center"/>
            <w:hideMark/>
          </w:tcPr>
          <w:p w14:paraId="1C3C7E92" w14:textId="77777777" w:rsidR="001B1157" w:rsidRPr="00712B75" w:rsidRDefault="001B1157" w:rsidP="00D6040F">
            <w:pPr>
              <w:spacing w:line="240" w:lineRule="auto"/>
              <w:ind w:left="51"/>
              <w:jc w:val="right"/>
              <w:rPr>
                <w:rFonts w:eastAsia="Times New Roman"/>
                <w:color w:val="000000" w:themeColor="text1"/>
                <w:sz w:val="18"/>
                <w:szCs w:val="18"/>
              </w:rPr>
            </w:pPr>
            <w:r w:rsidRPr="00712B75">
              <w:rPr>
                <w:rFonts w:eastAsia="Times New Roman"/>
                <w:color w:val="000000" w:themeColor="text1"/>
                <w:sz w:val="18"/>
                <w:szCs w:val="18"/>
              </w:rPr>
              <w:t>82</w:t>
            </w:r>
          </w:p>
        </w:tc>
        <w:tc>
          <w:tcPr>
            <w:tcW w:w="1928" w:type="dxa"/>
            <w:shd w:val="clear" w:color="auto" w:fill="auto"/>
            <w:tcMar>
              <w:top w:w="0" w:type="dxa"/>
              <w:left w:w="0" w:type="dxa"/>
              <w:bottom w:w="0" w:type="dxa"/>
              <w:right w:w="0" w:type="dxa"/>
            </w:tcMar>
            <w:vAlign w:val="center"/>
            <w:hideMark/>
          </w:tcPr>
          <w:p w14:paraId="57D07051" w14:textId="77777777" w:rsidR="001B1157" w:rsidRPr="00712B75" w:rsidRDefault="001B1157" w:rsidP="00D6040F">
            <w:pPr>
              <w:spacing w:line="240" w:lineRule="auto"/>
              <w:ind w:left="147"/>
              <w:jc w:val="right"/>
              <w:rPr>
                <w:rFonts w:eastAsia="Times New Roman"/>
                <w:color w:val="000000" w:themeColor="text1"/>
                <w:sz w:val="18"/>
                <w:szCs w:val="18"/>
              </w:rPr>
            </w:pPr>
            <w:r w:rsidRPr="00712B75">
              <w:rPr>
                <w:rFonts w:eastAsia="Times New Roman"/>
                <w:color w:val="000000" w:themeColor="text1"/>
                <w:sz w:val="18"/>
                <w:szCs w:val="18"/>
              </w:rPr>
              <w:t>31.7</w:t>
            </w:r>
          </w:p>
        </w:tc>
        <w:tc>
          <w:tcPr>
            <w:tcW w:w="1928" w:type="dxa"/>
            <w:vAlign w:val="center"/>
          </w:tcPr>
          <w:p w14:paraId="14EC51A6" w14:textId="12EF5851" w:rsidR="001B1157" w:rsidRPr="00712B75" w:rsidRDefault="001B1157" w:rsidP="001B1157">
            <w:pPr>
              <w:spacing w:line="240" w:lineRule="auto"/>
              <w:ind w:left="147"/>
              <w:jc w:val="right"/>
              <w:rPr>
                <w:rFonts w:eastAsia="Times New Roman"/>
                <w:color w:val="000000" w:themeColor="text1"/>
                <w:sz w:val="18"/>
                <w:szCs w:val="18"/>
              </w:rPr>
            </w:pPr>
            <w:r w:rsidRPr="00712B75">
              <w:rPr>
                <w:rFonts w:eastAsia="Times New Roman"/>
                <w:color w:val="000000" w:themeColor="text1"/>
                <w:sz w:val="18"/>
                <w:szCs w:val="18"/>
              </w:rPr>
              <w:t>-</w:t>
            </w:r>
          </w:p>
        </w:tc>
      </w:tr>
      <w:tr w:rsidR="00712B75" w:rsidRPr="00712B75" w14:paraId="21A6929A" w14:textId="49050A5F" w:rsidTr="00726349">
        <w:trPr>
          <w:trHeight w:val="283"/>
        </w:trPr>
        <w:tc>
          <w:tcPr>
            <w:tcW w:w="2552" w:type="dxa"/>
            <w:shd w:val="clear" w:color="auto" w:fill="auto"/>
            <w:tcMar>
              <w:top w:w="0" w:type="dxa"/>
              <w:left w:w="0" w:type="dxa"/>
              <w:bottom w:w="0" w:type="dxa"/>
              <w:right w:w="0" w:type="dxa"/>
            </w:tcMar>
            <w:vAlign w:val="center"/>
            <w:hideMark/>
          </w:tcPr>
          <w:p w14:paraId="11C570B3" w14:textId="2CD9533B" w:rsidR="001B1157" w:rsidRPr="00712B75" w:rsidRDefault="001B1157" w:rsidP="003913F6">
            <w:pPr>
              <w:spacing w:line="240" w:lineRule="auto"/>
              <w:rPr>
                <w:rFonts w:eastAsia="Times New Roman"/>
                <w:color w:val="000000" w:themeColor="text1"/>
                <w:sz w:val="18"/>
                <w:szCs w:val="18"/>
              </w:rPr>
            </w:pPr>
            <w:r w:rsidRPr="00712B75">
              <w:rPr>
                <w:color w:val="000000" w:themeColor="text1"/>
                <w:sz w:val="18"/>
                <w:szCs w:val="18"/>
                <w:shd w:val="clear" w:color="auto" w:fill="FFFFFF"/>
              </w:rPr>
              <w:t>Greece</w:t>
            </w:r>
          </w:p>
        </w:tc>
        <w:tc>
          <w:tcPr>
            <w:tcW w:w="1180" w:type="dxa"/>
            <w:shd w:val="clear" w:color="auto" w:fill="auto"/>
            <w:tcMar>
              <w:top w:w="0" w:type="dxa"/>
              <w:left w:w="0" w:type="dxa"/>
              <w:bottom w:w="0" w:type="dxa"/>
              <w:right w:w="0" w:type="dxa"/>
            </w:tcMar>
            <w:vAlign w:val="center"/>
            <w:hideMark/>
          </w:tcPr>
          <w:p w14:paraId="212E20D8" w14:textId="77777777" w:rsidR="001B1157" w:rsidRPr="00712B75" w:rsidRDefault="001B1157" w:rsidP="001B1157">
            <w:pPr>
              <w:spacing w:line="240" w:lineRule="auto"/>
              <w:jc w:val="right"/>
              <w:rPr>
                <w:rFonts w:eastAsia="Times New Roman"/>
                <w:color w:val="000000" w:themeColor="text1"/>
                <w:sz w:val="18"/>
                <w:szCs w:val="18"/>
              </w:rPr>
            </w:pPr>
            <w:r w:rsidRPr="00712B75">
              <w:rPr>
                <w:rFonts w:eastAsia="Times New Roman"/>
                <w:color w:val="000000" w:themeColor="text1"/>
                <w:sz w:val="18"/>
                <w:szCs w:val="18"/>
              </w:rPr>
              <w:t>243</w:t>
            </w:r>
          </w:p>
        </w:tc>
        <w:tc>
          <w:tcPr>
            <w:tcW w:w="1180" w:type="dxa"/>
            <w:shd w:val="clear" w:color="auto" w:fill="auto"/>
            <w:tcMar>
              <w:top w:w="0" w:type="dxa"/>
              <w:left w:w="0" w:type="dxa"/>
              <w:bottom w:w="0" w:type="dxa"/>
              <w:right w:w="0" w:type="dxa"/>
            </w:tcMar>
            <w:vAlign w:val="center"/>
            <w:hideMark/>
          </w:tcPr>
          <w:p w14:paraId="19F05F9D" w14:textId="77777777" w:rsidR="001B1157" w:rsidRPr="00712B75" w:rsidRDefault="001B1157" w:rsidP="00D6040F">
            <w:pPr>
              <w:spacing w:line="240" w:lineRule="auto"/>
              <w:ind w:left="51"/>
              <w:jc w:val="right"/>
              <w:rPr>
                <w:rFonts w:eastAsia="Times New Roman"/>
                <w:color w:val="000000" w:themeColor="text1"/>
                <w:sz w:val="18"/>
                <w:szCs w:val="18"/>
              </w:rPr>
            </w:pPr>
            <w:r w:rsidRPr="00712B75">
              <w:rPr>
                <w:rFonts w:eastAsia="Times New Roman"/>
                <w:color w:val="000000" w:themeColor="text1"/>
                <w:sz w:val="18"/>
                <w:szCs w:val="18"/>
              </w:rPr>
              <w:t>766</w:t>
            </w:r>
          </w:p>
        </w:tc>
        <w:tc>
          <w:tcPr>
            <w:tcW w:w="1928" w:type="dxa"/>
            <w:shd w:val="clear" w:color="auto" w:fill="auto"/>
            <w:tcMar>
              <w:top w:w="0" w:type="dxa"/>
              <w:left w:w="0" w:type="dxa"/>
              <w:bottom w:w="0" w:type="dxa"/>
              <w:right w:w="0" w:type="dxa"/>
            </w:tcMar>
            <w:vAlign w:val="center"/>
            <w:hideMark/>
          </w:tcPr>
          <w:p w14:paraId="3590CDC5" w14:textId="77777777" w:rsidR="001B1157" w:rsidRPr="00712B75" w:rsidRDefault="001B1157" w:rsidP="00D6040F">
            <w:pPr>
              <w:spacing w:line="240" w:lineRule="auto"/>
              <w:ind w:left="147"/>
              <w:jc w:val="right"/>
              <w:rPr>
                <w:rFonts w:eastAsia="Times New Roman"/>
                <w:color w:val="000000" w:themeColor="text1"/>
                <w:sz w:val="18"/>
                <w:szCs w:val="18"/>
              </w:rPr>
            </w:pPr>
            <w:r w:rsidRPr="00712B75">
              <w:rPr>
                <w:rFonts w:eastAsia="Times New Roman"/>
                <w:color w:val="000000" w:themeColor="text1"/>
                <w:sz w:val="18"/>
                <w:szCs w:val="18"/>
              </w:rPr>
              <w:t>31.7</w:t>
            </w:r>
          </w:p>
        </w:tc>
        <w:tc>
          <w:tcPr>
            <w:tcW w:w="1928" w:type="dxa"/>
            <w:shd w:val="clear" w:color="auto" w:fill="D9F2D0" w:themeFill="accent6" w:themeFillTint="33"/>
            <w:vAlign w:val="center"/>
          </w:tcPr>
          <w:p w14:paraId="616BB9C6" w14:textId="19B7D98D" w:rsidR="001B1157" w:rsidRPr="00712B75" w:rsidRDefault="001B1157" w:rsidP="001B1157">
            <w:pPr>
              <w:spacing w:line="240" w:lineRule="auto"/>
              <w:ind w:left="147"/>
              <w:jc w:val="right"/>
              <w:rPr>
                <w:rFonts w:eastAsia="Times New Roman"/>
                <w:color w:val="000000" w:themeColor="text1"/>
                <w:sz w:val="18"/>
                <w:szCs w:val="18"/>
              </w:rPr>
            </w:pPr>
            <w:r w:rsidRPr="00712B75">
              <w:rPr>
                <w:rFonts w:eastAsia="Times New Roman"/>
                <w:color w:val="000000" w:themeColor="text1"/>
                <w:sz w:val="18"/>
                <w:szCs w:val="18"/>
              </w:rPr>
              <w:t>23.6</w:t>
            </w:r>
          </w:p>
        </w:tc>
      </w:tr>
      <w:tr w:rsidR="00712B75" w:rsidRPr="00712B75" w14:paraId="15A180E2" w14:textId="7CC2C3E8" w:rsidTr="001B1157">
        <w:trPr>
          <w:trHeight w:val="283"/>
        </w:trPr>
        <w:tc>
          <w:tcPr>
            <w:tcW w:w="2552" w:type="dxa"/>
            <w:shd w:val="clear" w:color="auto" w:fill="auto"/>
            <w:tcMar>
              <w:top w:w="0" w:type="dxa"/>
              <w:left w:w="0" w:type="dxa"/>
              <w:bottom w:w="0" w:type="dxa"/>
              <w:right w:w="0" w:type="dxa"/>
            </w:tcMar>
            <w:vAlign w:val="center"/>
            <w:hideMark/>
          </w:tcPr>
          <w:p w14:paraId="2DCFD201" w14:textId="6D95169E" w:rsidR="001B1157" w:rsidRPr="00712B75" w:rsidRDefault="001B1157" w:rsidP="003913F6">
            <w:pPr>
              <w:spacing w:line="240" w:lineRule="auto"/>
              <w:rPr>
                <w:rFonts w:eastAsia="Times New Roman"/>
                <w:color w:val="000000" w:themeColor="text1"/>
                <w:sz w:val="18"/>
                <w:szCs w:val="18"/>
              </w:rPr>
            </w:pPr>
            <w:r w:rsidRPr="00712B75">
              <w:rPr>
                <w:rFonts w:eastAsia="Times New Roman"/>
                <w:color w:val="000000" w:themeColor="text1"/>
                <w:sz w:val="18"/>
                <w:szCs w:val="18"/>
              </w:rPr>
              <w:t>Republic of North Macedonia</w:t>
            </w:r>
          </w:p>
        </w:tc>
        <w:tc>
          <w:tcPr>
            <w:tcW w:w="1180" w:type="dxa"/>
            <w:shd w:val="clear" w:color="auto" w:fill="auto"/>
            <w:tcMar>
              <w:top w:w="0" w:type="dxa"/>
              <w:left w:w="0" w:type="dxa"/>
              <w:bottom w:w="0" w:type="dxa"/>
              <w:right w:w="0" w:type="dxa"/>
            </w:tcMar>
            <w:vAlign w:val="center"/>
            <w:hideMark/>
          </w:tcPr>
          <w:p w14:paraId="6FF54AB7" w14:textId="77777777" w:rsidR="001B1157" w:rsidRPr="00712B75" w:rsidRDefault="001B1157" w:rsidP="001B1157">
            <w:pPr>
              <w:spacing w:line="240" w:lineRule="auto"/>
              <w:jc w:val="right"/>
              <w:rPr>
                <w:rFonts w:eastAsia="Times New Roman"/>
                <w:color w:val="000000" w:themeColor="text1"/>
                <w:sz w:val="18"/>
                <w:szCs w:val="18"/>
              </w:rPr>
            </w:pPr>
            <w:r w:rsidRPr="00712B75">
              <w:rPr>
                <w:rFonts w:eastAsia="Times New Roman"/>
                <w:color w:val="000000" w:themeColor="text1"/>
                <w:sz w:val="18"/>
                <w:szCs w:val="18"/>
              </w:rPr>
              <w:t>18</w:t>
            </w:r>
          </w:p>
        </w:tc>
        <w:tc>
          <w:tcPr>
            <w:tcW w:w="1180" w:type="dxa"/>
            <w:shd w:val="clear" w:color="auto" w:fill="auto"/>
            <w:tcMar>
              <w:top w:w="0" w:type="dxa"/>
              <w:left w:w="0" w:type="dxa"/>
              <w:bottom w:w="0" w:type="dxa"/>
              <w:right w:w="0" w:type="dxa"/>
            </w:tcMar>
            <w:vAlign w:val="center"/>
            <w:hideMark/>
          </w:tcPr>
          <w:p w14:paraId="1288AFD5" w14:textId="77777777" w:rsidR="001B1157" w:rsidRPr="00712B75" w:rsidRDefault="001B1157" w:rsidP="00D6040F">
            <w:pPr>
              <w:spacing w:line="240" w:lineRule="auto"/>
              <w:ind w:left="51"/>
              <w:jc w:val="right"/>
              <w:rPr>
                <w:rFonts w:eastAsia="Times New Roman"/>
                <w:color w:val="000000" w:themeColor="text1"/>
                <w:sz w:val="18"/>
                <w:szCs w:val="18"/>
              </w:rPr>
            </w:pPr>
            <w:r w:rsidRPr="00712B75">
              <w:rPr>
                <w:rFonts w:eastAsia="Times New Roman"/>
                <w:color w:val="000000" w:themeColor="text1"/>
                <w:sz w:val="18"/>
                <w:szCs w:val="18"/>
              </w:rPr>
              <w:t>57</w:t>
            </w:r>
          </w:p>
        </w:tc>
        <w:tc>
          <w:tcPr>
            <w:tcW w:w="1928" w:type="dxa"/>
            <w:shd w:val="clear" w:color="auto" w:fill="auto"/>
            <w:tcMar>
              <w:top w:w="0" w:type="dxa"/>
              <w:left w:w="0" w:type="dxa"/>
              <w:bottom w:w="0" w:type="dxa"/>
              <w:right w:w="0" w:type="dxa"/>
            </w:tcMar>
            <w:vAlign w:val="center"/>
            <w:hideMark/>
          </w:tcPr>
          <w:p w14:paraId="20CE4902" w14:textId="77777777" w:rsidR="001B1157" w:rsidRPr="00712B75" w:rsidRDefault="001B1157" w:rsidP="00D6040F">
            <w:pPr>
              <w:spacing w:line="240" w:lineRule="auto"/>
              <w:ind w:left="147"/>
              <w:jc w:val="right"/>
              <w:rPr>
                <w:rFonts w:eastAsia="Times New Roman"/>
                <w:color w:val="000000" w:themeColor="text1"/>
                <w:sz w:val="18"/>
                <w:szCs w:val="18"/>
              </w:rPr>
            </w:pPr>
            <w:r w:rsidRPr="00712B75">
              <w:rPr>
                <w:rFonts w:eastAsia="Times New Roman"/>
                <w:color w:val="000000" w:themeColor="text1"/>
                <w:sz w:val="18"/>
                <w:szCs w:val="18"/>
              </w:rPr>
              <w:t>31.6</w:t>
            </w:r>
          </w:p>
        </w:tc>
        <w:tc>
          <w:tcPr>
            <w:tcW w:w="1928" w:type="dxa"/>
            <w:vAlign w:val="center"/>
          </w:tcPr>
          <w:p w14:paraId="56E29976" w14:textId="1178D56C" w:rsidR="001B1157" w:rsidRPr="00712B75" w:rsidRDefault="001B1157" w:rsidP="001B1157">
            <w:pPr>
              <w:spacing w:line="240" w:lineRule="auto"/>
              <w:ind w:left="147"/>
              <w:jc w:val="right"/>
              <w:rPr>
                <w:rFonts w:eastAsia="Times New Roman"/>
                <w:color w:val="000000" w:themeColor="text1"/>
                <w:sz w:val="18"/>
                <w:szCs w:val="18"/>
              </w:rPr>
            </w:pPr>
            <w:r w:rsidRPr="00712B75">
              <w:rPr>
                <w:rFonts w:eastAsia="Times New Roman"/>
                <w:color w:val="000000" w:themeColor="text1"/>
                <w:sz w:val="18"/>
                <w:szCs w:val="18"/>
              </w:rPr>
              <w:t>-</w:t>
            </w:r>
          </w:p>
        </w:tc>
      </w:tr>
      <w:tr w:rsidR="00712B75" w:rsidRPr="00712B75" w14:paraId="5B184A57" w14:textId="4E261936" w:rsidTr="00726349">
        <w:trPr>
          <w:trHeight w:val="283"/>
        </w:trPr>
        <w:tc>
          <w:tcPr>
            <w:tcW w:w="2552" w:type="dxa"/>
            <w:shd w:val="clear" w:color="auto" w:fill="auto"/>
            <w:tcMar>
              <w:top w:w="0" w:type="dxa"/>
              <w:left w:w="0" w:type="dxa"/>
              <w:bottom w:w="0" w:type="dxa"/>
              <w:right w:w="0" w:type="dxa"/>
            </w:tcMar>
            <w:vAlign w:val="center"/>
            <w:hideMark/>
          </w:tcPr>
          <w:p w14:paraId="66EB3109" w14:textId="518422A3" w:rsidR="001B1157" w:rsidRPr="00712B75" w:rsidRDefault="001B1157" w:rsidP="003913F6">
            <w:pPr>
              <w:spacing w:line="240" w:lineRule="auto"/>
              <w:rPr>
                <w:rFonts w:eastAsia="Times New Roman"/>
                <w:color w:val="000000" w:themeColor="text1"/>
                <w:sz w:val="18"/>
                <w:szCs w:val="18"/>
              </w:rPr>
            </w:pPr>
            <w:r w:rsidRPr="00712B75">
              <w:rPr>
                <w:rFonts w:eastAsia="Times New Roman"/>
                <w:color w:val="000000" w:themeColor="text1"/>
                <w:sz w:val="18"/>
                <w:szCs w:val="18"/>
              </w:rPr>
              <w:t>Latvia</w:t>
            </w:r>
          </w:p>
        </w:tc>
        <w:tc>
          <w:tcPr>
            <w:tcW w:w="1180" w:type="dxa"/>
            <w:shd w:val="clear" w:color="auto" w:fill="auto"/>
            <w:tcMar>
              <w:top w:w="0" w:type="dxa"/>
              <w:left w:w="0" w:type="dxa"/>
              <w:bottom w:w="0" w:type="dxa"/>
              <w:right w:w="0" w:type="dxa"/>
            </w:tcMar>
            <w:vAlign w:val="center"/>
            <w:hideMark/>
          </w:tcPr>
          <w:p w14:paraId="0FBE1484" w14:textId="77777777" w:rsidR="001B1157" w:rsidRPr="00712B75" w:rsidRDefault="001B1157" w:rsidP="001B1157">
            <w:pPr>
              <w:spacing w:line="240" w:lineRule="auto"/>
              <w:jc w:val="right"/>
              <w:rPr>
                <w:rFonts w:eastAsia="Times New Roman"/>
                <w:color w:val="000000" w:themeColor="text1"/>
                <w:sz w:val="18"/>
                <w:szCs w:val="18"/>
              </w:rPr>
            </w:pPr>
            <w:r w:rsidRPr="00712B75">
              <w:rPr>
                <w:rFonts w:eastAsia="Times New Roman"/>
                <w:color w:val="000000" w:themeColor="text1"/>
                <w:sz w:val="18"/>
                <w:szCs w:val="18"/>
              </w:rPr>
              <w:t>6</w:t>
            </w:r>
          </w:p>
        </w:tc>
        <w:tc>
          <w:tcPr>
            <w:tcW w:w="1180" w:type="dxa"/>
            <w:shd w:val="clear" w:color="auto" w:fill="auto"/>
            <w:tcMar>
              <w:top w:w="0" w:type="dxa"/>
              <w:left w:w="0" w:type="dxa"/>
              <w:bottom w:w="0" w:type="dxa"/>
              <w:right w:w="0" w:type="dxa"/>
            </w:tcMar>
            <w:vAlign w:val="center"/>
            <w:hideMark/>
          </w:tcPr>
          <w:p w14:paraId="4C0D46AF" w14:textId="77777777" w:rsidR="001B1157" w:rsidRPr="00712B75" w:rsidRDefault="001B1157" w:rsidP="00D6040F">
            <w:pPr>
              <w:spacing w:line="240" w:lineRule="auto"/>
              <w:ind w:left="51"/>
              <w:jc w:val="right"/>
              <w:rPr>
                <w:rFonts w:eastAsia="Times New Roman"/>
                <w:color w:val="000000" w:themeColor="text1"/>
                <w:sz w:val="18"/>
                <w:szCs w:val="18"/>
              </w:rPr>
            </w:pPr>
            <w:r w:rsidRPr="00712B75">
              <w:rPr>
                <w:rFonts w:eastAsia="Times New Roman"/>
                <w:color w:val="000000" w:themeColor="text1"/>
                <w:sz w:val="18"/>
                <w:szCs w:val="18"/>
              </w:rPr>
              <w:t>20</w:t>
            </w:r>
          </w:p>
        </w:tc>
        <w:tc>
          <w:tcPr>
            <w:tcW w:w="1928" w:type="dxa"/>
            <w:shd w:val="clear" w:color="auto" w:fill="auto"/>
            <w:tcMar>
              <w:top w:w="0" w:type="dxa"/>
              <w:left w:w="0" w:type="dxa"/>
              <w:bottom w:w="0" w:type="dxa"/>
              <w:right w:w="0" w:type="dxa"/>
            </w:tcMar>
            <w:vAlign w:val="center"/>
            <w:hideMark/>
          </w:tcPr>
          <w:p w14:paraId="345D8383" w14:textId="77777777" w:rsidR="001B1157" w:rsidRPr="00712B75" w:rsidRDefault="001B1157" w:rsidP="00D6040F">
            <w:pPr>
              <w:spacing w:line="240" w:lineRule="auto"/>
              <w:ind w:left="147"/>
              <w:jc w:val="right"/>
              <w:rPr>
                <w:rFonts w:eastAsia="Times New Roman"/>
                <w:color w:val="000000" w:themeColor="text1"/>
                <w:sz w:val="18"/>
                <w:szCs w:val="18"/>
              </w:rPr>
            </w:pPr>
            <w:r w:rsidRPr="00712B75">
              <w:rPr>
                <w:rFonts w:eastAsia="Times New Roman"/>
                <w:color w:val="000000" w:themeColor="text1"/>
                <w:sz w:val="18"/>
                <w:szCs w:val="18"/>
              </w:rPr>
              <w:t>30.0</w:t>
            </w:r>
          </w:p>
        </w:tc>
        <w:tc>
          <w:tcPr>
            <w:tcW w:w="1928" w:type="dxa"/>
            <w:shd w:val="clear" w:color="auto" w:fill="D9F2D0" w:themeFill="accent6" w:themeFillTint="33"/>
            <w:vAlign w:val="center"/>
          </w:tcPr>
          <w:p w14:paraId="26A20230" w14:textId="219FA617" w:rsidR="001B1157" w:rsidRPr="00712B75" w:rsidRDefault="001B1157" w:rsidP="001B1157">
            <w:pPr>
              <w:spacing w:line="240" w:lineRule="auto"/>
              <w:ind w:left="147"/>
              <w:jc w:val="right"/>
              <w:rPr>
                <w:rFonts w:eastAsia="Times New Roman"/>
                <w:color w:val="000000" w:themeColor="text1"/>
                <w:sz w:val="18"/>
                <w:szCs w:val="18"/>
              </w:rPr>
            </w:pPr>
            <w:r w:rsidRPr="00712B75">
              <w:rPr>
                <w:rFonts w:eastAsia="Times New Roman"/>
                <w:color w:val="000000" w:themeColor="text1"/>
                <w:sz w:val="18"/>
                <w:szCs w:val="18"/>
              </w:rPr>
              <w:t>22.1</w:t>
            </w:r>
          </w:p>
        </w:tc>
      </w:tr>
      <w:tr w:rsidR="00712B75" w:rsidRPr="00712B75" w14:paraId="17E7BCD6" w14:textId="303AAF8C" w:rsidTr="00726349">
        <w:trPr>
          <w:trHeight w:val="283"/>
        </w:trPr>
        <w:tc>
          <w:tcPr>
            <w:tcW w:w="2552" w:type="dxa"/>
            <w:shd w:val="clear" w:color="auto" w:fill="auto"/>
            <w:tcMar>
              <w:top w:w="0" w:type="dxa"/>
              <w:left w:w="0" w:type="dxa"/>
              <w:bottom w:w="0" w:type="dxa"/>
              <w:right w:w="0" w:type="dxa"/>
            </w:tcMar>
            <w:vAlign w:val="center"/>
            <w:hideMark/>
          </w:tcPr>
          <w:p w14:paraId="2B94000A" w14:textId="2C933C5E" w:rsidR="001B1157" w:rsidRPr="00712B75" w:rsidRDefault="001B1157" w:rsidP="003913F6">
            <w:pPr>
              <w:spacing w:line="240" w:lineRule="auto"/>
              <w:rPr>
                <w:rFonts w:eastAsia="Times New Roman"/>
                <w:color w:val="000000" w:themeColor="text1"/>
                <w:sz w:val="18"/>
                <w:szCs w:val="18"/>
              </w:rPr>
            </w:pPr>
            <w:r w:rsidRPr="00712B75">
              <w:rPr>
                <w:rFonts w:eastAsia="Times New Roman"/>
                <w:color w:val="000000" w:themeColor="text1"/>
                <w:sz w:val="18"/>
                <w:szCs w:val="18"/>
              </w:rPr>
              <w:t>Serbia</w:t>
            </w:r>
          </w:p>
        </w:tc>
        <w:tc>
          <w:tcPr>
            <w:tcW w:w="1180" w:type="dxa"/>
            <w:shd w:val="clear" w:color="auto" w:fill="auto"/>
            <w:tcMar>
              <w:top w:w="0" w:type="dxa"/>
              <w:left w:w="0" w:type="dxa"/>
              <w:bottom w:w="0" w:type="dxa"/>
              <w:right w:w="0" w:type="dxa"/>
            </w:tcMar>
            <w:vAlign w:val="center"/>
            <w:hideMark/>
          </w:tcPr>
          <w:p w14:paraId="0B944193" w14:textId="77777777" w:rsidR="001B1157" w:rsidRPr="00712B75" w:rsidRDefault="001B1157" w:rsidP="001B1157">
            <w:pPr>
              <w:spacing w:line="240" w:lineRule="auto"/>
              <w:jc w:val="right"/>
              <w:rPr>
                <w:rFonts w:eastAsia="Times New Roman"/>
                <w:color w:val="000000" w:themeColor="text1"/>
                <w:sz w:val="18"/>
                <w:szCs w:val="18"/>
              </w:rPr>
            </w:pPr>
            <w:r w:rsidRPr="00712B75">
              <w:rPr>
                <w:rFonts w:eastAsia="Times New Roman"/>
                <w:color w:val="000000" w:themeColor="text1"/>
                <w:sz w:val="18"/>
                <w:szCs w:val="18"/>
              </w:rPr>
              <w:t>52</w:t>
            </w:r>
          </w:p>
        </w:tc>
        <w:tc>
          <w:tcPr>
            <w:tcW w:w="1180" w:type="dxa"/>
            <w:shd w:val="clear" w:color="auto" w:fill="auto"/>
            <w:tcMar>
              <w:top w:w="0" w:type="dxa"/>
              <w:left w:w="0" w:type="dxa"/>
              <w:bottom w:w="0" w:type="dxa"/>
              <w:right w:w="0" w:type="dxa"/>
            </w:tcMar>
            <w:vAlign w:val="center"/>
            <w:hideMark/>
          </w:tcPr>
          <w:p w14:paraId="32F000B6" w14:textId="77777777" w:rsidR="001B1157" w:rsidRPr="00712B75" w:rsidRDefault="001B1157" w:rsidP="00D6040F">
            <w:pPr>
              <w:spacing w:line="240" w:lineRule="auto"/>
              <w:ind w:left="51"/>
              <w:jc w:val="right"/>
              <w:rPr>
                <w:rFonts w:eastAsia="Times New Roman"/>
                <w:color w:val="000000" w:themeColor="text1"/>
                <w:sz w:val="18"/>
                <w:szCs w:val="18"/>
              </w:rPr>
            </w:pPr>
            <w:r w:rsidRPr="00712B75">
              <w:rPr>
                <w:rFonts w:eastAsia="Times New Roman"/>
                <w:color w:val="000000" w:themeColor="text1"/>
                <w:sz w:val="18"/>
                <w:szCs w:val="18"/>
              </w:rPr>
              <w:t>180</w:t>
            </w:r>
          </w:p>
        </w:tc>
        <w:tc>
          <w:tcPr>
            <w:tcW w:w="1928" w:type="dxa"/>
            <w:shd w:val="clear" w:color="auto" w:fill="auto"/>
            <w:tcMar>
              <w:top w:w="0" w:type="dxa"/>
              <w:left w:w="0" w:type="dxa"/>
              <w:bottom w:w="0" w:type="dxa"/>
              <w:right w:w="0" w:type="dxa"/>
            </w:tcMar>
            <w:vAlign w:val="center"/>
            <w:hideMark/>
          </w:tcPr>
          <w:p w14:paraId="3C580F06" w14:textId="77777777" w:rsidR="001B1157" w:rsidRPr="00712B75" w:rsidRDefault="001B1157" w:rsidP="00D6040F">
            <w:pPr>
              <w:spacing w:line="240" w:lineRule="auto"/>
              <w:ind w:left="147"/>
              <w:jc w:val="right"/>
              <w:rPr>
                <w:rFonts w:eastAsia="Times New Roman"/>
                <w:color w:val="000000" w:themeColor="text1"/>
                <w:sz w:val="18"/>
                <w:szCs w:val="18"/>
              </w:rPr>
            </w:pPr>
            <w:r w:rsidRPr="00712B75">
              <w:rPr>
                <w:rFonts w:eastAsia="Times New Roman"/>
                <w:color w:val="000000" w:themeColor="text1"/>
                <w:sz w:val="18"/>
                <w:szCs w:val="18"/>
              </w:rPr>
              <w:t>28.9</w:t>
            </w:r>
          </w:p>
        </w:tc>
        <w:tc>
          <w:tcPr>
            <w:tcW w:w="1928" w:type="dxa"/>
            <w:shd w:val="clear" w:color="auto" w:fill="D9F2D0" w:themeFill="accent6" w:themeFillTint="33"/>
            <w:vAlign w:val="center"/>
          </w:tcPr>
          <w:p w14:paraId="566D6BF8" w14:textId="6331323E" w:rsidR="001B1157" w:rsidRPr="00712B75" w:rsidRDefault="001B1157" w:rsidP="001B1157">
            <w:pPr>
              <w:spacing w:line="240" w:lineRule="auto"/>
              <w:ind w:left="147"/>
              <w:jc w:val="right"/>
              <w:rPr>
                <w:rFonts w:eastAsia="Times New Roman"/>
                <w:color w:val="000000" w:themeColor="text1"/>
                <w:sz w:val="18"/>
                <w:szCs w:val="18"/>
              </w:rPr>
            </w:pPr>
            <w:r w:rsidRPr="00712B75">
              <w:rPr>
                <w:rFonts w:eastAsia="Times New Roman"/>
                <w:color w:val="000000" w:themeColor="text1"/>
                <w:sz w:val="18"/>
                <w:szCs w:val="18"/>
              </w:rPr>
              <w:t>26.2</w:t>
            </w:r>
          </w:p>
        </w:tc>
      </w:tr>
      <w:tr w:rsidR="00712B75" w:rsidRPr="00712B75" w14:paraId="67649061" w14:textId="3ED3E854" w:rsidTr="00726349">
        <w:trPr>
          <w:trHeight w:val="283"/>
        </w:trPr>
        <w:tc>
          <w:tcPr>
            <w:tcW w:w="2552" w:type="dxa"/>
            <w:shd w:val="clear" w:color="auto" w:fill="auto"/>
            <w:tcMar>
              <w:top w:w="0" w:type="dxa"/>
              <w:left w:w="0" w:type="dxa"/>
              <w:bottom w:w="0" w:type="dxa"/>
              <w:right w:w="0" w:type="dxa"/>
            </w:tcMar>
            <w:vAlign w:val="center"/>
            <w:hideMark/>
          </w:tcPr>
          <w:p w14:paraId="0D3F09F3" w14:textId="0EC552DF" w:rsidR="001B1157" w:rsidRPr="00712B75" w:rsidRDefault="001B1157" w:rsidP="003913F6">
            <w:pPr>
              <w:spacing w:line="240" w:lineRule="auto"/>
              <w:rPr>
                <w:rFonts w:eastAsia="Times New Roman"/>
                <w:color w:val="000000" w:themeColor="text1"/>
                <w:sz w:val="18"/>
                <w:szCs w:val="18"/>
              </w:rPr>
            </w:pPr>
            <w:r w:rsidRPr="00712B75">
              <w:rPr>
                <w:rFonts w:eastAsia="Times New Roman"/>
                <w:color w:val="000000" w:themeColor="text1"/>
                <w:sz w:val="18"/>
                <w:szCs w:val="18"/>
              </w:rPr>
              <w:t>Bulgaria</w:t>
            </w:r>
          </w:p>
        </w:tc>
        <w:tc>
          <w:tcPr>
            <w:tcW w:w="1180" w:type="dxa"/>
            <w:shd w:val="clear" w:color="auto" w:fill="auto"/>
            <w:tcMar>
              <w:top w:w="0" w:type="dxa"/>
              <w:left w:w="0" w:type="dxa"/>
              <w:bottom w:w="0" w:type="dxa"/>
              <w:right w:w="0" w:type="dxa"/>
            </w:tcMar>
            <w:vAlign w:val="center"/>
            <w:hideMark/>
          </w:tcPr>
          <w:p w14:paraId="7043D752" w14:textId="77777777" w:rsidR="001B1157" w:rsidRPr="00712B75" w:rsidRDefault="001B1157" w:rsidP="001B1157">
            <w:pPr>
              <w:spacing w:line="240" w:lineRule="auto"/>
              <w:jc w:val="right"/>
              <w:rPr>
                <w:rFonts w:eastAsia="Times New Roman"/>
                <w:color w:val="000000" w:themeColor="text1"/>
                <w:sz w:val="18"/>
                <w:szCs w:val="18"/>
              </w:rPr>
            </w:pPr>
            <w:r w:rsidRPr="00712B75">
              <w:rPr>
                <w:rFonts w:eastAsia="Times New Roman"/>
                <w:color w:val="000000" w:themeColor="text1"/>
                <w:sz w:val="18"/>
                <w:szCs w:val="18"/>
              </w:rPr>
              <w:t>20</w:t>
            </w:r>
          </w:p>
        </w:tc>
        <w:tc>
          <w:tcPr>
            <w:tcW w:w="1180" w:type="dxa"/>
            <w:shd w:val="clear" w:color="auto" w:fill="auto"/>
            <w:tcMar>
              <w:top w:w="0" w:type="dxa"/>
              <w:left w:w="0" w:type="dxa"/>
              <w:bottom w:w="0" w:type="dxa"/>
              <w:right w:w="0" w:type="dxa"/>
            </w:tcMar>
            <w:vAlign w:val="center"/>
            <w:hideMark/>
          </w:tcPr>
          <w:p w14:paraId="019A9712" w14:textId="77777777" w:rsidR="001B1157" w:rsidRPr="00712B75" w:rsidRDefault="001B1157" w:rsidP="00D6040F">
            <w:pPr>
              <w:spacing w:line="240" w:lineRule="auto"/>
              <w:ind w:left="51"/>
              <w:jc w:val="right"/>
              <w:rPr>
                <w:rFonts w:eastAsia="Times New Roman"/>
                <w:color w:val="000000" w:themeColor="text1"/>
                <w:sz w:val="18"/>
                <w:szCs w:val="18"/>
              </w:rPr>
            </w:pPr>
            <w:r w:rsidRPr="00712B75">
              <w:rPr>
                <w:rFonts w:eastAsia="Times New Roman"/>
                <w:color w:val="000000" w:themeColor="text1"/>
                <w:sz w:val="18"/>
                <w:szCs w:val="18"/>
              </w:rPr>
              <w:t>72</w:t>
            </w:r>
          </w:p>
        </w:tc>
        <w:tc>
          <w:tcPr>
            <w:tcW w:w="1928" w:type="dxa"/>
            <w:shd w:val="clear" w:color="auto" w:fill="auto"/>
            <w:tcMar>
              <w:top w:w="0" w:type="dxa"/>
              <w:left w:w="0" w:type="dxa"/>
              <w:bottom w:w="0" w:type="dxa"/>
              <w:right w:w="0" w:type="dxa"/>
            </w:tcMar>
            <w:vAlign w:val="center"/>
            <w:hideMark/>
          </w:tcPr>
          <w:p w14:paraId="22A24DE8" w14:textId="77777777" w:rsidR="001B1157" w:rsidRPr="00712B75" w:rsidRDefault="001B1157" w:rsidP="00D6040F">
            <w:pPr>
              <w:spacing w:line="240" w:lineRule="auto"/>
              <w:ind w:left="147"/>
              <w:jc w:val="right"/>
              <w:rPr>
                <w:rFonts w:eastAsia="Times New Roman"/>
                <w:color w:val="000000" w:themeColor="text1"/>
                <w:sz w:val="18"/>
                <w:szCs w:val="18"/>
              </w:rPr>
            </w:pPr>
            <w:r w:rsidRPr="00712B75">
              <w:rPr>
                <w:rFonts w:eastAsia="Times New Roman"/>
                <w:color w:val="000000" w:themeColor="text1"/>
                <w:sz w:val="18"/>
                <w:szCs w:val="18"/>
              </w:rPr>
              <w:t>27.8</w:t>
            </w:r>
          </w:p>
        </w:tc>
        <w:tc>
          <w:tcPr>
            <w:tcW w:w="1928" w:type="dxa"/>
            <w:shd w:val="clear" w:color="auto" w:fill="D9F2D0" w:themeFill="accent6" w:themeFillTint="33"/>
            <w:vAlign w:val="center"/>
          </w:tcPr>
          <w:p w14:paraId="6284B32F" w14:textId="55A9EC6F" w:rsidR="001B1157" w:rsidRPr="00712B75" w:rsidRDefault="001B1157" w:rsidP="001B1157">
            <w:pPr>
              <w:spacing w:line="240" w:lineRule="auto"/>
              <w:ind w:left="147"/>
              <w:jc w:val="right"/>
              <w:rPr>
                <w:rFonts w:eastAsia="Times New Roman"/>
                <w:color w:val="000000" w:themeColor="text1"/>
                <w:sz w:val="18"/>
                <w:szCs w:val="18"/>
              </w:rPr>
            </w:pPr>
            <w:r w:rsidRPr="00712B75">
              <w:rPr>
                <w:rFonts w:eastAsia="Times New Roman"/>
                <w:color w:val="000000" w:themeColor="text1"/>
                <w:sz w:val="18"/>
                <w:szCs w:val="18"/>
              </w:rPr>
              <w:t>28.7</w:t>
            </w:r>
          </w:p>
        </w:tc>
      </w:tr>
      <w:tr w:rsidR="00712B75" w:rsidRPr="00712B75" w14:paraId="46E27797" w14:textId="17DAF5A8" w:rsidTr="00726349">
        <w:trPr>
          <w:trHeight w:val="283"/>
        </w:trPr>
        <w:tc>
          <w:tcPr>
            <w:tcW w:w="2552" w:type="dxa"/>
            <w:shd w:val="clear" w:color="auto" w:fill="auto"/>
            <w:tcMar>
              <w:top w:w="0" w:type="dxa"/>
              <w:left w:w="0" w:type="dxa"/>
              <w:bottom w:w="0" w:type="dxa"/>
              <w:right w:w="0" w:type="dxa"/>
            </w:tcMar>
            <w:vAlign w:val="center"/>
            <w:hideMark/>
          </w:tcPr>
          <w:p w14:paraId="7E84BDB5" w14:textId="243CA9BC" w:rsidR="001B1157" w:rsidRPr="00712B75" w:rsidRDefault="001B1157" w:rsidP="003913F6">
            <w:pPr>
              <w:spacing w:line="240" w:lineRule="auto"/>
              <w:rPr>
                <w:rFonts w:eastAsia="Times New Roman"/>
                <w:color w:val="000000" w:themeColor="text1"/>
                <w:sz w:val="18"/>
                <w:szCs w:val="18"/>
              </w:rPr>
            </w:pPr>
            <w:r w:rsidRPr="00712B75">
              <w:rPr>
                <w:rFonts w:eastAsia="Times New Roman"/>
                <w:color w:val="000000" w:themeColor="text1"/>
                <w:sz w:val="18"/>
                <w:szCs w:val="18"/>
              </w:rPr>
              <w:t>Austria</w:t>
            </w:r>
          </w:p>
        </w:tc>
        <w:tc>
          <w:tcPr>
            <w:tcW w:w="1180" w:type="dxa"/>
            <w:shd w:val="clear" w:color="auto" w:fill="auto"/>
            <w:tcMar>
              <w:top w:w="0" w:type="dxa"/>
              <w:left w:w="0" w:type="dxa"/>
              <w:bottom w:w="0" w:type="dxa"/>
              <w:right w:w="0" w:type="dxa"/>
            </w:tcMar>
            <w:vAlign w:val="center"/>
            <w:hideMark/>
          </w:tcPr>
          <w:p w14:paraId="44BEA095" w14:textId="77777777" w:rsidR="001B1157" w:rsidRPr="00712B75" w:rsidRDefault="001B1157" w:rsidP="001B1157">
            <w:pPr>
              <w:spacing w:line="240" w:lineRule="auto"/>
              <w:jc w:val="right"/>
              <w:rPr>
                <w:rFonts w:eastAsia="Times New Roman"/>
                <w:color w:val="000000" w:themeColor="text1"/>
                <w:sz w:val="18"/>
                <w:szCs w:val="18"/>
              </w:rPr>
            </w:pPr>
            <w:r w:rsidRPr="00712B75">
              <w:rPr>
                <w:rFonts w:eastAsia="Times New Roman"/>
                <w:color w:val="000000" w:themeColor="text1"/>
                <w:sz w:val="18"/>
                <w:szCs w:val="18"/>
              </w:rPr>
              <w:t>25</w:t>
            </w:r>
          </w:p>
        </w:tc>
        <w:tc>
          <w:tcPr>
            <w:tcW w:w="1180" w:type="dxa"/>
            <w:shd w:val="clear" w:color="auto" w:fill="auto"/>
            <w:tcMar>
              <w:top w:w="0" w:type="dxa"/>
              <w:left w:w="0" w:type="dxa"/>
              <w:bottom w:w="0" w:type="dxa"/>
              <w:right w:w="0" w:type="dxa"/>
            </w:tcMar>
            <w:vAlign w:val="center"/>
            <w:hideMark/>
          </w:tcPr>
          <w:p w14:paraId="02E3C655" w14:textId="77777777" w:rsidR="001B1157" w:rsidRPr="00712B75" w:rsidRDefault="001B1157" w:rsidP="00D6040F">
            <w:pPr>
              <w:spacing w:line="240" w:lineRule="auto"/>
              <w:ind w:left="51"/>
              <w:jc w:val="right"/>
              <w:rPr>
                <w:rFonts w:eastAsia="Times New Roman"/>
                <w:color w:val="000000" w:themeColor="text1"/>
                <w:sz w:val="18"/>
                <w:szCs w:val="18"/>
              </w:rPr>
            </w:pPr>
            <w:r w:rsidRPr="00712B75">
              <w:rPr>
                <w:rFonts w:eastAsia="Times New Roman"/>
                <w:color w:val="000000" w:themeColor="text1"/>
                <w:sz w:val="18"/>
                <w:szCs w:val="18"/>
              </w:rPr>
              <w:t>96</w:t>
            </w:r>
          </w:p>
        </w:tc>
        <w:tc>
          <w:tcPr>
            <w:tcW w:w="1928" w:type="dxa"/>
            <w:shd w:val="clear" w:color="auto" w:fill="auto"/>
            <w:tcMar>
              <w:top w:w="0" w:type="dxa"/>
              <w:left w:w="0" w:type="dxa"/>
              <w:bottom w:w="0" w:type="dxa"/>
              <w:right w:w="0" w:type="dxa"/>
            </w:tcMar>
            <w:vAlign w:val="center"/>
            <w:hideMark/>
          </w:tcPr>
          <w:p w14:paraId="773C652C" w14:textId="77777777" w:rsidR="001B1157" w:rsidRPr="00712B75" w:rsidRDefault="001B1157" w:rsidP="00D6040F">
            <w:pPr>
              <w:spacing w:line="240" w:lineRule="auto"/>
              <w:ind w:left="147"/>
              <w:jc w:val="right"/>
              <w:rPr>
                <w:rFonts w:eastAsia="Times New Roman"/>
                <w:color w:val="000000" w:themeColor="text1"/>
                <w:sz w:val="18"/>
                <w:szCs w:val="18"/>
              </w:rPr>
            </w:pPr>
            <w:r w:rsidRPr="00712B75">
              <w:rPr>
                <w:rFonts w:eastAsia="Times New Roman"/>
                <w:color w:val="000000" w:themeColor="text1"/>
                <w:sz w:val="18"/>
                <w:szCs w:val="18"/>
              </w:rPr>
              <w:t>26.0</w:t>
            </w:r>
          </w:p>
        </w:tc>
        <w:tc>
          <w:tcPr>
            <w:tcW w:w="1928" w:type="dxa"/>
            <w:shd w:val="clear" w:color="auto" w:fill="D9F2D0" w:themeFill="accent6" w:themeFillTint="33"/>
            <w:vAlign w:val="center"/>
          </w:tcPr>
          <w:p w14:paraId="460EF0DE" w14:textId="05BEB9D1" w:rsidR="001B1157" w:rsidRPr="00712B75" w:rsidRDefault="001B1157" w:rsidP="001B1157">
            <w:pPr>
              <w:spacing w:line="240" w:lineRule="auto"/>
              <w:ind w:left="147"/>
              <w:jc w:val="right"/>
              <w:rPr>
                <w:rFonts w:eastAsia="Times New Roman"/>
                <w:color w:val="000000" w:themeColor="text1"/>
                <w:sz w:val="18"/>
                <w:szCs w:val="18"/>
              </w:rPr>
            </w:pPr>
            <w:r w:rsidRPr="00712B75">
              <w:rPr>
                <w:rFonts w:eastAsia="Times New Roman"/>
                <w:color w:val="000000" w:themeColor="text1"/>
                <w:sz w:val="18"/>
                <w:szCs w:val="18"/>
              </w:rPr>
              <w:t>20.2</w:t>
            </w:r>
          </w:p>
        </w:tc>
      </w:tr>
      <w:tr w:rsidR="00712B75" w:rsidRPr="00712B75" w14:paraId="0358FBFD" w14:textId="463B4F63" w:rsidTr="00726349">
        <w:trPr>
          <w:trHeight w:val="283"/>
        </w:trPr>
        <w:tc>
          <w:tcPr>
            <w:tcW w:w="2552" w:type="dxa"/>
            <w:shd w:val="clear" w:color="auto" w:fill="auto"/>
            <w:tcMar>
              <w:top w:w="0" w:type="dxa"/>
              <w:left w:w="0" w:type="dxa"/>
              <w:bottom w:w="0" w:type="dxa"/>
              <w:right w:w="0" w:type="dxa"/>
            </w:tcMar>
            <w:vAlign w:val="center"/>
            <w:hideMark/>
          </w:tcPr>
          <w:p w14:paraId="65D08C60" w14:textId="38F05166" w:rsidR="001B1157" w:rsidRPr="00712B75" w:rsidRDefault="001B1157" w:rsidP="003913F6">
            <w:pPr>
              <w:spacing w:line="240" w:lineRule="auto"/>
              <w:rPr>
                <w:rFonts w:eastAsia="Times New Roman"/>
                <w:color w:val="000000" w:themeColor="text1"/>
                <w:sz w:val="18"/>
                <w:szCs w:val="18"/>
              </w:rPr>
            </w:pPr>
            <w:r w:rsidRPr="00712B75">
              <w:rPr>
                <w:rFonts w:eastAsia="Times New Roman"/>
                <w:color w:val="000000" w:themeColor="text1"/>
                <w:sz w:val="18"/>
                <w:szCs w:val="18"/>
              </w:rPr>
              <w:t>Cyprus</w:t>
            </w:r>
          </w:p>
        </w:tc>
        <w:tc>
          <w:tcPr>
            <w:tcW w:w="1180" w:type="dxa"/>
            <w:shd w:val="clear" w:color="auto" w:fill="auto"/>
            <w:tcMar>
              <w:top w:w="0" w:type="dxa"/>
              <w:left w:w="0" w:type="dxa"/>
              <w:bottom w:w="0" w:type="dxa"/>
              <w:right w:w="0" w:type="dxa"/>
            </w:tcMar>
            <w:vAlign w:val="center"/>
            <w:hideMark/>
          </w:tcPr>
          <w:p w14:paraId="5D117F00" w14:textId="77777777" w:rsidR="001B1157" w:rsidRPr="00712B75" w:rsidRDefault="001B1157" w:rsidP="001B1157">
            <w:pPr>
              <w:spacing w:line="240" w:lineRule="auto"/>
              <w:jc w:val="right"/>
              <w:rPr>
                <w:rFonts w:eastAsia="Times New Roman"/>
                <w:color w:val="000000" w:themeColor="text1"/>
                <w:sz w:val="18"/>
                <w:szCs w:val="18"/>
              </w:rPr>
            </w:pPr>
            <w:r w:rsidRPr="00712B75">
              <w:rPr>
                <w:rFonts w:eastAsia="Times New Roman"/>
                <w:color w:val="000000" w:themeColor="text1"/>
                <w:sz w:val="18"/>
                <w:szCs w:val="18"/>
              </w:rPr>
              <w:t>8</w:t>
            </w:r>
          </w:p>
        </w:tc>
        <w:tc>
          <w:tcPr>
            <w:tcW w:w="1180" w:type="dxa"/>
            <w:shd w:val="clear" w:color="auto" w:fill="auto"/>
            <w:tcMar>
              <w:top w:w="0" w:type="dxa"/>
              <w:left w:w="0" w:type="dxa"/>
              <w:bottom w:w="0" w:type="dxa"/>
              <w:right w:w="0" w:type="dxa"/>
            </w:tcMar>
            <w:vAlign w:val="center"/>
            <w:hideMark/>
          </w:tcPr>
          <w:p w14:paraId="702A19AD" w14:textId="77777777" w:rsidR="001B1157" w:rsidRPr="00712B75" w:rsidRDefault="001B1157" w:rsidP="00D6040F">
            <w:pPr>
              <w:spacing w:line="240" w:lineRule="auto"/>
              <w:ind w:left="51"/>
              <w:jc w:val="right"/>
              <w:rPr>
                <w:rFonts w:eastAsia="Times New Roman"/>
                <w:color w:val="000000" w:themeColor="text1"/>
                <w:sz w:val="18"/>
                <w:szCs w:val="18"/>
              </w:rPr>
            </w:pPr>
            <w:r w:rsidRPr="00712B75">
              <w:rPr>
                <w:rFonts w:eastAsia="Times New Roman"/>
                <w:color w:val="000000" w:themeColor="text1"/>
                <w:sz w:val="18"/>
                <w:szCs w:val="18"/>
              </w:rPr>
              <w:t>32</w:t>
            </w:r>
          </w:p>
        </w:tc>
        <w:tc>
          <w:tcPr>
            <w:tcW w:w="1928" w:type="dxa"/>
            <w:shd w:val="clear" w:color="auto" w:fill="auto"/>
            <w:tcMar>
              <w:top w:w="0" w:type="dxa"/>
              <w:left w:w="0" w:type="dxa"/>
              <w:bottom w:w="0" w:type="dxa"/>
              <w:right w:w="0" w:type="dxa"/>
            </w:tcMar>
            <w:vAlign w:val="center"/>
            <w:hideMark/>
          </w:tcPr>
          <w:p w14:paraId="1A27F610" w14:textId="77777777" w:rsidR="001B1157" w:rsidRPr="00712B75" w:rsidRDefault="001B1157" w:rsidP="00D6040F">
            <w:pPr>
              <w:spacing w:line="240" w:lineRule="auto"/>
              <w:ind w:left="147"/>
              <w:jc w:val="right"/>
              <w:rPr>
                <w:rFonts w:eastAsia="Times New Roman"/>
                <w:color w:val="000000" w:themeColor="text1"/>
                <w:sz w:val="18"/>
                <w:szCs w:val="18"/>
              </w:rPr>
            </w:pPr>
            <w:r w:rsidRPr="00712B75">
              <w:rPr>
                <w:rFonts w:eastAsia="Times New Roman"/>
                <w:color w:val="000000" w:themeColor="text1"/>
                <w:sz w:val="18"/>
                <w:szCs w:val="18"/>
              </w:rPr>
              <w:t>25.0</w:t>
            </w:r>
          </w:p>
        </w:tc>
        <w:tc>
          <w:tcPr>
            <w:tcW w:w="1928" w:type="dxa"/>
            <w:shd w:val="clear" w:color="auto" w:fill="D9F2D0" w:themeFill="accent6" w:themeFillTint="33"/>
            <w:vAlign w:val="center"/>
          </w:tcPr>
          <w:p w14:paraId="6C616187" w14:textId="30B831B8" w:rsidR="001B1157" w:rsidRPr="00712B75" w:rsidRDefault="001B1157" w:rsidP="001B1157">
            <w:pPr>
              <w:spacing w:line="240" w:lineRule="auto"/>
              <w:ind w:left="147"/>
              <w:jc w:val="right"/>
              <w:rPr>
                <w:rFonts w:eastAsia="Times New Roman"/>
                <w:color w:val="000000" w:themeColor="text1"/>
                <w:sz w:val="18"/>
                <w:szCs w:val="18"/>
              </w:rPr>
            </w:pPr>
            <w:r w:rsidRPr="00712B75">
              <w:rPr>
                <w:rFonts w:eastAsia="Times New Roman"/>
                <w:color w:val="000000" w:themeColor="text1"/>
                <w:sz w:val="18"/>
                <w:szCs w:val="18"/>
              </w:rPr>
              <w:t>21.2</w:t>
            </w:r>
          </w:p>
        </w:tc>
      </w:tr>
      <w:tr w:rsidR="00712B75" w:rsidRPr="00712B75" w14:paraId="1BF7ACB0" w14:textId="6EE76CB4" w:rsidTr="00726349">
        <w:trPr>
          <w:trHeight w:val="283"/>
        </w:trPr>
        <w:tc>
          <w:tcPr>
            <w:tcW w:w="2552" w:type="dxa"/>
            <w:shd w:val="clear" w:color="auto" w:fill="auto"/>
            <w:tcMar>
              <w:top w:w="0" w:type="dxa"/>
              <w:left w:w="0" w:type="dxa"/>
              <w:bottom w:w="0" w:type="dxa"/>
              <w:right w:w="0" w:type="dxa"/>
            </w:tcMar>
            <w:vAlign w:val="center"/>
            <w:hideMark/>
          </w:tcPr>
          <w:p w14:paraId="45757372" w14:textId="769A1B9C" w:rsidR="001B1157" w:rsidRPr="00712B75" w:rsidRDefault="001B1157" w:rsidP="003913F6">
            <w:pPr>
              <w:spacing w:line="240" w:lineRule="auto"/>
              <w:rPr>
                <w:rFonts w:eastAsia="Times New Roman"/>
                <w:color w:val="000000" w:themeColor="text1"/>
                <w:sz w:val="18"/>
                <w:szCs w:val="18"/>
              </w:rPr>
            </w:pPr>
            <w:r w:rsidRPr="00712B75">
              <w:rPr>
                <w:rFonts w:eastAsia="Times New Roman"/>
                <w:color w:val="000000" w:themeColor="text1"/>
                <w:sz w:val="18"/>
                <w:szCs w:val="18"/>
              </w:rPr>
              <w:t>France</w:t>
            </w:r>
          </w:p>
        </w:tc>
        <w:tc>
          <w:tcPr>
            <w:tcW w:w="1180" w:type="dxa"/>
            <w:shd w:val="clear" w:color="auto" w:fill="auto"/>
            <w:tcMar>
              <w:top w:w="0" w:type="dxa"/>
              <w:left w:w="0" w:type="dxa"/>
              <w:bottom w:w="0" w:type="dxa"/>
              <w:right w:w="0" w:type="dxa"/>
            </w:tcMar>
            <w:vAlign w:val="center"/>
            <w:hideMark/>
          </w:tcPr>
          <w:p w14:paraId="72B6EB79" w14:textId="77777777" w:rsidR="001B1157" w:rsidRPr="00712B75" w:rsidRDefault="001B1157" w:rsidP="001B1157">
            <w:pPr>
              <w:spacing w:line="240" w:lineRule="auto"/>
              <w:jc w:val="right"/>
              <w:rPr>
                <w:rFonts w:eastAsia="Times New Roman"/>
                <w:color w:val="000000" w:themeColor="text1"/>
                <w:sz w:val="18"/>
                <w:szCs w:val="18"/>
              </w:rPr>
            </w:pPr>
            <w:r w:rsidRPr="00712B75">
              <w:rPr>
                <w:rFonts w:eastAsia="Times New Roman"/>
                <w:color w:val="000000" w:themeColor="text1"/>
                <w:sz w:val="18"/>
                <w:szCs w:val="18"/>
              </w:rPr>
              <w:t>11</w:t>
            </w:r>
          </w:p>
        </w:tc>
        <w:tc>
          <w:tcPr>
            <w:tcW w:w="1180" w:type="dxa"/>
            <w:shd w:val="clear" w:color="auto" w:fill="auto"/>
            <w:tcMar>
              <w:top w:w="0" w:type="dxa"/>
              <w:left w:w="0" w:type="dxa"/>
              <w:bottom w:w="0" w:type="dxa"/>
              <w:right w:w="0" w:type="dxa"/>
            </w:tcMar>
            <w:vAlign w:val="center"/>
            <w:hideMark/>
          </w:tcPr>
          <w:p w14:paraId="6BBD5DA1" w14:textId="77777777" w:rsidR="001B1157" w:rsidRPr="00712B75" w:rsidRDefault="001B1157" w:rsidP="00D6040F">
            <w:pPr>
              <w:spacing w:line="240" w:lineRule="auto"/>
              <w:ind w:left="51"/>
              <w:jc w:val="right"/>
              <w:rPr>
                <w:rFonts w:eastAsia="Times New Roman"/>
                <w:color w:val="000000" w:themeColor="text1"/>
                <w:sz w:val="18"/>
                <w:szCs w:val="18"/>
              </w:rPr>
            </w:pPr>
            <w:r w:rsidRPr="00712B75">
              <w:rPr>
                <w:rFonts w:eastAsia="Times New Roman"/>
                <w:color w:val="000000" w:themeColor="text1"/>
                <w:sz w:val="18"/>
                <w:szCs w:val="18"/>
              </w:rPr>
              <w:t>45</w:t>
            </w:r>
          </w:p>
        </w:tc>
        <w:tc>
          <w:tcPr>
            <w:tcW w:w="1928" w:type="dxa"/>
            <w:shd w:val="clear" w:color="auto" w:fill="auto"/>
            <w:tcMar>
              <w:top w:w="0" w:type="dxa"/>
              <w:left w:w="0" w:type="dxa"/>
              <w:bottom w:w="0" w:type="dxa"/>
              <w:right w:w="0" w:type="dxa"/>
            </w:tcMar>
            <w:vAlign w:val="center"/>
            <w:hideMark/>
          </w:tcPr>
          <w:p w14:paraId="5ABDE0D9" w14:textId="77777777" w:rsidR="001B1157" w:rsidRPr="00712B75" w:rsidRDefault="001B1157" w:rsidP="00D6040F">
            <w:pPr>
              <w:spacing w:line="240" w:lineRule="auto"/>
              <w:ind w:left="147"/>
              <w:jc w:val="right"/>
              <w:rPr>
                <w:rFonts w:eastAsia="Times New Roman"/>
                <w:color w:val="000000" w:themeColor="text1"/>
                <w:sz w:val="18"/>
                <w:szCs w:val="18"/>
              </w:rPr>
            </w:pPr>
            <w:r w:rsidRPr="00712B75">
              <w:rPr>
                <w:rFonts w:eastAsia="Times New Roman"/>
                <w:color w:val="000000" w:themeColor="text1"/>
                <w:sz w:val="18"/>
                <w:szCs w:val="18"/>
              </w:rPr>
              <w:t>24.4</w:t>
            </w:r>
          </w:p>
        </w:tc>
        <w:tc>
          <w:tcPr>
            <w:tcW w:w="1928" w:type="dxa"/>
            <w:shd w:val="clear" w:color="auto" w:fill="D9F2D0" w:themeFill="accent6" w:themeFillTint="33"/>
            <w:vAlign w:val="center"/>
          </w:tcPr>
          <w:p w14:paraId="3F422E8D" w14:textId="5A753F6F" w:rsidR="001B1157" w:rsidRPr="00712B75" w:rsidRDefault="001B1157" w:rsidP="001B1157">
            <w:pPr>
              <w:spacing w:line="240" w:lineRule="auto"/>
              <w:ind w:left="147"/>
              <w:jc w:val="right"/>
              <w:rPr>
                <w:rFonts w:eastAsia="Times New Roman"/>
                <w:color w:val="000000" w:themeColor="text1"/>
                <w:sz w:val="18"/>
                <w:szCs w:val="18"/>
              </w:rPr>
            </w:pPr>
            <w:r w:rsidRPr="00712B75">
              <w:rPr>
                <w:rFonts w:eastAsia="Times New Roman"/>
                <w:color w:val="000000" w:themeColor="text1"/>
                <w:sz w:val="18"/>
                <w:szCs w:val="18"/>
              </w:rPr>
              <w:t>17.8</w:t>
            </w:r>
          </w:p>
        </w:tc>
      </w:tr>
      <w:tr w:rsidR="00712B75" w:rsidRPr="00712B75" w14:paraId="053CA863" w14:textId="6900A61F" w:rsidTr="00726349">
        <w:trPr>
          <w:trHeight w:val="283"/>
        </w:trPr>
        <w:tc>
          <w:tcPr>
            <w:tcW w:w="2552" w:type="dxa"/>
            <w:shd w:val="clear" w:color="auto" w:fill="auto"/>
            <w:tcMar>
              <w:top w:w="0" w:type="dxa"/>
              <w:left w:w="0" w:type="dxa"/>
              <w:bottom w:w="0" w:type="dxa"/>
              <w:right w:w="0" w:type="dxa"/>
            </w:tcMar>
            <w:vAlign w:val="center"/>
            <w:hideMark/>
          </w:tcPr>
          <w:p w14:paraId="4615C69E" w14:textId="6690C2AE" w:rsidR="001B1157" w:rsidRPr="00712B75" w:rsidRDefault="001B1157" w:rsidP="003913F6">
            <w:pPr>
              <w:spacing w:line="240" w:lineRule="auto"/>
              <w:rPr>
                <w:rFonts w:eastAsia="Times New Roman"/>
                <w:color w:val="000000" w:themeColor="text1"/>
                <w:sz w:val="18"/>
                <w:szCs w:val="18"/>
              </w:rPr>
            </w:pPr>
            <w:r w:rsidRPr="00712B75">
              <w:rPr>
                <w:rFonts w:eastAsia="Times New Roman"/>
                <w:color w:val="000000" w:themeColor="text1"/>
                <w:sz w:val="18"/>
                <w:szCs w:val="18"/>
              </w:rPr>
              <w:t>Slovenia</w:t>
            </w:r>
          </w:p>
        </w:tc>
        <w:tc>
          <w:tcPr>
            <w:tcW w:w="1180" w:type="dxa"/>
            <w:shd w:val="clear" w:color="auto" w:fill="auto"/>
            <w:tcMar>
              <w:top w:w="0" w:type="dxa"/>
              <w:left w:w="0" w:type="dxa"/>
              <w:bottom w:w="0" w:type="dxa"/>
              <w:right w:w="0" w:type="dxa"/>
            </w:tcMar>
            <w:vAlign w:val="center"/>
            <w:hideMark/>
          </w:tcPr>
          <w:p w14:paraId="3A2F59DD" w14:textId="77777777" w:rsidR="001B1157" w:rsidRPr="00712B75" w:rsidRDefault="001B1157" w:rsidP="001B1157">
            <w:pPr>
              <w:spacing w:line="240" w:lineRule="auto"/>
              <w:jc w:val="right"/>
              <w:rPr>
                <w:rFonts w:eastAsia="Times New Roman"/>
                <w:color w:val="000000" w:themeColor="text1"/>
                <w:sz w:val="18"/>
                <w:szCs w:val="18"/>
              </w:rPr>
            </w:pPr>
            <w:r w:rsidRPr="00712B75">
              <w:rPr>
                <w:rFonts w:eastAsia="Times New Roman"/>
                <w:color w:val="000000" w:themeColor="text1"/>
                <w:sz w:val="18"/>
                <w:szCs w:val="18"/>
              </w:rPr>
              <w:t>5</w:t>
            </w:r>
          </w:p>
        </w:tc>
        <w:tc>
          <w:tcPr>
            <w:tcW w:w="1180" w:type="dxa"/>
            <w:shd w:val="clear" w:color="auto" w:fill="auto"/>
            <w:tcMar>
              <w:top w:w="0" w:type="dxa"/>
              <w:left w:w="0" w:type="dxa"/>
              <w:bottom w:w="0" w:type="dxa"/>
              <w:right w:w="0" w:type="dxa"/>
            </w:tcMar>
            <w:vAlign w:val="center"/>
            <w:hideMark/>
          </w:tcPr>
          <w:p w14:paraId="7A6ED584" w14:textId="77777777" w:rsidR="001B1157" w:rsidRPr="00712B75" w:rsidRDefault="001B1157" w:rsidP="00D6040F">
            <w:pPr>
              <w:spacing w:line="240" w:lineRule="auto"/>
              <w:ind w:left="51"/>
              <w:jc w:val="right"/>
              <w:rPr>
                <w:rFonts w:eastAsia="Times New Roman"/>
                <w:color w:val="000000" w:themeColor="text1"/>
                <w:sz w:val="18"/>
                <w:szCs w:val="18"/>
              </w:rPr>
            </w:pPr>
            <w:r w:rsidRPr="00712B75">
              <w:rPr>
                <w:rFonts w:eastAsia="Times New Roman"/>
                <w:color w:val="000000" w:themeColor="text1"/>
                <w:sz w:val="18"/>
                <w:szCs w:val="18"/>
              </w:rPr>
              <w:t>21</w:t>
            </w:r>
          </w:p>
        </w:tc>
        <w:tc>
          <w:tcPr>
            <w:tcW w:w="1928" w:type="dxa"/>
            <w:shd w:val="clear" w:color="auto" w:fill="auto"/>
            <w:tcMar>
              <w:top w:w="0" w:type="dxa"/>
              <w:left w:w="0" w:type="dxa"/>
              <w:bottom w:w="0" w:type="dxa"/>
              <w:right w:w="0" w:type="dxa"/>
            </w:tcMar>
            <w:vAlign w:val="center"/>
            <w:hideMark/>
          </w:tcPr>
          <w:p w14:paraId="09022DF4" w14:textId="77777777" w:rsidR="001B1157" w:rsidRPr="00712B75" w:rsidRDefault="001B1157" w:rsidP="00D6040F">
            <w:pPr>
              <w:spacing w:line="240" w:lineRule="auto"/>
              <w:ind w:left="147"/>
              <w:jc w:val="right"/>
              <w:rPr>
                <w:rFonts w:eastAsia="Times New Roman"/>
                <w:color w:val="000000" w:themeColor="text1"/>
                <w:sz w:val="18"/>
                <w:szCs w:val="18"/>
              </w:rPr>
            </w:pPr>
            <w:r w:rsidRPr="00712B75">
              <w:rPr>
                <w:rFonts w:eastAsia="Times New Roman"/>
                <w:color w:val="000000" w:themeColor="text1"/>
                <w:sz w:val="18"/>
                <w:szCs w:val="18"/>
              </w:rPr>
              <w:t>23.8</w:t>
            </w:r>
          </w:p>
        </w:tc>
        <w:tc>
          <w:tcPr>
            <w:tcW w:w="1928" w:type="dxa"/>
            <w:shd w:val="clear" w:color="auto" w:fill="D9F2D0" w:themeFill="accent6" w:themeFillTint="33"/>
            <w:vAlign w:val="center"/>
          </w:tcPr>
          <w:p w14:paraId="58F1D75D" w14:textId="3D814398" w:rsidR="001B1157" w:rsidRPr="00712B75" w:rsidRDefault="001B1157" w:rsidP="001B1157">
            <w:pPr>
              <w:spacing w:line="240" w:lineRule="auto"/>
              <w:ind w:left="147"/>
              <w:jc w:val="right"/>
              <w:rPr>
                <w:rFonts w:eastAsia="Times New Roman"/>
                <w:color w:val="000000" w:themeColor="text1"/>
                <w:sz w:val="18"/>
                <w:szCs w:val="18"/>
              </w:rPr>
            </w:pPr>
            <w:r w:rsidRPr="00712B75">
              <w:rPr>
                <w:rFonts w:eastAsia="Times New Roman"/>
                <w:color w:val="000000" w:themeColor="text1"/>
                <w:sz w:val="18"/>
                <w:szCs w:val="18"/>
              </w:rPr>
              <w:t>16.6</w:t>
            </w:r>
          </w:p>
        </w:tc>
      </w:tr>
      <w:tr w:rsidR="00712B75" w:rsidRPr="00712B75" w14:paraId="681E22BC" w14:textId="50DFFE66" w:rsidTr="001B1157">
        <w:trPr>
          <w:trHeight w:val="283"/>
        </w:trPr>
        <w:tc>
          <w:tcPr>
            <w:tcW w:w="2552" w:type="dxa"/>
            <w:shd w:val="clear" w:color="auto" w:fill="auto"/>
            <w:tcMar>
              <w:top w:w="0" w:type="dxa"/>
              <w:left w:w="0" w:type="dxa"/>
              <w:bottom w:w="0" w:type="dxa"/>
              <w:right w:w="0" w:type="dxa"/>
            </w:tcMar>
            <w:vAlign w:val="center"/>
            <w:hideMark/>
          </w:tcPr>
          <w:p w14:paraId="0F5EBE28" w14:textId="16C5267B" w:rsidR="001B1157" w:rsidRPr="00712B75" w:rsidRDefault="001B1157" w:rsidP="003913F6">
            <w:pPr>
              <w:spacing w:line="240" w:lineRule="auto"/>
              <w:rPr>
                <w:rFonts w:eastAsia="Times New Roman"/>
                <w:color w:val="000000" w:themeColor="text1"/>
                <w:sz w:val="18"/>
                <w:szCs w:val="18"/>
              </w:rPr>
            </w:pPr>
            <w:r w:rsidRPr="00712B75">
              <w:rPr>
                <w:rFonts w:eastAsia="Times New Roman"/>
                <w:color w:val="000000" w:themeColor="text1"/>
                <w:sz w:val="18"/>
                <w:szCs w:val="18"/>
              </w:rPr>
              <w:t>Switzerland</w:t>
            </w:r>
          </w:p>
        </w:tc>
        <w:tc>
          <w:tcPr>
            <w:tcW w:w="1180" w:type="dxa"/>
            <w:shd w:val="clear" w:color="auto" w:fill="auto"/>
            <w:tcMar>
              <w:top w:w="0" w:type="dxa"/>
              <w:left w:w="0" w:type="dxa"/>
              <w:bottom w:w="0" w:type="dxa"/>
              <w:right w:w="0" w:type="dxa"/>
            </w:tcMar>
            <w:vAlign w:val="center"/>
            <w:hideMark/>
          </w:tcPr>
          <w:p w14:paraId="7E29282B" w14:textId="77777777" w:rsidR="001B1157" w:rsidRPr="00712B75" w:rsidRDefault="001B1157" w:rsidP="001B1157">
            <w:pPr>
              <w:spacing w:line="240" w:lineRule="auto"/>
              <w:jc w:val="right"/>
              <w:rPr>
                <w:rFonts w:eastAsia="Times New Roman"/>
                <w:color w:val="000000" w:themeColor="text1"/>
                <w:sz w:val="18"/>
                <w:szCs w:val="18"/>
              </w:rPr>
            </w:pPr>
            <w:r w:rsidRPr="00712B75">
              <w:rPr>
                <w:rFonts w:eastAsia="Times New Roman"/>
                <w:color w:val="000000" w:themeColor="text1"/>
                <w:sz w:val="18"/>
                <w:szCs w:val="18"/>
              </w:rPr>
              <w:t>34</w:t>
            </w:r>
          </w:p>
        </w:tc>
        <w:tc>
          <w:tcPr>
            <w:tcW w:w="1180" w:type="dxa"/>
            <w:shd w:val="clear" w:color="auto" w:fill="auto"/>
            <w:tcMar>
              <w:top w:w="0" w:type="dxa"/>
              <w:left w:w="0" w:type="dxa"/>
              <w:bottom w:w="0" w:type="dxa"/>
              <w:right w:w="0" w:type="dxa"/>
            </w:tcMar>
            <w:vAlign w:val="center"/>
            <w:hideMark/>
          </w:tcPr>
          <w:p w14:paraId="6297F074" w14:textId="77777777" w:rsidR="001B1157" w:rsidRPr="00712B75" w:rsidRDefault="001B1157" w:rsidP="00D6040F">
            <w:pPr>
              <w:spacing w:line="240" w:lineRule="auto"/>
              <w:ind w:left="51"/>
              <w:jc w:val="right"/>
              <w:rPr>
                <w:rFonts w:eastAsia="Times New Roman"/>
                <w:color w:val="000000" w:themeColor="text1"/>
                <w:sz w:val="18"/>
                <w:szCs w:val="18"/>
              </w:rPr>
            </w:pPr>
            <w:r w:rsidRPr="00712B75">
              <w:rPr>
                <w:rFonts w:eastAsia="Times New Roman"/>
                <w:color w:val="000000" w:themeColor="text1"/>
                <w:sz w:val="18"/>
                <w:szCs w:val="18"/>
              </w:rPr>
              <w:t>146</w:t>
            </w:r>
          </w:p>
        </w:tc>
        <w:tc>
          <w:tcPr>
            <w:tcW w:w="1928" w:type="dxa"/>
            <w:shd w:val="clear" w:color="auto" w:fill="auto"/>
            <w:tcMar>
              <w:top w:w="0" w:type="dxa"/>
              <w:left w:w="0" w:type="dxa"/>
              <w:bottom w:w="0" w:type="dxa"/>
              <w:right w:w="0" w:type="dxa"/>
            </w:tcMar>
            <w:vAlign w:val="center"/>
            <w:hideMark/>
          </w:tcPr>
          <w:p w14:paraId="79F081B5" w14:textId="77777777" w:rsidR="001B1157" w:rsidRPr="00712B75" w:rsidRDefault="001B1157" w:rsidP="00D6040F">
            <w:pPr>
              <w:spacing w:line="240" w:lineRule="auto"/>
              <w:ind w:left="147"/>
              <w:jc w:val="right"/>
              <w:rPr>
                <w:rFonts w:eastAsia="Times New Roman"/>
                <w:color w:val="000000" w:themeColor="text1"/>
                <w:sz w:val="18"/>
                <w:szCs w:val="18"/>
              </w:rPr>
            </w:pPr>
            <w:r w:rsidRPr="00712B75">
              <w:rPr>
                <w:rFonts w:eastAsia="Times New Roman"/>
                <w:color w:val="000000" w:themeColor="text1"/>
                <w:sz w:val="18"/>
                <w:szCs w:val="18"/>
              </w:rPr>
              <w:t>23.3</w:t>
            </w:r>
          </w:p>
        </w:tc>
        <w:tc>
          <w:tcPr>
            <w:tcW w:w="1928" w:type="dxa"/>
            <w:vAlign w:val="center"/>
          </w:tcPr>
          <w:p w14:paraId="3C2F734F" w14:textId="01A165F5" w:rsidR="001B1157" w:rsidRPr="00712B75" w:rsidRDefault="001B1157" w:rsidP="001B1157">
            <w:pPr>
              <w:spacing w:line="240" w:lineRule="auto"/>
              <w:ind w:left="147"/>
              <w:jc w:val="right"/>
              <w:rPr>
                <w:rFonts w:eastAsia="Times New Roman"/>
                <w:color w:val="000000" w:themeColor="text1"/>
                <w:sz w:val="18"/>
                <w:szCs w:val="18"/>
              </w:rPr>
            </w:pPr>
            <w:r w:rsidRPr="00712B75">
              <w:rPr>
                <w:rFonts w:eastAsia="Times New Roman"/>
                <w:color w:val="000000" w:themeColor="text1"/>
                <w:sz w:val="18"/>
                <w:szCs w:val="18"/>
              </w:rPr>
              <w:t>-</w:t>
            </w:r>
          </w:p>
        </w:tc>
      </w:tr>
      <w:tr w:rsidR="00712B75" w:rsidRPr="00712B75" w14:paraId="7067C32D" w14:textId="036778E4" w:rsidTr="00726349">
        <w:trPr>
          <w:trHeight w:val="283"/>
        </w:trPr>
        <w:tc>
          <w:tcPr>
            <w:tcW w:w="2552" w:type="dxa"/>
            <w:shd w:val="clear" w:color="auto" w:fill="auto"/>
            <w:tcMar>
              <w:top w:w="0" w:type="dxa"/>
              <w:left w:w="0" w:type="dxa"/>
              <w:bottom w:w="0" w:type="dxa"/>
              <w:right w:w="0" w:type="dxa"/>
            </w:tcMar>
            <w:vAlign w:val="center"/>
            <w:hideMark/>
          </w:tcPr>
          <w:p w14:paraId="765A983D" w14:textId="353B396E" w:rsidR="001B1157" w:rsidRPr="00712B75" w:rsidRDefault="001B1157" w:rsidP="003913F6">
            <w:pPr>
              <w:spacing w:line="240" w:lineRule="auto"/>
              <w:rPr>
                <w:rFonts w:eastAsia="Times New Roman"/>
                <w:color w:val="000000" w:themeColor="text1"/>
                <w:sz w:val="18"/>
                <w:szCs w:val="18"/>
              </w:rPr>
            </w:pPr>
            <w:r w:rsidRPr="00712B75">
              <w:rPr>
                <w:rFonts w:eastAsia="Times New Roman"/>
                <w:color w:val="000000" w:themeColor="text1"/>
                <w:sz w:val="18"/>
                <w:szCs w:val="18"/>
              </w:rPr>
              <w:t>Spain</w:t>
            </w:r>
          </w:p>
        </w:tc>
        <w:tc>
          <w:tcPr>
            <w:tcW w:w="1180" w:type="dxa"/>
            <w:shd w:val="clear" w:color="auto" w:fill="auto"/>
            <w:tcMar>
              <w:top w:w="0" w:type="dxa"/>
              <w:left w:w="0" w:type="dxa"/>
              <w:bottom w:w="0" w:type="dxa"/>
              <w:right w:w="0" w:type="dxa"/>
            </w:tcMar>
            <w:vAlign w:val="center"/>
            <w:hideMark/>
          </w:tcPr>
          <w:p w14:paraId="70226CC6" w14:textId="77777777" w:rsidR="001B1157" w:rsidRPr="00712B75" w:rsidRDefault="001B1157" w:rsidP="001B1157">
            <w:pPr>
              <w:spacing w:line="240" w:lineRule="auto"/>
              <w:jc w:val="right"/>
              <w:rPr>
                <w:rFonts w:eastAsia="Times New Roman"/>
                <w:color w:val="000000" w:themeColor="text1"/>
                <w:sz w:val="18"/>
                <w:szCs w:val="18"/>
              </w:rPr>
            </w:pPr>
            <w:r w:rsidRPr="00712B75">
              <w:rPr>
                <w:rFonts w:eastAsia="Times New Roman"/>
                <w:color w:val="000000" w:themeColor="text1"/>
                <w:sz w:val="18"/>
                <w:szCs w:val="18"/>
              </w:rPr>
              <w:t>380</w:t>
            </w:r>
          </w:p>
        </w:tc>
        <w:tc>
          <w:tcPr>
            <w:tcW w:w="1180" w:type="dxa"/>
            <w:shd w:val="clear" w:color="auto" w:fill="auto"/>
            <w:tcMar>
              <w:top w:w="0" w:type="dxa"/>
              <w:left w:w="0" w:type="dxa"/>
              <w:bottom w:w="0" w:type="dxa"/>
              <w:right w:w="0" w:type="dxa"/>
            </w:tcMar>
            <w:vAlign w:val="center"/>
            <w:hideMark/>
          </w:tcPr>
          <w:p w14:paraId="6BAB290A" w14:textId="77777777" w:rsidR="001B1157" w:rsidRPr="00712B75" w:rsidRDefault="001B1157" w:rsidP="00D6040F">
            <w:pPr>
              <w:spacing w:line="240" w:lineRule="auto"/>
              <w:ind w:left="51"/>
              <w:jc w:val="right"/>
              <w:rPr>
                <w:rFonts w:eastAsia="Times New Roman"/>
                <w:color w:val="000000" w:themeColor="text1"/>
                <w:sz w:val="18"/>
                <w:szCs w:val="18"/>
              </w:rPr>
            </w:pPr>
            <w:r w:rsidRPr="00712B75">
              <w:rPr>
                <w:rFonts w:eastAsia="Times New Roman"/>
                <w:color w:val="000000" w:themeColor="text1"/>
                <w:sz w:val="18"/>
                <w:szCs w:val="18"/>
              </w:rPr>
              <w:t>1648</w:t>
            </w:r>
          </w:p>
        </w:tc>
        <w:tc>
          <w:tcPr>
            <w:tcW w:w="1928" w:type="dxa"/>
            <w:shd w:val="clear" w:color="auto" w:fill="auto"/>
            <w:tcMar>
              <w:top w:w="0" w:type="dxa"/>
              <w:left w:w="0" w:type="dxa"/>
              <w:bottom w:w="0" w:type="dxa"/>
              <w:right w:w="0" w:type="dxa"/>
            </w:tcMar>
            <w:vAlign w:val="center"/>
            <w:hideMark/>
          </w:tcPr>
          <w:p w14:paraId="20524837" w14:textId="77777777" w:rsidR="001B1157" w:rsidRPr="00712B75" w:rsidRDefault="001B1157" w:rsidP="00D6040F">
            <w:pPr>
              <w:spacing w:line="240" w:lineRule="auto"/>
              <w:ind w:left="147"/>
              <w:jc w:val="right"/>
              <w:rPr>
                <w:rFonts w:eastAsia="Times New Roman"/>
                <w:color w:val="000000" w:themeColor="text1"/>
                <w:sz w:val="18"/>
                <w:szCs w:val="18"/>
              </w:rPr>
            </w:pPr>
            <w:r w:rsidRPr="00712B75">
              <w:rPr>
                <w:rFonts w:eastAsia="Times New Roman"/>
                <w:color w:val="000000" w:themeColor="text1"/>
                <w:sz w:val="18"/>
                <w:szCs w:val="18"/>
              </w:rPr>
              <w:t>23.1</w:t>
            </w:r>
          </w:p>
        </w:tc>
        <w:tc>
          <w:tcPr>
            <w:tcW w:w="1928" w:type="dxa"/>
            <w:shd w:val="clear" w:color="auto" w:fill="D9F2D0" w:themeFill="accent6" w:themeFillTint="33"/>
            <w:vAlign w:val="center"/>
          </w:tcPr>
          <w:p w14:paraId="3395787A" w14:textId="3349EDE6" w:rsidR="001B1157" w:rsidRPr="00712B75" w:rsidRDefault="001B1157" w:rsidP="001B1157">
            <w:pPr>
              <w:spacing w:line="240" w:lineRule="auto"/>
              <w:ind w:left="147"/>
              <w:jc w:val="right"/>
              <w:rPr>
                <w:rFonts w:eastAsia="Times New Roman"/>
                <w:color w:val="000000" w:themeColor="text1"/>
                <w:sz w:val="18"/>
                <w:szCs w:val="18"/>
              </w:rPr>
            </w:pPr>
            <w:r w:rsidRPr="00712B75">
              <w:rPr>
                <w:rFonts w:eastAsia="Times New Roman"/>
                <w:color w:val="000000" w:themeColor="text1"/>
                <w:sz w:val="18"/>
                <w:szCs w:val="18"/>
              </w:rPr>
              <w:t>19.7</w:t>
            </w:r>
          </w:p>
        </w:tc>
      </w:tr>
      <w:tr w:rsidR="00712B75" w:rsidRPr="00712B75" w14:paraId="164DCCF5" w14:textId="083BBC43" w:rsidTr="00726349">
        <w:trPr>
          <w:trHeight w:val="283"/>
        </w:trPr>
        <w:tc>
          <w:tcPr>
            <w:tcW w:w="2552" w:type="dxa"/>
            <w:shd w:val="clear" w:color="auto" w:fill="auto"/>
            <w:tcMar>
              <w:top w:w="0" w:type="dxa"/>
              <w:left w:w="0" w:type="dxa"/>
              <w:bottom w:w="0" w:type="dxa"/>
              <w:right w:w="0" w:type="dxa"/>
            </w:tcMar>
            <w:vAlign w:val="center"/>
            <w:hideMark/>
          </w:tcPr>
          <w:p w14:paraId="67929488" w14:textId="155AC0F1" w:rsidR="001B1157" w:rsidRPr="00712B75" w:rsidRDefault="001B1157" w:rsidP="003913F6">
            <w:pPr>
              <w:spacing w:line="240" w:lineRule="auto"/>
              <w:rPr>
                <w:rFonts w:eastAsia="Times New Roman"/>
                <w:color w:val="000000" w:themeColor="text1"/>
                <w:sz w:val="18"/>
                <w:szCs w:val="18"/>
              </w:rPr>
            </w:pPr>
            <w:r w:rsidRPr="00712B75">
              <w:rPr>
                <w:rFonts w:eastAsia="Times New Roman"/>
                <w:color w:val="000000" w:themeColor="text1"/>
                <w:sz w:val="18"/>
                <w:szCs w:val="18"/>
              </w:rPr>
              <w:t>Germany</w:t>
            </w:r>
          </w:p>
        </w:tc>
        <w:tc>
          <w:tcPr>
            <w:tcW w:w="1180" w:type="dxa"/>
            <w:shd w:val="clear" w:color="auto" w:fill="auto"/>
            <w:tcMar>
              <w:top w:w="0" w:type="dxa"/>
              <w:left w:w="0" w:type="dxa"/>
              <w:bottom w:w="0" w:type="dxa"/>
              <w:right w:w="0" w:type="dxa"/>
            </w:tcMar>
            <w:vAlign w:val="center"/>
            <w:hideMark/>
          </w:tcPr>
          <w:p w14:paraId="5F35ACA7" w14:textId="77777777" w:rsidR="001B1157" w:rsidRPr="00712B75" w:rsidRDefault="001B1157" w:rsidP="001B1157">
            <w:pPr>
              <w:spacing w:line="240" w:lineRule="auto"/>
              <w:jc w:val="right"/>
              <w:rPr>
                <w:rFonts w:eastAsia="Times New Roman"/>
                <w:color w:val="000000" w:themeColor="text1"/>
                <w:sz w:val="18"/>
                <w:szCs w:val="18"/>
              </w:rPr>
            </w:pPr>
            <w:r w:rsidRPr="00712B75">
              <w:rPr>
                <w:rFonts w:eastAsia="Times New Roman"/>
                <w:color w:val="000000" w:themeColor="text1"/>
                <w:sz w:val="18"/>
                <w:szCs w:val="18"/>
              </w:rPr>
              <w:t>144</w:t>
            </w:r>
          </w:p>
        </w:tc>
        <w:tc>
          <w:tcPr>
            <w:tcW w:w="1180" w:type="dxa"/>
            <w:shd w:val="clear" w:color="auto" w:fill="auto"/>
            <w:tcMar>
              <w:top w:w="0" w:type="dxa"/>
              <w:left w:w="0" w:type="dxa"/>
              <w:bottom w:w="0" w:type="dxa"/>
              <w:right w:w="0" w:type="dxa"/>
            </w:tcMar>
            <w:vAlign w:val="center"/>
            <w:hideMark/>
          </w:tcPr>
          <w:p w14:paraId="36602592" w14:textId="77777777" w:rsidR="001B1157" w:rsidRPr="00712B75" w:rsidRDefault="001B1157" w:rsidP="00D6040F">
            <w:pPr>
              <w:spacing w:line="240" w:lineRule="auto"/>
              <w:ind w:left="51"/>
              <w:jc w:val="right"/>
              <w:rPr>
                <w:rFonts w:eastAsia="Times New Roman"/>
                <w:color w:val="000000" w:themeColor="text1"/>
                <w:sz w:val="18"/>
                <w:szCs w:val="18"/>
              </w:rPr>
            </w:pPr>
            <w:r w:rsidRPr="00712B75">
              <w:rPr>
                <w:rFonts w:eastAsia="Times New Roman"/>
                <w:color w:val="000000" w:themeColor="text1"/>
                <w:sz w:val="18"/>
                <w:szCs w:val="18"/>
              </w:rPr>
              <w:t>657</w:t>
            </w:r>
          </w:p>
        </w:tc>
        <w:tc>
          <w:tcPr>
            <w:tcW w:w="1928" w:type="dxa"/>
            <w:shd w:val="clear" w:color="auto" w:fill="auto"/>
            <w:tcMar>
              <w:top w:w="0" w:type="dxa"/>
              <w:left w:w="0" w:type="dxa"/>
              <w:bottom w:w="0" w:type="dxa"/>
              <w:right w:w="0" w:type="dxa"/>
            </w:tcMar>
            <w:vAlign w:val="center"/>
            <w:hideMark/>
          </w:tcPr>
          <w:p w14:paraId="218E1819" w14:textId="77777777" w:rsidR="001B1157" w:rsidRPr="00712B75" w:rsidRDefault="001B1157" w:rsidP="00D6040F">
            <w:pPr>
              <w:spacing w:line="240" w:lineRule="auto"/>
              <w:ind w:left="147"/>
              <w:jc w:val="right"/>
              <w:rPr>
                <w:rFonts w:eastAsia="Times New Roman"/>
                <w:color w:val="000000" w:themeColor="text1"/>
                <w:sz w:val="18"/>
                <w:szCs w:val="18"/>
              </w:rPr>
            </w:pPr>
            <w:r w:rsidRPr="00712B75">
              <w:rPr>
                <w:rFonts w:eastAsia="Times New Roman"/>
                <w:color w:val="000000" w:themeColor="text1"/>
                <w:sz w:val="18"/>
                <w:szCs w:val="18"/>
              </w:rPr>
              <w:t>21.9</w:t>
            </w:r>
          </w:p>
        </w:tc>
        <w:tc>
          <w:tcPr>
            <w:tcW w:w="1928" w:type="dxa"/>
            <w:shd w:val="clear" w:color="auto" w:fill="FFFF00"/>
            <w:vAlign w:val="center"/>
          </w:tcPr>
          <w:p w14:paraId="76B204F1" w14:textId="77E9946E" w:rsidR="001B1157" w:rsidRPr="00712B75" w:rsidRDefault="001B1157" w:rsidP="001B1157">
            <w:pPr>
              <w:spacing w:line="240" w:lineRule="auto"/>
              <w:ind w:left="147"/>
              <w:jc w:val="right"/>
              <w:rPr>
                <w:rFonts w:eastAsia="Times New Roman"/>
                <w:color w:val="000000" w:themeColor="text1"/>
                <w:sz w:val="18"/>
                <w:szCs w:val="18"/>
              </w:rPr>
            </w:pPr>
            <w:r w:rsidRPr="00712B75">
              <w:rPr>
                <w:rFonts w:eastAsia="Times New Roman"/>
                <w:color w:val="000000" w:themeColor="text1"/>
                <w:sz w:val="18"/>
                <w:szCs w:val="18"/>
              </w:rPr>
              <w:t>21.9</w:t>
            </w:r>
          </w:p>
        </w:tc>
      </w:tr>
      <w:tr w:rsidR="00712B75" w:rsidRPr="00712B75" w14:paraId="19A87C98" w14:textId="26749101" w:rsidTr="00726349">
        <w:trPr>
          <w:trHeight w:val="283"/>
        </w:trPr>
        <w:tc>
          <w:tcPr>
            <w:tcW w:w="2552" w:type="dxa"/>
            <w:shd w:val="clear" w:color="auto" w:fill="auto"/>
            <w:tcMar>
              <w:top w:w="0" w:type="dxa"/>
              <w:left w:w="0" w:type="dxa"/>
              <w:bottom w:w="0" w:type="dxa"/>
              <w:right w:w="0" w:type="dxa"/>
            </w:tcMar>
            <w:vAlign w:val="center"/>
            <w:hideMark/>
          </w:tcPr>
          <w:p w14:paraId="0E1BEA67" w14:textId="3F105A4A" w:rsidR="001B1157" w:rsidRPr="00712B75" w:rsidRDefault="001B1157" w:rsidP="003913F6">
            <w:pPr>
              <w:spacing w:line="240" w:lineRule="auto"/>
              <w:rPr>
                <w:rFonts w:eastAsia="Times New Roman"/>
                <w:color w:val="000000" w:themeColor="text1"/>
                <w:sz w:val="18"/>
                <w:szCs w:val="18"/>
              </w:rPr>
            </w:pPr>
            <w:r w:rsidRPr="00712B75">
              <w:rPr>
                <w:rFonts w:eastAsia="Times New Roman"/>
                <w:color w:val="000000" w:themeColor="text1"/>
                <w:sz w:val="18"/>
                <w:szCs w:val="18"/>
              </w:rPr>
              <w:t>Turkey</w:t>
            </w:r>
          </w:p>
        </w:tc>
        <w:tc>
          <w:tcPr>
            <w:tcW w:w="1180" w:type="dxa"/>
            <w:shd w:val="clear" w:color="auto" w:fill="auto"/>
            <w:tcMar>
              <w:top w:w="0" w:type="dxa"/>
              <w:left w:w="0" w:type="dxa"/>
              <w:bottom w:w="0" w:type="dxa"/>
              <w:right w:w="0" w:type="dxa"/>
            </w:tcMar>
            <w:vAlign w:val="center"/>
            <w:hideMark/>
          </w:tcPr>
          <w:p w14:paraId="67CF8EF9" w14:textId="77777777" w:rsidR="001B1157" w:rsidRPr="00712B75" w:rsidRDefault="001B1157" w:rsidP="001B1157">
            <w:pPr>
              <w:spacing w:line="240" w:lineRule="auto"/>
              <w:jc w:val="right"/>
              <w:rPr>
                <w:rFonts w:eastAsia="Times New Roman"/>
                <w:color w:val="000000" w:themeColor="text1"/>
                <w:sz w:val="18"/>
                <w:szCs w:val="18"/>
              </w:rPr>
            </w:pPr>
            <w:r w:rsidRPr="00712B75">
              <w:rPr>
                <w:rFonts w:eastAsia="Times New Roman"/>
                <w:color w:val="000000" w:themeColor="text1"/>
                <w:sz w:val="18"/>
                <w:szCs w:val="18"/>
              </w:rPr>
              <w:t>471</w:t>
            </w:r>
          </w:p>
        </w:tc>
        <w:tc>
          <w:tcPr>
            <w:tcW w:w="1180" w:type="dxa"/>
            <w:shd w:val="clear" w:color="auto" w:fill="auto"/>
            <w:tcMar>
              <w:top w:w="0" w:type="dxa"/>
              <w:left w:w="0" w:type="dxa"/>
              <w:bottom w:w="0" w:type="dxa"/>
              <w:right w:w="0" w:type="dxa"/>
            </w:tcMar>
            <w:vAlign w:val="center"/>
            <w:hideMark/>
          </w:tcPr>
          <w:p w14:paraId="5DE63A4D" w14:textId="77777777" w:rsidR="001B1157" w:rsidRPr="00712B75" w:rsidRDefault="001B1157" w:rsidP="00D6040F">
            <w:pPr>
              <w:spacing w:line="240" w:lineRule="auto"/>
              <w:ind w:left="51"/>
              <w:jc w:val="right"/>
              <w:rPr>
                <w:rFonts w:eastAsia="Times New Roman"/>
                <w:color w:val="000000" w:themeColor="text1"/>
                <w:sz w:val="18"/>
                <w:szCs w:val="18"/>
              </w:rPr>
            </w:pPr>
            <w:r w:rsidRPr="00712B75">
              <w:rPr>
                <w:rFonts w:eastAsia="Times New Roman"/>
                <w:color w:val="000000" w:themeColor="text1"/>
                <w:sz w:val="18"/>
                <w:szCs w:val="18"/>
              </w:rPr>
              <w:t>2165</w:t>
            </w:r>
          </w:p>
        </w:tc>
        <w:tc>
          <w:tcPr>
            <w:tcW w:w="1928" w:type="dxa"/>
            <w:shd w:val="clear" w:color="auto" w:fill="auto"/>
            <w:tcMar>
              <w:top w:w="0" w:type="dxa"/>
              <w:left w:w="0" w:type="dxa"/>
              <w:bottom w:w="0" w:type="dxa"/>
              <w:right w:w="0" w:type="dxa"/>
            </w:tcMar>
            <w:vAlign w:val="center"/>
            <w:hideMark/>
          </w:tcPr>
          <w:p w14:paraId="64577C07" w14:textId="77777777" w:rsidR="001B1157" w:rsidRPr="00712B75" w:rsidRDefault="001B1157" w:rsidP="00D6040F">
            <w:pPr>
              <w:spacing w:line="240" w:lineRule="auto"/>
              <w:ind w:left="147"/>
              <w:jc w:val="right"/>
              <w:rPr>
                <w:rFonts w:eastAsia="Times New Roman"/>
                <w:color w:val="000000" w:themeColor="text1"/>
                <w:sz w:val="18"/>
                <w:szCs w:val="18"/>
              </w:rPr>
            </w:pPr>
            <w:r w:rsidRPr="00712B75">
              <w:rPr>
                <w:rFonts w:eastAsia="Times New Roman"/>
                <w:color w:val="000000" w:themeColor="text1"/>
                <w:sz w:val="18"/>
                <w:szCs w:val="18"/>
              </w:rPr>
              <w:t>21.8</w:t>
            </w:r>
          </w:p>
        </w:tc>
        <w:tc>
          <w:tcPr>
            <w:tcW w:w="1928" w:type="dxa"/>
            <w:shd w:val="clear" w:color="auto" w:fill="F2CEED" w:themeFill="accent5" w:themeFillTint="33"/>
            <w:vAlign w:val="center"/>
          </w:tcPr>
          <w:p w14:paraId="60EBAC27" w14:textId="39911481" w:rsidR="001B1157" w:rsidRPr="00712B75" w:rsidRDefault="001B1157" w:rsidP="001B1157">
            <w:pPr>
              <w:spacing w:line="240" w:lineRule="auto"/>
              <w:ind w:left="147"/>
              <w:jc w:val="right"/>
              <w:rPr>
                <w:rFonts w:eastAsia="Times New Roman"/>
                <w:color w:val="000000" w:themeColor="text1"/>
                <w:sz w:val="18"/>
                <w:szCs w:val="18"/>
              </w:rPr>
            </w:pPr>
            <w:r w:rsidRPr="00712B75">
              <w:rPr>
                <w:rFonts w:eastAsia="Times New Roman"/>
                <w:color w:val="000000" w:themeColor="text1"/>
                <w:sz w:val="18"/>
                <w:szCs w:val="18"/>
              </w:rPr>
              <w:t>27.3</w:t>
            </w:r>
          </w:p>
        </w:tc>
      </w:tr>
      <w:tr w:rsidR="00712B75" w:rsidRPr="00712B75" w14:paraId="46FE6B7F" w14:textId="4C38375F" w:rsidTr="00726349">
        <w:trPr>
          <w:trHeight w:val="283"/>
        </w:trPr>
        <w:tc>
          <w:tcPr>
            <w:tcW w:w="2552" w:type="dxa"/>
            <w:shd w:val="clear" w:color="auto" w:fill="auto"/>
            <w:tcMar>
              <w:top w:w="0" w:type="dxa"/>
              <w:left w:w="0" w:type="dxa"/>
              <w:bottom w:w="0" w:type="dxa"/>
              <w:right w:w="0" w:type="dxa"/>
            </w:tcMar>
            <w:vAlign w:val="center"/>
            <w:hideMark/>
          </w:tcPr>
          <w:p w14:paraId="677EF21C" w14:textId="7542893C" w:rsidR="001B1157" w:rsidRPr="00712B75" w:rsidRDefault="001B1157" w:rsidP="003913F6">
            <w:pPr>
              <w:spacing w:line="240" w:lineRule="auto"/>
              <w:rPr>
                <w:rFonts w:eastAsia="Times New Roman"/>
                <w:color w:val="000000" w:themeColor="text1"/>
                <w:sz w:val="18"/>
                <w:szCs w:val="18"/>
              </w:rPr>
            </w:pPr>
            <w:r w:rsidRPr="00712B75">
              <w:rPr>
                <w:rFonts w:eastAsia="Times New Roman"/>
                <w:color w:val="000000" w:themeColor="text1"/>
                <w:sz w:val="18"/>
                <w:szCs w:val="18"/>
              </w:rPr>
              <w:t>Czech Republic</w:t>
            </w:r>
          </w:p>
        </w:tc>
        <w:tc>
          <w:tcPr>
            <w:tcW w:w="1180" w:type="dxa"/>
            <w:shd w:val="clear" w:color="auto" w:fill="auto"/>
            <w:tcMar>
              <w:top w:w="0" w:type="dxa"/>
              <w:left w:w="0" w:type="dxa"/>
              <w:bottom w:w="0" w:type="dxa"/>
              <w:right w:w="0" w:type="dxa"/>
            </w:tcMar>
            <w:vAlign w:val="center"/>
            <w:hideMark/>
          </w:tcPr>
          <w:p w14:paraId="04480124" w14:textId="77777777" w:rsidR="001B1157" w:rsidRPr="00712B75" w:rsidRDefault="001B1157" w:rsidP="001B1157">
            <w:pPr>
              <w:spacing w:line="240" w:lineRule="auto"/>
              <w:jc w:val="right"/>
              <w:rPr>
                <w:rFonts w:eastAsia="Times New Roman"/>
                <w:color w:val="000000" w:themeColor="text1"/>
                <w:sz w:val="18"/>
                <w:szCs w:val="18"/>
              </w:rPr>
            </w:pPr>
            <w:r w:rsidRPr="00712B75">
              <w:rPr>
                <w:rFonts w:eastAsia="Times New Roman"/>
                <w:color w:val="000000" w:themeColor="text1"/>
                <w:sz w:val="18"/>
                <w:szCs w:val="18"/>
              </w:rPr>
              <w:t>73</w:t>
            </w:r>
          </w:p>
        </w:tc>
        <w:tc>
          <w:tcPr>
            <w:tcW w:w="1180" w:type="dxa"/>
            <w:shd w:val="clear" w:color="auto" w:fill="auto"/>
            <w:tcMar>
              <w:top w:w="0" w:type="dxa"/>
              <w:left w:w="0" w:type="dxa"/>
              <w:bottom w:w="0" w:type="dxa"/>
              <w:right w:w="0" w:type="dxa"/>
            </w:tcMar>
            <w:vAlign w:val="center"/>
            <w:hideMark/>
          </w:tcPr>
          <w:p w14:paraId="5FE1DD74" w14:textId="77777777" w:rsidR="001B1157" w:rsidRPr="00712B75" w:rsidRDefault="001B1157" w:rsidP="00D6040F">
            <w:pPr>
              <w:spacing w:line="240" w:lineRule="auto"/>
              <w:ind w:left="51"/>
              <w:jc w:val="right"/>
              <w:rPr>
                <w:rFonts w:eastAsia="Times New Roman"/>
                <w:color w:val="000000" w:themeColor="text1"/>
                <w:sz w:val="18"/>
                <w:szCs w:val="18"/>
              </w:rPr>
            </w:pPr>
            <w:r w:rsidRPr="00712B75">
              <w:rPr>
                <w:rFonts w:eastAsia="Times New Roman"/>
                <w:color w:val="000000" w:themeColor="text1"/>
                <w:sz w:val="18"/>
                <w:szCs w:val="18"/>
              </w:rPr>
              <w:t>352</w:t>
            </w:r>
          </w:p>
        </w:tc>
        <w:tc>
          <w:tcPr>
            <w:tcW w:w="1928" w:type="dxa"/>
            <w:shd w:val="clear" w:color="auto" w:fill="auto"/>
            <w:tcMar>
              <w:top w:w="0" w:type="dxa"/>
              <w:left w:w="0" w:type="dxa"/>
              <w:bottom w:w="0" w:type="dxa"/>
              <w:right w:w="0" w:type="dxa"/>
            </w:tcMar>
            <w:vAlign w:val="center"/>
            <w:hideMark/>
          </w:tcPr>
          <w:p w14:paraId="76F9A6B2" w14:textId="77777777" w:rsidR="001B1157" w:rsidRPr="00712B75" w:rsidRDefault="001B1157" w:rsidP="00D6040F">
            <w:pPr>
              <w:spacing w:line="240" w:lineRule="auto"/>
              <w:ind w:left="147"/>
              <w:jc w:val="right"/>
              <w:rPr>
                <w:rFonts w:eastAsia="Times New Roman"/>
                <w:color w:val="000000" w:themeColor="text1"/>
                <w:sz w:val="18"/>
                <w:szCs w:val="18"/>
              </w:rPr>
            </w:pPr>
            <w:r w:rsidRPr="00712B75">
              <w:rPr>
                <w:rFonts w:eastAsia="Times New Roman"/>
                <w:color w:val="000000" w:themeColor="text1"/>
                <w:sz w:val="18"/>
                <w:szCs w:val="18"/>
              </w:rPr>
              <w:t>20.7</w:t>
            </w:r>
          </w:p>
        </w:tc>
        <w:tc>
          <w:tcPr>
            <w:tcW w:w="1928" w:type="dxa"/>
            <w:shd w:val="clear" w:color="auto" w:fill="D9F2D0" w:themeFill="accent6" w:themeFillTint="33"/>
            <w:vAlign w:val="center"/>
          </w:tcPr>
          <w:p w14:paraId="23B1243C" w14:textId="51E342D6" w:rsidR="001B1157" w:rsidRPr="00712B75" w:rsidRDefault="001B1157" w:rsidP="001B1157">
            <w:pPr>
              <w:spacing w:line="240" w:lineRule="auto"/>
              <w:ind w:left="147"/>
              <w:jc w:val="right"/>
              <w:rPr>
                <w:rFonts w:eastAsia="Times New Roman"/>
                <w:color w:val="000000" w:themeColor="text1"/>
                <w:sz w:val="18"/>
                <w:szCs w:val="18"/>
              </w:rPr>
            </w:pPr>
            <w:r w:rsidRPr="00712B75">
              <w:rPr>
                <w:rFonts w:eastAsia="Times New Roman"/>
                <w:color w:val="000000" w:themeColor="text1"/>
                <w:sz w:val="18"/>
                <w:szCs w:val="18"/>
              </w:rPr>
              <w:t>19.3</w:t>
            </w:r>
          </w:p>
        </w:tc>
      </w:tr>
      <w:tr w:rsidR="00712B75" w:rsidRPr="00712B75" w14:paraId="44BAF5BC" w14:textId="5DC7DAC7" w:rsidTr="00726349">
        <w:trPr>
          <w:trHeight w:val="283"/>
        </w:trPr>
        <w:tc>
          <w:tcPr>
            <w:tcW w:w="2552" w:type="dxa"/>
            <w:shd w:val="clear" w:color="auto" w:fill="auto"/>
            <w:tcMar>
              <w:top w:w="0" w:type="dxa"/>
              <w:left w:w="0" w:type="dxa"/>
              <w:bottom w:w="0" w:type="dxa"/>
              <w:right w:w="0" w:type="dxa"/>
            </w:tcMar>
            <w:vAlign w:val="center"/>
            <w:hideMark/>
          </w:tcPr>
          <w:p w14:paraId="6CF667BE" w14:textId="2520AAF4" w:rsidR="001B1157" w:rsidRPr="00712B75" w:rsidRDefault="001B1157" w:rsidP="003913F6">
            <w:pPr>
              <w:spacing w:line="240" w:lineRule="auto"/>
              <w:rPr>
                <w:rFonts w:eastAsia="Times New Roman"/>
                <w:color w:val="000000" w:themeColor="text1"/>
                <w:sz w:val="18"/>
                <w:szCs w:val="18"/>
              </w:rPr>
            </w:pPr>
            <w:r w:rsidRPr="00712B75">
              <w:rPr>
                <w:rFonts w:eastAsia="Times New Roman"/>
                <w:color w:val="000000" w:themeColor="text1"/>
                <w:sz w:val="18"/>
                <w:szCs w:val="18"/>
              </w:rPr>
              <w:t>Romania</w:t>
            </w:r>
          </w:p>
        </w:tc>
        <w:tc>
          <w:tcPr>
            <w:tcW w:w="1180" w:type="dxa"/>
            <w:shd w:val="clear" w:color="auto" w:fill="auto"/>
            <w:tcMar>
              <w:top w:w="0" w:type="dxa"/>
              <w:left w:w="0" w:type="dxa"/>
              <w:bottom w:w="0" w:type="dxa"/>
              <w:right w:w="0" w:type="dxa"/>
            </w:tcMar>
            <w:vAlign w:val="center"/>
            <w:hideMark/>
          </w:tcPr>
          <w:p w14:paraId="722570D0" w14:textId="77777777" w:rsidR="001B1157" w:rsidRPr="00712B75" w:rsidRDefault="001B1157" w:rsidP="001B1157">
            <w:pPr>
              <w:spacing w:line="240" w:lineRule="auto"/>
              <w:jc w:val="right"/>
              <w:rPr>
                <w:rFonts w:eastAsia="Times New Roman"/>
                <w:color w:val="000000" w:themeColor="text1"/>
                <w:sz w:val="18"/>
                <w:szCs w:val="18"/>
              </w:rPr>
            </w:pPr>
            <w:r w:rsidRPr="00712B75">
              <w:rPr>
                <w:rFonts w:eastAsia="Times New Roman"/>
                <w:color w:val="000000" w:themeColor="text1"/>
                <w:sz w:val="18"/>
                <w:szCs w:val="18"/>
              </w:rPr>
              <w:t>130</w:t>
            </w:r>
          </w:p>
        </w:tc>
        <w:tc>
          <w:tcPr>
            <w:tcW w:w="1180" w:type="dxa"/>
            <w:shd w:val="clear" w:color="auto" w:fill="auto"/>
            <w:tcMar>
              <w:top w:w="0" w:type="dxa"/>
              <w:left w:w="0" w:type="dxa"/>
              <w:bottom w:w="0" w:type="dxa"/>
              <w:right w:w="0" w:type="dxa"/>
            </w:tcMar>
            <w:vAlign w:val="center"/>
            <w:hideMark/>
          </w:tcPr>
          <w:p w14:paraId="2688A1D3" w14:textId="77777777" w:rsidR="001B1157" w:rsidRPr="00712B75" w:rsidRDefault="001B1157" w:rsidP="00D6040F">
            <w:pPr>
              <w:spacing w:line="240" w:lineRule="auto"/>
              <w:ind w:left="51"/>
              <w:jc w:val="right"/>
              <w:rPr>
                <w:rFonts w:eastAsia="Times New Roman"/>
                <w:color w:val="000000" w:themeColor="text1"/>
                <w:sz w:val="18"/>
                <w:szCs w:val="18"/>
              </w:rPr>
            </w:pPr>
            <w:r w:rsidRPr="00712B75">
              <w:rPr>
                <w:rFonts w:eastAsia="Times New Roman"/>
                <w:color w:val="000000" w:themeColor="text1"/>
                <w:sz w:val="18"/>
                <w:szCs w:val="18"/>
              </w:rPr>
              <w:t>636</w:t>
            </w:r>
          </w:p>
        </w:tc>
        <w:tc>
          <w:tcPr>
            <w:tcW w:w="1928" w:type="dxa"/>
            <w:shd w:val="clear" w:color="auto" w:fill="auto"/>
            <w:tcMar>
              <w:top w:w="0" w:type="dxa"/>
              <w:left w:w="0" w:type="dxa"/>
              <w:bottom w:w="0" w:type="dxa"/>
              <w:right w:w="0" w:type="dxa"/>
            </w:tcMar>
            <w:vAlign w:val="center"/>
            <w:hideMark/>
          </w:tcPr>
          <w:p w14:paraId="62B4DF63" w14:textId="77777777" w:rsidR="001B1157" w:rsidRPr="00712B75" w:rsidRDefault="001B1157" w:rsidP="00D6040F">
            <w:pPr>
              <w:spacing w:line="240" w:lineRule="auto"/>
              <w:ind w:left="147"/>
              <w:jc w:val="right"/>
              <w:rPr>
                <w:rFonts w:eastAsia="Times New Roman"/>
                <w:color w:val="000000" w:themeColor="text1"/>
                <w:sz w:val="18"/>
                <w:szCs w:val="18"/>
              </w:rPr>
            </w:pPr>
            <w:r w:rsidRPr="00712B75">
              <w:rPr>
                <w:rFonts w:eastAsia="Times New Roman"/>
                <w:color w:val="000000" w:themeColor="text1"/>
                <w:sz w:val="18"/>
                <w:szCs w:val="18"/>
              </w:rPr>
              <w:t>20.4</w:t>
            </w:r>
          </w:p>
        </w:tc>
        <w:tc>
          <w:tcPr>
            <w:tcW w:w="1928" w:type="dxa"/>
            <w:shd w:val="clear" w:color="auto" w:fill="D9F2D0" w:themeFill="accent6" w:themeFillTint="33"/>
            <w:vAlign w:val="center"/>
          </w:tcPr>
          <w:p w14:paraId="5720DAFC" w14:textId="7B6E136F" w:rsidR="001B1157" w:rsidRPr="00712B75" w:rsidRDefault="001B1157" w:rsidP="001B1157">
            <w:pPr>
              <w:spacing w:line="240" w:lineRule="auto"/>
              <w:ind w:left="147"/>
              <w:jc w:val="right"/>
              <w:rPr>
                <w:rFonts w:eastAsia="Times New Roman"/>
                <w:color w:val="000000" w:themeColor="text1"/>
                <w:sz w:val="18"/>
                <w:szCs w:val="18"/>
              </w:rPr>
            </w:pPr>
            <w:r w:rsidRPr="00712B75">
              <w:rPr>
                <w:rFonts w:eastAsia="Times New Roman"/>
                <w:color w:val="000000" w:themeColor="text1"/>
                <w:sz w:val="18"/>
                <w:szCs w:val="18"/>
              </w:rPr>
              <w:t>18.7</w:t>
            </w:r>
          </w:p>
        </w:tc>
      </w:tr>
      <w:tr w:rsidR="00712B75" w:rsidRPr="00712B75" w14:paraId="36C3A891" w14:textId="227DD575" w:rsidTr="00726349">
        <w:trPr>
          <w:trHeight w:val="283"/>
        </w:trPr>
        <w:tc>
          <w:tcPr>
            <w:tcW w:w="2552" w:type="dxa"/>
            <w:shd w:val="clear" w:color="auto" w:fill="auto"/>
            <w:tcMar>
              <w:top w:w="0" w:type="dxa"/>
              <w:left w:w="0" w:type="dxa"/>
              <w:bottom w:w="0" w:type="dxa"/>
              <w:right w:w="0" w:type="dxa"/>
            </w:tcMar>
            <w:vAlign w:val="center"/>
            <w:hideMark/>
          </w:tcPr>
          <w:p w14:paraId="7B054D0E" w14:textId="6FECF6D6" w:rsidR="001B1157" w:rsidRPr="00712B75" w:rsidRDefault="001B1157" w:rsidP="003913F6">
            <w:pPr>
              <w:spacing w:line="240" w:lineRule="auto"/>
              <w:rPr>
                <w:rFonts w:eastAsia="Times New Roman"/>
                <w:color w:val="000000" w:themeColor="text1"/>
                <w:sz w:val="18"/>
                <w:szCs w:val="18"/>
              </w:rPr>
            </w:pPr>
            <w:r w:rsidRPr="00712B75">
              <w:rPr>
                <w:rFonts w:eastAsia="Times New Roman"/>
                <w:color w:val="000000" w:themeColor="text1"/>
                <w:sz w:val="18"/>
                <w:szCs w:val="18"/>
              </w:rPr>
              <w:t>Malta</w:t>
            </w:r>
          </w:p>
        </w:tc>
        <w:tc>
          <w:tcPr>
            <w:tcW w:w="1180" w:type="dxa"/>
            <w:shd w:val="clear" w:color="auto" w:fill="auto"/>
            <w:tcMar>
              <w:top w:w="0" w:type="dxa"/>
              <w:left w:w="0" w:type="dxa"/>
              <w:bottom w:w="0" w:type="dxa"/>
              <w:right w:w="0" w:type="dxa"/>
            </w:tcMar>
            <w:vAlign w:val="center"/>
            <w:hideMark/>
          </w:tcPr>
          <w:p w14:paraId="203E3ECA" w14:textId="77777777" w:rsidR="001B1157" w:rsidRPr="00712B75" w:rsidRDefault="001B1157" w:rsidP="001B1157">
            <w:pPr>
              <w:spacing w:line="240" w:lineRule="auto"/>
              <w:jc w:val="right"/>
              <w:rPr>
                <w:rFonts w:eastAsia="Times New Roman"/>
                <w:color w:val="000000" w:themeColor="text1"/>
                <w:sz w:val="18"/>
                <w:szCs w:val="18"/>
              </w:rPr>
            </w:pPr>
            <w:r w:rsidRPr="00712B75">
              <w:rPr>
                <w:rFonts w:eastAsia="Times New Roman"/>
                <w:color w:val="000000" w:themeColor="text1"/>
                <w:sz w:val="18"/>
                <w:szCs w:val="18"/>
              </w:rPr>
              <w:t>16</w:t>
            </w:r>
          </w:p>
        </w:tc>
        <w:tc>
          <w:tcPr>
            <w:tcW w:w="1180" w:type="dxa"/>
            <w:shd w:val="clear" w:color="auto" w:fill="auto"/>
            <w:tcMar>
              <w:top w:w="0" w:type="dxa"/>
              <w:left w:w="0" w:type="dxa"/>
              <w:bottom w:w="0" w:type="dxa"/>
              <w:right w:w="0" w:type="dxa"/>
            </w:tcMar>
            <w:vAlign w:val="center"/>
            <w:hideMark/>
          </w:tcPr>
          <w:p w14:paraId="3F5D81AD" w14:textId="77777777" w:rsidR="001B1157" w:rsidRPr="00712B75" w:rsidRDefault="001B1157" w:rsidP="00D6040F">
            <w:pPr>
              <w:spacing w:line="240" w:lineRule="auto"/>
              <w:ind w:left="51"/>
              <w:jc w:val="right"/>
              <w:rPr>
                <w:rFonts w:eastAsia="Times New Roman"/>
                <w:color w:val="000000" w:themeColor="text1"/>
                <w:sz w:val="18"/>
                <w:szCs w:val="18"/>
              </w:rPr>
            </w:pPr>
            <w:r w:rsidRPr="00712B75">
              <w:rPr>
                <w:rFonts w:eastAsia="Times New Roman"/>
                <w:color w:val="000000" w:themeColor="text1"/>
                <w:sz w:val="18"/>
                <w:szCs w:val="18"/>
              </w:rPr>
              <w:t>79</w:t>
            </w:r>
          </w:p>
        </w:tc>
        <w:tc>
          <w:tcPr>
            <w:tcW w:w="1928" w:type="dxa"/>
            <w:shd w:val="clear" w:color="auto" w:fill="auto"/>
            <w:tcMar>
              <w:top w:w="0" w:type="dxa"/>
              <w:left w:w="0" w:type="dxa"/>
              <w:bottom w:w="0" w:type="dxa"/>
              <w:right w:w="0" w:type="dxa"/>
            </w:tcMar>
            <w:vAlign w:val="center"/>
            <w:hideMark/>
          </w:tcPr>
          <w:p w14:paraId="0144A5DD" w14:textId="77777777" w:rsidR="001B1157" w:rsidRPr="00712B75" w:rsidRDefault="001B1157" w:rsidP="00D6040F">
            <w:pPr>
              <w:spacing w:line="240" w:lineRule="auto"/>
              <w:ind w:left="147"/>
              <w:jc w:val="right"/>
              <w:rPr>
                <w:rFonts w:eastAsia="Times New Roman"/>
                <w:color w:val="000000" w:themeColor="text1"/>
                <w:sz w:val="18"/>
                <w:szCs w:val="18"/>
              </w:rPr>
            </w:pPr>
            <w:r w:rsidRPr="00712B75">
              <w:rPr>
                <w:rFonts w:eastAsia="Times New Roman"/>
                <w:color w:val="000000" w:themeColor="text1"/>
                <w:sz w:val="18"/>
                <w:szCs w:val="18"/>
              </w:rPr>
              <w:t>20.3</w:t>
            </w:r>
          </w:p>
        </w:tc>
        <w:tc>
          <w:tcPr>
            <w:tcW w:w="1928" w:type="dxa"/>
            <w:shd w:val="clear" w:color="auto" w:fill="D9F2D0" w:themeFill="accent6" w:themeFillTint="33"/>
            <w:vAlign w:val="center"/>
          </w:tcPr>
          <w:p w14:paraId="5072B029" w14:textId="0CC030B6" w:rsidR="001B1157" w:rsidRPr="00712B75" w:rsidRDefault="001B1157" w:rsidP="001B1157">
            <w:pPr>
              <w:spacing w:line="240" w:lineRule="auto"/>
              <w:ind w:left="147"/>
              <w:jc w:val="right"/>
              <w:rPr>
                <w:rFonts w:eastAsia="Times New Roman"/>
                <w:color w:val="000000" w:themeColor="text1"/>
                <w:sz w:val="18"/>
                <w:szCs w:val="18"/>
              </w:rPr>
            </w:pPr>
            <w:r w:rsidRPr="00712B75">
              <w:rPr>
                <w:rFonts w:eastAsia="Times New Roman"/>
                <w:color w:val="000000" w:themeColor="text1"/>
                <w:sz w:val="18"/>
                <w:szCs w:val="18"/>
              </w:rPr>
              <w:t>19.4</w:t>
            </w:r>
          </w:p>
        </w:tc>
      </w:tr>
      <w:tr w:rsidR="00712B75" w:rsidRPr="00712B75" w14:paraId="4732B4E7" w14:textId="5ADCF9BF" w:rsidTr="00726349">
        <w:trPr>
          <w:trHeight w:val="283"/>
        </w:trPr>
        <w:tc>
          <w:tcPr>
            <w:tcW w:w="2552" w:type="dxa"/>
            <w:shd w:val="clear" w:color="auto" w:fill="auto"/>
            <w:tcMar>
              <w:top w:w="0" w:type="dxa"/>
              <w:left w:w="0" w:type="dxa"/>
              <w:bottom w:w="0" w:type="dxa"/>
              <w:right w:w="0" w:type="dxa"/>
            </w:tcMar>
            <w:vAlign w:val="center"/>
            <w:hideMark/>
          </w:tcPr>
          <w:p w14:paraId="0FDC00E5" w14:textId="70BF756D" w:rsidR="001B1157" w:rsidRPr="00712B75" w:rsidRDefault="001B1157" w:rsidP="003913F6">
            <w:pPr>
              <w:spacing w:line="240" w:lineRule="auto"/>
              <w:rPr>
                <w:rFonts w:eastAsia="Times New Roman"/>
                <w:color w:val="000000" w:themeColor="text1"/>
                <w:sz w:val="18"/>
                <w:szCs w:val="18"/>
              </w:rPr>
            </w:pPr>
            <w:r w:rsidRPr="00712B75">
              <w:rPr>
                <w:rFonts w:eastAsia="Times New Roman"/>
                <w:color w:val="000000" w:themeColor="text1"/>
                <w:sz w:val="18"/>
                <w:szCs w:val="18"/>
              </w:rPr>
              <w:t>Italy</w:t>
            </w:r>
          </w:p>
        </w:tc>
        <w:tc>
          <w:tcPr>
            <w:tcW w:w="1180" w:type="dxa"/>
            <w:shd w:val="clear" w:color="auto" w:fill="auto"/>
            <w:tcMar>
              <w:top w:w="0" w:type="dxa"/>
              <w:left w:w="0" w:type="dxa"/>
              <w:bottom w:w="0" w:type="dxa"/>
              <w:right w:w="0" w:type="dxa"/>
            </w:tcMar>
            <w:vAlign w:val="center"/>
            <w:hideMark/>
          </w:tcPr>
          <w:p w14:paraId="5729F34C" w14:textId="77777777" w:rsidR="001B1157" w:rsidRPr="00712B75" w:rsidRDefault="001B1157" w:rsidP="001B1157">
            <w:pPr>
              <w:spacing w:line="240" w:lineRule="auto"/>
              <w:jc w:val="right"/>
              <w:rPr>
                <w:rFonts w:eastAsia="Times New Roman"/>
                <w:color w:val="000000" w:themeColor="text1"/>
                <w:sz w:val="18"/>
                <w:szCs w:val="18"/>
              </w:rPr>
            </w:pPr>
            <w:r w:rsidRPr="00712B75">
              <w:rPr>
                <w:rFonts w:eastAsia="Times New Roman"/>
                <w:color w:val="000000" w:themeColor="text1"/>
                <w:sz w:val="18"/>
                <w:szCs w:val="18"/>
              </w:rPr>
              <w:t>551</w:t>
            </w:r>
          </w:p>
        </w:tc>
        <w:tc>
          <w:tcPr>
            <w:tcW w:w="1180" w:type="dxa"/>
            <w:shd w:val="clear" w:color="auto" w:fill="auto"/>
            <w:tcMar>
              <w:top w:w="0" w:type="dxa"/>
              <w:left w:w="0" w:type="dxa"/>
              <w:bottom w:w="0" w:type="dxa"/>
              <w:right w:w="0" w:type="dxa"/>
            </w:tcMar>
            <w:vAlign w:val="center"/>
            <w:hideMark/>
          </w:tcPr>
          <w:p w14:paraId="64291ACE" w14:textId="77777777" w:rsidR="001B1157" w:rsidRPr="00712B75" w:rsidRDefault="001B1157" w:rsidP="00D6040F">
            <w:pPr>
              <w:spacing w:line="240" w:lineRule="auto"/>
              <w:ind w:left="51"/>
              <w:jc w:val="right"/>
              <w:rPr>
                <w:rFonts w:eastAsia="Times New Roman"/>
                <w:color w:val="000000" w:themeColor="text1"/>
                <w:sz w:val="18"/>
                <w:szCs w:val="18"/>
              </w:rPr>
            </w:pPr>
            <w:r w:rsidRPr="00712B75">
              <w:rPr>
                <w:rFonts w:eastAsia="Times New Roman"/>
                <w:color w:val="000000" w:themeColor="text1"/>
                <w:sz w:val="18"/>
                <w:szCs w:val="18"/>
              </w:rPr>
              <w:t>2857</w:t>
            </w:r>
          </w:p>
        </w:tc>
        <w:tc>
          <w:tcPr>
            <w:tcW w:w="1928" w:type="dxa"/>
            <w:shd w:val="clear" w:color="auto" w:fill="auto"/>
            <w:tcMar>
              <w:top w:w="0" w:type="dxa"/>
              <w:left w:w="0" w:type="dxa"/>
              <w:bottom w:w="0" w:type="dxa"/>
              <w:right w:w="0" w:type="dxa"/>
            </w:tcMar>
            <w:vAlign w:val="center"/>
            <w:hideMark/>
          </w:tcPr>
          <w:p w14:paraId="17F62CED" w14:textId="77777777" w:rsidR="001B1157" w:rsidRPr="00712B75" w:rsidRDefault="001B1157" w:rsidP="00D6040F">
            <w:pPr>
              <w:spacing w:line="240" w:lineRule="auto"/>
              <w:ind w:left="147"/>
              <w:jc w:val="right"/>
              <w:rPr>
                <w:rFonts w:eastAsia="Times New Roman"/>
                <w:color w:val="000000" w:themeColor="text1"/>
                <w:sz w:val="18"/>
                <w:szCs w:val="18"/>
              </w:rPr>
            </w:pPr>
            <w:r w:rsidRPr="00712B75">
              <w:rPr>
                <w:rFonts w:eastAsia="Times New Roman"/>
                <w:color w:val="000000" w:themeColor="text1"/>
                <w:sz w:val="18"/>
                <w:szCs w:val="18"/>
              </w:rPr>
              <w:t>19.3</w:t>
            </w:r>
          </w:p>
        </w:tc>
        <w:tc>
          <w:tcPr>
            <w:tcW w:w="1928" w:type="dxa"/>
            <w:shd w:val="clear" w:color="auto" w:fill="D9F2D0" w:themeFill="accent6" w:themeFillTint="33"/>
            <w:vAlign w:val="center"/>
          </w:tcPr>
          <w:p w14:paraId="6A6600F5" w14:textId="60AD9ACB" w:rsidR="001B1157" w:rsidRPr="00712B75" w:rsidRDefault="001B1157" w:rsidP="001B1157">
            <w:pPr>
              <w:spacing w:line="240" w:lineRule="auto"/>
              <w:ind w:left="147"/>
              <w:jc w:val="right"/>
              <w:rPr>
                <w:rFonts w:eastAsia="Times New Roman"/>
                <w:color w:val="000000" w:themeColor="text1"/>
                <w:sz w:val="18"/>
                <w:szCs w:val="18"/>
              </w:rPr>
            </w:pPr>
            <w:r w:rsidRPr="00712B75">
              <w:rPr>
                <w:rFonts w:eastAsia="Times New Roman"/>
                <w:color w:val="000000" w:themeColor="text1"/>
                <w:sz w:val="18"/>
                <w:szCs w:val="18"/>
              </w:rPr>
              <w:t>16.5</w:t>
            </w:r>
          </w:p>
        </w:tc>
      </w:tr>
      <w:tr w:rsidR="00712B75" w:rsidRPr="00712B75" w14:paraId="4FAAADAE" w14:textId="663F9869" w:rsidTr="00726349">
        <w:trPr>
          <w:trHeight w:val="283"/>
        </w:trPr>
        <w:tc>
          <w:tcPr>
            <w:tcW w:w="2552" w:type="dxa"/>
            <w:shd w:val="clear" w:color="auto" w:fill="auto"/>
            <w:tcMar>
              <w:top w:w="0" w:type="dxa"/>
              <w:left w:w="0" w:type="dxa"/>
              <w:bottom w:w="0" w:type="dxa"/>
              <w:right w:w="0" w:type="dxa"/>
            </w:tcMar>
            <w:vAlign w:val="center"/>
            <w:hideMark/>
          </w:tcPr>
          <w:p w14:paraId="07F1306E" w14:textId="3C4D2E0C" w:rsidR="001B1157" w:rsidRPr="00712B75" w:rsidRDefault="001B1157" w:rsidP="003913F6">
            <w:pPr>
              <w:spacing w:line="240" w:lineRule="auto"/>
              <w:rPr>
                <w:rFonts w:eastAsia="Times New Roman"/>
                <w:color w:val="000000" w:themeColor="text1"/>
                <w:sz w:val="18"/>
                <w:szCs w:val="18"/>
              </w:rPr>
            </w:pPr>
            <w:r w:rsidRPr="00712B75">
              <w:rPr>
                <w:rFonts w:eastAsia="Times New Roman"/>
                <w:color w:val="000000" w:themeColor="text1"/>
                <w:sz w:val="18"/>
                <w:szCs w:val="18"/>
              </w:rPr>
              <w:t>Croatia</w:t>
            </w:r>
          </w:p>
        </w:tc>
        <w:tc>
          <w:tcPr>
            <w:tcW w:w="1180" w:type="dxa"/>
            <w:shd w:val="clear" w:color="auto" w:fill="auto"/>
            <w:tcMar>
              <w:top w:w="0" w:type="dxa"/>
              <w:left w:w="0" w:type="dxa"/>
              <w:bottom w:w="0" w:type="dxa"/>
              <w:right w:w="0" w:type="dxa"/>
            </w:tcMar>
            <w:vAlign w:val="center"/>
            <w:hideMark/>
          </w:tcPr>
          <w:p w14:paraId="6671FE01" w14:textId="77777777" w:rsidR="001B1157" w:rsidRPr="00712B75" w:rsidRDefault="001B1157" w:rsidP="001B1157">
            <w:pPr>
              <w:spacing w:line="240" w:lineRule="auto"/>
              <w:jc w:val="right"/>
              <w:rPr>
                <w:rFonts w:eastAsia="Times New Roman"/>
                <w:color w:val="000000" w:themeColor="text1"/>
                <w:sz w:val="18"/>
                <w:szCs w:val="18"/>
              </w:rPr>
            </w:pPr>
            <w:r w:rsidRPr="00712B75">
              <w:rPr>
                <w:rFonts w:eastAsia="Times New Roman"/>
                <w:color w:val="000000" w:themeColor="text1"/>
                <w:sz w:val="18"/>
                <w:szCs w:val="18"/>
              </w:rPr>
              <w:t>20</w:t>
            </w:r>
          </w:p>
        </w:tc>
        <w:tc>
          <w:tcPr>
            <w:tcW w:w="1180" w:type="dxa"/>
            <w:shd w:val="clear" w:color="auto" w:fill="auto"/>
            <w:tcMar>
              <w:top w:w="0" w:type="dxa"/>
              <w:left w:w="0" w:type="dxa"/>
              <w:bottom w:w="0" w:type="dxa"/>
              <w:right w:w="0" w:type="dxa"/>
            </w:tcMar>
            <w:vAlign w:val="center"/>
            <w:hideMark/>
          </w:tcPr>
          <w:p w14:paraId="57E5814F" w14:textId="77777777" w:rsidR="001B1157" w:rsidRPr="00712B75" w:rsidRDefault="001B1157" w:rsidP="00D6040F">
            <w:pPr>
              <w:spacing w:line="240" w:lineRule="auto"/>
              <w:ind w:left="51"/>
              <w:jc w:val="right"/>
              <w:rPr>
                <w:rFonts w:eastAsia="Times New Roman"/>
                <w:color w:val="000000" w:themeColor="text1"/>
                <w:sz w:val="18"/>
                <w:szCs w:val="18"/>
              </w:rPr>
            </w:pPr>
            <w:r w:rsidRPr="00712B75">
              <w:rPr>
                <w:rFonts w:eastAsia="Times New Roman"/>
                <w:color w:val="000000" w:themeColor="text1"/>
                <w:sz w:val="18"/>
                <w:szCs w:val="18"/>
              </w:rPr>
              <w:t>113</w:t>
            </w:r>
          </w:p>
        </w:tc>
        <w:tc>
          <w:tcPr>
            <w:tcW w:w="1928" w:type="dxa"/>
            <w:shd w:val="clear" w:color="auto" w:fill="auto"/>
            <w:tcMar>
              <w:top w:w="0" w:type="dxa"/>
              <w:left w:w="0" w:type="dxa"/>
              <w:bottom w:w="0" w:type="dxa"/>
              <w:right w:w="0" w:type="dxa"/>
            </w:tcMar>
            <w:vAlign w:val="center"/>
            <w:hideMark/>
          </w:tcPr>
          <w:p w14:paraId="1A9E9928" w14:textId="77777777" w:rsidR="001B1157" w:rsidRPr="00712B75" w:rsidRDefault="001B1157" w:rsidP="00D6040F">
            <w:pPr>
              <w:spacing w:line="240" w:lineRule="auto"/>
              <w:ind w:left="147"/>
              <w:jc w:val="right"/>
              <w:rPr>
                <w:rFonts w:eastAsia="Times New Roman"/>
                <w:color w:val="000000" w:themeColor="text1"/>
                <w:sz w:val="18"/>
                <w:szCs w:val="18"/>
              </w:rPr>
            </w:pPr>
            <w:r w:rsidRPr="00712B75">
              <w:rPr>
                <w:rFonts w:eastAsia="Times New Roman"/>
                <w:color w:val="000000" w:themeColor="text1"/>
                <w:sz w:val="18"/>
                <w:szCs w:val="18"/>
              </w:rPr>
              <w:t>17.7</w:t>
            </w:r>
          </w:p>
        </w:tc>
        <w:tc>
          <w:tcPr>
            <w:tcW w:w="1928" w:type="dxa"/>
            <w:shd w:val="clear" w:color="auto" w:fill="F2CEED" w:themeFill="accent5" w:themeFillTint="33"/>
            <w:vAlign w:val="center"/>
          </w:tcPr>
          <w:p w14:paraId="30C6D314" w14:textId="6E71B0FB" w:rsidR="001B1157" w:rsidRPr="00712B75" w:rsidRDefault="001B1157" w:rsidP="001B1157">
            <w:pPr>
              <w:spacing w:line="240" w:lineRule="auto"/>
              <w:ind w:left="147"/>
              <w:jc w:val="right"/>
              <w:rPr>
                <w:rFonts w:eastAsia="Times New Roman"/>
                <w:color w:val="000000" w:themeColor="text1"/>
                <w:sz w:val="18"/>
                <w:szCs w:val="18"/>
              </w:rPr>
            </w:pPr>
            <w:r w:rsidRPr="00712B75">
              <w:rPr>
                <w:rFonts w:eastAsia="Times New Roman"/>
                <w:color w:val="000000" w:themeColor="text1"/>
                <w:sz w:val="18"/>
                <w:szCs w:val="18"/>
              </w:rPr>
              <w:t>21.8</w:t>
            </w:r>
          </w:p>
        </w:tc>
      </w:tr>
      <w:tr w:rsidR="00712B75" w:rsidRPr="00712B75" w14:paraId="4AF3D954" w14:textId="569C856C" w:rsidTr="001B1157">
        <w:trPr>
          <w:trHeight w:val="283"/>
        </w:trPr>
        <w:tc>
          <w:tcPr>
            <w:tcW w:w="2552" w:type="dxa"/>
            <w:shd w:val="clear" w:color="auto" w:fill="auto"/>
            <w:tcMar>
              <w:top w:w="0" w:type="dxa"/>
              <w:left w:w="0" w:type="dxa"/>
              <w:bottom w:w="0" w:type="dxa"/>
              <w:right w:w="0" w:type="dxa"/>
            </w:tcMar>
            <w:vAlign w:val="center"/>
            <w:hideMark/>
          </w:tcPr>
          <w:p w14:paraId="5B68AD47" w14:textId="08B1F4C3" w:rsidR="001B1157" w:rsidRPr="00712B75" w:rsidRDefault="001B1157" w:rsidP="003913F6">
            <w:pPr>
              <w:spacing w:line="240" w:lineRule="auto"/>
              <w:rPr>
                <w:rFonts w:eastAsia="Times New Roman"/>
                <w:color w:val="000000" w:themeColor="text1"/>
                <w:sz w:val="18"/>
                <w:szCs w:val="18"/>
              </w:rPr>
            </w:pPr>
            <w:r w:rsidRPr="00712B75">
              <w:rPr>
                <w:rFonts w:eastAsia="Times New Roman"/>
                <w:color w:val="000000" w:themeColor="text1"/>
                <w:sz w:val="18"/>
                <w:szCs w:val="18"/>
              </w:rPr>
              <w:t>Russia</w:t>
            </w:r>
          </w:p>
        </w:tc>
        <w:tc>
          <w:tcPr>
            <w:tcW w:w="1180" w:type="dxa"/>
            <w:shd w:val="clear" w:color="auto" w:fill="auto"/>
            <w:tcMar>
              <w:top w:w="0" w:type="dxa"/>
              <w:left w:w="0" w:type="dxa"/>
              <w:bottom w:w="0" w:type="dxa"/>
              <w:right w:w="0" w:type="dxa"/>
            </w:tcMar>
            <w:vAlign w:val="center"/>
            <w:hideMark/>
          </w:tcPr>
          <w:p w14:paraId="105AC88F" w14:textId="77777777" w:rsidR="001B1157" w:rsidRPr="00712B75" w:rsidRDefault="001B1157" w:rsidP="001B1157">
            <w:pPr>
              <w:spacing w:line="240" w:lineRule="auto"/>
              <w:jc w:val="right"/>
              <w:rPr>
                <w:rFonts w:eastAsia="Times New Roman"/>
                <w:color w:val="000000" w:themeColor="text1"/>
                <w:sz w:val="18"/>
                <w:szCs w:val="18"/>
              </w:rPr>
            </w:pPr>
            <w:r w:rsidRPr="00712B75">
              <w:rPr>
                <w:rFonts w:eastAsia="Times New Roman"/>
                <w:color w:val="000000" w:themeColor="text1"/>
                <w:sz w:val="18"/>
                <w:szCs w:val="18"/>
              </w:rPr>
              <w:t>14</w:t>
            </w:r>
          </w:p>
        </w:tc>
        <w:tc>
          <w:tcPr>
            <w:tcW w:w="1180" w:type="dxa"/>
            <w:shd w:val="clear" w:color="auto" w:fill="auto"/>
            <w:tcMar>
              <w:top w:w="0" w:type="dxa"/>
              <w:left w:w="0" w:type="dxa"/>
              <w:bottom w:w="0" w:type="dxa"/>
              <w:right w:w="0" w:type="dxa"/>
            </w:tcMar>
            <w:vAlign w:val="center"/>
            <w:hideMark/>
          </w:tcPr>
          <w:p w14:paraId="1E675AE1" w14:textId="77777777" w:rsidR="001B1157" w:rsidRPr="00712B75" w:rsidRDefault="001B1157" w:rsidP="00D6040F">
            <w:pPr>
              <w:spacing w:line="240" w:lineRule="auto"/>
              <w:ind w:left="51"/>
              <w:jc w:val="right"/>
              <w:rPr>
                <w:rFonts w:eastAsia="Times New Roman"/>
                <w:color w:val="000000" w:themeColor="text1"/>
                <w:sz w:val="18"/>
                <w:szCs w:val="18"/>
              </w:rPr>
            </w:pPr>
            <w:r w:rsidRPr="00712B75">
              <w:rPr>
                <w:rFonts w:eastAsia="Times New Roman"/>
                <w:color w:val="000000" w:themeColor="text1"/>
                <w:sz w:val="18"/>
                <w:szCs w:val="18"/>
              </w:rPr>
              <w:t>80</w:t>
            </w:r>
          </w:p>
        </w:tc>
        <w:tc>
          <w:tcPr>
            <w:tcW w:w="1928" w:type="dxa"/>
            <w:shd w:val="clear" w:color="auto" w:fill="auto"/>
            <w:tcMar>
              <w:top w:w="0" w:type="dxa"/>
              <w:left w:w="0" w:type="dxa"/>
              <w:bottom w:w="0" w:type="dxa"/>
              <w:right w:w="0" w:type="dxa"/>
            </w:tcMar>
            <w:vAlign w:val="center"/>
            <w:hideMark/>
          </w:tcPr>
          <w:p w14:paraId="7E162EBE" w14:textId="77777777" w:rsidR="001B1157" w:rsidRPr="00712B75" w:rsidRDefault="001B1157" w:rsidP="00D6040F">
            <w:pPr>
              <w:spacing w:line="240" w:lineRule="auto"/>
              <w:ind w:left="147"/>
              <w:jc w:val="right"/>
              <w:rPr>
                <w:rFonts w:eastAsia="Times New Roman"/>
                <w:color w:val="000000" w:themeColor="text1"/>
                <w:sz w:val="18"/>
                <w:szCs w:val="18"/>
              </w:rPr>
            </w:pPr>
            <w:r w:rsidRPr="00712B75">
              <w:rPr>
                <w:rFonts w:eastAsia="Times New Roman"/>
                <w:color w:val="000000" w:themeColor="text1"/>
                <w:sz w:val="18"/>
                <w:szCs w:val="18"/>
              </w:rPr>
              <w:t>17.5</w:t>
            </w:r>
          </w:p>
        </w:tc>
        <w:tc>
          <w:tcPr>
            <w:tcW w:w="1928" w:type="dxa"/>
            <w:vAlign w:val="center"/>
          </w:tcPr>
          <w:p w14:paraId="4DB7744C" w14:textId="248E64B5" w:rsidR="001B1157" w:rsidRPr="00712B75" w:rsidRDefault="001B1157" w:rsidP="001B1157">
            <w:pPr>
              <w:spacing w:line="240" w:lineRule="auto"/>
              <w:ind w:left="147"/>
              <w:jc w:val="right"/>
              <w:rPr>
                <w:rFonts w:eastAsia="Times New Roman"/>
                <w:color w:val="000000" w:themeColor="text1"/>
                <w:sz w:val="18"/>
                <w:szCs w:val="18"/>
              </w:rPr>
            </w:pPr>
            <w:r w:rsidRPr="00712B75">
              <w:rPr>
                <w:rFonts w:eastAsia="Times New Roman"/>
                <w:color w:val="000000" w:themeColor="text1"/>
                <w:sz w:val="18"/>
                <w:szCs w:val="18"/>
              </w:rPr>
              <w:t>-</w:t>
            </w:r>
          </w:p>
        </w:tc>
      </w:tr>
      <w:tr w:rsidR="00712B75" w:rsidRPr="00712B75" w14:paraId="1F5FA84B" w14:textId="11F56F50" w:rsidTr="00726349">
        <w:trPr>
          <w:trHeight w:val="283"/>
        </w:trPr>
        <w:tc>
          <w:tcPr>
            <w:tcW w:w="2552" w:type="dxa"/>
            <w:shd w:val="clear" w:color="auto" w:fill="auto"/>
            <w:tcMar>
              <w:top w:w="0" w:type="dxa"/>
              <w:left w:w="0" w:type="dxa"/>
              <w:bottom w:w="0" w:type="dxa"/>
              <w:right w:w="0" w:type="dxa"/>
            </w:tcMar>
            <w:vAlign w:val="center"/>
            <w:hideMark/>
          </w:tcPr>
          <w:p w14:paraId="5428E279" w14:textId="394E788E" w:rsidR="001B1157" w:rsidRPr="00712B75" w:rsidRDefault="001B1157" w:rsidP="003913F6">
            <w:pPr>
              <w:spacing w:line="240" w:lineRule="auto"/>
              <w:rPr>
                <w:rFonts w:eastAsia="Times New Roman"/>
                <w:color w:val="000000" w:themeColor="text1"/>
                <w:sz w:val="18"/>
                <w:szCs w:val="18"/>
              </w:rPr>
            </w:pPr>
            <w:r w:rsidRPr="00712B75">
              <w:rPr>
                <w:rFonts w:eastAsia="Times New Roman"/>
                <w:color w:val="000000" w:themeColor="text1"/>
                <w:sz w:val="18"/>
                <w:szCs w:val="18"/>
              </w:rPr>
              <w:t>Belgium</w:t>
            </w:r>
          </w:p>
        </w:tc>
        <w:tc>
          <w:tcPr>
            <w:tcW w:w="1180" w:type="dxa"/>
            <w:shd w:val="clear" w:color="auto" w:fill="auto"/>
            <w:tcMar>
              <w:top w:w="0" w:type="dxa"/>
              <w:left w:w="0" w:type="dxa"/>
              <w:bottom w:w="0" w:type="dxa"/>
              <w:right w:w="0" w:type="dxa"/>
            </w:tcMar>
            <w:vAlign w:val="center"/>
            <w:hideMark/>
          </w:tcPr>
          <w:p w14:paraId="6F8825F1" w14:textId="77777777" w:rsidR="001B1157" w:rsidRPr="00712B75" w:rsidRDefault="001B1157" w:rsidP="001B1157">
            <w:pPr>
              <w:spacing w:line="240" w:lineRule="auto"/>
              <w:jc w:val="right"/>
              <w:rPr>
                <w:rFonts w:eastAsia="Times New Roman"/>
                <w:color w:val="000000" w:themeColor="text1"/>
                <w:sz w:val="18"/>
                <w:szCs w:val="18"/>
              </w:rPr>
            </w:pPr>
            <w:r w:rsidRPr="00712B75">
              <w:rPr>
                <w:rFonts w:eastAsia="Times New Roman"/>
                <w:color w:val="000000" w:themeColor="text1"/>
                <w:sz w:val="18"/>
                <w:szCs w:val="18"/>
              </w:rPr>
              <w:t>9</w:t>
            </w:r>
          </w:p>
        </w:tc>
        <w:tc>
          <w:tcPr>
            <w:tcW w:w="1180" w:type="dxa"/>
            <w:shd w:val="clear" w:color="auto" w:fill="auto"/>
            <w:tcMar>
              <w:top w:w="0" w:type="dxa"/>
              <w:left w:w="0" w:type="dxa"/>
              <w:bottom w:w="0" w:type="dxa"/>
              <w:right w:w="0" w:type="dxa"/>
            </w:tcMar>
            <w:vAlign w:val="center"/>
            <w:hideMark/>
          </w:tcPr>
          <w:p w14:paraId="78A298DA" w14:textId="77777777" w:rsidR="001B1157" w:rsidRPr="00712B75" w:rsidRDefault="001B1157" w:rsidP="00D6040F">
            <w:pPr>
              <w:spacing w:line="240" w:lineRule="auto"/>
              <w:ind w:left="51"/>
              <w:jc w:val="right"/>
              <w:rPr>
                <w:rFonts w:eastAsia="Times New Roman"/>
                <w:color w:val="000000" w:themeColor="text1"/>
                <w:sz w:val="18"/>
                <w:szCs w:val="18"/>
              </w:rPr>
            </w:pPr>
            <w:r w:rsidRPr="00712B75">
              <w:rPr>
                <w:rFonts w:eastAsia="Times New Roman"/>
                <w:color w:val="000000" w:themeColor="text1"/>
                <w:sz w:val="18"/>
                <w:szCs w:val="18"/>
              </w:rPr>
              <w:t>53</w:t>
            </w:r>
          </w:p>
        </w:tc>
        <w:tc>
          <w:tcPr>
            <w:tcW w:w="1928" w:type="dxa"/>
            <w:shd w:val="clear" w:color="auto" w:fill="auto"/>
            <w:tcMar>
              <w:top w:w="0" w:type="dxa"/>
              <w:left w:w="0" w:type="dxa"/>
              <w:bottom w:w="0" w:type="dxa"/>
              <w:right w:w="0" w:type="dxa"/>
            </w:tcMar>
            <w:vAlign w:val="center"/>
            <w:hideMark/>
          </w:tcPr>
          <w:p w14:paraId="10CEE786" w14:textId="77777777" w:rsidR="001B1157" w:rsidRPr="00712B75" w:rsidRDefault="001B1157" w:rsidP="00D6040F">
            <w:pPr>
              <w:spacing w:line="240" w:lineRule="auto"/>
              <w:ind w:left="147"/>
              <w:jc w:val="right"/>
              <w:rPr>
                <w:rFonts w:eastAsia="Times New Roman"/>
                <w:color w:val="000000" w:themeColor="text1"/>
                <w:sz w:val="18"/>
                <w:szCs w:val="18"/>
              </w:rPr>
            </w:pPr>
            <w:r w:rsidRPr="00712B75">
              <w:rPr>
                <w:rFonts w:eastAsia="Times New Roman"/>
                <w:color w:val="000000" w:themeColor="text1"/>
                <w:sz w:val="18"/>
                <w:szCs w:val="18"/>
              </w:rPr>
              <w:t>17.0</w:t>
            </w:r>
          </w:p>
        </w:tc>
        <w:tc>
          <w:tcPr>
            <w:tcW w:w="1928" w:type="dxa"/>
            <w:shd w:val="clear" w:color="auto" w:fill="D9F2D0" w:themeFill="accent6" w:themeFillTint="33"/>
            <w:vAlign w:val="center"/>
          </w:tcPr>
          <w:p w14:paraId="0FBC1287" w14:textId="7A0D7292" w:rsidR="001B1157" w:rsidRPr="00712B75" w:rsidRDefault="001B1157" w:rsidP="001B1157">
            <w:pPr>
              <w:spacing w:line="240" w:lineRule="auto"/>
              <w:ind w:left="147"/>
              <w:jc w:val="right"/>
              <w:rPr>
                <w:rFonts w:eastAsia="Times New Roman"/>
                <w:color w:val="000000" w:themeColor="text1"/>
                <w:sz w:val="18"/>
                <w:szCs w:val="18"/>
              </w:rPr>
            </w:pPr>
            <w:r w:rsidRPr="00712B75">
              <w:rPr>
                <w:rFonts w:eastAsia="Times New Roman"/>
                <w:color w:val="000000" w:themeColor="text1"/>
                <w:sz w:val="18"/>
                <w:szCs w:val="18"/>
              </w:rPr>
              <w:t>14.6</w:t>
            </w:r>
          </w:p>
        </w:tc>
      </w:tr>
      <w:tr w:rsidR="00712B75" w:rsidRPr="00712B75" w14:paraId="72C25C59" w14:textId="3D1F7CF1" w:rsidTr="00726349">
        <w:trPr>
          <w:trHeight w:val="283"/>
        </w:trPr>
        <w:tc>
          <w:tcPr>
            <w:tcW w:w="2552" w:type="dxa"/>
            <w:shd w:val="clear" w:color="auto" w:fill="auto"/>
            <w:tcMar>
              <w:top w:w="0" w:type="dxa"/>
              <w:left w:w="0" w:type="dxa"/>
              <w:bottom w:w="0" w:type="dxa"/>
              <w:right w:w="0" w:type="dxa"/>
            </w:tcMar>
            <w:vAlign w:val="center"/>
            <w:hideMark/>
          </w:tcPr>
          <w:p w14:paraId="1E67E5B1" w14:textId="527CF666" w:rsidR="001B1157" w:rsidRPr="00712B75" w:rsidRDefault="001B1157" w:rsidP="003913F6">
            <w:pPr>
              <w:spacing w:line="240" w:lineRule="auto"/>
              <w:rPr>
                <w:rFonts w:eastAsia="Times New Roman"/>
                <w:color w:val="000000" w:themeColor="text1"/>
                <w:sz w:val="18"/>
                <w:szCs w:val="18"/>
              </w:rPr>
            </w:pPr>
            <w:r w:rsidRPr="00712B75">
              <w:rPr>
                <w:rFonts w:eastAsia="Times New Roman"/>
                <w:color w:val="000000" w:themeColor="text1"/>
                <w:sz w:val="18"/>
                <w:szCs w:val="18"/>
              </w:rPr>
              <w:t>Lithuania</w:t>
            </w:r>
          </w:p>
        </w:tc>
        <w:tc>
          <w:tcPr>
            <w:tcW w:w="1180" w:type="dxa"/>
            <w:shd w:val="clear" w:color="auto" w:fill="auto"/>
            <w:tcMar>
              <w:top w:w="0" w:type="dxa"/>
              <w:left w:w="0" w:type="dxa"/>
              <w:bottom w:w="0" w:type="dxa"/>
              <w:right w:w="0" w:type="dxa"/>
            </w:tcMar>
            <w:vAlign w:val="center"/>
            <w:hideMark/>
          </w:tcPr>
          <w:p w14:paraId="39A6A46A" w14:textId="77777777" w:rsidR="001B1157" w:rsidRPr="00712B75" w:rsidRDefault="001B1157" w:rsidP="001B1157">
            <w:pPr>
              <w:spacing w:line="240" w:lineRule="auto"/>
              <w:jc w:val="right"/>
              <w:rPr>
                <w:rFonts w:eastAsia="Times New Roman"/>
                <w:color w:val="000000" w:themeColor="text1"/>
                <w:sz w:val="18"/>
                <w:szCs w:val="18"/>
              </w:rPr>
            </w:pPr>
            <w:r w:rsidRPr="00712B75">
              <w:rPr>
                <w:rFonts w:eastAsia="Times New Roman"/>
                <w:color w:val="000000" w:themeColor="text1"/>
                <w:sz w:val="18"/>
                <w:szCs w:val="18"/>
              </w:rPr>
              <w:t>20</w:t>
            </w:r>
          </w:p>
        </w:tc>
        <w:tc>
          <w:tcPr>
            <w:tcW w:w="1180" w:type="dxa"/>
            <w:shd w:val="clear" w:color="auto" w:fill="auto"/>
            <w:tcMar>
              <w:top w:w="0" w:type="dxa"/>
              <w:left w:w="0" w:type="dxa"/>
              <w:bottom w:w="0" w:type="dxa"/>
              <w:right w:w="0" w:type="dxa"/>
            </w:tcMar>
            <w:vAlign w:val="center"/>
            <w:hideMark/>
          </w:tcPr>
          <w:p w14:paraId="5B5D161C" w14:textId="77777777" w:rsidR="001B1157" w:rsidRPr="00712B75" w:rsidRDefault="001B1157" w:rsidP="00D6040F">
            <w:pPr>
              <w:spacing w:line="240" w:lineRule="auto"/>
              <w:ind w:left="51"/>
              <w:jc w:val="right"/>
              <w:rPr>
                <w:rFonts w:eastAsia="Times New Roman"/>
                <w:color w:val="000000" w:themeColor="text1"/>
                <w:sz w:val="18"/>
                <w:szCs w:val="18"/>
              </w:rPr>
            </w:pPr>
            <w:r w:rsidRPr="00712B75">
              <w:rPr>
                <w:rFonts w:eastAsia="Times New Roman"/>
                <w:color w:val="000000" w:themeColor="text1"/>
                <w:sz w:val="18"/>
                <w:szCs w:val="18"/>
              </w:rPr>
              <w:t>118</w:t>
            </w:r>
          </w:p>
        </w:tc>
        <w:tc>
          <w:tcPr>
            <w:tcW w:w="1928" w:type="dxa"/>
            <w:shd w:val="clear" w:color="auto" w:fill="auto"/>
            <w:tcMar>
              <w:top w:w="0" w:type="dxa"/>
              <w:left w:w="0" w:type="dxa"/>
              <w:bottom w:w="0" w:type="dxa"/>
              <w:right w:w="0" w:type="dxa"/>
            </w:tcMar>
            <w:vAlign w:val="center"/>
            <w:hideMark/>
          </w:tcPr>
          <w:p w14:paraId="1D262789" w14:textId="77777777" w:rsidR="001B1157" w:rsidRPr="00712B75" w:rsidRDefault="001B1157" w:rsidP="00D6040F">
            <w:pPr>
              <w:spacing w:line="240" w:lineRule="auto"/>
              <w:ind w:left="147"/>
              <w:jc w:val="right"/>
              <w:rPr>
                <w:rFonts w:eastAsia="Times New Roman"/>
                <w:color w:val="000000" w:themeColor="text1"/>
                <w:sz w:val="18"/>
                <w:szCs w:val="18"/>
              </w:rPr>
            </w:pPr>
            <w:r w:rsidRPr="00712B75">
              <w:rPr>
                <w:rFonts w:eastAsia="Times New Roman"/>
                <w:color w:val="000000" w:themeColor="text1"/>
                <w:sz w:val="18"/>
                <w:szCs w:val="18"/>
              </w:rPr>
              <w:t>16.9</w:t>
            </w:r>
          </w:p>
        </w:tc>
        <w:tc>
          <w:tcPr>
            <w:tcW w:w="1928" w:type="dxa"/>
            <w:shd w:val="clear" w:color="auto" w:fill="F2CEED" w:themeFill="accent5" w:themeFillTint="33"/>
            <w:vAlign w:val="center"/>
          </w:tcPr>
          <w:p w14:paraId="7C08F05B" w14:textId="1B1635CB" w:rsidR="001B1157" w:rsidRPr="00712B75" w:rsidRDefault="001B1157" w:rsidP="001B1157">
            <w:pPr>
              <w:spacing w:line="240" w:lineRule="auto"/>
              <w:ind w:left="147"/>
              <w:jc w:val="right"/>
              <w:rPr>
                <w:rFonts w:eastAsia="Times New Roman"/>
                <w:color w:val="000000" w:themeColor="text1"/>
                <w:sz w:val="18"/>
                <w:szCs w:val="18"/>
              </w:rPr>
            </w:pPr>
            <w:r w:rsidRPr="00712B75">
              <w:rPr>
                <w:rFonts w:eastAsia="Times New Roman"/>
                <w:color w:val="000000" w:themeColor="text1"/>
                <w:sz w:val="18"/>
                <w:szCs w:val="18"/>
              </w:rPr>
              <w:t>18.4</w:t>
            </w:r>
          </w:p>
        </w:tc>
      </w:tr>
      <w:tr w:rsidR="00712B75" w:rsidRPr="00712B75" w14:paraId="5D90F875" w14:textId="7DF9C5D8" w:rsidTr="00726349">
        <w:trPr>
          <w:trHeight w:val="283"/>
        </w:trPr>
        <w:tc>
          <w:tcPr>
            <w:tcW w:w="2552" w:type="dxa"/>
            <w:shd w:val="clear" w:color="auto" w:fill="auto"/>
            <w:tcMar>
              <w:top w:w="0" w:type="dxa"/>
              <w:left w:w="0" w:type="dxa"/>
              <w:bottom w:w="0" w:type="dxa"/>
              <w:right w:w="0" w:type="dxa"/>
            </w:tcMar>
            <w:vAlign w:val="center"/>
            <w:hideMark/>
          </w:tcPr>
          <w:p w14:paraId="0DB29927" w14:textId="0774A058" w:rsidR="001B1157" w:rsidRPr="00712B75" w:rsidRDefault="001B1157" w:rsidP="003913F6">
            <w:pPr>
              <w:spacing w:line="240" w:lineRule="auto"/>
              <w:rPr>
                <w:rFonts w:eastAsia="Times New Roman"/>
                <w:color w:val="000000" w:themeColor="text1"/>
                <w:sz w:val="18"/>
                <w:szCs w:val="18"/>
              </w:rPr>
            </w:pPr>
            <w:r w:rsidRPr="00712B75">
              <w:rPr>
                <w:rFonts w:eastAsia="Times New Roman"/>
                <w:color w:val="000000" w:themeColor="text1"/>
                <w:sz w:val="18"/>
                <w:szCs w:val="18"/>
              </w:rPr>
              <w:t>Portugal</w:t>
            </w:r>
          </w:p>
        </w:tc>
        <w:tc>
          <w:tcPr>
            <w:tcW w:w="1180" w:type="dxa"/>
            <w:shd w:val="clear" w:color="auto" w:fill="auto"/>
            <w:tcMar>
              <w:top w:w="0" w:type="dxa"/>
              <w:left w:w="0" w:type="dxa"/>
              <w:bottom w:w="0" w:type="dxa"/>
              <w:right w:w="0" w:type="dxa"/>
            </w:tcMar>
            <w:vAlign w:val="center"/>
            <w:hideMark/>
          </w:tcPr>
          <w:p w14:paraId="77D52787" w14:textId="77777777" w:rsidR="001B1157" w:rsidRPr="00712B75" w:rsidRDefault="001B1157" w:rsidP="001B1157">
            <w:pPr>
              <w:spacing w:line="240" w:lineRule="auto"/>
              <w:jc w:val="right"/>
              <w:rPr>
                <w:rFonts w:eastAsia="Times New Roman"/>
                <w:color w:val="000000" w:themeColor="text1"/>
                <w:sz w:val="18"/>
                <w:szCs w:val="18"/>
              </w:rPr>
            </w:pPr>
            <w:r w:rsidRPr="00712B75">
              <w:rPr>
                <w:rFonts w:eastAsia="Times New Roman"/>
                <w:color w:val="000000" w:themeColor="text1"/>
                <w:sz w:val="18"/>
                <w:szCs w:val="18"/>
              </w:rPr>
              <w:t>143</w:t>
            </w:r>
          </w:p>
        </w:tc>
        <w:tc>
          <w:tcPr>
            <w:tcW w:w="1180" w:type="dxa"/>
            <w:shd w:val="clear" w:color="auto" w:fill="auto"/>
            <w:tcMar>
              <w:top w:w="0" w:type="dxa"/>
              <w:left w:w="0" w:type="dxa"/>
              <w:bottom w:w="0" w:type="dxa"/>
              <w:right w:w="0" w:type="dxa"/>
            </w:tcMar>
            <w:vAlign w:val="center"/>
            <w:hideMark/>
          </w:tcPr>
          <w:p w14:paraId="326E44CE" w14:textId="77777777" w:rsidR="001B1157" w:rsidRPr="00712B75" w:rsidRDefault="001B1157" w:rsidP="00D6040F">
            <w:pPr>
              <w:spacing w:line="240" w:lineRule="auto"/>
              <w:ind w:left="51"/>
              <w:jc w:val="right"/>
              <w:rPr>
                <w:rFonts w:eastAsia="Times New Roman"/>
                <w:color w:val="000000" w:themeColor="text1"/>
                <w:sz w:val="18"/>
                <w:szCs w:val="18"/>
              </w:rPr>
            </w:pPr>
            <w:r w:rsidRPr="00712B75">
              <w:rPr>
                <w:rFonts w:eastAsia="Times New Roman"/>
                <w:color w:val="000000" w:themeColor="text1"/>
                <w:sz w:val="18"/>
                <w:szCs w:val="18"/>
              </w:rPr>
              <w:t>886</w:t>
            </w:r>
          </w:p>
        </w:tc>
        <w:tc>
          <w:tcPr>
            <w:tcW w:w="1928" w:type="dxa"/>
            <w:shd w:val="clear" w:color="auto" w:fill="auto"/>
            <w:tcMar>
              <w:top w:w="0" w:type="dxa"/>
              <w:left w:w="0" w:type="dxa"/>
              <w:bottom w:w="0" w:type="dxa"/>
              <w:right w:w="0" w:type="dxa"/>
            </w:tcMar>
            <w:vAlign w:val="center"/>
            <w:hideMark/>
          </w:tcPr>
          <w:p w14:paraId="4B527345" w14:textId="77777777" w:rsidR="001B1157" w:rsidRPr="00712B75" w:rsidRDefault="001B1157" w:rsidP="00D6040F">
            <w:pPr>
              <w:spacing w:line="240" w:lineRule="auto"/>
              <w:ind w:left="147"/>
              <w:jc w:val="right"/>
              <w:rPr>
                <w:rFonts w:eastAsia="Times New Roman"/>
                <w:color w:val="000000" w:themeColor="text1"/>
                <w:sz w:val="18"/>
                <w:szCs w:val="18"/>
              </w:rPr>
            </w:pPr>
            <w:r w:rsidRPr="00712B75">
              <w:rPr>
                <w:rFonts w:eastAsia="Times New Roman"/>
                <w:color w:val="000000" w:themeColor="text1"/>
                <w:sz w:val="18"/>
                <w:szCs w:val="18"/>
              </w:rPr>
              <w:t>16.1</w:t>
            </w:r>
          </w:p>
        </w:tc>
        <w:tc>
          <w:tcPr>
            <w:tcW w:w="1928" w:type="dxa"/>
            <w:shd w:val="clear" w:color="auto" w:fill="D9F2D0" w:themeFill="accent6" w:themeFillTint="33"/>
            <w:vAlign w:val="center"/>
          </w:tcPr>
          <w:p w14:paraId="7227FA29" w14:textId="463AA245" w:rsidR="001B1157" w:rsidRPr="00712B75" w:rsidRDefault="001B1157" w:rsidP="001B1157">
            <w:pPr>
              <w:spacing w:line="240" w:lineRule="auto"/>
              <w:ind w:left="147"/>
              <w:jc w:val="right"/>
              <w:rPr>
                <w:rFonts w:eastAsia="Times New Roman"/>
                <w:color w:val="000000" w:themeColor="text1"/>
                <w:sz w:val="18"/>
                <w:szCs w:val="18"/>
              </w:rPr>
            </w:pPr>
            <w:r w:rsidRPr="00712B75">
              <w:rPr>
                <w:rFonts w:eastAsia="Times New Roman"/>
                <w:color w:val="000000" w:themeColor="text1"/>
                <w:sz w:val="18"/>
                <w:szCs w:val="18"/>
              </w:rPr>
              <w:t>11.5</w:t>
            </w:r>
          </w:p>
        </w:tc>
      </w:tr>
      <w:tr w:rsidR="00712B75" w:rsidRPr="00712B75" w14:paraId="23AC1F82" w14:textId="02B4D921" w:rsidTr="00726349">
        <w:trPr>
          <w:trHeight w:val="283"/>
        </w:trPr>
        <w:tc>
          <w:tcPr>
            <w:tcW w:w="2552" w:type="dxa"/>
            <w:shd w:val="clear" w:color="auto" w:fill="auto"/>
            <w:tcMar>
              <w:top w:w="0" w:type="dxa"/>
              <w:left w:w="0" w:type="dxa"/>
              <w:bottom w:w="0" w:type="dxa"/>
              <w:right w:w="0" w:type="dxa"/>
            </w:tcMar>
            <w:vAlign w:val="center"/>
            <w:hideMark/>
          </w:tcPr>
          <w:p w14:paraId="320F0016" w14:textId="45A3AF45" w:rsidR="001B1157" w:rsidRPr="00712B75" w:rsidRDefault="001B1157" w:rsidP="003913F6">
            <w:pPr>
              <w:spacing w:line="240" w:lineRule="auto"/>
              <w:rPr>
                <w:rFonts w:eastAsia="Times New Roman"/>
                <w:color w:val="000000" w:themeColor="text1"/>
                <w:sz w:val="18"/>
                <w:szCs w:val="18"/>
              </w:rPr>
            </w:pPr>
            <w:r w:rsidRPr="00712B75">
              <w:rPr>
                <w:rFonts w:eastAsia="Times New Roman"/>
                <w:color w:val="000000" w:themeColor="text1"/>
                <w:sz w:val="18"/>
                <w:szCs w:val="18"/>
              </w:rPr>
              <w:t>Hungary</w:t>
            </w:r>
          </w:p>
        </w:tc>
        <w:tc>
          <w:tcPr>
            <w:tcW w:w="1180" w:type="dxa"/>
            <w:shd w:val="clear" w:color="auto" w:fill="auto"/>
            <w:tcMar>
              <w:top w:w="0" w:type="dxa"/>
              <w:left w:w="0" w:type="dxa"/>
              <w:bottom w:w="0" w:type="dxa"/>
              <w:right w:w="0" w:type="dxa"/>
            </w:tcMar>
            <w:vAlign w:val="center"/>
            <w:hideMark/>
          </w:tcPr>
          <w:p w14:paraId="33C2AB69" w14:textId="77777777" w:rsidR="001B1157" w:rsidRPr="00712B75" w:rsidRDefault="001B1157" w:rsidP="001B1157">
            <w:pPr>
              <w:spacing w:line="240" w:lineRule="auto"/>
              <w:jc w:val="right"/>
              <w:rPr>
                <w:rFonts w:eastAsia="Times New Roman"/>
                <w:color w:val="000000" w:themeColor="text1"/>
                <w:sz w:val="18"/>
                <w:szCs w:val="18"/>
              </w:rPr>
            </w:pPr>
            <w:r w:rsidRPr="00712B75">
              <w:rPr>
                <w:rFonts w:eastAsia="Times New Roman"/>
                <w:color w:val="000000" w:themeColor="text1"/>
                <w:sz w:val="18"/>
                <w:szCs w:val="18"/>
              </w:rPr>
              <w:t>3</w:t>
            </w:r>
          </w:p>
        </w:tc>
        <w:tc>
          <w:tcPr>
            <w:tcW w:w="1180" w:type="dxa"/>
            <w:shd w:val="clear" w:color="auto" w:fill="auto"/>
            <w:tcMar>
              <w:top w:w="0" w:type="dxa"/>
              <w:left w:w="0" w:type="dxa"/>
              <w:bottom w:w="0" w:type="dxa"/>
              <w:right w:w="0" w:type="dxa"/>
            </w:tcMar>
            <w:vAlign w:val="center"/>
            <w:hideMark/>
          </w:tcPr>
          <w:p w14:paraId="73A7136E" w14:textId="77777777" w:rsidR="001B1157" w:rsidRPr="00712B75" w:rsidRDefault="001B1157" w:rsidP="00D6040F">
            <w:pPr>
              <w:spacing w:line="240" w:lineRule="auto"/>
              <w:ind w:left="51"/>
              <w:jc w:val="right"/>
              <w:rPr>
                <w:rFonts w:eastAsia="Times New Roman"/>
                <w:color w:val="000000" w:themeColor="text1"/>
                <w:sz w:val="18"/>
                <w:szCs w:val="18"/>
              </w:rPr>
            </w:pPr>
            <w:r w:rsidRPr="00712B75">
              <w:rPr>
                <w:rFonts w:eastAsia="Times New Roman"/>
                <w:color w:val="000000" w:themeColor="text1"/>
                <w:sz w:val="18"/>
                <w:szCs w:val="18"/>
              </w:rPr>
              <w:t>20</w:t>
            </w:r>
          </w:p>
        </w:tc>
        <w:tc>
          <w:tcPr>
            <w:tcW w:w="1928" w:type="dxa"/>
            <w:shd w:val="clear" w:color="auto" w:fill="auto"/>
            <w:tcMar>
              <w:top w:w="0" w:type="dxa"/>
              <w:left w:w="0" w:type="dxa"/>
              <w:bottom w:w="0" w:type="dxa"/>
              <w:right w:w="0" w:type="dxa"/>
            </w:tcMar>
            <w:vAlign w:val="center"/>
            <w:hideMark/>
          </w:tcPr>
          <w:p w14:paraId="6BA166FB" w14:textId="77777777" w:rsidR="001B1157" w:rsidRPr="00712B75" w:rsidRDefault="001B1157" w:rsidP="00D6040F">
            <w:pPr>
              <w:spacing w:line="240" w:lineRule="auto"/>
              <w:ind w:left="147"/>
              <w:jc w:val="right"/>
              <w:rPr>
                <w:rFonts w:eastAsia="Times New Roman"/>
                <w:color w:val="000000" w:themeColor="text1"/>
                <w:sz w:val="18"/>
                <w:szCs w:val="18"/>
              </w:rPr>
            </w:pPr>
            <w:r w:rsidRPr="00712B75">
              <w:rPr>
                <w:rFonts w:eastAsia="Times New Roman"/>
                <w:color w:val="000000" w:themeColor="text1"/>
                <w:sz w:val="18"/>
                <w:szCs w:val="18"/>
              </w:rPr>
              <w:t>15.0</w:t>
            </w:r>
          </w:p>
        </w:tc>
        <w:tc>
          <w:tcPr>
            <w:tcW w:w="1928" w:type="dxa"/>
            <w:shd w:val="clear" w:color="auto" w:fill="F2CEED" w:themeFill="accent5" w:themeFillTint="33"/>
            <w:vAlign w:val="center"/>
          </w:tcPr>
          <w:p w14:paraId="6EFA7F8E" w14:textId="7C298E86" w:rsidR="001B1157" w:rsidRPr="00712B75" w:rsidRDefault="001B1157" w:rsidP="001B1157">
            <w:pPr>
              <w:spacing w:line="240" w:lineRule="auto"/>
              <w:ind w:left="147"/>
              <w:jc w:val="right"/>
              <w:rPr>
                <w:rFonts w:eastAsia="Times New Roman"/>
                <w:color w:val="000000" w:themeColor="text1"/>
                <w:sz w:val="18"/>
                <w:szCs w:val="18"/>
              </w:rPr>
            </w:pPr>
            <w:r w:rsidRPr="00712B75">
              <w:rPr>
                <w:rFonts w:eastAsia="Times New Roman"/>
                <w:color w:val="000000" w:themeColor="text1"/>
                <w:sz w:val="18"/>
                <w:szCs w:val="18"/>
              </w:rPr>
              <w:t>19.3</w:t>
            </w:r>
          </w:p>
        </w:tc>
      </w:tr>
      <w:tr w:rsidR="00712B75" w:rsidRPr="00712B75" w14:paraId="71381F09" w14:textId="1AFC701D" w:rsidTr="00726349">
        <w:trPr>
          <w:trHeight w:val="283"/>
        </w:trPr>
        <w:tc>
          <w:tcPr>
            <w:tcW w:w="2552" w:type="dxa"/>
            <w:shd w:val="clear" w:color="auto" w:fill="auto"/>
            <w:tcMar>
              <w:top w:w="0" w:type="dxa"/>
              <w:left w:w="0" w:type="dxa"/>
              <w:bottom w:w="0" w:type="dxa"/>
              <w:right w:w="0" w:type="dxa"/>
            </w:tcMar>
            <w:vAlign w:val="center"/>
            <w:hideMark/>
          </w:tcPr>
          <w:p w14:paraId="44244317" w14:textId="7D983E54" w:rsidR="001B1157" w:rsidRPr="00712B75" w:rsidRDefault="001B1157" w:rsidP="003913F6">
            <w:pPr>
              <w:spacing w:line="240" w:lineRule="auto"/>
              <w:rPr>
                <w:rFonts w:eastAsia="Times New Roman"/>
                <w:color w:val="000000" w:themeColor="text1"/>
                <w:sz w:val="18"/>
                <w:szCs w:val="18"/>
              </w:rPr>
            </w:pPr>
            <w:r w:rsidRPr="00712B75">
              <w:rPr>
                <w:rFonts w:eastAsia="Times New Roman"/>
                <w:color w:val="000000" w:themeColor="text1"/>
                <w:sz w:val="18"/>
                <w:szCs w:val="18"/>
              </w:rPr>
              <w:t>United Kingdom</w:t>
            </w:r>
          </w:p>
        </w:tc>
        <w:tc>
          <w:tcPr>
            <w:tcW w:w="1180" w:type="dxa"/>
            <w:shd w:val="clear" w:color="auto" w:fill="auto"/>
            <w:tcMar>
              <w:top w:w="0" w:type="dxa"/>
              <w:left w:w="0" w:type="dxa"/>
              <w:bottom w:w="0" w:type="dxa"/>
              <w:right w:w="0" w:type="dxa"/>
            </w:tcMar>
            <w:vAlign w:val="center"/>
            <w:hideMark/>
          </w:tcPr>
          <w:p w14:paraId="1F261C1B" w14:textId="77777777" w:rsidR="001B1157" w:rsidRPr="00712B75" w:rsidRDefault="001B1157" w:rsidP="001B1157">
            <w:pPr>
              <w:spacing w:line="240" w:lineRule="auto"/>
              <w:jc w:val="right"/>
              <w:rPr>
                <w:rFonts w:eastAsia="Times New Roman"/>
                <w:color w:val="000000" w:themeColor="text1"/>
                <w:sz w:val="18"/>
                <w:szCs w:val="18"/>
              </w:rPr>
            </w:pPr>
            <w:r w:rsidRPr="00712B75">
              <w:rPr>
                <w:rFonts w:eastAsia="Times New Roman"/>
                <w:color w:val="000000" w:themeColor="text1"/>
                <w:sz w:val="18"/>
                <w:szCs w:val="18"/>
              </w:rPr>
              <w:t>698</w:t>
            </w:r>
          </w:p>
        </w:tc>
        <w:tc>
          <w:tcPr>
            <w:tcW w:w="1180" w:type="dxa"/>
            <w:shd w:val="clear" w:color="auto" w:fill="auto"/>
            <w:tcMar>
              <w:top w:w="0" w:type="dxa"/>
              <w:left w:w="0" w:type="dxa"/>
              <w:bottom w:w="0" w:type="dxa"/>
              <w:right w:w="0" w:type="dxa"/>
            </w:tcMar>
            <w:vAlign w:val="center"/>
            <w:hideMark/>
          </w:tcPr>
          <w:p w14:paraId="45857387" w14:textId="77777777" w:rsidR="001B1157" w:rsidRPr="00712B75" w:rsidRDefault="001B1157" w:rsidP="00D6040F">
            <w:pPr>
              <w:spacing w:line="240" w:lineRule="auto"/>
              <w:ind w:left="51"/>
              <w:jc w:val="right"/>
              <w:rPr>
                <w:rFonts w:eastAsia="Times New Roman"/>
                <w:color w:val="000000" w:themeColor="text1"/>
                <w:sz w:val="18"/>
                <w:szCs w:val="18"/>
              </w:rPr>
            </w:pPr>
            <w:r w:rsidRPr="00712B75">
              <w:rPr>
                <w:rFonts w:eastAsia="Times New Roman"/>
                <w:color w:val="000000" w:themeColor="text1"/>
                <w:sz w:val="18"/>
                <w:szCs w:val="18"/>
              </w:rPr>
              <w:t>4715</w:t>
            </w:r>
          </w:p>
        </w:tc>
        <w:tc>
          <w:tcPr>
            <w:tcW w:w="1928" w:type="dxa"/>
            <w:shd w:val="clear" w:color="auto" w:fill="auto"/>
            <w:tcMar>
              <w:top w:w="0" w:type="dxa"/>
              <w:left w:w="0" w:type="dxa"/>
              <w:bottom w:w="0" w:type="dxa"/>
              <w:right w:w="0" w:type="dxa"/>
            </w:tcMar>
            <w:vAlign w:val="center"/>
            <w:hideMark/>
          </w:tcPr>
          <w:p w14:paraId="2BADE506" w14:textId="77777777" w:rsidR="001B1157" w:rsidRPr="00712B75" w:rsidRDefault="001B1157" w:rsidP="00D6040F">
            <w:pPr>
              <w:spacing w:line="240" w:lineRule="auto"/>
              <w:ind w:left="147"/>
              <w:jc w:val="right"/>
              <w:rPr>
                <w:rFonts w:eastAsia="Times New Roman"/>
                <w:color w:val="000000" w:themeColor="text1"/>
                <w:sz w:val="18"/>
                <w:szCs w:val="18"/>
              </w:rPr>
            </w:pPr>
            <w:r w:rsidRPr="00712B75">
              <w:rPr>
                <w:rFonts w:eastAsia="Times New Roman"/>
                <w:color w:val="000000" w:themeColor="text1"/>
                <w:sz w:val="18"/>
                <w:szCs w:val="18"/>
              </w:rPr>
              <w:t>14.8</w:t>
            </w:r>
          </w:p>
        </w:tc>
        <w:tc>
          <w:tcPr>
            <w:tcW w:w="1928" w:type="dxa"/>
            <w:shd w:val="clear" w:color="auto" w:fill="D9F2D0" w:themeFill="accent6" w:themeFillTint="33"/>
            <w:vAlign w:val="center"/>
          </w:tcPr>
          <w:p w14:paraId="6165C6F3" w14:textId="56DD44AA" w:rsidR="001B1157" w:rsidRPr="00712B75" w:rsidRDefault="001B1157" w:rsidP="001B1157">
            <w:pPr>
              <w:spacing w:line="240" w:lineRule="auto"/>
              <w:ind w:left="147"/>
              <w:jc w:val="right"/>
              <w:rPr>
                <w:rFonts w:eastAsia="Times New Roman"/>
                <w:color w:val="000000" w:themeColor="text1"/>
                <w:sz w:val="18"/>
                <w:szCs w:val="18"/>
              </w:rPr>
            </w:pPr>
            <w:r w:rsidRPr="00712B75">
              <w:rPr>
                <w:rFonts w:eastAsia="Times New Roman"/>
                <w:color w:val="000000" w:themeColor="text1"/>
                <w:sz w:val="18"/>
                <w:szCs w:val="18"/>
              </w:rPr>
              <w:t>11.2</w:t>
            </w:r>
          </w:p>
        </w:tc>
      </w:tr>
      <w:tr w:rsidR="00712B75" w:rsidRPr="00712B75" w14:paraId="2F98F5FF" w14:textId="188E3DE2" w:rsidTr="00726349">
        <w:trPr>
          <w:trHeight w:val="283"/>
        </w:trPr>
        <w:tc>
          <w:tcPr>
            <w:tcW w:w="2552" w:type="dxa"/>
            <w:shd w:val="clear" w:color="auto" w:fill="auto"/>
            <w:tcMar>
              <w:top w:w="0" w:type="dxa"/>
              <w:left w:w="0" w:type="dxa"/>
              <w:bottom w:w="0" w:type="dxa"/>
              <w:right w:w="0" w:type="dxa"/>
            </w:tcMar>
            <w:vAlign w:val="center"/>
            <w:hideMark/>
          </w:tcPr>
          <w:p w14:paraId="01D881FC" w14:textId="6827E916" w:rsidR="001B1157" w:rsidRPr="00712B75" w:rsidRDefault="001B1157" w:rsidP="003913F6">
            <w:pPr>
              <w:spacing w:line="240" w:lineRule="auto"/>
              <w:rPr>
                <w:rFonts w:eastAsia="Times New Roman"/>
                <w:color w:val="000000" w:themeColor="text1"/>
                <w:sz w:val="18"/>
                <w:szCs w:val="18"/>
              </w:rPr>
            </w:pPr>
            <w:r w:rsidRPr="00712B75">
              <w:rPr>
                <w:rFonts w:eastAsia="Times New Roman"/>
                <w:color w:val="000000" w:themeColor="text1"/>
                <w:sz w:val="18"/>
                <w:szCs w:val="18"/>
              </w:rPr>
              <w:t>Poland</w:t>
            </w:r>
          </w:p>
        </w:tc>
        <w:tc>
          <w:tcPr>
            <w:tcW w:w="1180" w:type="dxa"/>
            <w:shd w:val="clear" w:color="auto" w:fill="auto"/>
            <w:tcMar>
              <w:top w:w="0" w:type="dxa"/>
              <w:left w:w="0" w:type="dxa"/>
              <w:bottom w:w="0" w:type="dxa"/>
              <w:right w:w="0" w:type="dxa"/>
            </w:tcMar>
            <w:vAlign w:val="center"/>
            <w:hideMark/>
          </w:tcPr>
          <w:p w14:paraId="02A3633B" w14:textId="77777777" w:rsidR="001B1157" w:rsidRPr="00712B75" w:rsidRDefault="001B1157" w:rsidP="001B1157">
            <w:pPr>
              <w:spacing w:line="240" w:lineRule="auto"/>
              <w:jc w:val="right"/>
              <w:rPr>
                <w:rFonts w:eastAsia="Times New Roman"/>
                <w:color w:val="000000" w:themeColor="text1"/>
                <w:sz w:val="18"/>
                <w:szCs w:val="18"/>
              </w:rPr>
            </w:pPr>
            <w:r w:rsidRPr="00712B75">
              <w:rPr>
                <w:rFonts w:eastAsia="Times New Roman"/>
                <w:color w:val="000000" w:themeColor="text1"/>
                <w:sz w:val="18"/>
                <w:szCs w:val="18"/>
              </w:rPr>
              <w:t>29</w:t>
            </w:r>
          </w:p>
        </w:tc>
        <w:tc>
          <w:tcPr>
            <w:tcW w:w="1180" w:type="dxa"/>
            <w:shd w:val="clear" w:color="auto" w:fill="auto"/>
            <w:tcMar>
              <w:top w:w="0" w:type="dxa"/>
              <w:left w:w="0" w:type="dxa"/>
              <w:bottom w:w="0" w:type="dxa"/>
              <w:right w:w="0" w:type="dxa"/>
            </w:tcMar>
            <w:vAlign w:val="center"/>
            <w:hideMark/>
          </w:tcPr>
          <w:p w14:paraId="7BB6E76F" w14:textId="77777777" w:rsidR="001B1157" w:rsidRPr="00712B75" w:rsidRDefault="001B1157" w:rsidP="00D6040F">
            <w:pPr>
              <w:spacing w:line="240" w:lineRule="auto"/>
              <w:ind w:left="51"/>
              <w:jc w:val="right"/>
              <w:rPr>
                <w:rFonts w:eastAsia="Times New Roman"/>
                <w:color w:val="000000" w:themeColor="text1"/>
                <w:sz w:val="18"/>
                <w:szCs w:val="18"/>
              </w:rPr>
            </w:pPr>
            <w:r w:rsidRPr="00712B75">
              <w:rPr>
                <w:rFonts w:eastAsia="Times New Roman"/>
                <w:color w:val="000000" w:themeColor="text1"/>
                <w:sz w:val="18"/>
                <w:szCs w:val="18"/>
              </w:rPr>
              <w:t>199</w:t>
            </w:r>
          </w:p>
        </w:tc>
        <w:tc>
          <w:tcPr>
            <w:tcW w:w="1928" w:type="dxa"/>
            <w:shd w:val="clear" w:color="auto" w:fill="auto"/>
            <w:tcMar>
              <w:top w:w="0" w:type="dxa"/>
              <w:left w:w="0" w:type="dxa"/>
              <w:bottom w:w="0" w:type="dxa"/>
              <w:right w:w="0" w:type="dxa"/>
            </w:tcMar>
            <w:vAlign w:val="center"/>
            <w:hideMark/>
          </w:tcPr>
          <w:p w14:paraId="32D996BE" w14:textId="77777777" w:rsidR="001B1157" w:rsidRPr="00712B75" w:rsidRDefault="001B1157" w:rsidP="00D6040F">
            <w:pPr>
              <w:spacing w:line="240" w:lineRule="auto"/>
              <w:ind w:left="147"/>
              <w:jc w:val="right"/>
              <w:rPr>
                <w:rFonts w:eastAsia="Times New Roman"/>
                <w:color w:val="000000" w:themeColor="text1"/>
                <w:sz w:val="18"/>
                <w:szCs w:val="18"/>
              </w:rPr>
            </w:pPr>
            <w:r w:rsidRPr="00712B75">
              <w:rPr>
                <w:rFonts w:eastAsia="Times New Roman"/>
                <w:color w:val="000000" w:themeColor="text1"/>
                <w:sz w:val="18"/>
                <w:szCs w:val="18"/>
              </w:rPr>
              <w:t>14.6</w:t>
            </w:r>
          </w:p>
        </w:tc>
        <w:tc>
          <w:tcPr>
            <w:tcW w:w="1928" w:type="dxa"/>
            <w:shd w:val="clear" w:color="auto" w:fill="F2CEED" w:themeFill="accent5" w:themeFillTint="33"/>
            <w:vAlign w:val="center"/>
          </w:tcPr>
          <w:p w14:paraId="23E8C645" w14:textId="0C975815" w:rsidR="001B1157" w:rsidRPr="00712B75" w:rsidRDefault="001B1157" w:rsidP="001B1157">
            <w:pPr>
              <w:spacing w:line="240" w:lineRule="auto"/>
              <w:ind w:left="147"/>
              <w:jc w:val="right"/>
              <w:rPr>
                <w:rFonts w:eastAsia="Times New Roman"/>
                <w:color w:val="000000" w:themeColor="text1"/>
                <w:sz w:val="18"/>
                <w:szCs w:val="18"/>
              </w:rPr>
            </w:pPr>
            <w:r w:rsidRPr="00712B75">
              <w:rPr>
                <w:rFonts w:eastAsia="Times New Roman"/>
                <w:color w:val="000000" w:themeColor="text1"/>
                <w:sz w:val="18"/>
                <w:szCs w:val="18"/>
              </w:rPr>
              <w:t>18.4</w:t>
            </w:r>
          </w:p>
        </w:tc>
      </w:tr>
      <w:tr w:rsidR="00712B75" w:rsidRPr="00712B75" w14:paraId="2FA640C8" w14:textId="340AFD44" w:rsidTr="00726349">
        <w:trPr>
          <w:trHeight w:val="283"/>
        </w:trPr>
        <w:tc>
          <w:tcPr>
            <w:tcW w:w="2552" w:type="dxa"/>
            <w:shd w:val="clear" w:color="auto" w:fill="auto"/>
            <w:tcMar>
              <w:top w:w="0" w:type="dxa"/>
              <w:left w:w="0" w:type="dxa"/>
              <w:bottom w:w="0" w:type="dxa"/>
              <w:right w:w="0" w:type="dxa"/>
            </w:tcMar>
            <w:vAlign w:val="center"/>
            <w:hideMark/>
          </w:tcPr>
          <w:p w14:paraId="16B4F72A" w14:textId="7CE512D0" w:rsidR="001B1157" w:rsidRPr="00712B75" w:rsidRDefault="001B1157" w:rsidP="003913F6">
            <w:pPr>
              <w:spacing w:line="240" w:lineRule="auto"/>
              <w:rPr>
                <w:rFonts w:eastAsia="Times New Roman"/>
                <w:color w:val="000000" w:themeColor="text1"/>
                <w:sz w:val="18"/>
                <w:szCs w:val="18"/>
              </w:rPr>
            </w:pPr>
            <w:r w:rsidRPr="00712B75">
              <w:rPr>
                <w:rFonts w:eastAsia="Times New Roman"/>
                <w:color w:val="000000" w:themeColor="text1"/>
                <w:sz w:val="18"/>
                <w:szCs w:val="18"/>
              </w:rPr>
              <w:t>Ireland</w:t>
            </w:r>
          </w:p>
        </w:tc>
        <w:tc>
          <w:tcPr>
            <w:tcW w:w="1180" w:type="dxa"/>
            <w:shd w:val="clear" w:color="auto" w:fill="auto"/>
            <w:tcMar>
              <w:top w:w="0" w:type="dxa"/>
              <w:left w:w="0" w:type="dxa"/>
              <w:bottom w:w="0" w:type="dxa"/>
              <w:right w:w="0" w:type="dxa"/>
            </w:tcMar>
            <w:vAlign w:val="center"/>
            <w:hideMark/>
          </w:tcPr>
          <w:p w14:paraId="7E2245B4" w14:textId="77777777" w:rsidR="001B1157" w:rsidRPr="00712B75" w:rsidRDefault="001B1157" w:rsidP="001B1157">
            <w:pPr>
              <w:spacing w:line="240" w:lineRule="auto"/>
              <w:jc w:val="right"/>
              <w:rPr>
                <w:rFonts w:eastAsia="Times New Roman"/>
                <w:color w:val="000000" w:themeColor="text1"/>
                <w:sz w:val="18"/>
                <w:szCs w:val="18"/>
              </w:rPr>
            </w:pPr>
            <w:r w:rsidRPr="00712B75">
              <w:rPr>
                <w:rFonts w:eastAsia="Times New Roman"/>
                <w:color w:val="000000" w:themeColor="text1"/>
                <w:sz w:val="18"/>
                <w:szCs w:val="18"/>
              </w:rPr>
              <w:t>28</w:t>
            </w:r>
          </w:p>
        </w:tc>
        <w:tc>
          <w:tcPr>
            <w:tcW w:w="1180" w:type="dxa"/>
            <w:shd w:val="clear" w:color="auto" w:fill="auto"/>
            <w:tcMar>
              <w:top w:w="0" w:type="dxa"/>
              <w:left w:w="0" w:type="dxa"/>
              <w:bottom w:w="0" w:type="dxa"/>
              <w:right w:w="0" w:type="dxa"/>
            </w:tcMar>
            <w:vAlign w:val="center"/>
            <w:hideMark/>
          </w:tcPr>
          <w:p w14:paraId="3E3DDB32" w14:textId="77777777" w:rsidR="001B1157" w:rsidRPr="00712B75" w:rsidRDefault="001B1157" w:rsidP="00D6040F">
            <w:pPr>
              <w:spacing w:line="240" w:lineRule="auto"/>
              <w:ind w:left="51"/>
              <w:jc w:val="right"/>
              <w:rPr>
                <w:rFonts w:eastAsia="Times New Roman"/>
                <w:color w:val="000000" w:themeColor="text1"/>
                <w:sz w:val="18"/>
                <w:szCs w:val="18"/>
              </w:rPr>
            </w:pPr>
            <w:r w:rsidRPr="00712B75">
              <w:rPr>
                <w:rFonts w:eastAsia="Times New Roman"/>
                <w:color w:val="000000" w:themeColor="text1"/>
                <w:sz w:val="18"/>
                <w:szCs w:val="18"/>
              </w:rPr>
              <w:t>206</w:t>
            </w:r>
          </w:p>
        </w:tc>
        <w:tc>
          <w:tcPr>
            <w:tcW w:w="1928" w:type="dxa"/>
            <w:shd w:val="clear" w:color="auto" w:fill="auto"/>
            <w:tcMar>
              <w:top w:w="0" w:type="dxa"/>
              <w:left w:w="0" w:type="dxa"/>
              <w:bottom w:w="0" w:type="dxa"/>
              <w:right w:w="0" w:type="dxa"/>
            </w:tcMar>
            <w:vAlign w:val="center"/>
            <w:hideMark/>
          </w:tcPr>
          <w:p w14:paraId="660EF1DE" w14:textId="77777777" w:rsidR="001B1157" w:rsidRPr="00712B75" w:rsidRDefault="001B1157" w:rsidP="00D6040F">
            <w:pPr>
              <w:spacing w:line="240" w:lineRule="auto"/>
              <w:ind w:left="147"/>
              <w:jc w:val="right"/>
              <w:rPr>
                <w:rFonts w:eastAsia="Times New Roman"/>
                <w:color w:val="000000" w:themeColor="text1"/>
                <w:sz w:val="18"/>
                <w:szCs w:val="18"/>
              </w:rPr>
            </w:pPr>
            <w:r w:rsidRPr="00712B75">
              <w:rPr>
                <w:rFonts w:eastAsia="Times New Roman"/>
                <w:color w:val="000000" w:themeColor="text1"/>
                <w:sz w:val="18"/>
                <w:szCs w:val="18"/>
              </w:rPr>
              <w:t>13.6</w:t>
            </w:r>
          </w:p>
        </w:tc>
        <w:tc>
          <w:tcPr>
            <w:tcW w:w="1928" w:type="dxa"/>
            <w:shd w:val="clear" w:color="auto" w:fill="F2CEED" w:themeFill="accent5" w:themeFillTint="33"/>
            <w:vAlign w:val="center"/>
          </w:tcPr>
          <w:p w14:paraId="24A2D606" w14:textId="38A6A357" w:rsidR="001B1157" w:rsidRPr="00712B75" w:rsidRDefault="001B1157" w:rsidP="001B1157">
            <w:pPr>
              <w:spacing w:line="240" w:lineRule="auto"/>
              <w:ind w:left="147"/>
              <w:jc w:val="right"/>
              <w:rPr>
                <w:rFonts w:eastAsia="Times New Roman"/>
                <w:color w:val="000000" w:themeColor="text1"/>
                <w:sz w:val="18"/>
                <w:szCs w:val="18"/>
              </w:rPr>
            </w:pPr>
            <w:r w:rsidRPr="00712B75">
              <w:rPr>
                <w:rFonts w:eastAsia="Times New Roman"/>
                <w:color w:val="000000" w:themeColor="text1"/>
                <w:sz w:val="18"/>
                <w:szCs w:val="18"/>
              </w:rPr>
              <w:t>13.8</w:t>
            </w:r>
          </w:p>
        </w:tc>
      </w:tr>
      <w:tr w:rsidR="00712B75" w:rsidRPr="00712B75" w14:paraId="58D28DF8" w14:textId="15F96020" w:rsidTr="00726349">
        <w:trPr>
          <w:trHeight w:val="283"/>
        </w:trPr>
        <w:tc>
          <w:tcPr>
            <w:tcW w:w="2552" w:type="dxa"/>
            <w:shd w:val="clear" w:color="auto" w:fill="auto"/>
            <w:tcMar>
              <w:top w:w="0" w:type="dxa"/>
              <w:left w:w="0" w:type="dxa"/>
              <w:bottom w:w="0" w:type="dxa"/>
              <w:right w:w="0" w:type="dxa"/>
            </w:tcMar>
            <w:vAlign w:val="center"/>
            <w:hideMark/>
          </w:tcPr>
          <w:p w14:paraId="4CB4A3CE" w14:textId="26E525D4" w:rsidR="001B1157" w:rsidRPr="00712B75" w:rsidRDefault="001B1157" w:rsidP="003913F6">
            <w:pPr>
              <w:spacing w:line="240" w:lineRule="auto"/>
              <w:rPr>
                <w:rFonts w:eastAsia="Times New Roman"/>
                <w:color w:val="000000" w:themeColor="text1"/>
                <w:sz w:val="18"/>
                <w:szCs w:val="18"/>
              </w:rPr>
            </w:pPr>
            <w:r w:rsidRPr="00712B75">
              <w:rPr>
                <w:rFonts w:eastAsia="Times New Roman"/>
                <w:color w:val="000000" w:themeColor="text1"/>
                <w:sz w:val="18"/>
                <w:szCs w:val="18"/>
              </w:rPr>
              <w:t>Netherlands</w:t>
            </w:r>
          </w:p>
        </w:tc>
        <w:tc>
          <w:tcPr>
            <w:tcW w:w="1180" w:type="dxa"/>
            <w:shd w:val="clear" w:color="auto" w:fill="auto"/>
            <w:tcMar>
              <w:top w:w="0" w:type="dxa"/>
              <w:left w:w="0" w:type="dxa"/>
              <w:bottom w:w="0" w:type="dxa"/>
              <w:right w:w="0" w:type="dxa"/>
            </w:tcMar>
            <w:vAlign w:val="center"/>
            <w:hideMark/>
          </w:tcPr>
          <w:p w14:paraId="2B2A4A05" w14:textId="77777777" w:rsidR="001B1157" w:rsidRPr="00712B75" w:rsidRDefault="001B1157" w:rsidP="001B1157">
            <w:pPr>
              <w:spacing w:line="240" w:lineRule="auto"/>
              <w:jc w:val="right"/>
              <w:rPr>
                <w:rFonts w:eastAsia="Times New Roman"/>
                <w:color w:val="000000" w:themeColor="text1"/>
                <w:sz w:val="18"/>
                <w:szCs w:val="18"/>
              </w:rPr>
            </w:pPr>
            <w:r w:rsidRPr="00712B75">
              <w:rPr>
                <w:rFonts w:eastAsia="Times New Roman"/>
                <w:color w:val="000000" w:themeColor="text1"/>
                <w:sz w:val="18"/>
                <w:szCs w:val="18"/>
              </w:rPr>
              <w:t>2</w:t>
            </w:r>
          </w:p>
        </w:tc>
        <w:tc>
          <w:tcPr>
            <w:tcW w:w="1180" w:type="dxa"/>
            <w:shd w:val="clear" w:color="auto" w:fill="auto"/>
            <w:tcMar>
              <w:top w:w="0" w:type="dxa"/>
              <w:left w:w="0" w:type="dxa"/>
              <w:bottom w:w="0" w:type="dxa"/>
              <w:right w:w="0" w:type="dxa"/>
            </w:tcMar>
            <w:vAlign w:val="center"/>
            <w:hideMark/>
          </w:tcPr>
          <w:p w14:paraId="6B4A0CBC" w14:textId="77777777" w:rsidR="001B1157" w:rsidRPr="00712B75" w:rsidRDefault="001B1157" w:rsidP="00D6040F">
            <w:pPr>
              <w:spacing w:line="240" w:lineRule="auto"/>
              <w:ind w:left="51"/>
              <w:jc w:val="right"/>
              <w:rPr>
                <w:rFonts w:eastAsia="Times New Roman"/>
                <w:color w:val="000000" w:themeColor="text1"/>
                <w:sz w:val="18"/>
                <w:szCs w:val="18"/>
              </w:rPr>
            </w:pPr>
            <w:r w:rsidRPr="00712B75">
              <w:rPr>
                <w:rFonts w:eastAsia="Times New Roman"/>
                <w:color w:val="000000" w:themeColor="text1"/>
                <w:sz w:val="18"/>
                <w:szCs w:val="18"/>
              </w:rPr>
              <w:t>24</w:t>
            </w:r>
          </w:p>
        </w:tc>
        <w:tc>
          <w:tcPr>
            <w:tcW w:w="1928" w:type="dxa"/>
            <w:shd w:val="clear" w:color="auto" w:fill="auto"/>
            <w:tcMar>
              <w:top w:w="0" w:type="dxa"/>
              <w:left w:w="0" w:type="dxa"/>
              <w:bottom w:w="0" w:type="dxa"/>
              <w:right w:w="0" w:type="dxa"/>
            </w:tcMar>
            <w:vAlign w:val="center"/>
            <w:hideMark/>
          </w:tcPr>
          <w:p w14:paraId="12D7891A" w14:textId="77777777" w:rsidR="001B1157" w:rsidRPr="00712B75" w:rsidRDefault="001B1157" w:rsidP="00D6040F">
            <w:pPr>
              <w:spacing w:line="240" w:lineRule="auto"/>
              <w:ind w:left="147"/>
              <w:jc w:val="right"/>
              <w:rPr>
                <w:rFonts w:eastAsia="Times New Roman"/>
                <w:color w:val="000000" w:themeColor="text1"/>
                <w:sz w:val="18"/>
                <w:szCs w:val="18"/>
              </w:rPr>
            </w:pPr>
            <w:r w:rsidRPr="00712B75">
              <w:rPr>
                <w:rFonts w:eastAsia="Times New Roman"/>
                <w:color w:val="000000" w:themeColor="text1"/>
                <w:sz w:val="18"/>
                <w:szCs w:val="18"/>
              </w:rPr>
              <w:t>8.3</w:t>
            </w:r>
          </w:p>
        </w:tc>
        <w:tc>
          <w:tcPr>
            <w:tcW w:w="1928" w:type="dxa"/>
            <w:shd w:val="clear" w:color="auto" w:fill="F2CEED" w:themeFill="accent5" w:themeFillTint="33"/>
            <w:vAlign w:val="center"/>
          </w:tcPr>
          <w:p w14:paraId="1AE96B18" w14:textId="013F694F" w:rsidR="001B1157" w:rsidRPr="00712B75" w:rsidRDefault="00726349" w:rsidP="001B1157">
            <w:pPr>
              <w:spacing w:line="240" w:lineRule="auto"/>
              <w:ind w:left="147"/>
              <w:jc w:val="right"/>
              <w:rPr>
                <w:rFonts w:eastAsia="Times New Roman"/>
                <w:color w:val="000000" w:themeColor="text1"/>
                <w:sz w:val="18"/>
                <w:szCs w:val="18"/>
              </w:rPr>
            </w:pPr>
            <w:r w:rsidRPr="00712B75">
              <w:rPr>
                <w:rFonts w:eastAsia="Times New Roman"/>
                <w:color w:val="000000" w:themeColor="text1"/>
                <w:sz w:val="18"/>
                <w:szCs w:val="18"/>
              </w:rPr>
              <w:t>14.6</w:t>
            </w:r>
          </w:p>
        </w:tc>
      </w:tr>
    </w:tbl>
    <w:p w14:paraId="4AFCDCC3" w14:textId="77777777" w:rsidR="003913F6" w:rsidRPr="00D6040F" w:rsidRDefault="003913F6" w:rsidP="003913F6">
      <w:pPr>
        <w:rPr>
          <w:b/>
          <w:bCs/>
          <w:color w:val="FF0000"/>
        </w:rPr>
      </w:pPr>
    </w:p>
    <w:p w14:paraId="2897156D" w14:textId="77777777" w:rsidR="008B67F2" w:rsidRPr="00D6040F" w:rsidRDefault="008B67F2" w:rsidP="003913F6">
      <w:pPr>
        <w:rPr>
          <w:b/>
          <w:bCs/>
          <w:color w:val="FF0000"/>
        </w:rPr>
      </w:pPr>
    </w:p>
    <w:p w14:paraId="4FE9693B" w14:textId="0429CAB3" w:rsidR="008B67F2" w:rsidRPr="00712B75" w:rsidRDefault="008B67F2" w:rsidP="00D6040F">
      <w:pPr>
        <w:spacing w:line="360" w:lineRule="auto"/>
        <w:rPr>
          <w:i/>
          <w:iCs/>
          <w:color w:val="000000" w:themeColor="text1"/>
          <w:sz w:val="20"/>
          <w:szCs w:val="20"/>
        </w:rPr>
        <w:sectPr w:rsidR="008B67F2" w:rsidRPr="00712B75" w:rsidSect="00D6040F">
          <w:pgSz w:w="11900" w:h="16840"/>
          <w:pgMar w:top="1440" w:right="1440" w:bottom="1440" w:left="1440" w:header="720" w:footer="720" w:gutter="0"/>
          <w:lnNumType w:countBy="1" w:restart="continuous"/>
          <w:cols w:space="720"/>
          <w:docGrid w:linePitch="360"/>
        </w:sectPr>
      </w:pPr>
      <w:r w:rsidRPr="00712B75">
        <w:rPr>
          <w:i/>
          <w:iCs/>
          <w:color w:val="000000" w:themeColor="text1"/>
          <w:sz w:val="20"/>
          <w:szCs w:val="20"/>
        </w:rPr>
        <w:t>* The</w:t>
      </w:r>
      <w:r w:rsidR="00726349" w:rsidRPr="00712B75">
        <w:rPr>
          <w:i/>
          <w:iCs/>
          <w:color w:val="000000" w:themeColor="text1"/>
          <w:sz w:val="20"/>
          <w:szCs w:val="20"/>
        </w:rPr>
        <w:t>se rates refer to the current smokers across the EU</w:t>
      </w:r>
      <w:r w:rsidR="00AA5A15" w:rsidRPr="00712B75">
        <w:rPr>
          <w:i/>
          <w:iCs/>
          <w:color w:val="000000" w:themeColor="text1"/>
          <w:sz w:val="20"/>
          <w:szCs w:val="20"/>
        </w:rPr>
        <w:t xml:space="preserve"> reported in the European Health interview survey, conducted across 27 EU member states in 2019.</w:t>
      </w:r>
      <w:r w:rsidR="00726349" w:rsidRPr="00712B75">
        <w:rPr>
          <w:i/>
          <w:iCs/>
          <w:color w:val="000000" w:themeColor="text1"/>
          <w:sz w:val="20"/>
          <w:szCs w:val="20"/>
        </w:rPr>
        <w:t xml:space="preserve"> </w:t>
      </w:r>
      <w:r w:rsidR="00AA5A15" w:rsidRPr="00712B75">
        <w:rPr>
          <w:i/>
          <w:iCs/>
          <w:color w:val="000000" w:themeColor="text1"/>
          <w:sz w:val="20"/>
          <w:szCs w:val="20"/>
        </w:rPr>
        <w:t xml:space="preserve">The reported national rates were extracted from the survey. </w:t>
      </w:r>
      <w:r w:rsidR="00726349" w:rsidRPr="00712B75">
        <w:rPr>
          <w:i/>
          <w:iCs/>
          <w:color w:val="000000" w:themeColor="text1"/>
          <w:sz w:val="20"/>
          <w:szCs w:val="20"/>
        </w:rPr>
        <w:t xml:space="preserve">The columns in green represent lower rates of current smokers in the general population than those undergoing surgery. The columns in </w:t>
      </w:r>
      <w:r w:rsidR="00AA5A15" w:rsidRPr="00712B75">
        <w:rPr>
          <w:i/>
          <w:iCs/>
          <w:color w:val="000000" w:themeColor="text1"/>
          <w:sz w:val="20"/>
          <w:szCs w:val="20"/>
        </w:rPr>
        <w:t>purple</w:t>
      </w:r>
      <w:r w:rsidR="00726349" w:rsidRPr="00712B75">
        <w:rPr>
          <w:i/>
          <w:iCs/>
          <w:color w:val="000000" w:themeColor="text1"/>
          <w:sz w:val="20"/>
          <w:szCs w:val="20"/>
        </w:rPr>
        <w:t xml:space="preserve"> represent higher rates of current smokers in the general population than those undergoing surgery.</w:t>
      </w:r>
    </w:p>
    <w:p w14:paraId="63126D16" w14:textId="3C1E693A" w:rsidR="00347E96" w:rsidRPr="002430A4" w:rsidRDefault="00347E96" w:rsidP="00E13769">
      <w:pPr>
        <w:pStyle w:val="Heading1"/>
        <w:rPr>
          <w:kern w:val="36"/>
          <w:szCs w:val="20"/>
        </w:rPr>
      </w:pPr>
      <w:bookmarkStart w:id="2" w:name="_Toc191885121"/>
      <w:r w:rsidRPr="00254F07">
        <w:rPr>
          <w:b/>
          <w:bCs/>
        </w:rPr>
        <w:lastRenderedPageBreak/>
        <w:t xml:space="preserve">Table </w:t>
      </w:r>
      <w:r w:rsidR="001F51CD" w:rsidRPr="00712B75">
        <w:rPr>
          <w:b/>
          <w:bCs/>
        </w:rPr>
        <w:t>S</w:t>
      </w:r>
      <w:r w:rsidR="002A1D23" w:rsidRPr="00712B75">
        <w:rPr>
          <w:b/>
          <w:bCs/>
        </w:rPr>
        <w:t>3</w:t>
      </w:r>
      <w:r w:rsidRPr="00712B75">
        <w:rPr>
          <w:b/>
          <w:bCs/>
        </w:rPr>
        <w:t>.</w:t>
      </w:r>
      <w:r w:rsidRPr="00712B75">
        <w:t xml:space="preserve"> </w:t>
      </w:r>
      <w:r w:rsidRPr="00254F07">
        <w:t>Summary of postoperative outcomes within 30-days from surgery in patients undergoing elective abdominal surgery in CASCAD</w:t>
      </w:r>
      <w:r>
        <w:rPr>
          <w:kern w:val="36"/>
          <w:szCs w:val="20"/>
        </w:rPr>
        <w:t>E</w:t>
      </w:r>
      <w:bookmarkEnd w:id="2"/>
    </w:p>
    <w:tbl>
      <w:tblPr>
        <w:tblW w:w="14115" w:type="dxa"/>
        <w:tblInd w:w="-284" w:type="dxa"/>
        <w:tblLayout w:type="fixed"/>
        <w:tblCellMar>
          <w:top w:w="15" w:type="dxa"/>
          <w:left w:w="15" w:type="dxa"/>
          <w:bottom w:w="15" w:type="dxa"/>
          <w:right w:w="15" w:type="dxa"/>
        </w:tblCellMar>
        <w:tblLook w:val="04A0" w:firstRow="1" w:lastRow="0" w:firstColumn="1" w:lastColumn="0" w:noHBand="0" w:noVBand="1"/>
      </w:tblPr>
      <w:tblGrid>
        <w:gridCol w:w="3119"/>
        <w:gridCol w:w="1757"/>
        <w:gridCol w:w="1757"/>
        <w:gridCol w:w="1757"/>
        <w:gridCol w:w="1757"/>
        <w:gridCol w:w="1757"/>
        <w:gridCol w:w="1304"/>
        <w:gridCol w:w="907"/>
      </w:tblGrid>
      <w:tr w:rsidR="00347E96" w:rsidRPr="00E13769" w14:paraId="4E385470" w14:textId="77777777" w:rsidTr="0029749E">
        <w:trPr>
          <w:trHeight w:val="20"/>
          <w:tblHeader/>
        </w:trPr>
        <w:tc>
          <w:tcPr>
            <w:tcW w:w="3119" w:type="dxa"/>
            <w:tcBorders>
              <w:top w:val="single" w:sz="6" w:space="0" w:color="DDDDDD"/>
              <w:bottom w:val="single" w:sz="12" w:space="0" w:color="DDDDDD"/>
            </w:tcBorders>
            <w:shd w:val="clear" w:color="auto" w:fill="auto"/>
            <w:tcMar>
              <w:top w:w="120" w:type="dxa"/>
              <w:left w:w="120" w:type="dxa"/>
              <w:bottom w:w="120" w:type="dxa"/>
              <w:right w:w="120" w:type="dxa"/>
            </w:tcMar>
            <w:vAlign w:val="center"/>
            <w:hideMark/>
          </w:tcPr>
          <w:p w14:paraId="54EFCAAB" w14:textId="77777777" w:rsidR="00347E96" w:rsidRPr="00E13769" w:rsidRDefault="00347E96" w:rsidP="00254F07">
            <w:pPr>
              <w:rPr>
                <w:sz w:val="18"/>
                <w:szCs w:val="18"/>
              </w:rPr>
            </w:pPr>
          </w:p>
        </w:tc>
        <w:tc>
          <w:tcPr>
            <w:tcW w:w="1757" w:type="dxa"/>
            <w:tcBorders>
              <w:top w:val="single" w:sz="6" w:space="0" w:color="DDDDDD"/>
              <w:bottom w:val="single" w:sz="12" w:space="0" w:color="DDDDDD"/>
            </w:tcBorders>
            <w:shd w:val="clear" w:color="auto" w:fill="auto"/>
            <w:tcMar>
              <w:top w:w="120" w:type="dxa"/>
              <w:left w:w="120" w:type="dxa"/>
              <w:bottom w:w="120" w:type="dxa"/>
              <w:right w:w="120" w:type="dxa"/>
            </w:tcMar>
            <w:vAlign w:val="center"/>
            <w:hideMark/>
          </w:tcPr>
          <w:p w14:paraId="0E3EEE9F" w14:textId="77777777" w:rsidR="00347E96" w:rsidRPr="00E13769" w:rsidRDefault="00347E96" w:rsidP="00254F07">
            <w:pPr>
              <w:rPr>
                <w:sz w:val="18"/>
                <w:szCs w:val="18"/>
              </w:rPr>
            </w:pPr>
            <w:r w:rsidRPr="00E13769">
              <w:rPr>
                <w:sz w:val="18"/>
                <w:szCs w:val="18"/>
              </w:rPr>
              <w:t>Never smoked</w:t>
            </w:r>
          </w:p>
        </w:tc>
        <w:tc>
          <w:tcPr>
            <w:tcW w:w="1757" w:type="dxa"/>
            <w:tcBorders>
              <w:top w:val="single" w:sz="6" w:space="0" w:color="DDDDDD"/>
              <w:bottom w:val="single" w:sz="12" w:space="0" w:color="DDDDDD"/>
            </w:tcBorders>
            <w:shd w:val="clear" w:color="auto" w:fill="auto"/>
            <w:tcMar>
              <w:top w:w="120" w:type="dxa"/>
              <w:left w:w="120" w:type="dxa"/>
              <w:bottom w:w="120" w:type="dxa"/>
              <w:right w:w="120" w:type="dxa"/>
            </w:tcMar>
            <w:vAlign w:val="center"/>
            <w:hideMark/>
          </w:tcPr>
          <w:p w14:paraId="1F54FDD7" w14:textId="77777777" w:rsidR="00347E96" w:rsidRPr="00E13769" w:rsidRDefault="00347E96" w:rsidP="00254F07">
            <w:pPr>
              <w:rPr>
                <w:sz w:val="18"/>
                <w:szCs w:val="18"/>
              </w:rPr>
            </w:pPr>
            <w:r w:rsidRPr="00E13769">
              <w:rPr>
                <w:sz w:val="18"/>
                <w:szCs w:val="18"/>
              </w:rPr>
              <w:t>Current</w:t>
            </w:r>
          </w:p>
        </w:tc>
        <w:tc>
          <w:tcPr>
            <w:tcW w:w="1757" w:type="dxa"/>
            <w:tcBorders>
              <w:top w:val="single" w:sz="6" w:space="0" w:color="DDDDDD"/>
              <w:bottom w:val="single" w:sz="12" w:space="0" w:color="DDDDDD"/>
            </w:tcBorders>
            <w:shd w:val="clear" w:color="auto" w:fill="auto"/>
            <w:tcMar>
              <w:top w:w="120" w:type="dxa"/>
              <w:left w:w="120" w:type="dxa"/>
              <w:bottom w:w="120" w:type="dxa"/>
              <w:right w:w="120" w:type="dxa"/>
            </w:tcMar>
            <w:vAlign w:val="center"/>
            <w:hideMark/>
          </w:tcPr>
          <w:p w14:paraId="1A9ADDCD" w14:textId="77777777" w:rsidR="00347E96" w:rsidRPr="00E13769" w:rsidRDefault="00347E96" w:rsidP="00254F07">
            <w:pPr>
              <w:rPr>
                <w:sz w:val="18"/>
                <w:szCs w:val="18"/>
              </w:rPr>
            </w:pPr>
            <w:r w:rsidRPr="00E13769">
              <w:rPr>
                <w:sz w:val="18"/>
                <w:szCs w:val="18"/>
              </w:rPr>
              <w:t>Ex-smoker (&lt;6 weeks)</w:t>
            </w:r>
          </w:p>
        </w:tc>
        <w:tc>
          <w:tcPr>
            <w:tcW w:w="1757" w:type="dxa"/>
            <w:tcBorders>
              <w:top w:val="single" w:sz="6" w:space="0" w:color="DDDDDD"/>
              <w:bottom w:val="single" w:sz="12" w:space="0" w:color="DDDDDD"/>
            </w:tcBorders>
            <w:shd w:val="clear" w:color="auto" w:fill="auto"/>
            <w:tcMar>
              <w:top w:w="120" w:type="dxa"/>
              <w:left w:w="120" w:type="dxa"/>
              <w:bottom w:w="120" w:type="dxa"/>
              <w:right w:w="120" w:type="dxa"/>
            </w:tcMar>
            <w:vAlign w:val="center"/>
            <w:hideMark/>
          </w:tcPr>
          <w:p w14:paraId="423BB9E5" w14:textId="77777777" w:rsidR="00347E96" w:rsidRPr="00E13769" w:rsidRDefault="00347E96" w:rsidP="00254F07">
            <w:pPr>
              <w:rPr>
                <w:sz w:val="18"/>
                <w:szCs w:val="18"/>
              </w:rPr>
            </w:pPr>
            <w:r w:rsidRPr="00E13769">
              <w:rPr>
                <w:sz w:val="18"/>
                <w:szCs w:val="18"/>
              </w:rPr>
              <w:t>Ex-smoker (6 weeks - 1 year)</w:t>
            </w:r>
          </w:p>
        </w:tc>
        <w:tc>
          <w:tcPr>
            <w:tcW w:w="1757" w:type="dxa"/>
            <w:tcBorders>
              <w:top w:val="single" w:sz="6" w:space="0" w:color="DDDDDD"/>
              <w:bottom w:val="single" w:sz="12" w:space="0" w:color="DDDDDD"/>
            </w:tcBorders>
            <w:shd w:val="clear" w:color="auto" w:fill="auto"/>
            <w:tcMar>
              <w:top w:w="120" w:type="dxa"/>
              <w:left w:w="120" w:type="dxa"/>
              <w:bottom w:w="120" w:type="dxa"/>
              <w:right w:w="120" w:type="dxa"/>
            </w:tcMar>
            <w:vAlign w:val="center"/>
            <w:hideMark/>
          </w:tcPr>
          <w:p w14:paraId="0857576B" w14:textId="77777777" w:rsidR="00347E96" w:rsidRPr="00E13769" w:rsidRDefault="00347E96" w:rsidP="00254F07">
            <w:pPr>
              <w:rPr>
                <w:sz w:val="18"/>
                <w:szCs w:val="18"/>
              </w:rPr>
            </w:pPr>
            <w:r w:rsidRPr="00E13769">
              <w:rPr>
                <w:sz w:val="18"/>
                <w:szCs w:val="18"/>
              </w:rPr>
              <w:t>Ex-smoker (&gt;1 year)</w:t>
            </w:r>
          </w:p>
        </w:tc>
        <w:tc>
          <w:tcPr>
            <w:tcW w:w="1304" w:type="dxa"/>
            <w:tcBorders>
              <w:top w:val="single" w:sz="6" w:space="0" w:color="DDDDDD"/>
              <w:bottom w:val="single" w:sz="12" w:space="0" w:color="DDDDDD"/>
            </w:tcBorders>
            <w:shd w:val="clear" w:color="auto" w:fill="auto"/>
            <w:tcMar>
              <w:top w:w="120" w:type="dxa"/>
              <w:left w:w="120" w:type="dxa"/>
              <w:bottom w:w="120" w:type="dxa"/>
              <w:right w:w="120" w:type="dxa"/>
            </w:tcMar>
            <w:vAlign w:val="center"/>
            <w:hideMark/>
          </w:tcPr>
          <w:p w14:paraId="19C15374" w14:textId="77777777" w:rsidR="00347E96" w:rsidRPr="00E13769" w:rsidRDefault="00347E96" w:rsidP="00254F07">
            <w:pPr>
              <w:rPr>
                <w:sz w:val="18"/>
                <w:szCs w:val="18"/>
              </w:rPr>
            </w:pPr>
            <w:r w:rsidRPr="00E13769">
              <w:rPr>
                <w:sz w:val="18"/>
                <w:szCs w:val="18"/>
              </w:rPr>
              <w:t>Total</w:t>
            </w:r>
          </w:p>
        </w:tc>
        <w:tc>
          <w:tcPr>
            <w:tcW w:w="907" w:type="dxa"/>
            <w:tcBorders>
              <w:top w:val="single" w:sz="6" w:space="0" w:color="DDDDDD"/>
              <w:bottom w:val="single" w:sz="12" w:space="0" w:color="DDDDDD"/>
            </w:tcBorders>
            <w:shd w:val="clear" w:color="auto" w:fill="auto"/>
            <w:tcMar>
              <w:top w:w="120" w:type="dxa"/>
              <w:left w:w="120" w:type="dxa"/>
              <w:bottom w:w="120" w:type="dxa"/>
              <w:right w:w="120" w:type="dxa"/>
            </w:tcMar>
            <w:vAlign w:val="center"/>
            <w:hideMark/>
          </w:tcPr>
          <w:p w14:paraId="28AB49BB" w14:textId="77777777" w:rsidR="00347E96" w:rsidRPr="00E13769" w:rsidRDefault="00347E96" w:rsidP="00254F07">
            <w:pPr>
              <w:rPr>
                <w:sz w:val="18"/>
                <w:szCs w:val="18"/>
              </w:rPr>
            </w:pPr>
            <w:r w:rsidRPr="00E13769">
              <w:rPr>
                <w:sz w:val="18"/>
                <w:szCs w:val="18"/>
              </w:rPr>
              <w:t>p-value</w:t>
            </w:r>
          </w:p>
        </w:tc>
      </w:tr>
      <w:tr w:rsidR="00347E96" w:rsidRPr="00E13769" w14:paraId="57F6B0F4" w14:textId="77777777" w:rsidTr="0029749E">
        <w:trPr>
          <w:trHeight w:val="20"/>
        </w:trPr>
        <w:tc>
          <w:tcPr>
            <w:tcW w:w="3119" w:type="dxa"/>
            <w:tcBorders>
              <w:top w:val="single" w:sz="6" w:space="0" w:color="DDDDDD"/>
            </w:tcBorders>
            <w:shd w:val="clear" w:color="auto" w:fill="auto"/>
            <w:tcMar>
              <w:top w:w="120" w:type="dxa"/>
              <w:left w:w="120" w:type="dxa"/>
              <w:bottom w:w="120" w:type="dxa"/>
              <w:right w:w="120" w:type="dxa"/>
            </w:tcMar>
            <w:vAlign w:val="center"/>
            <w:hideMark/>
          </w:tcPr>
          <w:p w14:paraId="620C2DCB" w14:textId="77777777" w:rsidR="00347E96" w:rsidRPr="00E13769" w:rsidRDefault="00347E96" w:rsidP="00254F07">
            <w:pPr>
              <w:rPr>
                <w:sz w:val="18"/>
                <w:szCs w:val="18"/>
              </w:rPr>
            </w:pPr>
            <w:r w:rsidRPr="00E13769">
              <w:rPr>
                <w:sz w:val="18"/>
                <w:szCs w:val="18"/>
              </w:rPr>
              <w:t>Total N (%)</w:t>
            </w:r>
          </w:p>
        </w:tc>
        <w:tc>
          <w:tcPr>
            <w:tcW w:w="1757" w:type="dxa"/>
            <w:tcBorders>
              <w:top w:val="single" w:sz="6" w:space="0" w:color="DDDDDD"/>
            </w:tcBorders>
            <w:shd w:val="clear" w:color="auto" w:fill="auto"/>
            <w:tcMar>
              <w:top w:w="120" w:type="dxa"/>
              <w:left w:w="120" w:type="dxa"/>
              <w:bottom w:w="120" w:type="dxa"/>
              <w:right w:w="120" w:type="dxa"/>
            </w:tcMar>
            <w:hideMark/>
          </w:tcPr>
          <w:p w14:paraId="0845AE2D" w14:textId="77777777" w:rsidR="00347E96" w:rsidRPr="00E13769" w:rsidRDefault="00347E96" w:rsidP="00254F07">
            <w:pPr>
              <w:rPr>
                <w:sz w:val="18"/>
                <w:szCs w:val="18"/>
              </w:rPr>
            </w:pPr>
            <w:r w:rsidRPr="00E13769">
              <w:rPr>
                <w:sz w:val="18"/>
                <w:szCs w:val="18"/>
              </w:rPr>
              <w:t>9065 (55.5)</w:t>
            </w:r>
          </w:p>
        </w:tc>
        <w:tc>
          <w:tcPr>
            <w:tcW w:w="1757" w:type="dxa"/>
            <w:tcBorders>
              <w:top w:val="single" w:sz="6" w:space="0" w:color="DDDDDD"/>
            </w:tcBorders>
            <w:shd w:val="clear" w:color="auto" w:fill="auto"/>
            <w:tcMar>
              <w:top w:w="120" w:type="dxa"/>
              <w:left w:w="120" w:type="dxa"/>
              <w:bottom w:w="120" w:type="dxa"/>
              <w:right w:w="120" w:type="dxa"/>
            </w:tcMar>
            <w:hideMark/>
          </w:tcPr>
          <w:p w14:paraId="74379743" w14:textId="77777777" w:rsidR="00347E96" w:rsidRPr="00E13769" w:rsidRDefault="00347E96" w:rsidP="00254F07">
            <w:pPr>
              <w:rPr>
                <w:sz w:val="18"/>
                <w:szCs w:val="18"/>
              </w:rPr>
            </w:pPr>
            <w:r w:rsidRPr="00E13769">
              <w:rPr>
                <w:sz w:val="18"/>
                <w:szCs w:val="18"/>
              </w:rPr>
              <w:t>3179 (19.5)</w:t>
            </w:r>
          </w:p>
        </w:tc>
        <w:tc>
          <w:tcPr>
            <w:tcW w:w="1757" w:type="dxa"/>
            <w:tcBorders>
              <w:top w:val="single" w:sz="6" w:space="0" w:color="DDDDDD"/>
            </w:tcBorders>
            <w:shd w:val="clear" w:color="auto" w:fill="auto"/>
            <w:tcMar>
              <w:top w:w="120" w:type="dxa"/>
              <w:left w:w="120" w:type="dxa"/>
              <w:bottom w:w="120" w:type="dxa"/>
              <w:right w:w="120" w:type="dxa"/>
            </w:tcMar>
            <w:hideMark/>
          </w:tcPr>
          <w:p w14:paraId="13B2D7E9" w14:textId="77777777" w:rsidR="00347E96" w:rsidRPr="00E13769" w:rsidRDefault="00347E96" w:rsidP="00254F07">
            <w:pPr>
              <w:rPr>
                <w:sz w:val="18"/>
                <w:szCs w:val="18"/>
              </w:rPr>
            </w:pPr>
            <w:r w:rsidRPr="00E13769">
              <w:rPr>
                <w:sz w:val="18"/>
                <w:szCs w:val="18"/>
              </w:rPr>
              <w:t>230 (1.4)</w:t>
            </w:r>
          </w:p>
        </w:tc>
        <w:tc>
          <w:tcPr>
            <w:tcW w:w="1757" w:type="dxa"/>
            <w:tcBorders>
              <w:top w:val="single" w:sz="6" w:space="0" w:color="DDDDDD"/>
            </w:tcBorders>
            <w:shd w:val="clear" w:color="auto" w:fill="auto"/>
            <w:tcMar>
              <w:top w:w="120" w:type="dxa"/>
              <w:left w:w="120" w:type="dxa"/>
              <w:bottom w:w="120" w:type="dxa"/>
              <w:right w:w="120" w:type="dxa"/>
            </w:tcMar>
            <w:hideMark/>
          </w:tcPr>
          <w:p w14:paraId="4F11AEC8" w14:textId="77777777" w:rsidR="00347E96" w:rsidRPr="00E13769" w:rsidRDefault="00347E96" w:rsidP="00254F07">
            <w:pPr>
              <w:rPr>
                <w:sz w:val="18"/>
                <w:szCs w:val="18"/>
              </w:rPr>
            </w:pPr>
            <w:r w:rsidRPr="00E13769">
              <w:rPr>
                <w:sz w:val="18"/>
                <w:szCs w:val="18"/>
              </w:rPr>
              <w:t>387 (2.4)</w:t>
            </w:r>
          </w:p>
        </w:tc>
        <w:tc>
          <w:tcPr>
            <w:tcW w:w="1757" w:type="dxa"/>
            <w:tcBorders>
              <w:top w:val="single" w:sz="6" w:space="0" w:color="DDDDDD"/>
            </w:tcBorders>
            <w:shd w:val="clear" w:color="auto" w:fill="auto"/>
            <w:tcMar>
              <w:top w:w="120" w:type="dxa"/>
              <w:left w:w="120" w:type="dxa"/>
              <w:bottom w:w="120" w:type="dxa"/>
              <w:right w:w="120" w:type="dxa"/>
            </w:tcMar>
            <w:hideMark/>
          </w:tcPr>
          <w:p w14:paraId="746AFDC7" w14:textId="77777777" w:rsidR="00347E96" w:rsidRPr="00E13769" w:rsidRDefault="00347E96" w:rsidP="00254F07">
            <w:pPr>
              <w:rPr>
                <w:sz w:val="18"/>
                <w:szCs w:val="18"/>
              </w:rPr>
            </w:pPr>
            <w:r w:rsidRPr="00E13769">
              <w:rPr>
                <w:sz w:val="18"/>
                <w:szCs w:val="18"/>
              </w:rPr>
              <w:t>3466 (21.2)</w:t>
            </w:r>
          </w:p>
        </w:tc>
        <w:tc>
          <w:tcPr>
            <w:tcW w:w="1304" w:type="dxa"/>
            <w:tcBorders>
              <w:top w:val="single" w:sz="6" w:space="0" w:color="DDDDDD"/>
            </w:tcBorders>
            <w:shd w:val="clear" w:color="auto" w:fill="auto"/>
            <w:tcMar>
              <w:top w:w="120" w:type="dxa"/>
              <w:left w:w="120" w:type="dxa"/>
              <w:bottom w:w="120" w:type="dxa"/>
              <w:right w:w="120" w:type="dxa"/>
            </w:tcMar>
            <w:hideMark/>
          </w:tcPr>
          <w:p w14:paraId="4796B44D" w14:textId="77777777" w:rsidR="00347E96" w:rsidRPr="00E13769" w:rsidRDefault="00347E96" w:rsidP="00254F07">
            <w:pPr>
              <w:rPr>
                <w:sz w:val="18"/>
                <w:szCs w:val="18"/>
              </w:rPr>
            </w:pPr>
            <w:r w:rsidRPr="00E13769">
              <w:rPr>
                <w:sz w:val="18"/>
                <w:szCs w:val="18"/>
              </w:rPr>
              <w:t>16327</w:t>
            </w:r>
          </w:p>
        </w:tc>
        <w:tc>
          <w:tcPr>
            <w:tcW w:w="907" w:type="dxa"/>
            <w:tcBorders>
              <w:top w:val="single" w:sz="6" w:space="0" w:color="DDDDDD"/>
            </w:tcBorders>
            <w:shd w:val="clear" w:color="auto" w:fill="auto"/>
            <w:tcMar>
              <w:top w:w="120" w:type="dxa"/>
              <w:left w:w="120" w:type="dxa"/>
              <w:bottom w:w="120" w:type="dxa"/>
              <w:right w:w="120" w:type="dxa"/>
            </w:tcMar>
            <w:vAlign w:val="center"/>
            <w:hideMark/>
          </w:tcPr>
          <w:p w14:paraId="7B8FD54C" w14:textId="77777777" w:rsidR="00347E96" w:rsidRPr="00E13769" w:rsidRDefault="00347E96" w:rsidP="00254F07">
            <w:pPr>
              <w:rPr>
                <w:sz w:val="18"/>
                <w:szCs w:val="18"/>
              </w:rPr>
            </w:pPr>
          </w:p>
        </w:tc>
      </w:tr>
      <w:tr w:rsidR="00347E96" w:rsidRPr="00E13769" w14:paraId="199DEFB9" w14:textId="77777777" w:rsidTr="0029749E">
        <w:trPr>
          <w:trHeight w:val="20"/>
        </w:trPr>
        <w:tc>
          <w:tcPr>
            <w:tcW w:w="3119" w:type="dxa"/>
            <w:tcBorders>
              <w:top w:val="single" w:sz="6" w:space="0" w:color="DDDDDD"/>
            </w:tcBorders>
            <w:shd w:val="clear" w:color="auto" w:fill="auto"/>
            <w:tcMar>
              <w:top w:w="120" w:type="dxa"/>
              <w:left w:w="120" w:type="dxa"/>
              <w:bottom w:w="120" w:type="dxa"/>
              <w:right w:w="120" w:type="dxa"/>
            </w:tcMar>
          </w:tcPr>
          <w:p w14:paraId="2DEF73A8" w14:textId="77777777" w:rsidR="00347E96" w:rsidRPr="00E13769" w:rsidRDefault="00347E96" w:rsidP="00254F07">
            <w:pPr>
              <w:rPr>
                <w:sz w:val="18"/>
                <w:szCs w:val="18"/>
              </w:rPr>
            </w:pPr>
            <w:r w:rsidRPr="00E13769">
              <w:rPr>
                <w:sz w:val="18"/>
                <w:szCs w:val="18"/>
              </w:rPr>
              <w:t>Overall complications</w:t>
            </w:r>
          </w:p>
        </w:tc>
        <w:tc>
          <w:tcPr>
            <w:tcW w:w="1757" w:type="dxa"/>
            <w:tcBorders>
              <w:top w:val="single" w:sz="6" w:space="0" w:color="DDDDDD"/>
            </w:tcBorders>
            <w:shd w:val="clear" w:color="auto" w:fill="auto"/>
            <w:tcMar>
              <w:top w:w="120" w:type="dxa"/>
              <w:left w:w="120" w:type="dxa"/>
              <w:bottom w:w="120" w:type="dxa"/>
              <w:right w:w="120" w:type="dxa"/>
            </w:tcMar>
            <w:hideMark/>
          </w:tcPr>
          <w:p w14:paraId="5634C6E7" w14:textId="77777777" w:rsidR="00347E96" w:rsidRPr="00E13769" w:rsidRDefault="00347E96" w:rsidP="00254F07">
            <w:pPr>
              <w:rPr>
                <w:sz w:val="18"/>
                <w:szCs w:val="18"/>
              </w:rPr>
            </w:pPr>
            <w:r w:rsidRPr="00E13769">
              <w:rPr>
                <w:sz w:val="18"/>
                <w:szCs w:val="18"/>
              </w:rPr>
              <w:t>2930 (32.3)</w:t>
            </w:r>
          </w:p>
        </w:tc>
        <w:tc>
          <w:tcPr>
            <w:tcW w:w="1757" w:type="dxa"/>
            <w:tcBorders>
              <w:top w:val="single" w:sz="6" w:space="0" w:color="DDDDDD"/>
            </w:tcBorders>
            <w:shd w:val="clear" w:color="auto" w:fill="auto"/>
            <w:tcMar>
              <w:top w:w="120" w:type="dxa"/>
              <w:left w:w="120" w:type="dxa"/>
              <w:bottom w:w="120" w:type="dxa"/>
              <w:right w:w="120" w:type="dxa"/>
            </w:tcMar>
            <w:hideMark/>
          </w:tcPr>
          <w:p w14:paraId="41BF61B6" w14:textId="77777777" w:rsidR="00347E96" w:rsidRPr="00E13769" w:rsidRDefault="00347E96" w:rsidP="00254F07">
            <w:pPr>
              <w:rPr>
                <w:sz w:val="18"/>
                <w:szCs w:val="18"/>
              </w:rPr>
            </w:pPr>
            <w:r w:rsidRPr="00E13769">
              <w:rPr>
                <w:sz w:val="18"/>
                <w:szCs w:val="18"/>
              </w:rPr>
              <w:t>1085 (34.1)</w:t>
            </w:r>
          </w:p>
        </w:tc>
        <w:tc>
          <w:tcPr>
            <w:tcW w:w="1757" w:type="dxa"/>
            <w:tcBorders>
              <w:top w:val="single" w:sz="6" w:space="0" w:color="DDDDDD"/>
            </w:tcBorders>
            <w:shd w:val="clear" w:color="auto" w:fill="auto"/>
            <w:tcMar>
              <w:top w:w="120" w:type="dxa"/>
              <w:left w:w="120" w:type="dxa"/>
              <w:bottom w:w="120" w:type="dxa"/>
              <w:right w:w="120" w:type="dxa"/>
            </w:tcMar>
            <w:hideMark/>
          </w:tcPr>
          <w:p w14:paraId="66145C21" w14:textId="77777777" w:rsidR="00347E96" w:rsidRPr="00E13769" w:rsidRDefault="00347E96" w:rsidP="00254F07">
            <w:pPr>
              <w:rPr>
                <w:sz w:val="18"/>
                <w:szCs w:val="18"/>
              </w:rPr>
            </w:pPr>
            <w:r w:rsidRPr="00E13769">
              <w:rPr>
                <w:sz w:val="18"/>
                <w:szCs w:val="18"/>
              </w:rPr>
              <w:t>95 (41.3)</w:t>
            </w:r>
          </w:p>
        </w:tc>
        <w:tc>
          <w:tcPr>
            <w:tcW w:w="1757" w:type="dxa"/>
            <w:tcBorders>
              <w:top w:val="single" w:sz="6" w:space="0" w:color="DDDDDD"/>
            </w:tcBorders>
            <w:shd w:val="clear" w:color="auto" w:fill="auto"/>
            <w:tcMar>
              <w:top w:w="120" w:type="dxa"/>
              <w:left w:w="120" w:type="dxa"/>
              <w:bottom w:w="120" w:type="dxa"/>
              <w:right w:w="120" w:type="dxa"/>
            </w:tcMar>
            <w:hideMark/>
          </w:tcPr>
          <w:p w14:paraId="361F5619" w14:textId="77777777" w:rsidR="00347E96" w:rsidRPr="00E13769" w:rsidRDefault="00347E96" w:rsidP="00254F07">
            <w:pPr>
              <w:rPr>
                <w:sz w:val="18"/>
                <w:szCs w:val="18"/>
              </w:rPr>
            </w:pPr>
            <w:r w:rsidRPr="00E13769">
              <w:rPr>
                <w:sz w:val="18"/>
                <w:szCs w:val="18"/>
              </w:rPr>
              <w:t>164 (42.4)</w:t>
            </w:r>
          </w:p>
        </w:tc>
        <w:tc>
          <w:tcPr>
            <w:tcW w:w="1757" w:type="dxa"/>
            <w:tcBorders>
              <w:top w:val="single" w:sz="6" w:space="0" w:color="DDDDDD"/>
            </w:tcBorders>
            <w:shd w:val="clear" w:color="auto" w:fill="auto"/>
            <w:tcMar>
              <w:top w:w="120" w:type="dxa"/>
              <w:left w:w="120" w:type="dxa"/>
              <w:bottom w:w="120" w:type="dxa"/>
              <w:right w:w="120" w:type="dxa"/>
            </w:tcMar>
            <w:hideMark/>
          </w:tcPr>
          <w:p w14:paraId="6B36DD70" w14:textId="77777777" w:rsidR="00347E96" w:rsidRPr="00E13769" w:rsidRDefault="00347E96" w:rsidP="00254F07">
            <w:pPr>
              <w:rPr>
                <w:sz w:val="18"/>
                <w:szCs w:val="18"/>
              </w:rPr>
            </w:pPr>
            <w:r w:rsidRPr="00E13769">
              <w:rPr>
                <w:sz w:val="18"/>
                <w:szCs w:val="18"/>
              </w:rPr>
              <w:t>1412 (40.7)</w:t>
            </w:r>
          </w:p>
        </w:tc>
        <w:tc>
          <w:tcPr>
            <w:tcW w:w="1304" w:type="dxa"/>
            <w:tcBorders>
              <w:top w:val="single" w:sz="6" w:space="0" w:color="DDDDDD"/>
            </w:tcBorders>
            <w:shd w:val="clear" w:color="auto" w:fill="auto"/>
            <w:tcMar>
              <w:top w:w="120" w:type="dxa"/>
              <w:left w:w="120" w:type="dxa"/>
              <w:bottom w:w="120" w:type="dxa"/>
              <w:right w:w="120" w:type="dxa"/>
            </w:tcMar>
            <w:hideMark/>
          </w:tcPr>
          <w:p w14:paraId="32DA0228" w14:textId="77777777" w:rsidR="00347E96" w:rsidRPr="00E13769" w:rsidRDefault="00347E96" w:rsidP="00254F07">
            <w:pPr>
              <w:rPr>
                <w:sz w:val="18"/>
                <w:szCs w:val="18"/>
              </w:rPr>
            </w:pPr>
            <w:r w:rsidRPr="00E13769">
              <w:rPr>
                <w:sz w:val="18"/>
                <w:szCs w:val="18"/>
              </w:rPr>
              <w:t>5686 (34.8)</w:t>
            </w:r>
          </w:p>
        </w:tc>
        <w:tc>
          <w:tcPr>
            <w:tcW w:w="907" w:type="dxa"/>
            <w:tcBorders>
              <w:top w:val="single" w:sz="6" w:space="0" w:color="DDDDDD"/>
            </w:tcBorders>
            <w:shd w:val="clear" w:color="auto" w:fill="auto"/>
            <w:tcMar>
              <w:top w:w="120" w:type="dxa"/>
              <w:left w:w="120" w:type="dxa"/>
              <w:bottom w:w="120" w:type="dxa"/>
              <w:right w:w="120" w:type="dxa"/>
            </w:tcMar>
          </w:tcPr>
          <w:p w14:paraId="709184BB" w14:textId="77777777" w:rsidR="00347E96" w:rsidRPr="00E13769" w:rsidRDefault="00347E96" w:rsidP="00254F07">
            <w:pPr>
              <w:rPr>
                <w:sz w:val="18"/>
                <w:szCs w:val="18"/>
              </w:rPr>
            </w:pPr>
            <w:r w:rsidRPr="00E13769">
              <w:rPr>
                <w:sz w:val="18"/>
                <w:szCs w:val="18"/>
              </w:rPr>
              <w:t>&lt;0.001</w:t>
            </w:r>
          </w:p>
        </w:tc>
      </w:tr>
      <w:tr w:rsidR="00347E96" w:rsidRPr="00E13769" w14:paraId="292F39AF" w14:textId="77777777" w:rsidTr="0029749E">
        <w:trPr>
          <w:trHeight w:val="20"/>
        </w:trPr>
        <w:tc>
          <w:tcPr>
            <w:tcW w:w="3119" w:type="dxa"/>
            <w:tcBorders>
              <w:top w:val="single" w:sz="6" w:space="0" w:color="DDDDDD"/>
            </w:tcBorders>
            <w:shd w:val="clear" w:color="auto" w:fill="auto"/>
            <w:tcMar>
              <w:top w:w="120" w:type="dxa"/>
              <w:left w:w="120" w:type="dxa"/>
              <w:bottom w:w="120" w:type="dxa"/>
              <w:right w:w="120" w:type="dxa"/>
            </w:tcMar>
          </w:tcPr>
          <w:p w14:paraId="5B02545D" w14:textId="77777777" w:rsidR="00347E96" w:rsidRPr="00E13769" w:rsidRDefault="00347E96" w:rsidP="00254F07">
            <w:pPr>
              <w:rPr>
                <w:sz w:val="18"/>
                <w:szCs w:val="18"/>
              </w:rPr>
            </w:pPr>
            <w:r w:rsidRPr="00E13769">
              <w:rPr>
                <w:sz w:val="18"/>
                <w:szCs w:val="18"/>
              </w:rPr>
              <w:t>Major complications</w:t>
            </w:r>
          </w:p>
        </w:tc>
        <w:tc>
          <w:tcPr>
            <w:tcW w:w="1757" w:type="dxa"/>
            <w:tcBorders>
              <w:top w:val="single" w:sz="6" w:space="0" w:color="DDDDDD"/>
            </w:tcBorders>
            <w:shd w:val="clear" w:color="auto" w:fill="auto"/>
            <w:tcMar>
              <w:top w:w="120" w:type="dxa"/>
              <w:left w:w="120" w:type="dxa"/>
              <w:bottom w:w="120" w:type="dxa"/>
              <w:right w:w="120" w:type="dxa"/>
            </w:tcMar>
            <w:hideMark/>
          </w:tcPr>
          <w:p w14:paraId="036B4A8E" w14:textId="77777777" w:rsidR="00347E96" w:rsidRPr="00E13769" w:rsidRDefault="00347E96" w:rsidP="00254F07">
            <w:pPr>
              <w:rPr>
                <w:sz w:val="18"/>
                <w:szCs w:val="18"/>
              </w:rPr>
            </w:pPr>
            <w:r w:rsidRPr="00E13769">
              <w:rPr>
                <w:sz w:val="18"/>
                <w:szCs w:val="18"/>
              </w:rPr>
              <w:t>716 (7.9)</w:t>
            </w:r>
          </w:p>
        </w:tc>
        <w:tc>
          <w:tcPr>
            <w:tcW w:w="1757" w:type="dxa"/>
            <w:tcBorders>
              <w:top w:val="single" w:sz="6" w:space="0" w:color="DDDDDD"/>
            </w:tcBorders>
            <w:shd w:val="clear" w:color="auto" w:fill="auto"/>
            <w:tcMar>
              <w:top w:w="120" w:type="dxa"/>
              <w:left w:w="120" w:type="dxa"/>
              <w:bottom w:w="120" w:type="dxa"/>
              <w:right w:w="120" w:type="dxa"/>
            </w:tcMar>
            <w:hideMark/>
          </w:tcPr>
          <w:p w14:paraId="4617EA19" w14:textId="77777777" w:rsidR="00347E96" w:rsidRPr="00E13769" w:rsidRDefault="00347E96" w:rsidP="00254F07">
            <w:pPr>
              <w:rPr>
                <w:sz w:val="18"/>
                <w:szCs w:val="18"/>
              </w:rPr>
            </w:pPr>
            <w:r w:rsidRPr="00E13769">
              <w:rPr>
                <w:sz w:val="18"/>
                <w:szCs w:val="18"/>
              </w:rPr>
              <w:t>252 (7.9)</w:t>
            </w:r>
          </w:p>
        </w:tc>
        <w:tc>
          <w:tcPr>
            <w:tcW w:w="1757" w:type="dxa"/>
            <w:tcBorders>
              <w:top w:val="single" w:sz="6" w:space="0" w:color="DDDDDD"/>
            </w:tcBorders>
            <w:shd w:val="clear" w:color="auto" w:fill="auto"/>
            <w:tcMar>
              <w:top w:w="120" w:type="dxa"/>
              <w:left w:w="120" w:type="dxa"/>
              <w:bottom w:w="120" w:type="dxa"/>
              <w:right w:w="120" w:type="dxa"/>
            </w:tcMar>
            <w:hideMark/>
          </w:tcPr>
          <w:p w14:paraId="1E7CA9FC" w14:textId="77777777" w:rsidR="00347E96" w:rsidRPr="00E13769" w:rsidRDefault="00347E96" w:rsidP="00254F07">
            <w:pPr>
              <w:rPr>
                <w:sz w:val="18"/>
                <w:szCs w:val="18"/>
              </w:rPr>
            </w:pPr>
            <w:r w:rsidRPr="00E13769">
              <w:rPr>
                <w:sz w:val="18"/>
                <w:szCs w:val="18"/>
              </w:rPr>
              <w:t>21 (9.1)</w:t>
            </w:r>
          </w:p>
        </w:tc>
        <w:tc>
          <w:tcPr>
            <w:tcW w:w="1757" w:type="dxa"/>
            <w:tcBorders>
              <w:top w:val="single" w:sz="6" w:space="0" w:color="DDDDDD"/>
            </w:tcBorders>
            <w:shd w:val="clear" w:color="auto" w:fill="auto"/>
            <w:tcMar>
              <w:top w:w="120" w:type="dxa"/>
              <w:left w:w="120" w:type="dxa"/>
              <w:bottom w:w="120" w:type="dxa"/>
              <w:right w:w="120" w:type="dxa"/>
            </w:tcMar>
            <w:hideMark/>
          </w:tcPr>
          <w:p w14:paraId="2F91E76A" w14:textId="77777777" w:rsidR="00347E96" w:rsidRPr="00E13769" w:rsidRDefault="00347E96" w:rsidP="00254F07">
            <w:pPr>
              <w:rPr>
                <w:sz w:val="18"/>
                <w:szCs w:val="18"/>
              </w:rPr>
            </w:pPr>
            <w:r w:rsidRPr="00E13769">
              <w:rPr>
                <w:sz w:val="18"/>
                <w:szCs w:val="18"/>
              </w:rPr>
              <w:t>36 (9.3)</w:t>
            </w:r>
          </w:p>
        </w:tc>
        <w:tc>
          <w:tcPr>
            <w:tcW w:w="1757" w:type="dxa"/>
            <w:tcBorders>
              <w:top w:val="single" w:sz="6" w:space="0" w:color="DDDDDD"/>
            </w:tcBorders>
            <w:shd w:val="clear" w:color="auto" w:fill="auto"/>
            <w:tcMar>
              <w:top w:w="120" w:type="dxa"/>
              <w:left w:w="120" w:type="dxa"/>
              <w:bottom w:w="120" w:type="dxa"/>
              <w:right w:w="120" w:type="dxa"/>
            </w:tcMar>
            <w:hideMark/>
          </w:tcPr>
          <w:p w14:paraId="0B679033" w14:textId="77777777" w:rsidR="00347E96" w:rsidRPr="00E13769" w:rsidRDefault="00347E96" w:rsidP="00254F07">
            <w:pPr>
              <w:rPr>
                <w:sz w:val="18"/>
                <w:szCs w:val="18"/>
              </w:rPr>
            </w:pPr>
            <w:r w:rsidRPr="00E13769">
              <w:rPr>
                <w:sz w:val="18"/>
                <w:szCs w:val="18"/>
              </w:rPr>
              <w:t>326 (9.4)</w:t>
            </w:r>
          </w:p>
        </w:tc>
        <w:tc>
          <w:tcPr>
            <w:tcW w:w="1304" w:type="dxa"/>
            <w:tcBorders>
              <w:top w:val="single" w:sz="6" w:space="0" w:color="DDDDDD"/>
            </w:tcBorders>
            <w:shd w:val="clear" w:color="auto" w:fill="auto"/>
            <w:tcMar>
              <w:top w:w="120" w:type="dxa"/>
              <w:left w:w="120" w:type="dxa"/>
              <w:bottom w:w="120" w:type="dxa"/>
              <w:right w:w="120" w:type="dxa"/>
            </w:tcMar>
            <w:hideMark/>
          </w:tcPr>
          <w:p w14:paraId="1F139AF8" w14:textId="77777777" w:rsidR="00347E96" w:rsidRPr="00E13769" w:rsidRDefault="00347E96" w:rsidP="00254F07">
            <w:pPr>
              <w:rPr>
                <w:sz w:val="18"/>
                <w:szCs w:val="18"/>
              </w:rPr>
            </w:pPr>
            <w:r w:rsidRPr="00E13769">
              <w:rPr>
                <w:sz w:val="18"/>
                <w:szCs w:val="18"/>
              </w:rPr>
              <w:t>1351 (8.3)</w:t>
            </w:r>
          </w:p>
        </w:tc>
        <w:tc>
          <w:tcPr>
            <w:tcW w:w="907" w:type="dxa"/>
            <w:tcBorders>
              <w:top w:val="single" w:sz="6" w:space="0" w:color="DDDDDD"/>
            </w:tcBorders>
            <w:shd w:val="clear" w:color="auto" w:fill="auto"/>
            <w:tcMar>
              <w:top w:w="120" w:type="dxa"/>
              <w:left w:w="120" w:type="dxa"/>
              <w:bottom w:w="120" w:type="dxa"/>
              <w:right w:w="120" w:type="dxa"/>
            </w:tcMar>
          </w:tcPr>
          <w:p w14:paraId="4E2CD68A" w14:textId="77777777" w:rsidR="00347E96" w:rsidRPr="00E13769" w:rsidRDefault="00347E96" w:rsidP="00254F07">
            <w:pPr>
              <w:rPr>
                <w:sz w:val="18"/>
                <w:szCs w:val="18"/>
              </w:rPr>
            </w:pPr>
            <w:r w:rsidRPr="00E13769">
              <w:rPr>
                <w:sz w:val="18"/>
                <w:szCs w:val="18"/>
              </w:rPr>
              <w:t>0.066</w:t>
            </w:r>
          </w:p>
        </w:tc>
      </w:tr>
      <w:tr w:rsidR="00347E96" w:rsidRPr="00E13769" w14:paraId="5063594A" w14:textId="77777777" w:rsidTr="0029749E">
        <w:trPr>
          <w:trHeight w:val="20"/>
        </w:trPr>
        <w:tc>
          <w:tcPr>
            <w:tcW w:w="3119" w:type="dxa"/>
            <w:tcBorders>
              <w:top w:val="single" w:sz="6" w:space="0" w:color="DDDDDD"/>
            </w:tcBorders>
            <w:shd w:val="clear" w:color="auto" w:fill="auto"/>
            <w:tcMar>
              <w:top w:w="120" w:type="dxa"/>
              <w:left w:w="120" w:type="dxa"/>
              <w:bottom w:w="120" w:type="dxa"/>
              <w:right w:w="120" w:type="dxa"/>
            </w:tcMar>
          </w:tcPr>
          <w:p w14:paraId="13C4C857" w14:textId="77777777" w:rsidR="00347E96" w:rsidRPr="00E13769" w:rsidRDefault="00347E96" w:rsidP="00254F07">
            <w:pPr>
              <w:rPr>
                <w:sz w:val="18"/>
                <w:szCs w:val="18"/>
              </w:rPr>
            </w:pPr>
            <w:r w:rsidRPr="00E13769">
              <w:rPr>
                <w:sz w:val="18"/>
                <w:szCs w:val="18"/>
              </w:rPr>
              <w:t>30-day mortality</w:t>
            </w:r>
          </w:p>
        </w:tc>
        <w:tc>
          <w:tcPr>
            <w:tcW w:w="1757" w:type="dxa"/>
            <w:tcBorders>
              <w:top w:val="single" w:sz="6" w:space="0" w:color="DDDDDD"/>
            </w:tcBorders>
            <w:shd w:val="clear" w:color="auto" w:fill="auto"/>
            <w:tcMar>
              <w:top w:w="120" w:type="dxa"/>
              <w:left w:w="120" w:type="dxa"/>
              <w:bottom w:w="120" w:type="dxa"/>
              <w:right w:w="120" w:type="dxa"/>
            </w:tcMar>
            <w:hideMark/>
          </w:tcPr>
          <w:p w14:paraId="7F467C4E" w14:textId="77777777" w:rsidR="00347E96" w:rsidRPr="00E13769" w:rsidRDefault="00347E96" w:rsidP="00254F07">
            <w:pPr>
              <w:rPr>
                <w:sz w:val="18"/>
                <w:szCs w:val="18"/>
              </w:rPr>
            </w:pPr>
            <w:r w:rsidRPr="00E13769">
              <w:rPr>
                <w:sz w:val="18"/>
                <w:szCs w:val="18"/>
              </w:rPr>
              <w:t>74 (0.8)</w:t>
            </w:r>
          </w:p>
        </w:tc>
        <w:tc>
          <w:tcPr>
            <w:tcW w:w="1757" w:type="dxa"/>
            <w:tcBorders>
              <w:top w:val="single" w:sz="6" w:space="0" w:color="DDDDDD"/>
            </w:tcBorders>
            <w:shd w:val="clear" w:color="auto" w:fill="auto"/>
            <w:tcMar>
              <w:top w:w="120" w:type="dxa"/>
              <w:left w:w="120" w:type="dxa"/>
              <w:bottom w:w="120" w:type="dxa"/>
              <w:right w:w="120" w:type="dxa"/>
            </w:tcMar>
            <w:hideMark/>
          </w:tcPr>
          <w:p w14:paraId="4E1BC036" w14:textId="77777777" w:rsidR="00347E96" w:rsidRPr="00E13769" w:rsidRDefault="00347E96" w:rsidP="00254F07">
            <w:pPr>
              <w:rPr>
                <w:sz w:val="18"/>
                <w:szCs w:val="18"/>
              </w:rPr>
            </w:pPr>
            <w:r w:rsidRPr="00E13769">
              <w:rPr>
                <w:sz w:val="18"/>
                <w:szCs w:val="18"/>
              </w:rPr>
              <w:t>24 (0.8)</w:t>
            </w:r>
          </w:p>
        </w:tc>
        <w:tc>
          <w:tcPr>
            <w:tcW w:w="1757" w:type="dxa"/>
            <w:tcBorders>
              <w:top w:val="single" w:sz="6" w:space="0" w:color="DDDDDD"/>
            </w:tcBorders>
            <w:shd w:val="clear" w:color="auto" w:fill="auto"/>
            <w:tcMar>
              <w:top w:w="120" w:type="dxa"/>
              <w:left w:w="120" w:type="dxa"/>
              <w:bottom w:w="120" w:type="dxa"/>
              <w:right w:w="120" w:type="dxa"/>
            </w:tcMar>
            <w:hideMark/>
          </w:tcPr>
          <w:p w14:paraId="19A9A578" w14:textId="77777777" w:rsidR="00347E96" w:rsidRPr="00E13769" w:rsidRDefault="00347E96" w:rsidP="00254F07">
            <w:pPr>
              <w:rPr>
                <w:sz w:val="18"/>
                <w:szCs w:val="18"/>
              </w:rPr>
            </w:pPr>
            <w:r w:rsidRPr="00E13769">
              <w:rPr>
                <w:sz w:val="18"/>
                <w:szCs w:val="18"/>
              </w:rPr>
              <w:t>1 (0.4)</w:t>
            </w:r>
          </w:p>
        </w:tc>
        <w:tc>
          <w:tcPr>
            <w:tcW w:w="1757" w:type="dxa"/>
            <w:tcBorders>
              <w:top w:val="single" w:sz="6" w:space="0" w:color="DDDDDD"/>
            </w:tcBorders>
            <w:shd w:val="clear" w:color="auto" w:fill="auto"/>
            <w:tcMar>
              <w:top w:w="120" w:type="dxa"/>
              <w:left w:w="120" w:type="dxa"/>
              <w:bottom w:w="120" w:type="dxa"/>
              <w:right w:w="120" w:type="dxa"/>
            </w:tcMar>
            <w:hideMark/>
          </w:tcPr>
          <w:p w14:paraId="1C3DBBDF" w14:textId="77777777" w:rsidR="00347E96" w:rsidRPr="00E13769" w:rsidRDefault="00347E96" w:rsidP="00254F07">
            <w:pPr>
              <w:rPr>
                <w:sz w:val="18"/>
                <w:szCs w:val="18"/>
              </w:rPr>
            </w:pPr>
            <w:r w:rsidRPr="00E13769">
              <w:rPr>
                <w:sz w:val="18"/>
                <w:szCs w:val="18"/>
              </w:rPr>
              <w:t>8 (2.1)</w:t>
            </w:r>
          </w:p>
        </w:tc>
        <w:tc>
          <w:tcPr>
            <w:tcW w:w="1757" w:type="dxa"/>
            <w:tcBorders>
              <w:top w:val="single" w:sz="6" w:space="0" w:color="DDDDDD"/>
            </w:tcBorders>
            <w:shd w:val="clear" w:color="auto" w:fill="auto"/>
            <w:tcMar>
              <w:top w:w="120" w:type="dxa"/>
              <w:left w:w="120" w:type="dxa"/>
              <w:bottom w:w="120" w:type="dxa"/>
              <w:right w:w="120" w:type="dxa"/>
            </w:tcMar>
            <w:hideMark/>
          </w:tcPr>
          <w:p w14:paraId="075D143C" w14:textId="77777777" w:rsidR="00347E96" w:rsidRPr="00E13769" w:rsidRDefault="00347E96" w:rsidP="00254F07">
            <w:pPr>
              <w:rPr>
                <w:sz w:val="18"/>
                <w:szCs w:val="18"/>
              </w:rPr>
            </w:pPr>
            <w:r w:rsidRPr="00E13769">
              <w:rPr>
                <w:sz w:val="18"/>
                <w:szCs w:val="18"/>
              </w:rPr>
              <w:t>30 (0.9)</w:t>
            </w:r>
          </w:p>
        </w:tc>
        <w:tc>
          <w:tcPr>
            <w:tcW w:w="1304" w:type="dxa"/>
            <w:tcBorders>
              <w:top w:val="single" w:sz="6" w:space="0" w:color="DDDDDD"/>
            </w:tcBorders>
            <w:shd w:val="clear" w:color="auto" w:fill="auto"/>
            <w:tcMar>
              <w:top w:w="120" w:type="dxa"/>
              <w:left w:w="120" w:type="dxa"/>
              <w:bottom w:w="120" w:type="dxa"/>
              <w:right w:w="120" w:type="dxa"/>
            </w:tcMar>
            <w:hideMark/>
          </w:tcPr>
          <w:p w14:paraId="18DDFA72" w14:textId="77777777" w:rsidR="00347E96" w:rsidRPr="00E13769" w:rsidRDefault="00347E96" w:rsidP="00254F07">
            <w:pPr>
              <w:rPr>
                <w:sz w:val="18"/>
                <w:szCs w:val="18"/>
              </w:rPr>
            </w:pPr>
            <w:r w:rsidRPr="00E13769">
              <w:rPr>
                <w:sz w:val="18"/>
                <w:szCs w:val="18"/>
              </w:rPr>
              <w:t>137 (0.8)</w:t>
            </w:r>
          </w:p>
        </w:tc>
        <w:tc>
          <w:tcPr>
            <w:tcW w:w="907" w:type="dxa"/>
            <w:tcBorders>
              <w:top w:val="single" w:sz="6" w:space="0" w:color="DDDDDD"/>
            </w:tcBorders>
            <w:shd w:val="clear" w:color="auto" w:fill="auto"/>
            <w:tcMar>
              <w:top w:w="120" w:type="dxa"/>
              <w:left w:w="120" w:type="dxa"/>
              <w:bottom w:w="120" w:type="dxa"/>
              <w:right w:w="120" w:type="dxa"/>
            </w:tcMar>
          </w:tcPr>
          <w:p w14:paraId="16DDA72E" w14:textId="77777777" w:rsidR="00347E96" w:rsidRPr="00E13769" w:rsidRDefault="00347E96" w:rsidP="00254F07">
            <w:pPr>
              <w:rPr>
                <w:sz w:val="18"/>
                <w:szCs w:val="18"/>
              </w:rPr>
            </w:pPr>
            <w:r w:rsidRPr="00E13769">
              <w:rPr>
                <w:sz w:val="18"/>
                <w:szCs w:val="18"/>
              </w:rPr>
              <w:t>0.098</w:t>
            </w:r>
          </w:p>
        </w:tc>
      </w:tr>
      <w:tr w:rsidR="00347E96" w:rsidRPr="00E13769" w14:paraId="27D3435C" w14:textId="77777777" w:rsidTr="0029749E">
        <w:trPr>
          <w:trHeight w:val="20"/>
        </w:trPr>
        <w:tc>
          <w:tcPr>
            <w:tcW w:w="3119" w:type="dxa"/>
            <w:tcBorders>
              <w:top w:val="single" w:sz="6" w:space="0" w:color="DDDDDD"/>
            </w:tcBorders>
            <w:shd w:val="clear" w:color="auto" w:fill="auto"/>
            <w:tcMar>
              <w:top w:w="120" w:type="dxa"/>
              <w:left w:w="120" w:type="dxa"/>
              <w:bottom w:w="120" w:type="dxa"/>
              <w:right w:w="120" w:type="dxa"/>
            </w:tcMar>
          </w:tcPr>
          <w:p w14:paraId="0E6553F6" w14:textId="77777777" w:rsidR="00347E96" w:rsidRPr="00E13769" w:rsidRDefault="00347E96" w:rsidP="00254F07">
            <w:pPr>
              <w:rPr>
                <w:sz w:val="18"/>
                <w:szCs w:val="18"/>
              </w:rPr>
            </w:pPr>
            <w:r w:rsidRPr="00E13769">
              <w:rPr>
                <w:sz w:val="18"/>
                <w:szCs w:val="18"/>
              </w:rPr>
              <w:t>Cardiovascular complications</w:t>
            </w:r>
          </w:p>
        </w:tc>
        <w:tc>
          <w:tcPr>
            <w:tcW w:w="1757" w:type="dxa"/>
            <w:tcBorders>
              <w:top w:val="single" w:sz="6" w:space="0" w:color="DDDDDD"/>
            </w:tcBorders>
            <w:shd w:val="clear" w:color="auto" w:fill="auto"/>
            <w:tcMar>
              <w:top w:w="120" w:type="dxa"/>
              <w:left w:w="120" w:type="dxa"/>
              <w:bottom w:w="120" w:type="dxa"/>
              <w:right w:w="120" w:type="dxa"/>
            </w:tcMar>
            <w:hideMark/>
          </w:tcPr>
          <w:p w14:paraId="6052C34E" w14:textId="77777777" w:rsidR="00347E96" w:rsidRPr="00E13769" w:rsidRDefault="00347E96" w:rsidP="00254F07">
            <w:pPr>
              <w:rPr>
                <w:sz w:val="18"/>
                <w:szCs w:val="18"/>
              </w:rPr>
            </w:pPr>
            <w:r w:rsidRPr="00E13769">
              <w:rPr>
                <w:sz w:val="18"/>
                <w:szCs w:val="18"/>
              </w:rPr>
              <w:t>168 (1.9)</w:t>
            </w:r>
          </w:p>
        </w:tc>
        <w:tc>
          <w:tcPr>
            <w:tcW w:w="1757" w:type="dxa"/>
            <w:tcBorders>
              <w:top w:val="single" w:sz="6" w:space="0" w:color="DDDDDD"/>
            </w:tcBorders>
            <w:shd w:val="clear" w:color="auto" w:fill="auto"/>
            <w:tcMar>
              <w:top w:w="120" w:type="dxa"/>
              <w:left w:w="120" w:type="dxa"/>
              <w:bottom w:w="120" w:type="dxa"/>
              <w:right w:w="120" w:type="dxa"/>
            </w:tcMar>
            <w:hideMark/>
          </w:tcPr>
          <w:p w14:paraId="621B775A" w14:textId="77777777" w:rsidR="00347E96" w:rsidRPr="00E13769" w:rsidRDefault="00347E96" w:rsidP="00254F07">
            <w:pPr>
              <w:rPr>
                <w:sz w:val="18"/>
                <w:szCs w:val="18"/>
              </w:rPr>
            </w:pPr>
            <w:r w:rsidRPr="00E13769">
              <w:rPr>
                <w:sz w:val="18"/>
                <w:szCs w:val="18"/>
              </w:rPr>
              <w:t>55 (1.7)</w:t>
            </w:r>
          </w:p>
        </w:tc>
        <w:tc>
          <w:tcPr>
            <w:tcW w:w="1757" w:type="dxa"/>
            <w:tcBorders>
              <w:top w:val="single" w:sz="6" w:space="0" w:color="DDDDDD"/>
            </w:tcBorders>
            <w:shd w:val="clear" w:color="auto" w:fill="auto"/>
            <w:tcMar>
              <w:top w:w="120" w:type="dxa"/>
              <w:left w:w="120" w:type="dxa"/>
              <w:bottom w:w="120" w:type="dxa"/>
              <w:right w:w="120" w:type="dxa"/>
            </w:tcMar>
            <w:hideMark/>
          </w:tcPr>
          <w:p w14:paraId="52BEA6BD" w14:textId="77777777" w:rsidR="00347E96" w:rsidRPr="00E13769" w:rsidRDefault="00347E96" w:rsidP="00254F07">
            <w:pPr>
              <w:rPr>
                <w:sz w:val="18"/>
                <w:szCs w:val="18"/>
              </w:rPr>
            </w:pPr>
            <w:r w:rsidRPr="00E13769">
              <w:rPr>
                <w:sz w:val="18"/>
                <w:szCs w:val="18"/>
              </w:rPr>
              <w:t>4 (1.7)</w:t>
            </w:r>
          </w:p>
        </w:tc>
        <w:tc>
          <w:tcPr>
            <w:tcW w:w="1757" w:type="dxa"/>
            <w:tcBorders>
              <w:top w:val="single" w:sz="6" w:space="0" w:color="DDDDDD"/>
            </w:tcBorders>
            <w:shd w:val="clear" w:color="auto" w:fill="auto"/>
            <w:tcMar>
              <w:top w:w="120" w:type="dxa"/>
              <w:left w:w="120" w:type="dxa"/>
              <w:bottom w:w="120" w:type="dxa"/>
              <w:right w:w="120" w:type="dxa"/>
            </w:tcMar>
            <w:hideMark/>
          </w:tcPr>
          <w:p w14:paraId="770F81D7" w14:textId="77777777" w:rsidR="00347E96" w:rsidRPr="00E13769" w:rsidRDefault="00347E96" w:rsidP="00254F07">
            <w:pPr>
              <w:rPr>
                <w:sz w:val="18"/>
                <w:szCs w:val="18"/>
              </w:rPr>
            </w:pPr>
            <w:r w:rsidRPr="00E13769">
              <w:rPr>
                <w:sz w:val="18"/>
                <w:szCs w:val="18"/>
              </w:rPr>
              <w:t>17 (4.4)</w:t>
            </w:r>
          </w:p>
        </w:tc>
        <w:tc>
          <w:tcPr>
            <w:tcW w:w="1757" w:type="dxa"/>
            <w:tcBorders>
              <w:top w:val="single" w:sz="6" w:space="0" w:color="DDDDDD"/>
            </w:tcBorders>
            <w:shd w:val="clear" w:color="auto" w:fill="auto"/>
            <w:tcMar>
              <w:top w:w="120" w:type="dxa"/>
              <w:left w:w="120" w:type="dxa"/>
              <w:bottom w:w="120" w:type="dxa"/>
              <w:right w:w="120" w:type="dxa"/>
            </w:tcMar>
            <w:hideMark/>
          </w:tcPr>
          <w:p w14:paraId="28F50580" w14:textId="77777777" w:rsidR="00347E96" w:rsidRPr="00E13769" w:rsidRDefault="00347E96" w:rsidP="00254F07">
            <w:pPr>
              <w:rPr>
                <w:sz w:val="18"/>
                <w:szCs w:val="18"/>
              </w:rPr>
            </w:pPr>
            <w:r w:rsidRPr="00E13769">
              <w:rPr>
                <w:sz w:val="18"/>
                <w:szCs w:val="18"/>
              </w:rPr>
              <w:t>90 (2.6)</w:t>
            </w:r>
          </w:p>
        </w:tc>
        <w:tc>
          <w:tcPr>
            <w:tcW w:w="1304" w:type="dxa"/>
            <w:tcBorders>
              <w:top w:val="single" w:sz="6" w:space="0" w:color="DDDDDD"/>
            </w:tcBorders>
            <w:shd w:val="clear" w:color="auto" w:fill="auto"/>
            <w:tcMar>
              <w:top w:w="120" w:type="dxa"/>
              <w:left w:w="120" w:type="dxa"/>
              <w:bottom w:w="120" w:type="dxa"/>
              <w:right w:w="120" w:type="dxa"/>
            </w:tcMar>
            <w:hideMark/>
          </w:tcPr>
          <w:p w14:paraId="5AE0C4A8" w14:textId="77777777" w:rsidR="00347E96" w:rsidRPr="00E13769" w:rsidRDefault="00347E96" w:rsidP="00254F07">
            <w:pPr>
              <w:rPr>
                <w:sz w:val="18"/>
                <w:szCs w:val="18"/>
              </w:rPr>
            </w:pPr>
            <w:r w:rsidRPr="00E13769">
              <w:rPr>
                <w:sz w:val="18"/>
                <w:szCs w:val="18"/>
              </w:rPr>
              <w:t>334 (2.0)</w:t>
            </w:r>
          </w:p>
        </w:tc>
        <w:tc>
          <w:tcPr>
            <w:tcW w:w="907" w:type="dxa"/>
            <w:tcBorders>
              <w:top w:val="single" w:sz="6" w:space="0" w:color="DDDDDD"/>
            </w:tcBorders>
            <w:shd w:val="clear" w:color="auto" w:fill="auto"/>
            <w:tcMar>
              <w:top w:w="120" w:type="dxa"/>
              <w:left w:w="120" w:type="dxa"/>
              <w:bottom w:w="120" w:type="dxa"/>
              <w:right w:w="120" w:type="dxa"/>
            </w:tcMar>
          </w:tcPr>
          <w:p w14:paraId="7BE553F8" w14:textId="77777777" w:rsidR="00347E96" w:rsidRPr="00E13769" w:rsidRDefault="00347E96" w:rsidP="00254F07">
            <w:pPr>
              <w:rPr>
                <w:sz w:val="18"/>
                <w:szCs w:val="18"/>
              </w:rPr>
            </w:pPr>
            <w:r w:rsidRPr="00E13769">
              <w:rPr>
                <w:sz w:val="18"/>
                <w:szCs w:val="18"/>
              </w:rPr>
              <w:t>0.001</w:t>
            </w:r>
          </w:p>
        </w:tc>
      </w:tr>
      <w:tr w:rsidR="00347E96" w:rsidRPr="00E13769" w14:paraId="06807C29" w14:textId="77777777" w:rsidTr="0029749E">
        <w:trPr>
          <w:trHeight w:val="20"/>
        </w:trPr>
        <w:tc>
          <w:tcPr>
            <w:tcW w:w="3119" w:type="dxa"/>
            <w:tcBorders>
              <w:top w:val="single" w:sz="6" w:space="0" w:color="DDDDDD"/>
            </w:tcBorders>
            <w:shd w:val="clear" w:color="auto" w:fill="auto"/>
            <w:tcMar>
              <w:top w:w="120" w:type="dxa"/>
              <w:left w:w="120" w:type="dxa"/>
              <w:bottom w:w="120" w:type="dxa"/>
              <w:right w:w="120" w:type="dxa"/>
            </w:tcMar>
          </w:tcPr>
          <w:p w14:paraId="6ECBFA69" w14:textId="77777777" w:rsidR="00347E96" w:rsidRPr="00E13769" w:rsidRDefault="00347E96" w:rsidP="00254F07">
            <w:pPr>
              <w:rPr>
                <w:sz w:val="18"/>
                <w:szCs w:val="18"/>
              </w:rPr>
            </w:pPr>
            <w:r w:rsidRPr="00E13769">
              <w:rPr>
                <w:sz w:val="18"/>
                <w:szCs w:val="18"/>
              </w:rPr>
              <w:t>30-day reoperation</w:t>
            </w:r>
          </w:p>
        </w:tc>
        <w:tc>
          <w:tcPr>
            <w:tcW w:w="1757" w:type="dxa"/>
            <w:tcBorders>
              <w:top w:val="single" w:sz="6" w:space="0" w:color="DDDDDD"/>
            </w:tcBorders>
            <w:shd w:val="clear" w:color="auto" w:fill="auto"/>
            <w:tcMar>
              <w:top w:w="120" w:type="dxa"/>
              <w:left w:w="120" w:type="dxa"/>
              <w:bottom w:w="120" w:type="dxa"/>
              <w:right w:w="120" w:type="dxa"/>
            </w:tcMar>
            <w:hideMark/>
          </w:tcPr>
          <w:p w14:paraId="22526DC1" w14:textId="77777777" w:rsidR="00347E96" w:rsidRPr="00E13769" w:rsidRDefault="00347E96" w:rsidP="00254F07">
            <w:pPr>
              <w:rPr>
                <w:sz w:val="18"/>
                <w:szCs w:val="18"/>
              </w:rPr>
            </w:pPr>
            <w:r w:rsidRPr="00E13769">
              <w:rPr>
                <w:sz w:val="18"/>
                <w:szCs w:val="18"/>
              </w:rPr>
              <w:t>396 (4.4)</w:t>
            </w:r>
          </w:p>
        </w:tc>
        <w:tc>
          <w:tcPr>
            <w:tcW w:w="1757" w:type="dxa"/>
            <w:tcBorders>
              <w:top w:val="single" w:sz="6" w:space="0" w:color="DDDDDD"/>
            </w:tcBorders>
            <w:shd w:val="clear" w:color="auto" w:fill="auto"/>
            <w:tcMar>
              <w:top w:w="120" w:type="dxa"/>
              <w:left w:w="120" w:type="dxa"/>
              <w:bottom w:w="120" w:type="dxa"/>
              <w:right w:w="120" w:type="dxa"/>
            </w:tcMar>
            <w:hideMark/>
          </w:tcPr>
          <w:p w14:paraId="4F495643" w14:textId="77777777" w:rsidR="00347E96" w:rsidRPr="00E13769" w:rsidRDefault="00347E96" w:rsidP="00254F07">
            <w:pPr>
              <w:rPr>
                <w:sz w:val="18"/>
                <w:szCs w:val="18"/>
              </w:rPr>
            </w:pPr>
            <w:r w:rsidRPr="00E13769">
              <w:rPr>
                <w:sz w:val="18"/>
                <w:szCs w:val="18"/>
              </w:rPr>
              <w:t>157 (4.9)</w:t>
            </w:r>
          </w:p>
        </w:tc>
        <w:tc>
          <w:tcPr>
            <w:tcW w:w="1757" w:type="dxa"/>
            <w:tcBorders>
              <w:top w:val="single" w:sz="6" w:space="0" w:color="DDDDDD"/>
            </w:tcBorders>
            <w:shd w:val="clear" w:color="auto" w:fill="auto"/>
            <w:tcMar>
              <w:top w:w="120" w:type="dxa"/>
              <w:left w:w="120" w:type="dxa"/>
              <w:bottom w:w="120" w:type="dxa"/>
              <w:right w:w="120" w:type="dxa"/>
            </w:tcMar>
            <w:hideMark/>
          </w:tcPr>
          <w:p w14:paraId="4B7F1750" w14:textId="77777777" w:rsidR="00347E96" w:rsidRPr="00E13769" w:rsidRDefault="00347E96" w:rsidP="00254F07">
            <w:pPr>
              <w:rPr>
                <w:sz w:val="18"/>
                <w:szCs w:val="18"/>
              </w:rPr>
            </w:pPr>
            <w:r w:rsidRPr="00E13769">
              <w:rPr>
                <w:sz w:val="18"/>
                <w:szCs w:val="18"/>
              </w:rPr>
              <w:t>11 (4.8)</w:t>
            </w:r>
          </w:p>
        </w:tc>
        <w:tc>
          <w:tcPr>
            <w:tcW w:w="1757" w:type="dxa"/>
            <w:tcBorders>
              <w:top w:val="single" w:sz="6" w:space="0" w:color="DDDDDD"/>
            </w:tcBorders>
            <w:shd w:val="clear" w:color="auto" w:fill="auto"/>
            <w:tcMar>
              <w:top w:w="120" w:type="dxa"/>
              <w:left w:w="120" w:type="dxa"/>
              <w:bottom w:w="120" w:type="dxa"/>
              <w:right w:w="120" w:type="dxa"/>
            </w:tcMar>
            <w:hideMark/>
          </w:tcPr>
          <w:p w14:paraId="65AE4322" w14:textId="77777777" w:rsidR="00347E96" w:rsidRPr="00E13769" w:rsidRDefault="00347E96" w:rsidP="00254F07">
            <w:pPr>
              <w:rPr>
                <w:sz w:val="18"/>
                <w:szCs w:val="18"/>
              </w:rPr>
            </w:pPr>
            <w:r w:rsidRPr="00E13769">
              <w:rPr>
                <w:sz w:val="18"/>
                <w:szCs w:val="18"/>
              </w:rPr>
              <w:t>19 (4.9)</w:t>
            </w:r>
          </w:p>
        </w:tc>
        <w:tc>
          <w:tcPr>
            <w:tcW w:w="1757" w:type="dxa"/>
            <w:tcBorders>
              <w:top w:val="single" w:sz="6" w:space="0" w:color="DDDDDD"/>
            </w:tcBorders>
            <w:shd w:val="clear" w:color="auto" w:fill="auto"/>
            <w:tcMar>
              <w:top w:w="120" w:type="dxa"/>
              <w:left w:w="120" w:type="dxa"/>
              <w:bottom w:w="120" w:type="dxa"/>
              <w:right w:w="120" w:type="dxa"/>
            </w:tcMar>
            <w:hideMark/>
          </w:tcPr>
          <w:p w14:paraId="69525ED8" w14:textId="77777777" w:rsidR="00347E96" w:rsidRPr="00E13769" w:rsidRDefault="00347E96" w:rsidP="00254F07">
            <w:pPr>
              <w:rPr>
                <w:sz w:val="18"/>
                <w:szCs w:val="18"/>
              </w:rPr>
            </w:pPr>
            <w:r w:rsidRPr="00E13769">
              <w:rPr>
                <w:sz w:val="18"/>
                <w:szCs w:val="18"/>
              </w:rPr>
              <w:t>191 (5.5)</w:t>
            </w:r>
          </w:p>
        </w:tc>
        <w:tc>
          <w:tcPr>
            <w:tcW w:w="1304" w:type="dxa"/>
            <w:tcBorders>
              <w:top w:val="single" w:sz="6" w:space="0" w:color="DDDDDD"/>
            </w:tcBorders>
            <w:shd w:val="clear" w:color="auto" w:fill="auto"/>
            <w:tcMar>
              <w:top w:w="120" w:type="dxa"/>
              <w:left w:w="120" w:type="dxa"/>
              <w:bottom w:w="120" w:type="dxa"/>
              <w:right w:w="120" w:type="dxa"/>
            </w:tcMar>
            <w:hideMark/>
          </w:tcPr>
          <w:p w14:paraId="180D691A" w14:textId="77777777" w:rsidR="00347E96" w:rsidRPr="00E13769" w:rsidRDefault="00347E96" w:rsidP="00254F07">
            <w:pPr>
              <w:rPr>
                <w:sz w:val="18"/>
                <w:szCs w:val="18"/>
              </w:rPr>
            </w:pPr>
            <w:r w:rsidRPr="00E13769">
              <w:rPr>
                <w:sz w:val="18"/>
                <w:szCs w:val="18"/>
              </w:rPr>
              <w:t>774 (4.7)</w:t>
            </w:r>
          </w:p>
        </w:tc>
        <w:tc>
          <w:tcPr>
            <w:tcW w:w="907" w:type="dxa"/>
            <w:tcBorders>
              <w:top w:val="single" w:sz="6" w:space="0" w:color="DDDDDD"/>
            </w:tcBorders>
            <w:shd w:val="clear" w:color="auto" w:fill="auto"/>
            <w:tcMar>
              <w:top w:w="120" w:type="dxa"/>
              <w:left w:w="120" w:type="dxa"/>
              <w:bottom w:w="120" w:type="dxa"/>
              <w:right w:w="120" w:type="dxa"/>
            </w:tcMar>
          </w:tcPr>
          <w:p w14:paraId="5585BBBF" w14:textId="77777777" w:rsidR="00347E96" w:rsidRPr="00E13769" w:rsidRDefault="00347E96" w:rsidP="00254F07">
            <w:pPr>
              <w:rPr>
                <w:sz w:val="18"/>
                <w:szCs w:val="18"/>
              </w:rPr>
            </w:pPr>
            <w:r w:rsidRPr="00E13769">
              <w:rPr>
                <w:sz w:val="18"/>
                <w:szCs w:val="18"/>
              </w:rPr>
              <w:t>0.106</w:t>
            </w:r>
          </w:p>
        </w:tc>
      </w:tr>
      <w:tr w:rsidR="00347E96" w:rsidRPr="00E13769" w14:paraId="595A8958" w14:textId="77777777" w:rsidTr="0029749E">
        <w:trPr>
          <w:trHeight w:val="20"/>
        </w:trPr>
        <w:tc>
          <w:tcPr>
            <w:tcW w:w="3119" w:type="dxa"/>
            <w:tcBorders>
              <w:top w:val="single" w:sz="6" w:space="0" w:color="DDDDDD"/>
              <w:bottom w:val="single" w:sz="6" w:space="0" w:color="DDDDDD"/>
            </w:tcBorders>
            <w:shd w:val="clear" w:color="auto" w:fill="auto"/>
            <w:tcMar>
              <w:top w:w="120" w:type="dxa"/>
              <w:left w:w="120" w:type="dxa"/>
              <w:bottom w:w="120" w:type="dxa"/>
              <w:right w:w="120" w:type="dxa"/>
            </w:tcMar>
          </w:tcPr>
          <w:p w14:paraId="0A27E858" w14:textId="77777777" w:rsidR="00347E96" w:rsidRPr="00E13769" w:rsidRDefault="00347E96" w:rsidP="00254F07">
            <w:pPr>
              <w:rPr>
                <w:sz w:val="18"/>
                <w:szCs w:val="18"/>
              </w:rPr>
            </w:pPr>
            <w:r w:rsidRPr="00E13769">
              <w:rPr>
                <w:sz w:val="18"/>
                <w:szCs w:val="18"/>
              </w:rPr>
              <w:t>Critical care use</w:t>
            </w:r>
          </w:p>
        </w:tc>
        <w:tc>
          <w:tcPr>
            <w:tcW w:w="1757" w:type="dxa"/>
            <w:tcBorders>
              <w:top w:val="single" w:sz="6" w:space="0" w:color="DDDDDD"/>
              <w:bottom w:val="single" w:sz="6" w:space="0" w:color="DDDDDD"/>
            </w:tcBorders>
            <w:shd w:val="clear" w:color="auto" w:fill="auto"/>
            <w:tcMar>
              <w:top w:w="120" w:type="dxa"/>
              <w:left w:w="120" w:type="dxa"/>
              <w:bottom w:w="120" w:type="dxa"/>
              <w:right w:w="120" w:type="dxa"/>
            </w:tcMar>
          </w:tcPr>
          <w:p w14:paraId="38093B55" w14:textId="77777777" w:rsidR="00347E96" w:rsidRPr="00E13769" w:rsidRDefault="00347E96" w:rsidP="00254F07">
            <w:pPr>
              <w:rPr>
                <w:sz w:val="18"/>
                <w:szCs w:val="18"/>
              </w:rPr>
            </w:pPr>
          </w:p>
        </w:tc>
        <w:tc>
          <w:tcPr>
            <w:tcW w:w="1757" w:type="dxa"/>
            <w:tcBorders>
              <w:top w:val="single" w:sz="6" w:space="0" w:color="DDDDDD"/>
              <w:bottom w:val="single" w:sz="6" w:space="0" w:color="DDDDDD"/>
            </w:tcBorders>
            <w:shd w:val="clear" w:color="auto" w:fill="auto"/>
            <w:tcMar>
              <w:top w:w="120" w:type="dxa"/>
              <w:left w:w="120" w:type="dxa"/>
              <w:bottom w:w="120" w:type="dxa"/>
              <w:right w:w="120" w:type="dxa"/>
            </w:tcMar>
          </w:tcPr>
          <w:p w14:paraId="5535EAAB" w14:textId="77777777" w:rsidR="00347E96" w:rsidRPr="00E13769" w:rsidRDefault="00347E96" w:rsidP="00254F07">
            <w:pPr>
              <w:rPr>
                <w:sz w:val="18"/>
                <w:szCs w:val="18"/>
              </w:rPr>
            </w:pPr>
          </w:p>
        </w:tc>
        <w:tc>
          <w:tcPr>
            <w:tcW w:w="1757" w:type="dxa"/>
            <w:tcBorders>
              <w:top w:val="single" w:sz="6" w:space="0" w:color="DDDDDD"/>
              <w:bottom w:val="single" w:sz="6" w:space="0" w:color="DDDDDD"/>
            </w:tcBorders>
            <w:shd w:val="clear" w:color="auto" w:fill="auto"/>
            <w:tcMar>
              <w:top w:w="120" w:type="dxa"/>
              <w:left w:w="120" w:type="dxa"/>
              <w:bottom w:w="120" w:type="dxa"/>
              <w:right w:w="120" w:type="dxa"/>
            </w:tcMar>
          </w:tcPr>
          <w:p w14:paraId="10788435" w14:textId="77777777" w:rsidR="00347E96" w:rsidRPr="00E13769" w:rsidRDefault="00347E96" w:rsidP="00254F07">
            <w:pPr>
              <w:rPr>
                <w:sz w:val="18"/>
                <w:szCs w:val="18"/>
              </w:rPr>
            </w:pPr>
          </w:p>
        </w:tc>
        <w:tc>
          <w:tcPr>
            <w:tcW w:w="1757" w:type="dxa"/>
            <w:tcBorders>
              <w:top w:val="single" w:sz="6" w:space="0" w:color="DDDDDD"/>
              <w:bottom w:val="single" w:sz="6" w:space="0" w:color="DDDDDD"/>
            </w:tcBorders>
            <w:shd w:val="clear" w:color="auto" w:fill="auto"/>
            <w:tcMar>
              <w:top w:w="120" w:type="dxa"/>
              <w:left w:w="120" w:type="dxa"/>
              <w:bottom w:w="120" w:type="dxa"/>
              <w:right w:w="120" w:type="dxa"/>
            </w:tcMar>
          </w:tcPr>
          <w:p w14:paraId="7A748FCF" w14:textId="77777777" w:rsidR="00347E96" w:rsidRPr="00E13769" w:rsidRDefault="00347E96" w:rsidP="00254F07">
            <w:pPr>
              <w:rPr>
                <w:sz w:val="18"/>
                <w:szCs w:val="18"/>
              </w:rPr>
            </w:pPr>
          </w:p>
        </w:tc>
        <w:tc>
          <w:tcPr>
            <w:tcW w:w="1757" w:type="dxa"/>
            <w:tcBorders>
              <w:top w:val="single" w:sz="6" w:space="0" w:color="DDDDDD"/>
              <w:bottom w:val="single" w:sz="6" w:space="0" w:color="DDDDDD"/>
            </w:tcBorders>
            <w:shd w:val="clear" w:color="auto" w:fill="auto"/>
            <w:tcMar>
              <w:top w:w="120" w:type="dxa"/>
              <w:left w:w="120" w:type="dxa"/>
              <w:bottom w:w="120" w:type="dxa"/>
              <w:right w:w="120" w:type="dxa"/>
            </w:tcMar>
          </w:tcPr>
          <w:p w14:paraId="64BDFEFE" w14:textId="77777777" w:rsidR="00347E96" w:rsidRPr="00E13769" w:rsidRDefault="00347E96" w:rsidP="00254F07">
            <w:pPr>
              <w:rPr>
                <w:sz w:val="18"/>
                <w:szCs w:val="18"/>
              </w:rPr>
            </w:pPr>
          </w:p>
        </w:tc>
        <w:tc>
          <w:tcPr>
            <w:tcW w:w="1304" w:type="dxa"/>
            <w:tcBorders>
              <w:top w:val="single" w:sz="6" w:space="0" w:color="DDDDDD"/>
              <w:bottom w:val="single" w:sz="6" w:space="0" w:color="DDDDDD"/>
            </w:tcBorders>
            <w:shd w:val="clear" w:color="auto" w:fill="auto"/>
            <w:tcMar>
              <w:top w:w="120" w:type="dxa"/>
              <w:left w:w="120" w:type="dxa"/>
              <w:bottom w:w="120" w:type="dxa"/>
              <w:right w:w="120" w:type="dxa"/>
            </w:tcMar>
          </w:tcPr>
          <w:p w14:paraId="67EC4DC8" w14:textId="77777777" w:rsidR="00347E96" w:rsidRPr="00E13769" w:rsidRDefault="00347E96" w:rsidP="00254F07">
            <w:pPr>
              <w:rPr>
                <w:sz w:val="18"/>
                <w:szCs w:val="18"/>
              </w:rPr>
            </w:pPr>
          </w:p>
        </w:tc>
        <w:tc>
          <w:tcPr>
            <w:tcW w:w="907" w:type="dxa"/>
            <w:tcBorders>
              <w:top w:val="single" w:sz="6" w:space="0" w:color="DDDDDD"/>
              <w:bottom w:val="single" w:sz="6" w:space="0" w:color="DDDDDD"/>
            </w:tcBorders>
            <w:shd w:val="clear" w:color="auto" w:fill="auto"/>
            <w:tcMar>
              <w:top w:w="120" w:type="dxa"/>
              <w:left w:w="120" w:type="dxa"/>
              <w:bottom w:w="120" w:type="dxa"/>
              <w:right w:w="120" w:type="dxa"/>
            </w:tcMar>
          </w:tcPr>
          <w:p w14:paraId="6F70E6FE" w14:textId="77777777" w:rsidR="00347E96" w:rsidRPr="00E13769" w:rsidRDefault="00347E96" w:rsidP="00254F07">
            <w:pPr>
              <w:rPr>
                <w:sz w:val="18"/>
                <w:szCs w:val="18"/>
              </w:rPr>
            </w:pPr>
          </w:p>
        </w:tc>
      </w:tr>
      <w:tr w:rsidR="00347E96" w:rsidRPr="00E13769" w14:paraId="35691438" w14:textId="77777777" w:rsidTr="0029749E">
        <w:trPr>
          <w:trHeight w:val="20"/>
        </w:trPr>
        <w:tc>
          <w:tcPr>
            <w:tcW w:w="3119" w:type="dxa"/>
            <w:tcBorders>
              <w:top w:val="single" w:sz="6" w:space="0" w:color="DDDDDD"/>
              <w:bottom w:val="single" w:sz="6" w:space="0" w:color="DDDDDD"/>
            </w:tcBorders>
            <w:shd w:val="clear" w:color="auto" w:fill="auto"/>
            <w:tcMar>
              <w:top w:w="120" w:type="dxa"/>
              <w:left w:w="120" w:type="dxa"/>
              <w:bottom w:w="120" w:type="dxa"/>
              <w:right w:w="120" w:type="dxa"/>
            </w:tcMar>
          </w:tcPr>
          <w:p w14:paraId="0153E48B" w14:textId="77777777" w:rsidR="00347E96" w:rsidRPr="00E13769" w:rsidRDefault="00347E96" w:rsidP="00254F07">
            <w:pPr>
              <w:rPr>
                <w:sz w:val="18"/>
                <w:szCs w:val="18"/>
              </w:rPr>
            </w:pPr>
            <w:r w:rsidRPr="00E13769">
              <w:rPr>
                <w:sz w:val="18"/>
                <w:szCs w:val="18"/>
              </w:rPr>
              <w:t>Yes, planned from theatre</w:t>
            </w:r>
          </w:p>
        </w:tc>
        <w:tc>
          <w:tcPr>
            <w:tcW w:w="1757" w:type="dxa"/>
            <w:tcBorders>
              <w:top w:val="single" w:sz="6" w:space="0" w:color="DDDDDD"/>
              <w:bottom w:val="single" w:sz="6" w:space="0" w:color="DDDDDD"/>
            </w:tcBorders>
            <w:shd w:val="clear" w:color="auto" w:fill="auto"/>
            <w:tcMar>
              <w:top w:w="120" w:type="dxa"/>
              <w:left w:w="120" w:type="dxa"/>
              <w:bottom w:w="120" w:type="dxa"/>
              <w:right w:w="120" w:type="dxa"/>
            </w:tcMar>
          </w:tcPr>
          <w:p w14:paraId="0A73475F" w14:textId="77777777" w:rsidR="00347E96" w:rsidRPr="00E13769" w:rsidRDefault="00347E96" w:rsidP="00254F07">
            <w:pPr>
              <w:rPr>
                <w:sz w:val="18"/>
                <w:szCs w:val="18"/>
              </w:rPr>
            </w:pPr>
            <w:r w:rsidRPr="00E13769">
              <w:rPr>
                <w:sz w:val="18"/>
                <w:szCs w:val="18"/>
              </w:rPr>
              <w:t>1882 (20.8)</w:t>
            </w:r>
          </w:p>
        </w:tc>
        <w:tc>
          <w:tcPr>
            <w:tcW w:w="1757" w:type="dxa"/>
            <w:tcBorders>
              <w:top w:val="single" w:sz="6" w:space="0" w:color="DDDDDD"/>
              <w:bottom w:val="single" w:sz="6" w:space="0" w:color="DDDDDD"/>
            </w:tcBorders>
            <w:shd w:val="clear" w:color="auto" w:fill="auto"/>
            <w:tcMar>
              <w:top w:w="120" w:type="dxa"/>
              <w:left w:w="120" w:type="dxa"/>
              <w:bottom w:w="120" w:type="dxa"/>
              <w:right w:w="120" w:type="dxa"/>
            </w:tcMar>
          </w:tcPr>
          <w:p w14:paraId="0385B4B3" w14:textId="77777777" w:rsidR="00347E96" w:rsidRPr="00E13769" w:rsidRDefault="00347E96" w:rsidP="00254F07">
            <w:pPr>
              <w:rPr>
                <w:sz w:val="18"/>
                <w:szCs w:val="18"/>
              </w:rPr>
            </w:pPr>
            <w:r w:rsidRPr="00E13769">
              <w:rPr>
                <w:sz w:val="18"/>
                <w:szCs w:val="18"/>
              </w:rPr>
              <w:t>665 (20.9)</w:t>
            </w:r>
          </w:p>
        </w:tc>
        <w:tc>
          <w:tcPr>
            <w:tcW w:w="1757" w:type="dxa"/>
            <w:tcBorders>
              <w:top w:val="single" w:sz="6" w:space="0" w:color="DDDDDD"/>
              <w:bottom w:val="single" w:sz="6" w:space="0" w:color="DDDDDD"/>
            </w:tcBorders>
            <w:shd w:val="clear" w:color="auto" w:fill="auto"/>
            <w:tcMar>
              <w:top w:w="120" w:type="dxa"/>
              <w:left w:w="120" w:type="dxa"/>
              <w:bottom w:w="120" w:type="dxa"/>
              <w:right w:w="120" w:type="dxa"/>
            </w:tcMar>
          </w:tcPr>
          <w:p w14:paraId="3B71E3F3" w14:textId="77777777" w:rsidR="00347E96" w:rsidRPr="00E13769" w:rsidRDefault="00347E96" w:rsidP="00254F07">
            <w:pPr>
              <w:rPr>
                <w:sz w:val="18"/>
                <w:szCs w:val="18"/>
              </w:rPr>
            </w:pPr>
            <w:r w:rsidRPr="00E13769">
              <w:rPr>
                <w:sz w:val="18"/>
                <w:szCs w:val="18"/>
              </w:rPr>
              <w:t>58 (25.2)</w:t>
            </w:r>
          </w:p>
        </w:tc>
        <w:tc>
          <w:tcPr>
            <w:tcW w:w="1757" w:type="dxa"/>
            <w:tcBorders>
              <w:top w:val="single" w:sz="6" w:space="0" w:color="DDDDDD"/>
              <w:bottom w:val="single" w:sz="6" w:space="0" w:color="DDDDDD"/>
            </w:tcBorders>
            <w:shd w:val="clear" w:color="auto" w:fill="auto"/>
            <w:tcMar>
              <w:top w:w="120" w:type="dxa"/>
              <w:left w:w="120" w:type="dxa"/>
              <w:bottom w:w="120" w:type="dxa"/>
              <w:right w:w="120" w:type="dxa"/>
            </w:tcMar>
          </w:tcPr>
          <w:p w14:paraId="1B42A3DB" w14:textId="77777777" w:rsidR="00347E96" w:rsidRPr="00E13769" w:rsidRDefault="00347E96" w:rsidP="00254F07">
            <w:pPr>
              <w:rPr>
                <w:sz w:val="18"/>
                <w:szCs w:val="18"/>
              </w:rPr>
            </w:pPr>
            <w:r w:rsidRPr="00E13769">
              <w:rPr>
                <w:sz w:val="18"/>
                <w:szCs w:val="18"/>
              </w:rPr>
              <w:t>105 (27.1)</w:t>
            </w:r>
          </w:p>
        </w:tc>
        <w:tc>
          <w:tcPr>
            <w:tcW w:w="1757" w:type="dxa"/>
            <w:tcBorders>
              <w:top w:val="single" w:sz="6" w:space="0" w:color="DDDDDD"/>
              <w:bottom w:val="single" w:sz="6" w:space="0" w:color="DDDDDD"/>
            </w:tcBorders>
            <w:shd w:val="clear" w:color="auto" w:fill="auto"/>
            <w:tcMar>
              <w:top w:w="120" w:type="dxa"/>
              <w:left w:w="120" w:type="dxa"/>
              <w:bottom w:w="120" w:type="dxa"/>
              <w:right w:w="120" w:type="dxa"/>
            </w:tcMar>
          </w:tcPr>
          <w:p w14:paraId="6694B7C3" w14:textId="77777777" w:rsidR="00347E96" w:rsidRPr="00E13769" w:rsidRDefault="00347E96" w:rsidP="00254F07">
            <w:pPr>
              <w:rPr>
                <w:sz w:val="18"/>
                <w:szCs w:val="18"/>
              </w:rPr>
            </w:pPr>
            <w:r w:rsidRPr="00E13769">
              <w:rPr>
                <w:sz w:val="18"/>
                <w:szCs w:val="18"/>
              </w:rPr>
              <w:t>941 (27.1)</w:t>
            </w:r>
          </w:p>
        </w:tc>
        <w:tc>
          <w:tcPr>
            <w:tcW w:w="1304" w:type="dxa"/>
            <w:tcBorders>
              <w:top w:val="single" w:sz="6" w:space="0" w:color="DDDDDD"/>
              <w:bottom w:val="single" w:sz="6" w:space="0" w:color="DDDDDD"/>
            </w:tcBorders>
            <w:shd w:val="clear" w:color="auto" w:fill="auto"/>
            <w:tcMar>
              <w:top w:w="120" w:type="dxa"/>
              <w:left w:w="120" w:type="dxa"/>
              <w:bottom w:w="120" w:type="dxa"/>
              <w:right w:w="120" w:type="dxa"/>
            </w:tcMar>
          </w:tcPr>
          <w:p w14:paraId="725A9E4F" w14:textId="77777777" w:rsidR="00347E96" w:rsidRPr="00E13769" w:rsidRDefault="00347E96" w:rsidP="00254F07">
            <w:pPr>
              <w:rPr>
                <w:sz w:val="18"/>
                <w:szCs w:val="18"/>
              </w:rPr>
            </w:pPr>
            <w:r w:rsidRPr="00E13769">
              <w:rPr>
                <w:sz w:val="18"/>
                <w:szCs w:val="18"/>
              </w:rPr>
              <w:t>3651 (22.4)</w:t>
            </w:r>
          </w:p>
        </w:tc>
        <w:tc>
          <w:tcPr>
            <w:tcW w:w="907" w:type="dxa"/>
            <w:tcBorders>
              <w:top w:val="single" w:sz="6" w:space="0" w:color="DDDDDD"/>
              <w:bottom w:val="single" w:sz="6" w:space="0" w:color="DDDDDD"/>
            </w:tcBorders>
            <w:shd w:val="clear" w:color="auto" w:fill="auto"/>
            <w:tcMar>
              <w:top w:w="120" w:type="dxa"/>
              <w:left w:w="120" w:type="dxa"/>
              <w:bottom w:w="120" w:type="dxa"/>
              <w:right w:w="120" w:type="dxa"/>
            </w:tcMar>
          </w:tcPr>
          <w:p w14:paraId="1978412D" w14:textId="77777777" w:rsidR="00347E96" w:rsidRPr="00E13769" w:rsidRDefault="00347E96" w:rsidP="00254F07">
            <w:pPr>
              <w:rPr>
                <w:sz w:val="18"/>
                <w:szCs w:val="18"/>
              </w:rPr>
            </w:pPr>
            <w:r w:rsidRPr="00E13769">
              <w:rPr>
                <w:sz w:val="18"/>
                <w:szCs w:val="18"/>
              </w:rPr>
              <w:t>&lt;0.001</w:t>
            </w:r>
          </w:p>
        </w:tc>
      </w:tr>
      <w:tr w:rsidR="00347E96" w:rsidRPr="00E13769" w14:paraId="58880715" w14:textId="77777777" w:rsidTr="0029749E">
        <w:trPr>
          <w:trHeight w:val="20"/>
        </w:trPr>
        <w:tc>
          <w:tcPr>
            <w:tcW w:w="3119" w:type="dxa"/>
            <w:tcBorders>
              <w:top w:val="single" w:sz="6" w:space="0" w:color="DDDDDD"/>
              <w:bottom w:val="single" w:sz="6" w:space="0" w:color="DDDDDD"/>
            </w:tcBorders>
            <w:shd w:val="clear" w:color="auto" w:fill="auto"/>
            <w:tcMar>
              <w:top w:w="120" w:type="dxa"/>
              <w:left w:w="120" w:type="dxa"/>
              <w:bottom w:w="120" w:type="dxa"/>
              <w:right w:w="120" w:type="dxa"/>
            </w:tcMar>
          </w:tcPr>
          <w:p w14:paraId="1B397D04" w14:textId="77777777" w:rsidR="00347E96" w:rsidRPr="00E13769" w:rsidRDefault="00347E96" w:rsidP="00254F07">
            <w:pPr>
              <w:rPr>
                <w:sz w:val="18"/>
                <w:szCs w:val="18"/>
              </w:rPr>
            </w:pPr>
            <w:r w:rsidRPr="00E13769">
              <w:rPr>
                <w:sz w:val="18"/>
                <w:szCs w:val="18"/>
              </w:rPr>
              <w:t>Yes, unplanned from theatre</w:t>
            </w:r>
          </w:p>
        </w:tc>
        <w:tc>
          <w:tcPr>
            <w:tcW w:w="1757" w:type="dxa"/>
            <w:tcBorders>
              <w:top w:val="single" w:sz="6" w:space="0" w:color="DDDDDD"/>
              <w:bottom w:val="single" w:sz="6" w:space="0" w:color="DDDDDD"/>
            </w:tcBorders>
            <w:shd w:val="clear" w:color="auto" w:fill="auto"/>
            <w:tcMar>
              <w:top w:w="120" w:type="dxa"/>
              <w:left w:w="120" w:type="dxa"/>
              <w:bottom w:w="120" w:type="dxa"/>
              <w:right w:w="120" w:type="dxa"/>
            </w:tcMar>
          </w:tcPr>
          <w:p w14:paraId="077DBFAC" w14:textId="77777777" w:rsidR="00347E96" w:rsidRPr="00E13769" w:rsidRDefault="00347E96" w:rsidP="00254F07">
            <w:pPr>
              <w:rPr>
                <w:sz w:val="18"/>
                <w:szCs w:val="18"/>
              </w:rPr>
            </w:pPr>
            <w:r w:rsidRPr="00E13769">
              <w:rPr>
                <w:sz w:val="18"/>
                <w:szCs w:val="18"/>
              </w:rPr>
              <w:t>91 (1.0)</w:t>
            </w:r>
          </w:p>
        </w:tc>
        <w:tc>
          <w:tcPr>
            <w:tcW w:w="1757" w:type="dxa"/>
            <w:tcBorders>
              <w:top w:val="single" w:sz="6" w:space="0" w:color="DDDDDD"/>
              <w:bottom w:val="single" w:sz="6" w:space="0" w:color="DDDDDD"/>
            </w:tcBorders>
            <w:shd w:val="clear" w:color="auto" w:fill="auto"/>
            <w:tcMar>
              <w:top w:w="120" w:type="dxa"/>
              <w:left w:w="120" w:type="dxa"/>
              <w:bottom w:w="120" w:type="dxa"/>
              <w:right w:w="120" w:type="dxa"/>
            </w:tcMar>
          </w:tcPr>
          <w:p w14:paraId="7E2EEC51" w14:textId="77777777" w:rsidR="00347E96" w:rsidRPr="00E13769" w:rsidRDefault="00347E96" w:rsidP="00254F07">
            <w:pPr>
              <w:rPr>
                <w:sz w:val="18"/>
                <w:szCs w:val="18"/>
              </w:rPr>
            </w:pPr>
            <w:r w:rsidRPr="00E13769">
              <w:rPr>
                <w:sz w:val="18"/>
                <w:szCs w:val="18"/>
              </w:rPr>
              <w:t>39 (1.2)</w:t>
            </w:r>
          </w:p>
        </w:tc>
        <w:tc>
          <w:tcPr>
            <w:tcW w:w="1757" w:type="dxa"/>
            <w:tcBorders>
              <w:top w:val="single" w:sz="6" w:space="0" w:color="DDDDDD"/>
              <w:bottom w:val="single" w:sz="6" w:space="0" w:color="DDDDDD"/>
            </w:tcBorders>
            <w:shd w:val="clear" w:color="auto" w:fill="auto"/>
            <w:tcMar>
              <w:top w:w="120" w:type="dxa"/>
              <w:left w:w="120" w:type="dxa"/>
              <w:bottom w:w="120" w:type="dxa"/>
              <w:right w:w="120" w:type="dxa"/>
            </w:tcMar>
          </w:tcPr>
          <w:p w14:paraId="692CE086" w14:textId="77777777" w:rsidR="00347E96" w:rsidRPr="00E13769" w:rsidRDefault="00347E96" w:rsidP="00254F07">
            <w:pPr>
              <w:rPr>
                <w:sz w:val="18"/>
                <w:szCs w:val="18"/>
              </w:rPr>
            </w:pPr>
            <w:r w:rsidRPr="00E13769">
              <w:rPr>
                <w:sz w:val="18"/>
                <w:szCs w:val="18"/>
              </w:rPr>
              <w:t>6 (2.6)</w:t>
            </w:r>
          </w:p>
        </w:tc>
        <w:tc>
          <w:tcPr>
            <w:tcW w:w="1757" w:type="dxa"/>
            <w:tcBorders>
              <w:top w:val="single" w:sz="6" w:space="0" w:color="DDDDDD"/>
              <w:bottom w:val="single" w:sz="6" w:space="0" w:color="DDDDDD"/>
            </w:tcBorders>
            <w:shd w:val="clear" w:color="auto" w:fill="auto"/>
            <w:tcMar>
              <w:top w:w="120" w:type="dxa"/>
              <w:left w:w="120" w:type="dxa"/>
              <w:bottom w:w="120" w:type="dxa"/>
              <w:right w:w="120" w:type="dxa"/>
            </w:tcMar>
          </w:tcPr>
          <w:p w14:paraId="79AE73AE" w14:textId="77777777" w:rsidR="00347E96" w:rsidRPr="00E13769" w:rsidRDefault="00347E96" w:rsidP="00254F07">
            <w:pPr>
              <w:rPr>
                <w:sz w:val="18"/>
                <w:szCs w:val="18"/>
              </w:rPr>
            </w:pPr>
            <w:r w:rsidRPr="00E13769">
              <w:rPr>
                <w:sz w:val="18"/>
                <w:szCs w:val="18"/>
              </w:rPr>
              <w:t>13 (3.4)</w:t>
            </w:r>
          </w:p>
        </w:tc>
        <w:tc>
          <w:tcPr>
            <w:tcW w:w="1757" w:type="dxa"/>
            <w:tcBorders>
              <w:top w:val="single" w:sz="6" w:space="0" w:color="DDDDDD"/>
              <w:bottom w:val="single" w:sz="6" w:space="0" w:color="DDDDDD"/>
            </w:tcBorders>
            <w:shd w:val="clear" w:color="auto" w:fill="auto"/>
            <w:tcMar>
              <w:top w:w="120" w:type="dxa"/>
              <w:left w:w="120" w:type="dxa"/>
              <w:bottom w:w="120" w:type="dxa"/>
              <w:right w:w="120" w:type="dxa"/>
            </w:tcMar>
          </w:tcPr>
          <w:p w14:paraId="3498D5D8" w14:textId="77777777" w:rsidR="00347E96" w:rsidRPr="00E13769" w:rsidRDefault="00347E96" w:rsidP="00254F07">
            <w:pPr>
              <w:rPr>
                <w:sz w:val="18"/>
                <w:szCs w:val="18"/>
              </w:rPr>
            </w:pPr>
            <w:r w:rsidRPr="00E13769">
              <w:rPr>
                <w:sz w:val="18"/>
                <w:szCs w:val="18"/>
              </w:rPr>
              <w:t>47 (1.4)</w:t>
            </w:r>
          </w:p>
        </w:tc>
        <w:tc>
          <w:tcPr>
            <w:tcW w:w="1304" w:type="dxa"/>
            <w:tcBorders>
              <w:top w:val="single" w:sz="6" w:space="0" w:color="DDDDDD"/>
              <w:bottom w:val="single" w:sz="6" w:space="0" w:color="DDDDDD"/>
            </w:tcBorders>
            <w:shd w:val="clear" w:color="auto" w:fill="auto"/>
            <w:tcMar>
              <w:top w:w="120" w:type="dxa"/>
              <w:left w:w="120" w:type="dxa"/>
              <w:bottom w:w="120" w:type="dxa"/>
              <w:right w:w="120" w:type="dxa"/>
            </w:tcMar>
          </w:tcPr>
          <w:p w14:paraId="66508E37" w14:textId="77777777" w:rsidR="00347E96" w:rsidRPr="00E13769" w:rsidRDefault="00347E96" w:rsidP="00254F07">
            <w:pPr>
              <w:rPr>
                <w:sz w:val="18"/>
                <w:szCs w:val="18"/>
              </w:rPr>
            </w:pPr>
            <w:r w:rsidRPr="00E13769">
              <w:rPr>
                <w:sz w:val="18"/>
                <w:szCs w:val="18"/>
              </w:rPr>
              <w:t>196 (1.2)</w:t>
            </w:r>
          </w:p>
        </w:tc>
        <w:tc>
          <w:tcPr>
            <w:tcW w:w="907" w:type="dxa"/>
            <w:tcBorders>
              <w:top w:val="single" w:sz="6" w:space="0" w:color="DDDDDD"/>
              <w:bottom w:val="single" w:sz="6" w:space="0" w:color="DDDDDD"/>
            </w:tcBorders>
            <w:shd w:val="clear" w:color="auto" w:fill="auto"/>
            <w:tcMar>
              <w:top w:w="120" w:type="dxa"/>
              <w:left w:w="120" w:type="dxa"/>
              <w:bottom w:w="120" w:type="dxa"/>
              <w:right w:w="120" w:type="dxa"/>
            </w:tcMar>
          </w:tcPr>
          <w:p w14:paraId="3B6CD083" w14:textId="77777777" w:rsidR="00347E96" w:rsidRPr="00E13769" w:rsidRDefault="00347E96" w:rsidP="00254F07">
            <w:pPr>
              <w:rPr>
                <w:sz w:val="18"/>
                <w:szCs w:val="18"/>
              </w:rPr>
            </w:pPr>
          </w:p>
        </w:tc>
      </w:tr>
      <w:tr w:rsidR="00347E96" w:rsidRPr="00E13769" w14:paraId="4F845E4E" w14:textId="77777777" w:rsidTr="0029749E">
        <w:trPr>
          <w:trHeight w:val="20"/>
        </w:trPr>
        <w:tc>
          <w:tcPr>
            <w:tcW w:w="3119" w:type="dxa"/>
            <w:tcBorders>
              <w:top w:val="single" w:sz="6" w:space="0" w:color="DDDDDD"/>
              <w:bottom w:val="single" w:sz="6" w:space="0" w:color="DDDDDD"/>
            </w:tcBorders>
            <w:shd w:val="clear" w:color="auto" w:fill="auto"/>
            <w:tcMar>
              <w:top w:w="120" w:type="dxa"/>
              <w:left w:w="120" w:type="dxa"/>
              <w:bottom w:w="120" w:type="dxa"/>
              <w:right w:w="120" w:type="dxa"/>
            </w:tcMar>
          </w:tcPr>
          <w:p w14:paraId="75849421" w14:textId="77777777" w:rsidR="00347E96" w:rsidRPr="00E13769" w:rsidRDefault="00347E96" w:rsidP="00254F07">
            <w:pPr>
              <w:rPr>
                <w:sz w:val="18"/>
                <w:szCs w:val="18"/>
              </w:rPr>
            </w:pPr>
            <w:r w:rsidRPr="00E13769">
              <w:rPr>
                <w:sz w:val="18"/>
                <w:szCs w:val="18"/>
              </w:rPr>
              <w:t>Yes, unplanned from ward</w:t>
            </w:r>
          </w:p>
        </w:tc>
        <w:tc>
          <w:tcPr>
            <w:tcW w:w="1757" w:type="dxa"/>
            <w:tcBorders>
              <w:top w:val="single" w:sz="6" w:space="0" w:color="DDDDDD"/>
              <w:bottom w:val="single" w:sz="6" w:space="0" w:color="DDDDDD"/>
            </w:tcBorders>
            <w:shd w:val="clear" w:color="auto" w:fill="auto"/>
            <w:tcMar>
              <w:top w:w="120" w:type="dxa"/>
              <w:left w:w="120" w:type="dxa"/>
              <w:bottom w:w="120" w:type="dxa"/>
              <w:right w:w="120" w:type="dxa"/>
            </w:tcMar>
          </w:tcPr>
          <w:p w14:paraId="7A33BE94" w14:textId="77777777" w:rsidR="00347E96" w:rsidRPr="00E13769" w:rsidRDefault="00347E96" w:rsidP="00254F07">
            <w:pPr>
              <w:rPr>
                <w:sz w:val="18"/>
                <w:szCs w:val="18"/>
              </w:rPr>
            </w:pPr>
            <w:r w:rsidRPr="00E13769">
              <w:rPr>
                <w:sz w:val="18"/>
                <w:szCs w:val="18"/>
              </w:rPr>
              <w:t>53 (0.6)</w:t>
            </w:r>
          </w:p>
        </w:tc>
        <w:tc>
          <w:tcPr>
            <w:tcW w:w="1757" w:type="dxa"/>
            <w:tcBorders>
              <w:top w:val="single" w:sz="6" w:space="0" w:color="DDDDDD"/>
              <w:bottom w:val="single" w:sz="6" w:space="0" w:color="DDDDDD"/>
            </w:tcBorders>
            <w:shd w:val="clear" w:color="auto" w:fill="auto"/>
            <w:tcMar>
              <w:top w:w="120" w:type="dxa"/>
              <w:left w:w="120" w:type="dxa"/>
              <w:bottom w:w="120" w:type="dxa"/>
              <w:right w:w="120" w:type="dxa"/>
            </w:tcMar>
          </w:tcPr>
          <w:p w14:paraId="2E233911" w14:textId="77777777" w:rsidR="00347E96" w:rsidRPr="00E13769" w:rsidRDefault="00347E96" w:rsidP="00254F07">
            <w:pPr>
              <w:rPr>
                <w:sz w:val="18"/>
                <w:szCs w:val="18"/>
              </w:rPr>
            </w:pPr>
            <w:r w:rsidRPr="00E13769">
              <w:rPr>
                <w:sz w:val="18"/>
                <w:szCs w:val="18"/>
              </w:rPr>
              <w:t>26 (0.8)</w:t>
            </w:r>
          </w:p>
        </w:tc>
        <w:tc>
          <w:tcPr>
            <w:tcW w:w="1757" w:type="dxa"/>
            <w:tcBorders>
              <w:top w:val="single" w:sz="6" w:space="0" w:color="DDDDDD"/>
              <w:bottom w:val="single" w:sz="6" w:space="0" w:color="DDDDDD"/>
            </w:tcBorders>
            <w:shd w:val="clear" w:color="auto" w:fill="auto"/>
            <w:tcMar>
              <w:top w:w="120" w:type="dxa"/>
              <w:left w:w="120" w:type="dxa"/>
              <w:bottom w:w="120" w:type="dxa"/>
              <w:right w:w="120" w:type="dxa"/>
            </w:tcMar>
          </w:tcPr>
          <w:p w14:paraId="1850FA0D" w14:textId="77777777" w:rsidR="00347E96" w:rsidRPr="00E13769" w:rsidRDefault="00347E96" w:rsidP="00254F07">
            <w:pPr>
              <w:rPr>
                <w:sz w:val="18"/>
                <w:szCs w:val="18"/>
              </w:rPr>
            </w:pPr>
            <w:r w:rsidRPr="00E13769">
              <w:rPr>
                <w:sz w:val="18"/>
                <w:szCs w:val="18"/>
              </w:rPr>
              <w:t>1 (0.4)</w:t>
            </w:r>
          </w:p>
        </w:tc>
        <w:tc>
          <w:tcPr>
            <w:tcW w:w="1757" w:type="dxa"/>
            <w:tcBorders>
              <w:top w:val="single" w:sz="6" w:space="0" w:color="DDDDDD"/>
              <w:bottom w:val="single" w:sz="6" w:space="0" w:color="DDDDDD"/>
            </w:tcBorders>
            <w:shd w:val="clear" w:color="auto" w:fill="auto"/>
            <w:tcMar>
              <w:top w:w="120" w:type="dxa"/>
              <w:left w:w="120" w:type="dxa"/>
              <w:bottom w:w="120" w:type="dxa"/>
              <w:right w:w="120" w:type="dxa"/>
            </w:tcMar>
          </w:tcPr>
          <w:p w14:paraId="75957307" w14:textId="77777777" w:rsidR="00347E96" w:rsidRPr="00E13769" w:rsidRDefault="00347E96" w:rsidP="00254F07">
            <w:pPr>
              <w:rPr>
                <w:sz w:val="18"/>
                <w:szCs w:val="18"/>
              </w:rPr>
            </w:pPr>
            <w:r w:rsidRPr="00E13769">
              <w:rPr>
                <w:sz w:val="18"/>
                <w:szCs w:val="18"/>
              </w:rPr>
              <w:t>3 (0.8)</w:t>
            </w:r>
          </w:p>
        </w:tc>
        <w:tc>
          <w:tcPr>
            <w:tcW w:w="1757" w:type="dxa"/>
            <w:tcBorders>
              <w:top w:val="single" w:sz="6" w:space="0" w:color="DDDDDD"/>
              <w:bottom w:val="single" w:sz="6" w:space="0" w:color="DDDDDD"/>
            </w:tcBorders>
            <w:shd w:val="clear" w:color="auto" w:fill="auto"/>
            <w:tcMar>
              <w:top w:w="120" w:type="dxa"/>
              <w:left w:w="120" w:type="dxa"/>
              <w:bottom w:w="120" w:type="dxa"/>
              <w:right w:w="120" w:type="dxa"/>
            </w:tcMar>
          </w:tcPr>
          <w:p w14:paraId="016AB720" w14:textId="77777777" w:rsidR="00347E96" w:rsidRPr="00E13769" w:rsidRDefault="00347E96" w:rsidP="00254F07">
            <w:pPr>
              <w:rPr>
                <w:sz w:val="18"/>
                <w:szCs w:val="18"/>
              </w:rPr>
            </w:pPr>
            <w:r w:rsidRPr="00E13769">
              <w:rPr>
                <w:sz w:val="18"/>
                <w:szCs w:val="18"/>
              </w:rPr>
              <w:t>33 (1.0)</w:t>
            </w:r>
          </w:p>
        </w:tc>
        <w:tc>
          <w:tcPr>
            <w:tcW w:w="1304" w:type="dxa"/>
            <w:tcBorders>
              <w:top w:val="single" w:sz="6" w:space="0" w:color="DDDDDD"/>
              <w:bottom w:val="single" w:sz="6" w:space="0" w:color="DDDDDD"/>
            </w:tcBorders>
            <w:shd w:val="clear" w:color="auto" w:fill="auto"/>
            <w:tcMar>
              <w:top w:w="120" w:type="dxa"/>
              <w:left w:w="120" w:type="dxa"/>
              <w:bottom w:w="120" w:type="dxa"/>
              <w:right w:w="120" w:type="dxa"/>
            </w:tcMar>
          </w:tcPr>
          <w:p w14:paraId="76000988" w14:textId="77777777" w:rsidR="00347E96" w:rsidRPr="00E13769" w:rsidRDefault="00347E96" w:rsidP="00254F07">
            <w:pPr>
              <w:rPr>
                <w:sz w:val="18"/>
                <w:szCs w:val="18"/>
              </w:rPr>
            </w:pPr>
            <w:r w:rsidRPr="00E13769">
              <w:rPr>
                <w:sz w:val="18"/>
                <w:szCs w:val="18"/>
              </w:rPr>
              <w:t>116 (0.7)</w:t>
            </w:r>
          </w:p>
        </w:tc>
        <w:tc>
          <w:tcPr>
            <w:tcW w:w="907" w:type="dxa"/>
            <w:tcBorders>
              <w:top w:val="single" w:sz="6" w:space="0" w:color="DDDDDD"/>
              <w:bottom w:val="single" w:sz="6" w:space="0" w:color="DDDDDD"/>
            </w:tcBorders>
            <w:shd w:val="clear" w:color="auto" w:fill="auto"/>
            <w:tcMar>
              <w:top w:w="120" w:type="dxa"/>
              <w:left w:w="120" w:type="dxa"/>
              <w:bottom w:w="120" w:type="dxa"/>
              <w:right w:w="120" w:type="dxa"/>
            </w:tcMar>
          </w:tcPr>
          <w:p w14:paraId="7A7AAE79" w14:textId="77777777" w:rsidR="00347E96" w:rsidRPr="00E13769" w:rsidRDefault="00347E96" w:rsidP="00254F07">
            <w:pPr>
              <w:rPr>
                <w:sz w:val="18"/>
                <w:szCs w:val="18"/>
              </w:rPr>
            </w:pPr>
          </w:p>
        </w:tc>
      </w:tr>
      <w:tr w:rsidR="00347E96" w:rsidRPr="00E13769" w14:paraId="345D1D7A" w14:textId="77777777" w:rsidTr="0029749E">
        <w:trPr>
          <w:trHeight w:val="20"/>
        </w:trPr>
        <w:tc>
          <w:tcPr>
            <w:tcW w:w="3119" w:type="dxa"/>
            <w:tcBorders>
              <w:top w:val="single" w:sz="6" w:space="0" w:color="DDDDDD"/>
              <w:bottom w:val="single" w:sz="6" w:space="0" w:color="DDDDDD"/>
            </w:tcBorders>
            <w:shd w:val="clear" w:color="auto" w:fill="auto"/>
            <w:tcMar>
              <w:top w:w="120" w:type="dxa"/>
              <w:left w:w="120" w:type="dxa"/>
              <w:bottom w:w="120" w:type="dxa"/>
              <w:right w:w="120" w:type="dxa"/>
            </w:tcMar>
          </w:tcPr>
          <w:p w14:paraId="2422A40A" w14:textId="77777777" w:rsidR="00347E96" w:rsidRPr="00E13769" w:rsidRDefault="00347E96" w:rsidP="00254F07">
            <w:pPr>
              <w:rPr>
                <w:sz w:val="18"/>
                <w:szCs w:val="18"/>
              </w:rPr>
            </w:pPr>
            <w:r w:rsidRPr="00E13769">
              <w:rPr>
                <w:sz w:val="18"/>
                <w:szCs w:val="18"/>
              </w:rPr>
              <w:t>Total critical care stay, days</w:t>
            </w:r>
          </w:p>
        </w:tc>
        <w:tc>
          <w:tcPr>
            <w:tcW w:w="1757" w:type="dxa"/>
            <w:tcBorders>
              <w:top w:val="single" w:sz="6" w:space="0" w:color="DDDDDD"/>
              <w:bottom w:val="single" w:sz="6" w:space="0" w:color="DDDDDD"/>
            </w:tcBorders>
            <w:shd w:val="clear" w:color="auto" w:fill="auto"/>
            <w:tcMar>
              <w:top w:w="120" w:type="dxa"/>
              <w:left w:w="120" w:type="dxa"/>
              <w:bottom w:w="120" w:type="dxa"/>
              <w:right w:w="120" w:type="dxa"/>
            </w:tcMar>
          </w:tcPr>
          <w:p w14:paraId="5FFBD4F8" w14:textId="77777777" w:rsidR="00347E96" w:rsidRPr="00E13769" w:rsidRDefault="00347E96" w:rsidP="00254F07">
            <w:pPr>
              <w:rPr>
                <w:sz w:val="18"/>
                <w:szCs w:val="18"/>
              </w:rPr>
            </w:pPr>
            <w:r w:rsidRPr="00E13769">
              <w:rPr>
                <w:sz w:val="18"/>
                <w:szCs w:val="18"/>
              </w:rPr>
              <w:t>1.0 (1.0 to 3.0)</w:t>
            </w:r>
          </w:p>
        </w:tc>
        <w:tc>
          <w:tcPr>
            <w:tcW w:w="1757" w:type="dxa"/>
            <w:tcBorders>
              <w:top w:val="single" w:sz="6" w:space="0" w:color="DDDDDD"/>
              <w:bottom w:val="single" w:sz="6" w:space="0" w:color="DDDDDD"/>
            </w:tcBorders>
            <w:shd w:val="clear" w:color="auto" w:fill="auto"/>
            <w:tcMar>
              <w:top w:w="120" w:type="dxa"/>
              <w:left w:w="120" w:type="dxa"/>
              <w:bottom w:w="120" w:type="dxa"/>
              <w:right w:w="120" w:type="dxa"/>
            </w:tcMar>
          </w:tcPr>
          <w:p w14:paraId="5B2616EB" w14:textId="77777777" w:rsidR="00347E96" w:rsidRPr="00E13769" w:rsidRDefault="00347E96" w:rsidP="00254F07">
            <w:pPr>
              <w:rPr>
                <w:sz w:val="18"/>
                <w:szCs w:val="18"/>
              </w:rPr>
            </w:pPr>
            <w:r w:rsidRPr="00E13769">
              <w:rPr>
                <w:sz w:val="18"/>
                <w:szCs w:val="18"/>
              </w:rPr>
              <w:t>2.0 (1.0 to 3.0)</w:t>
            </w:r>
          </w:p>
        </w:tc>
        <w:tc>
          <w:tcPr>
            <w:tcW w:w="1757" w:type="dxa"/>
            <w:tcBorders>
              <w:top w:val="single" w:sz="6" w:space="0" w:color="DDDDDD"/>
              <w:bottom w:val="single" w:sz="6" w:space="0" w:color="DDDDDD"/>
            </w:tcBorders>
            <w:shd w:val="clear" w:color="auto" w:fill="auto"/>
            <w:tcMar>
              <w:top w:w="120" w:type="dxa"/>
              <w:left w:w="120" w:type="dxa"/>
              <w:bottom w:w="120" w:type="dxa"/>
              <w:right w:w="120" w:type="dxa"/>
            </w:tcMar>
          </w:tcPr>
          <w:p w14:paraId="5F4A13A1" w14:textId="77777777" w:rsidR="00347E96" w:rsidRPr="00E13769" w:rsidRDefault="00347E96" w:rsidP="00254F07">
            <w:pPr>
              <w:rPr>
                <w:sz w:val="18"/>
                <w:szCs w:val="18"/>
              </w:rPr>
            </w:pPr>
            <w:r w:rsidRPr="00E13769">
              <w:rPr>
                <w:sz w:val="18"/>
                <w:szCs w:val="18"/>
              </w:rPr>
              <w:t>2.0 (1.0 to 4.0)</w:t>
            </w:r>
          </w:p>
        </w:tc>
        <w:tc>
          <w:tcPr>
            <w:tcW w:w="1757" w:type="dxa"/>
            <w:tcBorders>
              <w:top w:val="single" w:sz="6" w:space="0" w:color="DDDDDD"/>
              <w:bottom w:val="single" w:sz="6" w:space="0" w:color="DDDDDD"/>
            </w:tcBorders>
            <w:shd w:val="clear" w:color="auto" w:fill="auto"/>
            <w:tcMar>
              <w:top w:w="120" w:type="dxa"/>
              <w:left w:w="120" w:type="dxa"/>
              <w:bottom w:w="120" w:type="dxa"/>
              <w:right w:w="120" w:type="dxa"/>
            </w:tcMar>
          </w:tcPr>
          <w:p w14:paraId="37DFF4A9" w14:textId="77777777" w:rsidR="00347E96" w:rsidRPr="00E13769" w:rsidRDefault="00347E96" w:rsidP="00254F07">
            <w:pPr>
              <w:rPr>
                <w:sz w:val="18"/>
                <w:szCs w:val="18"/>
              </w:rPr>
            </w:pPr>
            <w:r w:rsidRPr="00E13769">
              <w:rPr>
                <w:sz w:val="18"/>
                <w:szCs w:val="18"/>
              </w:rPr>
              <w:t>2.0 (1.0 to 3.0)</w:t>
            </w:r>
          </w:p>
        </w:tc>
        <w:tc>
          <w:tcPr>
            <w:tcW w:w="1757" w:type="dxa"/>
            <w:tcBorders>
              <w:top w:val="single" w:sz="6" w:space="0" w:color="DDDDDD"/>
              <w:bottom w:val="single" w:sz="6" w:space="0" w:color="DDDDDD"/>
            </w:tcBorders>
            <w:shd w:val="clear" w:color="auto" w:fill="auto"/>
            <w:tcMar>
              <w:top w:w="120" w:type="dxa"/>
              <w:left w:w="120" w:type="dxa"/>
              <w:bottom w:w="120" w:type="dxa"/>
              <w:right w:w="120" w:type="dxa"/>
            </w:tcMar>
          </w:tcPr>
          <w:p w14:paraId="25B9C3D3" w14:textId="77777777" w:rsidR="00347E96" w:rsidRPr="00E13769" w:rsidRDefault="00347E96" w:rsidP="00254F07">
            <w:pPr>
              <w:rPr>
                <w:sz w:val="18"/>
                <w:szCs w:val="18"/>
              </w:rPr>
            </w:pPr>
            <w:r w:rsidRPr="00E13769">
              <w:rPr>
                <w:sz w:val="18"/>
                <w:szCs w:val="18"/>
              </w:rPr>
              <w:t>2.0 (1.0 to 3.0)</w:t>
            </w:r>
          </w:p>
        </w:tc>
        <w:tc>
          <w:tcPr>
            <w:tcW w:w="1304" w:type="dxa"/>
            <w:tcBorders>
              <w:top w:val="single" w:sz="6" w:space="0" w:color="DDDDDD"/>
              <w:bottom w:val="single" w:sz="6" w:space="0" w:color="DDDDDD"/>
            </w:tcBorders>
            <w:shd w:val="clear" w:color="auto" w:fill="auto"/>
            <w:tcMar>
              <w:top w:w="120" w:type="dxa"/>
              <w:left w:w="120" w:type="dxa"/>
              <w:bottom w:w="120" w:type="dxa"/>
              <w:right w:w="120" w:type="dxa"/>
            </w:tcMar>
          </w:tcPr>
          <w:p w14:paraId="629A339E" w14:textId="77777777" w:rsidR="00347E96" w:rsidRPr="00E13769" w:rsidRDefault="00347E96" w:rsidP="00254F07">
            <w:pPr>
              <w:rPr>
                <w:sz w:val="18"/>
                <w:szCs w:val="18"/>
              </w:rPr>
            </w:pPr>
            <w:r w:rsidRPr="00E13769">
              <w:rPr>
                <w:sz w:val="18"/>
                <w:szCs w:val="18"/>
              </w:rPr>
              <w:t>2.0 (1.0 to 3.0)</w:t>
            </w:r>
          </w:p>
        </w:tc>
        <w:tc>
          <w:tcPr>
            <w:tcW w:w="907" w:type="dxa"/>
            <w:tcBorders>
              <w:top w:val="single" w:sz="6" w:space="0" w:color="DDDDDD"/>
              <w:bottom w:val="single" w:sz="6" w:space="0" w:color="DDDDDD"/>
            </w:tcBorders>
            <w:shd w:val="clear" w:color="auto" w:fill="auto"/>
            <w:tcMar>
              <w:top w:w="120" w:type="dxa"/>
              <w:left w:w="120" w:type="dxa"/>
              <w:bottom w:w="120" w:type="dxa"/>
              <w:right w:w="120" w:type="dxa"/>
            </w:tcMar>
          </w:tcPr>
          <w:p w14:paraId="50BB168E" w14:textId="77777777" w:rsidR="00347E96" w:rsidRPr="00E13769" w:rsidRDefault="00347E96" w:rsidP="00254F07">
            <w:pPr>
              <w:rPr>
                <w:sz w:val="18"/>
                <w:szCs w:val="18"/>
              </w:rPr>
            </w:pPr>
            <w:r w:rsidRPr="00E13769">
              <w:rPr>
                <w:sz w:val="18"/>
                <w:szCs w:val="18"/>
              </w:rPr>
              <w:t>0.111</w:t>
            </w:r>
          </w:p>
        </w:tc>
      </w:tr>
      <w:tr w:rsidR="00347E96" w:rsidRPr="00E13769" w14:paraId="117060D8" w14:textId="77777777" w:rsidTr="0029749E">
        <w:trPr>
          <w:trHeight w:val="20"/>
        </w:trPr>
        <w:tc>
          <w:tcPr>
            <w:tcW w:w="3119" w:type="dxa"/>
            <w:tcBorders>
              <w:top w:val="single" w:sz="6" w:space="0" w:color="DDDDDD"/>
              <w:bottom w:val="single" w:sz="6" w:space="0" w:color="DDDDDD"/>
            </w:tcBorders>
            <w:shd w:val="clear" w:color="auto" w:fill="auto"/>
            <w:tcMar>
              <w:top w:w="120" w:type="dxa"/>
              <w:left w:w="120" w:type="dxa"/>
              <w:bottom w:w="120" w:type="dxa"/>
              <w:right w:w="120" w:type="dxa"/>
            </w:tcMar>
          </w:tcPr>
          <w:p w14:paraId="7340ADA1" w14:textId="77777777" w:rsidR="00347E96" w:rsidRPr="00E13769" w:rsidRDefault="00347E96" w:rsidP="00254F07">
            <w:pPr>
              <w:rPr>
                <w:sz w:val="18"/>
                <w:szCs w:val="18"/>
              </w:rPr>
            </w:pPr>
            <w:r w:rsidRPr="00E13769">
              <w:rPr>
                <w:sz w:val="18"/>
                <w:szCs w:val="18"/>
              </w:rPr>
              <w:t xml:space="preserve">Total hospital </w:t>
            </w:r>
            <w:proofErr w:type="gramStart"/>
            <w:r w:rsidRPr="00E13769">
              <w:rPr>
                <w:sz w:val="18"/>
                <w:szCs w:val="18"/>
              </w:rPr>
              <w:t>stay</w:t>
            </w:r>
            <w:proofErr w:type="gramEnd"/>
            <w:r w:rsidRPr="00E13769">
              <w:rPr>
                <w:sz w:val="18"/>
                <w:szCs w:val="18"/>
              </w:rPr>
              <w:t>, days</w:t>
            </w:r>
          </w:p>
        </w:tc>
        <w:tc>
          <w:tcPr>
            <w:tcW w:w="1757" w:type="dxa"/>
            <w:tcBorders>
              <w:top w:val="single" w:sz="6" w:space="0" w:color="DDDDDD"/>
              <w:bottom w:val="single" w:sz="6" w:space="0" w:color="DDDDDD"/>
            </w:tcBorders>
            <w:shd w:val="clear" w:color="auto" w:fill="auto"/>
            <w:tcMar>
              <w:top w:w="120" w:type="dxa"/>
              <w:left w:w="120" w:type="dxa"/>
              <w:bottom w:w="120" w:type="dxa"/>
              <w:right w:w="120" w:type="dxa"/>
            </w:tcMar>
          </w:tcPr>
          <w:p w14:paraId="1351F14D" w14:textId="77777777" w:rsidR="00347E96" w:rsidRPr="00E13769" w:rsidRDefault="00347E96" w:rsidP="00254F07">
            <w:pPr>
              <w:rPr>
                <w:sz w:val="18"/>
                <w:szCs w:val="18"/>
              </w:rPr>
            </w:pPr>
            <w:r w:rsidRPr="00E13769">
              <w:rPr>
                <w:sz w:val="18"/>
                <w:szCs w:val="18"/>
              </w:rPr>
              <w:t>5.0 (2.0 to 8.0)</w:t>
            </w:r>
          </w:p>
        </w:tc>
        <w:tc>
          <w:tcPr>
            <w:tcW w:w="1757" w:type="dxa"/>
            <w:tcBorders>
              <w:top w:val="single" w:sz="6" w:space="0" w:color="DDDDDD"/>
              <w:bottom w:val="single" w:sz="6" w:space="0" w:color="DDDDDD"/>
            </w:tcBorders>
            <w:shd w:val="clear" w:color="auto" w:fill="auto"/>
            <w:tcMar>
              <w:top w:w="120" w:type="dxa"/>
              <w:left w:w="120" w:type="dxa"/>
              <w:bottom w:w="120" w:type="dxa"/>
              <w:right w:w="120" w:type="dxa"/>
            </w:tcMar>
          </w:tcPr>
          <w:p w14:paraId="49A2DB88" w14:textId="77777777" w:rsidR="00347E96" w:rsidRPr="00E13769" w:rsidRDefault="00347E96" w:rsidP="00254F07">
            <w:pPr>
              <w:rPr>
                <w:sz w:val="18"/>
                <w:szCs w:val="18"/>
              </w:rPr>
            </w:pPr>
            <w:r w:rsidRPr="00E13769">
              <w:rPr>
                <w:sz w:val="18"/>
                <w:szCs w:val="18"/>
              </w:rPr>
              <w:t>5.0 (2.0 to 8.0)</w:t>
            </w:r>
          </w:p>
        </w:tc>
        <w:tc>
          <w:tcPr>
            <w:tcW w:w="1757" w:type="dxa"/>
            <w:tcBorders>
              <w:top w:val="single" w:sz="6" w:space="0" w:color="DDDDDD"/>
              <w:bottom w:val="single" w:sz="6" w:space="0" w:color="DDDDDD"/>
            </w:tcBorders>
            <w:shd w:val="clear" w:color="auto" w:fill="auto"/>
            <w:tcMar>
              <w:top w:w="120" w:type="dxa"/>
              <w:left w:w="120" w:type="dxa"/>
              <w:bottom w:w="120" w:type="dxa"/>
              <w:right w:w="120" w:type="dxa"/>
            </w:tcMar>
          </w:tcPr>
          <w:p w14:paraId="07CCD1F7" w14:textId="77777777" w:rsidR="00347E96" w:rsidRPr="00E13769" w:rsidRDefault="00347E96" w:rsidP="00254F07">
            <w:pPr>
              <w:rPr>
                <w:sz w:val="18"/>
                <w:szCs w:val="18"/>
              </w:rPr>
            </w:pPr>
            <w:r w:rsidRPr="00E13769">
              <w:rPr>
                <w:sz w:val="18"/>
                <w:szCs w:val="18"/>
              </w:rPr>
              <w:t>5.0 (2.0 to 8.0)</w:t>
            </w:r>
          </w:p>
        </w:tc>
        <w:tc>
          <w:tcPr>
            <w:tcW w:w="1757" w:type="dxa"/>
            <w:tcBorders>
              <w:top w:val="single" w:sz="6" w:space="0" w:color="DDDDDD"/>
              <w:bottom w:val="single" w:sz="6" w:space="0" w:color="DDDDDD"/>
            </w:tcBorders>
            <w:shd w:val="clear" w:color="auto" w:fill="auto"/>
            <w:tcMar>
              <w:top w:w="120" w:type="dxa"/>
              <w:left w:w="120" w:type="dxa"/>
              <w:bottom w:w="120" w:type="dxa"/>
              <w:right w:w="120" w:type="dxa"/>
            </w:tcMar>
          </w:tcPr>
          <w:p w14:paraId="579FB73D" w14:textId="77777777" w:rsidR="00347E96" w:rsidRPr="00E13769" w:rsidRDefault="00347E96" w:rsidP="00254F07">
            <w:pPr>
              <w:rPr>
                <w:sz w:val="18"/>
                <w:szCs w:val="18"/>
              </w:rPr>
            </w:pPr>
            <w:r w:rsidRPr="00E13769">
              <w:rPr>
                <w:sz w:val="18"/>
                <w:szCs w:val="18"/>
              </w:rPr>
              <w:t>6.0 (3.0 to 10.0)</w:t>
            </w:r>
          </w:p>
        </w:tc>
        <w:tc>
          <w:tcPr>
            <w:tcW w:w="1757" w:type="dxa"/>
            <w:tcBorders>
              <w:top w:val="single" w:sz="6" w:space="0" w:color="DDDDDD"/>
              <w:bottom w:val="single" w:sz="6" w:space="0" w:color="DDDDDD"/>
            </w:tcBorders>
            <w:shd w:val="clear" w:color="auto" w:fill="auto"/>
            <w:tcMar>
              <w:top w:w="120" w:type="dxa"/>
              <w:left w:w="120" w:type="dxa"/>
              <w:bottom w:w="120" w:type="dxa"/>
              <w:right w:w="120" w:type="dxa"/>
            </w:tcMar>
          </w:tcPr>
          <w:p w14:paraId="25457614" w14:textId="77777777" w:rsidR="00347E96" w:rsidRPr="00E13769" w:rsidRDefault="00347E96" w:rsidP="00254F07">
            <w:pPr>
              <w:rPr>
                <w:sz w:val="18"/>
                <w:szCs w:val="18"/>
              </w:rPr>
            </w:pPr>
            <w:r w:rsidRPr="00E13769">
              <w:rPr>
                <w:sz w:val="18"/>
                <w:szCs w:val="18"/>
              </w:rPr>
              <w:t>6.0 (3.0 to 9.0)</w:t>
            </w:r>
          </w:p>
        </w:tc>
        <w:tc>
          <w:tcPr>
            <w:tcW w:w="1304" w:type="dxa"/>
            <w:tcBorders>
              <w:top w:val="single" w:sz="6" w:space="0" w:color="DDDDDD"/>
              <w:bottom w:val="single" w:sz="6" w:space="0" w:color="DDDDDD"/>
            </w:tcBorders>
            <w:shd w:val="clear" w:color="auto" w:fill="auto"/>
            <w:tcMar>
              <w:top w:w="120" w:type="dxa"/>
              <w:left w:w="120" w:type="dxa"/>
              <w:bottom w:w="120" w:type="dxa"/>
              <w:right w:w="120" w:type="dxa"/>
            </w:tcMar>
          </w:tcPr>
          <w:p w14:paraId="74CFABB6" w14:textId="77777777" w:rsidR="00347E96" w:rsidRPr="00E13769" w:rsidRDefault="00347E96" w:rsidP="00254F07">
            <w:pPr>
              <w:rPr>
                <w:sz w:val="18"/>
                <w:szCs w:val="18"/>
              </w:rPr>
            </w:pPr>
            <w:r w:rsidRPr="00E13769">
              <w:rPr>
                <w:sz w:val="18"/>
                <w:szCs w:val="18"/>
              </w:rPr>
              <w:t>5.0 (2.0 to 8.0)</w:t>
            </w:r>
          </w:p>
        </w:tc>
        <w:tc>
          <w:tcPr>
            <w:tcW w:w="907" w:type="dxa"/>
            <w:tcBorders>
              <w:top w:val="single" w:sz="6" w:space="0" w:color="DDDDDD"/>
              <w:bottom w:val="single" w:sz="6" w:space="0" w:color="DDDDDD"/>
            </w:tcBorders>
            <w:shd w:val="clear" w:color="auto" w:fill="auto"/>
            <w:tcMar>
              <w:top w:w="120" w:type="dxa"/>
              <w:left w:w="120" w:type="dxa"/>
              <w:bottom w:w="120" w:type="dxa"/>
              <w:right w:w="120" w:type="dxa"/>
            </w:tcMar>
          </w:tcPr>
          <w:p w14:paraId="5DFB6C23" w14:textId="77777777" w:rsidR="00347E96" w:rsidRPr="00E13769" w:rsidRDefault="00347E96" w:rsidP="00254F07">
            <w:pPr>
              <w:rPr>
                <w:sz w:val="18"/>
                <w:szCs w:val="18"/>
              </w:rPr>
            </w:pPr>
            <w:r w:rsidRPr="00E13769">
              <w:rPr>
                <w:sz w:val="18"/>
                <w:szCs w:val="18"/>
              </w:rPr>
              <w:t>&lt;0.001</w:t>
            </w:r>
          </w:p>
        </w:tc>
      </w:tr>
    </w:tbl>
    <w:p w14:paraId="1F40080D" w14:textId="77777777" w:rsidR="00347E96" w:rsidRDefault="00347E96" w:rsidP="00347E96">
      <w:pPr>
        <w:shd w:val="clear" w:color="auto" w:fill="FFFFFF"/>
        <w:spacing w:line="360" w:lineRule="auto"/>
        <w:outlineLvl w:val="0"/>
        <w:rPr>
          <w:b/>
          <w:bCs/>
          <w:color w:val="000000" w:themeColor="text1"/>
          <w:kern w:val="36"/>
          <w:sz w:val="20"/>
          <w:szCs w:val="20"/>
        </w:rPr>
        <w:sectPr w:rsidR="00347E96" w:rsidSect="00811FAF">
          <w:pgSz w:w="16840" w:h="11900" w:orient="landscape"/>
          <w:pgMar w:top="1440" w:right="1440" w:bottom="1440" w:left="1440" w:header="720" w:footer="720" w:gutter="0"/>
          <w:lnNumType w:countBy="1" w:restart="continuous"/>
          <w:cols w:space="720"/>
          <w:docGrid w:linePitch="360"/>
        </w:sectPr>
      </w:pPr>
    </w:p>
    <w:p w14:paraId="2BDE4806" w14:textId="67AA9A1F" w:rsidR="00347E96" w:rsidRDefault="00347E96" w:rsidP="00E13769">
      <w:pPr>
        <w:pStyle w:val="Heading1"/>
      </w:pPr>
      <w:bookmarkStart w:id="3" w:name="_Toc191885122"/>
      <w:r>
        <w:rPr>
          <w:b/>
          <w:bCs/>
        </w:rPr>
        <w:lastRenderedPageBreak/>
        <w:t xml:space="preserve">Table </w:t>
      </w:r>
      <w:r w:rsidR="001F51CD">
        <w:rPr>
          <w:b/>
          <w:bCs/>
        </w:rPr>
        <w:t>S</w:t>
      </w:r>
      <w:r w:rsidR="002A1D23" w:rsidRPr="00712B75">
        <w:rPr>
          <w:b/>
          <w:bCs/>
        </w:rPr>
        <w:t>4</w:t>
      </w:r>
      <w:r>
        <w:rPr>
          <w:b/>
          <w:bCs/>
        </w:rPr>
        <w:t xml:space="preserve">. </w:t>
      </w:r>
      <w:r>
        <w:t>Univariable and multivariable logistic regression with patients nested within hospital and country, on any 30-day postoperative complications in patients undergoing elective major abdominal surgery</w:t>
      </w:r>
      <w:bookmarkEnd w:id="3"/>
    </w:p>
    <w:tbl>
      <w:tblPr>
        <w:tblStyle w:val="TableGrid"/>
        <w:tblW w:w="10814"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91"/>
        <w:gridCol w:w="1984"/>
        <w:gridCol w:w="1381"/>
        <w:gridCol w:w="1376"/>
        <w:gridCol w:w="2041"/>
        <w:gridCol w:w="2041"/>
      </w:tblGrid>
      <w:tr w:rsidR="00E13769" w:rsidRPr="00254F07" w14:paraId="1FC843C2" w14:textId="77777777" w:rsidTr="00D6040F">
        <w:trPr>
          <w:trHeight w:val="227"/>
        </w:trPr>
        <w:tc>
          <w:tcPr>
            <w:tcW w:w="1991" w:type="dxa"/>
            <w:tcBorders>
              <w:top w:val="single" w:sz="4" w:space="0" w:color="auto"/>
              <w:bottom w:val="single" w:sz="4" w:space="0" w:color="auto"/>
            </w:tcBorders>
            <w:vAlign w:val="center"/>
          </w:tcPr>
          <w:p w14:paraId="5A6CBD52" w14:textId="77777777" w:rsidR="00E13769" w:rsidRPr="00254F07" w:rsidRDefault="00E13769" w:rsidP="00C30FC9">
            <w:pPr>
              <w:rPr>
                <w:sz w:val="16"/>
                <w:szCs w:val="16"/>
              </w:rPr>
            </w:pPr>
          </w:p>
        </w:tc>
        <w:tc>
          <w:tcPr>
            <w:tcW w:w="1984" w:type="dxa"/>
            <w:tcBorders>
              <w:top w:val="single" w:sz="4" w:space="0" w:color="auto"/>
              <w:bottom w:val="single" w:sz="4" w:space="0" w:color="auto"/>
            </w:tcBorders>
            <w:vAlign w:val="center"/>
          </w:tcPr>
          <w:p w14:paraId="18A7CA9C" w14:textId="77777777" w:rsidR="00E13769" w:rsidRPr="00254F07" w:rsidRDefault="00E13769" w:rsidP="00C30FC9">
            <w:pPr>
              <w:rPr>
                <w:sz w:val="16"/>
                <w:szCs w:val="16"/>
              </w:rPr>
            </w:pPr>
          </w:p>
        </w:tc>
        <w:tc>
          <w:tcPr>
            <w:tcW w:w="1381" w:type="dxa"/>
            <w:tcBorders>
              <w:top w:val="single" w:sz="4" w:space="0" w:color="auto"/>
              <w:bottom w:val="single" w:sz="4" w:space="0" w:color="auto"/>
            </w:tcBorders>
            <w:vAlign w:val="center"/>
          </w:tcPr>
          <w:p w14:paraId="781488A7" w14:textId="77777777" w:rsidR="00E13769" w:rsidRPr="00254F07" w:rsidRDefault="00E13769" w:rsidP="00C30FC9">
            <w:pPr>
              <w:rPr>
                <w:sz w:val="16"/>
                <w:szCs w:val="16"/>
              </w:rPr>
            </w:pPr>
            <w:r w:rsidRPr="00254F07">
              <w:rPr>
                <w:sz w:val="16"/>
                <w:szCs w:val="16"/>
              </w:rPr>
              <w:t>No</w:t>
            </w:r>
          </w:p>
        </w:tc>
        <w:tc>
          <w:tcPr>
            <w:tcW w:w="1376" w:type="dxa"/>
            <w:tcBorders>
              <w:top w:val="single" w:sz="4" w:space="0" w:color="auto"/>
              <w:bottom w:val="single" w:sz="4" w:space="0" w:color="auto"/>
            </w:tcBorders>
            <w:vAlign w:val="center"/>
          </w:tcPr>
          <w:p w14:paraId="46CB6188" w14:textId="77777777" w:rsidR="00E13769" w:rsidRPr="00254F07" w:rsidRDefault="00E13769" w:rsidP="00C30FC9">
            <w:pPr>
              <w:rPr>
                <w:sz w:val="16"/>
                <w:szCs w:val="16"/>
              </w:rPr>
            </w:pPr>
            <w:r w:rsidRPr="00254F07">
              <w:rPr>
                <w:sz w:val="16"/>
                <w:szCs w:val="16"/>
              </w:rPr>
              <w:t>Yes</w:t>
            </w:r>
          </w:p>
        </w:tc>
        <w:tc>
          <w:tcPr>
            <w:tcW w:w="2041" w:type="dxa"/>
            <w:tcBorders>
              <w:top w:val="single" w:sz="4" w:space="0" w:color="auto"/>
              <w:bottom w:val="single" w:sz="4" w:space="0" w:color="auto"/>
            </w:tcBorders>
            <w:vAlign w:val="center"/>
          </w:tcPr>
          <w:p w14:paraId="036989C8" w14:textId="77777777" w:rsidR="00E13769" w:rsidRPr="00254F07" w:rsidRDefault="00E13769" w:rsidP="00C30FC9">
            <w:pPr>
              <w:rPr>
                <w:sz w:val="16"/>
                <w:szCs w:val="16"/>
              </w:rPr>
            </w:pPr>
            <w:r w:rsidRPr="00254F07">
              <w:rPr>
                <w:sz w:val="16"/>
                <w:szCs w:val="16"/>
              </w:rPr>
              <w:t>OR (univariable)</w:t>
            </w:r>
          </w:p>
        </w:tc>
        <w:tc>
          <w:tcPr>
            <w:tcW w:w="2041" w:type="dxa"/>
            <w:tcBorders>
              <w:top w:val="single" w:sz="4" w:space="0" w:color="auto"/>
              <w:bottom w:val="single" w:sz="4" w:space="0" w:color="auto"/>
            </w:tcBorders>
            <w:vAlign w:val="center"/>
          </w:tcPr>
          <w:p w14:paraId="02D77C4D" w14:textId="77777777" w:rsidR="00E13769" w:rsidRPr="00254F07" w:rsidRDefault="00E13769" w:rsidP="00C30FC9">
            <w:pPr>
              <w:rPr>
                <w:sz w:val="16"/>
                <w:szCs w:val="16"/>
              </w:rPr>
            </w:pPr>
            <w:r w:rsidRPr="00254F07">
              <w:rPr>
                <w:sz w:val="16"/>
                <w:szCs w:val="16"/>
              </w:rPr>
              <w:t>OR (multivariable full)</w:t>
            </w:r>
          </w:p>
        </w:tc>
      </w:tr>
      <w:tr w:rsidR="00E13769" w:rsidRPr="00254F07" w14:paraId="75CFE73C" w14:textId="77777777" w:rsidTr="00D6040F">
        <w:trPr>
          <w:trHeight w:val="227"/>
        </w:trPr>
        <w:tc>
          <w:tcPr>
            <w:tcW w:w="1991" w:type="dxa"/>
            <w:tcBorders>
              <w:top w:val="single" w:sz="4" w:space="0" w:color="auto"/>
            </w:tcBorders>
            <w:vAlign w:val="center"/>
          </w:tcPr>
          <w:p w14:paraId="60DC1C47" w14:textId="77777777" w:rsidR="00E13769" w:rsidRPr="00254F07" w:rsidRDefault="00E13769" w:rsidP="00C30FC9">
            <w:pPr>
              <w:rPr>
                <w:sz w:val="16"/>
                <w:szCs w:val="16"/>
              </w:rPr>
            </w:pPr>
            <w:r w:rsidRPr="00254F07">
              <w:rPr>
                <w:sz w:val="16"/>
                <w:szCs w:val="16"/>
              </w:rPr>
              <w:t>Smoking status</w:t>
            </w:r>
          </w:p>
        </w:tc>
        <w:tc>
          <w:tcPr>
            <w:tcW w:w="1984" w:type="dxa"/>
            <w:tcBorders>
              <w:top w:val="single" w:sz="4" w:space="0" w:color="auto"/>
            </w:tcBorders>
            <w:vAlign w:val="center"/>
          </w:tcPr>
          <w:p w14:paraId="7735C67A" w14:textId="77777777" w:rsidR="00E13769" w:rsidRPr="00254F07" w:rsidRDefault="00E13769" w:rsidP="00C30FC9">
            <w:pPr>
              <w:rPr>
                <w:sz w:val="16"/>
                <w:szCs w:val="16"/>
              </w:rPr>
            </w:pPr>
            <w:r w:rsidRPr="00254F07">
              <w:rPr>
                <w:sz w:val="16"/>
                <w:szCs w:val="16"/>
              </w:rPr>
              <w:t>Never smoked</w:t>
            </w:r>
          </w:p>
        </w:tc>
        <w:tc>
          <w:tcPr>
            <w:tcW w:w="1381" w:type="dxa"/>
            <w:tcBorders>
              <w:top w:val="single" w:sz="4" w:space="0" w:color="auto"/>
            </w:tcBorders>
          </w:tcPr>
          <w:p w14:paraId="650C2BBB" w14:textId="77777777" w:rsidR="00E13769" w:rsidRPr="00254F07" w:rsidRDefault="00E13769" w:rsidP="00C30FC9">
            <w:pPr>
              <w:rPr>
                <w:sz w:val="16"/>
                <w:szCs w:val="16"/>
              </w:rPr>
            </w:pPr>
            <w:r w:rsidRPr="00254F07">
              <w:rPr>
                <w:sz w:val="16"/>
                <w:szCs w:val="16"/>
              </w:rPr>
              <w:t>6135 (67.7)</w:t>
            </w:r>
          </w:p>
        </w:tc>
        <w:tc>
          <w:tcPr>
            <w:tcW w:w="1376" w:type="dxa"/>
            <w:tcBorders>
              <w:top w:val="single" w:sz="4" w:space="0" w:color="auto"/>
            </w:tcBorders>
          </w:tcPr>
          <w:p w14:paraId="1EF6970D" w14:textId="77777777" w:rsidR="00E13769" w:rsidRPr="00254F07" w:rsidRDefault="00E13769" w:rsidP="00C30FC9">
            <w:pPr>
              <w:rPr>
                <w:sz w:val="16"/>
                <w:szCs w:val="16"/>
              </w:rPr>
            </w:pPr>
            <w:r w:rsidRPr="00254F07">
              <w:rPr>
                <w:sz w:val="16"/>
                <w:szCs w:val="16"/>
              </w:rPr>
              <w:t>2930 (32.3)</w:t>
            </w:r>
          </w:p>
        </w:tc>
        <w:tc>
          <w:tcPr>
            <w:tcW w:w="2041" w:type="dxa"/>
            <w:tcBorders>
              <w:top w:val="single" w:sz="4" w:space="0" w:color="auto"/>
            </w:tcBorders>
          </w:tcPr>
          <w:p w14:paraId="750D99B2" w14:textId="77777777" w:rsidR="00E13769" w:rsidRPr="00254F07" w:rsidRDefault="00E13769" w:rsidP="00C30FC9">
            <w:pPr>
              <w:rPr>
                <w:sz w:val="16"/>
                <w:szCs w:val="16"/>
              </w:rPr>
            </w:pPr>
            <w:r w:rsidRPr="00254F07">
              <w:rPr>
                <w:sz w:val="16"/>
                <w:szCs w:val="16"/>
              </w:rPr>
              <w:t>-</w:t>
            </w:r>
          </w:p>
        </w:tc>
        <w:tc>
          <w:tcPr>
            <w:tcW w:w="2041" w:type="dxa"/>
            <w:tcBorders>
              <w:top w:val="single" w:sz="4" w:space="0" w:color="auto"/>
            </w:tcBorders>
          </w:tcPr>
          <w:p w14:paraId="25CE48E9" w14:textId="77777777" w:rsidR="00E13769" w:rsidRPr="00254F07" w:rsidRDefault="00E13769" w:rsidP="00C30FC9">
            <w:pPr>
              <w:rPr>
                <w:sz w:val="16"/>
                <w:szCs w:val="16"/>
              </w:rPr>
            </w:pPr>
            <w:r w:rsidRPr="00254F07">
              <w:rPr>
                <w:sz w:val="16"/>
                <w:szCs w:val="16"/>
              </w:rPr>
              <w:t>-</w:t>
            </w:r>
          </w:p>
        </w:tc>
      </w:tr>
      <w:tr w:rsidR="00E13769" w:rsidRPr="00254F07" w14:paraId="41AF8EF6" w14:textId="77777777" w:rsidTr="00D6040F">
        <w:trPr>
          <w:trHeight w:val="227"/>
        </w:trPr>
        <w:tc>
          <w:tcPr>
            <w:tcW w:w="1991" w:type="dxa"/>
            <w:vAlign w:val="center"/>
          </w:tcPr>
          <w:p w14:paraId="43E6EBC6" w14:textId="77777777" w:rsidR="00E13769" w:rsidRPr="00254F07" w:rsidRDefault="00E13769" w:rsidP="00C30FC9">
            <w:pPr>
              <w:rPr>
                <w:sz w:val="16"/>
                <w:szCs w:val="16"/>
              </w:rPr>
            </w:pPr>
          </w:p>
        </w:tc>
        <w:tc>
          <w:tcPr>
            <w:tcW w:w="1984" w:type="dxa"/>
            <w:vAlign w:val="center"/>
          </w:tcPr>
          <w:p w14:paraId="0CEFD1E4" w14:textId="77777777" w:rsidR="00E13769" w:rsidRPr="00254F07" w:rsidRDefault="00E13769" w:rsidP="00C30FC9">
            <w:pPr>
              <w:rPr>
                <w:sz w:val="16"/>
                <w:szCs w:val="16"/>
              </w:rPr>
            </w:pPr>
            <w:r w:rsidRPr="00254F07">
              <w:rPr>
                <w:sz w:val="16"/>
                <w:szCs w:val="16"/>
              </w:rPr>
              <w:t>Current</w:t>
            </w:r>
          </w:p>
        </w:tc>
        <w:tc>
          <w:tcPr>
            <w:tcW w:w="1381" w:type="dxa"/>
          </w:tcPr>
          <w:p w14:paraId="6753CBD4" w14:textId="77777777" w:rsidR="00E13769" w:rsidRPr="00254F07" w:rsidRDefault="00E13769" w:rsidP="00C30FC9">
            <w:pPr>
              <w:rPr>
                <w:sz w:val="16"/>
                <w:szCs w:val="16"/>
              </w:rPr>
            </w:pPr>
            <w:r w:rsidRPr="00254F07">
              <w:rPr>
                <w:sz w:val="16"/>
                <w:szCs w:val="16"/>
              </w:rPr>
              <w:t>2094 (65.9)</w:t>
            </w:r>
          </w:p>
        </w:tc>
        <w:tc>
          <w:tcPr>
            <w:tcW w:w="1376" w:type="dxa"/>
          </w:tcPr>
          <w:p w14:paraId="14BF601B" w14:textId="77777777" w:rsidR="00E13769" w:rsidRPr="00254F07" w:rsidRDefault="00E13769" w:rsidP="00C30FC9">
            <w:pPr>
              <w:rPr>
                <w:sz w:val="16"/>
                <w:szCs w:val="16"/>
              </w:rPr>
            </w:pPr>
            <w:r w:rsidRPr="00254F07">
              <w:rPr>
                <w:sz w:val="16"/>
                <w:szCs w:val="16"/>
              </w:rPr>
              <w:t>1085 (34.1)</w:t>
            </w:r>
          </w:p>
        </w:tc>
        <w:tc>
          <w:tcPr>
            <w:tcW w:w="2041" w:type="dxa"/>
          </w:tcPr>
          <w:p w14:paraId="0CD6A85B" w14:textId="77777777" w:rsidR="00E13769" w:rsidRPr="00254F07" w:rsidRDefault="00E13769" w:rsidP="00C30FC9">
            <w:pPr>
              <w:rPr>
                <w:sz w:val="16"/>
                <w:szCs w:val="16"/>
              </w:rPr>
            </w:pPr>
            <w:r w:rsidRPr="00254F07">
              <w:rPr>
                <w:sz w:val="16"/>
                <w:szCs w:val="16"/>
              </w:rPr>
              <w:t>1.08 (1.00-1.18, p=0.062)</w:t>
            </w:r>
          </w:p>
        </w:tc>
        <w:tc>
          <w:tcPr>
            <w:tcW w:w="2041" w:type="dxa"/>
          </w:tcPr>
          <w:p w14:paraId="2205558C" w14:textId="77777777" w:rsidR="00E13769" w:rsidRPr="00254F07" w:rsidRDefault="00E13769" w:rsidP="00C30FC9">
            <w:pPr>
              <w:rPr>
                <w:sz w:val="16"/>
                <w:szCs w:val="16"/>
              </w:rPr>
            </w:pPr>
            <w:r w:rsidRPr="00254F07">
              <w:rPr>
                <w:sz w:val="16"/>
                <w:szCs w:val="16"/>
              </w:rPr>
              <w:t>1.14 (1.03-1.27, p=0.015)</w:t>
            </w:r>
          </w:p>
        </w:tc>
      </w:tr>
      <w:tr w:rsidR="00E13769" w:rsidRPr="00254F07" w14:paraId="6790691F" w14:textId="77777777" w:rsidTr="00D6040F">
        <w:trPr>
          <w:trHeight w:val="227"/>
        </w:trPr>
        <w:tc>
          <w:tcPr>
            <w:tcW w:w="1991" w:type="dxa"/>
            <w:vAlign w:val="center"/>
          </w:tcPr>
          <w:p w14:paraId="070C4891" w14:textId="77777777" w:rsidR="00E13769" w:rsidRPr="00254F07" w:rsidRDefault="00E13769" w:rsidP="00C30FC9">
            <w:pPr>
              <w:rPr>
                <w:sz w:val="16"/>
                <w:szCs w:val="16"/>
              </w:rPr>
            </w:pPr>
          </w:p>
        </w:tc>
        <w:tc>
          <w:tcPr>
            <w:tcW w:w="1984" w:type="dxa"/>
            <w:vAlign w:val="center"/>
          </w:tcPr>
          <w:p w14:paraId="7D4883F1" w14:textId="77777777" w:rsidR="00E13769" w:rsidRPr="00254F07" w:rsidRDefault="00E13769" w:rsidP="00C30FC9">
            <w:pPr>
              <w:rPr>
                <w:sz w:val="16"/>
                <w:szCs w:val="16"/>
              </w:rPr>
            </w:pPr>
            <w:r w:rsidRPr="00254F07">
              <w:rPr>
                <w:sz w:val="16"/>
                <w:szCs w:val="16"/>
              </w:rPr>
              <w:t>Ex-smoker (&lt; 6 weeks)</w:t>
            </w:r>
          </w:p>
        </w:tc>
        <w:tc>
          <w:tcPr>
            <w:tcW w:w="1381" w:type="dxa"/>
          </w:tcPr>
          <w:p w14:paraId="61FAA744" w14:textId="77777777" w:rsidR="00E13769" w:rsidRPr="00254F07" w:rsidRDefault="00E13769" w:rsidP="00C30FC9">
            <w:pPr>
              <w:rPr>
                <w:sz w:val="16"/>
                <w:szCs w:val="16"/>
              </w:rPr>
            </w:pPr>
            <w:r w:rsidRPr="00254F07">
              <w:rPr>
                <w:sz w:val="16"/>
                <w:szCs w:val="16"/>
              </w:rPr>
              <w:t>135 (58.7)</w:t>
            </w:r>
          </w:p>
        </w:tc>
        <w:tc>
          <w:tcPr>
            <w:tcW w:w="1376" w:type="dxa"/>
          </w:tcPr>
          <w:p w14:paraId="67EFB923" w14:textId="77777777" w:rsidR="00E13769" w:rsidRPr="00254F07" w:rsidRDefault="00E13769" w:rsidP="00C30FC9">
            <w:pPr>
              <w:rPr>
                <w:sz w:val="16"/>
                <w:szCs w:val="16"/>
              </w:rPr>
            </w:pPr>
            <w:r w:rsidRPr="00254F07">
              <w:rPr>
                <w:sz w:val="16"/>
                <w:szCs w:val="16"/>
              </w:rPr>
              <w:t>95 (41.3)</w:t>
            </w:r>
          </w:p>
        </w:tc>
        <w:tc>
          <w:tcPr>
            <w:tcW w:w="2041" w:type="dxa"/>
          </w:tcPr>
          <w:p w14:paraId="729E60F5" w14:textId="77777777" w:rsidR="00E13769" w:rsidRPr="00254F07" w:rsidRDefault="00E13769" w:rsidP="00C30FC9">
            <w:pPr>
              <w:rPr>
                <w:sz w:val="16"/>
                <w:szCs w:val="16"/>
              </w:rPr>
            </w:pPr>
            <w:r w:rsidRPr="00254F07">
              <w:rPr>
                <w:sz w:val="16"/>
                <w:szCs w:val="16"/>
              </w:rPr>
              <w:t>1.47 (1.13-1.92, p=0.004)</w:t>
            </w:r>
          </w:p>
        </w:tc>
        <w:tc>
          <w:tcPr>
            <w:tcW w:w="2041" w:type="dxa"/>
          </w:tcPr>
          <w:p w14:paraId="40FA90C3" w14:textId="77777777" w:rsidR="00E13769" w:rsidRPr="00254F07" w:rsidRDefault="00E13769" w:rsidP="00C30FC9">
            <w:pPr>
              <w:rPr>
                <w:sz w:val="16"/>
                <w:szCs w:val="16"/>
              </w:rPr>
            </w:pPr>
            <w:r w:rsidRPr="00254F07">
              <w:rPr>
                <w:sz w:val="16"/>
                <w:szCs w:val="16"/>
              </w:rPr>
              <w:t>1.52 (1.10-2.10, p=0.012)</w:t>
            </w:r>
          </w:p>
        </w:tc>
      </w:tr>
      <w:tr w:rsidR="00E13769" w:rsidRPr="00254F07" w14:paraId="53800F11" w14:textId="77777777" w:rsidTr="00D6040F">
        <w:trPr>
          <w:trHeight w:val="227"/>
        </w:trPr>
        <w:tc>
          <w:tcPr>
            <w:tcW w:w="1991" w:type="dxa"/>
            <w:vAlign w:val="center"/>
          </w:tcPr>
          <w:p w14:paraId="2A1DB3C3" w14:textId="77777777" w:rsidR="00E13769" w:rsidRPr="00254F07" w:rsidRDefault="00E13769" w:rsidP="00C30FC9">
            <w:pPr>
              <w:rPr>
                <w:sz w:val="16"/>
                <w:szCs w:val="16"/>
              </w:rPr>
            </w:pPr>
          </w:p>
        </w:tc>
        <w:tc>
          <w:tcPr>
            <w:tcW w:w="1984" w:type="dxa"/>
            <w:vAlign w:val="center"/>
          </w:tcPr>
          <w:p w14:paraId="50861016" w14:textId="77777777" w:rsidR="00E13769" w:rsidRPr="00254F07" w:rsidRDefault="00E13769" w:rsidP="00C30FC9">
            <w:pPr>
              <w:rPr>
                <w:sz w:val="16"/>
                <w:szCs w:val="16"/>
              </w:rPr>
            </w:pPr>
            <w:r w:rsidRPr="00254F07">
              <w:rPr>
                <w:sz w:val="16"/>
                <w:szCs w:val="16"/>
              </w:rPr>
              <w:t>Ex-smoker (6 weeks - 1 year)</w:t>
            </w:r>
          </w:p>
        </w:tc>
        <w:tc>
          <w:tcPr>
            <w:tcW w:w="1381" w:type="dxa"/>
          </w:tcPr>
          <w:p w14:paraId="42240A70" w14:textId="77777777" w:rsidR="00E13769" w:rsidRPr="00254F07" w:rsidRDefault="00E13769" w:rsidP="00C30FC9">
            <w:pPr>
              <w:rPr>
                <w:sz w:val="16"/>
                <w:szCs w:val="16"/>
              </w:rPr>
            </w:pPr>
            <w:r w:rsidRPr="00254F07">
              <w:rPr>
                <w:sz w:val="16"/>
                <w:szCs w:val="16"/>
              </w:rPr>
              <w:t>223 (57.6)</w:t>
            </w:r>
          </w:p>
        </w:tc>
        <w:tc>
          <w:tcPr>
            <w:tcW w:w="1376" w:type="dxa"/>
          </w:tcPr>
          <w:p w14:paraId="7BB13A7C" w14:textId="77777777" w:rsidR="00E13769" w:rsidRPr="00254F07" w:rsidRDefault="00E13769" w:rsidP="00C30FC9">
            <w:pPr>
              <w:rPr>
                <w:sz w:val="16"/>
                <w:szCs w:val="16"/>
              </w:rPr>
            </w:pPr>
            <w:r w:rsidRPr="00254F07">
              <w:rPr>
                <w:sz w:val="16"/>
                <w:szCs w:val="16"/>
              </w:rPr>
              <w:t>164 (42.4)</w:t>
            </w:r>
          </w:p>
        </w:tc>
        <w:tc>
          <w:tcPr>
            <w:tcW w:w="2041" w:type="dxa"/>
          </w:tcPr>
          <w:p w14:paraId="591D920B" w14:textId="77777777" w:rsidR="00E13769" w:rsidRPr="00254F07" w:rsidRDefault="00E13769" w:rsidP="00C30FC9">
            <w:pPr>
              <w:rPr>
                <w:sz w:val="16"/>
                <w:szCs w:val="16"/>
              </w:rPr>
            </w:pPr>
            <w:r w:rsidRPr="00254F07">
              <w:rPr>
                <w:sz w:val="16"/>
                <w:szCs w:val="16"/>
              </w:rPr>
              <w:t>1.54 (1.25-1.89, p&lt;0.001)</w:t>
            </w:r>
          </w:p>
        </w:tc>
        <w:tc>
          <w:tcPr>
            <w:tcW w:w="2041" w:type="dxa"/>
          </w:tcPr>
          <w:p w14:paraId="5E789885" w14:textId="77777777" w:rsidR="00E13769" w:rsidRPr="00254F07" w:rsidRDefault="00E13769" w:rsidP="00C30FC9">
            <w:pPr>
              <w:rPr>
                <w:sz w:val="16"/>
                <w:szCs w:val="16"/>
              </w:rPr>
            </w:pPr>
            <w:r w:rsidRPr="00254F07">
              <w:rPr>
                <w:sz w:val="16"/>
                <w:szCs w:val="16"/>
              </w:rPr>
              <w:t>1.30 (1.01-1.68, p=0.041)</w:t>
            </w:r>
          </w:p>
        </w:tc>
      </w:tr>
      <w:tr w:rsidR="00E13769" w:rsidRPr="00254F07" w14:paraId="08ABF463" w14:textId="77777777" w:rsidTr="00D6040F">
        <w:trPr>
          <w:trHeight w:val="227"/>
        </w:trPr>
        <w:tc>
          <w:tcPr>
            <w:tcW w:w="1991" w:type="dxa"/>
            <w:vAlign w:val="center"/>
          </w:tcPr>
          <w:p w14:paraId="72CED677" w14:textId="77777777" w:rsidR="00E13769" w:rsidRPr="00254F07" w:rsidRDefault="00E13769" w:rsidP="00C30FC9">
            <w:pPr>
              <w:rPr>
                <w:sz w:val="16"/>
                <w:szCs w:val="16"/>
              </w:rPr>
            </w:pPr>
          </w:p>
        </w:tc>
        <w:tc>
          <w:tcPr>
            <w:tcW w:w="1984" w:type="dxa"/>
            <w:vAlign w:val="center"/>
          </w:tcPr>
          <w:p w14:paraId="04068487" w14:textId="77777777" w:rsidR="00E13769" w:rsidRPr="00254F07" w:rsidRDefault="00E13769" w:rsidP="00C30FC9">
            <w:pPr>
              <w:rPr>
                <w:sz w:val="16"/>
                <w:szCs w:val="16"/>
              </w:rPr>
            </w:pPr>
            <w:r w:rsidRPr="00254F07">
              <w:rPr>
                <w:sz w:val="16"/>
                <w:szCs w:val="16"/>
              </w:rPr>
              <w:t>Ex-smoker (&gt;1 year)</w:t>
            </w:r>
          </w:p>
        </w:tc>
        <w:tc>
          <w:tcPr>
            <w:tcW w:w="1381" w:type="dxa"/>
          </w:tcPr>
          <w:p w14:paraId="0916D4BC" w14:textId="77777777" w:rsidR="00E13769" w:rsidRPr="00254F07" w:rsidRDefault="00E13769" w:rsidP="00C30FC9">
            <w:pPr>
              <w:rPr>
                <w:sz w:val="16"/>
                <w:szCs w:val="16"/>
              </w:rPr>
            </w:pPr>
            <w:r w:rsidRPr="00254F07">
              <w:rPr>
                <w:sz w:val="16"/>
                <w:szCs w:val="16"/>
              </w:rPr>
              <w:t>2054 (59.3)</w:t>
            </w:r>
          </w:p>
        </w:tc>
        <w:tc>
          <w:tcPr>
            <w:tcW w:w="1376" w:type="dxa"/>
          </w:tcPr>
          <w:p w14:paraId="4BEBF1C9" w14:textId="77777777" w:rsidR="00E13769" w:rsidRPr="00254F07" w:rsidRDefault="00E13769" w:rsidP="00C30FC9">
            <w:pPr>
              <w:rPr>
                <w:sz w:val="16"/>
                <w:szCs w:val="16"/>
              </w:rPr>
            </w:pPr>
            <w:r w:rsidRPr="00254F07">
              <w:rPr>
                <w:sz w:val="16"/>
                <w:szCs w:val="16"/>
              </w:rPr>
              <w:t>1412 (40.7)</w:t>
            </w:r>
          </w:p>
        </w:tc>
        <w:tc>
          <w:tcPr>
            <w:tcW w:w="2041" w:type="dxa"/>
          </w:tcPr>
          <w:p w14:paraId="35A77C6B" w14:textId="77777777" w:rsidR="00E13769" w:rsidRPr="00254F07" w:rsidRDefault="00E13769" w:rsidP="00C30FC9">
            <w:pPr>
              <w:rPr>
                <w:sz w:val="16"/>
                <w:szCs w:val="16"/>
              </w:rPr>
            </w:pPr>
            <w:r w:rsidRPr="00254F07">
              <w:rPr>
                <w:sz w:val="16"/>
                <w:szCs w:val="16"/>
              </w:rPr>
              <w:t>1.44 (1.33-1.56, p&lt;0.001)</w:t>
            </w:r>
          </w:p>
        </w:tc>
        <w:tc>
          <w:tcPr>
            <w:tcW w:w="2041" w:type="dxa"/>
          </w:tcPr>
          <w:p w14:paraId="755CEAE3" w14:textId="77777777" w:rsidR="00E13769" w:rsidRPr="00254F07" w:rsidRDefault="00E13769" w:rsidP="00C30FC9">
            <w:pPr>
              <w:rPr>
                <w:sz w:val="16"/>
                <w:szCs w:val="16"/>
              </w:rPr>
            </w:pPr>
            <w:r w:rsidRPr="00254F07">
              <w:rPr>
                <w:sz w:val="16"/>
                <w:szCs w:val="16"/>
              </w:rPr>
              <w:t>1.13 (1.02-1.26, p=0.017)</w:t>
            </w:r>
          </w:p>
        </w:tc>
      </w:tr>
      <w:tr w:rsidR="00E13769" w:rsidRPr="00254F07" w14:paraId="4EBF6D5A" w14:textId="77777777" w:rsidTr="00D6040F">
        <w:trPr>
          <w:trHeight w:val="227"/>
        </w:trPr>
        <w:tc>
          <w:tcPr>
            <w:tcW w:w="1991" w:type="dxa"/>
            <w:vAlign w:val="center"/>
          </w:tcPr>
          <w:p w14:paraId="47CB3F6C" w14:textId="77777777" w:rsidR="00E13769" w:rsidRPr="00254F07" w:rsidRDefault="00E13769" w:rsidP="00C30FC9">
            <w:pPr>
              <w:rPr>
                <w:sz w:val="16"/>
                <w:szCs w:val="16"/>
              </w:rPr>
            </w:pPr>
            <w:r w:rsidRPr="00254F07">
              <w:rPr>
                <w:sz w:val="16"/>
                <w:szCs w:val="16"/>
              </w:rPr>
              <w:t>Age</w:t>
            </w:r>
          </w:p>
        </w:tc>
        <w:tc>
          <w:tcPr>
            <w:tcW w:w="1984" w:type="dxa"/>
            <w:vAlign w:val="center"/>
          </w:tcPr>
          <w:p w14:paraId="5B4CFAAF" w14:textId="77777777" w:rsidR="00E13769" w:rsidRPr="00254F07" w:rsidRDefault="00E13769" w:rsidP="00C30FC9">
            <w:pPr>
              <w:rPr>
                <w:sz w:val="16"/>
                <w:szCs w:val="16"/>
              </w:rPr>
            </w:pPr>
            <w:r w:rsidRPr="00254F07">
              <w:rPr>
                <w:sz w:val="16"/>
                <w:szCs w:val="16"/>
              </w:rPr>
              <w:t>18-40</w:t>
            </w:r>
          </w:p>
        </w:tc>
        <w:tc>
          <w:tcPr>
            <w:tcW w:w="1381" w:type="dxa"/>
          </w:tcPr>
          <w:p w14:paraId="3339ED5B" w14:textId="77777777" w:rsidR="00E13769" w:rsidRPr="00254F07" w:rsidRDefault="00E13769" w:rsidP="00C30FC9">
            <w:pPr>
              <w:rPr>
                <w:sz w:val="16"/>
                <w:szCs w:val="16"/>
              </w:rPr>
            </w:pPr>
            <w:r w:rsidRPr="00254F07">
              <w:rPr>
                <w:sz w:val="16"/>
                <w:szCs w:val="16"/>
              </w:rPr>
              <w:t>1361 (74.1)</w:t>
            </w:r>
          </w:p>
        </w:tc>
        <w:tc>
          <w:tcPr>
            <w:tcW w:w="1376" w:type="dxa"/>
          </w:tcPr>
          <w:p w14:paraId="50539778" w14:textId="77777777" w:rsidR="00E13769" w:rsidRPr="00254F07" w:rsidRDefault="00E13769" w:rsidP="00C30FC9">
            <w:pPr>
              <w:rPr>
                <w:sz w:val="16"/>
                <w:szCs w:val="16"/>
              </w:rPr>
            </w:pPr>
            <w:r w:rsidRPr="00254F07">
              <w:rPr>
                <w:sz w:val="16"/>
                <w:szCs w:val="16"/>
              </w:rPr>
              <w:t>475 (25.9)</w:t>
            </w:r>
          </w:p>
        </w:tc>
        <w:tc>
          <w:tcPr>
            <w:tcW w:w="2041" w:type="dxa"/>
          </w:tcPr>
          <w:p w14:paraId="31E6C783" w14:textId="77777777" w:rsidR="00E13769" w:rsidRPr="00254F07" w:rsidRDefault="00E13769" w:rsidP="00C30FC9">
            <w:pPr>
              <w:rPr>
                <w:sz w:val="16"/>
                <w:szCs w:val="16"/>
              </w:rPr>
            </w:pPr>
            <w:r w:rsidRPr="00254F07">
              <w:rPr>
                <w:sz w:val="16"/>
                <w:szCs w:val="16"/>
              </w:rPr>
              <w:t>0.39 (0.34-0.46, p&lt;0.001)</w:t>
            </w:r>
          </w:p>
        </w:tc>
        <w:tc>
          <w:tcPr>
            <w:tcW w:w="2041" w:type="dxa"/>
          </w:tcPr>
          <w:p w14:paraId="7D80BC29" w14:textId="77777777" w:rsidR="00E13769" w:rsidRPr="00254F07" w:rsidRDefault="00E13769" w:rsidP="00C30FC9">
            <w:pPr>
              <w:rPr>
                <w:sz w:val="16"/>
                <w:szCs w:val="16"/>
              </w:rPr>
            </w:pPr>
            <w:r w:rsidRPr="00254F07">
              <w:rPr>
                <w:sz w:val="16"/>
                <w:szCs w:val="16"/>
              </w:rPr>
              <w:t>0.79 (0.63-0.98, p=0.030)</w:t>
            </w:r>
          </w:p>
        </w:tc>
      </w:tr>
      <w:tr w:rsidR="00E13769" w:rsidRPr="00254F07" w14:paraId="43102575" w14:textId="77777777" w:rsidTr="00D6040F">
        <w:trPr>
          <w:trHeight w:val="227"/>
        </w:trPr>
        <w:tc>
          <w:tcPr>
            <w:tcW w:w="1991" w:type="dxa"/>
            <w:vAlign w:val="center"/>
          </w:tcPr>
          <w:p w14:paraId="20D2E44C" w14:textId="77777777" w:rsidR="00E13769" w:rsidRPr="00254F07" w:rsidRDefault="00E13769" w:rsidP="00C30FC9">
            <w:pPr>
              <w:rPr>
                <w:sz w:val="16"/>
                <w:szCs w:val="16"/>
              </w:rPr>
            </w:pPr>
          </w:p>
        </w:tc>
        <w:tc>
          <w:tcPr>
            <w:tcW w:w="1984" w:type="dxa"/>
            <w:vAlign w:val="center"/>
          </w:tcPr>
          <w:p w14:paraId="558CFFD7" w14:textId="77777777" w:rsidR="00E13769" w:rsidRPr="00254F07" w:rsidRDefault="00E13769" w:rsidP="00C30FC9">
            <w:pPr>
              <w:rPr>
                <w:sz w:val="16"/>
                <w:szCs w:val="16"/>
              </w:rPr>
            </w:pPr>
            <w:r w:rsidRPr="00254F07">
              <w:rPr>
                <w:sz w:val="16"/>
                <w:szCs w:val="16"/>
              </w:rPr>
              <w:t>41-60</w:t>
            </w:r>
          </w:p>
        </w:tc>
        <w:tc>
          <w:tcPr>
            <w:tcW w:w="1381" w:type="dxa"/>
          </w:tcPr>
          <w:p w14:paraId="1D3FB8D8" w14:textId="77777777" w:rsidR="00E13769" w:rsidRPr="00254F07" w:rsidRDefault="00E13769" w:rsidP="00C30FC9">
            <w:pPr>
              <w:rPr>
                <w:sz w:val="16"/>
                <w:szCs w:val="16"/>
              </w:rPr>
            </w:pPr>
            <w:r w:rsidRPr="00254F07">
              <w:rPr>
                <w:sz w:val="16"/>
                <w:szCs w:val="16"/>
              </w:rPr>
              <w:t>4137 (70.6)</w:t>
            </w:r>
          </w:p>
        </w:tc>
        <w:tc>
          <w:tcPr>
            <w:tcW w:w="1376" w:type="dxa"/>
          </w:tcPr>
          <w:p w14:paraId="30A2F2DD" w14:textId="77777777" w:rsidR="00E13769" w:rsidRPr="00254F07" w:rsidRDefault="00E13769" w:rsidP="00C30FC9">
            <w:pPr>
              <w:rPr>
                <w:sz w:val="16"/>
                <w:szCs w:val="16"/>
              </w:rPr>
            </w:pPr>
            <w:r w:rsidRPr="00254F07">
              <w:rPr>
                <w:sz w:val="16"/>
                <w:szCs w:val="16"/>
              </w:rPr>
              <w:t>1725 (29.4)</w:t>
            </w:r>
          </w:p>
        </w:tc>
        <w:tc>
          <w:tcPr>
            <w:tcW w:w="2041" w:type="dxa"/>
          </w:tcPr>
          <w:p w14:paraId="764BCB31" w14:textId="77777777" w:rsidR="00E13769" w:rsidRPr="00254F07" w:rsidRDefault="00E13769" w:rsidP="00C30FC9">
            <w:pPr>
              <w:rPr>
                <w:sz w:val="16"/>
                <w:szCs w:val="16"/>
              </w:rPr>
            </w:pPr>
            <w:r w:rsidRPr="00254F07">
              <w:rPr>
                <w:sz w:val="16"/>
                <w:szCs w:val="16"/>
              </w:rPr>
              <w:t>0.47 (0.41-0.54, p&lt;0.001)</w:t>
            </w:r>
          </w:p>
        </w:tc>
        <w:tc>
          <w:tcPr>
            <w:tcW w:w="2041" w:type="dxa"/>
          </w:tcPr>
          <w:p w14:paraId="54BF1EDF" w14:textId="77777777" w:rsidR="00E13769" w:rsidRPr="00254F07" w:rsidRDefault="00E13769" w:rsidP="00C30FC9">
            <w:pPr>
              <w:rPr>
                <w:sz w:val="16"/>
                <w:szCs w:val="16"/>
              </w:rPr>
            </w:pPr>
            <w:r w:rsidRPr="00254F07">
              <w:rPr>
                <w:sz w:val="16"/>
                <w:szCs w:val="16"/>
              </w:rPr>
              <w:t>0.77 (0.65-0.92, p=0.004)</w:t>
            </w:r>
          </w:p>
        </w:tc>
      </w:tr>
      <w:tr w:rsidR="00E13769" w:rsidRPr="00254F07" w14:paraId="121454E7" w14:textId="77777777" w:rsidTr="00D6040F">
        <w:trPr>
          <w:trHeight w:val="227"/>
        </w:trPr>
        <w:tc>
          <w:tcPr>
            <w:tcW w:w="1991" w:type="dxa"/>
            <w:vAlign w:val="center"/>
          </w:tcPr>
          <w:p w14:paraId="5D79C82D" w14:textId="77777777" w:rsidR="00E13769" w:rsidRPr="00254F07" w:rsidRDefault="00E13769" w:rsidP="00C30FC9">
            <w:pPr>
              <w:rPr>
                <w:sz w:val="16"/>
                <w:szCs w:val="16"/>
              </w:rPr>
            </w:pPr>
          </w:p>
        </w:tc>
        <w:tc>
          <w:tcPr>
            <w:tcW w:w="1984" w:type="dxa"/>
            <w:vAlign w:val="center"/>
          </w:tcPr>
          <w:p w14:paraId="24015BEA" w14:textId="77777777" w:rsidR="00E13769" w:rsidRPr="00254F07" w:rsidRDefault="00E13769" w:rsidP="00C30FC9">
            <w:pPr>
              <w:rPr>
                <w:sz w:val="16"/>
                <w:szCs w:val="16"/>
              </w:rPr>
            </w:pPr>
            <w:r w:rsidRPr="00254F07">
              <w:rPr>
                <w:sz w:val="16"/>
                <w:szCs w:val="16"/>
              </w:rPr>
              <w:t>61-80</w:t>
            </w:r>
          </w:p>
        </w:tc>
        <w:tc>
          <w:tcPr>
            <w:tcW w:w="1381" w:type="dxa"/>
          </w:tcPr>
          <w:p w14:paraId="632FD342" w14:textId="77777777" w:rsidR="00E13769" w:rsidRPr="00254F07" w:rsidRDefault="00E13769" w:rsidP="00C30FC9">
            <w:pPr>
              <w:rPr>
                <w:sz w:val="16"/>
                <w:szCs w:val="16"/>
              </w:rPr>
            </w:pPr>
            <w:r w:rsidRPr="00254F07">
              <w:rPr>
                <w:sz w:val="16"/>
                <w:szCs w:val="16"/>
              </w:rPr>
              <w:t>4607 (60.5)</w:t>
            </w:r>
          </w:p>
        </w:tc>
        <w:tc>
          <w:tcPr>
            <w:tcW w:w="1376" w:type="dxa"/>
          </w:tcPr>
          <w:p w14:paraId="3CC86E1B" w14:textId="77777777" w:rsidR="00E13769" w:rsidRPr="00254F07" w:rsidRDefault="00E13769" w:rsidP="00C30FC9">
            <w:pPr>
              <w:rPr>
                <w:sz w:val="16"/>
                <w:szCs w:val="16"/>
              </w:rPr>
            </w:pPr>
            <w:r w:rsidRPr="00254F07">
              <w:rPr>
                <w:sz w:val="16"/>
                <w:szCs w:val="16"/>
              </w:rPr>
              <w:t>3012 (39.5)</w:t>
            </w:r>
          </w:p>
        </w:tc>
        <w:tc>
          <w:tcPr>
            <w:tcW w:w="2041" w:type="dxa"/>
          </w:tcPr>
          <w:p w14:paraId="7034E78F" w14:textId="77777777" w:rsidR="00E13769" w:rsidRPr="00254F07" w:rsidRDefault="00E13769" w:rsidP="00C30FC9">
            <w:pPr>
              <w:rPr>
                <w:sz w:val="16"/>
                <w:szCs w:val="16"/>
              </w:rPr>
            </w:pPr>
            <w:r w:rsidRPr="00254F07">
              <w:rPr>
                <w:sz w:val="16"/>
                <w:szCs w:val="16"/>
              </w:rPr>
              <w:t>0.74 (0.65-0.84, p&lt;0.001)</w:t>
            </w:r>
          </w:p>
        </w:tc>
        <w:tc>
          <w:tcPr>
            <w:tcW w:w="2041" w:type="dxa"/>
          </w:tcPr>
          <w:p w14:paraId="38A44C6A" w14:textId="77777777" w:rsidR="00E13769" w:rsidRPr="00254F07" w:rsidRDefault="00E13769" w:rsidP="00C30FC9">
            <w:pPr>
              <w:rPr>
                <w:sz w:val="16"/>
                <w:szCs w:val="16"/>
              </w:rPr>
            </w:pPr>
            <w:r w:rsidRPr="00254F07">
              <w:rPr>
                <w:sz w:val="16"/>
                <w:szCs w:val="16"/>
              </w:rPr>
              <w:t>0.86 (0.73-1.01, p=0.063)</w:t>
            </w:r>
          </w:p>
        </w:tc>
      </w:tr>
      <w:tr w:rsidR="00E13769" w:rsidRPr="00254F07" w14:paraId="7BD71B00" w14:textId="77777777" w:rsidTr="00D6040F">
        <w:trPr>
          <w:trHeight w:val="227"/>
        </w:trPr>
        <w:tc>
          <w:tcPr>
            <w:tcW w:w="1991" w:type="dxa"/>
            <w:vAlign w:val="center"/>
          </w:tcPr>
          <w:p w14:paraId="3109E5F4" w14:textId="77777777" w:rsidR="00E13769" w:rsidRPr="00254F07" w:rsidRDefault="00E13769" w:rsidP="00C30FC9">
            <w:pPr>
              <w:rPr>
                <w:sz w:val="16"/>
                <w:szCs w:val="16"/>
              </w:rPr>
            </w:pPr>
          </w:p>
        </w:tc>
        <w:tc>
          <w:tcPr>
            <w:tcW w:w="1984" w:type="dxa"/>
            <w:vAlign w:val="center"/>
          </w:tcPr>
          <w:p w14:paraId="63C798C8" w14:textId="77777777" w:rsidR="00E13769" w:rsidRPr="00254F07" w:rsidRDefault="00E13769" w:rsidP="00C30FC9">
            <w:pPr>
              <w:rPr>
                <w:sz w:val="16"/>
                <w:szCs w:val="16"/>
              </w:rPr>
            </w:pPr>
            <w:r w:rsidRPr="00254F07">
              <w:rPr>
                <w:sz w:val="16"/>
                <w:szCs w:val="16"/>
              </w:rPr>
              <w:t>≥81</w:t>
            </w:r>
          </w:p>
        </w:tc>
        <w:tc>
          <w:tcPr>
            <w:tcW w:w="1381" w:type="dxa"/>
          </w:tcPr>
          <w:p w14:paraId="7B3D1402" w14:textId="77777777" w:rsidR="00E13769" w:rsidRPr="00254F07" w:rsidRDefault="00E13769" w:rsidP="00C30FC9">
            <w:pPr>
              <w:rPr>
                <w:sz w:val="16"/>
                <w:szCs w:val="16"/>
              </w:rPr>
            </w:pPr>
            <w:r w:rsidRPr="00254F07">
              <w:rPr>
                <w:sz w:val="16"/>
                <w:szCs w:val="16"/>
              </w:rPr>
              <w:t>536 (53.1)</w:t>
            </w:r>
          </w:p>
        </w:tc>
        <w:tc>
          <w:tcPr>
            <w:tcW w:w="1376" w:type="dxa"/>
          </w:tcPr>
          <w:p w14:paraId="71358B62" w14:textId="77777777" w:rsidR="00E13769" w:rsidRPr="00254F07" w:rsidRDefault="00E13769" w:rsidP="00C30FC9">
            <w:pPr>
              <w:rPr>
                <w:sz w:val="16"/>
                <w:szCs w:val="16"/>
              </w:rPr>
            </w:pPr>
            <w:r w:rsidRPr="00254F07">
              <w:rPr>
                <w:sz w:val="16"/>
                <w:szCs w:val="16"/>
              </w:rPr>
              <w:t>474 (46.9)</w:t>
            </w:r>
          </w:p>
        </w:tc>
        <w:tc>
          <w:tcPr>
            <w:tcW w:w="2041" w:type="dxa"/>
          </w:tcPr>
          <w:p w14:paraId="2E3115C7" w14:textId="77777777" w:rsidR="00E13769" w:rsidRPr="00254F07" w:rsidRDefault="00E13769" w:rsidP="00C30FC9">
            <w:pPr>
              <w:rPr>
                <w:sz w:val="16"/>
                <w:szCs w:val="16"/>
              </w:rPr>
            </w:pPr>
            <w:r w:rsidRPr="00254F07">
              <w:rPr>
                <w:sz w:val="16"/>
                <w:szCs w:val="16"/>
              </w:rPr>
              <w:t>-</w:t>
            </w:r>
          </w:p>
        </w:tc>
        <w:tc>
          <w:tcPr>
            <w:tcW w:w="2041" w:type="dxa"/>
          </w:tcPr>
          <w:p w14:paraId="2C1D51C7" w14:textId="77777777" w:rsidR="00E13769" w:rsidRPr="00254F07" w:rsidRDefault="00E13769" w:rsidP="00C30FC9">
            <w:pPr>
              <w:rPr>
                <w:sz w:val="16"/>
                <w:szCs w:val="16"/>
              </w:rPr>
            </w:pPr>
            <w:r w:rsidRPr="00254F07">
              <w:rPr>
                <w:sz w:val="16"/>
                <w:szCs w:val="16"/>
              </w:rPr>
              <w:t>-</w:t>
            </w:r>
          </w:p>
        </w:tc>
      </w:tr>
      <w:tr w:rsidR="00E13769" w:rsidRPr="00254F07" w14:paraId="718B4B11" w14:textId="77777777" w:rsidTr="00D6040F">
        <w:trPr>
          <w:trHeight w:val="227"/>
        </w:trPr>
        <w:tc>
          <w:tcPr>
            <w:tcW w:w="1991" w:type="dxa"/>
            <w:vAlign w:val="center"/>
          </w:tcPr>
          <w:p w14:paraId="0633DBCB" w14:textId="77777777" w:rsidR="00E13769" w:rsidRPr="00254F07" w:rsidRDefault="00E13769" w:rsidP="00C30FC9">
            <w:pPr>
              <w:rPr>
                <w:sz w:val="16"/>
                <w:szCs w:val="16"/>
              </w:rPr>
            </w:pPr>
            <w:r w:rsidRPr="00254F07">
              <w:rPr>
                <w:sz w:val="16"/>
                <w:szCs w:val="16"/>
              </w:rPr>
              <w:t>Gender</w:t>
            </w:r>
          </w:p>
        </w:tc>
        <w:tc>
          <w:tcPr>
            <w:tcW w:w="1984" w:type="dxa"/>
            <w:vAlign w:val="center"/>
          </w:tcPr>
          <w:p w14:paraId="0E83B9EA" w14:textId="77777777" w:rsidR="00E13769" w:rsidRPr="00254F07" w:rsidRDefault="00E13769" w:rsidP="00C30FC9">
            <w:pPr>
              <w:rPr>
                <w:sz w:val="16"/>
                <w:szCs w:val="16"/>
              </w:rPr>
            </w:pPr>
            <w:r w:rsidRPr="00254F07">
              <w:rPr>
                <w:sz w:val="16"/>
                <w:szCs w:val="16"/>
              </w:rPr>
              <w:t>Male</w:t>
            </w:r>
          </w:p>
        </w:tc>
        <w:tc>
          <w:tcPr>
            <w:tcW w:w="1381" w:type="dxa"/>
          </w:tcPr>
          <w:p w14:paraId="6E7FFE34" w14:textId="77777777" w:rsidR="00E13769" w:rsidRPr="00254F07" w:rsidRDefault="00E13769" w:rsidP="00C30FC9">
            <w:pPr>
              <w:rPr>
                <w:sz w:val="16"/>
                <w:szCs w:val="16"/>
              </w:rPr>
            </w:pPr>
            <w:r w:rsidRPr="00254F07">
              <w:rPr>
                <w:sz w:val="16"/>
                <w:szCs w:val="16"/>
              </w:rPr>
              <w:t>4497 (59.9)</w:t>
            </w:r>
          </w:p>
        </w:tc>
        <w:tc>
          <w:tcPr>
            <w:tcW w:w="1376" w:type="dxa"/>
          </w:tcPr>
          <w:p w14:paraId="3F47F392" w14:textId="77777777" w:rsidR="00E13769" w:rsidRPr="00254F07" w:rsidRDefault="00E13769" w:rsidP="00C30FC9">
            <w:pPr>
              <w:rPr>
                <w:sz w:val="16"/>
                <w:szCs w:val="16"/>
              </w:rPr>
            </w:pPr>
            <w:r w:rsidRPr="00254F07">
              <w:rPr>
                <w:sz w:val="16"/>
                <w:szCs w:val="16"/>
              </w:rPr>
              <w:t>3008 (40.1)</w:t>
            </w:r>
          </w:p>
        </w:tc>
        <w:tc>
          <w:tcPr>
            <w:tcW w:w="2041" w:type="dxa"/>
          </w:tcPr>
          <w:p w14:paraId="46580A6B" w14:textId="77777777" w:rsidR="00E13769" w:rsidRPr="00254F07" w:rsidRDefault="00E13769" w:rsidP="00C30FC9">
            <w:pPr>
              <w:rPr>
                <w:sz w:val="16"/>
                <w:szCs w:val="16"/>
              </w:rPr>
            </w:pPr>
            <w:r w:rsidRPr="00254F07">
              <w:rPr>
                <w:sz w:val="16"/>
                <w:szCs w:val="16"/>
              </w:rPr>
              <w:t>-</w:t>
            </w:r>
          </w:p>
        </w:tc>
        <w:tc>
          <w:tcPr>
            <w:tcW w:w="2041" w:type="dxa"/>
          </w:tcPr>
          <w:p w14:paraId="3A9497AB" w14:textId="77777777" w:rsidR="00E13769" w:rsidRPr="00254F07" w:rsidRDefault="00E13769" w:rsidP="00C30FC9">
            <w:pPr>
              <w:rPr>
                <w:sz w:val="16"/>
                <w:szCs w:val="16"/>
              </w:rPr>
            </w:pPr>
            <w:r w:rsidRPr="00254F07">
              <w:rPr>
                <w:sz w:val="16"/>
                <w:szCs w:val="16"/>
              </w:rPr>
              <w:t>-</w:t>
            </w:r>
          </w:p>
        </w:tc>
      </w:tr>
      <w:tr w:rsidR="00E13769" w:rsidRPr="00254F07" w14:paraId="674D6B8C" w14:textId="77777777" w:rsidTr="00D6040F">
        <w:trPr>
          <w:trHeight w:val="227"/>
        </w:trPr>
        <w:tc>
          <w:tcPr>
            <w:tcW w:w="1991" w:type="dxa"/>
            <w:vAlign w:val="center"/>
          </w:tcPr>
          <w:p w14:paraId="07CBC41D" w14:textId="77777777" w:rsidR="00E13769" w:rsidRPr="00254F07" w:rsidRDefault="00E13769" w:rsidP="00C30FC9">
            <w:pPr>
              <w:rPr>
                <w:sz w:val="16"/>
                <w:szCs w:val="16"/>
              </w:rPr>
            </w:pPr>
          </w:p>
        </w:tc>
        <w:tc>
          <w:tcPr>
            <w:tcW w:w="1984" w:type="dxa"/>
            <w:vAlign w:val="center"/>
          </w:tcPr>
          <w:p w14:paraId="2F2F469B" w14:textId="77777777" w:rsidR="00E13769" w:rsidRPr="00254F07" w:rsidRDefault="00E13769" w:rsidP="00C30FC9">
            <w:pPr>
              <w:rPr>
                <w:sz w:val="16"/>
                <w:szCs w:val="16"/>
              </w:rPr>
            </w:pPr>
            <w:r w:rsidRPr="00254F07">
              <w:rPr>
                <w:sz w:val="16"/>
                <w:szCs w:val="16"/>
              </w:rPr>
              <w:t>Female</w:t>
            </w:r>
          </w:p>
        </w:tc>
        <w:tc>
          <w:tcPr>
            <w:tcW w:w="1381" w:type="dxa"/>
          </w:tcPr>
          <w:p w14:paraId="43B47962" w14:textId="77777777" w:rsidR="00E13769" w:rsidRPr="00254F07" w:rsidRDefault="00E13769" w:rsidP="00C30FC9">
            <w:pPr>
              <w:rPr>
                <w:sz w:val="16"/>
                <w:szCs w:val="16"/>
              </w:rPr>
            </w:pPr>
            <w:r w:rsidRPr="00254F07">
              <w:rPr>
                <w:sz w:val="16"/>
                <w:szCs w:val="16"/>
              </w:rPr>
              <w:t>6144 (69.6)</w:t>
            </w:r>
          </w:p>
        </w:tc>
        <w:tc>
          <w:tcPr>
            <w:tcW w:w="1376" w:type="dxa"/>
          </w:tcPr>
          <w:p w14:paraId="7DA16C9B" w14:textId="77777777" w:rsidR="00E13769" w:rsidRPr="00254F07" w:rsidRDefault="00E13769" w:rsidP="00C30FC9">
            <w:pPr>
              <w:rPr>
                <w:sz w:val="16"/>
                <w:szCs w:val="16"/>
              </w:rPr>
            </w:pPr>
            <w:r w:rsidRPr="00254F07">
              <w:rPr>
                <w:sz w:val="16"/>
                <w:szCs w:val="16"/>
              </w:rPr>
              <w:t>2678 (30.4)</w:t>
            </w:r>
          </w:p>
        </w:tc>
        <w:tc>
          <w:tcPr>
            <w:tcW w:w="2041" w:type="dxa"/>
          </w:tcPr>
          <w:p w14:paraId="34D06581" w14:textId="77777777" w:rsidR="00E13769" w:rsidRPr="00254F07" w:rsidRDefault="00E13769" w:rsidP="00C30FC9">
            <w:pPr>
              <w:rPr>
                <w:sz w:val="16"/>
                <w:szCs w:val="16"/>
              </w:rPr>
            </w:pPr>
            <w:r w:rsidRPr="00254F07">
              <w:rPr>
                <w:sz w:val="16"/>
                <w:szCs w:val="16"/>
              </w:rPr>
              <w:t>0.65 (0.61-0.70, p&lt;0.001)</w:t>
            </w:r>
          </w:p>
        </w:tc>
        <w:tc>
          <w:tcPr>
            <w:tcW w:w="2041" w:type="dxa"/>
          </w:tcPr>
          <w:p w14:paraId="39D2CE9F" w14:textId="77777777" w:rsidR="00E13769" w:rsidRPr="00254F07" w:rsidRDefault="00E13769" w:rsidP="00C30FC9">
            <w:pPr>
              <w:rPr>
                <w:sz w:val="16"/>
                <w:szCs w:val="16"/>
              </w:rPr>
            </w:pPr>
            <w:r w:rsidRPr="00254F07">
              <w:rPr>
                <w:sz w:val="16"/>
                <w:szCs w:val="16"/>
              </w:rPr>
              <w:t>0.93 (0.85-1.01, p=0.099)</w:t>
            </w:r>
          </w:p>
        </w:tc>
      </w:tr>
      <w:tr w:rsidR="00E13769" w:rsidRPr="00254F07" w14:paraId="73CD7E80" w14:textId="77777777" w:rsidTr="00D6040F">
        <w:trPr>
          <w:trHeight w:val="227"/>
        </w:trPr>
        <w:tc>
          <w:tcPr>
            <w:tcW w:w="1991" w:type="dxa"/>
            <w:vAlign w:val="center"/>
          </w:tcPr>
          <w:p w14:paraId="2023C622" w14:textId="77777777" w:rsidR="00E13769" w:rsidRPr="00254F07" w:rsidRDefault="00E13769" w:rsidP="00C30FC9">
            <w:pPr>
              <w:rPr>
                <w:sz w:val="16"/>
                <w:szCs w:val="16"/>
              </w:rPr>
            </w:pPr>
            <w:r w:rsidRPr="00254F07">
              <w:rPr>
                <w:sz w:val="16"/>
                <w:szCs w:val="16"/>
              </w:rPr>
              <w:t>Body mass index (kg/m2)</w:t>
            </w:r>
          </w:p>
        </w:tc>
        <w:tc>
          <w:tcPr>
            <w:tcW w:w="1984" w:type="dxa"/>
            <w:vAlign w:val="center"/>
          </w:tcPr>
          <w:p w14:paraId="1774CBE3" w14:textId="77777777" w:rsidR="00E13769" w:rsidRPr="00254F07" w:rsidRDefault="00E13769" w:rsidP="00C30FC9">
            <w:pPr>
              <w:rPr>
                <w:sz w:val="16"/>
                <w:szCs w:val="16"/>
              </w:rPr>
            </w:pPr>
            <w:r w:rsidRPr="00254F07">
              <w:rPr>
                <w:sz w:val="16"/>
                <w:szCs w:val="16"/>
              </w:rPr>
              <w:t>&lt;18.5</w:t>
            </w:r>
          </w:p>
        </w:tc>
        <w:tc>
          <w:tcPr>
            <w:tcW w:w="1381" w:type="dxa"/>
          </w:tcPr>
          <w:p w14:paraId="76BE8C84" w14:textId="77777777" w:rsidR="00E13769" w:rsidRPr="00254F07" w:rsidRDefault="00E13769" w:rsidP="00C30FC9">
            <w:pPr>
              <w:rPr>
                <w:sz w:val="16"/>
                <w:szCs w:val="16"/>
              </w:rPr>
            </w:pPr>
            <w:r w:rsidRPr="00254F07">
              <w:rPr>
                <w:sz w:val="16"/>
                <w:szCs w:val="16"/>
              </w:rPr>
              <w:t>199 (55.1)</w:t>
            </w:r>
          </w:p>
        </w:tc>
        <w:tc>
          <w:tcPr>
            <w:tcW w:w="1376" w:type="dxa"/>
          </w:tcPr>
          <w:p w14:paraId="0721A7FB" w14:textId="77777777" w:rsidR="00E13769" w:rsidRPr="00254F07" w:rsidRDefault="00E13769" w:rsidP="00C30FC9">
            <w:pPr>
              <w:rPr>
                <w:sz w:val="16"/>
                <w:szCs w:val="16"/>
              </w:rPr>
            </w:pPr>
            <w:r w:rsidRPr="00254F07">
              <w:rPr>
                <w:sz w:val="16"/>
                <w:szCs w:val="16"/>
              </w:rPr>
              <w:t>162 (44.9)</w:t>
            </w:r>
          </w:p>
        </w:tc>
        <w:tc>
          <w:tcPr>
            <w:tcW w:w="2041" w:type="dxa"/>
          </w:tcPr>
          <w:p w14:paraId="3135FDC2" w14:textId="77777777" w:rsidR="00E13769" w:rsidRPr="00254F07" w:rsidRDefault="00E13769" w:rsidP="00C30FC9">
            <w:pPr>
              <w:rPr>
                <w:sz w:val="16"/>
                <w:szCs w:val="16"/>
              </w:rPr>
            </w:pPr>
            <w:r w:rsidRPr="00254F07">
              <w:rPr>
                <w:sz w:val="16"/>
                <w:szCs w:val="16"/>
              </w:rPr>
              <w:t>-</w:t>
            </w:r>
          </w:p>
        </w:tc>
        <w:tc>
          <w:tcPr>
            <w:tcW w:w="2041" w:type="dxa"/>
          </w:tcPr>
          <w:p w14:paraId="7F54D071" w14:textId="77777777" w:rsidR="00E13769" w:rsidRPr="00254F07" w:rsidRDefault="00E13769" w:rsidP="00C30FC9">
            <w:pPr>
              <w:rPr>
                <w:sz w:val="16"/>
                <w:szCs w:val="16"/>
              </w:rPr>
            </w:pPr>
            <w:r w:rsidRPr="00254F07">
              <w:rPr>
                <w:sz w:val="16"/>
                <w:szCs w:val="16"/>
              </w:rPr>
              <w:t>-</w:t>
            </w:r>
          </w:p>
        </w:tc>
      </w:tr>
      <w:tr w:rsidR="00E13769" w:rsidRPr="00254F07" w14:paraId="226EEE92" w14:textId="77777777" w:rsidTr="00D6040F">
        <w:trPr>
          <w:trHeight w:val="227"/>
        </w:trPr>
        <w:tc>
          <w:tcPr>
            <w:tcW w:w="1991" w:type="dxa"/>
            <w:vAlign w:val="center"/>
          </w:tcPr>
          <w:p w14:paraId="2D7AF3A8" w14:textId="77777777" w:rsidR="00E13769" w:rsidRPr="00254F07" w:rsidRDefault="00E13769" w:rsidP="00C30FC9">
            <w:pPr>
              <w:rPr>
                <w:sz w:val="16"/>
                <w:szCs w:val="16"/>
              </w:rPr>
            </w:pPr>
          </w:p>
        </w:tc>
        <w:tc>
          <w:tcPr>
            <w:tcW w:w="1984" w:type="dxa"/>
            <w:vAlign w:val="center"/>
          </w:tcPr>
          <w:p w14:paraId="60E230F2" w14:textId="77777777" w:rsidR="00E13769" w:rsidRPr="00254F07" w:rsidRDefault="00E13769" w:rsidP="00C30FC9">
            <w:pPr>
              <w:rPr>
                <w:sz w:val="16"/>
                <w:szCs w:val="16"/>
              </w:rPr>
            </w:pPr>
            <w:r w:rsidRPr="00254F07">
              <w:rPr>
                <w:sz w:val="16"/>
                <w:szCs w:val="16"/>
              </w:rPr>
              <w:t>18.5-24.9</w:t>
            </w:r>
          </w:p>
        </w:tc>
        <w:tc>
          <w:tcPr>
            <w:tcW w:w="1381" w:type="dxa"/>
          </w:tcPr>
          <w:p w14:paraId="607CA79A" w14:textId="77777777" w:rsidR="00E13769" w:rsidRPr="00254F07" w:rsidRDefault="00E13769" w:rsidP="00C30FC9">
            <w:pPr>
              <w:rPr>
                <w:sz w:val="16"/>
                <w:szCs w:val="16"/>
              </w:rPr>
            </w:pPr>
            <w:r w:rsidRPr="00254F07">
              <w:rPr>
                <w:sz w:val="16"/>
                <w:szCs w:val="16"/>
              </w:rPr>
              <w:t>3503 (64.5)</w:t>
            </w:r>
          </w:p>
        </w:tc>
        <w:tc>
          <w:tcPr>
            <w:tcW w:w="1376" w:type="dxa"/>
          </w:tcPr>
          <w:p w14:paraId="2936AA2B" w14:textId="77777777" w:rsidR="00E13769" w:rsidRPr="00254F07" w:rsidRDefault="00E13769" w:rsidP="00C30FC9">
            <w:pPr>
              <w:rPr>
                <w:sz w:val="16"/>
                <w:szCs w:val="16"/>
              </w:rPr>
            </w:pPr>
            <w:r w:rsidRPr="00254F07">
              <w:rPr>
                <w:sz w:val="16"/>
                <w:szCs w:val="16"/>
              </w:rPr>
              <w:t>1928 (35.5)</w:t>
            </w:r>
          </w:p>
        </w:tc>
        <w:tc>
          <w:tcPr>
            <w:tcW w:w="2041" w:type="dxa"/>
          </w:tcPr>
          <w:p w14:paraId="312B0AB0" w14:textId="77777777" w:rsidR="00E13769" w:rsidRPr="00254F07" w:rsidRDefault="00E13769" w:rsidP="00C30FC9">
            <w:pPr>
              <w:rPr>
                <w:sz w:val="16"/>
                <w:szCs w:val="16"/>
              </w:rPr>
            </w:pPr>
            <w:r w:rsidRPr="00254F07">
              <w:rPr>
                <w:sz w:val="16"/>
                <w:szCs w:val="16"/>
              </w:rPr>
              <w:t>0.68 (0.55-0.84, p&lt;0.001)</w:t>
            </w:r>
          </w:p>
        </w:tc>
        <w:tc>
          <w:tcPr>
            <w:tcW w:w="2041" w:type="dxa"/>
          </w:tcPr>
          <w:p w14:paraId="5B45DE53" w14:textId="77777777" w:rsidR="00E13769" w:rsidRPr="00254F07" w:rsidRDefault="00E13769" w:rsidP="00C30FC9">
            <w:pPr>
              <w:rPr>
                <w:sz w:val="16"/>
                <w:szCs w:val="16"/>
              </w:rPr>
            </w:pPr>
            <w:r w:rsidRPr="00254F07">
              <w:rPr>
                <w:sz w:val="16"/>
                <w:szCs w:val="16"/>
              </w:rPr>
              <w:t>0.82 (0.63-1.06, p=0.132)</w:t>
            </w:r>
          </w:p>
        </w:tc>
      </w:tr>
      <w:tr w:rsidR="00E13769" w:rsidRPr="00254F07" w14:paraId="03EF69DB" w14:textId="77777777" w:rsidTr="00D6040F">
        <w:trPr>
          <w:trHeight w:val="227"/>
        </w:trPr>
        <w:tc>
          <w:tcPr>
            <w:tcW w:w="1991" w:type="dxa"/>
            <w:vAlign w:val="center"/>
          </w:tcPr>
          <w:p w14:paraId="14C31768" w14:textId="77777777" w:rsidR="00E13769" w:rsidRPr="00254F07" w:rsidRDefault="00E13769" w:rsidP="00C30FC9">
            <w:pPr>
              <w:rPr>
                <w:sz w:val="16"/>
                <w:szCs w:val="16"/>
              </w:rPr>
            </w:pPr>
          </w:p>
        </w:tc>
        <w:tc>
          <w:tcPr>
            <w:tcW w:w="1984" w:type="dxa"/>
            <w:vAlign w:val="center"/>
          </w:tcPr>
          <w:p w14:paraId="1B65A562" w14:textId="77777777" w:rsidR="00E13769" w:rsidRPr="00254F07" w:rsidRDefault="00E13769" w:rsidP="00C30FC9">
            <w:pPr>
              <w:rPr>
                <w:sz w:val="16"/>
                <w:szCs w:val="16"/>
              </w:rPr>
            </w:pPr>
            <w:r w:rsidRPr="00254F07">
              <w:rPr>
                <w:sz w:val="16"/>
                <w:szCs w:val="16"/>
              </w:rPr>
              <w:t>25-29.9</w:t>
            </w:r>
          </w:p>
        </w:tc>
        <w:tc>
          <w:tcPr>
            <w:tcW w:w="1381" w:type="dxa"/>
          </w:tcPr>
          <w:p w14:paraId="258667B6" w14:textId="77777777" w:rsidR="00E13769" w:rsidRPr="00254F07" w:rsidRDefault="00E13769" w:rsidP="00C30FC9">
            <w:pPr>
              <w:rPr>
                <w:sz w:val="16"/>
                <w:szCs w:val="16"/>
              </w:rPr>
            </w:pPr>
            <w:r w:rsidRPr="00254F07">
              <w:rPr>
                <w:sz w:val="16"/>
                <w:szCs w:val="16"/>
              </w:rPr>
              <w:t>3820 (65.8)</w:t>
            </w:r>
          </w:p>
        </w:tc>
        <w:tc>
          <w:tcPr>
            <w:tcW w:w="1376" w:type="dxa"/>
          </w:tcPr>
          <w:p w14:paraId="3045730E" w14:textId="77777777" w:rsidR="00E13769" w:rsidRPr="00254F07" w:rsidRDefault="00E13769" w:rsidP="00C30FC9">
            <w:pPr>
              <w:rPr>
                <w:sz w:val="16"/>
                <w:szCs w:val="16"/>
              </w:rPr>
            </w:pPr>
            <w:r w:rsidRPr="00254F07">
              <w:rPr>
                <w:sz w:val="16"/>
                <w:szCs w:val="16"/>
              </w:rPr>
              <w:t>1983 (34.2)</w:t>
            </w:r>
          </w:p>
        </w:tc>
        <w:tc>
          <w:tcPr>
            <w:tcW w:w="2041" w:type="dxa"/>
          </w:tcPr>
          <w:p w14:paraId="735BB3EE" w14:textId="77777777" w:rsidR="00E13769" w:rsidRPr="00254F07" w:rsidRDefault="00E13769" w:rsidP="00C30FC9">
            <w:pPr>
              <w:rPr>
                <w:sz w:val="16"/>
                <w:szCs w:val="16"/>
              </w:rPr>
            </w:pPr>
            <w:r w:rsidRPr="00254F07">
              <w:rPr>
                <w:sz w:val="16"/>
                <w:szCs w:val="16"/>
              </w:rPr>
              <w:t>0.64 (0.51-0.79, p&lt;0.001)</w:t>
            </w:r>
          </w:p>
        </w:tc>
        <w:tc>
          <w:tcPr>
            <w:tcW w:w="2041" w:type="dxa"/>
          </w:tcPr>
          <w:p w14:paraId="2012951E" w14:textId="77777777" w:rsidR="00E13769" w:rsidRPr="00254F07" w:rsidRDefault="00E13769" w:rsidP="00C30FC9">
            <w:pPr>
              <w:rPr>
                <w:sz w:val="16"/>
                <w:szCs w:val="16"/>
              </w:rPr>
            </w:pPr>
            <w:r w:rsidRPr="00254F07">
              <w:rPr>
                <w:sz w:val="16"/>
                <w:szCs w:val="16"/>
              </w:rPr>
              <w:t>0.77 (0.59-1.01, p=0.056)</w:t>
            </w:r>
          </w:p>
        </w:tc>
      </w:tr>
      <w:tr w:rsidR="00E13769" w:rsidRPr="00254F07" w14:paraId="7BF1CA1A" w14:textId="77777777" w:rsidTr="00D6040F">
        <w:trPr>
          <w:trHeight w:val="227"/>
        </w:trPr>
        <w:tc>
          <w:tcPr>
            <w:tcW w:w="1991" w:type="dxa"/>
            <w:vAlign w:val="center"/>
          </w:tcPr>
          <w:p w14:paraId="12BCB4C1" w14:textId="77777777" w:rsidR="00E13769" w:rsidRPr="00254F07" w:rsidRDefault="00E13769" w:rsidP="00C30FC9">
            <w:pPr>
              <w:rPr>
                <w:sz w:val="16"/>
                <w:szCs w:val="16"/>
              </w:rPr>
            </w:pPr>
          </w:p>
        </w:tc>
        <w:tc>
          <w:tcPr>
            <w:tcW w:w="1984" w:type="dxa"/>
            <w:vAlign w:val="center"/>
          </w:tcPr>
          <w:p w14:paraId="6C6EFA72" w14:textId="77777777" w:rsidR="00E13769" w:rsidRPr="00254F07" w:rsidRDefault="00E13769" w:rsidP="00C30FC9">
            <w:pPr>
              <w:rPr>
                <w:sz w:val="16"/>
                <w:szCs w:val="16"/>
              </w:rPr>
            </w:pPr>
            <w:r w:rsidRPr="00254F07">
              <w:rPr>
                <w:sz w:val="16"/>
                <w:szCs w:val="16"/>
              </w:rPr>
              <w:t>≥30.0</w:t>
            </w:r>
          </w:p>
        </w:tc>
        <w:tc>
          <w:tcPr>
            <w:tcW w:w="1381" w:type="dxa"/>
          </w:tcPr>
          <w:p w14:paraId="788AD94D" w14:textId="77777777" w:rsidR="00E13769" w:rsidRPr="00254F07" w:rsidRDefault="00E13769" w:rsidP="00C30FC9">
            <w:pPr>
              <w:rPr>
                <w:sz w:val="16"/>
                <w:szCs w:val="16"/>
              </w:rPr>
            </w:pPr>
            <w:r w:rsidRPr="00254F07">
              <w:rPr>
                <w:sz w:val="16"/>
                <w:szCs w:val="16"/>
              </w:rPr>
              <w:t>2766 (66.0)</w:t>
            </w:r>
          </w:p>
        </w:tc>
        <w:tc>
          <w:tcPr>
            <w:tcW w:w="1376" w:type="dxa"/>
          </w:tcPr>
          <w:p w14:paraId="01BF62C7" w14:textId="77777777" w:rsidR="00E13769" w:rsidRPr="00254F07" w:rsidRDefault="00E13769" w:rsidP="00C30FC9">
            <w:pPr>
              <w:rPr>
                <w:sz w:val="16"/>
                <w:szCs w:val="16"/>
              </w:rPr>
            </w:pPr>
            <w:r w:rsidRPr="00254F07">
              <w:rPr>
                <w:sz w:val="16"/>
                <w:szCs w:val="16"/>
              </w:rPr>
              <w:t>1425 (34.0)</w:t>
            </w:r>
          </w:p>
        </w:tc>
        <w:tc>
          <w:tcPr>
            <w:tcW w:w="2041" w:type="dxa"/>
          </w:tcPr>
          <w:p w14:paraId="263D0CE4" w14:textId="77777777" w:rsidR="00E13769" w:rsidRPr="00254F07" w:rsidRDefault="00E13769" w:rsidP="00C30FC9">
            <w:pPr>
              <w:rPr>
                <w:sz w:val="16"/>
                <w:szCs w:val="16"/>
              </w:rPr>
            </w:pPr>
            <w:r w:rsidRPr="00254F07">
              <w:rPr>
                <w:sz w:val="16"/>
                <w:szCs w:val="16"/>
              </w:rPr>
              <w:t>0.63 (0.51-0.79, p&lt;0.001)</w:t>
            </w:r>
          </w:p>
        </w:tc>
        <w:tc>
          <w:tcPr>
            <w:tcW w:w="2041" w:type="dxa"/>
          </w:tcPr>
          <w:p w14:paraId="0F243AD6" w14:textId="77777777" w:rsidR="00E13769" w:rsidRPr="00254F07" w:rsidRDefault="00E13769" w:rsidP="00C30FC9">
            <w:pPr>
              <w:rPr>
                <w:sz w:val="16"/>
                <w:szCs w:val="16"/>
              </w:rPr>
            </w:pPr>
            <w:r w:rsidRPr="00254F07">
              <w:rPr>
                <w:sz w:val="16"/>
                <w:szCs w:val="16"/>
              </w:rPr>
              <w:t>0.82 (0.63-1.08, p=0.153)</w:t>
            </w:r>
          </w:p>
        </w:tc>
      </w:tr>
      <w:tr w:rsidR="00E13769" w:rsidRPr="00254F07" w14:paraId="27BF34A9" w14:textId="77777777" w:rsidTr="00D6040F">
        <w:trPr>
          <w:trHeight w:val="227"/>
        </w:trPr>
        <w:tc>
          <w:tcPr>
            <w:tcW w:w="1991" w:type="dxa"/>
            <w:vAlign w:val="center"/>
          </w:tcPr>
          <w:p w14:paraId="05E347A7" w14:textId="77777777" w:rsidR="00E13769" w:rsidRPr="00254F07" w:rsidRDefault="00E13769" w:rsidP="00C30FC9">
            <w:pPr>
              <w:rPr>
                <w:sz w:val="16"/>
                <w:szCs w:val="16"/>
              </w:rPr>
            </w:pPr>
            <w:r w:rsidRPr="00254F07">
              <w:rPr>
                <w:sz w:val="16"/>
                <w:szCs w:val="16"/>
              </w:rPr>
              <w:t>ASA physical status</w:t>
            </w:r>
          </w:p>
        </w:tc>
        <w:tc>
          <w:tcPr>
            <w:tcW w:w="1984" w:type="dxa"/>
            <w:vAlign w:val="center"/>
          </w:tcPr>
          <w:p w14:paraId="7B407D0C" w14:textId="77777777" w:rsidR="00E13769" w:rsidRPr="00254F07" w:rsidRDefault="00E13769" w:rsidP="00C30FC9">
            <w:pPr>
              <w:rPr>
                <w:sz w:val="16"/>
                <w:szCs w:val="16"/>
              </w:rPr>
            </w:pPr>
            <w:r w:rsidRPr="00254F07">
              <w:rPr>
                <w:sz w:val="16"/>
                <w:szCs w:val="16"/>
              </w:rPr>
              <w:t>I</w:t>
            </w:r>
          </w:p>
        </w:tc>
        <w:tc>
          <w:tcPr>
            <w:tcW w:w="1381" w:type="dxa"/>
          </w:tcPr>
          <w:p w14:paraId="740A3C14" w14:textId="77777777" w:rsidR="00E13769" w:rsidRPr="00254F07" w:rsidRDefault="00E13769" w:rsidP="00C30FC9">
            <w:pPr>
              <w:rPr>
                <w:sz w:val="16"/>
                <w:szCs w:val="16"/>
              </w:rPr>
            </w:pPr>
            <w:r w:rsidRPr="00254F07">
              <w:rPr>
                <w:sz w:val="16"/>
                <w:szCs w:val="16"/>
              </w:rPr>
              <w:t>1794 (79.3)</w:t>
            </w:r>
          </w:p>
        </w:tc>
        <w:tc>
          <w:tcPr>
            <w:tcW w:w="1376" w:type="dxa"/>
          </w:tcPr>
          <w:p w14:paraId="47AFBBE2" w14:textId="77777777" w:rsidR="00E13769" w:rsidRPr="00254F07" w:rsidRDefault="00E13769" w:rsidP="00C30FC9">
            <w:pPr>
              <w:rPr>
                <w:sz w:val="16"/>
                <w:szCs w:val="16"/>
              </w:rPr>
            </w:pPr>
            <w:r w:rsidRPr="00254F07">
              <w:rPr>
                <w:sz w:val="16"/>
                <w:szCs w:val="16"/>
              </w:rPr>
              <w:t>468 (20.7)</w:t>
            </w:r>
          </w:p>
        </w:tc>
        <w:tc>
          <w:tcPr>
            <w:tcW w:w="2041" w:type="dxa"/>
          </w:tcPr>
          <w:p w14:paraId="3BC7A73E" w14:textId="77777777" w:rsidR="00E13769" w:rsidRPr="00254F07" w:rsidRDefault="00E13769" w:rsidP="00C30FC9">
            <w:pPr>
              <w:rPr>
                <w:sz w:val="16"/>
                <w:szCs w:val="16"/>
              </w:rPr>
            </w:pPr>
            <w:r w:rsidRPr="00254F07">
              <w:rPr>
                <w:sz w:val="16"/>
                <w:szCs w:val="16"/>
              </w:rPr>
              <w:t>-</w:t>
            </w:r>
          </w:p>
        </w:tc>
        <w:tc>
          <w:tcPr>
            <w:tcW w:w="2041" w:type="dxa"/>
          </w:tcPr>
          <w:p w14:paraId="7567BCB4" w14:textId="77777777" w:rsidR="00E13769" w:rsidRPr="00254F07" w:rsidRDefault="00E13769" w:rsidP="00C30FC9">
            <w:pPr>
              <w:rPr>
                <w:sz w:val="16"/>
                <w:szCs w:val="16"/>
              </w:rPr>
            </w:pPr>
            <w:r w:rsidRPr="00254F07">
              <w:rPr>
                <w:sz w:val="16"/>
                <w:szCs w:val="16"/>
              </w:rPr>
              <w:t>-</w:t>
            </w:r>
          </w:p>
        </w:tc>
      </w:tr>
      <w:tr w:rsidR="00E13769" w:rsidRPr="00254F07" w14:paraId="7E5BC246" w14:textId="77777777" w:rsidTr="00D6040F">
        <w:trPr>
          <w:trHeight w:val="227"/>
        </w:trPr>
        <w:tc>
          <w:tcPr>
            <w:tcW w:w="1991" w:type="dxa"/>
            <w:vAlign w:val="center"/>
          </w:tcPr>
          <w:p w14:paraId="6D540731" w14:textId="77777777" w:rsidR="00E13769" w:rsidRPr="00254F07" w:rsidRDefault="00E13769" w:rsidP="00C30FC9">
            <w:pPr>
              <w:rPr>
                <w:sz w:val="16"/>
                <w:szCs w:val="16"/>
              </w:rPr>
            </w:pPr>
          </w:p>
        </w:tc>
        <w:tc>
          <w:tcPr>
            <w:tcW w:w="1984" w:type="dxa"/>
            <w:vAlign w:val="center"/>
          </w:tcPr>
          <w:p w14:paraId="4BA4CDCC" w14:textId="77777777" w:rsidR="00E13769" w:rsidRPr="00254F07" w:rsidRDefault="00E13769" w:rsidP="00C30FC9">
            <w:pPr>
              <w:rPr>
                <w:sz w:val="16"/>
                <w:szCs w:val="16"/>
              </w:rPr>
            </w:pPr>
            <w:r w:rsidRPr="00254F07">
              <w:rPr>
                <w:sz w:val="16"/>
                <w:szCs w:val="16"/>
              </w:rPr>
              <w:t>II</w:t>
            </w:r>
          </w:p>
        </w:tc>
        <w:tc>
          <w:tcPr>
            <w:tcW w:w="1381" w:type="dxa"/>
          </w:tcPr>
          <w:p w14:paraId="0C77F3A3" w14:textId="77777777" w:rsidR="00E13769" w:rsidRPr="00254F07" w:rsidRDefault="00E13769" w:rsidP="00C30FC9">
            <w:pPr>
              <w:rPr>
                <w:sz w:val="16"/>
                <w:szCs w:val="16"/>
              </w:rPr>
            </w:pPr>
            <w:r w:rsidRPr="00254F07">
              <w:rPr>
                <w:sz w:val="16"/>
                <w:szCs w:val="16"/>
              </w:rPr>
              <w:t>5898 (67.1)</w:t>
            </w:r>
          </w:p>
        </w:tc>
        <w:tc>
          <w:tcPr>
            <w:tcW w:w="1376" w:type="dxa"/>
          </w:tcPr>
          <w:p w14:paraId="70CA7699" w14:textId="77777777" w:rsidR="00E13769" w:rsidRPr="00254F07" w:rsidRDefault="00E13769" w:rsidP="00C30FC9">
            <w:pPr>
              <w:rPr>
                <w:sz w:val="16"/>
                <w:szCs w:val="16"/>
              </w:rPr>
            </w:pPr>
            <w:r w:rsidRPr="00254F07">
              <w:rPr>
                <w:sz w:val="16"/>
                <w:szCs w:val="16"/>
              </w:rPr>
              <w:t>2895 (32.9)</w:t>
            </w:r>
          </w:p>
        </w:tc>
        <w:tc>
          <w:tcPr>
            <w:tcW w:w="2041" w:type="dxa"/>
          </w:tcPr>
          <w:p w14:paraId="2234C93D" w14:textId="77777777" w:rsidR="00E13769" w:rsidRPr="00254F07" w:rsidRDefault="00E13769" w:rsidP="00C30FC9">
            <w:pPr>
              <w:rPr>
                <w:sz w:val="16"/>
                <w:szCs w:val="16"/>
              </w:rPr>
            </w:pPr>
            <w:r w:rsidRPr="00254F07">
              <w:rPr>
                <w:sz w:val="16"/>
                <w:szCs w:val="16"/>
              </w:rPr>
              <w:t>1.88 (1.68-2.10, p&lt;0.001)</w:t>
            </w:r>
          </w:p>
        </w:tc>
        <w:tc>
          <w:tcPr>
            <w:tcW w:w="2041" w:type="dxa"/>
          </w:tcPr>
          <w:p w14:paraId="5E18F429" w14:textId="77777777" w:rsidR="00E13769" w:rsidRPr="00254F07" w:rsidRDefault="00E13769" w:rsidP="00C30FC9">
            <w:pPr>
              <w:rPr>
                <w:sz w:val="16"/>
                <w:szCs w:val="16"/>
              </w:rPr>
            </w:pPr>
            <w:r w:rsidRPr="00254F07">
              <w:rPr>
                <w:sz w:val="16"/>
                <w:szCs w:val="16"/>
              </w:rPr>
              <w:t>1.23 (1.07-1.42, p=0.004)</w:t>
            </w:r>
          </w:p>
        </w:tc>
      </w:tr>
      <w:tr w:rsidR="00E13769" w:rsidRPr="00254F07" w14:paraId="31DA2E5D" w14:textId="77777777" w:rsidTr="00D6040F">
        <w:trPr>
          <w:trHeight w:val="227"/>
        </w:trPr>
        <w:tc>
          <w:tcPr>
            <w:tcW w:w="1991" w:type="dxa"/>
            <w:vAlign w:val="center"/>
          </w:tcPr>
          <w:p w14:paraId="21390186" w14:textId="77777777" w:rsidR="00E13769" w:rsidRPr="00254F07" w:rsidRDefault="00E13769" w:rsidP="00C30FC9">
            <w:pPr>
              <w:rPr>
                <w:sz w:val="16"/>
                <w:szCs w:val="16"/>
              </w:rPr>
            </w:pPr>
          </w:p>
        </w:tc>
        <w:tc>
          <w:tcPr>
            <w:tcW w:w="1984" w:type="dxa"/>
            <w:vAlign w:val="center"/>
          </w:tcPr>
          <w:p w14:paraId="22FC4288" w14:textId="77777777" w:rsidR="00E13769" w:rsidRPr="00254F07" w:rsidRDefault="00E13769" w:rsidP="00C30FC9">
            <w:pPr>
              <w:rPr>
                <w:sz w:val="16"/>
                <w:szCs w:val="16"/>
              </w:rPr>
            </w:pPr>
            <w:r w:rsidRPr="00254F07">
              <w:rPr>
                <w:sz w:val="16"/>
                <w:szCs w:val="16"/>
              </w:rPr>
              <w:t>III</w:t>
            </w:r>
          </w:p>
        </w:tc>
        <w:tc>
          <w:tcPr>
            <w:tcW w:w="1381" w:type="dxa"/>
          </w:tcPr>
          <w:p w14:paraId="42910E82" w14:textId="77777777" w:rsidR="00E13769" w:rsidRPr="00254F07" w:rsidRDefault="00E13769" w:rsidP="00C30FC9">
            <w:pPr>
              <w:rPr>
                <w:sz w:val="16"/>
                <w:szCs w:val="16"/>
              </w:rPr>
            </w:pPr>
            <w:r w:rsidRPr="00254F07">
              <w:rPr>
                <w:sz w:val="16"/>
                <w:szCs w:val="16"/>
              </w:rPr>
              <w:t>2626 (56.5)</w:t>
            </w:r>
          </w:p>
        </w:tc>
        <w:tc>
          <w:tcPr>
            <w:tcW w:w="1376" w:type="dxa"/>
          </w:tcPr>
          <w:p w14:paraId="51E6666B" w14:textId="77777777" w:rsidR="00E13769" w:rsidRPr="00254F07" w:rsidRDefault="00E13769" w:rsidP="00C30FC9">
            <w:pPr>
              <w:rPr>
                <w:sz w:val="16"/>
                <w:szCs w:val="16"/>
              </w:rPr>
            </w:pPr>
            <w:r w:rsidRPr="00254F07">
              <w:rPr>
                <w:sz w:val="16"/>
                <w:szCs w:val="16"/>
              </w:rPr>
              <w:t>2021 (43.5)</w:t>
            </w:r>
          </w:p>
        </w:tc>
        <w:tc>
          <w:tcPr>
            <w:tcW w:w="2041" w:type="dxa"/>
          </w:tcPr>
          <w:p w14:paraId="0EF404DF" w14:textId="77777777" w:rsidR="00E13769" w:rsidRPr="00254F07" w:rsidRDefault="00E13769" w:rsidP="00C30FC9">
            <w:pPr>
              <w:rPr>
                <w:sz w:val="16"/>
                <w:szCs w:val="16"/>
              </w:rPr>
            </w:pPr>
            <w:r w:rsidRPr="00254F07">
              <w:rPr>
                <w:sz w:val="16"/>
                <w:szCs w:val="16"/>
              </w:rPr>
              <w:t>2.95 (2.62-3.32, p&lt;0.001)</w:t>
            </w:r>
          </w:p>
        </w:tc>
        <w:tc>
          <w:tcPr>
            <w:tcW w:w="2041" w:type="dxa"/>
          </w:tcPr>
          <w:p w14:paraId="426B8500" w14:textId="77777777" w:rsidR="00E13769" w:rsidRPr="00254F07" w:rsidRDefault="00E13769" w:rsidP="00C30FC9">
            <w:pPr>
              <w:rPr>
                <w:sz w:val="16"/>
                <w:szCs w:val="16"/>
              </w:rPr>
            </w:pPr>
            <w:r w:rsidRPr="00254F07">
              <w:rPr>
                <w:sz w:val="16"/>
                <w:szCs w:val="16"/>
              </w:rPr>
              <w:t>1.51 (1.28-1.77, p&lt;0.001)</w:t>
            </w:r>
          </w:p>
        </w:tc>
      </w:tr>
      <w:tr w:rsidR="00E13769" w:rsidRPr="00254F07" w14:paraId="69BB19A1" w14:textId="77777777" w:rsidTr="00D6040F">
        <w:trPr>
          <w:trHeight w:val="227"/>
        </w:trPr>
        <w:tc>
          <w:tcPr>
            <w:tcW w:w="1991" w:type="dxa"/>
            <w:vAlign w:val="center"/>
          </w:tcPr>
          <w:p w14:paraId="1A3165B4" w14:textId="77777777" w:rsidR="00E13769" w:rsidRPr="00254F07" w:rsidRDefault="00E13769" w:rsidP="00C30FC9">
            <w:pPr>
              <w:rPr>
                <w:sz w:val="16"/>
                <w:szCs w:val="16"/>
              </w:rPr>
            </w:pPr>
          </w:p>
        </w:tc>
        <w:tc>
          <w:tcPr>
            <w:tcW w:w="1984" w:type="dxa"/>
            <w:vAlign w:val="center"/>
          </w:tcPr>
          <w:p w14:paraId="74175B8A" w14:textId="77777777" w:rsidR="00E13769" w:rsidRPr="00254F07" w:rsidRDefault="00E13769" w:rsidP="00C30FC9">
            <w:pPr>
              <w:rPr>
                <w:sz w:val="16"/>
                <w:szCs w:val="16"/>
              </w:rPr>
            </w:pPr>
            <w:r w:rsidRPr="00254F07">
              <w:rPr>
                <w:sz w:val="16"/>
                <w:szCs w:val="16"/>
              </w:rPr>
              <w:t>IV-V</w:t>
            </w:r>
          </w:p>
        </w:tc>
        <w:tc>
          <w:tcPr>
            <w:tcW w:w="1381" w:type="dxa"/>
          </w:tcPr>
          <w:p w14:paraId="3F1FC354" w14:textId="77777777" w:rsidR="00E13769" w:rsidRPr="00254F07" w:rsidRDefault="00E13769" w:rsidP="00C30FC9">
            <w:pPr>
              <w:rPr>
                <w:sz w:val="16"/>
                <w:szCs w:val="16"/>
              </w:rPr>
            </w:pPr>
            <w:r w:rsidRPr="00254F07">
              <w:rPr>
                <w:sz w:val="16"/>
                <w:szCs w:val="16"/>
              </w:rPr>
              <w:t>135 (41.0)</w:t>
            </w:r>
          </w:p>
        </w:tc>
        <w:tc>
          <w:tcPr>
            <w:tcW w:w="1376" w:type="dxa"/>
          </w:tcPr>
          <w:p w14:paraId="409553A5" w14:textId="77777777" w:rsidR="00E13769" w:rsidRPr="00254F07" w:rsidRDefault="00E13769" w:rsidP="00C30FC9">
            <w:pPr>
              <w:rPr>
                <w:sz w:val="16"/>
                <w:szCs w:val="16"/>
              </w:rPr>
            </w:pPr>
            <w:r w:rsidRPr="00254F07">
              <w:rPr>
                <w:sz w:val="16"/>
                <w:szCs w:val="16"/>
              </w:rPr>
              <w:t>194 (59.0)</w:t>
            </w:r>
          </w:p>
        </w:tc>
        <w:tc>
          <w:tcPr>
            <w:tcW w:w="2041" w:type="dxa"/>
          </w:tcPr>
          <w:p w14:paraId="3BB6AA86" w14:textId="77777777" w:rsidR="00E13769" w:rsidRPr="00254F07" w:rsidRDefault="00E13769" w:rsidP="00C30FC9">
            <w:pPr>
              <w:rPr>
                <w:sz w:val="16"/>
                <w:szCs w:val="16"/>
              </w:rPr>
            </w:pPr>
            <w:r w:rsidRPr="00254F07">
              <w:rPr>
                <w:sz w:val="16"/>
                <w:szCs w:val="16"/>
              </w:rPr>
              <w:t>5.51 (4.32-7.02, p&lt;0.001)</w:t>
            </w:r>
          </w:p>
        </w:tc>
        <w:tc>
          <w:tcPr>
            <w:tcW w:w="2041" w:type="dxa"/>
          </w:tcPr>
          <w:p w14:paraId="69B89864" w14:textId="77777777" w:rsidR="00E13769" w:rsidRPr="00254F07" w:rsidRDefault="00E13769" w:rsidP="00C30FC9">
            <w:pPr>
              <w:rPr>
                <w:sz w:val="16"/>
                <w:szCs w:val="16"/>
              </w:rPr>
            </w:pPr>
            <w:r w:rsidRPr="00254F07">
              <w:rPr>
                <w:sz w:val="16"/>
                <w:szCs w:val="16"/>
              </w:rPr>
              <w:t>2.15 (1.58-2.93, p&lt;0.001)</w:t>
            </w:r>
          </w:p>
        </w:tc>
      </w:tr>
      <w:tr w:rsidR="00E13769" w:rsidRPr="00254F07" w14:paraId="1485F552" w14:textId="77777777" w:rsidTr="00D6040F">
        <w:trPr>
          <w:trHeight w:val="227"/>
        </w:trPr>
        <w:tc>
          <w:tcPr>
            <w:tcW w:w="1991" w:type="dxa"/>
            <w:vAlign w:val="center"/>
          </w:tcPr>
          <w:p w14:paraId="49D32581" w14:textId="77777777" w:rsidR="00E13769" w:rsidRPr="00254F07" w:rsidRDefault="00E13769" w:rsidP="00C30FC9">
            <w:pPr>
              <w:rPr>
                <w:sz w:val="16"/>
                <w:szCs w:val="16"/>
              </w:rPr>
            </w:pPr>
            <w:r w:rsidRPr="00254F07">
              <w:rPr>
                <w:sz w:val="16"/>
                <w:szCs w:val="16"/>
              </w:rPr>
              <w:t>Clinical frailty</w:t>
            </w:r>
          </w:p>
        </w:tc>
        <w:tc>
          <w:tcPr>
            <w:tcW w:w="1984" w:type="dxa"/>
            <w:vAlign w:val="center"/>
          </w:tcPr>
          <w:p w14:paraId="4452B4E8" w14:textId="77777777" w:rsidR="00E13769" w:rsidRPr="00254F07" w:rsidRDefault="00E13769" w:rsidP="00C30FC9">
            <w:pPr>
              <w:rPr>
                <w:sz w:val="16"/>
                <w:szCs w:val="16"/>
              </w:rPr>
            </w:pPr>
            <w:r w:rsidRPr="00254F07">
              <w:rPr>
                <w:sz w:val="16"/>
                <w:szCs w:val="16"/>
              </w:rPr>
              <w:t>1-3</w:t>
            </w:r>
          </w:p>
        </w:tc>
        <w:tc>
          <w:tcPr>
            <w:tcW w:w="1381" w:type="dxa"/>
          </w:tcPr>
          <w:p w14:paraId="33F30977" w14:textId="77777777" w:rsidR="00E13769" w:rsidRPr="00254F07" w:rsidRDefault="00E13769" w:rsidP="00C30FC9">
            <w:pPr>
              <w:rPr>
                <w:sz w:val="16"/>
                <w:szCs w:val="16"/>
              </w:rPr>
            </w:pPr>
            <w:r w:rsidRPr="00254F07">
              <w:rPr>
                <w:sz w:val="16"/>
                <w:szCs w:val="16"/>
              </w:rPr>
              <w:t>8613 (67.0)</w:t>
            </w:r>
          </w:p>
        </w:tc>
        <w:tc>
          <w:tcPr>
            <w:tcW w:w="1376" w:type="dxa"/>
          </w:tcPr>
          <w:p w14:paraId="0DBEE443" w14:textId="77777777" w:rsidR="00E13769" w:rsidRPr="00254F07" w:rsidRDefault="00E13769" w:rsidP="00C30FC9">
            <w:pPr>
              <w:rPr>
                <w:sz w:val="16"/>
                <w:szCs w:val="16"/>
              </w:rPr>
            </w:pPr>
            <w:r w:rsidRPr="00254F07">
              <w:rPr>
                <w:sz w:val="16"/>
                <w:szCs w:val="16"/>
              </w:rPr>
              <w:t>4243 (33.0)</w:t>
            </w:r>
          </w:p>
        </w:tc>
        <w:tc>
          <w:tcPr>
            <w:tcW w:w="2041" w:type="dxa"/>
          </w:tcPr>
          <w:p w14:paraId="6F47A37F" w14:textId="77777777" w:rsidR="00E13769" w:rsidRPr="00254F07" w:rsidRDefault="00E13769" w:rsidP="00C30FC9">
            <w:pPr>
              <w:rPr>
                <w:sz w:val="16"/>
                <w:szCs w:val="16"/>
              </w:rPr>
            </w:pPr>
            <w:r w:rsidRPr="00254F07">
              <w:rPr>
                <w:sz w:val="16"/>
                <w:szCs w:val="16"/>
              </w:rPr>
              <w:t>-</w:t>
            </w:r>
          </w:p>
        </w:tc>
        <w:tc>
          <w:tcPr>
            <w:tcW w:w="2041" w:type="dxa"/>
          </w:tcPr>
          <w:p w14:paraId="2A583214" w14:textId="77777777" w:rsidR="00E13769" w:rsidRPr="00254F07" w:rsidRDefault="00E13769" w:rsidP="00C30FC9">
            <w:pPr>
              <w:rPr>
                <w:sz w:val="16"/>
                <w:szCs w:val="16"/>
              </w:rPr>
            </w:pPr>
            <w:r w:rsidRPr="00254F07">
              <w:rPr>
                <w:sz w:val="16"/>
                <w:szCs w:val="16"/>
              </w:rPr>
              <w:t>-</w:t>
            </w:r>
          </w:p>
        </w:tc>
      </w:tr>
      <w:tr w:rsidR="00E13769" w:rsidRPr="00254F07" w14:paraId="5B0CB858" w14:textId="77777777" w:rsidTr="00D6040F">
        <w:trPr>
          <w:trHeight w:val="227"/>
        </w:trPr>
        <w:tc>
          <w:tcPr>
            <w:tcW w:w="1991" w:type="dxa"/>
            <w:vAlign w:val="center"/>
          </w:tcPr>
          <w:p w14:paraId="72210C46" w14:textId="77777777" w:rsidR="00E13769" w:rsidRPr="00254F07" w:rsidRDefault="00E13769" w:rsidP="00C30FC9">
            <w:pPr>
              <w:rPr>
                <w:sz w:val="16"/>
                <w:szCs w:val="16"/>
              </w:rPr>
            </w:pPr>
          </w:p>
        </w:tc>
        <w:tc>
          <w:tcPr>
            <w:tcW w:w="1984" w:type="dxa"/>
            <w:vAlign w:val="center"/>
          </w:tcPr>
          <w:p w14:paraId="78E0D030" w14:textId="77777777" w:rsidR="00E13769" w:rsidRPr="00254F07" w:rsidRDefault="00E13769" w:rsidP="00C30FC9">
            <w:pPr>
              <w:rPr>
                <w:sz w:val="16"/>
                <w:szCs w:val="16"/>
              </w:rPr>
            </w:pPr>
            <w:r w:rsidRPr="00254F07">
              <w:rPr>
                <w:sz w:val="16"/>
                <w:szCs w:val="16"/>
              </w:rPr>
              <w:t>4-6</w:t>
            </w:r>
          </w:p>
        </w:tc>
        <w:tc>
          <w:tcPr>
            <w:tcW w:w="1381" w:type="dxa"/>
          </w:tcPr>
          <w:p w14:paraId="639FBDE4" w14:textId="77777777" w:rsidR="00E13769" w:rsidRPr="00254F07" w:rsidRDefault="00E13769" w:rsidP="00C30FC9">
            <w:pPr>
              <w:rPr>
                <w:sz w:val="16"/>
                <w:szCs w:val="16"/>
              </w:rPr>
            </w:pPr>
            <w:r w:rsidRPr="00254F07">
              <w:rPr>
                <w:sz w:val="16"/>
                <w:szCs w:val="16"/>
              </w:rPr>
              <w:t>1075 (53.1)</w:t>
            </w:r>
          </w:p>
        </w:tc>
        <w:tc>
          <w:tcPr>
            <w:tcW w:w="1376" w:type="dxa"/>
          </w:tcPr>
          <w:p w14:paraId="0244C8CC" w14:textId="77777777" w:rsidR="00E13769" w:rsidRPr="00254F07" w:rsidRDefault="00E13769" w:rsidP="00C30FC9">
            <w:pPr>
              <w:rPr>
                <w:sz w:val="16"/>
                <w:szCs w:val="16"/>
              </w:rPr>
            </w:pPr>
            <w:r w:rsidRPr="00254F07">
              <w:rPr>
                <w:sz w:val="16"/>
                <w:szCs w:val="16"/>
              </w:rPr>
              <w:t>951 (46.9)</w:t>
            </w:r>
          </w:p>
        </w:tc>
        <w:tc>
          <w:tcPr>
            <w:tcW w:w="2041" w:type="dxa"/>
          </w:tcPr>
          <w:p w14:paraId="23D7DBFB" w14:textId="77777777" w:rsidR="00E13769" w:rsidRPr="00254F07" w:rsidRDefault="00E13769" w:rsidP="00C30FC9">
            <w:pPr>
              <w:rPr>
                <w:sz w:val="16"/>
                <w:szCs w:val="16"/>
              </w:rPr>
            </w:pPr>
            <w:r w:rsidRPr="00254F07">
              <w:rPr>
                <w:sz w:val="16"/>
                <w:szCs w:val="16"/>
              </w:rPr>
              <w:t>1.80 (1.63-1.97, p&lt;0.001)</w:t>
            </w:r>
          </w:p>
        </w:tc>
        <w:tc>
          <w:tcPr>
            <w:tcW w:w="2041" w:type="dxa"/>
          </w:tcPr>
          <w:p w14:paraId="2B1EE38F" w14:textId="77777777" w:rsidR="00E13769" w:rsidRPr="00254F07" w:rsidRDefault="00E13769" w:rsidP="00C30FC9">
            <w:pPr>
              <w:rPr>
                <w:sz w:val="16"/>
                <w:szCs w:val="16"/>
              </w:rPr>
            </w:pPr>
            <w:r w:rsidRPr="00254F07">
              <w:rPr>
                <w:sz w:val="16"/>
                <w:szCs w:val="16"/>
              </w:rPr>
              <w:t>1.30 (1.15-1.47, p&lt;0.001)</w:t>
            </w:r>
          </w:p>
        </w:tc>
      </w:tr>
      <w:tr w:rsidR="00E13769" w:rsidRPr="00254F07" w14:paraId="4F30B2FF" w14:textId="77777777" w:rsidTr="00D6040F">
        <w:trPr>
          <w:trHeight w:val="227"/>
        </w:trPr>
        <w:tc>
          <w:tcPr>
            <w:tcW w:w="1991" w:type="dxa"/>
            <w:vAlign w:val="center"/>
          </w:tcPr>
          <w:p w14:paraId="1208E82E" w14:textId="77777777" w:rsidR="00E13769" w:rsidRPr="00254F07" w:rsidRDefault="00E13769" w:rsidP="00C30FC9">
            <w:pPr>
              <w:rPr>
                <w:sz w:val="16"/>
                <w:szCs w:val="16"/>
              </w:rPr>
            </w:pPr>
          </w:p>
        </w:tc>
        <w:tc>
          <w:tcPr>
            <w:tcW w:w="1984" w:type="dxa"/>
            <w:vAlign w:val="center"/>
          </w:tcPr>
          <w:p w14:paraId="7ABFE8E0" w14:textId="77777777" w:rsidR="00E13769" w:rsidRPr="00254F07" w:rsidRDefault="00E13769" w:rsidP="00C30FC9">
            <w:pPr>
              <w:rPr>
                <w:sz w:val="16"/>
                <w:szCs w:val="16"/>
              </w:rPr>
            </w:pPr>
            <w:r w:rsidRPr="00254F07">
              <w:rPr>
                <w:sz w:val="16"/>
                <w:szCs w:val="16"/>
              </w:rPr>
              <w:t>7-9</w:t>
            </w:r>
          </w:p>
        </w:tc>
        <w:tc>
          <w:tcPr>
            <w:tcW w:w="1381" w:type="dxa"/>
          </w:tcPr>
          <w:p w14:paraId="2F55D41C" w14:textId="77777777" w:rsidR="00E13769" w:rsidRPr="00254F07" w:rsidRDefault="00E13769" w:rsidP="00C30FC9">
            <w:pPr>
              <w:rPr>
                <w:sz w:val="16"/>
                <w:szCs w:val="16"/>
              </w:rPr>
            </w:pPr>
            <w:r w:rsidRPr="00254F07">
              <w:rPr>
                <w:sz w:val="16"/>
                <w:szCs w:val="16"/>
              </w:rPr>
              <w:t>39 (40.6)</w:t>
            </w:r>
          </w:p>
        </w:tc>
        <w:tc>
          <w:tcPr>
            <w:tcW w:w="1376" w:type="dxa"/>
          </w:tcPr>
          <w:p w14:paraId="0AB6FE08" w14:textId="77777777" w:rsidR="00E13769" w:rsidRPr="00254F07" w:rsidRDefault="00E13769" w:rsidP="00C30FC9">
            <w:pPr>
              <w:rPr>
                <w:sz w:val="16"/>
                <w:szCs w:val="16"/>
              </w:rPr>
            </w:pPr>
            <w:r w:rsidRPr="00254F07">
              <w:rPr>
                <w:sz w:val="16"/>
                <w:szCs w:val="16"/>
              </w:rPr>
              <w:t>57 (59.4)</w:t>
            </w:r>
          </w:p>
        </w:tc>
        <w:tc>
          <w:tcPr>
            <w:tcW w:w="2041" w:type="dxa"/>
          </w:tcPr>
          <w:p w14:paraId="293C33CD" w14:textId="77777777" w:rsidR="00E13769" w:rsidRPr="00254F07" w:rsidRDefault="00E13769" w:rsidP="00C30FC9">
            <w:pPr>
              <w:rPr>
                <w:sz w:val="16"/>
                <w:szCs w:val="16"/>
              </w:rPr>
            </w:pPr>
            <w:r w:rsidRPr="00254F07">
              <w:rPr>
                <w:sz w:val="16"/>
                <w:szCs w:val="16"/>
              </w:rPr>
              <w:t>2.97 (1.97-4.47, p&lt;0.001)</w:t>
            </w:r>
          </w:p>
        </w:tc>
        <w:tc>
          <w:tcPr>
            <w:tcW w:w="2041" w:type="dxa"/>
          </w:tcPr>
          <w:p w14:paraId="059C1079" w14:textId="77777777" w:rsidR="00E13769" w:rsidRPr="00254F07" w:rsidRDefault="00E13769" w:rsidP="00C30FC9">
            <w:pPr>
              <w:rPr>
                <w:sz w:val="16"/>
                <w:szCs w:val="16"/>
              </w:rPr>
            </w:pPr>
            <w:r w:rsidRPr="00254F07">
              <w:rPr>
                <w:sz w:val="16"/>
                <w:szCs w:val="16"/>
              </w:rPr>
              <w:t>2.10 (1.28-3.43, p=0.003)</w:t>
            </w:r>
          </w:p>
        </w:tc>
      </w:tr>
      <w:tr w:rsidR="00E13769" w:rsidRPr="00254F07" w14:paraId="6FDC93CB" w14:textId="77777777" w:rsidTr="00D6040F">
        <w:trPr>
          <w:trHeight w:val="227"/>
        </w:trPr>
        <w:tc>
          <w:tcPr>
            <w:tcW w:w="1991" w:type="dxa"/>
            <w:vAlign w:val="center"/>
          </w:tcPr>
          <w:p w14:paraId="1A4FAD97" w14:textId="77777777" w:rsidR="00E13769" w:rsidRPr="00254F07" w:rsidRDefault="00E13769" w:rsidP="00C30FC9">
            <w:pPr>
              <w:rPr>
                <w:sz w:val="16"/>
                <w:szCs w:val="16"/>
              </w:rPr>
            </w:pPr>
            <w:r w:rsidRPr="00254F07">
              <w:rPr>
                <w:sz w:val="16"/>
                <w:szCs w:val="16"/>
              </w:rPr>
              <w:t>Number of comorbidities</w:t>
            </w:r>
          </w:p>
        </w:tc>
        <w:tc>
          <w:tcPr>
            <w:tcW w:w="1984" w:type="dxa"/>
            <w:vAlign w:val="center"/>
          </w:tcPr>
          <w:p w14:paraId="7DC3423C" w14:textId="77777777" w:rsidR="00E13769" w:rsidRPr="00254F07" w:rsidRDefault="00E13769" w:rsidP="00C30FC9">
            <w:pPr>
              <w:rPr>
                <w:sz w:val="16"/>
                <w:szCs w:val="16"/>
              </w:rPr>
            </w:pPr>
            <w:r w:rsidRPr="00254F07">
              <w:rPr>
                <w:sz w:val="16"/>
                <w:szCs w:val="16"/>
              </w:rPr>
              <w:t>None</w:t>
            </w:r>
          </w:p>
        </w:tc>
        <w:tc>
          <w:tcPr>
            <w:tcW w:w="1381" w:type="dxa"/>
          </w:tcPr>
          <w:p w14:paraId="46D0E378" w14:textId="77777777" w:rsidR="00E13769" w:rsidRPr="00254F07" w:rsidRDefault="00E13769" w:rsidP="00C30FC9">
            <w:pPr>
              <w:rPr>
                <w:sz w:val="16"/>
                <w:szCs w:val="16"/>
              </w:rPr>
            </w:pPr>
            <w:r w:rsidRPr="00254F07">
              <w:rPr>
                <w:sz w:val="16"/>
                <w:szCs w:val="16"/>
              </w:rPr>
              <w:t>3073 (78.7)</w:t>
            </w:r>
          </w:p>
        </w:tc>
        <w:tc>
          <w:tcPr>
            <w:tcW w:w="1376" w:type="dxa"/>
          </w:tcPr>
          <w:p w14:paraId="56B34D2E" w14:textId="77777777" w:rsidR="00E13769" w:rsidRPr="00254F07" w:rsidRDefault="00E13769" w:rsidP="00C30FC9">
            <w:pPr>
              <w:rPr>
                <w:sz w:val="16"/>
                <w:szCs w:val="16"/>
              </w:rPr>
            </w:pPr>
            <w:r w:rsidRPr="00254F07">
              <w:rPr>
                <w:sz w:val="16"/>
                <w:szCs w:val="16"/>
              </w:rPr>
              <w:t>830 (21.3)</w:t>
            </w:r>
          </w:p>
        </w:tc>
        <w:tc>
          <w:tcPr>
            <w:tcW w:w="2041" w:type="dxa"/>
          </w:tcPr>
          <w:p w14:paraId="37A4CEB4" w14:textId="77777777" w:rsidR="00E13769" w:rsidRPr="00254F07" w:rsidRDefault="00E13769" w:rsidP="00C30FC9">
            <w:pPr>
              <w:rPr>
                <w:sz w:val="16"/>
                <w:szCs w:val="16"/>
              </w:rPr>
            </w:pPr>
            <w:r w:rsidRPr="00254F07">
              <w:rPr>
                <w:sz w:val="16"/>
                <w:szCs w:val="16"/>
              </w:rPr>
              <w:t>-</w:t>
            </w:r>
          </w:p>
        </w:tc>
        <w:tc>
          <w:tcPr>
            <w:tcW w:w="2041" w:type="dxa"/>
          </w:tcPr>
          <w:p w14:paraId="489AA5EF" w14:textId="77777777" w:rsidR="00E13769" w:rsidRPr="00254F07" w:rsidRDefault="00E13769" w:rsidP="00C30FC9">
            <w:pPr>
              <w:rPr>
                <w:sz w:val="16"/>
                <w:szCs w:val="16"/>
              </w:rPr>
            </w:pPr>
            <w:r w:rsidRPr="00254F07">
              <w:rPr>
                <w:sz w:val="16"/>
                <w:szCs w:val="16"/>
              </w:rPr>
              <w:t>-</w:t>
            </w:r>
          </w:p>
        </w:tc>
      </w:tr>
      <w:tr w:rsidR="00E13769" w:rsidRPr="00254F07" w14:paraId="2FAB95B4" w14:textId="77777777" w:rsidTr="00D6040F">
        <w:trPr>
          <w:trHeight w:val="227"/>
        </w:trPr>
        <w:tc>
          <w:tcPr>
            <w:tcW w:w="1991" w:type="dxa"/>
            <w:vAlign w:val="center"/>
          </w:tcPr>
          <w:p w14:paraId="7C1EC801" w14:textId="77777777" w:rsidR="00E13769" w:rsidRPr="00254F07" w:rsidRDefault="00E13769" w:rsidP="00C30FC9">
            <w:pPr>
              <w:rPr>
                <w:sz w:val="16"/>
                <w:szCs w:val="16"/>
              </w:rPr>
            </w:pPr>
          </w:p>
        </w:tc>
        <w:tc>
          <w:tcPr>
            <w:tcW w:w="1984" w:type="dxa"/>
            <w:vAlign w:val="center"/>
          </w:tcPr>
          <w:p w14:paraId="43EBD8E8" w14:textId="77777777" w:rsidR="00E13769" w:rsidRPr="00254F07" w:rsidRDefault="00E13769" w:rsidP="00C30FC9">
            <w:pPr>
              <w:rPr>
                <w:sz w:val="16"/>
                <w:szCs w:val="16"/>
              </w:rPr>
            </w:pPr>
            <w:r w:rsidRPr="00254F07">
              <w:rPr>
                <w:sz w:val="16"/>
                <w:szCs w:val="16"/>
              </w:rPr>
              <w:t>1</w:t>
            </w:r>
          </w:p>
        </w:tc>
        <w:tc>
          <w:tcPr>
            <w:tcW w:w="1381" w:type="dxa"/>
          </w:tcPr>
          <w:p w14:paraId="49ED1093" w14:textId="77777777" w:rsidR="00E13769" w:rsidRPr="00254F07" w:rsidRDefault="00E13769" w:rsidP="00C30FC9">
            <w:pPr>
              <w:rPr>
                <w:sz w:val="16"/>
                <w:szCs w:val="16"/>
              </w:rPr>
            </w:pPr>
            <w:r w:rsidRPr="00254F07">
              <w:rPr>
                <w:sz w:val="16"/>
                <w:szCs w:val="16"/>
              </w:rPr>
              <w:t>3404 (66.4)</w:t>
            </w:r>
          </w:p>
        </w:tc>
        <w:tc>
          <w:tcPr>
            <w:tcW w:w="1376" w:type="dxa"/>
          </w:tcPr>
          <w:p w14:paraId="26A1BE81" w14:textId="77777777" w:rsidR="00E13769" w:rsidRPr="00254F07" w:rsidRDefault="00E13769" w:rsidP="00C30FC9">
            <w:pPr>
              <w:rPr>
                <w:sz w:val="16"/>
                <w:szCs w:val="16"/>
              </w:rPr>
            </w:pPr>
            <w:r w:rsidRPr="00254F07">
              <w:rPr>
                <w:sz w:val="16"/>
                <w:szCs w:val="16"/>
              </w:rPr>
              <w:t>1723 (33.6)</w:t>
            </w:r>
          </w:p>
        </w:tc>
        <w:tc>
          <w:tcPr>
            <w:tcW w:w="2041" w:type="dxa"/>
          </w:tcPr>
          <w:p w14:paraId="2616324E" w14:textId="77777777" w:rsidR="00E13769" w:rsidRPr="00254F07" w:rsidRDefault="00E13769" w:rsidP="00C30FC9">
            <w:pPr>
              <w:rPr>
                <w:sz w:val="16"/>
                <w:szCs w:val="16"/>
              </w:rPr>
            </w:pPr>
            <w:r w:rsidRPr="00254F07">
              <w:rPr>
                <w:sz w:val="16"/>
                <w:szCs w:val="16"/>
              </w:rPr>
              <w:t>1.87 (1.70-2.06, p&lt;0.001)</w:t>
            </w:r>
          </w:p>
        </w:tc>
        <w:tc>
          <w:tcPr>
            <w:tcW w:w="2041" w:type="dxa"/>
          </w:tcPr>
          <w:p w14:paraId="3C94B334" w14:textId="77777777" w:rsidR="00E13769" w:rsidRPr="00254F07" w:rsidRDefault="00E13769" w:rsidP="00C30FC9">
            <w:pPr>
              <w:rPr>
                <w:sz w:val="16"/>
                <w:szCs w:val="16"/>
              </w:rPr>
            </w:pPr>
            <w:r w:rsidRPr="00254F07">
              <w:rPr>
                <w:sz w:val="16"/>
                <w:szCs w:val="16"/>
              </w:rPr>
              <w:t>1.17 (1.03-1.33, p=0.014)</w:t>
            </w:r>
          </w:p>
        </w:tc>
      </w:tr>
      <w:tr w:rsidR="00E13769" w:rsidRPr="00254F07" w14:paraId="5983615A" w14:textId="77777777" w:rsidTr="00D6040F">
        <w:trPr>
          <w:trHeight w:val="227"/>
        </w:trPr>
        <w:tc>
          <w:tcPr>
            <w:tcW w:w="1991" w:type="dxa"/>
            <w:vAlign w:val="center"/>
          </w:tcPr>
          <w:p w14:paraId="649ADCA0" w14:textId="77777777" w:rsidR="00E13769" w:rsidRPr="00254F07" w:rsidRDefault="00E13769" w:rsidP="00C30FC9">
            <w:pPr>
              <w:rPr>
                <w:sz w:val="16"/>
                <w:szCs w:val="16"/>
              </w:rPr>
            </w:pPr>
          </w:p>
        </w:tc>
        <w:tc>
          <w:tcPr>
            <w:tcW w:w="1984" w:type="dxa"/>
            <w:vAlign w:val="center"/>
          </w:tcPr>
          <w:p w14:paraId="240ED5D8" w14:textId="77777777" w:rsidR="00E13769" w:rsidRPr="00254F07" w:rsidRDefault="00E13769" w:rsidP="00C30FC9">
            <w:pPr>
              <w:rPr>
                <w:sz w:val="16"/>
                <w:szCs w:val="16"/>
              </w:rPr>
            </w:pPr>
            <w:r w:rsidRPr="00254F07">
              <w:rPr>
                <w:sz w:val="16"/>
                <w:szCs w:val="16"/>
              </w:rPr>
              <w:t>2+</w:t>
            </w:r>
          </w:p>
        </w:tc>
        <w:tc>
          <w:tcPr>
            <w:tcW w:w="1381" w:type="dxa"/>
          </w:tcPr>
          <w:p w14:paraId="682E92A3" w14:textId="77777777" w:rsidR="00E13769" w:rsidRPr="00254F07" w:rsidRDefault="00E13769" w:rsidP="00C30FC9">
            <w:pPr>
              <w:rPr>
                <w:sz w:val="16"/>
                <w:szCs w:val="16"/>
              </w:rPr>
            </w:pPr>
            <w:r w:rsidRPr="00254F07">
              <w:rPr>
                <w:sz w:val="16"/>
                <w:szCs w:val="16"/>
              </w:rPr>
              <w:t>4156 (57.0)</w:t>
            </w:r>
          </w:p>
        </w:tc>
        <w:tc>
          <w:tcPr>
            <w:tcW w:w="1376" w:type="dxa"/>
          </w:tcPr>
          <w:p w14:paraId="5DBC68E1" w14:textId="77777777" w:rsidR="00E13769" w:rsidRPr="00254F07" w:rsidRDefault="00E13769" w:rsidP="00C30FC9">
            <w:pPr>
              <w:rPr>
                <w:sz w:val="16"/>
                <w:szCs w:val="16"/>
              </w:rPr>
            </w:pPr>
            <w:r w:rsidRPr="00254F07">
              <w:rPr>
                <w:sz w:val="16"/>
                <w:szCs w:val="16"/>
              </w:rPr>
              <w:t>3131 (43.0)</w:t>
            </w:r>
          </w:p>
        </w:tc>
        <w:tc>
          <w:tcPr>
            <w:tcW w:w="2041" w:type="dxa"/>
          </w:tcPr>
          <w:p w14:paraId="20106EA2" w14:textId="77777777" w:rsidR="00E13769" w:rsidRPr="00254F07" w:rsidRDefault="00E13769" w:rsidP="00C30FC9">
            <w:pPr>
              <w:rPr>
                <w:sz w:val="16"/>
                <w:szCs w:val="16"/>
              </w:rPr>
            </w:pPr>
            <w:r w:rsidRPr="00254F07">
              <w:rPr>
                <w:sz w:val="16"/>
                <w:szCs w:val="16"/>
              </w:rPr>
              <w:t>2.79 (2.55-3.05, p&lt;0.001)</w:t>
            </w:r>
          </w:p>
        </w:tc>
        <w:tc>
          <w:tcPr>
            <w:tcW w:w="2041" w:type="dxa"/>
          </w:tcPr>
          <w:p w14:paraId="31711019" w14:textId="77777777" w:rsidR="00E13769" w:rsidRPr="00254F07" w:rsidRDefault="00E13769" w:rsidP="00C30FC9">
            <w:pPr>
              <w:rPr>
                <w:sz w:val="16"/>
                <w:szCs w:val="16"/>
              </w:rPr>
            </w:pPr>
            <w:r w:rsidRPr="00254F07">
              <w:rPr>
                <w:sz w:val="16"/>
                <w:szCs w:val="16"/>
              </w:rPr>
              <w:t>1.31 (1.14-1.50, p&lt;0.001)</w:t>
            </w:r>
          </w:p>
        </w:tc>
      </w:tr>
      <w:tr w:rsidR="00E13769" w:rsidRPr="00254F07" w14:paraId="40763750" w14:textId="77777777" w:rsidTr="00D6040F">
        <w:trPr>
          <w:trHeight w:val="227"/>
        </w:trPr>
        <w:tc>
          <w:tcPr>
            <w:tcW w:w="1991" w:type="dxa"/>
            <w:vAlign w:val="center"/>
          </w:tcPr>
          <w:p w14:paraId="203AA478" w14:textId="77777777" w:rsidR="00E13769" w:rsidRPr="00254F07" w:rsidRDefault="00E13769" w:rsidP="00C30FC9">
            <w:pPr>
              <w:rPr>
                <w:sz w:val="16"/>
                <w:szCs w:val="16"/>
              </w:rPr>
            </w:pPr>
            <w:r w:rsidRPr="00254F07">
              <w:rPr>
                <w:sz w:val="16"/>
                <w:szCs w:val="16"/>
              </w:rPr>
              <w:t>Indication</w:t>
            </w:r>
          </w:p>
        </w:tc>
        <w:tc>
          <w:tcPr>
            <w:tcW w:w="1984" w:type="dxa"/>
            <w:vAlign w:val="center"/>
          </w:tcPr>
          <w:p w14:paraId="04C46338" w14:textId="77777777" w:rsidR="00E13769" w:rsidRPr="00254F07" w:rsidRDefault="00E13769" w:rsidP="00C30FC9">
            <w:pPr>
              <w:rPr>
                <w:sz w:val="16"/>
                <w:szCs w:val="16"/>
              </w:rPr>
            </w:pPr>
            <w:r w:rsidRPr="00254F07">
              <w:rPr>
                <w:sz w:val="16"/>
                <w:szCs w:val="16"/>
              </w:rPr>
              <w:t>Benign</w:t>
            </w:r>
          </w:p>
        </w:tc>
        <w:tc>
          <w:tcPr>
            <w:tcW w:w="1381" w:type="dxa"/>
          </w:tcPr>
          <w:p w14:paraId="7D1F03BA" w14:textId="77777777" w:rsidR="00E13769" w:rsidRPr="00254F07" w:rsidRDefault="00E13769" w:rsidP="00C30FC9">
            <w:pPr>
              <w:rPr>
                <w:sz w:val="16"/>
                <w:szCs w:val="16"/>
              </w:rPr>
            </w:pPr>
            <w:r w:rsidRPr="00254F07">
              <w:rPr>
                <w:sz w:val="16"/>
                <w:szCs w:val="16"/>
              </w:rPr>
              <w:t>6098 (72.8)</w:t>
            </w:r>
          </w:p>
        </w:tc>
        <w:tc>
          <w:tcPr>
            <w:tcW w:w="1376" w:type="dxa"/>
          </w:tcPr>
          <w:p w14:paraId="29DEF31A" w14:textId="77777777" w:rsidR="00E13769" w:rsidRPr="00254F07" w:rsidRDefault="00E13769" w:rsidP="00C30FC9">
            <w:pPr>
              <w:rPr>
                <w:sz w:val="16"/>
                <w:szCs w:val="16"/>
              </w:rPr>
            </w:pPr>
            <w:r w:rsidRPr="00254F07">
              <w:rPr>
                <w:sz w:val="16"/>
                <w:szCs w:val="16"/>
              </w:rPr>
              <w:t>2278 (27.2)</w:t>
            </w:r>
          </w:p>
        </w:tc>
        <w:tc>
          <w:tcPr>
            <w:tcW w:w="2041" w:type="dxa"/>
          </w:tcPr>
          <w:p w14:paraId="69210216" w14:textId="77777777" w:rsidR="00E13769" w:rsidRPr="00254F07" w:rsidRDefault="00E13769" w:rsidP="00C30FC9">
            <w:pPr>
              <w:rPr>
                <w:sz w:val="16"/>
                <w:szCs w:val="16"/>
              </w:rPr>
            </w:pPr>
            <w:r w:rsidRPr="00254F07">
              <w:rPr>
                <w:sz w:val="16"/>
                <w:szCs w:val="16"/>
              </w:rPr>
              <w:t>-</w:t>
            </w:r>
          </w:p>
        </w:tc>
        <w:tc>
          <w:tcPr>
            <w:tcW w:w="2041" w:type="dxa"/>
          </w:tcPr>
          <w:p w14:paraId="3259F76F" w14:textId="77777777" w:rsidR="00E13769" w:rsidRPr="00254F07" w:rsidRDefault="00E13769" w:rsidP="00C30FC9">
            <w:pPr>
              <w:rPr>
                <w:sz w:val="16"/>
                <w:szCs w:val="16"/>
              </w:rPr>
            </w:pPr>
            <w:r w:rsidRPr="00254F07">
              <w:rPr>
                <w:sz w:val="16"/>
                <w:szCs w:val="16"/>
              </w:rPr>
              <w:t>-</w:t>
            </w:r>
          </w:p>
        </w:tc>
      </w:tr>
      <w:tr w:rsidR="00E13769" w:rsidRPr="00254F07" w14:paraId="03C803B4" w14:textId="77777777" w:rsidTr="00D6040F">
        <w:trPr>
          <w:trHeight w:val="227"/>
        </w:trPr>
        <w:tc>
          <w:tcPr>
            <w:tcW w:w="1991" w:type="dxa"/>
            <w:vAlign w:val="center"/>
          </w:tcPr>
          <w:p w14:paraId="1234D7AD" w14:textId="77777777" w:rsidR="00E13769" w:rsidRPr="00254F07" w:rsidRDefault="00E13769" w:rsidP="00C30FC9">
            <w:pPr>
              <w:rPr>
                <w:sz w:val="16"/>
                <w:szCs w:val="16"/>
              </w:rPr>
            </w:pPr>
          </w:p>
        </w:tc>
        <w:tc>
          <w:tcPr>
            <w:tcW w:w="1984" w:type="dxa"/>
            <w:vAlign w:val="center"/>
          </w:tcPr>
          <w:p w14:paraId="1042B2A3" w14:textId="77777777" w:rsidR="00E13769" w:rsidRPr="00254F07" w:rsidRDefault="00E13769" w:rsidP="00C30FC9">
            <w:pPr>
              <w:rPr>
                <w:sz w:val="16"/>
                <w:szCs w:val="16"/>
              </w:rPr>
            </w:pPr>
            <w:r w:rsidRPr="00254F07">
              <w:rPr>
                <w:sz w:val="16"/>
                <w:szCs w:val="16"/>
              </w:rPr>
              <w:t>Malignant</w:t>
            </w:r>
          </w:p>
        </w:tc>
        <w:tc>
          <w:tcPr>
            <w:tcW w:w="1381" w:type="dxa"/>
          </w:tcPr>
          <w:p w14:paraId="69CBBFD3" w14:textId="77777777" w:rsidR="00E13769" w:rsidRPr="00254F07" w:rsidRDefault="00E13769" w:rsidP="00C30FC9">
            <w:pPr>
              <w:rPr>
                <w:sz w:val="16"/>
                <w:szCs w:val="16"/>
              </w:rPr>
            </w:pPr>
            <w:r w:rsidRPr="00254F07">
              <w:rPr>
                <w:sz w:val="16"/>
                <w:szCs w:val="16"/>
              </w:rPr>
              <w:t>4528 (57.1)</w:t>
            </w:r>
          </w:p>
        </w:tc>
        <w:tc>
          <w:tcPr>
            <w:tcW w:w="1376" w:type="dxa"/>
          </w:tcPr>
          <w:p w14:paraId="488AECBA" w14:textId="77777777" w:rsidR="00E13769" w:rsidRPr="00254F07" w:rsidRDefault="00E13769" w:rsidP="00C30FC9">
            <w:pPr>
              <w:rPr>
                <w:sz w:val="16"/>
                <w:szCs w:val="16"/>
              </w:rPr>
            </w:pPr>
            <w:r w:rsidRPr="00254F07">
              <w:rPr>
                <w:sz w:val="16"/>
                <w:szCs w:val="16"/>
              </w:rPr>
              <w:t>3406 (42.9)</w:t>
            </w:r>
          </w:p>
        </w:tc>
        <w:tc>
          <w:tcPr>
            <w:tcW w:w="2041" w:type="dxa"/>
          </w:tcPr>
          <w:p w14:paraId="14A864B4" w14:textId="77777777" w:rsidR="00E13769" w:rsidRPr="00254F07" w:rsidRDefault="00E13769" w:rsidP="00C30FC9">
            <w:pPr>
              <w:rPr>
                <w:sz w:val="16"/>
                <w:szCs w:val="16"/>
              </w:rPr>
            </w:pPr>
            <w:r w:rsidRPr="00254F07">
              <w:rPr>
                <w:sz w:val="16"/>
                <w:szCs w:val="16"/>
              </w:rPr>
              <w:t>2.01 (1.89-2.15, p&lt;0.001)</w:t>
            </w:r>
          </w:p>
        </w:tc>
        <w:tc>
          <w:tcPr>
            <w:tcW w:w="2041" w:type="dxa"/>
          </w:tcPr>
          <w:p w14:paraId="1B2C0BA9" w14:textId="77777777" w:rsidR="00E13769" w:rsidRPr="00254F07" w:rsidRDefault="00E13769" w:rsidP="00C30FC9">
            <w:pPr>
              <w:rPr>
                <w:sz w:val="16"/>
                <w:szCs w:val="16"/>
              </w:rPr>
            </w:pPr>
            <w:r w:rsidRPr="00254F07">
              <w:rPr>
                <w:sz w:val="16"/>
                <w:szCs w:val="16"/>
              </w:rPr>
              <w:t>1.64 (1.48-1.80, p&lt;0.001)</w:t>
            </w:r>
          </w:p>
        </w:tc>
      </w:tr>
      <w:tr w:rsidR="00E13769" w:rsidRPr="00254F07" w14:paraId="08E1E2EF" w14:textId="77777777" w:rsidTr="00D6040F">
        <w:trPr>
          <w:trHeight w:val="227"/>
        </w:trPr>
        <w:tc>
          <w:tcPr>
            <w:tcW w:w="1991" w:type="dxa"/>
            <w:vAlign w:val="center"/>
          </w:tcPr>
          <w:p w14:paraId="2B42B170" w14:textId="77777777" w:rsidR="00E13769" w:rsidRPr="00254F07" w:rsidRDefault="00E13769" w:rsidP="00C30FC9">
            <w:pPr>
              <w:rPr>
                <w:sz w:val="16"/>
                <w:szCs w:val="16"/>
              </w:rPr>
            </w:pPr>
            <w:r w:rsidRPr="00254F07">
              <w:rPr>
                <w:sz w:val="16"/>
                <w:szCs w:val="16"/>
              </w:rPr>
              <w:t>Operative approach</w:t>
            </w:r>
          </w:p>
        </w:tc>
        <w:tc>
          <w:tcPr>
            <w:tcW w:w="1984" w:type="dxa"/>
            <w:vAlign w:val="center"/>
          </w:tcPr>
          <w:p w14:paraId="389DCD23" w14:textId="77777777" w:rsidR="00E13769" w:rsidRPr="00254F07" w:rsidRDefault="00E13769" w:rsidP="00C30FC9">
            <w:pPr>
              <w:rPr>
                <w:sz w:val="16"/>
                <w:szCs w:val="16"/>
              </w:rPr>
            </w:pPr>
            <w:proofErr w:type="gramStart"/>
            <w:r w:rsidRPr="00254F07">
              <w:rPr>
                <w:sz w:val="16"/>
                <w:szCs w:val="16"/>
              </w:rPr>
              <w:t>Minimally-invasive</w:t>
            </w:r>
            <w:proofErr w:type="gramEnd"/>
          </w:p>
        </w:tc>
        <w:tc>
          <w:tcPr>
            <w:tcW w:w="1381" w:type="dxa"/>
          </w:tcPr>
          <w:p w14:paraId="18D37B14" w14:textId="77777777" w:rsidR="00E13769" w:rsidRPr="00254F07" w:rsidRDefault="00E13769" w:rsidP="00C30FC9">
            <w:pPr>
              <w:rPr>
                <w:sz w:val="16"/>
                <w:szCs w:val="16"/>
              </w:rPr>
            </w:pPr>
            <w:r w:rsidRPr="00254F07">
              <w:rPr>
                <w:sz w:val="16"/>
                <w:szCs w:val="16"/>
              </w:rPr>
              <w:t>6853 (71.5)</w:t>
            </w:r>
          </w:p>
        </w:tc>
        <w:tc>
          <w:tcPr>
            <w:tcW w:w="1376" w:type="dxa"/>
          </w:tcPr>
          <w:p w14:paraId="04256D0F" w14:textId="77777777" w:rsidR="00E13769" w:rsidRPr="00254F07" w:rsidRDefault="00E13769" w:rsidP="00C30FC9">
            <w:pPr>
              <w:rPr>
                <w:sz w:val="16"/>
                <w:szCs w:val="16"/>
              </w:rPr>
            </w:pPr>
            <w:r w:rsidRPr="00254F07">
              <w:rPr>
                <w:sz w:val="16"/>
                <w:szCs w:val="16"/>
              </w:rPr>
              <w:t>2733 (28.5)</w:t>
            </w:r>
          </w:p>
        </w:tc>
        <w:tc>
          <w:tcPr>
            <w:tcW w:w="2041" w:type="dxa"/>
          </w:tcPr>
          <w:p w14:paraId="2AD5942B" w14:textId="77777777" w:rsidR="00E13769" w:rsidRPr="00254F07" w:rsidRDefault="00E13769" w:rsidP="00C30FC9">
            <w:pPr>
              <w:rPr>
                <w:sz w:val="16"/>
                <w:szCs w:val="16"/>
              </w:rPr>
            </w:pPr>
            <w:r w:rsidRPr="00254F07">
              <w:rPr>
                <w:sz w:val="16"/>
                <w:szCs w:val="16"/>
              </w:rPr>
              <w:t>-</w:t>
            </w:r>
          </w:p>
        </w:tc>
        <w:tc>
          <w:tcPr>
            <w:tcW w:w="2041" w:type="dxa"/>
          </w:tcPr>
          <w:p w14:paraId="5EA2068B" w14:textId="77777777" w:rsidR="00E13769" w:rsidRPr="00254F07" w:rsidRDefault="00E13769" w:rsidP="00C30FC9">
            <w:pPr>
              <w:rPr>
                <w:sz w:val="16"/>
                <w:szCs w:val="16"/>
              </w:rPr>
            </w:pPr>
            <w:r w:rsidRPr="00254F07">
              <w:rPr>
                <w:sz w:val="16"/>
                <w:szCs w:val="16"/>
              </w:rPr>
              <w:t>-</w:t>
            </w:r>
          </w:p>
        </w:tc>
      </w:tr>
      <w:tr w:rsidR="00E13769" w:rsidRPr="00254F07" w14:paraId="05D93BC6" w14:textId="77777777" w:rsidTr="00D6040F">
        <w:trPr>
          <w:trHeight w:val="227"/>
        </w:trPr>
        <w:tc>
          <w:tcPr>
            <w:tcW w:w="1991" w:type="dxa"/>
            <w:vAlign w:val="center"/>
          </w:tcPr>
          <w:p w14:paraId="5CCB9588" w14:textId="77777777" w:rsidR="00E13769" w:rsidRPr="00254F07" w:rsidRDefault="00E13769" w:rsidP="00C30FC9">
            <w:pPr>
              <w:rPr>
                <w:sz w:val="16"/>
                <w:szCs w:val="16"/>
              </w:rPr>
            </w:pPr>
          </w:p>
        </w:tc>
        <w:tc>
          <w:tcPr>
            <w:tcW w:w="1984" w:type="dxa"/>
            <w:vAlign w:val="center"/>
          </w:tcPr>
          <w:p w14:paraId="093470C7" w14:textId="77777777" w:rsidR="00E13769" w:rsidRPr="00254F07" w:rsidRDefault="00E13769" w:rsidP="00C30FC9">
            <w:pPr>
              <w:rPr>
                <w:sz w:val="16"/>
                <w:szCs w:val="16"/>
              </w:rPr>
            </w:pPr>
            <w:r w:rsidRPr="00254F07">
              <w:rPr>
                <w:sz w:val="16"/>
                <w:szCs w:val="16"/>
              </w:rPr>
              <w:t>Open</w:t>
            </w:r>
          </w:p>
        </w:tc>
        <w:tc>
          <w:tcPr>
            <w:tcW w:w="1381" w:type="dxa"/>
          </w:tcPr>
          <w:p w14:paraId="3BD74B20" w14:textId="77777777" w:rsidR="00E13769" w:rsidRPr="00254F07" w:rsidRDefault="00E13769" w:rsidP="00C30FC9">
            <w:pPr>
              <w:rPr>
                <w:sz w:val="16"/>
                <w:szCs w:val="16"/>
              </w:rPr>
            </w:pPr>
            <w:r w:rsidRPr="00254F07">
              <w:rPr>
                <w:sz w:val="16"/>
                <w:szCs w:val="16"/>
              </w:rPr>
              <w:t>3786 (56.2)</w:t>
            </w:r>
          </w:p>
        </w:tc>
        <w:tc>
          <w:tcPr>
            <w:tcW w:w="1376" w:type="dxa"/>
          </w:tcPr>
          <w:p w14:paraId="4D69D361" w14:textId="77777777" w:rsidR="00E13769" w:rsidRPr="00254F07" w:rsidRDefault="00E13769" w:rsidP="00C30FC9">
            <w:pPr>
              <w:rPr>
                <w:sz w:val="16"/>
                <w:szCs w:val="16"/>
              </w:rPr>
            </w:pPr>
            <w:r w:rsidRPr="00254F07">
              <w:rPr>
                <w:sz w:val="16"/>
                <w:szCs w:val="16"/>
              </w:rPr>
              <w:t>2953 (43.8)</w:t>
            </w:r>
          </w:p>
        </w:tc>
        <w:tc>
          <w:tcPr>
            <w:tcW w:w="2041" w:type="dxa"/>
          </w:tcPr>
          <w:p w14:paraId="6FDF1863" w14:textId="77777777" w:rsidR="00E13769" w:rsidRPr="00254F07" w:rsidRDefault="00E13769" w:rsidP="00C30FC9">
            <w:pPr>
              <w:rPr>
                <w:sz w:val="16"/>
                <w:szCs w:val="16"/>
              </w:rPr>
            </w:pPr>
            <w:r w:rsidRPr="00254F07">
              <w:rPr>
                <w:sz w:val="16"/>
                <w:szCs w:val="16"/>
              </w:rPr>
              <w:t>1.96 (1.83-2.09, p&lt;0.001)</w:t>
            </w:r>
          </w:p>
        </w:tc>
        <w:tc>
          <w:tcPr>
            <w:tcW w:w="2041" w:type="dxa"/>
          </w:tcPr>
          <w:p w14:paraId="5CB77A3C" w14:textId="77777777" w:rsidR="00E13769" w:rsidRPr="00254F07" w:rsidRDefault="00E13769" w:rsidP="00C30FC9">
            <w:pPr>
              <w:rPr>
                <w:sz w:val="16"/>
                <w:szCs w:val="16"/>
              </w:rPr>
            </w:pPr>
            <w:r w:rsidRPr="00254F07">
              <w:rPr>
                <w:sz w:val="16"/>
                <w:szCs w:val="16"/>
              </w:rPr>
              <w:t>1.93 (1.77-2.10, p&lt;0.001)</w:t>
            </w:r>
          </w:p>
        </w:tc>
      </w:tr>
      <w:tr w:rsidR="00E13769" w:rsidRPr="00254F07" w14:paraId="408C338A" w14:textId="77777777" w:rsidTr="00D6040F">
        <w:trPr>
          <w:trHeight w:val="227"/>
        </w:trPr>
        <w:tc>
          <w:tcPr>
            <w:tcW w:w="1991" w:type="dxa"/>
            <w:vAlign w:val="center"/>
          </w:tcPr>
          <w:p w14:paraId="79D6C496" w14:textId="77777777" w:rsidR="00E13769" w:rsidRPr="00254F07" w:rsidRDefault="00E13769" w:rsidP="00C30FC9">
            <w:pPr>
              <w:rPr>
                <w:sz w:val="16"/>
                <w:szCs w:val="16"/>
              </w:rPr>
            </w:pPr>
            <w:r w:rsidRPr="00254F07">
              <w:rPr>
                <w:sz w:val="16"/>
                <w:szCs w:val="16"/>
              </w:rPr>
              <w:t>Wound contamination</w:t>
            </w:r>
          </w:p>
        </w:tc>
        <w:tc>
          <w:tcPr>
            <w:tcW w:w="1984" w:type="dxa"/>
            <w:vAlign w:val="center"/>
          </w:tcPr>
          <w:p w14:paraId="3F40AE65" w14:textId="77777777" w:rsidR="00E13769" w:rsidRPr="00254F07" w:rsidRDefault="00E13769" w:rsidP="00C30FC9">
            <w:pPr>
              <w:rPr>
                <w:sz w:val="16"/>
                <w:szCs w:val="16"/>
              </w:rPr>
            </w:pPr>
            <w:r w:rsidRPr="00254F07">
              <w:rPr>
                <w:sz w:val="16"/>
                <w:szCs w:val="16"/>
              </w:rPr>
              <w:t>Clean</w:t>
            </w:r>
          </w:p>
        </w:tc>
        <w:tc>
          <w:tcPr>
            <w:tcW w:w="1381" w:type="dxa"/>
          </w:tcPr>
          <w:p w14:paraId="2F6F34EE" w14:textId="77777777" w:rsidR="00E13769" w:rsidRPr="00254F07" w:rsidRDefault="00E13769" w:rsidP="00C30FC9">
            <w:pPr>
              <w:rPr>
                <w:sz w:val="16"/>
                <w:szCs w:val="16"/>
              </w:rPr>
            </w:pPr>
            <w:r w:rsidRPr="00254F07">
              <w:rPr>
                <w:sz w:val="16"/>
                <w:szCs w:val="16"/>
              </w:rPr>
              <w:t>5162 (72.1)</w:t>
            </w:r>
          </w:p>
        </w:tc>
        <w:tc>
          <w:tcPr>
            <w:tcW w:w="1376" w:type="dxa"/>
          </w:tcPr>
          <w:p w14:paraId="584E58F0" w14:textId="77777777" w:rsidR="00E13769" w:rsidRPr="00254F07" w:rsidRDefault="00E13769" w:rsidP="00C30FC9">
            <w:pPr>
              <w:rPr>
                <w:sz w:val="16"/>
                <w:szCs w:val="16"/>
              </w:rPr>
            </w:pPr>
            <w:r w:rsidRPr="00254F07">
              <w:rPr>
                <w:sz w:val="16"/>
                <w:szCs w:val="16"/>
              </w:rPr>
              <w:t>1998 (27.9)</w:t>
            </w:r>
          </w:p>
        </w:tc>
        <w:tc>
          <w:tcPr>
            <w:tcW w:w="2041" w:type="dxa"/>
          </w:tcPr>
          <w:p w14:paraId="50B6DE28" w14:textId="77777777" w:rsidR="00E13769" w:rsidRPr="00254F07" w:rsidRDefault="00E13769" w:rsidP="00C30FC9">
            <w:pPr>
              <w:rPr>
                <w:sz w:val="16"/>
                <w:szCs w:val="16"/>
              </w:rPr>
            </w:pPr>
            <w:r w:rsidRPr="00254F07">
              <w:rPr>
                <w:sz w:val="16"/>
                <w:szCs w:val="16"/>
              </w:rPr>
              <w:t>-</w:t>
            </w:r>
          </w:p>
        </w:tc>
        <w:tc>
          <w:tcPr>
            <w:tcW w:w="2041" w:type="dxa"/>
          </w:tcPr>
          <w:p w14:paraId="12757EBF" w14:textId="77777777" w:rsidR="00E13769" w:rsidRPr="00254F07" w:rsidRDefault="00E13769" w:rsidP="00C30FC9">
            <w:pPr>
              <w:rPr>
                <w:sz w:val="16"/>
                <w:szCs w:val="16"/>
              </w:rPr>
            </w:pPr>
            <w:r w:rsidRPr="00254F07">
              <w:rPr>
                <w:sz w:val="16"/>
                <w:szCs w:val="16"/>
              </w:rPr>
              <w:t>-</w:t>
            </w:r>
          </w:p>
        </w:tc>
      </w:tr>
      <w:tr w:rsidR="00E13769" w:rsidRPr="00254F07" w14:paraId="04AD4D0E" w14:textId="77777777" w:rsidTr="00D6040F">
        <w:trPr>
          <w:trHeight w:val="227"/>
        </w:trPr>
        <w:tc>
          <w:tcPr>
            <w:tcW w:w="1991" w:type="dxa"/>
            <w:vAlign w:val="center"/>
          </w:tcPr>
          <w:p w14:paraId="5DA1F9EA" w14:textId="77777777" w:rsidR="00E13769" w:rsidRPr="00254F07" w:rsidRDefault="00E13769" w:rsidP="00C30FC9">
            <w:pPr>
              <w:rPr>
                <w:sz w:val="16"/>
                <w:szCs w:val="16"/>
              </w:rPr>
            </w:pPr>
          </w:p>
        </w:tc>
        <w:tc>
          <w:tcPr>
            <w:tcW w:w="1984" w:type="dxa"/>
            <w:vAlign w:val="center"/>
          </w:tcPr>
          <w:p w14:paraId="29FD7C79" w14:textId="77777777" w:rsidR="00E13769" w:rsidRPr="00254F07" w:rsidRDefault="00E13769" w:rsidP="00C30FC9">
            <w:pPr>
              <w:rPr>
                <w:sz w:val="16"/>
                <w:szCs w:val="16"/>
              </w:rPr>
            </w:pPr>
            <w:r w:rsidRPr="00254F07">
              <w:rPr>
                <w:sz w:val="16"/>
                <w:szCs w:val="16"/>
              </w:rPr>
              <w:t>Clean-Contaminated</w:t>
            </w:r>
          </w:p>
        </w:tc>
        <w:tc>
          <w:tcPr>
            <w:tcW w:w="1381" w:type="dxa"/>
          </w:tcPr>
          <w:p w14:paraId="7C9CE819" w14:textId="77777777" w:rsidR="00E13769" w:rsidRPr="00254F07" w:rsidRDefault="00E13769" w:rsidP="00C30FC9">
            <w:pPr>
              <w:rPr>
                <w:sz w:val="16"/>
                <w:szCs w:val="16"/>
              </w:rPr>
            </w:pPr>
            <w:r w:rsidRPr="00254F07">
              <w:rPr>
                <w:sz w:val="16"/>
                <w:szCs w:val="16"/>
              </w:rPr>
              <w:t>5190 (60.6)</w:t>
            </w:r>
          </w:p>
        </w:tc>
        <w:tc>
          <w:tcPr>
            <w:tcW w:w="1376" w:type="dxa"/>
          </w:tcPr>
          <w:p w14:paraId="2A81057D" w14:textId="77777777" w:rsidR="00E13769" w:rsidRPr="00254F07" w:rsidRDefault="00E13769" w:rsidP="00C30FC9">
            <w:pPr>
              <w:rPr>
                <w:sz w:val="16"/>
                <w:szCs w:val="16"/>
              </w:rPr>
            </w:pPr>
            <w:r w:rsidRPr="00254F07">
              <w:rPr>
                <w:sz w:val="16"/>
                <w:szCs w:val="16"/>
              </w:rPr>
              <w:t>3370 (39.4)</w:t>
            </w:r>
          </w:p>
        </w:tc>
        <w:tc>
          <w:tcPr>
            <w:tcW w:w="2041" w:type="dxa"/>
          </w:tcPr>
          <w:p w14:paraId="32BC505F" w14:textId="77777777" w:rsidR="00E13769" w:rsidRPr="00254F07" w:rsidRDefault="00E13769" w:rsidP="00C30FC9">
            <w:pPr>
              <w:rPr>
                <w:sz w:val="16"/>
                <w:szCs w:val="16"/>
              </w:rPr>
            </w:pPr>
            <w:r w:rsidRPr="00254F07">
              <w:rPr>
                <w:sz w:val="16"/>
                <w:szCs w:val="16"/>
              </w:rPr>
              <w:t>1.68 (1.57-1.79, p&lt;0.001)</w:t>
            </w:r>
          </w:p>
        </w:tc>
        <w:tc>
          <w:tcPr>
            <w:tcW w:w="2041" w:type="dxa"/>
          </w:tcPr>
          <w:p w14:paraId="7D641CAE" w14:textId="77777777" w:rsidR="00E13769" w:rsidRPr="00254F07" w:rsidRDefault="00E13769" w:rsidP="00C30FC9">
            <w:pPr>
              <w:rPr>
                <w:sz w:val="16"/>
                <w:szCs w:val="16"/>
              </w:rPr>
            </w:pPr>
            <w:r w:rsidRPr="00254F07">
              <w:rPr>
                <w:sz w:val="16"/>
                <w:szCs w:val="16"/>
              </w:rPr>
              <w:t>1.46 (1.33-1.60, p&lt;0.001)</w:t>
            </w:r>
          </w:p>
        </w:tc>
      </w:tr>
      <w:tr w:rsidR="00E13769" w:rsidRPr="00254F07" w14:paraId="39F4A735" w14:textId="77777777" w:rsidTr="00D6040F">
        <w:trPr>
          <w:trHeight w:val="227"/>
        </w:trPr>
        <w:tc>
          <w:tcPr>
            <w:tcW w:w="1991" w:type="dxa"/>
            <w:vAlign w:val="center"/>
          </w:tcPr>
          <w:p w14:paraId="0771BFB9" w14:textId="77777777" w:rsidR="00E13769" w:rsidRPr="00254F07" w:rsidRDefault="00E13769" w:rsidP="00C30FC9">
            <w:pPr>
              <w:rPr>
                <w:sz w:val="16"/>
                <w:szCs w:val="16"/>
              </w:rPr>
            </w:pPr>
          </w:p>
        </w:tc>
        <w:tc>
          <w:tcPr>
            <w:tcW w:w="1984" w:type="dxa"/>
            <w:vAlign w:val="center"/>
          </w:tcPr>
          <w:p w14:paraId="31D4C113" w14:textId="77777777" w:rsidR="00E13769" w:rsidRPr="00254F07" w:rsidRDefault="00E13769" w:rsidP="00C30FC9">
            <w:pPr>
              <w:rPr>
                <w:sz w:val="16"/>
                <w:szCs w:val="16"/>
              </w:rPr>
            </w:pPr>
            <w:r w:rsidRPr="00254F07">
              <w:rPr>
                <w:sz w:val="16"/>
                <w:szCs w:val="16"/>
              </w:rPr>
              <w:t>Contaminated/Dirty</w:t>
            </w:r>
          </w:p>
        </w:tc>
        <w:tc>
          <w:tcPr>
            <w:tcW w:w="1381" w:type="dxa"/>
          </w:tcPr>
          <w:p w14:paraId="49FFB777" w14:textId="77777777" w:rsidR="00E13769" w:rsidRPr="00254F07" w:rsidRDefault="00E13769" w:rsidP="00C30FC9">
            <w:pPr>
              <w:rPr>
                <w:sz w:val="16"/>
                <w:szCs w:val="16"/>
              </w:rPr>
            </w:pPr>
            <w:r w:rsidRPr="00254F07">
              <w:rPr>
                <w:sz w:val="16"/>
                <w:szCs w:val="16"/>
              </w:rPr>
              <w:t>270 (46.7)</w:t>
            </w:r>
          </w:p>
        </w:tc>
        <w:tc>
          <w:tcPr>
            <w:tcW w:w="1376" w:type="dxa"/>
          </w:tcPr>
          <w:p w14:paraId="722E2798" w14:textId="77777777" w:rsidR="00E13769" w:rsidRPr="00254F07" w:rsidRDefault="00E13769" w:rsidP="00C30FC9">
            <w:pPr>
              <w:rPr>
                <w:sz w:val="16"/>
                <w:szCs w:val="16"/>
              </w:rPr>
            </w:pPr>
            <w:r w:rsidRPr="00254F07">
              <w:rPr>
                <w:sz w:val="16"/>
                <w:szCs w:val="16"/>
              </w:rPr>
              <w:t>308 (53.3)</w:t>
            </w:r>
          </w:p>
        </w:tc>
        <w:tc>
          <w:tcPr>
            <w:tcW w:w="2041" w:type="dxa"/>
          </w:tcPr>
          <w:p w14:paraId="6FB1EA7A" w14:textId="77777777" w:rsidR="00E13769" w:rsidRPr="00254F07" w:rsidRDefault="00E13769" w:rsidP="00C30FC9">
            <w:pPr>
              <w:rPr>
                <w:sz w:val="16"/>
                <w:szCs w:val="16"/>
              </w:rPr>
            </w:pPr>
            <w:r w:rsidRPr="00254F07">
              <w:rPr>
                <w:sz w:val="16"/>
                <w:szCs w:val="16"/>
              </w:rPr>
              <w:t>2.95 (2.48-3.50, p&lt;0.001)</w:t>
            </w:r>
          </w:p>
        </w:tc>
        <w:tc>
          <w:tcPr>
            <w:tcW w:w="2041" w:type="dxa"/>
          </w:tcPr>
          <w:p w14:paraId="177D38B1" w14:textId="77777777" w:rsidR="00E13769" w:rsidRPr="00254F07" w:rsidRDefault="00E13769" w:rsidP="00C30FC9">
            <w:pPr>
              <w:rPr>
                <w:sz w:val="16"/>
                <w:szCs w:val="16"/>
              </w:rPr>
            </w:pPr>
            <w:r w:rsidRPr="00254F07">
              <w:rPr>
                <w:sz w:val="16"/>
                <w:szCs w:val="16"/>
              </w:rPr>
              <w:t>2.40 (1.93-2.98, p&lt;0.001)</w:t>
            </w:r>
          </w:p>
        </w:tc>
      </w:tr>
      <w:tr w:rsidR="00E13769" w:rsidRPr="00254F07" w14:paraId="38A0931B" w14:textId="77777777" w:rsidTr="00D6040F">
        <w:trPr>
          <w:trHeight w:val="227"/>
        </w:trPr>
        <w:tc>
          <w:tcPr>
            <w:tcW w:w="1991" w:type="dxa"/>
            <w:vAlign w:val="center"/>
          </w:tcPr>
          <w:p w14:paraId="79BF6BF9" w14:textId="77777777" w:rsidR="00E13769" w:rsidRPr="00254F07" w:rsidRDefault="00E13769" w:rsidP="00C30FC9">
            <w:pPr>
              <w:rPr>
                <w:sz w:val="16"/>
                <w:szCs w:val="16"/>
              </w:rPr>
            </w:pPr>
            <w:r w:rsidRPr="00254F07">
              <w:rPr>
                <w:sz w:val="16"/>
                <w:szCs w:val="16"/>
              </w:rPr>
              <w:t>Operative specialty</w:t>
            </w:r>
          </w:p>
        </w:tc>
        <w:tc>
          <w:tcPr>
            <w:tcW w:w="1984" w:type="dxa"/>
            <w:vAlign w:val="center"/>
          </w:tcPr>
          <w:p w14:paraId="3F9E39DA" w14:textId="77777777" w:rsidR="00E13769" w:rsidRPr="00254F07" w:rsidRDefault="00E13769" w:rsidP="00C30FC9">
            <w:pPr>
              <w:rPr>
                <w:sz w:val="16"/>
                <w:szCs w:val="16"/>
              </w:rPr>
            </w:pPr>
            <w:r w:rsidRPr="00254F07">
              <w:rPr>
                <w:sz w:val="16"/>
                <w:szCs w:val="16"/>
              </w:rPr>
              <w:t>GI and Liver</w:t>
            </w:r>
          </w:p>
        </w:tc>
        <w:tc>
          <w:tcPr>
            <w:tcW w:w="1381" w:type="dxa"/>
          </w:tcPr>
          <w:p w14:paraId="341E268E" w14:textId="77777777" w:rsidR="00E13769" w:rsidRPr="00254F07" w:rsidRDefault="00E13769" w:rsidP="00C30FC9">
            <w:pPr>
              <w:rPr>
                <w:sz w:val="16"/>
                <w:szCs w:val="16"/>
              </w:rPr>
            </w:pPr>
            <w:r w:rsidRPr="00254F07">
              <w:rPr>
                <w:sz w:val="16"/>
                <w:szCs w:val="16"/>
              </w:rPr>
              <w:t>7050 (62.8)</w:t>
            </w:r>
          </w:p>
        </w:tc>
        <w:tc>
          <w:tcPr>
            <w:tcW w:w="1376" w:type="dxa"/>
          </w:tcPr>
          <w:p w14:paraId="03B9DE92" w14:textId="77777777" w:rsidR="00E13769" w:rsidRPr="00254F07" w:rsidRDefault="00E13769" w:rsidP="00C30FC9">
            <w:pPr>
              <w:rPr>
                <w:sz w:val="16"/>
                <w:szCs w:val="16"/>
              </w:rPr>
            </w:pPr>
            <w:r w:rsidRPr="00254F07">
              <w:rPr>
                <w:sz w:val="16"/>
                <w:szCs w:val="16"/>
              </w:rPr>
              <w:t>4179 (37.2)</w:t>
            </w:r>
          </w:p>
        </w:tc>
        <w:tc>
          <w:tcPr>
            <w:tcW w:w="2041" w:type="dxa"/>
          </w:tcPr>
          <w:p w14:paraId="0C9C375F" w14:textId="77777777" w:rsidR="00E13769" w:rsidRPr="00254F07" w:rsidRDefault="00E13769" w:rsidP="00C30FC9">
            <w:pPr>
              <w:rPr>
                <w:sz w:val="16"/>
                <w:szCs w:val="16"/>
              </w:rPr>
            </w:pPr>
            <w:r w:rsidRPr="00254F07">
              <w:rPr>
                <w:sz w:val="16"/>
                <w:szCs w:val="16"/>
              </w:rPr>
              <w:t>-</w:t>
            </w:r>
          </w:p>
        </w:tc>
        <w:tc>
          <w:tcPr>
            <w:tcW w:w="2041" w:type="dxa"/>
          </w:tcPr>
          <w:p w14:paraId="6004F10E" w14:textId="77777777" w:rsidR="00E13769" w:rsidRPr="00254F07" w:rsidRDefault="00E13769" w:rsidP="00C30FC9">
            <w:pPr>
              <w:rPr>
                <w:sz w:val="16"/>
                <w:szCs w:val="16"/>
              </w:rPr>
            </w:pPr>
            <w:r w:rsidRPr="00254F07">
              <w:rPr>
                <w:sz w:val="16"/>
                <w:szCs w:val="16"/>
              </w:rPr>
              <w:t>-</w:t>
            </w:r>
          </w:p>
        </w:tc>
      </w:tr>
      <w:tr w:rsidR="00E13769" w:rsidRPr="00254F07" w14:paraId="7645E968" w14:textId="77777777" w:rsidTr="00D6040F">
        <w:trPr>
          <w:trHeight w:val="227"/>
        </w:trPr>
        <w:tc>
          <w:tcPr>
            <w:tcW w:w="1991" w:type="dxa"/>
            <w:vAlign w:val="center"/>
          </w:tcPr>
          <w:p w14:paraId="033857AB" w14:textId="77777777" w:rsidR="00E13769" w:rsidRPr="00254F07" w:rsidRDefault="00E13769" w:rsidP="00C30FC9">
            <w:pPr>
              <w:rPr>
                <w:sz w:val="16"/>
                <w:szCs w:val="16"/>
              </w:rPr>
            </w:pPr>
          </w:p>
        </w:tc>
        <w:tc>
          <w:tcPr>
            <w:tcW w:w="1984" w:type="dxa"/>
            <w:vAlign w:val="center"/>
          </w:tcPr>
          <w:p w14:paraId="2387DAF8" w14:textId="77777777" w:rsidR="00E13769" w:rsidRPr="00254F07" w:rsidRDefault="00E13769" w:rsidP="00C30FC9">
            <w:pPr>
              <w:rPr>
                <w:sz w:val="16"/>
                <w:szCs w:val="16"/>
              </w:rPr>
            </w:pPr>
            <w:r w:rsidRPr="00254F07">
              <w:rPr>
                <w:sz w:val="16"/>
                <w:szCs w:val="16"/>
              </w:rPr>
              <w:t>Gynaecology</w:t>
            </w:r>
          </w:p>
        </w:tc>
        <w:tc>
          <w:tcPr>
            <w:tcW w:w="1381" w:type="dxa"/>
          </w:tcPr>
          <w:p w14:paraId="2DE81724" w14:textId="77777777" w:rsidR="00E13769" w:rsidRPr="00254F07" w:rsidRDefault="00E13769" w:rsidP="00C30FC9">
            <w:pPr>
              <w:rPr>
                <w:sz w:val="16"/>
                <w:szCs w:val="16"/>
              </w:rPr>
            </w:pPr>
            <w:r w:rsidRPr="00254F07">
              <w:rPr>
                <w:sz w:val="16"/>
                <w:szCs w:val="16"/>
              </w:rPr>
              <w:t>2221 (80.0)</w:t>
            </w:r>
          </w:p>
        </w:tc>
        <w:tc>
          <w:tcPr>
            <w:tcW w:w="1376" w:type="dxa"/>
          </w:tcPr>
          <w:p w14:paraId="3BCC8FA7" w14:textId="77777777" w:rsidR="00E13769" w:rsidRPr="00254F07" w:rsidRDefault="00E13769" w:rsidP="00C30FC9">
            <w:pPr>
              <w:rPr>
                <w:sz w:val="16"/>
                <w:szCs w:val="16"/>
              </w:rPr>
            </w:pPr>
            <w:r w:rsidRPr="00254F07">
              <w:rPr>
                <w:sz w:val="16"/>
                <w:szCs w:val="16"/>
              </w:rPr>
              <w:t>556 (20.0)</w:t>
            </w:r>
          </w:p>
        </w:tc>
        <w:tc>
          <w:tcPr>
            <w:tcW w:w="2041" w:type="dxa"/>
          </w:tcPr>
          <w:p w14:paraId="31AFCFC3" w14:textId="77777777" w:rsidR="00E13769" w:rsidRPr="00254F07" w:rsidRDefault="00E13769" w:rsidP="00C30FC9">
            <w:pPr>
              <w:rPr>
                <w:sz w:val="16"/>
                <w:szCs w:val="16"/>
              </w:rPr>
            </w:pPr>
            <w:r w:rsidRPr="00254F07">
              <w:rPr>
                <w:sz w:val="16"/>
                <w:szCs w:val="16"/>
              </w:rPr>
              <w:t>0.42 (0.38-0.47, p&lt;0.001)</w:t>
            </w:r>
          </w:p>
        </w:tc>
        <w:tc>
          <w:tcPr>
            <w:tcW w:w="2041" w:type="dxa"/>
          </w:tcPr>
          <w:p w14:paraId="40C23A5D" w14:textId="77777777" w:rsidR="00E13769" w:rsidRPr="00254F07" w:rsidRDefault="00E13769" w:rsidP="00C30FC9">
            <w:pPr>
              <w:rPr>
                <w:sz w:val="16"/>
                <w:szCs w:val="16"/>
              </w:rPr>
            </w:pPr>
            <w:r w:rsidRPr="00254F07">
              <w:rPr>
                <w:sz w:val="16"/>
                <w:szCs w:val="16"/>
              </w:rPr>
              <w:t>0.58 (0.50-0.68, p&lt;0.001)</w:t>
            </w:r>
          </w:p>
        </w:tc>
      </w:tr>
      <w:tr w:rsidR="00E13769" w:rsidRPr="00254F07" w14:paraId="17233891" w14:textId="77777777" w:rsidTr="00D6040F">
        <w:trPr>
          <w:trHeight w:val="227"/>
        </w:trPr>
        <w:tc>
          <w:tcPr>
            <w:tcW w:w="1991" w:type="dxa"/>
            <w:vAlign w:val="center"/>
          </w:tcPr>
          <w:p w14:paraId="73184300" w14:textId="77777777" w:rsidR="00E13769" w:rsidRPr="00254F07" w:rsidRDefault="00E13769" w:rsidP="00C30FC9">
            <w:pPr>
              <w:rPr>
                <w:sz w:val="16"/>
                <w:szCs w:val="16"/>
              </w:rPr>
            </w:pPr>
          </w:p>
        </w:tc>
        <w:tc>
          <w:tcPr>
            <w:tcW w:w="1984" w:type="dxa"/>
            <w:vAlign w:val="center"/>
          </w:tcPr>
          <w:p w14:paraId="04CF3989" w14:textId="77777777" w:rsidR="00E13769" w:rsidRPr="00254F07" w:rsidRDefault="00E13769" w:rsidP="00C30FC9">
            <w:pPr>
              <w:rPr>
                <w:sz w:val="16"/>
                <w:szCs w:val="16"/>
              </w:rPr>
            </w:pPr>
            <w:r w:rsidRPr="00254F07">
              <w:rPr>
                <w:sz w:val="16"/>
                <w:szCs w:val="16"/>
              </w:rPr>
              <w:t>Urology</w:t>
            </w:r>
          </w:p>
        </w:tc>
        <w:tc>
          <w:tcPr>
            <w:tcW w:w="1381" w:type="dxa"/>
          </w:tcPr>
          <w:p w14:paraId="1CDEEADA" w14:textId="77777777" w:rsidR="00E13769" w:rsidRPr="00254F07" w:rsidRDefault="00E13769" w:rsidP="00C30FC9">
            <w:pPr>
              <w:rPr>
                <w:sz w:val="16"/>
                <w:szCs w:val="16"/>
              </w:rPr>
            </w:pPr>
            <w:r w:rsidRPr="00254F07">
              <w:rPr>
                <w:sz w:val="16"/>
                <w:szCs w:val="16"/>
              </w:rPr>
              <w:t>1034 (65.9)</w:t>
            </w:r>
          </w:p>
        </w:tc>
        <w:tc>
          <w:tcPr>
            <w:tcW w:w="1376" w:type="dxa"/>
          </w:tcPr>
          <w:p w14:paraId="2EE47BDF" w14:textId="77777777" w:rsidR="00E13769" w:rsidRPr="00254F07" w:rsidRDefault="00E13769" w:rsidP="00C30FC9">
            <w:pPr>
              <w:rPr>
                <w:sz w:val="16"/>
                <w:szCs w:val="16"/>
              </w:rPr>
            </w:pPr>
            <w:r w:rsidRPr="00254F07">
              <w:rPr>
                <w:sz w:val="16"/>
                <w:szCs w:val="16"/>
              </w:rPr>
              <w:t>536 (34.1)</w:t>
            </w:r>
          </w:p>
        </w:tc>
        <w:tc>
          <w:tcPr>
            <w:tcW w:w="2041" w:type="dxa"/>
          </w:tcPr>
          <w:p w14:paraId="0E70E937" w14:textId="77777777" w:rsidR="00E13769" w:rsidRPr="00254F07" w:rsidRDefault="00E13769" w:rsidP="00C30FC9">
            <w:pPr>
              <w:rPr>
                <w:sz w:val="16"/>
                <w:szCs w:val="16"/>
              </w:rPr>
            </w:pPr>
            <w:r w:rsidRPr="00254F07">
              <w:rPr>
                <w:sz w:val="16"/>
                <w:szCs w:val="16"/>
              </w:rPr>
              <w:t>0.87 (0.78-0.98, p=0.018)</w:t>
            </w:r>
          </w:p>
        </w:tc>
        <w:tc>
          <w:tcPr>
            <w:tcW w:w="2041" w:type="dxa"/>
          </w:tcPr>
          <w:p w14:paraId="1CAF963C" w14:textId="77777777" w:rsidR="00E13769" w:rsidRPr="00254F07" w:rsidRDefault="00E13769" w:rsidP="00C30FC9">
            <w:pPr>
              <w:rPr>
                <w:sz w:val="16"/>
                <w:szCs w:val="16"/>
              </w:rPr>
            </w:pPr>
            <w:r w:rsidRPr="00254F07">
              <w:rPr>
                <w:sz w:val="16"/>
                <w:szCs w:val="16"/>
              </w:rPr>
              <w:t>0.88 (0.75-1.04, p=0.143)</w:t>
            </w:r>
          </w:p>
        </w:tc>
      </w:tr>
      <w:tr w:rsidR="00E13769" w:rsidRPr="00254F07" w14:paraId="50072A5B" w14:textId="77777777" w:rsidTr="00D6040F">
        <w:trPr>
          <w:trHeight w:val="227"/>
        </w:trPr>
        <w:tc>
          <w:tcPr>
            <w:tcW w:w="1991" w:type="dxa"/>
            <w:vAlign w:val="center"/>
          </w:tcPr>
          <w:p w14:paraId="3D3DD211" w14:textId="77777777" w:rsidR="00E13769" w:rsidRPr="00254F07" w:rsidRDefault="00E13769" w:rsidP="00C30FC9">
            <w:pPr>
              <w:rPr>
                <w:sz w:val="16"/>
                <w:szCs w:val="16"/>
              </w:rPr>
            </w:pPr>
          </w:p>
        </w:tc>
        <w:tc>
          <w:tcPr>
            <w:tcW w:w="1984" w:type="dxa"/>
            <w:vAlign w:val="center"/>
          </w:tcPr>
          <w:p w14:paraId="07B0A348" w14:textId="77777777" w:rsidR="00E13769" w:rsidRPr="00254F07" w:rsidRDefault="00E13769" w:rsidP="00C30FC9">
            <w:pPr>
              <w:rPr>
                <w:sz w:val="16"/>
                <w:szCs w:val="16"/>
              </w:rPr>
            </w:pPr>
            <w:r w:rsidRPr="00254F07">
              <w:rPr>
                <w:sz w:val="16"/>
                <w:szCs w:val="16"/>
              </w:rPr>
              <w:t>Other (</w:t>
            </w:r>
            <w:proofErr w:type="spellStart"/>
            <w:r w:rsidRPr="00254F07">
              <w:rPr>
                <w:sz w:val="16"/>
                <w:szCs w:val="16"/>
              </w:rPr>
              <w:t>Multivisceral</w:t>
            </w:r>
            <w:proofErr w:type="spellEnd"/>
            <w:r w:rsidRPr="00254F07">
              <w:rPr>
                <w:sz w:val="16"/>
                <w:szCs w:val="16"/>
              </w:rPr>
              <w:t xml:space="preserve"> or Vascular)</w:t>
            </w:r>
          </w:p>
        </w:tc>
        <w:tc>
          <w:tcPr>
            <w:tcW w:w="1381" w:type="dxa"/>
          </w:tcPr>
          <w:p w14:paraId="1E74B11D" w14:textId="77777777" w:rsidR="00E13769" w:rsidRPr="00254F07" w:rsidRDefault="00E13769" w:rsidP="00C30FC9">
            <w:pPr>
              <w:rPr>
                <w:sz w:val="16"/>
                <w:szCs w:val="16"/>
              </w:rPr>
            </w:pPr>
            <w:r w:rsidRPr="00254F07">
              <w:rPr>
                <w:sz w:val="16"/>
                <w:szCs w:val="16"/>
              </w:rPr>
              <w:t>336 (44.7)</w:t>
            </w:r>
          </w:p>
        </w:tc>
        <w:tc>
          <w:tcPr>
            <w:tcW w:w="1376" w:type="dxa"/>
          </w:tcPr>
          <w:p w14:paraId="7DBB6299" w14:textId="77777777" w:rsidR="00E13769" w:rsidRPr="00254F07" w:rsidRDefault="00E13769" w:rsidP="00C30FC9">
            <w:pPr>
              <w:rPr>
                <w:sz w:val="16"/>
                <w:szCs w:val="16"/>
              </w:rPr>
            </w:pPr>
            <w:r w:rsidRPr="00254F07">
              <w:rPr>
                <w:sz w:val="16"/>
                <w:szCs w:val="16"/>
              </w:rPr>
              <w:t>415 (55.3)</w:t>
            </w:r>
          </w:p>
        </w:tc>
        <w:tc>
          <w:tcPr>
            <w:tcW w:w="2041" w:type="dxa"/>
          </w:tcPr>
          <w:p w14:paraId="18C28936" w14:textId="77777777" w:rsidR="00E13769" w:rsidRPr="00254F07" w:rsidRDefault="00E13769" w:rsidP="00C30FC9">
            <w:pPr>
              <w:rPr>
                <w:sz w:val="16"/>
                <w:szCs w:val="16"/>
              </w:rPr>
            </w:pPr>
            <w:r w:rsidRPr="00254F07">
              <w:rPr>
                <w:sz w:val="16"/>
                <w:szCs w:val="16"/>
              </w:rPr>
              <w:t>2.08 (1.80-2.42, p&lt;0.001)</w:t>
            </w:r>
          </w:p>
        </w:tc>
        <w:tc>
          <w:tcPr>
            <w:tcW w:w="2041" w:type="dxa"/>
          </w:tcPr>
          <w:p w14:paraId="7A169961" w14:textId="77777777" w:rsidR="00E13769" w:rsidRPr="00254F07" w:rsidRDefault="00E13769" w:rsidP="00C30FC9">
            <w:pPr>
              <w:rPr>
                <w:sz w:val="16"/>
                <w:szCs w:val="16"/>
              </w:rPr>
            </w:pPr>
            <w:r w:rsidRPr="00254F07">
              <w:rPr>
                <w:sz w:val="16"/>
                <w:szCs w:val="16"/>
              </w:rPr>
              <w:t>1.55 (1.28-1.89, p&lt;0.001)</w:t>
            </w:r>
          </w:p>
        </w:tc>
      </w:tr>
    </w:tbl>
    <w:p w14:paraId="097DDFA1" w14:textId="77777777" w:rsidR="00347E96" w:rsidRDefault="00347E96" w:rsidP="00347E96">
      <w:pPr>
        <w:shd w:val="clear" w:color="auto" w:fill="FFFFFF"/>
        <w:spacing w:line="360" w:lineRule="auto"/>
        <w:outlineLvl w:val="0"/>
        <w:rPr>
          <w:b/>
          <w:bCs/>
          <w:color w:val="000000" w:themeColor="text1"/>
          <w:kern w:val="36"/>
          <w:sz w:val="20"/>
          <w:szCs w:val="20"/>
        </w:rPr>
        <w:sectPr w:rsidR="00347E96" w:rsidSect="00347E96">
          <w:type w:val="continuous"/>
          <w:pgSz w:w="11900" w:h="16840"/>
          <w:pgMar w:top="1440" w:right="1440" w:bottom="1440" w:left="1440" w:header="720" w:footer="720" w:gutter="0"/>
          <w:lnNumType w:countBy="1" w:restart="continuous"/>
          <w:cols w:space="720"/>
          <w:docGrid w:linePitch="360"/>
        </w:sectPr>
      </w:pPr>
    </w:p>
    <w:p w14:paraId="368246F4" w14:textId="6BE904F9" w:rsidR="004A00FC" w:rsidRPr="00712B75" w:rsidRDefault="004A00FC" w:rsidP="004A00FC">
      <w:pPr>
        <w:spacing w:line="360" w:lineRule="auto"/>
        <w:rPr>
          <w:i/>
          <w:color w:val="000000" w:themeColor="text1"/>
          <w:sz w:val="20"/>
          <w:szCs w:val="20"/>
        </w:rPr>
        <w:sectPr w:rsidR="004A00FC" w:rsidRPr="00712B75" w:rsidSect="004A00FC">
          <w:type w:val="continuous"/>
          <w:pgSz w:w="11900" w:h="16840"/>
          <w:pgMar w:top="1440" w:right="1440" w:bottom="1440" w:left="1440" w:header="720" w:footer="720" w:gutter="0"/>
          <w:cols w:space="720"/>
        </w:sectPr>
      </w:pPr>
      <w:r w:rsidRPr="00712B75">
        <w:rPr>
          <w:color w:val="000000" w:themeColor="text1"/>
          <w:kern w:val="36"/>
          <w:sz w:val="20"/>
          <w:szCs w:val="20"/>
        </w:rPr>
        <w:t>*</w:t>
      </w:r>
      <w:r w:rsidRPr="00712B75">
        <w:rPr>
          <w:i/>
          <w:color w:val="000000" w:themeColor="text1"/>
          <w:sz w:val="20"/>
          <w:szCs w:val="20"/>
        </w:rPr>
        <w:t>This table shows the findings of multilevel models exploring association between the exposure (i.e., smoking status) and 30-day postoperative outcomes (i.e., Clavien-Dindo overall complications). In this model, country and hospital were incorporated as random effects and the following variables identified as confounders as fixed effects: age, gender, body mass index, ASA physical status, clinical frailty, number of comorbidities, indication, operative approach, wound contamination, and operative specialty.</w:t>
      </w:r>
    </w:p>
    <w:p w14:paraId="3CF8E7F9" w14:textId="77777777" w:rsidR="004A00FC" w:rsidRDefault="004A00FC" w:rsidP="00347E96">
      <w:pPr>
        <w:shd w:val="clear" w:color="auto" w:fill="FFFFFF"/>
        <w:spacing w:line="360" w:lineRule="auto"/>
        <w:outlineLvl w:val="0"/>
        <w:rPr>
          <w:b/>
          <w:bCs/>
          <w:color w:val="000000" w:themeColor="text1"/>
          <w:kern w:val="36"/>
          <w:sz w:val="20"/>
          <w:szCs w:val="20"/>
        </w:rPr>
        <w:sectPr w:rsidR="004A00FC" w:rsidSect="00347E96">
          <w:type w:val="continuous"/>
          <w:pgSz w:w="11900" w:h="16840"/>
          <w:pgMar w:top="1440" w:right="1440" w:bottom="1440" w:left="1440" w:header="720" w:footer="720" w:gutter="0"/>
          <w:lnNumType w:countBy="1" w:restart="continuous"/>
          <w:cols w:space="720"/>
          <w:docGrid w:linePitch="360"/>
        </w:sectPr>
      </w:pPr>
    </w:p>
    <w:p w14:paraId="33E8160C" w14:textId="6410A9D2" w:rsidR="00347E96" w:rsidRPr="00821B6F" w:rsidRDefault="00347E96" w:rsidP="00347E96">
      <w:pPr>
        <w:shd w:val="clear" w:color="auto" w:fill="FFFFFF"/>
        <w:spacing w:line="360" w:lineRule="auto"/>
        <w:outlineLvl w:val="0"/>
        <w:rPr>
          <w:color w:val="000000" w:themeColor="text1"/>
          <w:kern w:val="36"/>
          <w:sz w:val="20"/>
          <w:szCs w:val="20"/>
        </w:rPr>
      </w:pPr>
      <w:bookmarkStart w:id="4" w:name="_Toc191885123"/>
      <w:r>
        <w:rPr>
          <w:b/>
          <w:bCs/>
          <w:color w:val="000000" w:themeColor="text1"/>
          <w:kern w:val="36"/>
          <w:sz w:val="20"/>
          <w:szCs w:val="20"/>
        </w:rPr>
        <w:lastRenderedPageBreak/>
        <w:t xml:space="preserve">Table </w:t>
      </w:r>
      <w:r w:rsidR="00A41BE3">
        <w:rPr>
          <w:b/>
          <w:bCs/>
          <w:color w:val="000000" w:themeColor="text1"/>
          <w:kern w:val="36"/>
          <w:sz w:val="20"/>
          <w:szCs w:val="20"/>
        </w:rPr>
        <w:t>S</w:t>
      </w:r>
      <w:r w:rsidR="002A1D23" w:rsidRPr="00712B75">
        <w:rPr>
          <w:b/>
          <w:bCs/>
          <w:color w:val="000000" w:themeColor="text1"/>
          <w:kern w:val="36"/>
          <w:sz w:val="20"/>
          <w:szCs w:val="20"/>
        </w:rPr>
        <w:t>5</w:t>
      </w:r>
      <w:r>
        <w:rPr>
          <w:b/>
          <w:bCs/>
          <w:color w:val="000000" w:themeColor="text1"/>
          <w:kern w:val="36"/>
          <w:sz w:val="20"/>
          <w:szCs w:val="20"/>
        </w:rPr>
        <w:t xml:space="preserve">. </w:t>
      </w:r>
      <w:r>
        <w:rPr>
          <w:color w:val="000000" w:themeColor="text1"/>
          <w:kern w:val="36"/>
          <w:sz w:val="20"/>
          <w:szCs w:val="20"/>
        </w:rPr>
        <w:t>Univariable and multivariable logistic regression with patients nested within hospital and country, on 30-day major postoperative complications in patients undergoing elective major abdominal surgery</w:t>
      </w:r>
      <w:bookmarkEnd w:id="4"/>
    </w:p>
    <w:tbl>
      <w:tblPr>
        <w:tblStyle w:val="TableGrid"/>
        <w:tblW w:w="11114" w:type="dxa"/>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91"/>
        <w:gridCol w:w="1984"/>
        <w:gridCol w:w="1381"/>
        <w:gridCol w:w="1376"/>
        <w:gridCol w:w="2341"/>
        <w:gridCol w:w="2041"/>
      </w:tblGrid>
      <w:tr w:rsidR="00347E96" w:rsidRPr="00167243" w14:paraId="7B2921F1" w14:textId="77777777" w:rsidTr="00D6040F">
        <w:trPr>
          <w:trHeight w:val="227"/>
        </w:trPr>
        <w:tc>
          <w:tcPr>
            <w:tcW w:w="1991" w:type="dxa"/>
            <w:tcBorders>
              <w:top w:val="single" w:sz="4" w:space="0" w:color="auto"/>
              <w:bottom w:val="single" w:sz="4" w:space="0" w:color="auto"/>
            </w:tcBorders>
            <w:vAlign w:val="center"/>
          </w:tcPr>
          <w:p w14:paraId="69A294FC" w14:textId="77777777" w:rsidR="00347E96" w:rsidRPr="00167243" w:rsidRDefault="00347E96" w:rsidP="00167243">
            <w:pPr>
              <w:rPr>
                <w:sz w:val="16"/>
                <w:szCs w:val="16"/>
              </w:rPr>
            </w:pPr>
          </w:p>
        </w:tc>
        <w:tc>
          <w:tcPr>
            <w:tcW w:w="1984" w:type="dxa"/>
            <w:tcBorders>
              <w:top w:val="single" w:sz="4" w:space="0" w:color="auto"/>
              <w:bottom w:val="single" w:sz="4" w:space="0" w:color="auto"/>
            </w:tcBorders>
            <w:vAlign w:val="center"/>
          </w:tcPr>
          <w:p w14:paraId="1D3A8474" w14:textId="77777777" w:rsidR="00347E96" w:rsidRPr="00167243" w:rsidRDefault="00347E96" w:rsidP="00167243">
            <w:pPr>
              <w:rPr>
                <w:sz w:val="16"/>
                <w:szCs w:val="16"/>
              </w:rPr>
            </w:pPr>
          </w:p>
        </w:tc>
        <w:tc>
          <w:tcPr>
            <w:tcW w:w="1381" w:type="dxa"/>
            <w:tcBorders>
              <w:top w:val="single" w:sz="4" w:space="0" w:color="auto"/>
              <w:bottom w:val="single" w:sz="4" w:space="0" w:color="auto"/>
            </w:tcBorders>
            <w:vAlign w:val="center"/>
          </w:tcPr>
          <w:p w14:paraId="68F8281C" w14:textId="77777777" w:rsidR="00347E96" w:rsidRPr="00167243" w:rsidRDefault="00347E96" w:rsidP="00167243">
            <w:pPr>
              <w:rPr>
                <w:sz w:val="16"/>
                <w:szCs w:val="16"/>
              </w:rPr>
            </w:pPr>
            <w:r w:rsidRPr="00167243">
              <w:rPr>
                <w:sz w:val="16"/>
                <w:szCs w:val="16"/>
              </w:rPr>
              <w:t>No</w:t>
            </w:r>
          </w:p>
        </w:tc>
        <w:tc>
          <w:tcPr>
            <w:tcW w:w="1376" w:type="dxa"/>
            <w:tcBorders>
              <w:top w:val="single" w:sz="4" w:space="0" w:color="auto"/>
              <w:bottom w:val="single" w:sz="4" w:space="0" w:color="auto"/>
            </w:tcBorders>
            <w:vAlign w:val="center"/>
          </w:tcPr>
          <w:p w14:paraId="1327AF70" w14:textId="77777777" w:rsidR="00347E96" w:rsidRPr="00167243" w:rsidRDefault="00347E96" w:rsidP="00167243">
            <w:pPr>
              <w:rPr>
                <w:sz w:val="16"/>
                <w:szCs w:val="16"/>
              </w:rPr>
            </w:pPr>
            <w:r w:rsidRPr="00167243">
              <w:rPr>
                <w:sz w:val="16"/>
                <w:szCs w:val="16"/>
              </w:rPr>
              <w:t>Yes</w:t>
            </w:r>
          </w:p>
        </w:tc>
        <w:tc>
          <w:tcPr>
            <w:tcW w:w="2341" w:type="dxa"/>
            <w:tcBorders>
              <w:top w:val="single" w:sz="4" w:space="0" w:color="auto"/>
              <w:bottom w:val="single" w:sz="4" w:space="0" w:color="auto"/>
            </w:tcBorders>
            <w:vAlign w:val="center"/>
          </w:tcPr>
          <w:p w14:paraId="7482196D" w14:textId="77777777" w:rsidR="00347E96" w:rsidRPr="00167243" w:rsidRDefault="00347E96" w:rsidP="00167243">
            <w:pPr>
              <w:rPr>
                <w:sz w:val="16"/>
                <w:szCs w:val="16"/>
              </w:rPr>
            </w:pPr>
            <w:r w:rsidRPr="00167243">
              <w:rPr>
                <w:sz w:val="16"/>
                <w:szCs w:val="16"/>
              </w:rPr>
              <w:t>OR (univariable)</w:t>
            </w:r>
          </w:p>
        </w:tc>
        <w:tc>
          <w:tcPr>
            <w:tcW w:w="2041" w:type="dxa"/>
            <w:tcBorders>
              <w:top w:val="single" w:sz="4" w:space="0" w:color="auto"/>
              <w:bottom w:val="single" w:sz="4" w:space="0" w:color="auto"/>
            </w:tcBorders>
            <w:vAlign w:val="center"/>
          </w:tcPr>
          <w:p w14:paraId="3E165E36" w14:textId="77777777" w:rsidR="00347E96" w:rsidRPr="00167243" w:rsidRDefault="00347E96" w:rsidP="00167243">
            <w:pPr>
              <w:rPr>
                <w:sz w:val="16"/>
                <w:szCs w:val="16"/>
              </w:rPr>
            </w:pPr>
            <w:r w:rsidRPr="00167243">
              <w:rPr>
                <w:sz w:val="16"/>
                <w:szCs w:val="16"/>
              </w:rPr>
              <w:t>OR (multivariable full)</w:t>
            </w:r>
          </w:p>
        </w:tc>
      </w:tr>
      <w:tr w:rsidR="00347E96" w:rsidRPr="00167243" w14:paraId="2F9EDD84" w14:textId="77777777" w:rsidTr="00D6040F">
        <w:trPr>
          <w:trHeight w:val="227"/>
        </w:trPr>
        <w:tc>
          <w:tcPr>
            <w:tcW w:w="1991" w:type="dxa"/>
            <w:tcBorders>
              <w:top w:val="single" w:sz="4" w:space="0" w:color="auto"/>
            </w:tcBorders>
            <w:vAlign w:val="center"/>
          </w:tcPr>
          <w:p w14:paraId="74082311" w14:textId="77777777" w:rsidR="00347E96" w:rsidRPr="00167243" w:rsidRDefault="00347E96" w:rsidP="00167243">
            <w:pPr>
              <w:rPr>
                <w:sz w:val="16"/>
                <w:szCs w:val="16"/>
              </w:rPr>
            </w:pPr>
            <w:r w:rsidRPr="00167243">
              <w:rPr>
                <w:color w:val="000000"/>
                <w:sz w:val="16"/>
                <w:szCs w:val="16"/>
              </w:rPr>
              <w:t>Smoking status</w:t>
            </w:r>
          </w:p>
        </w:tc>
        <w:tc>
          <w:tcPr>
            <w:tcW w:w="1984" w:type="dxa"/>
            <w:tcBorders>
              <w:top w:val="single" w:sz="4" w:space="0" w:color="auto"/>
            </w:tcBorders>
            <w:vAlign w:val="center"/>
          </w:tcPr>
          <w:p w14:paraId="77364194" w14:textId="77777777" w:rsidR="00347E96" w:rsidRPr="00167243" w:rsidRDefault="00347E96" w:rsidP="00167243">
            <w:pPr>
              <w:rPr>
                <w:sz w:val="16"/>
                <w:szCs w:val="16"/>
              </w:rPr>
            </w:pPr>
            <w:r w:rsidRPr="00167243">
              <w:rPr>
                <w:color w:val="000000"/>
                <w:sz w:val="16"/>
                <w:szCs w:val="16"/>
              </w:rPr>
              <w:t>Never smoked</w:t>
            </w:r>
          </w:p>
        </w:tc>
        <w:tc>
          <w:tcPr>
            <w:tcW w:w="1381" w:type="dxa"/>
            <w:tcBorders>
              <w:top w:val="single" w:sz="4" w:space="0" w:color="auto"/>
            </w:tcBorders>
          </w:tcPr>
          <w:p w14:paraId="777EB516" w14:textId="77777777" w:rsidR="00347E96" w:rsidRPr="00167243" w:rsidRDefault="00347E96" w:rsidP="00167243">
            <w:pPr>
              <w:rPr>
                <w:sz w:val="16"/>
                <w:szCs w:val="16"/>
              </w:rPr>
            </w:pPr>
            <w:r w:rsidRPr="00167243">
              <w:rPr>
                <w:sz w:val="16"/>
                <w:szCs w:val="16"/>
              </w:rPr>
              <w:t>8343 (92.1)</w:t>
            </w:r>
          </w:p>
        </w:tc>
        <w:tc>
          <w:tcPr>
            <w:tcW w:w="1376" w:type="dxa"/>
            <w:tcBorders>
              <w:top w:val="single" w:sz="4" w:space="0" w:color="auto"/>
            </w:tcBorders>
          </w:tcPr>
          <w:p w14:paraId="52F6039A" w14:textId="77777777" w:rsidR="00347E96" w:rsidRPr="00167243" w:rsidRDefault="00347E96" w:rsidP="00167243">
            <w:pPr>
              <w:rPr>
                <w:sz w:val="16"/>
                <w:szCs w:val="16"/>
              </w:rPr>
            </w:pPr>
            <w:r w:rsidRPr="00167243">
              <w:rPr>
                <w:sz w:val="16"/>
                <w:szCs w:val="16"/>
              </w:rPr>
              <w:t>716 (7.9)</w:t>
            </w:r>
          </w:p>
        </w:tc>
        <w:tc>
          <w:tcPr>
            <w:tcW w:w="2341" w:type="dxa"/>
            <w:tcBorders>
              <w:top w:val="single" w:sz="4" w:space="0" w:color="auto"/>
            </w:tcBorders>
          </w:tcPr>
          <w:p w14:paraId="42F51977" w14:textId="77777777" w:rsidR="00347E96" w:rsidRPr="00167243" w:rsidRDefault="00347E96" w:rsidP="00167243">
            <w:pPr>
              <w:rPr>
                <w:sz w:val="16"/>
                <w:szCs w:val="16"/>
              </w:rPr>
            </w:pPr>
            <w:r w:rsidRPr="00167243">
              <w:rPr>
                <w:sz w:val="16"/>
                <w:szCs w:val="16"/>
              </w:rPr>
              <w:t>-</w:t>
            </w:r>
          </w:p>
        </w:tc>
        <w:tc>
          <w:tcPr>
            <w:tcW w:w="2041" w:type="dxa"/>
            <w:tcBorders>
              <w:top w:val="single" w:sz="4" w:space="0" w:color="auto"/>
            </w:tcBorders>
          </w:tcPr>
          <w:p w14:paraId="4FDEC0FF" w14:textId="77777777" w:rsidR="00347E96" w:rsidRPr="00167243" w:rsidRDefault="00347E96" w:rsidP="00167243">
            <w:pPr>
              <w:rPr>
                <w:sz w:val="16"/>
                <w:szCs w:val="16"/>
              </w:rPr>
            </w:pPr>
            <w:r w:rsidRPr="00167243">
              <w:rPr>
                <w:sz w:val="16"/>
                <w:szCs w:val="16"/>
              </w:rPr>
              <w:t>-</w:t>
            </w:r>
          </w:p>
        </w:tc>
      </w:tr>
      <w:tr w:rsidR="00347E96" w:rsidRPr="00167243" w14:paraId="16954D68" w14:textId="77777777" w:rsidTr="00D6040F">
        <w:trPr>
          <w:trHeight w:val="227"/>
        </w:trPr>
        <w:tc>
          <w:tcPr>
            <w:tcW w:w="1991" w:type="dxa"/>
            <w:vAlign w:val="center"/>
          </w:tcPr>
          <w:p w14:paraId="7CA4D37C" w14:textId="77777777" w:rsidR="00347E96" w:rsidRPr="00167243" w:rsidRDefault="00347E96" w:rsidP="00167243">
            <w:pPr>
              <w:rPr>
                <w:sz w:val="16"/>
                <w:szCs w:val="16"/>
              </w:rPr>
            </w:pPr>
          </w:p>
        </w:tc>
        <w:tc>
          <w:tcPr>
            <w:tcW w:w="1984" w:type="dxa"/>
            <w:vAlign w:val="center"/>
          </w:tcPr>
          <w:p w14:paraId="5A5247A3" w14:textId="77777777" w:rsidR="00347E96" w:rsidRPr="00167243" w:rsidRDefault="00347E96" w:rsidP="00167243">
            <w:pPr>
              <w:rPr>
                <w:sz w:val="16"/>
                <w:szCs w:val="16"/>
              </w:rPr>
            </w:pPr>
            <w:r w:rsidRPr="00167243">
              <w:rPr>
                <w:color w:val="000000"/>
                <w:sz w:val="16"/>
                <w:szCs w:val="16"/>
              </w:rPr>
              <w:t>Current</w:t>
            </w:r>
          </w:p>
        </w:tc>
        <w:tc>
          <w:tcPr>
            <w:tcW w:w="1381" w:type="dxa"/>
          </w:tcPr>
          <w:p w14:paraId="21932157" w14:textId="77777777" w:rsidR="00347E96" w:rsidRPr="00167243" w:rsidRDefault="00347E96" w:rsidP="00167243">
            <w:pPr>
              <w:rPr>
                <w:sz w:val="16"/>
                <w:szCs w:val="16"/>
              </w:rPr>
            </w:pPr>
            <w:r w:rsidRPr="00167243">
              <w:rPr>
                <w:sz w:val="16"/>
                <w:szCs w:val="16"/>
              </w:rPr>
              <w:t>2924 (92.1)</w:t>
            </w:r>
          </w:p>
        </w:tc>
        <w:tc>
          <w:tcPr>
            <w:tcW w:w="1376" w:type="dxa"/>
          </w:tcPr>
          <w:p w14:paraId="2472DA61" w14:textId="77777777" w:rsidR="00347E96" w:rsidRPr="00167243" w:rsidRDefault="00347E96" w:rsidP="00167243">
            <w:pPr>
              <w:rPr>
                <w:sz w:val="16"/>
                <w:szCs w:val="16"/>
              </w:rPr>
            </w:pPr>
            <w:r w:rsidRPr="00167243">
              <w:rPr>
                <w:sz w:val="16"/>
                <w:szCs w:val="16"/>
              </w:rPr>
              <w:t>252 (7.9)</w:t>
            </w:r>
          </w:p>
        </w:tc>
        <w:tc>
          <w:tcPr>
            <w:tcW w:w="2341" w:type="dxa"/>
          </w:tcPr>
          <w:p w14:paraId="6530718F" w14:textId="77777777" w:rsidR="00347E96" w:rsidRPr="00167243" w:rsidRDefault="00347E96" w:rsidP="00167243">
            <w:pPr>
              <w:rPr>
                <w:sz w:val="16"/>
                <w:szCs w:val="16"/>
              </w:rPr>
            </w:pPr>
            <w:r w:rsidRPr="00167243">
              <w:rPr>
                <w:sz w:val="16"/>
                <w:szCs w:val="16"/>
              </w:rPr>
              <w:t>1.00 (0.86-1.17, p=0.956)</w:t>
            </w:r>
          </w:p>
        </w:tc>
        <w:tc>
          <w:tcPr>
            <w:tcW w:w="2041" w:type="dxa"/>
          </w:tcPr>
          <w:p w14:paraId="0E816F3E" w14:textId="77777777" w:rsidR="00347E96" w:rsidRPr="00167243" w:rsidRDefault="00347E96" w:rsidP="00167243">
            <w:pPr>
              <w:rPr>
                <w:sz w:val="16"/>
                <w:szCs w:val="16"/>
              </w:rPr>
            </w:pPr>
            <w:r w:rsidRPr="00167243">
              <w:rPr>
                <w:sz w:val="16"/>
                <w:szCs w:val="16"/>
              </w:rPr>
              <w:t>0.95 (0.81-1.13, p=0.583)</w:t>
            </w:r>
          </w:p>
        </w:tc>
      </w:tr>
      <w:tr w:rsidR="00347E96" w:rsidRPr="00167243" w14:paraId="3BDF3D77" w14:textId="77777777" w:rsidTr="00D6040F">
        <w:trPr>
          <w:trHeight w:val="227"/>
        </w:trPr>
        <w:tc>
          <w:tcPr>
            <w:tcW w:w="1991" w:type="dxa"/>
            <w:vAlign w:val="center"/>
          </w:tcPr>
          <w:p w14:paraId="78C744E0" w14:textId="77777777" w:rsidR="00347E96" w:rsidRPr="00167243" w:rsidRDefault="00347E96" w:rsidP="00167243">
            <w:pPr>
              <w:rPr>
                <w:sz w:val="16"/>
                <w:szCs w:val="16"/>
              </w:rPr>
            </w:pPr>
          </w:p>
        </w:tc>
        <w:tc>
          <w:tcPr>
            <w:tcW w:w="1984" w:type="dxa"/>
            <w:vAlign w:val="center"/>
          </w:tcPr>
          <w:p w14:paraId="0FAA4B20" w14:textId="77777777" w:rsidR="00347E96" w:rsidRPr="00167243" w:rsidRDefault="00347E96" w:rsidP="00167243">
            <w:pPr>
              <w:rPr>
                <w:sz w:val="16"/>
                <w:szCs w:val="16"/>
              </w:rPr>
            </w:pPr>
            <w:r w:rsidRPr="00167243">
              <w:rPr>
                <w:color w:val="000000"/>
                <w:sz w:val="16"/>
                <w:szCs w:val="16"/>
              </w:rPr>
              <w:t>Ex-smoker (&lt; 6 weeks)</w:t>
            </w:r>
          </w:p>
        </w:tc>
        <w:tc>
          <w:tcPr>
            <w:tcW w:w="1381" w:type="dxa"/>
          </w:tcPr>
          <w:p w14:paraId="1310C6F2" w14:textId="77777777" w:rsidR="00347E96" w:rsidRPr="00167243" w:rsidRDefault="00347E96" w:rsidP="00167243">
            <w:pPr>
              <w:rPr>
                <w:sz w:val="16"/>
                <w:szCs w:val="16"/>
              </w:rPr>
            </w:pPr>
            <w:r w:rsidRPr="00167243">
              <w:rPr>
                <w:sz w:val="16"/>
                <w:szCs w:val="16"/>
              </w:rPr>
              <w:t>209 (90.9)</w:t>
            </w:r>
          </w:p>
        </w:tc>
        <w:tc>
          <w:tcPr>
            <w:tcW w:w="1376" w:type="dxa"/>
          </w:tcPr>
          <w:p w14:paraId="05ACEDDC" w14:textId="77777777" w:rsidR="00347E96" w:rsidRPr="00167243" w:rsidRDefault="00347E96" w:rsidP="00167243">
            <w:pPr>
              <w:rPr>
                <w:sz w:val="16"/>
                <w:szCs w:val="16"/>
              </w:rPr>
            </w:pPr>
            <w:r w:rsidRPr="00167243">
              <w:rPr>
                <w:sz w:val="16"/>
                <w:szCs w:val="16"/>
              </w:rPr>
              <w:t>21 (9.1)</w:t>
            </w:r>
          </w:p>
        </w:tc>
        <w:tc>
          <w:tcPr>
            <w:tcW w:w="2341" w:type="dxa"/>
          </w:tcPr>
          <w:p w14:paraId="562DD063" w14:textId="77777777" w:rsidR="00347E96" w:rsidRPr="00167243" w:rsidRDefault="00347E96" w:rsidP="00167243">
            <w:pPr>
              <w:rPr>
                <w:sz w:val="16"/>
                <w:szCs w:val="16"/>
              </w:rPr>
            </w:pPr>
            <w:r w:rsidRPr="00167243">
              <w:rPr>
                <w:sz w:val="16"/>
                <w:szCs w:val="16"/>
              </w:rPr>
              <w:t>1.17 (0.74-1.85, p=0.497)</w:t>
            </w:r>
          </w:p>
        </w:tc>
        <w:tc>
          <w:tcPr>
            <w:tcW w:w="2041" w:type="dxa"/>
          </w:tcPr>
          <w:p w14:paraId="36A03A09" w14:textId="77777777" w:rsidR="00347E96" w:rsidRPr="00167243" w:rsidRDefault="00347E96" w:rsidP="00167243">
            <w:pPr>
              <w:rPr>
                <w:sz w:val="16"/>
                <w:szCs w:val="16"/>
              </w:rPr>
            </w:pPr>
            <w:r w:rsidRPr="00167243">
              <w:rPr>
                <w:sz w:val="16"/>
                <w:szCs w:val="16"/>
              </w:rPr>
              <w:t>1.13 (0.68-1.87, p=0.646)</w:t>
            </w:r>
          </w:p>
        </w:tc>
      </w:tr>
      <w:tr w:rsidR="00347E96" w:rsidRPr="00167243" w14:paraId="51F66DEA" w14:textId="77777777" w:rsidTr="00D6040F">
        <w:trPr>
          <w:trHeight w:val="227"/>
        </w:trPr>
        <w:tc>
          <w:tcPr>
            <w:tcW w:w="1991" w:type="dxa"/>
            <w:vAlign w:val="center"/>
          </w:tcPr>
          <w:p w14:paraId="7E45E208" w14:textId="77777777" w:rsidR="00347E96" w:rsidRPr="00167243" w:rsidRDefault="00347E96" w:rsidP="00167243">
            <w:pPr>
              <w:rPr>
                <w:sz w:val="16"/>
                <w:szCs w:val="16"/>
              </w:rPr>
            </w:pPr>
          </w:p>
        </w:tc>
        <w:tc>
          <w:tcPr>
            <w:tcW w:w="1984" w:type="dxa"/>
            <w:vAlign w:val="center"/>
          </w:tcPr>
          <w:p w14:paraId="59FD4B02" w14:textId="77777777" w:rsidR="00347E96" w:rsidRPr="00167243" w:rsidRDefault="00347E96" w:rsidP="00167243">
            <w:pPr>
              <w:rPr>
                <w:sz w:val="16"/>
                <w:szCs w:val="16"/>
              </w:rPr>
            </w:pPr>
            <w:r w:rsidRPr="00167243">
              <w:rPr>
                <w:color w:val="000000"/>
                <w:sz w:val="16"/>
                <w:szCs w:val="16"/>
              </w:rPr>
              <w:t>Ex-smoker (6 weeks - 1 year)</w:t>
            </w:r>
          </w:p>
        </w:tc>
        <w:tc>
          <w:tcPr>
            <w:tcW w:w="1381" w:type="dxa"/>
          </w:tcPr>
          <w:p w14:paraId="6533808A" w14:textId="77777777" w:rsidR="00347E96" w:rsidRPr="00167243" w:rsidRDefault="00347E96" w:rsidP="00167243">
            <w:pPr>
              <w:rPr>
                <w:sz w:val="16"/>
                <w:szCs w:val="16"/>
              </w:rPr>
            </w:pPr>
            <w:r w:rsidRPr="00167243">
              <w:rPr>
                <w:sz w:val="16"/>
                <w:szCs w:val="16"/>
              </w:rPr>
              <w:t>351 (90.7)</w:t>
            </w:r>
          </w:p>
        </w:tc>
        <w:tc>
          <w:tcPr>
            <w:tcW w:w="1376" w:type="dxa"/>
          </w:tcPr>
          <w:p w14:paraId="03D70ECB" w14:textId="77777777" w:rsidR="00347E96" w:rsidRPr="00167243" w:rsidRDefault="00347E96" w:rsidP="00167243">
            <w:pPr>
              <w:rPr>
                <w:sz w:val="16"/>
                <w:szCs w:val="16"/>
              </w:rPr>
            </w:pPr>
            <w:r w:rsidRPr="00167243">
              <w:rPr>
                <w:sz w:val="16"/>
                <w:szCs w:val="16"/>
              </w:rPr>
              <w:t>36 (9.3)</w:t>
            </w:r>
          </w:p>
        </w:tc>
        <w:tc>
          <w:tcPr>
            <w:tcW w:w="2341" w:type="dxa"/>
          </w:tcPr>
          <w:p w14:paraId="6C5F415C" w14:textId="77777777" w:rsidR="00347E96" w:rsidRPr="00167243" w:rsidRDefault="00347E96" w:rsidP="00167243">
            <w:pPr>
              <w:rPr>
                <w:sz w:val="16"/>
                <w:szCs w:val="16"/>
              </w:rPr>
            </w:pPr>
            <w:r w:rsidRPr="00167243">
              <w:rPr>
                <w:sz w:val="16"/>
                <w:szCs w:val="16"/>
              </w:rPr>
              <w:t>1.20 (0.84-1.70, p=0.320)</w:t>
            </w:r>
          </w:p>
        </w:tc>
        <w:tc>
          <w:tcPr>
            <w:tcW w:w="2041" w:type="dxa"/>
          </w:tcPr>
          <w:p w14:paraId="1D5B486E" w14:textId="77777777" w:rsidR="00347E96" w:rsidRPr="00167243" w:rsidRDefault="00347E96" w:rsidP="00167243">
            <w:pPr>
              <w:rPr>
                <w:sz w:val="16"/>
                <w:szCs w:val="16"/>
              </w:rPr>
            </w:pPr>
            <w:r w:rsidRPr="00167243">
              <w:rPr>
                <w:sz w:val="16"/>
                <w:szCs w:val="16"/>
              </w:rPr>
              <w:t>0.99 (0.68-1.46, p=0.972)</w:t>
            </w:r>
          </w:p>
        </w:tc>
      </w:tr>
      <w:tr w:rsidR="00347E96" w:rsidRPr="00167243" w14:paraId="3D2065E5" w14:textId="77777777" w:rsidTr="00D6040F">
        <w:trPr>
          <w:trHeight w:val="227"/>
        </w:trPr>
        <w:tc>
          <w:tcPr>
            <w:tcW w:w="1991" w:type="dxa"/>
            <w:vAlign w:val="center"/>
          </w:tcPr>
          <w:p w14:paraId="75E38E8F" w14:textId="77777777" w:rsidR="00347E96" w:rsidRPr="00167243" w:rsidRDefault="00347E96" w:rsidP="00167243">
            <w:pPr>
              <w:rPr>
                <w:sz w:val="16"/>
                <w:szCs w:val="16"/>
              </w:rPr>
            </w:pPr>
          </w:p>
        </w:tc>
        <w:tc>
          <w:tcPr>
            <w:tcW w:w="1984" w:type="dxa"/>
            <w:vAlign w:val="center"/>
          </w:tcPr>
          <w:p w14:paraId="35E0FB03" w14:textId="77777777" w:rsidR="00347E96" w:rsidRPr="00167243" w:rsidRDefault="00347E96" w:rsidP="00167243">
            <w:pPr>
              <w:rPr>
                <w:sz w:val="16"/>
                <w:szCs w:val="16"/>
              </w:rPr>
            </w:pPr>
            <w:r w:rsidRPr="00167243">
              <w:rPr>
                <w:color w:val="000000"/>
                <w:sz w:val="16"/>
                <w:szCs w:val="16"/>
              </w:rPr>
              <w:t>Ex-smoker (&gt;1 year)</w:t>
            </w:r>
          </w:p>
        </w:tc>
        <w:tc>
          <w:tcPr>
            <w:tcW w:w="1381" w:type="dxa"/>
          </w:tcPr>
          <w:p w14:paraId="130A6DB2" w14:textId="77777777" w:rsidR="00347E96" w:rsidRPr="00167243" w:rsidRDefault="00347E96" w:rsidP="00167243">
            <w:pPr>
              <w:rPr>
                <w:sz w:val="16"/>
                <w:szCs w:val="16"/>
              </w:rPr>
            </w:pPr>
            <w:r w:rsidRPr="00167243">
              <w:rPr>
                <w:sz w:val="16"/>
                <w:szCs w:val="16"/>
              </w:rPr>
              <w:t>3137 (90.6)</w:t>
            </w:r>
          </w:p>
        </w:tc>
        <w:tc>
          <w:tcPr>
            <w:tcW w:w="1376" w:type="dxa"/>
          </w:tcPr>
          <w:p w14:paraId="121F03B5" w14:textId="77777777" w:rsidR="00347E96" w:rsidRPr="00167243" w:rsidRDefault="00347E96" w:rsidP="00167243">
            <w:pPr>
              <w:rPr>
                <w:sz w:val="16"/>
                <w:szCs w:val="16"/>
              </w:rPr>
            </w:pPr>
            <w:r w:rsidRPr="00167243">
              <w:rPr>
                <w:sz w:val="16"/>
                <w:szCs w:val="16"/>
              </w:rPr>
              <w:t>326 (9.4)</w:t>
            </w:r>
          </w:p>
        </w:tc>
        <w:tc>
          <w:tcPr>
            <w:tcW w:w="2341" w:type="dxa"/>
          </w:tcPr>
          <w:p w14:paraId="4ADDF984" w14:textId="77777777" w:rsidR="00347E96" w:rsidRPr="00167243" w:rsidRDefault="00347E96" w:rsidP="00167243">
            <w:pPr>
              <w:rPr>
                <w:sz w:val="16"/>
                <w:szCs w:val="16"/>
              </w:rPr>
            </w:pPr>
            <w:r w:rsidRPr="00167243">
              <w:rPr>
                <w:sz w:val="16"/>
                <w:szCs w:val="16"/>
              </w:rPr>
              <w:t>1.21 (1.06-1.39, p=0.006)</w:t>
            </w:r>
          </w:p>
        </w:tc>
        <w:tc>
          <w:tcPr>
            <w:tcW w:w="2041" w:type="dxa"/>
          </w:tcPr>
          <w:p w14:paraId="40BA10B9" w14:textId="77777777" w:rsidR="00347E96" w:rsidRPr="00167243" w:rsidRDefault="00347E96" w:rsidP="00167243">
            <w:pPr>
              <w:rPr>
                <w:sz w:val="16"/>
                <w:szCs w:val="16"/>
              </w:rPr>
            </w:pPr>
            <w:r w:rsidRPr="00167243">
              <w:rPr>
                <w:sz w:val="16"/>
                <w:szCs w:val="16"/>
              </w:rPr>
              <w:t>0.98 (0.84-1.15, p=0.818)</w:t>
            </w:r>
          </w:p>
        </w:tc>
      </w:tr>
      <w:tr w:rsidR="00347E96" w:rsidRPr="00167243" w14:paraId="727CAC77" w14:textId="77777777" w:rsidTr="00D6040F">
        <w:trPr>
          <w:trHeight w:val="227"/>
        </w:trPr>
        <w:tc>
          <w:tcPr>
            <w:tcW w:w="1991" w:type="dxa"/>
            <w:vAlign w:val="center"/>
          </w:tcPr>
          <w:p w14:paraId="1EF1D01F" w14:textId="77777777" w:rsidR="00347E96" w:rsidRPr="00167243" w:rsidRDefault="00347E96" w:rsidP="00167243">
            <w:pPr>
              <w:rPr>
                <w:sz w:val="16"/>
                <w:szCs w:val="16"/>
              </w:rPr>
            </w:pPr>
            <w:r w:rsidRPr="00167243">
              <w:rPr>
                <w:color w:val="000000"/>
                <w:sz w:val="16"/>
                <w:szCs w:val="16"/>
              </w:rPr>
              <w:t>Age</w:t>
            </w:r>
          </w:p>
        </w:tc>
        <w:tc>
          <w:tcPr>
            <w:tcW w:w="1984" w:type="dxa"/>
            <w:vAlign w:val="center"/>
          </w:tcPr>
          <w:p w14:paraId="3DC9E524" w14:textId="77777777" w:rsidR="00347E96" w:rsidRPr="00167243" w:rsidRDefault="00347E96" w:rsidP="00167243">
            <w:pPr>
              <w:rPr>
                <w:sz w:val="16"/>
                <w:szCs w:val="16"/>
              </w:rPr>
            </w:pPr>
            <w:r w:rsidRPr="00167243">
              <w:rPr>
                <w:color w:val="000000"/>
                <w:sz w:val="16"/>
                <w:szCs w:val="16"/>
              </w:rPr>
              <w:t>18-40</w:t>
            </w:r>
          </w:p>
        </w:tc>
        <w:tc>
          <w:tcPr>
            <w:tcW w:w="1381" w:type="dxa"/>
          </w:tcPr>
          <w:p w14:paraId="0568728B" w14:textId="77777777" w:rsidR="00347E96" w:rsidRPr="00167243" w:rsidRDefault="00347E96" w:rsidP="00167243">
            <w:pPr>
              <w:rPr>
                <w:sz w:val="16"/>
                <w:szCs w:val="16"/>
              </w:rPr>
            </w:pPr>
            <w:r w:rsidRPr="00167243">
              <w:rPr>
                <w:sz w:val="16"/>
                <w:szCs w:val="16"/>
              </w:rPr>
              <w:t>1735 (94.6)</w:t>
            </w:r>
          </w:p>
        </w:tc>
        <w:tc>
          <w:tcPr>
            <w:tcW w:w="1376" w:type="dxa"/>
          </w:tcPr>
          <w:p w14:paraId="12FEF785" w14:textId="77777777" w:rsidR="00347E96" w:rsidRPr="00167243" w:rsidRDefault="00347E96" w:rsidP="00167243">
            <w:pPr>
              <w:rPr>
                <w:sz w:val="16"/>
                <w:szCs w:val="16"/>
              </w:rPr>
            </w:pPr>
            <w:r w:rsidRPr="00167243">
              <w:rPr>
                <w:sz w:val="16"/>
                <w:szCs w:val="16"/>
              </w:rPr>
              <w:t>100 (5.4)</w:t>
            </w:r>
          </w:p>
        </w:tc>
        <w:tc>
          <w:tcPr>
            <w:tcW w:w="2341" w:type="dxa"/>
          </w:tcPr>
          <w:p w14:paraId="5A6A658F" w14:textId="77777777" w:rsidR="00347E96" w:rsidRPr="00167243" w:rsidRDefault="00347E96" w:rsidP="00167243">
            <w:pPr>
              <w:rPr>
                <w:sz w:val="16"/>
                <w:szCs w:val="16"/>
              </w:rPr>
            </w:pPr>
            <w:r w:rsidRPr="00167243">
              <w:rPr>
                <w:sz w:val="16"/>
                <w:szCs w:val="16"/>
              </w:rPr>
              <w:t>0.39 (0.29-0.51, p&lt;0.001)</w:t>
            </w:r>
          </w:p>
        </w:tc>
        <w:tc>
          <w:tcPr>
            <w:tcW w:w="2041" w:type="dxa"/>
          </w:tcPr>
          <w:p w14:paraId="3EC6FA4A" w14:textId="77777777" w:rsidR="00347E96" w:rsidRPr="00167243" w:rsidRDefault="00347E96" w:rsidP="00167243">
            <w:pPr>
              <w:rPr>
                <w:sz w:val="16"/>
                <w:szCs w:val="16"/>
              </w:rPr>
            </w:pPr>
            <w:r w:rsidRPr="00167243">
              <w:rPr>
                <w:sz w:val="16"/>
                <w:szCs w:val="16"/>
              </w:rPr>
              <w:t>1.02 (0.73-1.43, p=0.894)</w:t>
            </w:r>
          </w:p>
        </w:tc>
      </w:tr>
      <w:tr w:rsidR="00347E96" w:rsidRPr="00167243" w14:paraId="6EF9E253" w14:textId="77777777" w:rsidTr="00D6040F">
        <w:trPr>
          <w:trHeight w:val="227"/>
        </w:trPr>
        <w:tc>
          <w:tcPr>
            <w:tcW w:w="1991" w:type="dxa"/>
            <w:vAlign w:val="center"/>
          </w:tcPr>
          <w:p w14:paraId="33F14B4A" w14:textId="77777777" w:rsidR="00347E96" w:rsidRPr="00167243" w:rsidRDefault="00347E96" w:rsidP="00167243">
            <w:pPr>
              <w:rPr>
                <w:sz w:val="16"/>
                <w:szCs w:val="16"/>
              </w:rPr>
            </w:pPr>
          </w:p>
        </w:tc>
        <w:tc>
          <w:tcPr>
            <w:tcW w:w="1984" w:type="dxa"/>
            <w:vAlign w:val="center"/>
          </w:tcPr>
          <w:p w14:paraId="4AE22BAD" w14:textId="77777777" w:rsidR="00347E96" w:rsidRPr="00167243" w:rsidRDefault="00347E96" w:rsidP="00167243">
            <w:pPr>
              <w:rPr>
                <w:sz w:val="16"/>
                <w:szCs w:val="16"/>
              </w:rPr>
            </w:pPr>
            <w:r w:rsidRPr="00167243">
              <w:rPr>
                <w:color w:val="000000"/>
                <w:sz w:val="16"/>
                <w:szCs w:val="16"/>
              </w:rPr>
              <w:t>41-60</w:t>
            </w:r>
          </w:p>
        </w:tc>
        <w:tc>
          <w:tcPr>
            <w:tcW w:w="1381" w:type="dxa"/>
          </w:tcPr>
          <w:p w14:paraId="61B264DC" w14:textId="77777777" w:rsidR="00347E96" w:rsidRPr="00167243" w:rsidRDefault="00347E96" w:rsidP="00167243">
            <w:pPr>
              <w:rPr>
                <w:sz w:val="16"/>
                <w:szCs w:val="16"/>
              </w:rPr>
            </w:pPr>
            <w:r w:rsidRPr="00167243">
              <w:rPr>
                <w:sz w:val="16"/>
                <w:szCs w:val="16"/>
              </w:rPr>
              <w:t>5486 (93.6)</w:t>
            </w:r>
          </w:p>
        </w:tc>
        <w:tc>
          <w:tcPr>
            <w:tcW w:w="1376" w:type="dxa"/>
          </w:tcPr>
          <w:p w14:paraId="13D44409" w14:textId="77777777" w:rsidR="00347E96" w:rsidRPr="00167243" w:rsidRDefault="00347E96" w:rsidP="00167243">
            <w:pPr>
              <w:rPr>
                <w:sz w:val="16"/>
                <w:szCs w:val="16"/>
              </w:rPr>
            </w:pPr>
            <w:r w:rsidRPr="00167243">
              <w:rPr>
                <w:sz w:val="16"/>
                <w:szCs w:val="16"/>
              </w:rPr>
              <w:t>372 (6.4)</w:t>
            </w:r>
          </w:p>
        </w:tc>
        <w:tc>
          <w:tcPr>
            <w:tcW w:w="2341" w:type="dxa"/>
          </w:tcPr>
          <w:p w14:paraId="5142C743" w14:textId="77777777" w:rsidR="00347E96" w:rsidRPr="00167243" w:rsidRDefault="00347E96" w:rsidP="00167243">
            <w:pPr>
              <w:rPr>
                <w:sz w:val="16"/>
                <w:szCs w:val="16"/>
              </w:rPr>
            </w:pPr>
            <w:r w:rsidRPr="00167243">
              <w:rPr>
                <w:sz w:val="16"/>
                <w:szCs w:val="16"/>
              </w:rPr>
              <w:t>0.45 (0.37-0.56, p&lt;0.001)</w:t>
            </w:r>
          </w:p>
        </w:tc>
        <w:tc>
          <w:tcPr>
            <w:tcW w:w="2041" w:type="dxa"/>
          </w:tcPr>
          <w:p w14:paraId="09E345D0" w14:textId="77777777" w:rsidR="00347E96" w:rsidRPr="00167243" w:rsidRDefault="00347E96" w:rsidP="00167243">
            <w:pPr>
              <w:rPr>
                <w:sz w:val="16"/>
                <w:szCs w:val="16"/>
              </w:rPr>
            </w:pPr>
            <w:r w:rsidRPr="00167243">
              <w:rPr>
                <w:sz w:val="16"/>
                <w:szCs w:val="16"/>
              </w:rPr>
              <w:t>0.84 (0.65-1.09, p=0.183)</w:t>
            </w:r>
          </w:p>
        </w:tc>
      </w:tr>
      <w:tr w:rsidR="00347E96" w:rsidRPr="00167243" w14:paraId="5B53FA5A" w14:textId="77777777" w:rsidTr="00D6040F">
        <w:trPr>
          <w:trHeight w:val="227"/>
        </w:trPr>
        <w:tc>
          <w:tcPr>
            <w:tcW w:w="1991" w:type="dxa"/>
            <w:vAlign w:val="center"/>
          </w:tcPr>
          <w:p w14:paraId="036C78FA" w14:textId="77777777" w:rsidR="00347E96" w:rsidRPr="00167243" w:rsidRDefault="00347E96" w:rsidP="00167243">
            <w:pPr>
              <w:rPr>
                <w:sz w:val="16"/>
                <w:szCs w:val="16"/>
              </w:rPr>
            </w:pPr>
          </w:p>
        </w:tc>
        <w:tc>
          <w:tcPr>
            <w:tcW w:w="1984" w:type="dxa"/>
            <w:vAlign w:val="center"/>
          </w:tcPr>
          <w:p w14:paraId="7369B4CE" w14:textId="77777777" w:rsidR="00347E96" w:rsidRPr="00167243" w:rsidRDefault="00347E96" w:rsidP="00167243">
            <w:pPr>
              <w:rPr>
                <w:sz w:val="16"/>
                <w:szCs w:val="16"/>
              </w:rPr>
            </w:pPr>
            <w:r w:rsidRPr="00167243">
              <w:rPr>
                <w:color w:val="000000"/>
                <w:sz w:val="16"/>
                <w:szCs w:val="16"/>
              </w:rPr>
              <w:t>61-80</w:t>
            </w:r>
          </w:p>
        </w:tc>
        <w:tc>
          <w:tcPr>
            <w:tcW w:w="1381" w:type="dxa"/>
          </w:tcPr>
          <w:p w14:paraId="394A4690" w14:textId="77777777" w:rsidR="00347E96" w:rsidRPr="00167243" w:rsidRDefault="00347E96" w:rsidP="00167243">
            <w:pPr>
              <w:rPr>
                <w:sz w:val="16"/>
                <w:szCs w:val="16"/>
              </w:rPr>
            </w:pPr>
            <w:r w:rsidRPr="00167243">
              <w:rPr>
                <w:sz w:val="16"/>
                <w:szCs w:val="16"/>
              </w:rPr>
              <w:t>6866 (90.2)</w:t>
            </w:r>
          </w:p>
        </w:tc>
        <w:tc>
          <w:tcPr>
            <w:tcW w:w="1376" w:type="dxa"/>
          </w:tcPr>
          <w:p w14:paraId="7181C260" w14:textId="77777777" w:rsidR="00347E96" w:rsidRPr="00167243" w:rsidRDefault="00347E96" w:rsidP="00167243">
            <w:pPr>
              <w:rPr>
                <w:sz w:val="16"/>
                <w:szCs w:val="16"/>
              </w:rPr>
            </w:pPr>
            <w:r w:rsidRPr="00167243">
              <w:rPr>
                <w:sz w:val="16"/>
                <w:szCs w:val="16"/>
              </w:rPr>
              <w:t>748 (9.8)</w:t>
            </w:r>
          </w:p>
        </w:tc>
        <w:tc>
          <w:tcPr>
            <w:tcW w:w="2341" w:type="dxa"/>
          </w:tcPr>
          <w:p w14:paraId="1A0AC255" w14:textId="77777777" w:rsidR="00347E96" w:rsidRPr="00167243" w:rsidRDefault="00347E96" w:rsidP="00167243">
            <w:pPr>
              <w:rPr>
                <w:sz w:val="16"/>
                <w:szCs w:val="16"/>
              </w:rPr>
            </w:pPr>
            <w:r w:rsidRPr="00167243">
              <w:rPr>
                <w:sz w:val="16"/>
                <w:szCs w:val="16"/>
              </w:rPr>
              <w:t>0.73 (0.60-0.89, p=0.002)</w:t>
            </w:r>
          </w:p>
        </w:tc>
        <w:tc>
          <w:tcPr>
            <w:tcW w:w="2041" w:type="dxa"/>
          </w:tcPr>
          <w:p w14:paraId="29CDE842" w14:textId="77777777" w:rsidR="00347E96" w:rsidRPr="00167243" w:rsidRDefault="00347E96" w:rsidP="00167243">
            <w:pPr>
              <w:rPr>
                <w:sz w:val="16"/>
                <w:szCs w:val="16"/>
              </w:rPr>
            </w:pPr>
            <w:r w:rsidRPr="00167243">
              <w:rPr>
                <w:sz w:val="16"/>
                <w:szCs w:val="16"/>
              </w:rPr>
              <w:t>0.96 (0.76-1.20, p=0.700)</w:t>
            </w:r>
          </w:p>
        </w:tc>
      </w:tr>
      <w:tr w:rsidR="00347E96" w:rsidRPr="00167243" w14:paraId="4AC1CD51" w14:textId="77777777" w:rsidTr="00D6040F">
        <w:trPr>
          <w:trHeight w:val="227"/>
        </w:trPr>
        <w:tc>
          <w:tcPr>
            <w:tcW w:w="1991" w:type="dxa"/>
            <w:vAlign w:val="center"/>
          </w:tcPr>
          <w:p w14:paraId="3FB82863" w14:textId="77777777" w:rsidR="00347E96" w:rsidRPr="00167243" w:rsidRDefault="00347E96" w:rsidP="00167243">
            <w:pPr>
              <w:rPr>
                <w:sz w:val="16"/>
                <w:szCs w:val="16"/>
              </w:rPr>
            </w:pPr>
          </w:p>
        </w:tc>
        <w:tc>
          <w:tcPr>
            <w:tcW w:w="1984" w:type="dxa"/>
            <w:vAlign w:val="center"/>
          </w:tcPr>
          <w:p w14:paraId="16F221B4" w14:textId="77777777" w:rsidR="00347E96" w:rsidRPr="00167243" w:rsidRDefault="00347E96" w:rsidP="00167243">
            <w:pPr>
              <w:rPr>
                <w:sz w:val="16"/>
                <w:szCs w:val="16"/>
              </w:rPr>
            </w:pPr>
            <w:r w:rsidRPr="00167243">
              <w:rPr>
                <w:color w:val="000000"/>
                <w:sz w:val="16"/>
                <w:szCs w:val="16"/>
              </w:rPr>
              <w:t>≥81</w:t>
            </w:r>
          </w:p>
        </w:tc>
        <w:tc>
          <w:tcPr>
            <w:tcW w:w="1381" w:type="dxa"/>
          </w:tcPr>
          <w:p w14:paraId="6203B1A8" w14:textId="77777777" w:rsidR="00347E96" w:rsidRPr="00167243" w:rsidRDefault="00347E96" w:rsidP="00167243">
            <w:pPr>
              <w:rPr>
                <w:sz w:val="16"/>
                <w:szCs w:val="16"/>
              </w:rPr>
            </w:pPr>
            <w:r w:rsidRPr="00167243">
              <w:rPr>
                <w:sz w:val="16"/>
                <w:szCs w:val="16"/>
              </w:rPr>
              <w:t>877 (87.0)</w:t>
            </w:r>
          </w:p>
        </w:tc>
        <w:tc>
          <w:tcPr>
            <w:tcW w:w="1376" w:type="dxa"/>
          </w:tcPr>
          <w:p w14:paraId="42C36DDF" w14:textId="77777777" w:rsidR="00347E96" w:rsidRPr="00167243" w:rsidRDefault="00347E96" w:rsidP="00167243">
            <w:pPr>
              <w:rPr>
                <w:sz w:val="16"/>
                <w:szCs w:val="16"/>
              </w:rPr>
            </w:pPr>
            <w:r w:rsidRPr="00167243">
              <w:rPr>
                <w:sz w:val="16"/>
                <w:szCs w:val="16"/>
              </w:rPr>
              <w:t>131 (13.0)</w:t>
            </w:r>
          </w:p>
        </w:tc>
        <w:tc>
          <w:tcPr>
            <w:tcW w:w="2341" w:type="dxa"/>
          </w:tcPr>
          <w:p w14:paraId="5E5AD6CE" w14:textId="77777777" w:rsidR="00347E96" w:rsidRPr="00167243" w:rsidRDefault="00347E96" w:rsidP="00167243">
            <w:pPr>
              <w:rPr>
                <w:sz w:val="16"/>
                <w:szCs w:val="16"/>
              </w:rPr>
            </w:pPr>
            <w:r w:rsidRPr="00167243">
              <w:rPr>
                <w:sz w:val="16"/>
                <w:szCs w:val="16"/>
              </w:rPr>
              <w:t>-</w:t>
            </w:r>
          </w:p>
        </w:tc>
        <w:tc>
          <w:tcPr>
            <w:tcW w:w="2041" w:type="dxa"/>
          </w:tcPr>
          <w:p w14:paraId="5DEF9206" w14:textId="77777777" w:rsidR="00347E96" w:rsidRPr="00167243" w:rsidRDefault="00347E96" w:rsidP="00167243">
            <w:pPr>
              <w:rPr>
                <w:sz w:val="16"/>
                <w:szCs w:val="16"/>
              </w:rPr>
            </w:pPr>
            <w:r w:rsidRPr="00167243">
              <w:rPr>
                <w:sz w:val="16"/>
                <w:szCs w:val="16"/>
              </w:rPr>
              <w:t>-</w:t>
            </w:r>
          </w:p>
        </w:tc>
      </w:tr>
      <w:tr w:rsidR="00347E96" w:rsidRPr="00167243" w14:paraId="0119AF85" w14:textId="77777777" w:rsidTr="00D6040F">
        <w:trPr>
          <w:trHeight w:val="227"/>
        </w:trPr>
        <w:tc>
          <w:tcPr>
            <w:tcW w:w="1991" w:type="dxa"/>
            <w:vAlign w:val="center"/>
          </w:tcPr>
          <w:p w14:paraId="07EE6DCD" w14:textId="77777777" w:rsidR="00347E96" w:rsidRPr="00167243" w:rsidRDefault="00347E96" w:rsidP="00167243">
            <w:pPr>
              <w:rPr>
                <w:sz w:val="16"/>
                <w:szCs w:val="16"/>
              </w:rPr>
            </w:pPr>
            <w:r w:rsidRPr="00167243">
              <w:rPr>
                <w:color w:val="000000"/>
                <w:sz w:val="16"/>
                <w:szCs w:val="16"/>
              </w:rPr>
              <w:t>Gender</w:t>
            </w:r>
          </w:p>
        </w:tc>
        <w:tc>
          <w:tcPr>
            <w:tcW w:w="1984" w:type="dxa"/>
            <w:vAlign w:val="center"/>
          </w:tcPr>
          <w:p w14:paraId="60F70EFD" w14:textId="77777777" w:rsidR="00347E96" w:rsidRPr="00167243" w:rsidRDefault="00347E96" w:rsidP="00167243">
            <w:pPr>
              <w:rPr>
                <w:sz w:val="16"/>
                <w:szCs w:val="16"/>
              </w:rPr>
            </w:pPr>
            <w:r w:rsidRPr="00167243">
              <w:rPr>
                <w:color w:val="000000"/>
                <w:sz w:val="16"/>
                <w:szCs w:val="16"/>
              </w:rPr>
              <w:t>Male</w:t>
            </w:r>
          </w:p>
        </w:tc>
        <w:tc>
          <w:tcPr>
            <w:tcW w:w="1381" w:type="dxa"/>
          </w:tcPr>
          <w:p w14:paraId="0106DEA0" w14:textId="77777777" w:rsidR="00347E96" w:rsidRPr="00167243" w:rsidRDefault="00347E96" w:rsidP="00167243">
            <w:pPr>
              <w:rPr>
                <w:sz w:val="16"/>
                <w:szCs w:val="16"/>
              </w:rPr>
            </w:pPr>
            <w:r w:rsidRPr="00167243">
              <w:rPr>
                <w:sz w:val="16"/>
                <w:szCs w:val="16"/>
              </w:rPr>
              <w:t>6701 (89.4)</w:t>
            </w:r>
          </w:p>
        </w:tc>
        <w:tc>
          <w:tcPr>
            <w:tcW w:w="1376" w:type="dxa"/>
          </w:tcPr>
          <w:p w14:paraId="7F974403" w14:textId="77777777" w:rsidR="00347E96" w:rsidRPr="00167243" w:rsidRDefault="00347E96" w:rsidP="00167243">
            <w:pPr>
              <w:rPr>
                <w:sz w:val="16"/>
                <w:szCs w:val="16"/>
              </w:rPr>
            </w:pPr>
            <w:r w:rsidRPr="00167243">
              <w:rPr>
                <w:sz w:val="16"/>
                <w:szCs w:val="16"/>
              </w:rPr>
              <w:t>796 (10.6)</w:t>
            </w:r>
          </w:p>
        </w:tc>
        <w:tc>
          <w:tcPr>
            <w:tcW w:w="2341" w:type="dxa"/>
          </w:tcPr>
          <w:p w14:paraId="69192784" w14:textId="77777777" w:rsidR="00347E96" w:rsidRPr="00167243" w:rsidRDefault="00347E96" w:rsidP="00167243">
            <w:pPr>
              <w:rPr>
                <w:sz w:val="16"/>
                <w:szCs w:val="16"/>
              </w:rPr>
            </w:pPr>
            <w:r w:rsidRPr="00167243">
              <w:rPr>
                <w:sz w:val="16"/>
                <w:szCs w:val="16"/>
              </w:rPr>
              <w:t>-</w:t>
            </w:r>
          </w:p>
        </w:tc>
        <w:tc>
          <w:tcPr>
            <w:tcW w:w="2041" w:type="dxa"/>
          </w:tcPr>
          <w:p w14:paraId="050DE513" w14:textId="77777777" w:rsidR="00347E96" w:rsidRPr="00167243" w:rsidRDefault="00347E96" w:rsidP="00167243">
            <w:pPr>
              <w:rPr>
                <w:sz w:val="16"/>
                <w:szCs w:val="16"/>
              </w:rPr>
            </w:pPr>
            <w:r w:rsidRPr="00167243">
              <w:rPr>
                <w:sz w:val="16"/>
                <w:szCs w:val="16"/>
              </w:rPr>
              <w:t>-</w:t>
            </w:r>
          </w:p>
        </w:tc>
      </w:tr>
      <w:tr w:rsidR="00347E96" w:rsidRPr="00167243" w14:paraId="53CA660B" w14:textId="77777777" w:rsidTr="00D6040F">
        <w:trPr>
          <w:trHeight w:val="227"/>
        </w:trPr>
        <w:tc>
          <w:tcPr>
            <w:tcW w:w="1991" w:type="dxa"/>
            <w:vAlign w:val="center"/>
          </w:tcPr>
          <w:p w14:paraId="516F3BD6" w14:textId="77777777" w:rsidR="00347E96" w:rsidRPr="00167243" w:rsidRDefault="00347E96" w:rsidP="00167243">
            <w:pPr>
              <w:rPr>
                <w:sz w:val="16"/>
                <w:szCs w:val="16"/>
              </w:rPr>
            </w:pPr>
          </w:p>
        </w:tc>
        <w:tc>
          <w:tcPr>
            <w:tcW w:w="1984" w:type="dxa"/>
            <w:vAlign w:val="center"/>
          </w:tcPr>
          <w:p w14:paraId="33575543" w14:textId="77777777" w:rsidR="00347E96" w:rsidRPr="00167243" w:rsidRDefault="00347E96" w:rsidP="00167243">
            <w:pPr>
              <w:rPr>
                <w:sz w:val="16"/>
                <w:szCs w:val="16"/>
              </w:rPr>
            </w:pPr>
            <w:r w:rsidRPr="00167243">
              <w:rPr>
                <w:color w:val="000000"/>
                <w:sz w:val="16"/>
                <w:szCs w:val="16"/>
              </w:rPr>
              <w:t>Female</w:t>
            </w:r>
          </w:p>
        </w:tc>
        <w:tc>
          <w:tcPr>
            <w:tcW w:w="1381" w:type="dxa"/>
          </w:tcPr>
          <w:p w14:paraId="386ECC73" w14:textId="77777777" w:rsidR="00347E96" w:rsidRPr="00167243" w:rsidRDefault="00347E96" w:rsidP="00167243">
            <w:pPr>
              <w:rPr>
                <w:sz w:val="16"/>
                <w:szCs w:val="16"/>
              </w:rPr>
            </w:pPr>
            <w:r w:rsidRPr="00167243">
              <w:rPr>
                <w:sz w:val="16"/>
                <w:szCs w:val="16"/>
              </w:rPr>
              <w:t>8263 (93.7)</w:t>
            </w:r>
          </w:p>
        </w:tc>
        <w:tc>
          <w:tcPr>
            <w:tcW w:w="1376" w:type="dxa"/>
          </w:tcPr>
          <w:p w14:paraId="0DA61AD7" w14:textId="77777777" w:rsidR="00347E96" w:rsidRPr="00167243" w:rsidRDefault="00347E96" w:rsidP="00167243">
            <w:pPr>
              <w:rPr>
                <w:sz w:val="16"/>
                <w:szCs w:val="16"/>
              </w:rPr>
            </w:pPr>
            <w:r w:rsidRPr="00167243">
              <w:rPr>
                <w:sz w:val="16"/>
                <w:szCs w:val="16"/>
              </w:rPr>
              <w:t>555 (6.3)</w:t>
            </w:r>
          </w:p>
        </w:tc>
        <w:tc>
          <w:tcPr>
            <w:tcW w:w="2341" w:type="dxa"/>
          </w:tcPr>
          <w:p w14:paraId="38607363" w14:textId="77777777" w:rsidR="00347E96" w:rsidRPr="00167243" w:rsidRDefault="00347E96" w:rsidP="00167243">
            <w:pPr>
              <w:rPr>
                <w:sz w:val="16"/>
                <w:szCs w:val="16"/>
              </w:rPr>
            </w:pPr>
            <w:r w:rsidRPr="00167243">
              <w:rPr>
                <w:sz w:val="16"/>
                <w:szCs w:val="16"/>
              </w:rPr>
              <w:t>0.57 (0.50-0.63, p&lt;0.001)</w:t>
            </w:r>
          </w:p>
        </w:tc>
        <w:tc>
          <w:tcPr>
            <w:tcW w:w="2041" w:type="dxa"/>
          </w:tcPr>
          <w:p w14:paraId="6737692A" w14:textId="77777777" w:rsidR="00347E96" w:rsidRPr="00167243" w:rsidRDefault="00347E96" w:rsidP="00167243">
            <w:pPr>
              <w:rPr>
                <w:sz w:val="16"/>
                <w:szCs w:val="16"/>
              </w:rPr>
            </w:pPr>
            <w:r w:rsidRPr="00167243">
              <w:rPr>
                <w:sz w:val="16"/>
                <w:szCs w:val="16"/>
              </w:rPr>
              <w:t>0.75 (0.65-0.86, p&lt;0.001)</w:t>
            </w:r>
          </w:p>
        </w:tc>
      </w:tr>
      <w:tr w:rsidR="00347E96" w:rsidRPr="00167243" w14:paraId="11BCECC7" w14:textId="77777777" w:rsidTr="00D6040F">
        <w:trPr>
          <w:trHeight w:val="227"/>
        </w:trPr>
        <w:tc>
          <w:tcPr>
            <w:tcW w:w="1991" w:type="dxa"/>
            <w:vAlign w:val="center"/>
          </w:tcPr>
          <w:p w14:paraId="16B9A285" w14:textId="77777777" w:rsidR="00347E96" w:rsidRPr="00167243" w:rsidRDefault="00347E96" w:rsidP="00167243">
            <w:pPr>
              <w:rPr>
                <w:sz w:val="16"/>
                <w:szCs w:val="16"/>
              </w:rPr>
            </w:pPr>
            <w:r w:rsidRPr="00167243">
              <w:rPr>
                <w:color w:val="000000"/>
                <w:sz w:val="16"/>
                <w:szCs w:val="16"/>
              </w:rPr>
              <w:t>Body mass index (kg/m2)</w:t>
            </w:r>
          </w:p>
        </w:tc>
        <w:tc>
          <w:tcPr>
            <w:tcW w:w="1984" w:type="dxa"/>
            <w:vAlign w:val="center"/>
          </w:tcPr>
          <w:p w14:paraId="6A9C78B8" w14:textId="77777777" w:rsidR="00347E96" w:rsidRPr="00167243" w:rsidRDefault="00347E96" w:rsidP="00167243">
            <w:pPr>
              <w:rPr>
                <w:sz w:val="16"/>
                <w:szCs w:val="16"/>
              </w:rPr>
            </w:pPr>
            <w:r w:rsidRPr="00167243">
              <w:rPr>
                <w:color w:val="000000"/>
                <w:sz w:val="16"/>
                <w:szCs w:val="16"/>
              </w:rPr>
              <w:t>&lt;18.5</w:t>
            </w:r>
          </w:p>
        </w:tc>
        <w:tc>
          <w:tcPr>
            <w:tcW w:w="1381" w:type="dxa"/>
          </w:tcPr>
          <w:p w14:paraId="0FD011B9" w14:textId="77777777" w:rsidR="00347E96" w:rsidRPr="00167243" w:rsidRDefault="00347E96" w:rsidP="00167243">
            <w:pPr>
              <w:rPr>
                <w:sz w:val="16"/>
                <w:szCs w:val="16"/>
              </w:rPr>
            </w:pPr>
            <w:r w:rsidRPr="00167243">
              <w:rPr>
                <w:sz w:val="16"/>
                <w:szCs w:val="16"/>
              </w:rPr>
              <w:t>311 (86.1)</w:t>
            </w:r>
          </w:p>
        </w:tc>
        <w:tc>
          <w:tcPr>
            <w:tcW w:w="1376" w:type="dxa"/>
          </w:tcPr>
          <w:p w14:paraId="3C44A8BE" w14:textId="77777777" w:rsidR="00347E96" w:rsidRPr="00167243" w:rsidRDefault="00347E96" w:rsidP="00167243">
            <w:pPr>
              <w:rPr>
                <w:sz w:val="16"/>
                <w:szCs w:val="16"/>
              </w:rPr>
            </w:pPr>
            <w:r w:rsidRPr="00167243">
              <w:rPr>
                <w:sz w:val="16"/>
                <w:szCs w:val="16"/>
              </w:rPr>
              <w:t>50 (13.9)</w:t>
            </w:r>
          </w:p>
        </w:tc>
        <w:tc>
          <w:tcPr>
            <w:tcW w:w="2341" w:type="dxa"/>
          </w:tcPr>
          <w:p w14:paraId="310A6641" w14:textId="77777777" w:rsidR="00347E96" w:rsidRPr="00167243" w:rsidRDefault="00347E96" w:rsidP="00167243">
            <w:pPr>
              <w:rPr>
                <w:sz w:val="16"/>
                <w:szCs w:val="16"/>
              </w:rPr>
            </w:pPr>
            <w:r w:rsidRPr="00167243">
              <w:rPr>
                <w:sz w:val="16"/>
                <w:szCs w:val="16"/>
              </w:rPr>
              <w:t>-</w:t>
            </w:r>
          </w:p>
        </w:tc>
        <w:tc>
          <w:tcPr>
            <w:tcW w:w="2041" w:type="dxa"/>
          </w:tcPr>
          <w:p w14:paraId="77018E4C" w14:textId="77777777" w:rsidR="00347E96" w:rsidRPr="00167243" w:rsidRDefault="00347E96" w:rsidP="00167243">
            <w:pPr>
              <w:rPr>
                <w:sz w:val="16"/>
                <w:szCs w:val="16"/>
              </w:rPr>
            </w:pPr>
            <w:r w:rsidRPr="00167243">
              <w:rPr>
                <w:sz w:val="16"/>
                <w:szCs w:val="16"/>
              </w:rPr>
              <w:t>-</w:t>
            </w:r>
          </w:p>
        </w:tc>
      </w:tr>
      <w:tr w:rsidR="00347E96" w:rsidRPr="00167243" w14:paraId="4DF51301" w14:textId="77777777" w:rsidTr="00D6040F">
        <w:trPr>
          <w:trHeight w:val="227"/>
        </w:trPr>
        <w:tc>
          <w:tcPr>
            <w:tcW w:w="1991" w:type="dxa"/>
            <w:vAlign w:val="center"/>
          </w:tcPr>
          <w:p w14:paraId="17D448D1" w14:textId="77777777" w:rsidR="00347E96" w:rsidRPr="00167243" w:rsidRDefault="00347E96" w:rsidP="00167243">
            <w:pPr>
              <w:rPr>
                <w:sz w:val="16"/>
                <w:szCs w:val="16"/>
              </w:rPr>
            </w:pPr>
          </w:p>
        </w:tc>
        <w:tc>
          <w:tcPr>
            <w:tcW w:w="1984" w:type="dxa"/>
            <w:vAlign w:val="center"/>
          </w:tcPr>
          <w:p w14:paraId="45FA2815" w14:textId="77777777" w:rsidR="00347E96" w:rsidRPr="00167243" w:rsidRDefault="00347E96" w:rsidP="00167243">
            <w:pPr>
              <w:rPr>
                <w:sz w:val="16"/>
                <w:szCs w:val="16"/>
              </w:rPr>
            </w:pPr>
            <w:r w:rsidRPr="00167243">
              <w:rPr>
                <w:color w:val="000000"/>
                <w:sz w:val="16"/>
                <w:szCs w:val="16"/>
              </w:rPr>
              <w:t>18.5-24.9</w:t>
            </w:r>
          </w:p>
        </w:tc>
        <w:tc>
          <w:tcPr>
            <w:tcW w:w="1381" w:type="dxa"/>
          </w:tcPr>
          <w:p w14:paraId="28E08346" w14:textId="77777777" w:rsidR="00347E96" w:rsidRPr="00167243" w:rsidRDefault="00347E96" w:rsidP="00167243">
            <w:pPr>
              <w:rPr>
                <w:sz w:val="16"/>
                <w:szCs w:val="16"/>
              </w:rPr>
            </w:pPr>
            <w:r w:rsidRPr="00167243">
              <w:rPr>
                <w:sz w:val="16"/>
                <w:szCs w:val="16"/>
              </w:rPr>
              <w:t>4928 (90.8)</w:t>
            </w:r>
          </w:p>
        </w:tc>
        <w:tc>
          <w:tcPr>
            <w:tcW w:w="1376" w:type="dxa"/>
          </w:tcPr>
          <w:p w14:paraId="4818DF82" w14:textId="77777777" w:rsidR="00347E96" w:rsidRPr="00167243" w:rsidRDefault="00347E96" w:rsidP="00167243">
            <w:pPr>
              <w:rPr>
                <w:sz w:val="16"/>
                <w:szCs w:val="16"/>
              </w:rPr>
            </w:pPr>
            <w:r w:rsidRPr="00167243">
              <w:rPr>
                <w:sz w:val="16"/>
                <w:szCs w:val="16"/>
              </w:rPr>
              <w:t>499 (9.2)</w:t>
            </w:r>
          </w:p>
        </w:tc>
        <w:tc>
          <w:tcPr>
            <w:tcW w:w="2341" w:type="dxa"/>
          </w:tcPr>
          <w:p w14:paraId="7D435836" w14:textId="77777777" w:rsidR="00347E96" w:rsidRPr="00167243" w:rsidRDefault="00347E96" w:rsidP="00167243">
            <w:pPr>
              <w:rPr>
                <w:sz w:val="16"/>
                <w:szCs w:val="16"/>
              </w:rPr>
            </w:pPr>
            <w:r w:rsidRPr="00167243">
              <w:rPr>
                <w:sz w:val="16"/>
                <w:szCs w:val="16"/>
              </w:rPr>
              <w:t>0.63 (0.46-0.86, p=0.004)</w:t>
            </w:r>
          </w:p>
        </w:tc>
        <w:tc>
          <w:tcPr>
            <w:tcW w:w="2041" w:type="dxa"/>
          </w:tcPr>
          <w:p w14:paraId="1B9C1597" w14:textId="77777777" w:rsidR="00347E96" w:rsidRPr="00167243" w:rsidRDefault="00347E96" w:rsidP="00167243">
            <w:pPr>
              <w:rPr>
                <w:sz w:val="16"/>
                <w:szCs w:val="16"/>
              </w:rPr>
            </w:pPr>
            <w:r w:rsidRPr="00167243">
              <w:rPr>
                <w:sz w:val="16"/>
                <w:szCs w:val="16"/>
              </w:rPr>
              <w:t>0.78 (0.55-1.11, p=0.164)</w:t>
            </w:r>
          </w:p>
        </w:tc>
      </w:tr>
      <w:tr w:rsidR="00347E96" w:rsidRPr="00167243" w14:paraId="3A7D05EE" w14:textId="77777777" w:rsidTr="00D6040F">
        <w:trPr>
          <w:trHeight w:val="227"/>
        </w:trPr>
        <w:tc>
          <w:tcPr>
            <w:tcW w:w="1991" w:type="dxa"/>
            <w:vAlign w:val="center"/>
          </w:tcPr>
          <w:p w14:paraId="4DE6DC56" w14:textId="77777777" w:rsidR="00347E96" w:rsidRPr="00167243" w:rsidRDefault="00347E96" w:rsidP="00167243">
            <w:pPr>
              <w:rPr>
                <w:sz w:val="16"/>
                <w:szCs w:val="16"/>
              </w:rPr>
            </w:pPr>
          </w:p>
        </w:tc>
        <w:tc>
          <w:tcPr>
            <w:tcW w:w="1984" w:type="dxa"/>
            <w:vAlign w:val="center"/>
          </w:tcPr>
          <w:p w14:paraId="2C9FBA51" w14:textId="77777777" w:rsidR="00347E96" w:rsidRPr="00167243" w:rsidRDefault="00347E96" w:rsidP="00167243">
            <w:pPr>
              <w:rPr>
                <w:sz w:val="16"/>
                <w:szCs w:val="16"/>
              </w:rPr>
            </w:pPr>
            <w:r w:rsidRPr="00167243">
              <w:rPr>
                <w:color w:val="000000"/>
                <w:sz w:val="16"/>
                <w:szCs w:val="16"/>
              </w:rPr>
              <w:t>25-29.9</w:t>
            </w:r>
          </w:p>
        </w:tc>
        <w:tc>
          <w:tcPr>
            <w:tcW w:w="1381" w:type="dxa"/>
          </w:tcPr>
          <w:p w14:paraId="06BB7E8F" w14:textId="77777777" w:rsidR="00347E96" w:rsidRPr="00167243" w:rsidRDefault="00347E96" w:rsidP="00167243">
            <w:pPr>
              <w:rPr>
                <w:sz w:val="16"/>
                <w:szCs w:val="16"/>
              </w:rPr>
            </w:pPr>
            <w:r w:rsidRPr="00167243">
              <w:rPr>
                <w:sz w:val="16"/>
                <w:szCs w:val="16"/>
              </w:rPr>
              <w:t>5345 (92.2)</w:t>
            </w:r>
          </w:p>
        </w:tc>
        <w:tc>
          <w:tcPr>
            <w:tcW w:w="1376" w:type="dxa"/>
          </w:tcPr>
          <w:p w14:paraId="61F2F236" w14:textId="77777777" w:rsidR="00347E96" w:rsidRPr="00167243" w:rsidRDefault="00347E96" w:rsidP="00167243">
            <w:pPr>
              <w:rPr>
                <w:sz w:val="16"/>
                <w:szCs w:val="16"/>
              </w:rPr>
            </w:pPr>
            <w:r w:rsidRPr="00167243">
              <w:rPr>
                <w:sz w:val="16"/>
                <w:szCs w:val="16"/>
              </w:rPr>
              <w:t>450 (7.8)</w:t>
            </w:r>
          </w:p>
        </w:tc>
        <w:tc>
          <w:tcPr>
            <w:tcW w:w="2341" w:type="dxa"/>
          </w:tcPr>
          <w:p w14:paraId="4042FFA6" w14:textId="77777777" w:rsidR="00347E96" w:rsidRPr="00167243" w:rsidRDefault="00347E96" w:rsidP="00167243">
            <w:pPr>
              <w:rPr>
                <w:sz w:val="16"/>
                <w:szCs w:val="16"/>
              </w:rPr>
            </w:pPr>
            <w:r w:rsidRPr="00167243">
              <w:rPr>
                <w:sz w:val="16"/>
                <w:szCs w:val="16"/>
              </w:rPr>
              <w:t>0.52 (0.38-0.72, p&lt;0.001)</w:t>
            </w:r>
          </w:p>
        </w:tc>
        <w:tc>
          <w:tcPr>
            <w:tcW w:w="2041" w:type="dxa"/>
          </w:tcPr>
          <w:p w14:paraId="65564AB6" w14:textId="77777777" w:rsidR="00347E96" w:rsidRPr="00167243" w:rsidRDefault="00347E96" w:rsidP="00167243">
            <w:pPr>
              <w:rPr>
                <w:sz w:val="16"/>
                <w:szCs w:val="16"/>
              </w:rPr>
            </w:pPr>
            <w:r w:rsidRPr="00167243">
              <w:rPr>
                <w:sz w:val="16"/>
                <w:szCs w:val="16"/>
              </w:rPr>
              <w:t>0.65 (0.45-0.93, p=0.018)</w:t>
            </w:r>
          </w:p>
        </w:tc>
      </w:tr>
      <w:tr w:rsidR="00347E96" w:rsidRPr="00167243" w14:paraId="7B8ABE6D" w14:textId="77777777" w:rsidTr="00D6040F">
        <w:trPr>
          <w:trHeight w:val="227"/>
        </w:trPr>
        <w:tc>
          <w:tcPr>
            <w:tcW w:w="1991" w:type="dxa"/>
            <w:vAlign w:val="center"/>
          </w:tcPr>
          <w:p w14:paraId="69593ED2" w14:textId="77777777" w:rsidR="00347E96" w:rsidRPr="00167243" w:rsidRDefault="00347E96" w:rsidP="00167243">
            <w:pPr>
              <w:rPr>
                <w:sz w:val="16"/>
                <w:szCs w:val="16"/>
              </w:rPr>
            </w:pPr>
          </w:p>
        </w:tc>
        <w:tc>
          <w:tcPr>
            <w:tcW w:w="1984" w:type="dxa"/>
            <w:vAlign w:val="center"/>
          </w:tcPr>
          <w:p w14:paraId="1FCBE372" w14:textId="77777777" w:rsidR="00347E96" w:rsidRPr="00167243" w:rsidRDefault="00347E96" w:rsidP="00167243">
            <w:pPr>
              <w:rPr>
                <w:sz w:val="16"/>
                <w:szCs w:val="16"/>
              </w:rPr>
            </w:pPr>
            <w:r w:rsidRPr="00167243">
              <w:rPr>
                <w:color w:val="000000"/>
                <w:sz w:val="16"/>
                <w:szCs w:val="16"/>
              </w:rPr>
              <w:t>≥30.0</w:t>
            </w:r>
          </w:p>
        </w:tc>
        <w:tc>
          <w:tcPr>
            <w:tcW w:w="1381" w:type="dxa"/>
          </w:tcPr>
          <w:p w14:paraId="6BE14821" w14:textId="77777777" w:rsidR="00347E96" w:rsidRPr="00167243" w:rsidRDefault="00347E96" w:rsidP="00167243">
            <w:pPr>
              <w:rPr>
                <w:sz w:val="16"/>
                <w:szCs w:val="16"/>
              </w:rPr>
            </w:pPr>
            <w:r w:rsidRPr="00167243">
              <w:rPr>
                <w:sz w:val="16"/>
                <w:szCs w:val="16"/>
              </w:rPr>
              <w:t>3885 (92.7)</w:t>
            </w:r>
          </w:p>
        </w:tc>
        <w:tc>
          <w:tcPr>
            <w:tcW w:w="1376" w:type="dxa"/>
          </w:tcPr>
          <w:p w14:paraId="3C991146" w14:textId="77777777" w:rsidR="00347E96" w:rsidRPr="00167243" w:rsidRDefault="00347E96" w:rsidP="00167243">
            <w:pPr>
              <w:rPr>
                <w:sz w:val="16"/>
                <w:szCs w:val="16"/>
              </w:rPr>
            </w:pPr>
            <w:r w:rsidRPr="00167243">
              <w:rPr>
                <w:sz w:val="16"/>
                <w:szCs w:val="16"/>
              </w:rPr>
              <w:t>306 (7.3)</w:t>
            </w:r>
          </w:p>
        </w:tc>
        <w:tc>
          <w:tcPr>
            <w:tcW w:w="2341" w:type="dxa"/>
          </w:tcPr>
          <w:p w14:paraId="57388ADC" w14:textId="77777777" w:rsidR="00347E96" w:rsidRPr="00167243" w:rsidRDefault="00347E96" w:rsidP="00167243">
            <w:pPr>
              <w:rPr>
                <w:sz w:val="16"/>
                <w:szCs w:val="16"/>
              </w:rPr>
            </w:pPr>
            <w:r w:rsidRPr="00167243">
              <w:rPr>
                <w:sz w:val="16"/>
                <w:szCs w:val="16"/>
              </w:rPr>
              <w:t>0.49 (0.36-0.68, p&lt;0.001)</w:t>
            </w:r>
          </w:p>
        </w:tc>
        <w:tc>
          <w:tcPr>
            <w:tcW w:w="2041" w:type="dxa"/>
          </w:tcPr>
          <w:p w14:paraId="2F34115C" w14:textId="77777777" w:rsidR="00347E96" w:rsidRPr="00167243" w:rsidRDefault="00347E96" w:rsidP="00167243">
            <w:pPr>
              <w:rPr>
                <w:sz w:val="16"/>
                <w:szCs w:val="16"/>
              </w:rPr>
            </w:pPr>
            <w:r w:rsidRPr="00167243">
              <w:rPr>
                <w:sz w:val="16"/>
                <w:szCs w:val="16"/>
              </w:rPr>
              <w:t>0.67 (0.47-0.96, p=0.031)</w:t>
            </w:r>
          </w:p>
        </w:tc>
      </w:tr>
      <w:tr w:rsidR="00347E96" w:rsidRPr="00167243" w14:paraId="5B6436A6" w14:textId="77777777" w:rsidTr="00D6040F">
        <w:trPr>
          <w:trHeight w:val="227"/>
        </w:trPr>
        <w:tc>
          <w:tcPr>
            <w:tcW w:w="1991" w:type="dxa"/>
            <w:vAlign w:val="center"/>
          </w:tcPr>
          <w:p w14:paraId="14B84ACB" w14:textId="77777777" w:rsidR="00347E96" w:rsidRPr="00167243" w:rsidRDefault="00347E96" w:rsidP="00167243">
            <w:pPr>
              <w:rPr>
                <w:sz w:val="16"/>
                <w:szCs w:val="16"/>
              </w:rPr>
            </w:pPr>
            <w:r w:rsidRPr="00167243">
              <w:rPr>
                <w:color w:val="000000"/>
                <w:sz w:val="16"/>
                <w:szCs w:val="16"/>
              </w:rPr>
              <w:t>ASA physical status</w:t>
            </w:r>
          </w:p>
        </w:tc>
        <w:tc>
          <w:tcPr>
            <w:tcW w:w="1984" w:type="dxa"/>
            <w:vAlign w:val="center"/>
          </w:tcPr>
          <w:p w14:paraId="7D1A1680" w14:textId="77777777" w:rsidR="00347E96" w:rsidRPr="00167243" w:rsidRDefault="00347E96" w:rsidP="00167243">
            <w:pPr>
              <w:rPr>
                <w:sz w:val="16"/>
                <w:szCs w:val="16"/>
              </w:rPr>
            </w:pPr>
            <w:r w:rsidRPr="00167243">
              <w:rPr>
                <w:color w:val="000000"/>
                <w:sz w:val="16"/>
                <w:szCs w:val="16"/>
              </w:rPr>
              <w:t>I</w:t>
            </w:r>
          </w:p>
        </w:tc>
        <w:tc>
          <w:tcPr>
            <w:tcW w:w="1381" w:type="dxa"/>
          </w:tcPr>
          <w:p w14:paraId="6CDE14A6" w14:textId="77777777" w:rsidR="00347E96" w:rsidRPr="00167243" w:rsidRDefault="00347E96" w:rsidP="00167243">
            <w:pPr>
              <w:rPr>
                <w:sz w:val="16"/>
                <w:szCs w:val="16"/>
              </w:rPr>
            </w:pPr>
            <w:r w:rsidRPr="00167243">
              <w:rPr>
                <w:sz w:val="16"/>
                <w:szCs w:val="16"/>
              </w:rPr>
              <w:t>2172 (96.1)</w:t>
            </w:r>
          </w:p>
        </w:tc>
        <w:tc>
          <w:tcPr>
            <w:tcW w:w="1376" w:type="dxa"/>
          </w:tcPr>
          <w:p w14:paraId="1ECB10BA" w14:textId="77777777" w:rsidR="00347E96" w:rsidRPr="00167243" w:rsidRDefault="00347E96" w:rsidP="00167243">
            <w:pPr>
              <w:rPr>
                <w:sz w:val="16"/>
                <w:szCs w:val="16"/>
              </w:rPr>
            </w:pPr>
            <w:r w:rsidRPr="00167243">
              <w:rPr>
                <w:sz w:val="16"/>
                <w:szCs w:val="16"/>
              </w:rPr>
              <w:t>88 (3.9)</w:t>
            </w:r>
          </w:p>
        </w:tc>
        <w:tc>
          <w:tcPr>
            <w:tcW w:w="2341" w:type="dxa"/>
          </w:tcPr>
          <w:p w14:paraId="6F4D831D" w14:textId="77777777" w:rsidR="00347E96" w:rsidRPr="00167243" w:rsidRDefault="00347E96" w:rsidP="00167243">
            <w:pPr>
              <w:rPr>
                <w:sz w:val="16"/>
                <w:szCs w:val="16"/>
              </w:rPr>
            </w:pPr>
            <w:r w:rsidRPr="00167243">
              <w:rPr>
                <w:sz w:val="16"/>
                <w:szCs w:val="16"/>
              </w:rPr>
              <w:t>-</w:t>
            </w:r>
          </w:p>
        </w:tc>
        <w:tc>
          <w:tcPr>
            <w:tcW w:w="2041" w:type="dxa"/>
          </w:tcPr>
          <w:p w14:paraId="0BABDDAF" w14:textId="77777777" w:rsidR="00347E96" w:rsidRPr="00167243" w:rsidRDefault="00347E96" w:rsidP="00167243">
            <w:pPr>
              <w:rPr>
                <w:sz w:val="16"/>
                <w:szCs w:val="16"/>
              </w:rPr>
            </w:pPr>
            <w:r w:rsidRPr="00167243">
              <w:rPr>
                <w:sz w:val="16"/>
                <w:szCs w:val="16"/>
              </w:rPr>
              <w:t>-</w:t>
            </w:r>
          </w:p>
        </w:tc>
      </w:tr>
      <w:tr w:rsidR="00347E96" w:rsidRPr="00167243" w14:paraId="39D406DC" w14:textId="77777777" w:rsidTr="00D6040F">
        <w:trPr>
          <w:trHeight w:val="227"/>
        </w:trPr>
        <w:tc>
          <w:tcPr>
            <w:tcW w:w="1991" w:type="dxa"/>
            <w:vAlign w:val="center"/>
          </w:tcPr>
          <w:p w14:paraId="2E91615C" w14:textId="77777777" w:rsidR="00347E96" w:rsidRPr="00167243" w:rsidRDefault="00347E96" w:rsidP="00167243">
            <w:pPr>
              <w:rPr>
                <w:sz w:val="16"/>
                <w:szCs w:val="16"/>
              </w:rPr>
            </w:pPr>
          </w:p>
        </w:tc>
        <w:tc>
          <w:tcPr>
            <w:tcW w:w="1984" w:type="dxa"/>
            <w:vAlign w:val="center"/>
          </w:tcPr>
          <w:p w14:paraId="1A50E535" w14:textId="77777777" w:rsidR="00347E96" w:rsidRPr="00167243" w:rsidRDefault="00347E96" w:rsidP="00167243">
            <w:pPr>
              <w:rPr>
                <w:sz w:val="16"/>
                <w:szCs w:val="16"/>
              </w:rPr>
            </w:pPr>
            <w:r w:rsidRPr="00167243">
              <w:rPr>
                <w:color w:val="000000"/>
                <w:sz w:val="16"/>
                <w:szCs w:val="16"/>
              </w:rPr>
              <w:t>II</w:t>
            </w:r>
          </w:p>
        </w:tc>
        <w:tc>
          <w:tcPr>
            <w:tcW w:w="1381" w:type="dxa"/>
          </w:tcPr>
          <w:p w14:paraId="2C75F37A" w14:textId="77777777" w:rsidR="00347E96" w:rsidRPr="00167243" w:rsidRDefault="00347E96" w:rsidP="00167243">
            <w:pPr>
              <w:rPr>
                <w:sz w:val="16"/>
                <w:szCs w:val="16"/>
              </w:rPr>
            </w:pPr>
            <w:r w:rsidRPr="00167243">
              <w:rPr>
                <w:sz w:val="16"/>
                <w:szCs w:val="16"/>
              </w:rPr>
              <w:t>8181 (93.1)</w:t>
            </w:r>
          </w:p>
        </w:tc>
        <w:tc>
          <w:tcPr>
            <w:tcW w:w="1376" w:type="dxa"/>
          </w:tcPr>
          <w:p w14:paraId="440A6543" w14:textId="77777777" w:rsidR="00347E96" w:rsidRPr="00167243" w:rsidRDefault="00347E96" w:rsidP="00167243">
            <w:pPr>
              <w:rPr>
                <w:sz w:val="16"/>
                <w:szCs w:val="16"/>
              </w:rPr>
            </w:pPr>
            <w:r w:rsidRPr="00167243">
              <w:rPr>
                <w:sz w:val="16"/>
                <w:szCs w:val="16"/>
              </w:rPr>
              <w:t>606 (6.9)</w:t>
            </w:r>
          </w:p>
        </w:tc>
        <w:tc>
          <w:tcPr>
            <w:tcW w:w="2341" w:type="dxa"/>
          </w:tcPr>
          <w:p w14:paraId="5DDBA24A" w14:textId="77777777" w:rsidR="00347E96" w:rsidRPr="00167243" w:rsidRDefault="00347E96" w:rsidP="00167243">
            <w:pPr>
              <w:rPr>
                <w:sz w:val="16"/>
                <w:szCs w:val="16"/>
              </w:rPr>
            </w:pPr>
            <w:r w:rsidRPr="00167243">
              <w:rPr>
                <w:sz w:val="16"/>
                <w:szCs w:val="16"/>
              </w:rPr>
              <w:t>1.83 (1.45-2.30, p&lt;0.001)</w:t>
            </w:r>
          </w:p>
        </w:tc>
        <w:tc>
          <w:tcPr>
            <w:tcW w:w="2041" w:type="dxa"/>
          </w:tcPr>
          <w:p w14:paraId="4DEDE0C0" w14:textId="77777777" w:rsidR="00347E96" w:rsidRPr="00167243" w:rsidRDefault="00347E96" w:rsidP="00167243">
            <w:pPr>
              <w:rPr>
                <w:sz w:val="16"/>
                <w:szCs w:val="16"/>
              </w:rPr>
            </w:pPr>
            <w:r w:rsidRPr="00167243">
              <w:rPr>
                <w:sz w:val="16"/>
                <w:szCs w:val="16"/>
              </w:rPr>
              <w:t>1.15 (0.89-1.49, p=0.287)</w:t>
            </w:r>
          </w:p>
        </w:tc>
      </w:tr>
      <w:tr w:rsidR="00347E96" w:rsidRPr="00167243" w14:paraId="6FA44355" w14:textId="77777777" w:rsidTr="00D6040F">
        <w:trPr>
          <w:trHeight w:val="227"/>
        </w:trPr>
        <w:tc>
          <w:tcPr>
            <w:tcW w:w="1991" w:type="dxa"/>
            <w:vAlign w:val="center"/>
          </w:tcPr>
          <w:p w14:paraId="1617E8FC" w14:textId="77777777" w:rsidR="00347E96" w:rsidRPr="00167243" w:rsidRDefault="00347E96" w:rsidP="00167243">
            <w:pPr>
              <w:rPr>
                <w:sz w:val="16"/>
                <w:szCs w:val="16"/>
              </w:rPr>
            </w:pPr>
          </w:p>
        </w:tc>
        <w:tc>
          <w:tcPr>
            <w:tcW w:w="1984" w:type="dxa"/>
            <w:vAlign w:val="center"/>
          </w:tcPr>
          <w:p w14:paraId="2E51D4D4" w14:textId="77777777" w:rsidR="00347E96" w:rsidRPr="00167243" w:rsidRDefault="00347E96" w:rsidP="00167243">
            <w:pPr>
              <w:rPr>
                <w:sz w:val="16"/>
                <w:szCs w:val="16"/>
              </w:rPr>
            </w:pPr>
            <w:r w:rsidRPr="00167243">
              <w:rPr>
                <w:color w:val="000000"/>
                <w:sz w:val="16"/>
                <w:szCs w:val="16"/>
              </w:rPr>
              <w:t>III</w:t>
            </w:r>
          </w:p>
        </w:tc>
        <w:tc>
          <w:tcPr>
            <w:tcW w:w="1381" w:type="dxa"/>
          </w:tcPr>
          <w:p w14:paraId="145E9538" w14:textId="77777777" w:rsidR="00347E96" w:rsidRPr="00167243" w:rsidRDefault="00347E96" w:rsidP="00167243">
            <w:pPr>
              <w:rPr>
                <w:sz w:val="16"/>
                <w:szCs w:val="16"/>
              </w:rPr>
            </w:pPr>
            <w:r w:rsidRPr="00167243">
              <w:rPr>
                <w:sz w:val="16"/>
                <w:szCs w:val="16"/>
              </w:rPr>
              <w:t>4080 (87.9)</w:t>
            </w:r>
          </w:p>
        </w:tc>
        <w:tc>
          <w:tcPr>
            <w:tcW w:w="1376" w:type="dxa"/>
          </w:tcPr>
          <w:p w14:paraId="0B8F54C5" w14:textId="77777777" w:rsidR="00347E96" w:rsidRPr="00167243" w:rsidRDefault="00347E96" w:rsidP="00167243">
            <w:pPr>
              <w:rPr>
                <w:sz w:val="16"/>
                <w:szCs w:val="16"/>
              </w:rPr>
            </w:pPr>
            <w:r w:rsidRPr="00167243">
              <w:rPr>
                <w:sz w:val="16"/>
                <w:szCs w:val="16"/>
              </w:rPr>
              <w:t>563 (12.1)</w:t>
            </w:r>
          </w:p>
        </w:tc>
        <w:tc>
          <w:tcPr>
            <w:tcW w:w="2341" w:type="dxa"/>
          </w:tcPr>
          <w:p w14:paraId="14B3D1BA" w14:textId="77777777" w:rsidR="00347E96" w:rsidRPr="00167243" w:rsidRDefault="00347E96" w:rsidP="00167243">
            <w:pPr>
              <w:rPr>
                <w:sz w:val="16"/>
                <w:szCs w:val="16"/>
              </w:rPr>
            </w:pPr>
            <w:r w:rsidRPr="00167243">
              <w:rPr>
                <w:sz w:val="16"/>
                <w:szCs w:val="16"/>
              </w:rPr>
              <w:t>3.41 (2.70-4.29, p&lt;0.001)</w:t>
            </w:r>
          </w:p>
        </w:tc>
        <w:tc>
          <w:tcPr>
            <w:tcW w:w="2041" w:type="dxa"/>
          </w:tcPr>
          <w:p w14:paraId="51817CF9" w14:textId="77777777" w:rsidR="00347E96" w:rsidRPr="00167243" w:rsidRDefault="00347E96" w:rsidP="00167243">
            <w:pPr>
              <w:rPr>
                <w:sz w:val="16"/>
                <w:szCs w:val="16"/>
              </w:rPr>
            </w:pPr>
            <w:r w:rsidRPr="00167243">
              <w:rPr>
                <w:sz w:val="16"/>
                <w:szCs w:val="16"/>
              </w:rPr>
              <w:t>1.43 (1.08-1.90, p=0.012)</w:t>
            </w:r>
          </w:p>
        </w:tc>
      </w:tr>
      <w:tr w:rsidR="00347E96" w:rsidRPr="00167243" w14:paraId="05D19E44" w14:textId="77777777" w:rsidTr="00D6040F">
        <w:trPr>
          <w:trHeight w:val="227"/>
        </w:trPr>
        <w:tc>
          <w:tcPr>
            <w:tcW w:w="1991" w:type="dxa"/>
            <w:vAlign w:val="center"/>
          </w:tcPr>
          <w:p w14:paraId="0BB7FCC8" w14:textId="77777777" w:rsidR="00347E96" w:rsidRPr="00167243" w:rsidRDefault="00347E96" w:rsidP="00167243">
            <w:pPr>
              <w:rPr>
                <w:sz w:val="16"/>
                <w:szCs w:val="16"/>
              </w:rPr>
            </w:pPr>
          </w:p>
        </w:tc>
        <w:tc>
          <w:tcPr>
            <w:tcW w:w="1984" w:type="dxa"/>
            <w:vAlign w:val="center"/>
          </w:tcPr>
          <w:p w14:paraId="2C694386" w14:textId="77777777" w:rsidR="00347E96" w:rsidRPr="00167243" w:rsidRDefault="00347E96" w:rsidP="00167243">
            <w:pPr>
              <w:rPr>
                <w:sz w:val="16"/>
                <w:szCs w:val="16"/>
              </w:rPr>
            </w:pPr>
            <w:r w:rsidRPr="00167243">
              <w:rPr>
                <w:color w:val="000000"/>
                <w:sz w:val="16"/>
                <w:szCs w:val="16"/>
              </w:rPr>
              <w:t>IV-V</w:t>
            </w:r>
          </w:p>
        </w:tc>
        <w:tc>
          <w:tcPr>
            <w:tcW w:w="1381" w:type="dxa"/>
          </w:tcPr>
          <w:p w14:paraId="5D502E5D" w14:textId="77777777" w:rsidR="00347E96" w:rsidRPr="00167243" w:rsidRDefault="00347E96" w:rsidP="00167243">
            <w:pPr>
              <w:rPr>
                <w:sz w:val="16"/>
                <w:szCs w:val="16"/>
              </w:rPr>
            </w:pPr>
            <w:r w:rsidRPr="00167243">
              <w:rPr>
                <w:sz w:val="16"/>
                <w:szCs w:val="16"/>
              </w:rPr>
              <w:t>257 (78.1)</w:t>
            </w:r>
          </w:p>
        </w:tc>
        <w:tc>
          <w:tcPr>
            <w:tcW w:w="1376" w:type="dxa"/>
          </w:tcPr>
          <w:p w14:paraId="680F98F3" w14:textId="77777777" w:rsidR="00347E96" w:rsidRPr="00167243" w:rsidRDefault="00347E96" w:rsidP="00167243">
            <w:pPr>
              <w:rPr>
                <w:sz w:val="16"/>
                <w:szCs w:val="16"/>
              </w:rPr>
            </w:pPr>
            <w:r w:rsidRPr="00167243">
              <w:rPr>
                <w:sz w:val="16"/>
                <w:szCs w:val="16"/>
              </w:rPr>
              <w:t>72 (21.9)</w:t>
            </w:r>
          </w:p>
        </w:tc>
        <w:tc>
          <w:tcPr>
            <w:tcW w:w="2341" w:type="dxa"/>
          </w:tcPr>
          <w:p w14:paraId="396B8316" w14:textId="77777777" w:rsidR="00347E96" w:rsidRPr="00167243" w:rsidRDefault="00347E96" w:rsidP="00167243">
            <w:pPr>
              <w:rPr>
                <w:sz w:val="16"/>
                <w:szCs w:val="16"/>
              </w:rPr>
            </w:pPr>
            <w:r w:rsidRPr="00167243">
              <w:rPr>
                <w:sz w:val="16"/>
                <w:szCs w:val="16"/>
              </w:rPr>
              <w:t>6.91 (4.94-9.69, p&lt;0.001)</w:t>
            </w:r>
          </w:p>
        </w:tc>
        <w:tc>
          <w:tcPr>
            <w:tcW w:w="2041" w:type="dxa"/>
          </w:tcPr>
          <w:p w14:paraId="6C90B08A" w14:textId="77777777" w:rsidR="00347E96" w:rsidRPr="00167243" w:rsidRDefault="00347E96" w:rsidP="00167243">
            <w:pPr>
              <w:rPr>
                <w:sz w:val="16"/>
                <w:szCs w:val="16"/>
              </w:rPr>
            </w:pPr>
            <w:r w:rsidRPr="00167243">
              <w:rPr>
                <w:sz w:val="16"/>
                <w:szCs w:val="16"/>
              </w:rPr>
              <w:t>2.11 (1.39-3.18, p&lt;0.001)</w:t>
            </w:r>
          </w:p>
        </w:tc>
      </w:tr>
      <w:tr w:rsidR="00347E96" w:rsidRPr="00167243" w14:paraId="201887D9" w14:textId="77777777" w:rsidTr="00D6040F">
        <w:trPr>
          <w:trHeight w:val="227"/>
        </w:trPr>
        <w:tc>
          <w:tcPr>
            <w:tcW w:w="1991" w:type="dxa"/>
            <w:vAlign w:val="center"/>
          </w:tcPr>
          <w:p w14:paraId="55B13B31" w14:textId="77777777" w:rsidR="00347E96" w:rsidRPr="00167243" w:rsidRDefault="00347E96" w:rsidP="00167243">
            <w:pPr>
              <w:rPr>
                <w:sz w:val="16"/>
                <w:szCs w:val="16"/>
              </w:rPr>
            </w:pPr>
            <w:r w:rsidRPr="00167243">
              <w:rPr>
                <w:color w:val="000000"/>
                <w:sz w:val="16"/>
                <w:szCs w:val="16"/>
              </w:rPr>
              <w:t>Clinical frailty</w:t>
            </w:r>
          </w:p>
        </w:tc>
        <w:tc>
          <w:tcPr>
            <w:tcW w:w="1984" w:type="dxa"/>
            <w:vAlign w:val="center"/>
          </w:tcPr>
          <w:p w14:paraId="0B38B240" w14:textId="77777777" w:rsidR="00347E96" w:rsidRPr="00167243" w:rsidRDefault="00347E96" w:rsidP="00167243">
            <w:pPr>
              <w:rPr>
                <w:sz w:val="16"/>
                <w:szCs w:val="16"/>
              </w:rPr>
            </w:pPr>
            <w:r w:rsidRPr="00167243">
              <w:rPr>
                <w:color w:val="000000"/>
                <w:sz w:val="16"/>
                <w:szCs w:val="16"/>
              </w:rPr>
              <w:t>1-3</w:t>
            </w:r>
          </w:p>
        </w:tc>
        <w:tc>
          <w:tcPr>
            <w:tcW w:w="1381" w:type="dxa"/>
          </w:tcPr>
          <w:p w14:paraId="191B06DC" w14:textId="77777777" w:rsidR="00347E96" w:rsidRPr="00167243" w:rsidRDefault="00347E96" w:rsidP="00167243">
            <w:pPr>
              <w:rPr>
                <w:sz w:val="16"/>
                <w:szCs w:val="16"/>
              </w:rPr>
            </w:pPr>
            <w:r w:rsidRPr="00167243">
              <w:rPr>
                <w:sz w:val="16"/>
                <w:szCs w:val="16"/>
              </w:rPr>
              <w:t>11895 (92.6)</w:t>
            </w:r>
          </w:p>
        </w:tc>
        <w:tc>
          <w:tcPr>
            <w:tcW w:w="1376" w:type="dxa"/>
          </w:tcPr>
          <w:p w14:paraId="3CE2F5F2" w14:textId="77777777" w:rsidR="00347E96" w:rsidRPr="00167243" w:rsidRDefault="00347E96" w:rsidP="00167243">
            <w:pPr>
              <w:rPr>
                <w:sz w:val="16"/>
                <w:szCs w:val="16"/>
              </w:rPr>
            </w:pPr>
            <w:r w:rsidRPr="00167243">
              <w:rPr>
                <w:sz w:val="16"/>
                <w:szCs w:val="16"/>
              </w:rPr>
              <w:t>952 (7.4)</w:t>
            </w:r>
          </w:p>
        </w:tc>
        <w:tc>
          <w:tcPr>
            <w:tcW w:w="2341" w:type="dxa"/>
          </w:tcPr>
          <w:p w14:paraId="6A021E73" w14:textId="77777777" w:rsidR="00347E96" w:rsidRPr="00167243" w:rsidRDefault="00347E96" w:rsidP="00167243">
            <w:pPr>
              <w:rPr>
                <w:sz w:val="16"/>
                <w:szCs w:val="16"/>
              </w:rPr>
            </w:pPr>
            <w:r w:rsidRPr="00167243">
              <w:rPr>
                <w:sz w:val="16"/>
                <w:szCs w:val="16"/>
              </w:rPr>
              <w:t>-</w:t>
            </w:r>
          </w:p>
        </w:tc>
        <w:tc>
          <w:tcPr>
            <w:tcW w:w="2041" w:type="dxa"/>
          </w:tcPr>
          <w:p w14:paraId="6E57244D" w14:textId="77777777" w:rsidR="00347E96" w:rsidRPr="00167243" w:rsidRDefault="00347E96" w:rsidP="00167243">
            <w:pPr>
              <w:rPr>
                <w:sz w:val="16"/>
                <w:szCs w:val="16"/>
              </w:rPr>
            </w:pPr>
            <w:r w:rsidRPr="00167243">
              <w:rPr>
                <w:sz w:val="16"/>
                <w:szCs w:val="16"/>
              </w:rPr>
              <w:t>-</w:t>
            </w:r>
          </w:p>
        </w:tc>
      </w:tr>
      <w:tr w:rsidR="00347E96" w:rsidRPr="00167243" w14:paraId="7B1A7F2A" w14:textId="77777777" w:rsidTr="00D6040F">
        <w:trPr>
          <w:trHeight w:val="227"/>
        </w:trPr>
        <w:tc>
          <w:tcPr>
            <w:tcW w:w="1991" w:type="dxa"/>
            <w:vAlign w:val="center"/>
          </w:tcPr>
          <w:p w14:paraId="68205CA2" w14:textId="77777777" w:rsidR="00347E96" w:rsidRPr="00167243" w:rsidRDefault="00347E96" w:rsidP="00167243">
            <w:pPr>
              <w:rPr>
                <w:sz w:val="16"/>
                <w:szCs w:val="16"/>
              </w:rPr>
            </w:pPr>
          </w:p>
        </w:tc>
        <w:tc>
          <w:tcPr>
            <w:tcW w:w="1984" w:type="dxa"/>
            <w:vAlign w:val="center"/>
          </w:tcPr>
          <w:p w14:paraId="3C8E93A9" w14:textId="77777777" w:rsidR="00347E96" w:rsidRPr="00167243" w:rsidRDefault="00347E96" w:rsidP="00167243">
            <w:pPr>
              <w:rPr>
                <w:sz w:val="16"/>
                <w:szCs w:val="16"/>
              </w:rPr>
            </w:pPr>
            <w:r w:rsidRPr="00167243">
              <w:rPr>
                <w:color w:val="000000"/>
                <w:sz w:val="16"/>
                <w:szCs w:val="16"/>
              </w:rPr>
              <w:t>4-6</w:t>
            </w:r>
          </w:p>
        </w:tc>
        <w:tc>
          <w:tcPr>
            <w:tcW w:w="1381" w:type="dxa"/>
          </w:tcPr>
          <w:p w14:paraId="44C387F2" w14:textId="77777777" w:rsidR="00347E96" w:rsidRPr="00167243" w:rsidRDefault="00347E96" w:rsidP="00167243">
            <w:pPr>
              <w:rPr>
                <w:sz w:val="16"/>
                <w:szCs w:val="16"/>
              </w:rPr>
            </w:pPr>
            <w:r w:rsidRPr="00167243">
              <w:rPr>
                <w:sz w:val="16"/>
                <w:szCs w:val="16"/>
              </w:rPr>
              <w:t>1767 (87.3)</w:t>
            </w:r>
          </w:p>
        </w:tc>
        <w:tc>
          <w:tcPr>
            <w:tcW w:w="1376" w:type="dxa"/>
          </w:tcPr>
          <w:p w14:paraId="1C4328AE" w14:textId="77777777" w:rsidR="00347E96" w:rsidRPr="00167243" w:rsidRDefault="00347E96" w:rsidP="00167243">
            <w:pPr>
              <w:rPr>
                <w:sz w:val="16"/>
                <w:szCs w:val="16"/>
              </w:rPr>
            </w:pPr>
            <w:r w:rsidRPr="00167243">
              <w:rPr>
                <w:sz w:val="16"/>
                <w:szCs w:val="16"/>
              </w:rPr>
              <w:t>258 (12.7)</w:t>
            </w:r>
          </w:p>
        </w:tc>
        <w:tc>
          <w:tcPr>
            <w:tcW w:w="2341" w:type="dxa"/>
          </w:tcPr>
          <w:p w14:paraId="577C65EA" w14:textId="77777777" w:rsidR="00347E96" w:rsidRPr="00167243" w:rsidRDefault="00347E96" w:rsidP="00167243">
            <w:pPr>
              <w:rPr>
                <w:sz w:val="16"/>
                <w:szCs w:val="16"/>
              </w:rPr>
            </w:pPr>
            <w:r w:rsidRPr="00167243">
              <w:rPr>
                <w:sz w:val="16"/>
                <w:szCs w:val="16"/>
              </w:rPr>
              <w:t>1.82 (1.58-2.11, p&lt;0.001)</w:t>
            </w:r>
          </w:p>
        </w:tc>
        <w:tc>
          <w:tcPr>
            <w:tcW w:w="2041" w:type="dxa"/>
          </w:tcPr>
          <w:p w14:paraId="5A5E9F84" w14:textId="77777777" w:rsidR="00347E96" w:rsidRPr="00167243" w:rsidRDefault="00347E96" w:rsidP="00167243">
            <w:pPr>
              <w:rPr>
                <w:sz w:val="16"/>
                <w:szCs w:val="16"/>
              </w:rPr>
            </w:pPr>
            <w:r w:rsidRPr="00167243">
              <w:rPr>
                <w:sz w:val="16"/>
                <w:szCs w:val="16"/>
              </w:rPr>
              <w:t>1.26 (1.06-1.49, p=0.009)</w:t>
            </w:r>
          </w:p>
        </w:tc>
      </w:tr>
      <w:tr w:rsidR="00347E96" w:rsidRPr="00167243" w14:paraId="3555CBB2" w14:textId="77777777" w:rsidTr="00D6040F">
        <w:trPr>
          <w:trHeight w:val="227"/>
        </w:trPr>
        <w:tc>
          <w:tcPr>
            <w:tcW w:w="1991" w:type="dxa"/>
            <w:vAlign w:val="center"/>
          </w:tcPr>
          <w:p w14:paraId="428D63E5" w14:textId="77777777" w:rsidR="00347E96" w:rsidRPr="00167243" w:rsidRDefault="00347E96" w:rsidP="00167243">
            <w:pPr>
              <w:rPr>
                <w:sz w:val="16"/>
                <w:szCs w:val="16"/>
              </w:rPr>
            </w:pPr>
          </w:p>
        </w:tc>
        <w:tc>
          <w:tcPr>
            <w:tcW w:w="1984" w:type="dxa"/>
            <w:vAlign w:val="center"/>
          </w:tcPr>
          <w:p w14:paraId="453E28ED" w14:textId="77777777" w:rsidR="00347E96" w:rsidRPr="00167243" w:rsidRDefault="00347E96" w:rsidP="00167243">
            <w:pPr>
              <w:rPr>
                <w:sz w:val="16"/>
                <w:szCs w:val="16"/>
              </w:rPr>
            </w:pPr>
            <w:r w:rsidRPr="00167243">
              <w:rPr>
                <w:color w:val="000000"/>
                <w:sz w:val="16"/>
                <w:szCs w:val="16"/>
              </w:rPr>
              <w:t>7-9</w:t>
            </w:r>
          </w:p>
        </w:tc>
        <w:tc>
          <w:tcPr>
            <w:tcW w:w="1381" w:type="dxa"/>
          </w:tcPr>
          <w:p w14:paraId="7CB4D2AD" w14:textId="77777777" w:rsidR="00347E96" w:rsidRPr="00167243" w:rsidRDefault="00347E96" w:rsidP="00167243">
            <w:pPr>
              <w:rPr>
                <w:sz w:val="16"/>
                <w:szCs w:val="16"/>
              </w:rPr>
            </w:pPr>
            <w:r w:rsidRPr="00167243">
              <w:rPr>
                <w:sz w:val="16"/>
                <w:szCs w:val="16"/>
              </w:rPr>
              <w:t>71 (74.7)</w:t>
            </w:r>
          </w:p>
        </w:tc>
        <w:tc>
          <w:tcPr>
            <w:tcW w:w="1376" w:type="dxa"/>
          </w:tcPr>
          <w:p w14:paraId="40033B19" w14:textId="77777777" w:rsidR="00347E96" w:rsidRPr="00167243" w:rsidRDefault="00347E96" w:rsidP="00167243">
            <w:pPr>
              <w:rPr>
                <w:sz w:val="16"/>
                <w:szCs w:val="16"/>
              </w:rPr>
            </w:pPr>
            <w:r w:rsidRPr="00167243">
              <w:rPr>
                <w:sz w:val="16"/>
                <w:szCs w:val="16"/>
              </w:rPr>
              <w:t>24 (25.3)</w:t>
            </w:r>
          </w:p>
        </w:tc>
        <w:tc>
          <w:tcPr>
            <w:tcW w:w="2341" w:type="dxa"/>
          </w:tcPr>
          <w:p w14:paraId="56FEF87C" w14:textId="77777777" w:rsidR="00347E96" w:rsidRPr="00167243" w:rsidRDefault="00347E96" w:rsidP="00167243">
            <w:pPr>
              <w:rPr>
                <w:sz w:val="16"/>
                <w:szCs w:val="16"/>
              </w:rPr>
            </w:pPr>
            <w:r w:rsidRPr="00167243">
              <w:rPr>
                <w:sz w:val="16"/>
                <w:szCs w:val="16"/>
              </w:rPr>
              <w:t>4.22 (2.65-6.74, p&lt;0.001)</w:t>
            </w:r>
          </w:p>
        </w:tc>
        <w:tc>
          <w:tcPr>
            <w:tcW w:w="2041" w:type="dxa"/>
          </w:tcPr>
          <w:p w14:paraId="0E8F950D" w14:textId="77777777" w:rsidR="00347E96" w:rsidRPr="00167243" w:rsidRDefault="00347E96" w:rsidP="00167243">
            <w:pPr>
              <w:rPr>
                <w:sz w:val="16"/>
                <w:szCs w:val="16"/>
              </w:rPr>
            </w:pPr>
            <w:r w:rsidRPr="00167243">
              <w:rPr>
                <w:sz w:val="16"/>
                <w:szCs w:val="16"/>
              </w:rPr>
              <w:t>2.30 (1.33-3.97, p=0.003)</w:t>
            </w:r>
          </w:p>
        </w:tc>
      </w:tr>
      <w:tr w:rsidR="00347E96" w:rsidRPr="00167243" w14:paraId="76B4123E" w14:textId="77777777" w:rsidTr="00D6040F">
        <w:trPr>
          <w:trHeight w:val="227"/>
        </w:trPr>
        <w:tc>
          <w:tcPr>
            <w:tcW w:w="1991" w:type="dxa"/>
            <w:vAlign w:val="center"/>
          </w:tcPr>
          <w:p w14:paraId="37743971" w14:textId="77777777" w:rsidR="00347E96" w:rsidRPr="00167243" w:rsidRDefault="00347E96" w:rsidP="00167243">
            <w:pPr>
              <w:rPr>
                <w:sz w:val="16"/>
                <w:szCs w:val="16"/>
              </w:rPr>
            </w:pPr>
            <w:r w:rsidRPr="00167243">
              <w:rPr>
                <w:color w:val="000000"/>
                <w:sz w:val="16"/>
                <w:szCs w:val="16"/>
              </w:rPr>
              <w:t>Number of comorbidities</w:t>
            </w:r>
          </w:p>
        </w:tc>
        <w:tc>
          <w:tcPr>
            <w:tcW w:w="1984" w:type="dxa"/>
            <w:vAlign w:val="center"/>
          </w:tcPr>
          <w:p w14:paraId="00CC6C5C" w14:textId="77777777" w:rsidR="00347E96" w:rsidRPr="00167243" w:rsidRDefault="00347E96" w:rsidP="00167243">
            <w:pPr>
              <w:rPr>
                <w:sz w:val="16"/>
                <w:szCs w:val="16"/>
              </w:rPr>
            </w:pPr>
            <w:r w:rsidRPr="00167243">
              <w:rPr>
                <w:color w:val="000000"/>
                <w:sz w:val="16"/>
                <w:szCs w:val="16"/>
              </w:rPr>
              <w:t>None</w:t>
            </w:r>
          </w:p>
        </w:tc>
        <w:tc>
          <w:tcPr>
            <w:tcW w:w="1381" w:type="dxa"/>
          </w:tcPr>
          <w:p w14:paraId="3D65C3C3" w14:textId="77777777" w:rsidR="00347E96" w:rsidRPr="00167243" w:rsidRDefault="00347E96" w:rsidP="00167243">
            <w:pPr>
              <w:rPr>
                <w:sz w:val="16"/>
                <w:szCs w:val="16"/>
              </w:rPr>
            </w:pPr>
            <w:r w:rsidRPr="00167243">
              <w:rPr>
                <w:sz w:val="16"/>
                <w:szCs w:val="16"/>
              </w:rPr>
              <w:t>3752 (96.2)</w:t>
            </w:r>
          </w:p>
        </w:tc>
        <w:tc>
          <w:tcPr>
            <w:tcW w:w="1376" w:type="dxa"/>
          </w:tcPr>
          <w:p w14:paraId="0413EE7B" w14:textId="77777777" w:rsidR="00347E96" w:rsidRPr="00167243" w:rsidRDefault="00347E96" w:rsidP="00167243">
            <w:pPr>
              <w:rPr>
                <w:sz w:val="16"/>
                <w:szCs w:val="16"/>
              </w:rPr>
            </w:pPr>
            <w:r w:rsidRPr="00167243">
              <w:rPr>
                <w:sz w:val="16"/>
                <w:szCs w:val="16"/>
              </w:rPr>
              <w:t>147 (3.8)</w:t>
            </w:r>
          </w:p>
        </w:tc>
        <w:tc>
          <w:tcPr>
            <w:tcW w:w="2341" w:type="dxa"/>
          </w:tcPr>
          <w:p w14:paraId="0BB08D13" w14:textId="77777777" w:rsidR="00347E96" w:rsidRPr="00167243" w:rsidRDefault="00347E96" w:rsidP="00167243">
            <w:pPr>
              <w:rPr>
                <w:sz w:val="16"/>
                <w:szCs w:val="16"/>
              </w:rPr>
            </w:pPr>
            <w:r w:rsidRPr="00167243">
              <w:rPr>
                <w:sz w:val="16"/>
                <w:szCs w:val="16"/>
              </w:rPr>
              <w:t>-</w:t>
            </w:r>
          </w:p>
        </w:tc>
        <w:tc>
          <w:tcPr>
            <w:tcW w:w="2041" w:type="dxa"/>
          </w:tcPr>
          <w:p w14:paraId="0F20C1B6" w14:textId="77777777" w:rsidR="00347E96" w:rsidRPr="00167243" w:rsidRDefault="00347E96" w:rsidP="00167243">
            <w:pPr>
              <w:rPr>
                <w:sz w:val="16"/>
                <w:szCs w:val="16"/>
              </w:rPr>
            </w:pPr>
            <w:r w:rsidRPr="00167243">
              <w:rPr>
                <w:sz w:val="16"/>
                <w:szCs w:val="16"/>
              </w:rPr>
              <w:t>-</w:t>
            </w:r>
          </w:p>
        </w:tc>
      </w:tr>
      <w:tr w:rsidR="00347E96" w:rsidRPr="00167243" w14:paraId="52C299B4" w14:textId="77777777" w:rsidTr="00D6040F">
        <w:trPr>
          <w:trHeight w:val="227"/>
        </w:trPr>
        <w:tc>
          <w:tcPr>
            <w:tcW w:w="1991" w:type="dxa"/>
            <w:vAlign w:val="center"/>
          </w:tcPr>
          <w:p w14:paraId="752CDE63" w14:textId="77777777" w:rsidR="00347E96" w:rsidRPr="00167243" w:rsidRDefault="00347E96" w:rsidP="00167243">
            <w:pPr>
              <w:rPr>
                <w:sz w:val="16"/>
                <w:szCs w:val="16"/>
              </w:rPr>
            </w:pPr>
          </w:p>
        </w:tc>
        <w:tc>
          <w:tcPr>
            <w:tcW w:w="1984" w:type="dxa"/>
            <w:vAlign w:val="center"/>
          </w:tcPr>
          <w:p w14:paraId="555C848F" w14:textId="77777777" w:rsidR="00347E96" w:rsidRPr="00167243" w:rsidRDefault="00347E96" w:rsidP="00167243">
            <w:pPr>
              <w:rPr>
                <w:sz w:val="16"/>
                <w:szCs w:val="16"/>
              </w:rPr>
            </w:pPr>
            <w:r w:rsidRPr="00167243">
              <w:rPr>
                <w:color w:val="000000"/>
                <w:sz w:val="16"/>
                <w:szCs w:val="16"/>
              </w:rPr>
              <w:t>1</w:t>
            </w:r>
          </w:p>
        </w:tc>
        <w:tc>
          <w:tcPr>
            <w:tcW w:w="1381" w:type="dxa"/>
          </w:tcPr>
          <w:p w14:paraId="595640E2" w14:textId="77777777" w:rsidR="00347E96" w:rsidRPr="00167243" w:rsidRDefault="00347E96" w:rsidP="00167243">
            <w:pPr>
              <w:rPr>
                <w:sz w:val="16"/>
                <w:szCs w:val="16"/>
              </w:rPr>
            </w:pPr>
            <w:r w:rsidRPr="00167243">
              <w:rPr>
                <w:sz w:val="16"/>
                <w:szCs w:val="16"/>
              </w:rPr>
              <w:t>4717 (92.0)</w:t>
            </w:r>
          </w:p>
        </w:tc>
        <w:tc>
          <w:tcPr>
            <w:tcW w:w="1376" w:type="dxa"/>
          </w:tcPr>
          <w:p w14:paraId="5D03FD42" w14:textId="77777777" w:rsidR="00347E96" w:rsidRPr="00167243" w:rsidRDefault="00347E96" w:rsidP="00167243">
            <w:pPr>
              <w:rPr>
                <w:sz w:val="16"/>
                <w:szCs w:val="16"/>
              </w:rPr>
            </w:pPr>
            <w:r w:rsidRPr="00167243">
              <w:rPr>
                <w:sz w:val="16"/>
                <w:szCs w:val="16"/>
              </w:rPr>
              <w:t>408 (8.0)</w:t>
            </w:r>
          </w:p>
        </w:tc>
        <w:tc>
          <w:tcPr>
            <w:tcW w:w="2341" w:type="dxa"/>
          </w:tcPr>
          <w:p w14:paraId="7D17C109" w14:textId="77777777" w:rsidR="00347E96" w:rsidRPr="00167243" w:rsidRDefault="00347E96" w:rsidP="00167243">
            <w:pPr>
              <w:rPr>
                <w:sz w:val="16"/>
                <w:szCs w:val="16"/>
              </w:rPr>
            </w:pPr>
            <w:r w:rsidRPr="00167243">
              <w:rPr>
                <w:sz w:val="16"/>
                <w:szCs w:val="16"/>
              </w:rPr>
              <w:t>2.21 (1.82-2.68, p&lt;0.001)</w:t>
            </w:r>
          </w:p>
        </w:tc>
        <w:tc>
          <w:tcPr>
            <w:tcW w:w="2041" w:type="dxa"/>
          </w:tcPr>
          <w:p w14:paraId="13558456" w14:textId="77777777" w:rsidR="00347E96" w:rsidRPr="00167243" w:rsidRDefault="00347E96" w:rsidP="00167243">
            <w:pPr>
              <w:rPr>
                <w:sz w:val="16"/>
                <w:szCs w:val="16"/>
              </w:rPr>
            </w:pPr>
            <w:r w:rsidRPr="00167243">
              <w:rPr>
                <w:sz w:val="16"/>
                <w:szCs w:val="16"/>
              </w:rPr>
              <w:t>1.27 (1.01-1.60, p=0.040)</w:t>
            </w:r>
          </w:p>
        </w:tc>
      </w:tr>
      <w:tr w:rsidR="00347E96" w:rsidRPr="00167243" w14:paraId="1339D904" w14:textId="77777777" w:rsidTr="00D6040F">
        <w:trPr>
          <w:trHeight w:val="227"/>
        </w:trPr>
        <w:tc>
          <w:tcPr>
            <w:tcW w:w="1991" w:type="dxa"/>
            <w:vAlign w:val="center"/>
          </w:tcPr>
          <w:p w14:paraId="0E8F6CA7" w14:textId="77777777" w:rsidR="00347E96" w:rsidRPr="00167243" w:rsidRDefault="00347E96" w:rsidP="00167243">
            <w:pPr>
              <w:rPr>
                <w:sz w:val="16"/>
                <w:szCs w:val="16"/>
              </w:rPr>
            </w:pPr>
          </w:p>
        </w:tc>
        <w:tc>
          <w:tcPr>
            <w:tcW w:w="1984" w:type="dxa"/>
            <w:vAlign w:val="center"/>
          </w:tcPr>
          <w:p w14:paraId="2F48097A" w14:textId="77777777" w:rsidR="00347E96" w:rsidRPr="00167243" w:rsidRDefault="00347E96" w:rsidP="00167243">
            <w:pPr>
              <w:rPr>
                <w:sz w:val="16"/>
                <w:szCs w:val="16"/>
              </w:rPr>
            </w:pPr>
            <w:r w:rsidRPr="00167243">
              <w:rPr>
                <w:color w:val="000000"/>
                <w:sz w:val="16"/>
                <w:szCs w:val="16"/>
              </w:rPr>
              <w:t>2+</w:t>
            </w:r>
          </w:p>
        </w:tc>
        <w:tc>
          <w:tcPr>
            <w:tcW w:w="1381" w:type="dxa"/>
          </w:tcPr>
          <w:p w14:paraId="79A059BE" w14:textId="77777777" w:rsidR="00347E96" w:rsidRPr="00167243" w:rsidRDefault="00347E96" w:rsidP="00167243">
            <w:pPr>
              <w:rPr>
                <w:sz w:val="16"/>
                <w:szCs w:val="16"/>
              </w:rPr>
            </w:pPr>
            <w:r w:rsidRPr="00167243">
              <w:rPr>
                <w:sz w:val="16"/>
                <w:szCs w:val="16"/>
              </w:rPr>
              <w:t>6485 (89.1)</w:t>
            </w:r>
          </w:p>
        </w:tc>
        <w:tc>
          <w:tcPr>
            <w:tcW w:w="1376" w:type="dxa"/>
          </w:tcPr>
          <w:p w14:paraId="179FD8B8" w14:textId="77777777" w:rsidR="00347E96" w:rsidRPr="00167243" w:rsidRDefault="00347E96" w:rsidP="00167243">
            <w:pPr>
              <w:rPr>
                <w:sz w:val="16"/>
                <w:szCs w:val="16"/>
              </w:rPr>
            </w:pPr>
            <w:r w:rsidRPr="00167243">
              <w:rPr>
                <w:sz w:val="16"/>
                <w:szCs w:val="16"/>
              </w:rPr>
              <w:t>796 (10.9)</w:t>
            </w:r>
          </w:p>
        </w:tc>
        <w:tc>
          <w:tcPr>
            <w:tcW w:w="2341" w:type="dxa"/>
          </w:tcPr>
          <w:p w14:paraId="6A49C6B6" w14:textId="77777777" w:rsidR="00347E96" w:rsidRPr="00167243" w:rsidRDefault="00347E96" w:rsidP="00167243">
            <w:pPr>
              <w:rPr>
                <w:sz w:val="16"/>
                <w:szCs w:val="16"/>
              </w:rPr>
            </w:pPr>
            <w:r w:rsidRPr="00167243">
              <w:rPr>
                <w:sz w:val="16"/>
                <w:szCs w:val="16"/>
              </w:rPr>
              <w:t>3.13 (2.62-3.75, p&lt;0.001)</w:t>
            </w:r>
          </w:p>
        </w:tc>
        <w:tc>
          <w:tcPr>
            <w:tcW w:w="2041" w:type="dxa"/>
          </w:tcPr>
          <w:p w14:paraId="2B5912FA" w14:textId="77777777" w:rsidR="00347E96" w:rsidRPr="00167243" w:rsidRDefault="00347E96" w:rsidP="00167243">
            <w:pPr>
              <w:rPr>
                <w:sz w:val="16"/>
                <w:szCs w:val="16"/>
              </w:rPr>
            </w:pPr>
            <w:r w:rsidRPr="00167243">
              <w:rPr>
                <w:sz w:val="16"/>
                <w:szCs w:val="16"/>
              </w:rPr>
              <w:t>1.36 (1.07-1.73, p=0.012)</w:t>
            </w:r>
          </w:p>
        </w:tc>
      </w:tr>
      <w:tr w:rsidR="00347E96" w:rsidRPr="00167243" w14:paraId="3A506809" w14:textId="77777777" w:rsidTr="00D6040F">
        <w:trPr>
          <w:trHeight w:val="227"/>
        </w:trPr>
        <w:tc>
          <w:tcPr>
            <w:tcW w:w="1991" w:type="dxa"/>
            <w:vAlign w:val="center"/>
          </w:tcPr>
          <w:p w14:paraId="2D4719EA" w14:textId="77777777" w:rsidR="00347E96" w:rsidRPr="00167243" w:rsidRDefault="00347E96" w:rsidP="00167243">
            <w:pPr>
              <w:rPr>
                <w:sz w:val="16"/>
                <w:szCs w:val="16"/>
              </w:rPr>
            </w:pPr>
            <w:r w:rsidRPr="00167243">
              <w:rPr>
                <w:color w:val="000000"/>
                <w:sz w:val="16"/>
                <w:szCs w:val="16"/>
              </w:rPr>
              <w:t>Operative indication</w:t>
            </w:r>
          </w:p>
        </w:tc>
        <w:tc>
          <w:tcPr>
            <w:tcW w:w="1984" w:type="dxa"/>
            <w:vAlign w:val="center"/>
          </w:tcPr>
          <w:p w14:paraId="1BB9E6F9" w14:textId="77777777" w:rsidR="00347E96" w:rsidRPr="00167243" w:rsidRDefault="00347E96" w:rsidP="00167243">
            <w:pPr>
              <w:rPr>
                <w:sz w:val="16"/>
                <w:szCs w:val="16"/>
              </w:rPr>
            </w:pPr>
            <w:r w:rsidRPr="00167243">
              <w:rPr>
                <w:color w:val="000000"/>
                <w:sz w:val="16"/>
                <w:szCs w:val="16"/>
              </w:rPr>
              <w:t>Benign</w:t>
            </w:r>
          </w:p>
        </w:tc>
        <w:tc>
          <w:tcPr>
            <w:tcW w:w="1381" w:type="dxa"/>
          </w:tcPr>
          <w:p w14:paraId="45DEA471" w14:textId="77777777" w:rsidR="00347E96" w:rsidRPr="00167243" w:rsidRDefault="00347E96" w:rsidP="00167243">
            <w:pPr>
              <w:rPr>
                <w:sz w:val="16"/>
                <w:szCs w:val="16"/>
              </w:rPr>
            </w:pPr>
            <w:r w:rsidRPr="00167243">
              <w:rPr>
                <w:sz w:val="16"/>
                <w:szCs w:val="16"/>
              </w:rPr>
              <w:t>7888 (94.2)</w:t>
            </w:r>
          </w:p>
        </w:tc>
        <w:tc>
          <w:tcPr>
            <w:tcW w:w="1376" w:type="dxa"/>
          </w:tcPr>
          <w:p w14:paraId="09574F8E" w14:textId="77777777" w:rsidR="00347E96" w:rsidRPr="00167243" w:rsidRDefault="00347E96" w:rsidP="00167243">
            <w:pPr>
              <w:rPr>
                <w:sz w:val="16"/>
                <w:szCs w:val="16"/>
              </w:rPr>
            </w:pPr>
            <w:r w:rsidRPr="00167243">
              <w:rPr>
                <w:sz w:val="16"/>
                <w:szCs w:val="16"/>
              </w:rPr>
              <w:t>482 (5.8)</w:t>
            </w:r>
          </w:p>
        </w:tc>
        <w:tc>
          <w:tcPr>
            <w:tcW w:w="2341" w:type="dxa"/>
          </w:tcPr>
          <w:p w14:paraId="7593BF84" w14:textId="77777777" w:rsidR="00347E96" w:rsidRPr="00167243" w:rsidRDefault="00347E96" w:rsidP="00167243">
            <w:pPr>
              <w:rPr>
                <w:sz w:val="16"/>
                <w:szCs w:val="16"/>
              </w:rPr>
            </w:pPr>
            <w:r w:rsidRPr="00167243">
              <w:rPr>
                <w:sz w:val="16"/>
                <w:szCs w:val="16"/>
              </w:rPr>
              <w:t>-</w:t>
            </w:r>
          </w:p>
        </w:tc>
        <w:tc>
          <w:tcPr>
            <w:tcW w:w="2041" w:type="dxa"/>
          </w:tcPr>
          <w:p w14:paraId="40272F5A" w14:textId="77777777" w:rsidR="00347E96" w:rsidRPr="00167243" w:rsidRDefault="00347E96" w:rsidP="00167243">
            <w:pPr>
              <w:rPr>
                <w:sz w:val="16"/>
                <w:szCs w:val="16"/>
              </w:rPr>
            </w:pPr>
            <w:r w:rsidRPr="00167243">
              <w:rPr>
                <w:sz w:val="16"/>
                <w:szCs w:val="16"/>
              </w:rPr>
              <w:t>-</w:t>
            </w:r>
          </w:p>
        </w:tc>
      </w:tr>
      <w:tr w:rsidR="00347E96" w:rsidRPr="00167243" w14:paraId="39A70413" w14:textId="77777777" w:rsidTr="00D6040F">
        <w:trPr>
          <w:trHeight w:val="227"/>
        </w:trPr>
        <w:tc>
          <w:tcPr>
            <w:tcW w:w="1991" w:type="dxa"/>
            <w:vAlign w:val="center"/>
          </w:tcPr>
          <w:p w14:paraId="39B40107" w14:textId="77777777" w:rsidR="00347E96" w:rsidRPr="00167243" w:rsidRDefault="00347E96" w:rsidP="00167243">
            <w:pPr>
              <w:rPr>
                <w:sz w:val="16"/>
                <w:szCs w:val="16"/>
              </w:rPr>
            </w:pPr>
          </w:p>
        </w:tc>
        <w:tc>
          <w:tcPr>
            <w:tcW w:w="1984" w:type="dxa"/>
            <w:vAlign w:val="center"/>
          </w:tcPr>
          <w:p w14:paraId="499848A0" w14:textId="77777777" w:rsidR="00347E96" w:rsidRPr="00167243" w:rsidRDefault="00347E96" w:rsidP="00167243">
            <w:pPr>
              <w:rPr>
                <w:sz w:val="16"/>
                <w:szCs w:val="16"/>
              </w:rPr>
            </w:pPr>
            <w:r w:rsidRPr="00167243">
              <w:rPr>
                <w:color w:val="000000"/>
                <w:sz w:val="16"/>
                <w:szCs w:val="16"/>
              </w:rPr>
              <w:t>Malignant</w:t>
            </w:r>
          </w:p>
        </w:tc>
        <w:tc>
          <w:tcPr>
            <w:tcW w:w="1381" w:type="dxa"/>
          </w:tcPr>
          <w:p w14:paraId="72270F38" w14:textId="77777777" w:rsidR="00347E96" w:rsidRPr="00167243" w:rsidRDefault="00347E96" w:rsidP="00167243">
            <w:pPr>
              <w:rPr>
                <w:sz w:val="16"/>
                <w:szCs w:val="16"/>
              </w:rPr>
            </w:pPr>
            <w:r w:rsidRPr="00167243">
              <w:rPr>
                <w:sz w:val="16"/>
                <w:szCs w:val="16"/>
              </w:rPr>
              <w:t>7060 (89.1)</w:t>
            </w:r>
          </w:p>
        </w:tc>
        <w:tc>
          <w:tcPr>
            <w:tcW w:w="1376" w:type="dxa"/>
          </w:tcPr>
          <w:p w14:paraId="5F7FC32A" w14:textId="77777777" w:rsidR="00347E96" w:rsidRPr="00167243" w:rsidRDefault="00347E96" w:rsidP="00167243">
            <w:pPr>
              <w:rPr>
                <w:sz w:val="16"/>
                <w:szCs w:val="16"/>
              </w:rPr>
            </w:pPr>
            <w:r w:rsidRPr="00167243">
              <w:rPr>
                <w:sz w:val="16"/>
                <w:szCs w:val="16"/>
              </w:rPr>
              <w:t>868 (10.9)</w:t>
            </w:r>
          </w:p>
        </w:tc>
        <w:tc>
          <w:tcPr>
            <w:tcW w:w="2341" w:type="dxa"/>
          </w:tcPr>
          <w:p w14:paraId="436F0AC8" w14:textId="77777777" w:rsidR="00347E96" w:rsidRPr="00167243" w:rsidRDefault="00347E96" w:rsidP="00167243">
            <w:pPr>
              <w:rPr>
                <w:sz w:val="16"/>
                <w:szCs w:val="16"/>
              </w:rPr>
            </w:pPr>
            <w:r w:rsidRPr="00167243">
              <w:rPr>
                <w:sz w:val="16"/>
                <w:szCs w:val="16"/>
              </w:rPr>
              <w:t>2.01 (1.79-2.26, p&lt;0.001)</w:t>
            </w:r>
          </w:p>
        </w:tc>
        <w:tc>
          <w:tcPr>
            <w:tcW w:w="2041" w:type="dxa"/>
          </w:tcPr>
          <w:p w14:paraId="15FD8369" w14:textId="77777777" w:rsidR="00347E96" w:rsidRPr="00167243" w:rsidRDefault="00347E96" w:rsidP="00167243">
            <w:pPr>
              <w:rPr>
                <w:sz w:val="16"/>
                <w:szCs w:val="16"/>
              </w:rPr>
            </w:pPr>
            <w:r w:rsidRPr="00167243">
              <w:rPr>
                <w:sz w:val="16"/>
                <w:szCs w:val="16"/>
              </w:rPr>
              <w:t>1.45 (1.25-1.68, p&lt;0.001)</w:t>
            </w:r>
          </w:p>
        </w:tc>
      </w:tr>
      <w:tr w:rsidR="00347E96" w:rsidRPr="00167243" w14:paraId="5C603BF4" w14:textId="77777777" w:rsidTr="00D6040F">
        <w:trPr>
          <w:trHeight w:val="227"/>
        </w:trPr>
        <w:tc>
          <w:tcPr>
            <w:tcW w:w="1991" w:type="dxa"/>
            <w:vAlign w:val="center"/>
          </w:tcPr>
          <w:p w14:paraId="575417D4" w14:textId="77777777" w:rsidR="00347E96" w:rsidRPr="00167243" w:rsidRDefault="00347E96" w:rsidP="00167243">
            <w:pPr>
              <w:rPr>
                <w:sz w:val="16"/>
                <w:szCs w:val="16"/>
              </w:rPr>
            </w:pPr>
            <w:r w:rsidRPr="00167243">
              <w:rPr>
                <w:color w:val="000000"/>
                <w:sz w:val="16"/>
                <w:szCs w:val="16"/>
              </w:rPr>
              <w:t>Operative approach</w:t>
            </w:r>
          </w:p>
        </w:tc>
        <w:tc>
          <w:tcPr>
            <w:tcW w:w="1984" w:type="dxa"/>
            <w:vAlign w:val="center"/>
          </w:tcPr>
          <w:p w14:paraId="5023126E" w14:textId="77777777" w:rsidR="00347E96" w:rsidRPr="00167243" w:rsidRDefault="00347E96" w:rsidP="00167243">
            <w:pPr>
              <w:rPr>
                <w:sz w:val="16"/>
                <w:szCs w:val="16"/>
              </w:rPr>
            </w:pPr>
            <w:proofErr w:type="gramStart"/>
            <w:r w:rsidRPr="00167243">
              <w:rPr>
                <w:color w:val="000000"/>
                <w:sz w:val="16"/>
                <w:szCs w:val="16"/>
              </w:rPr>
              <w:t>Minimally-invasive</w:t>
            </w:r>
            <w:proofErr w:type="gramEnd"/>
          </w:p>
        </w:tc>
        <w:tc>
          <w:tcPr>
            <w:tcW w:w="1381" w:type="dxa"/>
          </w:tcPr>
          <w:p w14:paraId="6C86EDCF" w14:textId="77777777" w:rsidR="00347E96" w:rsidRPr="00167243" w:rsidRDefault="00347E96" w:rsidP="00167243">
            <w:pPr>
              <w:rPr>
                <w:sz w:val="16"/>
                <w:szCs w:val="16"/>
              </w:rPr>
            </w:pPr>
            <w:r w:rsidRPr="00167243">
              <w:rPr>
                <w:sz w:val="16"/>
                <w:szCs w:val="16"/>
              </w:rPr>
              <w:t>9037 (94.3)</w:t>
            </w:r>
          </w:p>
        </w:tc>
        <w:tc>
          <w:tcPr>
            <w:tcW w:w="1376" w:type="dxa"/>
          </w:tcPr>
          <w:p w14:paraId="0F5E14F7" w14:textId="77777777" w:rsidR="00347E96" w:rsidRPr="00167243" w:rsidRDefault="00347E96" w:rsidP="00167243">
            <w:pPr>
              <w:rPr>
                <w:sz w:val="16"/>
                <w:szCs w:val="16"/>
              </w:rPr>
            </w:pPr>
            <w:r w:rsidRPr="00167243">
              <w:rPr>
                <w:sz w:val="16"/>
                <w:szCs w:val="16"/>
              </w:rPr>
              <w:t>545 (5.7)</w:t>
            </w:r>
          </w:p>
        </w:tc>
        <w:tc>
          <w:tcPr>
            <w:tcW w:w="2341" w:type="dxa"/>
          </w:tcPr>
          <w:p w14:paraId="2756F776" w14:textId="77777777" w:rsidR="00347E96" w:rsidRPr="00167243" w:rsidRDefault="00347E96" w:rsidP="00167243">
            <w:pPr>
              <w:rPr>
                <w:sz w:val="16"/>
                <w:szCs w:val="16"/>
              </w:rPr>
            </w:pPr>
            <w:r w:rsidRPr="00167243">
              <w:rPr>
                <w:sz w:val="16"/>
                <w:szCs w:val="16"/>
              </w:rPr>
              <w:t>-</w:t>
            </w:r>
          </w:p>
        </w:tc>
        <w:tc>
          <w:tcPr>
            <w:tcW w:w="2041" w:type="dxa"/>
          </w:tcPr>
          <w:p w14:paraId="4E603864" w14:textId="77777777" w:rsidR="00347E96" w:rsidRPr="00167243" w:rsidRDefault="00347E96" w:rsidP="00167243">
            <w:pPr>
              <w:rPr>
                <w:sz w:val="16"/>
                <w:szCs w:val="16"/>
              </w:rPr>
            </w:pPr>
            <w:r w:rsidRPr="00167243">
              <w:rPr>
                <w:sz w:val="16"/>
                <w:szCs w:val="16"/>
              </w:rPr>
              <w:t>-</w:t>
            </w:r>
          </w:p>
        </w:tc>
      </w:tr>
      <w:tr w:rsidR="00347E96" w:rsidRPr="00167243" w14:paraId="11C4AD5C" w14:textId="77777777" w:rsidTr="00D6040F">
        <w:trPr>
          <w:trHeight w:val="227"/>
        </w:trPr>
        <w:tc>
          <w:tcPr>
            <w:tcW w:w="1991" w:type="dxa"/>
            <w:vAlign w:val="center"/>
          </w:tcPr>
          <w:p w14:paraId="72E8E17F" w14:textId="77777777" w:rsidR="00347E96" w:rsidRPr="00167243" w:rsidRDefault="00347E96" w:rsidP="00167243">
            <w:pPr>
              <w:rPr>
                <w:sz w:val="16"/>
                <w:szCs w:val="16"/>
              </w:rPr>
            </w:pPr>
          </w:p>
        </w:tc>
        <w:tc>
          <w:tcPr>
            <w:tcW w:w="1984" w:type="dxa"/>
            <w:vAlign w:val="center"/>
          </w:tcPr>
          <w:p w14:paraId="6B1FA784" w14:textId="77777777" w:rsidR="00347E96" w:rsidRPr="00167243" w:rsidRDefault="00347E96" w:rsidP="00167243">
            <w:pPr>
              <w:rPr>
                <w:sz w:val="16"/>
                <w:szCs w:val="16"/>
              </w:rPr>
            </w:pPr>
            <w:r w:rsidRPr="00167243">
              <w:rPr>
                <w:color w:val="000000"/>
                <w:sz w:val="16"/>
                <w:szCs w:val="16"/>
              </w:rPr>
              <w:t>Open</w:t>
            </w:r>
          </w:p>
        </w:tc>
        <w:tc>
          <w:tcPr>
            <w:tcW w:w="1381" w:type="dxa"/>
          </w:tcPr>
          <w:p w14:paraId="386A5FD3" w14:textId="77777777" w:rsidR="00347E96" w:rsidRPr="00167243" w:rsidRDefault="00347E96" w:rsidP="00167243">
            <w:pPr>
              <w:rPr>
                <w:sz w:val="16"/>
                <w:szCs w:val="16"/>
              </w:rPr>
            </w:pPr>
            <w:r w:rsidRPr="00167243">
              <w:rPr>
                <w:sz w:val="16"/>
                <w:szCs w:val="16"/>
              </w:rPr>
              <w:t>5925 (88.0)</w:t>
            </w:r>
          </w:p>
        </w:tc>
        <w:tc>
          <w:tcPr>
            <w:tcW w:w="1376" w:type="dxa"/>
          </w:tcPr>
          <w:p w14:paraId="63EAF8A4" w14:textId="77777777" w:rsidR="00347E96" w:rsidRPr="00167243" w:rsidRDefault="00347E96" w:rsidP="00167243">
            <w:pPr>
              <w:rPr>
                <w:sz w:val="16"/>
                <w:szCs w:val="16"/>
              </w:rPr>
            </w:pPr>
            <w:r w:rsidRPr="00167243">
              <w:rPr>
                <w:sz w:val="16"/>
                <w:szCs w:val="16"/>
              </w:rPr>
              <w:t>806 (12.0)</w:t>
            </w:r>
          </w:p>
        </w:tc>
        <w:tc>
          <w:tcPr>
            <w:tcW w:w="2341" w:type="dxa"/>
          </w:tcPr>
          <w:p w14:paraId="4851A75C" w14:textId="77777777" w:rsidR="00347E96" w:rsidRPr="00167243" w:rsidRDefault="00347E96" w:rsidP="00167243">
            <w:pPr>
              <w:rPr>
                <w:sz w:val="16"/>
                <w:szCs w:val="16"/>
              </w:rPr>
            </w:pPr>
            <w:r w:rsidRPr="00167243">
              <w:rPr>
                <w:sz w:val="16"/>
                <w:szCs w:val="16"/>
              </w:rPr>
              <w:t>2.26 (2.01-2.53, p&lt;0.001)</w:t>
            </w:r>
          </w:p>
        </w:tc>
        <w:tc>
          <w:tcPr>
            <w:tcW w:w="2041" w:type="dxa"/>
          </w:tcPr>
          <w:p w14:paraId="7F8E50F4" w14:textId="77777777" w:rsidR="00347E96" w:rsidRPr="00167243" w:rsidRDefault="00347E96" w:rsidP="00167243">
            <w:pPr>
              <w:rPr>
                <w:sz w:val="16"/>
                <w:szCs w:val="16"/>
              </w:rPr>
            </w:pPr>
            <w:r w:rsidRPr="00167243">
              <w:rPr>
                <w:sz w:val="16"/>
                <w:szCs w:val="16"/>
              </w:rPr>
              <w:t>1.95 (1.70-2.22, p&lt;0.001)</w:t>
            </w:r>
          </w:p>
        </w:tc>
      </w:tr>
      <w:tr w:rsidR="00347E96" w:rsidRPr="00167243" w14:paraId="7189CDE3" w14:textId="77777777" w:rsidTr="00D6040F">
        <w:trPr>
          <w:trHeight w:val="227"/>
        </w:trPr>
        <w:tc>
          <w:tcPr>
            <w:tcW w:w="1991" w:type="dxa"/>
            <w:vAlign w:val="center"/>
          </w:tcPr>
          <w:p w14:paraId="413B5AB1" w14:textId="77777777" w:rsidR="00347E96" w:rsidRPr="00167243" w:rsidRDefault="00347E96" w:rsidP="00167243">
            <w:pPr>
              <w:rPr>
                <w:sz w:val="16"/>
                <w:szCs w:val="16"/>
              </w:rPr>
            </w:pPr>
            <w:r w:rsidRPr="00167243">
              <w:rPr>
                <w:color w:val="000000"/>
                <w:sz w:val="16"/>
                <w:szCs w:val="16"/>
              </w:rPr>
              <w:t>Wound contamination</w:t>
            </w:r>
          </w:p>
        </w:tc>
        <w:tc>
          <w:tcPr>
            <w:tcW w:w="1984" w:type="dxa"/>
            <w:vAlign w:val="center"/>
          </w:tcPr>
          <w:p w14:paraId="1D1321F4" w14:textId="77777777" w:rsidR="00347E96" w:rsidRPr="00167243" w:rsidRDefault="00347E96" w:rsidP="00167243">
            <w:pPr>
              <w:rPr>
                <w:sz w:val="16"/>
                <w:szCs w:val="16"/>
              </w:rPr>
            </w:pPr>
            <w:r w:rsidRPr="00167243">
              <w:rPr>
                <w:color w:val="000000"/>
                <w:sz w:val="16"/>
                <w:szCs w:val="16"/>
              </w:rPr>
              <w:t>Clean</w:t>
            </w:r>
          </w:p>
        </w:tc>
        <w:tc>
          <w:tcPr>
            <w:tcW w:w="1381" w:type="dxa"/>
          </w:tcPr>
          <w:p w14:paraId="020A4577" w14:textId="77777777" w:rsidR="00347E96" w:rsidRPr="00167243" w:rsidRDefault="00347E96" w:rsidP="00167243">
            <w:pPr>
              <w:rPr>
                <w:sz w:val="16"/>
                <w:szCs w:val="16"/>
              </w:rPr>
            </w:pPr>
            <w:r w:rsidRPr="00167243">
              <w:rPr>
                <w:sz w:val="16"/>
                <w:szCs w:val="16"/>
              </w:rPr>
              <w:t>6724 (93.9)</w:t>
            </w:r>
          </w:p>
        </w:tc>
        <w:tc>
          <w:tcPr>
            <w:tcW w:w="1376" w:type="dxa"/>
          </w:tcPr>
          <w:p w14:paraId="5F17A611" w14:textId="77777777" w:rsidR="00347E96" w:rsidRPr="00167243" w:rsidRDefault="00347E96" w:rsidP="00167243">
            <w:pPr>
              <w:rPr>
                <w:sz w:val="16"/>
                <w:szCs w:val="16"/>
              </w:rPr>
            </w:pPr>
            <w:r w:rsidRPr="00167243">
              <w:rPr>
                <w:sz w:val="16"/>
                <w:szCs w:val="16"/>
              </w:rPr>
              <w:t>433 (6.1)</w:t>
            </w:r>
          </w:p>
        </w:tc>
        <w:tc>
          <w:tcPr>
            <w:tcW w:w="2341" w:type="dxa"/>
          </w:tcPr>
          <w:p w14:paraId="294AD117" w14:textId="77777777" w:rsidR="00347E96" w:rsidRPr="00167243" w:rsidRDefault="00347E96" w:rsidP="00167243">
            <w:pPr>
              <w:rPr>
                <w:sz w:val="16"/>
                <w:szCs w:val="16"/>
              </w:rPr>
            </w:pPr>
            <w:r w:rsidRPr="00167243">
              <w:rPr>
                <w:sz w:val="16"/>
                <w:szCs w:val="16"/>
              </w:rPr>
              <w:t>-</w:t>
            </w:r>
          </w:p>
        </w:tc>
        <w:tc>
          <w:tcPr>
            <w:tcW w:w="2041" w:type="dxa"/>
          </w:tcPr>
          <w:p w14:paraId="364433F3" w14:textId="77777777" w:rsidR="00347E96" w:rsidRPr="00167243" w:rsidRDefault="00347E96" w:rsidP="00167243">
            <w:pPr>
              <w:rPr>
                <w:sz w:val="16"/>
                <w:szCs w:val="16"/>
              </w:rPr>
            </w:pPr>
            <w:r w:rsidRPr="00167243">
              <w:rPr>
                <w:sz w:val="16"/>
                <w:szCs w:val="16"/>
              </w:rPr>
              <w:t>-</w:t>
            </w:r>
          </w:p>
        </w:tc>
      </w:tr>
      <w:tr w:rsidR="00347E96" w:rsidRPr="00167243" w14:paraId="30BE4119" w14:textId="77777777" w:rsidTr="00D6040F">
        <w:trPr>
          <w:trHeight w:val="227"/>
        </w:trPr>
        <w:tc>
          <w:tcPr>
            <w:tcW w:w="1991" w:type="dxa"/>
            <w:vAlign w:val="center"/>
          </w:tcPr>
          <w:p w14:paraId="4EAC6AC9" w14:textId="77777777" w:rsidR="00347E96" w:rsidRPr="00167243" w:rsidRDefault="00347E96" w:rsidP="00167243">
            <w:pPr>
              <w:rPr>
                <w:sz w:val="16"/>
                <w:szCs w:val="16"/>
              </w:rPr>
            </w:pPr>
          </w:p>
        </w:tc>
        <w:tc>
          <w:tcPr>
            <w:tcW w:w="1984" w:type="dxa"/>
            <w:vAlign w:val="center"/>
          </w:tcPr>
          <w:p w14:paraId="47897B75" w14:textId="77777777" w:rsidR="00347E96" w:rsidRPr="00167243" w:rsidRDefault="00347E96" w:rsidP="00167243">
            <w:pPr>
              <w:rPr>
                <w:sz w:val="16"/>
                <w:szCs w:val="16"/>
              </w:rPr>
            </w:pPr>
            <w:r w:rsidRPr="00167243">
              <w:rPr>
                <w:color w:val="000000"/>
                <w:sz w:val="16"/>
                <w:szCs w:val="16"/>
              </w:rPr>
              <w:t>Clean-Contaminated</w:t>
            </w:r>
          </w:p>
        </w:tc>
        <w:tc>
          <w:tcPr>
            <w:tcW w:w="1381" w:type="dxa"/>
          </w:tcPr>
          <w:p w14:paraId="00521A90" w14:textId="77777777" w:rsidR="00347E96" w:rsidRPr="00167243" w:rsidRDefault="00347E96" w:rsidP="00167243">
            <w:pPr>
              <w:rPr>
                <w:sz w:val="16"/>
                <w:szCs w:val="16"/>
              </w:rPr>
            </w:pPr>
            <w:r w:rsidRPr="00167243">
              <w:rPr>
                <w:sz w:val="16"/>
                <w:szCs w:val="16"/>
              </w:rPr>
              <w:t>7723 (90.3)</w:t>
            </w:r>
          </w:p>
        </w:tc>
        <w:tc>
          <w:tcPr>
            <w:tcW w:w="1376" w:type="dxa"/>
          </w:tcPr>
          <w:p w14:paraId="68D1BEBB" w14:textId="77777777" w:rsidR="00347E96" w:rsidRPr="00167243" w:rsidRDefault="00347E96" w:rsidP="00167243">
            <w:pPr>
              <w:rPr>
                <w:sz w:val="16"/>
                <w:szCs w:val="16"/>
              </w:rPr>
            </w:pPr>
            <w:r w:rsidRPr="00167243">
              <w:rPr>
                <w:sz w:val="16"/>
                <w:szCs w:val="16"/>
              </w:rPr>
              <w:t>833 (9.7)</w:t>
            </w:r>
          </w:p>
        </w:tc>
        <w:tc>
          <w:tcPr>
            <w:tcW w:w="2341" w:type="dxa"/>
          </w:tcPr>
          <w:p w14:paraId="518F0385" w14:textId="77777777" w:rsidR="00347E96" w:rsidRPr="00167243" w:rsidRDefault="00347E96" w:rsidP="00167243">
            <w:pPr>
              <w:rPr>
                <w:sz w:val="16"/>
                <w:szCs w:val="16"/>
              </w:rPr>
            </w:pPr>
            <w:r w:rsidRPr="00167243">
              <w:rPr>
                <w:sz w:val="16"/>
                <w:szCs w:val="16"/>
              </w:rPr>
              <w:t>1.67 (1.48-1.89, p&lt;0.001)</w:t>
            </w:r>
          </w:p>
        </w:tc>
        <w:tc>
          <w:tcPr>
            <w:tcW w:w="2041" w:type="dxa"/>
          </w:tcPr>
          <w:p w14:paraId="7686E9A4" w14:textId="77777777" w:rsidR="00347E96" w:rsidRPr="00167243" w:rsidRDefault="00347E96" w:rsidP="00167243">
            <w:pPr>
              <w:rPr>
                <w:sz w:val="16"/>
                <w:szCs w:val="16"/>
              </w:rPr>
            </w:pPr>
            <w:r w:rsidRPr="00167243">
              <w:rPr>
                <w:sz w:val="16"/>
                <w:szCs w:val="16"/>
              </w:rPr>
              <w:t>1.37 (1.19-1.58, p&lt;0.001)</w:t>
            </w:r>
          </w:p>
        </w:tc>
      </w:tr>
      <w:tr w:rsidR="00347E96" w:rsidRPr="00167243" w14:paraId="7B060895" w14:textId="77777777" w:rsidTr="00D6040F">
        <w:trPr>
          <w:trHeight w:val="227"/>
        </w:trPr>
        <w:tc>
          <w:tcPr>
            <w:tcW w:w="1991" w:type="dxa"/>
            <w:vAlign w:val="center"/>
          </w:tcPr>
          <w:p w14:paraId="0DD43420" w14:textId="77777777" w:rsidR="00347E96" w:rsidRPr="00167243" w:rsidRDefault="00347E96" w:rsidP="00167243">
            <w:pPr>
              <w:rPr>
                <w:sz w:val="16"/>
                <w:szCs w:val="16"/>
              </w:rPr>
            </w:pPr>
          </w:p>
        </w:tc>
        <w:tc>
          <w:tcPr>
            <w:tcW w:w="1984" w:type="dxa"/>
            <w:vAlign w:val="center"/>
          </w:tcPr>
          <w:p w14:paraId="20E07383" w14:textId="77777777" w:rsidR="00347E96" w:rsidRPr="00167243" w:rsidRDefault="00347E96" w:rsidP="00167243">
            <w:pPr>
              <w:rPr>
                <w:sz w:val="16"/>
                <w:szCs w:val="16"/>
              </w:rPr>
            </w:pPr>
            <w:r w:rsidRPr="00167243">
              <w:rPr>
                <w:color w:val="000000"/>
                <w:sz w:val="16"/>
                <w:szCs w:val="16"/>
              </w:rPr>
              <w:t>Contaminated/Dirty</w:t>
            </w:r>
          </w:p>
        </w:tc>
        <w:tc>
          <w:tcPr>
            <w:tcW w:w="1381" w:type="dxa"/>
          </w:tcPr>
          <w:p w14:paraId="5DBC31CB" w14:textId="77777777" w:rsidR="00347E96" w:rsidRPr="00167243" w:rsidRDefault="00347E96" w:rsidP="00167243">
            <w:pPr>
              <w:rPr>
                <w:sz w:val="16"/>
                <w:szCs w:val="16"/>
              </w:rPr>
            </w:pPr>
            <w:r w:rsidRPr="00167243">
              <w:rPr>
                <w:sz w:val="16"/>
                <w:szCs w:val="16"/>
              </w:rPr>
              <w:t>491 (85.7)</w:t>
            </w:r>
          </w:p>
        </w:tc>
        <w:tc>
          <w:tcPr>
            <w:tcW w:w="1376" w:type="dxa"/>
          </w:tcPr>
          <w:p w14:paraId="17CF2459" w14:textId="77777777" w:rsidR="00347E96" w:rsidRPr="00167243" w:rsidRDefault="00347E96" w:rsidP="00167243">
            <w:pPr>
              <w:rPr>
                <w:sz w:val="16"/>
                <w:szCs w:val="16"/>
              </w:rPr>
            </w:pPr>
            <w:r w:rsidRPr="00167243">
              <w:rPr>
                <w:sz w:val="16"/>
                <w:szCs w:val="16"/>
              </w:rPr>
              <w:t>82 (14.3)</w:t>
            </w:r>
          </w:p>
        </w:tc>
        <w:tc>
          <w:tcPr>
            <w:tcW w:w="2341" w:type="dxa"/>
          </w:tcPr>
          <w:p w14:paraId="00B21785" w14:textId="77777777" w:rsidR="00347E96" w:rsidRPr="00167243" w:rsidRDefault="00347E96" w:rsidP="00167243">
            <w:pPr>
              <w:rPr>
                <w:sz w:val="16"/>
                <w:szCs w:val="16"/>
              </w:rPr>
            </w:pPr>
            <w:r w:rsidRPr="00167243">
              <w:rPr>
                <w:sz w:val="16"/>
                <w:szCs w:val="16"/>
              </w:rPr>
              <w:t>2.59 (2.01-3.34, p&lt;0.001)</w:t>
            </w:r>
          </w:p>
        </w:tc>
        <w:tc>
          <w:tcPr>
            <w:tcW w:w="2041" w:type="dxa"/>
          </w:tcPr>
          <w:p w14:paraId="4B3CEABC" w14:textId="77777777" w:rsidR="00347E96" w:rsidRPr="00167243" w:rsidRDefault="00347E96" w:rsidP="00167243">
            <w:pPr>
              <w:rPr>
                <w:sz w:val="16"/>
                <w:szCs w:val="16"/>
              </w:rPr>
            </w:pPr>
            <w:r w:rsidRPr="00167243">
              <w:rPr>
                <w:sz w:val="16"/>
                <w:szCs w:val="16"/>
              </w:rPr>
              <w:t>1.74 (1.30-2.32, p&lt;0.001)</w:t>
            </w:r>
          </w:p>
        </w:tc>
      </w:tr>
      <w:tr w:rsidR="00347E96" w:rsidRPr="00167243" w14:paraId="149CCD5B" w14:textId="77777777" w:rsidTr="00D6040F">
        <w:trPr>
          <w:trHeight w:val="227"/>
        </w:trPr>
        <w:tc>
          <w:tcPr>
            <w:tcW w:w="1991" w:type="dxa"/>
            <w:vAlign w:val="center"/>
          </w:tcPr>
          <w:p w14:paraId="31844313" w14:textId="77777777" w:rsidR="00347E96" w:rsidRPr="00167243" w:rsidRDefault="00347E96" w:rsidP="00167243">
            <w:pPr>
              <w:rPr>
                <w:sz w:val="16"/>
                <w:szCs w:val="16"/>
              </w:rPr>
            </w:pPr>
            <w:r w:rsidRPr="00167243">
              <w:rPr>
                <w:color w:val="000000"/>
                <w:sz w:val="16"/>
                <w:szCs w:val="16"/>
              </w:rPr>
              <w:t>Operative specialty</w:t>
            </w:r>
          </w:p>
        </w:tc>
        <w:tc>
          <w:tcPr>
            <w:tcW w:w="1984" w:type="dxa"/>
            <w:vAlign w:val="center"/>
          </w:tcPr>
          <w:p w14:paraId="3A0E0EFD" w14:textId="77777777" w:rsidR="00347E96" w:rsidRPr="00167243" w:rsidRDefault="00347E96" w:rsidP="00167243">
            <w:pPr>
              <w:rPr>
                <w:sz w:val="16"/>
                <w:szCs w:val="16"/>
              </w:rPr>
            </w:pPr>
            <w:r w:rsidRPr="00167243">
              <w:rPr>
                <w:sz w:val="16"/>
                <w:szCs w:val="16"/>
              </w:rPr>
              <w:t>GI and Liver</w:t>
            </w:r>
          </w:p>
        </w:tc>
        <w:tc>
          <w:tcPr>
            <w:tcW w:w="1381" w:type="dxa"/>
          </w:tcPr>
          <w:p w14:paraId="4861C6A4" w14:textId="77777777" w:rsidR="00347E96" w:rsidRPr="00167243" w:rsidRDefault="00347E96" w:rsidP="00167243">
            <w:pPr>
              <w:rPr>
                <w:sz w:val="16"/>
                <w:szCs w:val="16"/>
              </w:rPr>
            </w:pPr>
            <w:r w:rsidRPr="00167243">
              <w:rPr>
                <w:sz w:val="16"/>
                <w:szCs w:val="16"/>
              </w:rPr>
              <w:t>10180 (90.7)</w:t>
            </w:r>
          </w:p>
        </w:tc>
        <w:tc>
          <w:tcPr>
            <w:tcW w:w="1376" w:type="dxa"/>
          </w:tcPr>
          <w:p w14:paraId="6A0E6D66" w14:textId="77777777" w:rsidR="00347E96" w:rsidRPr="00167243" w:rsidRDefault="00347E96" w:rsidP="00167243">
            <w:pPr>
              <w:rPr>
                <w:sz w:val="16"/>
                <w:szCs w:val="16"/>
              </w:rPr>
            </w:pPr>
            <w:r w:rsidRPr="00167243">
              <w:rPr>
                <w:sz w:val="16"/>
                <w:szCs w:val="16"/>
              </w:rPr>
              <w:t>1039 (9.3)</w:t>
            </w:r>
          </w:p>
        </w:tc>
        <w:tc>
          <w:tcPr>
            <w:tcW w:w="2341" w:type="dxa"/>
          </w:tcPr>
          <w:p w14:paraId="4687CA81" w14:textId="77777777" w:rsidR="00347E96" w:rsidRPr="00167243" w:rsidRDefault="00347E96" w:rsidP="00167243">
            <w:pPr>
              <w:rPr>
                <w:sz w:val="16"/>
                <w:szCs w:val="16"/>
              </w:rPr>
            </w:pPr>
            <w:r w:rsidRPr="00167243">
              <w:rPr>
                <w:sz w:val="16"/>
                <w:szCs w:val="16"/>
              </w:rPr>
              <w:t>-</w:t>
            </w:r>
          </w:p>
        </w:tc>
        <w:tc>
          <w:tcPr>
            <w:tcW w:w="2041" w:type="dxa"/>
          </w:tcPr>
          <w:p w14:paraId="627098A5" w14:textId="77777777" w:rsidR="00347E96" w:rsidRPr="00167243" w:rsidRDefault="00347E96" w:rsidP="00167243">
            <w:pPr>
              <w:rPr>
                <w:sz w:val="16"/>
                <w:szCs w:val="16"/>
              </w:rPr>
            </w:pPr>
            <w:r w:rsidRPr="00167243">
              <w:rPr>
                <w:sz w:val="16"/>
                <w:szCs w:val="16"/>
              </w:rPr>
              <w:t>-</w:t>
            </w:r>
          </w:p>
        </w:tc>
      </w:tr>
      <w:tr w:rsidR="00347E96" w:rsidRPr="00167243" w14:paraId="01F8CC34" w14:textId="77777777" w:rsidTr="00D6040F">
        <w:trPr>
          <w:trHeight w:val="227"/>
        </w:trPr>
        <w:tc>
          <w:tcPr>
            <w:tcW w:w="1991" w:type="dxa"/>
            <w:vAlign w:val="center"/>
          </w:tcPr>
          <w:p w14:paraId="5E7EE69C" w14:textId="77777777" w:rsidR="00347E96" w:rsidRPr="00167243" w:rsidRDefault="00347E96" w:rsidP="00167243">
            <w:pPr>
              <w:rPr>
                <w:sz w:val="16"/>
                <w:szCs w:val="16"/>
              </w:rPr>
            </w:pPr>
          </w:p>
        </w:tc>
        <w:tc>
          <w:tcPr>
            <w:tcW w:w="1984" w:type="dxa"/>
            <w:vAlign w:val="center"/>
          </w:tcPr>
          <w:p w14:paraId="4561E49C" w14:textId="77777777" w:rsidR="00347E96" w:rsidRPr="00167243" w:rsidRDefault="00347E96" w:rsidP="00167243">
            <w:pPr>
              <w:rPr>
                <w:sz w:val="16"/>
                <w:szCs w:val="16"/>
              </w:rPr>
            </w:pPr>
            <w:r w:rsidRPr="00167243">
              <w:rPr>
                <w:sz w:val="16"/>
                <w:szCs w:val="16"/>
              </w:rPr>
              <w:t>Gynaecology</w:t>
            </w:r>
          </w:p>
        </w:tc>
        <w:tc>
          <w:tcPr>
            <w:tcW w:w="1381" w:type="dxa"/>
          </w:tcPr>
          <w:p w14:paraId="578C0AC3" w14:textId="77777777" w:rsidR="00347E96" w:rsidRPr="00167243" w:rsidRDefault="00347E96" w:rsidP="00167243">
            <w:pPr>
              <w:rPr>
                <w:sz w:val="16"/>
                <w:szCs w:val="16"/>
              </w:rPr>
            </w:pPr>
            <w:r w:rsidRPr="00167243">
              <w:rPr>
                <w:sz w:val="16"/>
                <w:szCs w:val="16"/>
              </w:rPr>
              <w:t>2681 (96.6)</w:t>
            </w:r>
          </w:p>
        </w:tc>
        <w:tc>
          <w:tcPr>
            <w:tcW w:w="1376" w:type="dxa"/>
          </w:tcPr>
          <w:p w14:paraId="3285CFBB" w14:textId="77777777" w:rsidR="00347E96" w:rsidRPr="00167243" w:rsidRDefault="00347E96" w:rsidP="00167243">
            <w:pPr>
              <w:rPr>
                <w:sz w:val="16"/>
                <w:szCs w:val="16"/>
              </w:rPr>
            </w:pPr>
            <w:r w:rsidRPr="00167243">
              <w:rPr>
                <w:sz w:val="16"/>
                <w:szCs w:val="16"/>
              </w:rPr>
              <w:t>95 (3.4)</w:t>
            </w:r>
          </w:p>
        </w:tc>
        <w:tc>
          <w:tcPr>
            <w:tcW w:w="2341" w:type="dxa"/>
          </w:tcPr>
          <w:p w14:paraId="527EFA32" w14:textId="77777777" w:rsidR="00347E96" w:rsidRPr="00167243" w:rsidRDefault="00347E96" w:rsidP="00167243">
            <w:pPr>
              <w:rPr>
                <w:sz w:val="16"/>
                <w:szCs w:val="16"/>
              </w:rPr>
            </w:pPr>
            <w:r w:rsidRPr="00167243">
              <w:rPr>
                <w:sz w:val="16"/>
                <w:szCs w:val="16"/>
              </w:rPr>
              <w:t>0.35 (0.28-0.43, p&lt;0.001)</w:t>
            </w:r>
          </w:p>
        </w:tc>
        <w:tc>
          <w:tcPr>
            <w:tcW w:w="2041" w:type="dxa"/>
          </w:tcPr>
          <w:p w14:paraId="6C513205" w14:textId="77777777" w:rsidR="00347E96" w:rsidRPr="00167243" w:rsidRDefault="00347E96" w:rsidP="00167243">
            <w:pPr>
              <w:rPr>
                <w:sz w:val="16"/>
                <w:szCs w:val="16"/>
              </w:rPr>
            </w:pPr>
            <w:r w:rsidRPr="00167243">
              <w:rPr>
                <w:sz w:val="16"/>
                <w:szCs w:val="16"/>
              </w:rPr>
              <w:t>0.57 (0.44-0.75, p&lt;0.001)</w:t>
            </w:r>
          </w:p>
        </w:tc>
      </w:tr>
      <w:tr w:rsidR="00347E96" w:rsidRPr="00167243" w14:paraId="5EAB19DB" w14:textId="77777777" w:rsidTr="00D6040F">
        <w:trPr>
          <w:trHeight w:val="227"/>
        </w:trPr>
        <w:tc>
          <w:tcPr>
            <w:tcW w:w="1991" w:type="dxa"/>
            <w:vAlign w:val="center"/>
          </w:tcPr>
          <w:p w14:paraId="40BE8709" w14:textId="77777777" w:rsidR="00347E96" w:rsidRPr="00167243" w:rsidRDefault="00347E96" w:rsidP="00167243">
            <w:pPr>
              <w:rPr>
                <w:sz w:val="16"/>
                <w:szCs w:val="16"/>
              </w:rPr>
            </w:pPr>
          </w:p>
        </w:tc>
        <w:tc>
          <w:tcPr>
            <w:tcW w:w="1984" w:type="dxa"/>
            <w:vAlign w:val="center"/>
          </w:tcPr>
          <w:p w14:paraId="684F3B30" w14:textId="77777777" w:rsidR="00347E96" w:rsidRPr="00167243" w:rsidRDefault="00347E96" w:rsidP="00167243">
            <w:pPr>
              <w:rPr>
                <w:sz w:val="16"/>
                <w:szCs w:val="16"/>
              </w:rPr>
            </w:pPr>
            <w:r w:rsidRPr="00167243">
              <w:rPr>
                <w:sz w:val="16"/>
                <w:szCs w:val="16"/>
              </w:rPr>
              <w:t>Urology</w:t>
            </w:r>
          </w:p>
        </w:tc>
        <w:tc>
          <w:tcPr>
            <w:tcW w:w="1381" w:type="dxa"/>
          </w:tcPr>
          <w:p w14:paraId="429E85E4" w14:textId="77777777" w:rsidR="00347E96" w:rsidRPr="00167243" w:rsidRDefault="00347E96" w:rsidP="00167243">
            <w:pPr>
              <w:rPr>
                <w:sz w:val="16"/>
                <w:szCs w:val="16"/>
              </w:rPr>
            </w:pPr>
            <w:r w:rsidRPr="00167243">
              <w:rPr>
                <w:sz w:val="16"/>
                <w:szCs w:val="16"/>
              </w:rPr>
              <w:t>1477 (94.1)</w:t>
            </w:r>
          </w:p>
        </w:tc>
        <w:tc>
          <w:tcPr>
            <w:tcW w:w="1376" w:type="dxa"/>
          </w:tcPr>
          <w:p w14:paraId="5683536B" w14:textId="77777777" w:rsidR="00347E96" w:rsidRPr="00167243" w:rsidRDefault="00347E96" w:rsidP="00167243">
            <w:pPr>
              <w:rPr>
                <w:sz w:val="16"/>
                <w:szCs w:val="16"/>
              </w:rPr>
            </w:pPr>
            <w:r w:rsidRPr="00167243">
              <w:rPr>
                <w:sz w:val="16"/>
                <w:szCs w:val="16"/>
              </w:rPr>
              <w:t>93 (5.9)</w:t>
            </w:r>
          </w:p>
        </w:tc>
        <w:tc>
          <w:tcPr>
            <w:tcW w:w="2341" w:type="dxa"/>
          </w:tcPr>
          <w:p w14:paraId="072416AD" w14:textId="77777777" w:rsidR="00347E96" w:rsidRPr="00167243" w:rsidRDefault="00347E96" w:rsidP="00167243">
            <w:pPr>
              <w:rPr>
                <w:sz w:val="16"/>
                <w:szCs w:val="16"/>
              </w:rPr>
            </w:pPr>
            <w:r w:rsidRPr="00167243">
              <w:rPr>
                <w:sz w:val="16"/>
                <w:szCs w:val="16"/>
              </w:rPr>
              <w:t>0.62 (0.50-0.77, p&lt;0.001)</w:t>
            </w:r>
          </w:p>
        </w:tc>
        <w:tc>
          <w:tcPr>
            <w:tcW w:w="2041" w:type="dxa"/>
          </w:tcPr>
          <w:p w14:paraId="0E86A66B" w14:textId="77777777" w:rsidR="00347E96" w:rsidRPr="00167243" w:rsidRDefault="00347E96" w:rsidP="00167243">
            <w:pPr>
              <w:rPr>
                <w:sz w:val="16"/>
                <w:szCs w:val="16"/>
              </w:rPr>
            </w:pPr>
            <w:r w:rsidRPr="00167243">
              <w:rPr>
                <w:sz w:val="16"/>
                <w:szCs w:val="16"/>
              </w:rPr>
              <w:t>0.59 (0.45-0.77, p&lt;0.001)</w:t>
            </w:r>
          </w:p>
        </w:tc>
      </w:tr>
      <w:tr w:rsidR="00347E96" w:rsidRPr="00167243" w14:paraId="055650CB" w14:textId="77777777" w:rsidTr="00D6040F">
        <w:trPr>
          <w:trHeight w:val="227"/>
        </w:trPr>
        <w:tc>
          <w:tcPr>
            <w:tcW w:w="1991" w:type="dxa"/>
            <w:vAlign w:val="center"/>
          </w:tcPr>
          <w:p w14:paraId="650BCF3B" w14:textId="77777777" w:rsidR="00347E96" w:rsidRPr="00167243" w:rsidRDefault="00347E96" w:rsidP="00167243">
            <w:pPr>
              <w:rPr>
                <w:sz w:val="16"/>
                <w:szCs w:val="16"/>
              </w:rPr>
            </w:pPr>
          </w:p>
        </w:tc>
        <w:tc>
          <w:tcPr>
            <w:tcW w:w="1984" w:type="dxa"/>
            <w:vAlign w:val="center"/>
          </w:tcPr>
          <w:p w14:paraId="111A0120" w14:textId="77777777" w:rsidR="00347E96" w:rsidRPr="00167243" w:rsidRDefault="00347E96" w:rsidP="00167243">
            <w:pPr>
              <w:rPr>
                <w:sz w:val="16"/>
                <w:szCs w:val="16"/>
              </w:rPr>
            </w:pPr>
            <w:r w:rsidRPr="00167243">
              <w:rPr>
                <w:sz w:val="16"/>
                <w:szCs w:val="16"/>
              </w:rPr>
              <w:t>Other (</w:t>
            </w:r>
            <w:proofErr w:type="spellStart"/>
            <w:r w:rsidRPr="00167243">
              <w:rPr>
                <w:sz w:val="16"/>
                <w:szCs w:val="16"/>
              </w:rPr>
              <w:t>Multivisceral</w:t>
            </w:r>
            <w:proofErr w:type="spellEnd"/>
            <w:r w:rsidRPr="00167243">
              <w:rPr>
                <w:sz w:val="16"/>
                <w:szCs w:val="16"/>
              </w:rPr>
              <w:t xml:space="preserve"> or Vascular)</w:t>
            </w:r>
          </w:p>
        </w:tc>
        <w:tc>
          <w:tcPr>
            <w:tcW w:w="1381" w:type="dxa"/>
          </w:tcPr>
          <w:p w14:paraId="2DA9D150" w14:textId="77777777" w:rsidR="00347E96" w:rsidRPr="00167243" w:rsidRDefault="00347E96" w:rsidP="00167243">
            <w:pPr>
              <w:rPr>
                <w:sz w:val="16"/>
                <w:szCs w:val="16"/>
              </w:rPr>
            </w:pPr>
            <w:r w:rsidRPr="00167243">
              <w:rPr>
                <w:sz w:val="16"/>
                <w:szCs w:val="16"/>
              </w:rPr>
              <w:t>626 (83.5)</w:t>
            </w:r>
          </w:p>
        </w:tc>
        <w:tc>
          <w:tcPr>
            <w:tcW w:w="1376" w:type="dxa"/>
          </w:tcPr>
          <w:p w14:paraId="66CFB5BD" w14:textId="77777777" w:rsidR="00347E96" w:rsidRPr="00167243" w:rsidRDefault="00347E96" w:rsidP="00167243">
            <w:pPr>
              <w:rPr>
                <w:sz w:val="16"/>
                <w:szCs w:val="16"/>
              </w:rPr>
            </w:pPr>
            <w:r w:rsidRPr="00167243">
              <w:rPr>
                <w:sz w:val="16"/>
                <w:szCs w:val="16"/>
              </w:rPr>
              <w:t>124 (16.5)</w:t>
            </w:r>
          </w:p>
        </w:tc>
        <w:tc>
          <w:tcPr>
            <w:tcW w:w="2341" w:type="dxa"/>
          </w:tcPr>
          <w:p w14:paraId="497BFF08" w14:textId="77777777" w:rsidR="00347E96" w:rsidRPr="00167243" w:rsidRDefault="00347E96" w:rsidP="00167243">
            <w:pPr>
              <w:rPr>
                <w:sz w:val="16"/>
                <w:szCs w:val="16"/>
              </w:rPr>
            </w:pPr>
            <w:r w:rsidRPr="00167243">
              <w:rPr>
                <w:sz w:val="16"/>
                <w:szCs w:val="16"/>
              </w:rPr>
              <w:t>1.94 (1.58-2.38, p&lt;0.001)</w:t>
            </w:r>
          </w:p>
        </w:tc>
        <w:tc>
          <w:tcPr>
            <w:tcW w:w="2041" w:type="dxa"/>
          </w:tcPr>
          <w:p w14:paraId="34F3BAE9" w14:textId="77777777" w:rsidR="00347E96" w:rsidRPr="00167243" w:rsidRDefault="00347E96" w:rsidP="00167243">
            <w:pPr>
              <w:rPr>
                <w:sz w:val="16"/>
                <w:szCs w:val="16"/>
              </w:rPr>
            </w:pPr>
            <w:r w:rsidRPr="00167243">
              <w:rPr>
                <w:sz w:val="16"/>
                <w:szCs w:val="16"/>
              </w:rPr>
              <w:t>1.53 (1.19-1.95, p=0.001)</w:t>
            </w:r>
          </w:p>
        </w:tc>
      </w:tr>
    </w:tbl>
    <w:p w14:paraId="7F71E512" w14:textId="77777777" w:rsidR="004A00FC" w:rsidRDefault="004A00FC" w:rsidP="004A00FC">
      <w:pPr>
        <w:spacing w:line="360" w:lineRule="auto"/>
        <w:rPr>
          <w:b/>
          <w:bCs/>
          <w:color w:val="FF0000"/>
          <w:kern w:val="36"/>
          <w:sz w:val="20"/>
          <w:szCs w:val="20"/>
        </w:rPr>
      </w:pPr>
    </w:p>
    <w:p w14:paraId="4ECD6F09" w14:textId="427EEEB1" w:rsidR="00E13769" w:rsidRPr="00712B75" w:rsidRDefault="004A00FC" w:rsidP="00D6040F">
      <w:pPr>
        <w:spacing w:line="360" w:lineRule="auto"/>
        <w:rPr>
          <w:color w:val="000000" w:themeColor="text1"/>
        </w:rPr>
        <w:sectPr w:rsidR="00E13769" w:rsidRPr="00712B75" w:rsidSect="00347E96">
          <w:pgSz w:w="11900" w:h="16840"/>
          <w:pgMar w:top="1440" w:right="1440" w:bottom="1440" w:left="1440" w:header="720" w:footer="720" w:gutter="0"/>
          <w:lnNumType w:countBy="1" w:restart="continuous"/>
          <w:cols w:space="720"/>
          <w:docGrid w:linePitch="360"/>
        </w:sectPr>
      </w:pPr>
      <w:r w:rsidRPr="00712B75">
        <w:rPr>
          <w:color w:val="000000" w:themeColor="text1"/>
          <w:kern w:val="36"/>
          <w:sz w:val="20"/>
          <w:szCs w:val="20"/>
        </w:rPr>
        <w:t>*</w:t>
      </w:r>
      <w:r w:rsidRPr="00712B75">
        <w:rPr>
          <w:i/>
          <w:color w:val="000000" w:themeColor="text1"/>
          <w:sz w:val="20"/>
          <w:szCs w:val="20"/>
        </w:rPr>
        <w:t xml:space="preserve">This table shows the findings of multilevel models exploring association between the exposure (i.e., smoking status) and 30-day postoperative outcomes (i.e., Clavien-Dindo </w:t>
      </w:r>
      <w:r w:rsidR="001C2037" w:rsidRPr="00712B75">
        <w:rPr>
          <w:i/>
          <w:color w:val="000000" w:themeColor="text1"/>
          <w:sz w:val="20"/>
          <w:szCs w:val="20"/>
        </w:rPr>
        <w:t>major</w:t>
      </w:r>
      <w:r w:rsidRPr="00712B75">
        <w:rPr>
          <w:i/>
          <w:color w:val="000000" w:themeColor="text1"/>
          <w:sz w:val="20"/>
          <w:szCs w:val="20"/>
        </w:rPr>
        <w:t xml:space="preserve"> complications). In this model, country and hospital were incorporated as random effects and the following variables identified as confounders as fixed effects: age, gender, body mass index, ASA physical status, clinical frailty, number of comorbidities, indication, operative approach, wound contamination, and operative specialty.</w:t>
      </w:r>
      <w:r w:rsidRPr="00712B75">
        <w:rPr>
          <w:color w:val="000000" w:themeColor="text1"/>
        </w:rPr>
        <w:t xml:space="preserve"> </w:t>
      </w:r>
    </w:p>
    <w:p w14:paraId="2891D5F8" w14:textId="5E975ABB" w:rsidR="00347E96" w:rsidRPr="00167243" w:rsidRDefault="00347E96" w:rsidP="00167243">
      <w:pPr>
        <w:pStyle w:val="Heading1"/>
        <w:sectPr w:rsidR="00347E96" w:rsidRPr="00167243" w:rsidSect="00347E96">
          <w:pgSz w:w="11900" w:h="16840"/>
          <w:pgMar w:top="1440" w:right="1440" w:bottom="1440" w:left="1440" w:header="720" w:footer="720" w:gutter="0"/>
          <w:lnNumType w:countBy="1" w:restart="continuous"/>
          <w:cols w:space="720"/>
          <w:docGrid w:linePitch="360"/>
        </w:sectPr>
      </w:pPr>
      <w:bookmarkStart w:id="5" w:name="_Toc191885124"/>
      <w:r>
        <w:rPr>
          <w:b/>
          <w:bCs/>
        </w:rPr>
        <w:lastRenderedPageBreak/>
        <w:t xml:space="preserve">Figure </w:t>
      </w:r>
      <w:r w:rsidR="005D0558">
        <w:rPr>
          <w:b/>
          <w:bCs/>
        </w:rPr>
        <w:t>S</w:t>
      </w:r>
      <w:r>
        <w:rPr>
          <w:b/>
          <w:bCs/>
        </w:rPr>
        <w:t xml:space="preserve">1. </w:t>
      </w:r>
      <w:r>
        <w:t>Missing values map for the main explanatory variable and the dependent variables by the observations</w:t>
      </w:r>
      <w:bookmarkEnd w:id="5"/>
    </w:p>
    <w:p w14:paraId="7DCA636E" w14:textId="23AA624A" w:rsidR="00347E96" w:rsidRDefault="00167243" w:rsidP="00167243">
      <w:pPr>
        <w:rPr>
          <w:b/>
          <w:bCs/>
        </w:rPr>
        <w:sectPr w:rsidR="00347E96" w:rsidSect="00347E96">
          <w:type w:val="continuous"/>
          <w:pgSz w:w="11900" w:h="16840"/>
          <w:pgMar w:top="1440" w:right="1440" w:bottom="1440" w:left="1440" w:header="720" w:footer="720" w:gutter="0"/>
          <w:lnNumType w:countBy="1" w:restart="continuous"/>
          <w:cols w:space="720"/>
          <w:docGrid w:linePitch="360"/>
        </w:sectPr>
      </w:pPr>
      <w:r w:rsidRPr="007A0BC6">
        <w:rPr>
          <w:b/>
          <w:bCs/>
          <w:noProof/>
        </w:rPr>
        <w:drawing>
          <wp:anchor distT="0" distB="0" distL="114300" distR="114300" simplePos="0" relativeHeight="251666432" behindDoc="0" locked="0" layoutInCell="1" allowOverlap="1" wp14:anchorId="5A896C26" wp14:editId="6506E1A4">
            <wp:simplePos x="0" y="0"/>
            <wp:positionH relativeFrom="column">
              <wp:posOffset>0</wp:posOffset>
            </wp:positionH>
            <wp:positionV relativeFrom="paragraph">
              <wp:posOffset>213360</wp:posOffset>
            </wp:positionV>
            <wp:extent cx="5983605" cy="3692525"/>
            <wp:effectExtent l="0" t="0" r="0" b="3175"/>
            <wp:wrapSquare wrapText="bothSides"/>
            <wp:docPr id="277740261" name="Picture 1" descr="A bar code with blue line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7740261" name="Picture 1" descr="A bar code with blue lines&#10;&#10;Description automatically generated with medium confidence"/>
                    <pic:cNvPicPr/>
                  </pic:nvPicPr>
                  <pic:blipFill>
                    <a:blip r:embed="rId13">
                      <a:extLst>
                        <a:ext uri="{28A0092B-C50C-407E-A947-70E740481C1C}">
                          <a14:useLocalDpi xmlns:a14="http://schemas.microsoft.com/office/drawing/2010/main" val="0"/>
                        </a:ext>
                      </a:extLst>
                    </a:blip>
                    <a:stretch>
                      <a:fillRect/>
                    </a:stretch>
                  </pic:blipFill>
                  <pic:spPr>
                    <a:xfrm>
                      <a:off x="0" y="0"/>
                      <a:ext cx="5983605" cy="3692525"/>
                    </a:xfrm>
                    <a:prstGeom prst="rect">
                      <a:avLst/>
                    </a:prstGeom>
                  </pic:spPr>
                </pic:pic>
              </a:graphicData>
            </a:graphic>
            <wp14:sizeRelH relativeFrom="page">
              <wp14:pctWidth>0</wp14:pctWidth>
            </wp14:sizeRelH>
            <wp14:sizeRelV relativeFrom="page">
              <wp14:pctHeight>0</wp14:pctHeight>
            </wp14:sizeRelV>
          </wp:anchor>
        </w:drawing>
      </w:r>
    </w:p>
    <w:p w14:paraId="58557915" w14:textId="17B7EDCC" w:rsidR="00347E96" w:rsidRPr="00367BDD" w:rsidRDefault="00347E96" w:rsidP="00347E96">
      <w:pPr>
        <w:shd w:val="clear" w:color="auto" w:fill="FFFFFF"/>
        <w:spacing w:line="360" w:lineRule="auto"/>
        <w:outlineLvl w:val="0"/>
        <w:rPr>
          <w:color w:val="000000" w:themeColor="text1"/>
          <w:kern w:val="36"/>
          <w:sz w:val="20"/>
          <w:szCs w:val="20"/>
        </w:rPr>
      </w:pPr>
      <w:bookmarkStart w:id="6" w:name="_Toc191885125"/>
      <w:r>
        <w:rPr>
          <w:b/>
          <w:bCs/>
          <w:color w:val="000000" w:themeColor="text1"/>
          <w:kern w:val="36"/>
          <w:sz w:val="20"/>
          <w:szCs w:val="20"/>
        </w:rPr>
        <w:lastRenderedPageBreak/>
        <w:t xml:space="preserve">Table </w:t>
      </w:r>
      <w:r w:rsidR="005D0558">
        <w:rPr>
          <w:b/>
          <w:bCs/>
          <w:color w:val="000000" w:themeColor="text1"/>
          <w:kern w:val="36"/>
          <w:sz w:val="20"/>
          <w:szCs w:val="20"/>
        </w:rPr>
        <w:t>S</w:t>
      </w:r>
      <w:r w:rsidR="002A1D23" w:rsidRPr="00712B75">
        <w:rPr>
          <w:b/>
          <w:bCs/>
          <w:color w:val="000000" w:themeColor="text1"/>
          <w:kern w:val="36"/>
          <w:sz w:val="20"/>
          <w:szCs w:val="20"/>
        </w:rPr>
        <w:t>6</w:t>
      </w:r>
      <w:r>
        <w:rPr>
          <w:b/>
          <w:bCs/>
          <w:color w:val="000000" w:themeColor="text1"/>
          <w:kern w:val="36"/>
          <w:sz w:val="20"/>
          <w:szCs w:val="20"/>
        </w:rPr>
        <w:t xml:space="preserve">. </w:t>
      </w:r>
      <w:r>
        <w:rPr>
          <w:color w:val="000000" w:themeColor="text1"/>
          <w:kern w:val="36"/>
          <w:sz w:val="20"/>
          <w:szCs w:val="20"/>
        </w:rPr>
        <w:t>Comparison between non-missing and missing baseline characteristics in the main dataset of patients undergoing major abdominal surgery</w:t>
      </w:r>
      <w:bookmarkEnd w:id="6"/>
    </w:p>
    <w:tbl>
      <w:tblPr>
        <w:tblW w:w="11041" w:type="dxa"/>
        <w:tblInd w:w="-993" w:type="dxa"/>
        <w:tblBorders>
          <w:top w:val="single" w:sz="12" w:space="0" w:color="111111"/>
          <w:bottom w:val="single" w:sz="12" w:space="0" w:color="111111"/>
        </w:tblBorders>
        <w:tblCellMar>
          <w:top w:w="15" w:type="dxa"/>
          <w:left w:w="15" w:type="dxa"/>
          <w:bottom w:w="15" w:type="dxa"/>
          <w:right w:w="15" w:type="dxa"/>
        </w:tblCellMar>
        <w:tblLook w:val="04A0" w:firstRow="1" w:lastRow="0" w:firstColumn="1" w:lastColumn="0" w:noHBand="0" w:noVBand="1"/>
      </w:tblPr>
      <w:tblGrid>
        <w:gridCol w:w="2893"/>
        <w:gridCol w:w="2639"/>
        <w:gridCol w:w="1553"/>
        <w:gridCol w:w="1420"/>
        <w:gridCol w:w="1553"/>
        <w:gridCol w:w="983"/>
      </w:tblGrid>
      <w:tr w:rsidR="00347E96" w:rsidRPr="00367BDD" w14:paraId="667C7315" w14:textId="77777777" w:rsidTr="0029749E">
        <w:trPr>
          <w:tblHeader/>
        </w:trPr>
        <w:tc>
          <w:tcPr>
            <w:tcW w:w="0" w:type="auto"/>
            <w:tcBorders>
              <w:bottom w:val="single" w:sz="12" w:space="0" w:color="111111"/>
            </w:tcBorders>
            <w:shd w:val="clear" w:color="auto" w:fill="auto"/>
            <w:tcMar>
              <w:top w:w="0" w:type="dxa"/>
              <w:left w:w="75" w:type="dxa"/>
              <w:bottom w:w="0" w:type="dxa"/>
              <w:right w:w="75" w:type="dxa"/>
            </w:tcMar>
            <w:vAlign w:val="center"/>
            <w:hideMark/>
          </w:tcPr>
          <w:p w14:paraId="6212F9DC" w14:textId="77777777" w:rsidR="00347E96" w:rsidRPr="00167243" w:rsidRDefault="00347E96" w:rsidP="00167243">
            <w:pPr>
              <w:rPr>
                <w:sz w:val="18"/>
                <w:szCs w:val="18"/>
              </w:rPr>
            </w:pPr>
            <w:r w:rsidRPr="00167243">
              <w:rPr>
                <w:sz w:val="18"/>
                <w:szCs w:val="18"/>
              </w:rPr>
              <w:t>Missing data analysis</w:t>
            </w:r>
          </w:p>
        </w:tc>
        <w:tc>
          <w:tcPr>
            <w:tcW w:w="2639" w:type="dxa"/>
            <w:tcBorders>
              <w:bottom w:val="single" w:sz="12" w:space="0" w:color="111111"/>
            </w:tcBorders>
            <w:shd w:val="clear" w:color="auto" w:fill="auto"/>
            <w:tcMar>
              <w:top w:w="0" w:type="dxa"/>
              <w:left w:w="75" w:type="dxa"/>
              <w:bottom w:w="0" w:type="dxa"/>
              <w:right w:w="75" w:type="dxa"/>
            </w:tcMar>
            <w:vAlign w:val="center"/>
            <w:hideMark/>
          </w:tcPr>
          <w:p w14:paraId="0D0867F5" w14:textId="77777777" w:rsidR="00347E96" w:rsidRPr="00167243" w:rsidRDefault="00347E96" w:rsidP="00167243">
            <w:pPr>
              <w:rPr>
                <w:sz w:val="18"/>
                <w:szCs w:val="18"/>
              </w:rPr>
            </w:pPr>
          </w:p>
        </w:tc>
        <w:tc>
          <w:tcPr>
            <w:tcW w:w="0" w:type="auto"/>
            <w:tcBorders>
              <w:bottom w:val="single" w:sz="12" w:space="0" w:color="111111"/>
            </w:tcBorders>
            <w:shd w:val="clear" w:color="auto" w:fill="auto"/>
            <w:tcMar>
              <w:top w:w="0" w:type="dxa"/>
              <w:left w:w="75" w:type="dxa"/>
              <w:bottom w:w="0" w:type="dxa"/>
              <w:right w:w="75" w:type="dxa"/>
            </w:tcMar>
            <w:vAlign w:val="center"/>
            <w:hideMark/>
          </w:tcPr>
          <w:p w14:paraId="1688DF39" w14:textId="77777777" w:rsidR="00347E96" w:rsidRPr="00167243" w:rsidRDefault="00347E96" w:rsidP="00167243">
            <w:pPr>
              <w:rPr>
                <w:sz w:val="18"/>
                <w:szCs w:val="18"/>
              </w:rPr>
            </w:pPr>
            <w:r w:rsidRPr="00167243">
              <w:rPr>
                <w:sz w:val="18"/>
                <w:szCs w:val="18"/>
              </w:rPr>
              <w:t>Not missing</w:t>
            </w:r>
          </w:p>
        </w:tc>
        <w:tc>
          <w:tcPr>
            <w:tcW w:w="0" w:type="auto"/>
            <w:tcBorders>
              <w:bottom w:val="single" w:sz="12" w:space="0" w:color="111111"/>
            </w:tcBorders>
            <w:shd w:val="clear" w:color="auto" w:fill="auto"/>
            <w:tcMar>
              <w:top w:w="0" w:type="dxa"/>
              <w:left w:w="75" w:type="dxa"/>
              <w:bottom w:w="0" w:type="dxa"/>
              <w:right w:w="75" w:type="dxa"/>
            </w:tcMar>
            <w:vAlign w:val="center"/>
            <w:hideMark/>
          </w:tcPr>
          <w:p w14:paraId="1BE8508C" w14:textId="77777777" w:rsidR="00347E96" w:rsidRPr="00167243" w:rsidRDefault="00347E96" w:rsidP="00167243">
            <w:pPr>
              <w:rPr>
                <w:sz w:val="18"/>
                <w:szCs w:val="18"/>
              </w:rPr>
            </w:pPr>
            <w:r w:rsidRPr="00167243">
              <w:rPr>
                <w:sz w:val="18"/>
                <w:szCs w:val="18"/>
              </w:rPr>
              <w:t>Missing</w:t>
            </w:r>
          </w:p>
        </w:tc>
        <w:tc>
          <w:tcPr>
            <w:tcW w:w="0" w:type="auto"/>
            <w:tcBorders>
              <w:bottom w:val="single" w:sz="12" w:space="0" w:color="111111"/>
            </w:tcBorders>
            <w:shd w:val="clear" w:color="auto" w:fill="auto"/>
            <w:tcMar>
              <w:top w:w="0" w:type="dxa"/>
              <w:left w:w="75" w:type="dxa"/>
              <w:bottom w:w="0" w:type="dxa"/>
              <w:right w:w="75" w:type="dxa"/>
            </w:tcMar>
            <w:vAlign w:val="center"/>
            <w:hideMark/>
          </w:tcPr>
          <w:p w14:paraId="3A66BF3C" w14:textId="77777777" w:rsidR="00347E96" w:rsidRPr="00167243" w:rsidRDefault="00347E96" w:rsidP="00167243">
            <w:pPr>
              <w:rPr>
                <w:sz w:val="18"/>
                <w:szCs w:val="18"/>
              </w:rPr>
            </w:pPr>
            <w:r w:rsidRPr="00167243">
              <w:rPr>
                <w:sz w:val="18"/>
                <w:szCs w:val="18"/>
              </w:rPr>
              <w:t>Total</w:t>
            </w:r>
          </w:p>
        </w:tc>
        <w:tc>
          <w:tcPr>
            <w:tcW w:w="0" w:type="auto"/>
            <w:tcBorders>
              <w:bottom w:val="single" w:sz="12" w:space="0" w:color="111111"/>
            </w:tcBorders>
            <w:shd w:val="clear" w:color="auto" w:fill="auto"/>
            <w:tcMar>
              <w:top w:w="0" w:type="dxa"/>
              <w:left w:w="75" w:type="dxa"/>
              <w:bottom w:w="0" w:type="dxa"/>
              <w:right w:w="75" w:type="dxa"/>
            </w:tcMar>
            <w:vAlign w:val="center"/>
            <w:hideMark/>
          </w:tcPr>
          <w:p w14:paraId="12C3395D" w14:textId="77777777" w:rsidR="00347E96" w:rsidRPr="00167243" w:rsidRDefault="00347E96" w:rsidP="00167243">
            <w:pPr>
              <w:rPr>
                <w:sz w:val="18"/>
                <w:szCs w:val="18"/>
              </w:rPr>
            </w:pPr>
            <w:r w:rsidRPr="00167243">
              <w:rPr>
                <w:sz w:val="18"/>
                <w:szCs w:val="18"/>
              </w:rPr>
              <w:t>p-value</w:t>
            </w:r>
          </w:p>
        </w:tc>
      </w:tr>
      <w:tr w:rsidR="00347E96" w:rsidRPr="00367BDD" w14:paraId="6AAAF4AB" w14:textId="77777777" w:rsidTr="0029749E">
        <w:tc>
          <w:tcPr>
            <w:tcW w:w="0" w:type="auto"/>
            <w:shd w:val="clear" w:color="auto" w:fill="auto"/>
            <w:tcMar>
              <w:top w:w="0" w:type="dxa"/>
              <w:left w:w="75" w:type="dxa"/>
              <w:bottom w:w="0" w:type="dxa"/>
              <w:right w:w="75" w:type="dxa"/>
            </w:tcMar>
            <w:vAlign w:val="center"/>
            <w:hideMark/>
          </w:tcPr>
          <w:p w14:paraId="4F57E5B6" w14:textId="77777777" w:rsidR="00347E96" w:rsidRPr="00167243" w:rsidRDefault="00347E96" w:rsidP="00167243">
            <w:pPr>
              <w:rPr>
                <w:sz w:val="18"/>
                <w:szCs w:val="18"/>
              </w:rPr>
            </w:pPr>
            <w:r w:rsidRPr="00167243">
              <w:rPr>
                <w:sz w:val="18"/>
                <w:szCs w:val="18"/>
              </w:rPr>
              <w:t>Total N (%)</w:t>
            </w:r>
          </w:p>
        </w:tc>
        <w:tc>
          <w:tcPr>
            <w:tcW w:w="2639" w:type="dxa"/>
            <w:shd w:val="clear" w:color="auto" w:fill="auto"/>
            <w:tcMar>
              <w:top w:w="0" w:type="dxa"/>
              <w:left w:w="75" w:type="dxa"/>
              <w:bottom w:w="0" w:type="dxa"/>
              <w:right w:w="75" w:type="dxa"/>
            </w:tcMar>
            <w:vAlign w:val="center"/>
            <w:hideMark/>
          </w:tcPr>
          <w:p w14:paraId="7A146555" w14:textId="77777777" w:rsidR="00347E96" w:rsidRPr="00167243" w:rsidRDefault="00347E96" w:rsidP="00167243">
            <w:pPr>
              <w:rPr>
                <w:sz w:val="18"/>
                <w:szCs w:val="18"/>
              </w:rPr>
            </w:pPr>
          </w:p>
        </w:tc>
        <w:tc>
          <w:tcPr>
            <w:tcW w:w="0" w:type="auto"/>
            <w:shd w:val="clear" w:color="auto" w:fill="auto"/>
            <w:tcMar>
              <w:top w:w="0" w:type="dxa"/>
              <w:left w:w="75" w:type="dxa"/>
              <w:bottom w:w="0" w:type="dxa"/>
              <w:right w:w="75" w:type="dxa"/>
            </w:tcMar>
            <w:vAlign w:val="center"/>
            <w:hideMark/>
          </w:tcPr>
          <w:p w14:paraId="7B80757F" w14:textId="77777777" w:rsidR="00347E96" w:rsidRPr="00167243" w:rsidRDefault="00347E96" w:rsidP="00167243">
            <w:pPr>
              <w:rPr>
                <w:sz w:val="18"/>
                <w:szCs w:val="18"/>
              </w:rPr>
            </w:pPr>
            <w:r w:rsidRPr="00167243">
              <w:rPr>
                <w:sz w:val="18"/>
                <w:szCs w:val="18"/>
              </w:rPr>
              <w:t>16327 (87.5)</w:t>
            </w:r>
          </w:p>
        </w:tc>
        <w:tc>
          <w:tcPr>
            <w:tcW w:w="0" w:type="auto"/>
            <w:shd w:val="clear" w:color="auto" w:fill="auto"/>
            <w:tcMar>
              <w:top w:w="0" w:type="dxa"/>
              <w:left w:w="75" w:type="dxa"/>
              <w:bottom w:w="0" w:type="dxa"/>
              <w:right w:w="75" w:type="dxa"/>
            </w:tcMar>
            <w:vAlign w:val="center"/>
            <w:hideMark/>
          </w:tcPr>
          <w:p w14:paraId="0A2880A7" w14:textId="77777777" w:rsidR="00347E96" w:rsidRPr="00167243" w:rsidRDefault="00347E96" w:rsidP="00167243">
            <w:pPr>
              <w:rPr>
                <w:sz w:val="18"/>
                <w:szCs w:val="18"/>
              </w:rPr>
            </w:pPr>
            <w:r w:rsidRPr="00167243">
              <w:rPr>
                <w:sz w:val="18"/>
                <w:szCs w:val="18"/>
              </w:rPr>
              <w:t>2324 (12.5)</w:t>
            </w:r>
          </w:p>
        </w:tc>
        <w:tc>
          <w:tcPr>
            <w:tcW w:w="0" w:type="auto"/>
            <w:shd w:val="clear" w:color="auto" w:fill="auto"/>
            <w:tcMar>
              <w:top w:w="0" w:type="dxa"/>
              <w:left w:w="75" w:type="dxa"/>
              <w:bottom w:w="0" w:type="dxa"/>
              <w:right w:w="75" w:type="dxa"/>
            </w:tcMar>
            <w:vAlign w:val="center"/>
            <w:hideMark/>
          </w:tcPr>
          <w:p w14:paraId="4EDC2F5A" w14:textId="77777777" w:rsidR="00347E96" w:rsidRPr="00167243" w:rsidRDefault="00347E96" w:rsidP="00167243">
            <w:pPr>
              <w:rPr>
                <w:sz w:val="18"/>
                <w:szCs w:val="18"/>
              </w:rPr>
            </w:pPr>
            <w:r w:rsidRPr="00167243">
              <w:rPr>
                <w:sz w:val="18"/>
                <w:szCs w:val="18"/>
              </w:rPr>
              <w:t>18651</w:t>
            </w:r>
          </w:p>
        </w:tc>
        <w:tc>
          <w:tcPr>
            <w:tcW w:w="0" w:type="auto"/>
            <w:shd w:val="clear" w:color="auto" w:fill="auto"/>
            <w:tcMar>
              <w:top w:w="0" w:type="dxa"/>
              <w:left w:w="75" w:type="dxa"/>
              <w:bottom w:w="0" w:type="dxa"/>
              <w:right w:w="75" w:type="dxa"/>
            </w:tcMar>
            <w:vAlign w:val="center"/>
            <w:hideMark/>
          </w:tcPr>
          <w:p w14:paraId="701181BC" w14:textId="77777777" w:rsidR="00347E96" w:rsidRPr="00167243" w:rsidRDefault="00347E96" w:rsidP="00167243">
            <w:pPr>
              <w:rPr>
                <w:sz w:val="18"/>
                <w:szCs w:val="18"/>
              </w:rPr>
            </w:pPr>
          </w:p>
        </w:tc>
      </w:tr>
      <w:tr w:rsidR="00347E96" w:rsidRPr="00367BDD" w14:paraId="19F56C71" w14:textId="77777777" w:rsidTr="0029749E">
        <w:tc>
          <w:tcPr>
            <w:tcW w:w="0" w:type="auto"/>
            <w:shd w:val="clear" w:color="auto" w:fill="auto"/>
            <w:tcMar>
              <w:top w:w="0" w:type="dxa"/>
              <w:left w:w="75" w:type="dxa"/>
              <w:bottom w:w="0" w:type="dxa"/>
              <w:right w:w="75" w:type="dxa"/>
            </w:tcMar>
            <w:vAlign w:val="center"/>
            <w:hideMark/>
          </w:tcPr>
          <w:p w14:paraId="3B792933" w14:textId="77777777" w:rsidR="00347E96" w:rsidRPr="00167243" w:rsidRDefault="00347E96" w:rsidP="00167243">
            <w:pPr>
              <w:rPr>
                <w:sz w:val="18"/>
                <w:szCs w:val="18"/>
              </w:rPr>
            </w:pPr>
            <w:r w:rsidRPr="00167243">
              <w:rPr>
                <w:sz w:val="18"/>
                <w:szCs w:val="18"/>
              </w:rPr>
              <w:t>Age</w:t>
            </w:r>
          </w:p>
        </w:tc>
        <w:tc>
          <w:tcPr>
            <w:tcW w:w="2639" w:type="dxa"/>
            <w:shd w:val="clear" w:color="auto" w:fill="auto"/>
            <w:tcMar>
              <w:top w:w="0" w:type="dxa"/>
              <w:left w:w="75" w:type="dxa"/>
              <w:bottom w:w="0" w:type="dxa"/>
              <w:right w:w="75" w:type="dxa"/>
            </w:tcMar>
            <w:vAlign w:val="center"/>
            <w:hideMark/>
          </w:tcPr>
          <w:p w14:paraId="322E64A4" w14:textId="77777777" w:rsidR="00347E96" w:rsidRPr="00167243" w:rsidRDefault="00347E96" w:rsidP="00167243">
            <w:pPr>
              <w:rPr>
                <w:sz w:val="18"/>
                <w:szCs w:val="18"/>
              </w:rPr>
            </w:pPr>
            <w:r w:rsidRPr="00167243">
              <w:rPr>
                <w:sz w:val="18"/>
                <w:szCs w:val="18"/>
              </w:rPr>
              <w:t>18-40</w:t>
            </w:r>
          </w:p>
        </w:tc>
        <w:tc>
          <w:tcPr>
            <w:tcW w:w="0" w:type="auto"/>
            <w:shd w:val="clear" w:color="auto" w:fill="auto"/>
            <w:tcMar>
              <w:top w:w="0" w:type="dxa"/>
              <w:left w:w="75" w:type="dxa"/>
              <w:bottom w:w="0" w:type="dxa"/>
              <w:right w:w="75" w:type="dxa"/>
            </w:tcMar>
            <w:vAlign w:val="center"/>
            <w:hideMark/>
          </w:tcPr>
          <w:p w14:paraId="38D7BC9F" w14:textId="77777777" w:rsidR="00347E96" w:rsidRPr="00167243" w:rsidRDefault="00347E96" w:rsidP="00167243">
            <w:pPr>
              <w:rPr>
                <w:sz w:val="18"/>
                <w:szCs w:val="18"/>
              </w:rPr>
            </w:pPr>
            <w:r w:rsidRPr="00167243">
              <w:rPr>
                <w:sz w:val="18"/>
                <w:szCs w:val="18"/>
              </w:rPr>
              <w:t>1836 (11.2)</w:t>
            </w:r>
          </w:p>
        </w:tc>
        <w:tc>
          <w:tcPr>
            <w:tcW w:w="0" w:type="auto"/>
            <w:shd w:val="clear" w:color="auto" w:fill="auto"/>
            <w:tcMar>
              <w:top w:w="0" w:type="dxa"/>
              <w:left w:w="75" w:type="dxa"/>
              <w:bottom w:w="0" w:type="dxa"/>
              <w:right w:w="75" w:type="dxa"/>
            </w:tcMar>
            <w:vAlign w:val="center"/>
            <w:hideMark/>
          </w:tcPr>
          <w:p w14:paraId="476BFFD2" w14:textId="77777777" w:rsidR="00347E96" w:rsidRPr="00167243" w:rsidRDefault="00347E96" w:rsidP="00167243">
            <w:pPr>
              <w:rPr>
                <w:sz w:val="18"/>
                <w:szCs w:val="18"/>
              </w:rPr>
            </w:pPr>
            <w:r w:rsidRPr="00167243">
              <w:rPr>
                <w:sz w:val="18"/>
                <w:szCs w:val="18"/>
              </w:rPr>
              <w:t>284 (12.2)</w:t>
            </w:r>
          </w:p>
        </w:tc>
        <w:tc>
          <w:tcPr>
            <w:tcW w:w="0" w:type="auto"/>
            <w:shd w:val="clear" w:color="auto" w:fill="auto"/>
            <w:tcMar>
              <w:top w:w="0" w:type="dxa"/>
              <w:left w:w="75" w:type="dxa"/>
              <w:bottom w:w="0" w:type="dxa"/>
              <w:right w:w="75" w:type="dxa"/>
            </w:tcMar>
            <w:vAlign w:val="center"/>
            <w:hideMark/>
          </w:tcPr>
          <w:p w14:paraId="1541EFE3" w14:textId="77777777" w:rsidR="00347E96" w:rsidRPr="00167243" w:rsidRDefault="00347E96" w:rsidP="00167243">
            <w:pPr>
              <w:rPr>
                <w:sz w:val="18"/>
                <w:szCs w:val="18"/>
              </w:rPr>
            </w:pPr>
            <w:r w:rsidRPr="00167243">
              <w:rPr>
                <w:sz w:val="18"/>
                <w:szCs w:val="18"/>
              </w:rPr>
              <w:t>2120 (11.4)</w:t>
            </w:r>
          </w:p>
        </w:tc>
        <w:tc>
          <w:tcPr>
            <w:tcW w:w="0" w:type="auto"/>
            <w:shd w:val="clear" w:color="auto" w:fill="auto"/>
            <w:tcMar>
              <w:top w:w="0" w:type="dxa"/>
              <w:left w:w="75" w:type="dxa"/>
              <w:bottom w:w="0" w:type="dxa"/>
              <w:right w:w="75" w:type="dxa"/>
            </w:tcMar>
            <w:vAlign w:val="center"/>
            <w:hideMark/>
          </w:tcPr>
          <w:p w14:paraId="1D9C8DB7" w14:textId="77777777" w:rsidR="00347E96" w:rsidRPr="00167243" w:rsidRDefault="00347E96" w:rsidP="00167243">
            <w:pPr>
              <w:rPr>
                <w:sz w:val="18"/>
                <w:szCs w:val="18"/>
              </w:rPr>
            </w:pPr>
            <w:r w:rsidRPr="00167243">
              <w:rPr>
                <w:sz w:val="18"/>
                <w:szCs w:val="18"/>
              </w:rPr>
              <w:t>0.032</w:t>
            </w:r>
          </w:p>
        </w:tc>
      </w:tr>
      <w:tr w:rsidR="00347E96" w:rsidRPr="00367BDD" w14:paraId="4ACA7A08" w14:textId="77777777" w:rsidTr="0029749E">
        <w:tc>
          <w:tcPr>
            <w:tcW w:w="0" w:type="auto"/>
            <w:shd w:val="clear" w:color="auto" w:fill="auto"/>
            <w:tcMar>
              <w:top w:w="0" w:type="dxa"/>
              <w:left w:w="75" w:type="dxa"/>
              <w:bottom w:w="0" w:type="dxa"/>
              <w:right w:w="75" w:type="dxa"/>
            </w:tcMar>
            <w:vAlign w:val="center"/>
            <w:hideMark/>
          </w:tcPr>
          <w:p w14:paraId="774DDF0C" w14:textId="77777777" w:rsidR="00347E96" w:rsidRPr="00167243" w:rsidRDefault="00347E96" w:rsidP="00167243">
            <w:pPr>
              <w:rPr>
                <w:sz w:val="18"/>
                <w:szCs w:val="18"/>
              </w:rPr>
            </w:pPr>
          </w:p>
        </w:tc>
        <w:tc>
          <w:tcPr>
            <w:tcW w:w="2639" w:type="dxa"/>
            <w:shd w:val="clear" w:color="auto" w:fill="auto"/>
            <w:tcMar>
              <w:top w:w="0" w:type="dxa"/>
              <w:left w:w="75" w:type="dxa"/>
              <w:bottom w:w="0" w:type="dxa"/>
              <w:right w:w="75" w:type="dxa"/>
            </w:tcMar>
            <w:vAlign w:val="center"/>
            <w:hideMark/>
          </w:tcPr>
          <w:p w14:paraId="0172D1D0" w14:textId="77777777" w:rsidR="00347E96" w:rsidRPr="00167243" w:rsidRDefault="00347E96" w:rsidP="00167243">
            <w:pPr>
              <w:rPr>
                <w:sz w:val="18"/>
                <w:szCs w:val="18"/>
              </w:rPr>
            </w:pPr>
            <w:r w:rsidRPr="00167243">
              <w:rPr>
                <w:sz w:val="18"/>
                <w:szCs w:val="18"/>
              </w:rPr>
              <w:t>41-60</w:t>
            </w:r>
          </w:p>
        </w:tc>
        <w:tc>
          <w:tcPr>
            <w:tcW w:w="0" w:type="auto"/>
            <w:shd w:val="clear" w:color="auto" w:fill="auto"/>
            <w:tcMar>
              <w:top w:w="0" w:type="dxa"/>
              <w:left w:w="75" w:type="dxa"/>
              <w:bottom w:w="0" w:type="dxa"/>
              <w:right w:w="75" w:type="dxa"/>
            </w:tcMar>
            <w:vAlign w:val="center"/>
            <w:hideMark/>
          </w:tcPr>
          <w:p w14:paraId="2CE7D52E" w14:textId="77777777" w:rsidR="00347E96" w:rsidRPr="00167243" w:rsidRDefault="00347E96" w:rsidP="00167243">
            <w:pPr>
              <w:rPr>
                <w:sz w:val="18"/>
                <w:szCs w:val="18"/>
              </w:rPr>
            </w:pPr>
            <w:r w:rsidRPr="00167243">
              <w:rPr>
                <w:sz w:val="18"/>
                <w:szCs w:val="18"/>
              </w:rPr>
              <w:t>5862 (35.9)</w:t>
            </w:r>
          </w:p>
        </w:tc>
        <w:tc>
          <w:tcPr>
            <w:tcW w:w="0" w:type="auto"/>
            <w:shd w:val="clear" w:color="auto" w:fill="auto"/>
            <w:tcMar>
              <w:top w:w="0" w:type="dxa"/>
              <w:left w:w="75" w:type="dxa"/>
              <w:bottom w:w="0" w:type="dxa"/>
              <w:right w:w="75" w:type="dxa"/>
            </w:tcMar>
            <w:vAlign w:val="center"/>
            <w:hideMark/>
          </w:tcPr>
          <w:p w14:paraId="54EA1D87" w14:textId="77777777" w:rsidR="00347E96" w:rsidRPr="00167243" w:rsidRDefault="00347E96" w:rsidP="00167243">
            <w:pPr>
              <w:rPr>
                <w:sz w:val="18"/>
                <w:szCs w:val="18"/>
              </w:rPr>
            </w:pPr>
            <w:r w:rsidRPr="00167243">
              <w:rPr>
                <w:sz w:val="18"/>
                <w:szCs w:val="18"/>
              </w:rPr>
              <w:t>814 (35.0)</w:t>
            </w:r>
          </w:p>
        </w:tc>
        <w:tc>
          <w:tcPr>
            <w:tcW w:w="0" w:type="auto"/>
            <w:shd w:val="clear" w:color="auto" w:fill="auto"/>
            <w:tcMar>
              <w:top w:w="0" w:type="dxa"/>
              <w:left w:w="75" w:type="dxa"/>
              <w:bottom w:w="0" w:type="dxa"/>
              <w:right w:w="75" w:type="dxa"/>
            </w:tcMar>
            <w:vAlign w:val="center"/>
            <w:hideMark/>
          </w:tcPr>
          <w:p w14:paraId="347BA4E4" w14:textId="77777777" w:rsidR="00347E96" w:rsidRPr="00167243" w:rsidRDefault="00347E96" w:rsidP="00167243">
            <w:pPr>
              <w:rPr>
                <w:sz w:val="18"/>
                <w:szCs w:val="18"/>
              </w:rPr>
            </w:pPr>
            <w:r w:rsidRPr="00167243">
              <w:rPr>
                <w:sz w:val="18"/>
                <w:szCs w:val="18"/>
              </w:rPr>
              <w:t>6676 (35.8)</w:t>
            </w:r>
          </w:p>
        </w:tc>
        <w:tc>
          <w:tcPr>
            <w:tcW w:w="0" w:type="auto"/>
            <w:shd w:val="clear" w:color="auto" w:fill="auto"/>
            <w:tcMar>
              <w:top w:w="0" w:type="dxa"/>
              <w:left w:w="75" w:type="dxa"/>
              <w:bottom w:w="0" w:type="dxa"/>
              <w:right w:w="75" w:type="dxa"/>
            </w:tcMar>
            <w:vAlign w:val="center"/>
            <w:hideMark/>
          </w:tcPr>
          <w:p w14:paraId="06717CB9" w14:textId="77777777" w:rsidR="00347E96" w:rsidRPr="00167243" w:rsidRDefault="00347E96" w:rsidP="00167243">
            <w:pPr>
              <w:rPr>
                <w:sz w:val="18"/>
                <w:szCs w:val="18"/>
              </w:rPr>
            </w:pPr>
          </w:p>
        </w:tc>
      </w:tr>
      <w:tr w:rsidR="00347E96" w:rsidRPr="00367BDD" w14:paraId="1D643D61" w14:textId="77777777" w:rsidTr="0029749E">
        <w:tc>
          <w:tcPr>
            <w:tcW w:w="0" w:type="auto"/>
            <w:shd w:val="clear" w:color="auto" w:fill="auto"/>
            <w:tcMar>
              <w:top w:w="0" w:type="dxa"/>
              <w:left w:w="75" w:type="dxa"/>
              <w:bottom w:w="0" w:type="dxa"/>
              <w:right w:w="75" w:type="dxa"/>
            </w:tcMar>
            <w:vAlign w:val="center"/>
            <w:hideMark/>
          </w:tcPr>
          <w:p w14:paraId="54B860EB" w14:textId="77777777" w:rsidR="00347E96" w:rsidRPr="00167243" w:rsidRDefault="00347E96" w:rsidP="00167243">
            <w:pPr>
              <w:rPr>
                <w:sz w:val="18"/>
                <w:szCs w:val="18"/>
              </w:rPr>
            </w:pPr>
          </w:p>
        </w:tc>
        <w:tc>
          <w:tcPr>
            <w:tcW w:w="2639" w:type="dxa"/>
            <w:shd w:val="clear" w:color="auto" w:fill="auto"/>
            <w:tcMar>
              <w:top w:w="0" w:type="dxa"/>
              <w:left w:w="75" w:type="dxa"/>
              <w:bottom w:w="0" w:type="dxa"/>
              <w:right w:w="75" w:type="dxa"/>
            </w:tcMar>
            <w:vAlign w:val="center"/>
            <w:hideMark/>
          </w:tcPr>
          <w:p w14:paraId="406AF34F" w14:textId="77777777" w:rsidR="00347E96" w:rsidRPr="00167243" w:rsidRDefault="00347E96" w:rsidP="00167243">
            <w:pPr>
              <w:rPr>
                <w:sz w:val="18"/>
                <w:szCs w:val="18"/>
              </w:rPr>
            </w:pPr>
            <w:r w:rsidRPr="00167243">
              <w:rPr>
                <w:sz w:val="18"/>
                <w:szCs w:val="18"/>
              </w:rPr>
              <w:t>61-80</w:t>
            </w:r>
          </w:p>
        </w:tc>
        <w:tc>
          <w:tcPr>
            <w:tcW w:w="0" w:type="auto"/>
            <w:shd w:val="clear" w:color="auto" w:fill="auto"/>
            <w:tcMar>
              <w:top w:w="0" w:type="dxa"/>
              <w:left w:w="75" w:type="dxa"/>
              <w:bottom w:w="0" w:type="dxa"/>
              <w:right w:w="75" w:type="dxa"/>
            </w:tcMar>
            <w:vAlign w:val="center"/>
            <w:hideMark/>
          </w:tcPr>
          <w:p w14:paraId="6204F2AB" w14:textId="77777777" w:rsidR="00347E96" w:rsidRPr="00167243" w:rsidRDefault="00347E96" w:rsidP="00167243">
            <w:pPr>
              <w:rPr>
                <w:sz w:val="18"/>
                <w:szCs w:val="18"/>
              </w:rPr>
            </w:pPr>
            <w:r w:rsidRPr="00167243">
              <w:rPr>
                <w:sz w:val="18"/>
                <w:szCs w:val="18"/>
              </w:rPr>
              <w:t>7619 (46.7)</w:t>
            </w:r>
          </w:p>
        </w:tc>
        <w:tc>
          <w:tcPr>
            <w:tcW w:w="0" w:type="auto"/>
            <w:shd w:val="clear" w:color="auto" w:fill="auto"/>
            <w:tcMar>
              <w:top w:w="0" w:type="dxa"/>
              <w:left w:w="75" w:type="dxa"/>
              <w:bottom w:w="0" w:type="dxa"/>
              <w:right w:w="75" w:type="dxa"/>
            </w:tcMar>
            <w:vAlign w:val="center"/>
            <w:hideMark/>
          </w:tcPr>
          <w:p w14:paraId="72DE6335" w14:textId="77777777" w:rsidR="00347E96" w:rsidRPr="00167243" w:rsidRDefault="00347E96" w:rsidP="00167243">
            <w:pPr>
              <w:rPr>
                <w:sz w:val="18"/>
                <w:szCs w:val="18"/>
              </w:rPr>
            </w:pPr>
            <w:r w:rsidRPr="00167243">
              <w:rPr>
                <w:sz w:val="18"/>
                <w:szCs w:val="18"/>
              </w:rPr>
              <w:t>1051 (45.2)</w:t>
            </w:r>
          </w:p>
        </w:tc>
        <w:tc>
          <w:tcPr>
            <w:tcW w:w="0" w:type="auto"/>
            <w:shd w:val="clear" w:color="auto" w:fill="auto"/>
            <w:tcMar>
              <w:top w:w="0" w:type="dxa"/>
              <w:left w:w="75" w:type="dxa"/>
              <w:bottom w:w="0" w:type="dxa"/>
              <w:right w:w="75" w:type="dxa"/>
            </w:tcMar>
            <w:vAlign w:val="center"/>
            <w:hideMark/>
          </w:tcPr>
          <w:p w14:paraId="5890E755" w14:textId="77777777" w:rsidR="00347E96" w:rsidRPr="00167243" w:rsidRDefault="00347E96" w:rsidP="00167243">
            <w:pPr>
              <w:rPr>
                <w:sz w:val="18"/>
                <w:szCs w:val="18"/>
              </w:rPr>
            </w:pPr>
            <w:r w:rsidRPr="00167243">
              <w:rPr>
                <w:sz w:val="18"/>
                <w:szCs w:val="18"/>
              </w:rPr>
              <w:t>8670 (46.5)</w:t>
            </w:r>
          </w:p>
        </w:tc>
        <w:tc>
          <w:tcPr>
            <w:tcW w:w="0" w:type="auto"/>
            <w:shd w:val="clear" w:color="auto" w:fill="auto"/>
            <w:tcMar>
              <w:top w:w="0" w:type="dxa"/>
              <w:left w:w="75" w:type="dxa"/>
              <w:bottom w:w="0" w:type="dxa"/>
              <w:right w:w="75" w:type="dxa"/>
            </w:tcMar>
            <w:vAlign w:val="center"/>
            <w:hideMark/>
          </w:tcPr>
          <w:p w14:paraId="4A07841E" w14:textId="77777777" w:rsidR="00347E96" w:rsidRPr="00167243" w:rsidRDefault="00347E96" w:rsidP="00167243">
            <w:pPr>
              <w:rPr>
                <w:sz w:val="18"/>
                <w:szCs w:val="18"/>
              </w:rPr>
            </w:pPr>
          </w:p>
        </w:tc>
      </w:tr>
      <w:tr w:rsidR="00347E96" w:rsidRPr="00367BDD" w14:paraId="3ECB52AD" w14:textId="77777777" w:rsidTr="0029749E">
        <w:tc>
          <w:tcPr>
            <w:tcW w:w="0" w:type="auto"/>
            <w:shd w:val="clear" w:color="auto" w:fill="auto"/>
            <w:tcMar>
              <w:top w:w="0" w:type="dxa"/>
              <w:left w:w="75" w:type="dxa"/>
              <w:bottom w:w="0" w:type="dxa"/>
              <w:right w:w="75" w:type="dxa"/>
            </w:tcMar>
            <w:vAlign w:val="center"/>
            <w:hideMark/>
          </w:tcPr>
          <w:p w14:paraId="29937AD8" w14:textId="77777777" w:rsidR="00347E96" w:rsidRPr="00167243" w:rsidRDefault="00347E96" w:rsidP="00167243">
            <w:pPr>
              <w:rPr>
                <w:sz w:val="18"/>
                <w:szCs w:val="18"/>
              </w:rPr>
            </w:pPr>
          </w:p>
        </w:tc>
        <w:tc>
          <w:tcPr>
            <w:tcW w:w="2639" w:type="dxa"/>
            <w:shd w:val="clear" w:color="auto" w:fill="auto"/>
            <w:tcMar>
              <w:top w:w="0" w:type="dxa"/>
              <w:left w:w="75" w:type="dxa"/>
              <w:bottom w:w="0" w:type="dxa"/>
              <w:right w:w="75" w:type="dxa"/>
            </w:tcMar>
            <w:vAlign w:val="center"/>
            <w:hideMark/>
          </w:tcPr>
          <w:p w14:paraId="19DC8AAF" w14:textId="77777777" w:rsidR="00347E96" w:rsidRPr="00167243" w:rsidRDefault="00347E96" w:rsidP="00167243">
            <w:pPr>
              <w:rPr>
                <w:sz w:val="18"/>
                <w:szCs w:val="18"/>
              </w:rPr>
            </w:pPr>
            <w:r w:rsidRPr="00167243">
              <w:rPr>
                <w:sz w:val="18"/>
                <w:szCs w:val="18"/>
              </w:rPr>
              <w:t>≥81</w:t>
            </w:r>
          </w:p>
        </w:tc>
        <w:tc>
          <w:tcPr>
            <w:tcW w:w="0" w:type="auto"/>
            <w:shd w:val="clear" w:color="auto" w:fill="auto"/>
            <w:tcMar>
              <w:top w:w="0" w:type="dxa"/>
              <w:left w:w="75" w:type="dxa"/>
              <w:bottom w:w="0" w:type="dxa"/>
              <w:right w:w="75" w:type="dxa"/>
            </w:tcMar>
            <w:vAlign w:val="center"/>
            <w:hideMark/>
          </w:tcPr>
          <w:p w14:paraId="3CC129BA" w14:textId="77777777" w:rsidR="00347E96" w:rsidRPr="00167243" w:rsidRDefault="00347E96" w:rsidP="00167243">
            <w:pPr>
              <w:rPr>
                <w:sz w:val="18"/>
                <w:szCs w:val="18"/>
              </w:rPr>
            </w:pPr>
            <w:r w:rsidRPr="00167243">
              <w:rPr>
                <w:sz w:val="18"/>
                <w:szCs w:val="18"/>
              </w:rPr>
              <w:t>1010 (6.2)</w:t>
            </w:r>
          </w:p>
        </w:tc>
        <w:tc>
          <w:tcPr>
            <w:tcW w:w="0" w:type="auto"/>
            <w:shd w:val="clear" w:color="auto" w:fill="auto"/>
            <w:tcMar>
              <w:top w:w="0" w:type="dxa"/>
              <w:left w:w="75" w:type="dxa"/>
              <w:bottom w:w="0" w:type="dxa"/>
              <w:right w:w="75" w:type="dxa"/>
            </w:tcMar>
            <w:vAlign w:val="center"/>
            <w:hideMark/>
          </w:tcPr>
          <w:p w14:paraId="596A895A" w14:textId="77777777" w:rsidR="00347E96" w:rsidRPr="00167243" w:rsidRDefault="00347E96" w:rsidP="00167243">
            <w:pPr>
              <w:rPr>
                <w:sz w:val="18"/>
                <w:szCs w:val="18"/>
              </w:rPr>
            </w:pPr>
            <w:r w:rsidRPr="00167243">
              <w:rPr>
                <w:sz w:val="18"/>
                <w:szCs w:val="18"/>
              </w:rPr>
              <w:t>175 (7.5)</w:t>
            </w:r>
          </w:p>
        </w:tc>
        <w:tc>
          <w:tcPr>
            <w:tcW w:w="0" w:type="auto"/>
            <w:shd w:val="clear" w:color="auto" w:fill="auto"/>
            <w:tcMar>
              <w:top w:w="0" w:type="dxa"/>
              <w:left w:w="75" w:type="dxa"/>
              <w:bottom w:w="0" w:type="dxa"/>
              <w:right w:w="75" w:type="dxa"/>
            </w:tcMar>
            <w:vAlign w:val="center"/>
            <w:hideMark/>
          </w:tcPr>
          <w:p w14:paraId="67243828" w14:textId="77777777" w:rsidR="00347E96" w:rsidRPr="00167243" w:rsidRDefault="00347E96" w:rsidP="00167243">
            <w:pPr>
              <w:rPr>
                <w:sz w:val="18"/>
                <w:szCs w:val="18"/>
              </w:rPr>
            </w:pPr>
            <w:r w:rsidRPr="00167243">
              <w:rPr>
                <w:sz w:val="18"/>
                <w:szCs w:val="18"/>
              </w:rPr>
              <w:t>1185 (6.4)</w:t>
            </w:r>
          </w:p>
        </w:tc>
        <w:tc>
          <w:tcPr>
            <w:tcW w:w="0" w:type="auto"/>
            <w:shd w:val="clear" w:color="auto" w:fill="auto"/>
            <w:tcMar>
              <w:top w:w="0" w:type="dxa"/>
              <w:left w:w="75" w:type="dxa"/>
              <w:bottom w:w="0" w:type="dxa"/>
              <w:right w:w="75" w:type="dxa"/>
            </w:tcMar>
            <w:vAlign w:val="center"/>
            <w:hideMark/>
          </w:tcPr>
          <w:p w14:paraId="738B3709" w14:textId="77777777" w:rsidR="00347E96" w:rsidRPr="00167243" w:rsidRDefault="00347E96" w:rsidP="00167243">
            <w:pPr>
              <w:rPr>
                <w:sz w:val="18"/>
                <w:szCs w:val="18"/>
              </w:rPr>
            </w:pPr>
          </w:p>
        </w:tc>
      </w:tr>
      <w:tr w:rsidR="00347E96" w:rsidRPr="00367BDD" w14:paraId="4ECBFC55" w14:textId="77777777" w:rsidTr="0029749E">
        <w:tc>
          <w:tcPr>
            <w:tcW w:w="0" w:type="auto"/>
            <w:shd w:val="clear" w:color="auto" w:fill="auto"/>
            <w:tcMar>
              <w:top w:w="0" w:type="dxa"/>
              <w:left w:w="75" w:type="dxa"/>
              <w:bottom w:w="0" w:type="dxa"/>
              <w:right w:w="75" w:type="dxa"/>
            </w:tcMar>
            <w:vAlign w:val="center"/>
            <w:hideMark/>
          </w:tcPr>
          <w:p w14:paraId="192F7ACF" w14:textId="77777777" w:rsidR="00347E96" w:rsidRPr="00167243" w:rsidRDefault="00347E96" w:rsidP="00167243">
            <w:pPr>
              <w:rPr>
                <w:sz w:val="18"/>
                <w:szCs w:val="18"/>
              </w:rPr>
            </w:pPr>
            <w:r w:rsidRPr="00167243">
              <w:rPr>
                <w:sz w:val="18"/>
                <w:szCs w:val="18"/>
              </w:rPr>
              <w:t>Gender</w:t>
            </w:r>
          </w:p>
        </w:tc>
        <w:tc>
          <w:tcPr>
            <w:tcW w:w="2639" w:type="dxa"/>
            <w:shd w:val="clear" w:color="auto" w:fill="auto"/>
            <w:tcMar>
              <w:top w:w="0" w:type="dxa"/>
              <w:left w:w="75" w:type="dxa"/>
              <w:bottom w:w="0" w:type="dxa"/>
              <w:right w:w="75" w:type="dxa"/>
            </w:tcMar>
            <w:vAlign w:val="center"/>
            <w:hideMark/>
          </w:tcPr>
          <w:p w14:paraId="4D87275F" w14:textId="77777777" w:rsidR="00347E96" w:rsidRPr="00167243" w:rsidRDefault="00347E96" w:rsidP="00167243">
            <w:pPr>
              <w:rPr>
                <w:sz w:val="18"/>
                <w:szCs w:val="18"/>
              </w:rPr>
            </w:pPr>
            <w:r w:rsidRPr="00167243">
              <w:rPr>
                <w:sz w:val="18"/>
                <w:szCs w:val="18"/>
              </w:rPr>
              <w:t>Male</w:t>
            </w:r>
          </w:p>
        </w:tc>
        <w:tc>
          <w:tcPr>
            <w:tcW w:w="0" w:type="auto"/>
            <w:shd w:val="clear" w:color="auto" w:fill="auto"/>
            <w:tcMar>
              <w:top w:w="0" w:type="dxa"/>
              <w:left w:w="75" w:type="dxa"/>
              <w:bottom w:w="0" w:type="dxa"/>
              <w:right w:w="75" w:type="dxa"/>
            </w:tcMar>
            <w:vAlign w:val="center"/>
            <w:hideMark/>
          </w:tcPr>
          <w:p w14:paraId="54FE4EFD" w14:textId="77777777" w:rsidR="00347E96" w:rsidRPr="00167243" w:rsidRDefault="00347E96" w:rsidP="00167243">
            <w:pPr>
              <w:rPr>
                <w:sz w:val="18"/>
                <w:szCs w:val="18"/>
              </w:rPr>
            </w:pPr>
            <w:r w:rsidRPr="00167243">
              <w:rPr>
                <w:sz w:val="18"/>
                <w:szCs w:val="18"/>
              </w:rPr>
              <w:t>7505 (46.0)</w:t>
            </w:r>
          </w:p>
        </w:tc>
        <w:tc>
          <w:tcPr>
            <w:tcW w:w="0" w:type="auto"/>
            <w:shd w:val="clear" w:color="auto" w:fill="auto"/>
            <w:tcMar>
              <w:top w:w="0" w:type="dxa"/>
              <w:left w:w="75" w:type="dxa"/>
              <w:bottom w:w="0" w:type="dxa"/>
              <w:right w:w="75" w:type="dxa"/>
            </w:tcMar>
            <w:vAlign w:val="center"/>
            <w:hideMark/>
          </w:tcPr>
          <w:p w14:paraId="3B2913D5" w14:textId="77777777" w:rsidR="00347E96" w:rsidRPr="00167243" w:rsidRDefault="00347E96" w:rsidP="00167243">
            <w:pPr>
              <w:rPr>
                <w:sz w:val="18"/>
                <w:szCs w:val="18"/>
              </w:rPr>
            </w:pPr>
            <w:r w:rsidRPr="00167243">
              <w:rPr>
                <w:sz w:val="18"/>
                <w:szCs w:val="18"/>
              </w:rPr>
              <w:t>1032 (44.4)</w:t>
            </w:r>
          </w:p>
        </w:tc>
        <w:tc>
          <w:tcPr>
            <w:tcW w:w="0" w:type="auto"/>
            <w:shd w:val="clear" w:color="auto" w:fill="auto"/>
            <w:tcMar>
              <w:top w:w="0" w:type="dxa"/>
              <w:left w:w="75" w:type="dxa"/>
              <w:bottom w:w="0" w:type="dxa"/>
              <w:right w:w="75" w:type="dxa"/>
            </w:tcMar>
            <w:vAlign w:val="center"/>
            <w:hideMark/>
          </w:tcPr>
          <w:p w14:paraId="31EA96A4" w14:textId="77777777" w:rsidR="00347E96" w:rsidRPr="00167243" w:rsidRDefault="00347E96" w:rsidP="00167243">
            <w:pPr>
              <w:rPr>
                <w:sz w:val="18"/>
                <w:szCs w:val="18"/>
              </w:rPr>
            </w:pPr>
            <w:r w:rsidRPr="00167243">
              <w:rPr>
                <w:sz w:val="18"/>
                <w:szCs w:val="18"/>
              </w:rPr>
              <w:t>8537 (45.8)</w:t>
            </w:r>
          </w:p>
        </w:tc>
        <w:tc>
          <w:tcPr>
            <w:tcW w:w="0" w:type="auto"/>
            <w:shd w:val="clear" w:color="auto" w:fill="auto"/>
            <w:tcMar>
              <w:top w:w="0" w:type="dxa"/>
              <w:left w:w="75" w:type="dxa"/>
              <w:bottom w:w="0" w:type="dxa"/>
              <w:right w:w="75" w:type="dxa"/>
            </w:tcMar>
            <w:vAlign w:val="center"/>
            <w:hideMark/>
          </w:tcPr>
          <w:p w14:paraId="0FA1D744" w14:textId="77777777" w:rsidR="00347E96" w:rsidRPr="00167243" w:rsidRDefault="00347E96" w:rsidP="00167243">
            <w:pPr>
              <w:rPr>
                <w:sz w:val="18"/>
                <w:szCs w:val="18"/>
              </w:rPr>
            </w:pPr>
            <w:r w:rsidRPr="00167243">
              <w:rPr>
                <w:sz w:val="18"/>
                <w:szCs w:val="18"/>
              </w:rPr>
              <w:t>0.164</w:t>
            </w:r>
          </w:p>
        </w:tc>
      </w:tr>
      <w:tr w:rsidR="00347E96" w:rsidRPr="00367BDD" w14:paraId="099BD15B" w14:textId="77777777" w:rsidTr="0029749E">
        <w:tc>
          <w:tcPr>
            <w:tcW w:w="0" w:type="auto"/>
            <w:shd w:val="clear" w:color="auto" w:fill="auto"/>
            <w:tcMar>
              <w:top w:w="0" w:type="dxa"/>
              <w:left w:w="75" w:type="dxa"/>
              <w:bottom w:w="0" w:type="dxa"/>
              <w:right w:w="75" w:type="dxa"/>
            </w:tcMar>
            <w:vAlign w:val="center"/>
            <w:hideMark/>
          </w:tcPr>
          <w:p w14:paraId="029C1E4D" w14:textId="77777777" w:rsidR="00347E96" w:rsidRPr="00167243" w:rsidRDefault="00347E96" w:rsidP="00167243">
            <w:pPr>
              <w:rPr>
                <w:sz w:val="18"/>
                <w:szCs w:val="18"/>
              </w:rPr>
            </w:pPr>
          </w:p>
        </w:tc>
        <w:tc>
          <w:tcPr>
            <w:tcW w:w="2639" w:type="dxa"/>
            <w:shd w:val="clear" w:color="auto" w:fill="auto"/>
            <w:tcMar>
              <w:top w:w="0" w:type="dxa"/>
              <w:left w:w="75" w:type="dxa"/>
              <w:bottom w:w="0" w:type="dxa"/>
              <w:right w:w="75" w:type="dxa"/>
            </w:tcMar>
            <w:vAlign w:val="center"/>
            <w:hideMark/>
          </w:tcPr>
          <w:p w14:paraId="3A432626" w14:textId="77777777" w:rsidR="00347E96" w:rsidRPr="00167243" w:rsidRDefault="00347E96" w:rsidP="00167243">
            <w:pPr>
              <w:rPr>
                <w:sz w:val="18"/>
                <w:szCs w:val="18"/>
              </w:rPr>
            </w:pPr>
            <w:r w:rsidRPr="00167243">
              <w:rPr>
                <w:sz w:val="18"/>
                <w:szCs w:val="18"/>
              </w:rPr>
              <w:t>Female</w:t>
            </w:r>
          </w:p>
        </w:tc>
        <w:tc>
          <w:tcPr>
            <w:tcW w:w="0" w:type="auto"/>
            <w:shd w:val="clear" w:color="auto" w:fill="auto"/>
            <w:tcMar>
              <w:top w:w="0" w:type="dxa"/>
              <w:left w:w="75" w:type="dxa"/>
              <w:bottom w:w="0" w:type="dxa"/>
              <w:right w:w="75" w:type="dxa"/>
            </w:tcMar>
            <w:vAlign w:val="center"/>
            <w:hideMark/>
          </w:tcPr>
          <w:p w14:paraId="3D1B3FCC" w14:textId="77777777" w:rsidR="00347E96" w:rsidRPr="00167243" w:rsidRDefault="00347E96" w:rsidP="00167243">
            <w:pPr>
              <w:rPr>
                <w:sz w:val="18"/>
                <w:szCs w:val="18"/>
              </w:rPr>
            </w:pPr>
            <w:r w:rsidRPr="00167243">
              <w:rPr>
                <w:sz w:val="18"/>
                <w:szCs w:val="18"/>
              </w:rPr>
              <w:t>8822 (54.0)</w:t>
            </w:r>
          </w:p>
        </w:tc>
        <w:tc>
          <w:tcPr>
            <w:tcW w:w="0" w:type="auto"/>
            <w:shd w:val="clear" w:color="auto" w:fill="auto"/>
            <w:tcMar>
              <w:top w:w="0" w:type="dxa"/>
              <w:left w:w="75" w:type="dxa"/>
              <w:bottom w:w="0" w:type="dxa"/>
              <w:right w:w="75" w:type="dxa"/>
            </w:tcMar>
            <w:vAlign w:val="center"/>
            <w:hideMark/>
          </w:tcPr>
          <w:p w14:paraId="596B443C" w14:textId="77777777" w:rsidR="00347E96" w:rsidRPr="00167243" w:rsidRDefault="00347E96" w:rsidP="00167243">
            <w:pPr>
              <w:rPr>
                <w:sz w:val="18"/>
                <w:szCs w:val="18"/>
              </w:rPr>
            </w:pPr>
            <w:r w:rsidRPr="00167243">
              <w:rPr>
                <w:sz w:val="18"/>
                <w:szCs w:val="18"/>
              </w:rPr>
              <w:t>1292 (55.6)</w:t>
            </w:r>
          </w:p>
        </w:tc>
        <w:tc>
          <w:tcPr>
            <w:tcW w:w="0" w:type="auto"/>
            <w:shd w:val="clear" w:color="auto" w:fill="auto"/>
            <w:tcMar>
              <w:top w:w="0" w:type="dxa"/>
              <w:left w:w="75" w:type="dxa"/>
              <w:bottom w:w="0" w:type="dxa"/>
              <w:right w:w="75" w:type="dxa"/>
            </w:tcMar>
            <w:vAlign w:val="center"/>
            <w:hideMark/>
          </w:tcPr>
          <w:p w14:paraId="03258472" w14:textId="77777777" w:rsidR="00347E96" w:rsidRPr="00167243" w:rsidRDefault="00347E96" w:rsidP="00167243">
            <w:pPr>
              <w:rPr>
                <w:sz w:val="18"/>
                <w:szCs w:val="18"/>
              </w:rPr>
            </w:pPr>
            <w:r w:rsidRPr="00167243">
              <w:rPr>
                <w:sz w:val="18"/>
                <w:szCs w:val="18"/>
              </w:rPr>
              <w:t>10114 (54.2)</w:t>
            </w:r>
          </w:p>
        </w:tc>
        <w:tc>
          <w:tcPr>
            <w:tcW w:w="0" w:type="auto"/>
            <w:shd w:val="clear" w:color="auto" w:fill="auto"/>
            <w:tcMar>
              <w:top w:w="0" w:type="dxa"/>
              <w:left w:w="75" w:type="dxa"/>
              <w:bottom w:w="0" w:type="dxa"/>
              <w:right w:w="75" w:type="dxa"/>
            </w:tcMar>
            <w:vAlign w:val="center"/>
            <w:hideMark/>
          </w:tcPr>
          <w:p w14:paraId="5156CA4D" w14:textId="77777777" w:rsidR="00347E96" w:rsidRPr="00167243" w:rsidRDefault="00347E96" w:rsidP="00167243">
            <w:pPr>
              <w:rPr>
                <w:sz w:val="18"/>
                <w:szCs w:val="18"/>
              </w:rPr>
            </w:pPr>
          </w:p>
        </w:tc>
      </w:tr>
      <w:tr w:rsidR="00347E96" w:rsidRPr="00367BDD" w14:paraId="2F130D32" w14:textId="77777777" w:rsidTr="0029749E">
        <w:tc>
          <w:tcPr>
            <w:tcW w:w="0" w:type="auto"/>
            <w:shd w:val="clear" w:color="auto" w:fill="auto"/>
            <w:tcMar>
              <w:top w:w="0" w:type="dxa"/>
              <w:left w:w="75" w:type="dxa"/>
              <w:bottom w:w="0" w:type="dxa"/>
              <w:right w:w="75" w:type="dxa"/>
            </w:tcMar>
            <w:vAlign w:val="center"/>
            <w:hideMark/>
          </w:tcPr>
          <w:p w14:paraId="39BB5152" w14:textId="77777777" w:rsidR="00347E96" w:rsidRPr="00167243" w:rsidRDefault="00347E96" w:rsidP="00167243">
            <w:pPr>
              <w:rPr>
                <w:sz w:val="18"/>
                <w:szCs w:val="18"/>
              </w:rPr>
            </w:pPr>
            <w:r w:rsidRPr="00167243">
              <w:rPr>
                <w:sz w:val="18"/>
                <w:szCs w:val="18"/>
              </w:rPr>
              <w:t>Body mass index (kg/m2)</w:t>
            </w:r>
          </w:p>
        </w:tc>
        <w:tc>
          <w:tcPr>
            <w:tcW w:w="2639" w:type="dxa"/>
            <w:shd w:val="clear" w:color="auto" w:fill="auto"/>
            <w:tcMar>
              <w:top w:w="0" w:type="dxa"/>
              <w:left w:w="75" w:type="dxa"/>
              <w:bottom w:w="0" w:type="dxa"/>
              <w:right w:w="75" w:type="dxa"/>
            </w:tcMar>
            <w:vAlign w:val="center"/>
            <w:hideMark/>
          </w:tcPr>
          <w:p w14:paraId="622B98A5" w14:textId="77777777" w:rsidR="00347E96" w:rsidRPr="00167243" w:rsidRDefault="00347E96" w:rsidP="00167243">
            <w:pPr>
              <w:rPr>
                <w:sz w:val="18"/>
                <w:szCs w:val="18"/>
              </w:rPr>
            </w:pPr>
            <w:r w:rsidRPr="00167243">
              <w:rPr>
                <w:sz w:val="18"/>
                <w:szCs w:val="18"/>
              </w:rPr>
              <w:t>&lt;18.5</w:t>
            </w:r>
          </w:p>
        </w:tc>
        <w:tc>
          <w:tcPr>
            <w:tcW w:w="0" w:type="auto"/>
            <w:shd w:val="clear" w:color="auto" w:fill="auto"/>
            <w:tcMar>
              <w:top w:w="0" w:type="dxa"/>
              <w:left w:w="75" w:type="dxa"/>
              <w:bottom w:w="0" w:type="dxa"/>
              <w:right w:w="75" w:type="dxa"/>
            </w:tcMar>
            <w:vAlign w:val="center"/>
            <w:hideMark/>
          </w:tcPr>
          <w:p w14:paraId="3D8BD453" w14:textId="77777777" w:rsidR="00347E96" w:rsidRPr="00167243" w:rsidRDefault="00347E96" w:rsidP="00167243">
            <w:pPr>
              <w:rPr>
                <w:sz w:val="18"/>
                <w:szCs w:val="18"/>
              </w:rPr>
            </w:pPr>
            <w:r w:rsidRPr="00167243">
              <w:rPr>
                <w:sz w:val="18"/>
                <w:szCs w:val="18"/>
              </w:rPr>
              <w:t>361 (2.2)</w:t>
            </w:r>
          </w:p>
        </w:tc>
        <w:tc>
          <w:tcPr>
            <w:tcW w:w="0" w:type="auto"/>
            <w:shd w:val="clear" w:color="auto" w:fill="auto"/>
            <w:tcMar>
              <w:top w:w="0" w:type="dxa"/>
              <w:left w:w="75" w:type="dxa"/>
              <w:bottom w:w="0" w:type="dxa"/>
              <w:right w:w="75" w:type="dxa"/>
            </w:tcMar>
            <w:vAlign w:val="center"/>
            <w:hideMark/>
          </w:tcPr>
          <w:p w14:paraId="385D3A96" w14:textId="77777777" w:rsidR="00347E96" w:rsidRPr="00167243" w:rsidRDefault="00347E96" w:rsidP="00167243">
            <w:pPr>
              <w:rPr>
                <w:sz w:val="18"/>
                <w:szCs w:val="18"/>
              </w:rPr>
            </w:pPr>
            <w:r w:rsidRPr="00167243">
              <w:rPr>
                <w:sz w:val="18"/>
                <w:szCs w:val="18"/>
              </w:rPr>
              <w:t>38 (1.6)</w:t>
            </w:r>
          </w:p>
        </w:tc>
        <w:tc>
          <w:tcPr>
            <w:tcW w:w="0" w:type="auto"/>
            <w:shd w:val="clear" w:color="auto" w:fill="auto"/>
            <w:tcMar>
              <w:top w:w="0" w:type="dxa"/>
              <w:left w:w="75" w:type="dxa"/>
              <w:bottom w:w="0" w:type="dxa"/>
              <w:right w:w="75" w:type="dxa"/>
            </w:tcMar>
            <w:vAlign w:val="center"/>
            <w:hideMark/>
          </w:tcPr>
          <w:p w14:paraId="6B9D5C70" w14:textId="77777777" w:rsidR="00347E96" w:rsidRPr="00167243" w:rsidRDefault="00347E96" w:rsidP="00167243">
            <w:pPr>
              <w:rPr>
                <w:sz w:val="18"/>
                <w:szCs w:val="18"/>
              </w:rPr>
            </w:pPr>
            <w:r w:rsidRPr="00167243">
              <w:rPr>
                <w:sz w:val="18"/>
                <w:szCs w:val="18"/>
              </w:rPr>
              <w:t>399 (2.1)</w:t>
            </w:r>
          </w:p>
        </w:tc>
        <w:tc>
          <w:tcPr>
            <w:tcW w:w="0" w:type="auto"/>
            <w:shd w:val="clear" w:color="auto" w:fill="auto"/>
            <w:tcMar>
              <w:top w:w="0" w:type="dxa"/>
              <w:left w:w="75" w:type="dxa"/>
              <w:bottom w:w="0" w:type="dxa"/>
              <w:right w:w="75" w:type="dxa"/>
            </w:tcMar>
            <w:vAlign w:val="center"/>
            <w:hideMark/>
          </w:tcPr>
          <w:p w14:paraId="0EF02DA0" w14:textId="77777777" w:rsidR="00347E96" w:rsidRPr="00167243" w:rsidRDefault="00347E96" w:rsidP="00167243">
            <w:pPr>
              <w:rPr>
                <w:sz w:val="18"/>
                <w:szCs w:val="18"/>
              </w:rPr>
            </w:pPr>
            <w:r w:rsidRPr="00167243">
              <w:rPr>
                <w:sz w:val="18"/>
                <w:szCs w:val="18"/>
              </w:rPr>
              <w:t>0.063</w:t>
            </w:r>
          </w:p>
        </w:tc>
      </w:tr>
      <w:tr w:rsidR="00347E96" w:rsidRPr="00367BDD" w14:paraId="59ECAF45" w14:textId="77777777" w:rsidTr="0029749E">
        <w:tc>
          <w:tcPr>
            <w:tcW w:w="0" w:type="auto"/>
            <w:shd w:val="clear" w:color="auto" w:fill="auto"/>
            <w:tcMar>
              <w:top w:w="0" w:type="dxa"/>
              <w:left w:w="75" w:type="dxa"/>
              <w:bottom w:w="0" w:type="dxa"/>
              <w:right w:w="75" w:type="dxa"/>
            </w:tcMar>
            <w:vAlign w:val="center"/>
            <w:hideMark/>
          </w:tcPr>
          <w:p w14:paraId="08EE083D" w14:textId="77777777" w:rsidR="00347E96" w:rsidRPr="00167243" w:rsidRDefault="00347E96" w:rsidP="00167243">
            <w:pPr>
              <w:rPr>
                <w:sz w:val="18"/>
                <w:szCs w:val="18"/>
              </w:rPr>
            </w:pPr>
          </w:p>
        </w:tc>
        <w:tc>
          <w:tcPr>
            <w:tcW w:w="2639" w:type="dxa"/>
            <w:shd w:val="clear" w:color="auto" w:fill="auto"/>
            <w:tcMar>
              <w:top w:w="0" w:type="dxa"/>
              <w:left w:w="75" w:type="dxa"/>
              <w:bottom w:w="0" w:type="dxa"/>
              <w:right w:w="75" w:type="dxa"/>
            </w:tcMar>
            <w:vAlign w:val="center"/>
            <w:hideMark/>
          </w:tcPr>
          <w:p w14:paraId="2EBED42B" w14:textId="77777777" w:rsidR="00347E96" w:rsidRPr="00167243" w:rsidRDefault="00347E96" w:rsidP="00167243">
            <w:pPr>
              <w:rPr>
                <w:sz w:val="18"/>
                <w:szCs w:val="18"/>
              </w:rPr>
            </w:pPr>
            <w:r w:rsidRPr="00167243">
              <w:rPr>
                <w:sz w:val="18"/>
                <w:szCs w:val="18"/>
              </w:rPr>
              <w:t>18.5-24.9</w:t>
            </w:r>
          </w:p>
        </w:tc>
        <w:tc>
          <w:tcPr>
            <w:tcW w:w="0" w:type="auto"/>
            <w:shd w:val="clear" w:color="auto" w:fill="auto"/>
            <w:tcMar>
              <w:top w:w="0" w:type="dxa"/>
              <w:left w:w="75" w:type="dxa"/>
              <w:bottom w:w="0" w:type="dxa"/>
              <w:right w:w="75" w:type="dxa"/>
            </w:tcMar>
            <w:vAlign w:val="center"/>
            <w:hideMark/>
          </w:tcPr>
          <w:p w14:paraId="69DE3E73" w14:textId="77777777" w:rsidR="00347E96" w:rsidRPr="00167243" w:rsidRDefault="00347E96" w:rsidP="00167243">
            <w:pPr>
              <w:rPr>
                <w:sz w:val="18"/>
                <w:szCs w:val="18"/>
              </w:rPr>
            </w:pPr>
            <w:r w:rsidRPr="00167243">
              <w:rPr>
                <w:sz w:val="18"/>
                <w:szCs w:val="18"/>
              </w:rPr>
              <w:t>5431 (33.3)</w:t>
            </w:r>
          </w:p>
        </w:tc>
        <w:tc>
          <w:tcPr>
            <w:tcW w:w="0" w:type="auto"/>
            <w:shd w:val="clear" w:color="auto" w:fill="auto"/>
            <w:tcMar>
              <w:top w:w="0" w:type="dxa"/>
              <w:left w:w="75" w:type="dxa"/>
              <w:bottom w:w="0" w:type="dxa"/>
              <w:right w:w="75" w:type="dxa"/>
            </w:tcMar>
            <w:vAlign w:val="center"/>
            <w:hideMark/>
          </w:tcPr>
          <w:p w14:paraId="0E0EB0E6" w14:textId="77777777" w:rsidR="00347E96" w:rsidRPr="00167243" w:rsidRDefault="00347E96" w:rsidP="00167243">
            <w:pPr>
              <w:rPr>
                <w:sz w:val="18"/>
                <w:szCs w:val="18"/>
              </w:rPr>
            </w:pPr>
            <w:r w:rsidRPr="00167243">
              <w:rPr>
                <w:sz w:val="18"/>
                <w:szCs w:val="18"/>
              </w:rPr>
              <w:t>721 (31.0)</w:t>
            </w:r>
          </w:p>
        </w:tc>
        <w:tc>
          <w:tcPr>
            <w:tcW w:w="0" w:type="auto"/>
            <w:shd w:val="clear" w:color="auto" w:fill="auto"/>
            <w:tcMar>
              <w:top w:w="0" w:type="dxa"/>
              <w:left w:w="75" w:type="dxa"/>
              <w:bottom w:w="0" w:type="dxa"/>
              <w:right w:w="75" w:type="dxa"/>
            </w:tcMar>
            <w:vAlign w:val="center"/>
            <w:hideMark/>
          </w:tcPr>
          <w:p w14:paraId="64A52957" w14:textId="77777777" w:rsidR="00347E96" w:rsidRPr="00167243" w:rsidRDefault="00347E96" w:rsidP="00167243">
            <w:pPr>
              <w:rPr>
                <w:sz w:val="18"/>
                <w:szCs w:val="18"/>
              </w:rPr>
            </w:pPr>
            <w:r w:rsidRPr="00167243">
              <w:rPr>
                <w:sz w:val="18"/>
                <w:szCs w:val="18"/>
              </w:rPr>
              <w:t>6152 (33.0)</w:t>
            </w:r>
          </w:p>
        </w:tc>
        <w:tc>
          <w:tcPr>
            <w:tcW w:w="0" w:type="auto"/>
            <w:shd w:val="clear" w:color="auto" w:fill="auto"/>
            <w:tcMar>
              <w:top w:w="0" w:type="dxa"/>
              <w:left w:w="75" w:type="dxa"/>
              <w:bottom w:w="0" w:type="dxa"/>
              <w:right w:w="75" w:type="dxa"/>
            </w:tcMar>
            <w:vAlign w:val="center"/>
            <w:hideMark/>
          </w:tcPr>
          <w:p w14:paraId="2F2FDAE1" w14:textId="77777777" w:rsidR="00347E96" w:rsidRPr="00167243" w:rsidRDefault="00347E96" w:rsidP="00167243">
            <w:pPr>
              <w:rPr>
                <w:sz w:val="18"/>
                <w:szCs w:val="18"/>
              </w:rPr>
            </w:pPr>
          </w:p>
        </w:tc>
      </w:tr>
      <w:tr w:rsidR="00347E96" w:rsidRPr="00367BDD" w14:paraId="531ED662" w14:textId="77777777" w:rsidTr="0029749E">
        <w:tc>
          <w:tcPr>
            <w:tcW w:w="0" w:type="auto"/>
            <w:shd w:val="clear" w:color="auto" w:fill="auto"/>
            <w:tcMar>
              <w:top w:w="0" w:type="dxa"/>
              <w:left w:w="75" w:type="dxa"/>
              <w:bottom w:w="0" w:type="dxa"/>
              <w:right w:w="75" w:type="dxa"/>
            </w:tcMar>
            <w:vAlign w:val="center"/>
            <w:hideMark/>
          </w:tcPr>
          <w:p w14:paraId="680CD97C" w14:textId="77777777" w:rsidR="00347E96" w:rsidRPr="00167243" w:rsidRDefault="00347E96" w:rsidP="00167243">
            <w:pPr>
              <w:rPr>
                <w:sz w:val="18"/>
                <w:szCs w:val="18"/>
              </w:rPr>
            </w:pPr>
          </w:p>
        </w:tc>
        <w:tc>
          <w:tcPr>
            <w:tcW w:w="2639" w:type="dxa"/>
            <w:shd w:val="clear" w:color="auto" w:fill="auto"/>
            <w:tcMar>
              <w:top w:w="0" w:type="dxa"/>
              <w:left w:w="75" w:type="dxa"/>
              <w:bottom w:w="0" w:type="dxa"/>
              <w:right w:w="75" w:type="dxa"/>
            </w:tcMar>
            <w:vAlign w:val="center"/>
            <w:hideMark/>
          </w:tcPr>
          <w:p w14:paraId="500047B5" w14:textId="77777777" w:rsidR="00347E96" w:rsidRPr="00167243" w:rsidRDefault="00347E96" w:rsidP="00167243">
            <w:pPr>
              <w:rPr>
                <w:sz w:val="18"/>
                <w:szCs w:val="18"/>
              </w:rPr>
            </w:pPr>
            <w:r w:rsidRPr="00167243">
              <w:rPr>
                <w:sz w:val="18"/>
                <w:szCs w:val="18"/>
              </w:rPr>
              <w:t>25-29.9</w:t>
            </w:r>
          </w:p>
        </w:tc>
        <w:tc>
          <w:tcPr>
            <w:tcW w:w="0" w:type="auto"/>
            <w:shd w:val="clear" w:color="auto" w:fill="auto"/>
            <w:tcMar>
              <w:top w:w="0" w:type="dxa"/>
              <w:left w:w="75" w:type="dxa"/>
              <w:bottom w:w="0" w:type="dxa"/>
              <w:right w:w="75" w:type="dxa"/>
            </w:tcMar>
            <w:vAlign w:val="center"/>
            <w:hideMark/>
          </w:tcPr>
          <w:p w14:paraId="35CBC68B" w14:textId="77777777" w:rsidR="00347E96" w:rsidRPr="00167243" w:rsidRDefault="00347E96" w:rsidP="00167243">
            <w:pPr>
              <w:rPr>
                <w:sz w:val="18"/>
                <w:szCs w:val="18"/>
              </w:rPr>
            </w:pPr>
            <w:r w:rsidRPr="00167243">
              <w:rPr>
                <w:sz w:val="18"/>
                <w:szCs w:val="18"/>
              </w:rPr>
              <w:t>5803 (35.5)</w:t>
            </w:r>
          </w:p>
        </w:tc>
        <w:tc>
          <w:tcPr>
            <w:tcW w:w="0" w:type="auto"/>
            <w:shd w:val="clear" w:color="auto" w:fill="auto"/>
            <w:tcMar>
              <w:top w:w="0" w:type="dxa"/>
              <w:left w:w="75" w:type="dxa"/>
              <w:bottom w:w="0" w:type="dxa"/>
              <w:right w:w="75" w:type="dxa"/>
            </w:tcMar>
            <w:vAlign w:val="center"/>
            <w:hideMark/>
          </w:tcPr>
          <w:p w14:paraId="658C8987" w14:textId="77777777" w:rsidR="00347E96" w:rsidRPr="00167243" w:rsidRDefault="00347E96" w:rsidP="00167243">
            <w:pPr>
              <w:rPr>
                <w:sz w:val="18"/>
                <w:szCs w:val="18"/>
              </w:rPr>
            </w:pPr>
            <w:r w:rsidRPr="00167243">
              <w:rPr>
                <w:sz w:val="18"/>
                <w:szCs w:val="18"/>
              </w:rPr>
              <w:t>667 (28.7)</w:t>
            </w:r>
          </w:p>
        </w:tc>
        <w:tc>
          <w:tcPr>
            <w:tcW w:w="0" w:type="auto"/>
            <w:shd w:val="clear" w:color="auto" w:fill="auto"/>
            <w:tcMar>
              <w:top w:w="0" w:type="dxa"/>
              <w:left w:w="75" w:type="dxa"/>
              <w:bottom w:w="0" w:type="dxa"/>
              <w:right w:w="75" w:type="dxa"/>
            </w:tcMar>
            <w:vAlign w:val="center"/>
            <w:hideMark/>
          </w:tcPr>
          <w:p w14:paraId="5B84E160" w14:textId="77777777" w:rsidR="00347E96" w:rsidRPr="00167243" w:rsidRDefault="00347E96" w:rsidP="00167243">
            <w:pPr>
              <w:rPr>
                <w:sz w:val="18"/>
                <w:szCs w:val="18"/>
              </w:rPr>
            </w:pPr>
            <w:r w:rsidRPr="00167243">
              <w:rPr>
                <w:sz w:val="18"/>
                <w:szCs w:val="18"/>
              </w:rPr>
              <w:t>6470 (34.7)</w:t>
            </w:r>
          </w:p>
        </w:tc>
        <w:tc>
          <w:tcPr>
            <w:tcW w:w="0" w:type="auto"/>
            <w:shd w:val="clear" w:color="auto" w:fill="auto"/>
            <w:tcMar>
              <w:top w:w="0" w:type="dxa"/>
              <w:left w:w="75" w:type="dxa"/>
              <w:bottom w:w="0" w:type="dxa"/>
              <w:right w:w="75" w:type="dxa"/>
            </w:tcMar>
            <w:vAlign w:val="center"/>
            <w:hideMark/>
          </w:tcPr>
          <w:p w14:paraId="13C6F7D8" w14:textId="77777777" w:rsidR="00347E96" w:rsidRPr="00167243" w:rsidRDefault="00347E96" w:rsidP="00167243">
            <w:pPr>
              <w:rPr>
                <w:sz w:val="18"/>
                <w:szCs w:val="18"/>
              </w:rPr>
            </w:pPr>
          </w:p>
        </w:tc>
      </w:tr>
      <w:tr w:rsidR="00347E96" w:rsidRPr="00367BDD" w14:paraId="596CC791" w14:textId="77777777" w:rsidTr="0029749E">
        <w:tc>
          <w:tcPr>
            <w:tcW w:w="0" w:type="auto"/>
            <w:shd w:val="clear" w:color="auto" w:fill="auto"/>
            <w:tcMar>
              <w:top w:w="0" w:type="dxa"/>
              <w:left w:w="75" w:type="dxa"/>
              <w:bottom w:w="0" w:type="dxa"/>
              <w:right w:w="75" w:type="dxa"/>
            </w:tcMar>
            <w:vAlign w:val="center"/>
            <w:hideMark/>
          </w:tcPr>
          <w:p w14:paraId="6113614A" w14:textId="77777777" w:rsidR="00347E96" w:rsidRPr="00167243" w:rsidRDefault="00347E96" w:rsidP="00167243">
            <w:pPr>
              <w:rPr>
                <w:sz w:val="18"/>
                <w:szCs w:val="18"/>
              </w:rPr>
            </w:pPr>
          </w:p>
        </w:tc>
        <w:tc>
          <w:tcPr>
            <w:tcW w:w="2639" w:type="dxa"/>
            <w:shd w:val="clear" w:color="auto" w:fill="auto"/>
            <w:tcMar>
              <w:top w:w="0" w:type="dxa"/>
              <w:left w:w="75" w:type="dxa"/>
              <w:bottom w:w="0" w:type="dxa"/>
              <w:right w:w="75" w:type="dxa"/>
            </w:tcMar>
            <w:vAlign w:val="center"/>
            <w:hideMark/>
          </w:tcPr>
          <w:p w14:paraId="3F883F1B" w14:textId="77777777" w:rsidR="00347E96" w:rsidRPr="00167243" w:rsidRDefault="00347E96" w:rsidP="00167243">
            <w:pPr>
              <w:rPr>
                <w:sz w:val="18"/>
                <w:szCs w:val="18"/>
              </w:rPr>
            </w:pPr>
            <w:r w:rsidRPr="00167243">
              <w:rPr>
                <w:sz w:val="18"/>
                <w:szCs w:val="18"/>
              </w:rPr>
              <w:t>≥30.0</w:t>
            </w:r>
          </w:p>
        </w:tc>
        <w:tc>
          <w:tcPr>
            <w:tcW w:w="0" w:type="auto"/>
            <w:shd w:val="clear" w:color="auto" w:fill="auto"/>
            <w:tcMar>
              <w:top w:w="0" w:type="dxa"/>
              <w:left w:w="75" w:type="dxa"/>
              <w:bottom w:w="0" w:type="dxa"/>
              <w:right w:w="75" w:type="dxa"/>
            </w:tcMar>
            <w:vAlign w:val="center"/>
            <w:hideMark/>
          </w:tcPr>
          <w:p w14:paraId="68E9C5E0" w14:textId="77777777" w:rsidR="00347E96" w:rsidRPr="00167243" w:rsidRDefault="00347E96" w:rsidP="00167243">
            <w:pPr>
              <w:rPr>
                <w:sz w:val="18"/>
                <w:szCs w:val="18"/>
              </w:rPr>
            </w:pPr>
            <w:r w:rsidRPr="00167243">
              <w:rPr>
                <w:sz w:val="18"/>
                <w:szCs w:val="18"/>
              </w:rPr>
              <w:t>4191 (25.7)</w:t>
            </w:r>
          </w:p>
        </w:tc>
        <w:tc>
          <w:tcPr>
            <w:tcW w:w="0" w:type="auto"/>
            <w:shd w:val="clear" w:color="auto" w:fill="auto"/>
            <w:tcMar>
              <w:top w:w="0" w:type="dxa"/>
              <w:left w:w="75" w:type="dxa"/>
              <w:bottom w:w="0" w:type="dxa"/>
              <w:right w:w="75" w:type="dxa"/>
            </w:tcMar>
            <w:vAlign w:val="center"/>
            <w:hideMark/>
          </w:tcPr>
          <w:p w14:paraId="6B58FEC2" w14:textId="77777777" w:rsidR="00347E96" w:rsidRPr="00167243" w:rsidRDefault="00347E96" w:rsidP="00167243">
            <w:pPr>
              <w:rPr>
                <w:sz w:val="18"/>
                <w:szCs w:val="18"/>
              </w:rPr>
            </w:pPr>
            <w:r w:rsidRPr="00167243">
              <w:rPr>
                <w:sz w:val="18"/>
                <w:szCs w:val="18"/>
              </w:rPr>
              <w:t>520 (22.4)</w:t>
            </w:r>
          </w:p>
        </w:tc>
        <w:tc>
          <w:tcPr>
            <w:tcW w:w="0" w:type="auto"/>
            <w:shd w:val="clear" w:color="auto" w:fill="auto"/>
            <w:tcMar>
              <w:top w:w="0" w:type="dxa"/>
              <w:left w:w="75" w:type="dxa"/>
              <w:bottom w:w="0" w:type="dxa"/>
              <w:right w:w="75" w:type="dxa"/>
            </w:tcMar>
            <w:vAlign w:val="center"/>
            <w:hideMark/>
          </w:tcPr>
          <w:p w14:paraId="50325741" w14:textId="77777777" w:rsidR="00347E96" w:rsidRPr="00167243" w:rsidRDefault="00347E96" w:rsidP="00167243">
            <w:pPr>
              <w:rPr>
                <w:sz w:val="18"/>
                <w:szCs w:val="18"/>
              </w:rPr>
            </w:pPr>
            <w:r w:rsidRPr="00167243">
              <w:rPr>
                <w:sz w:val="18"/>
                <w:szCs w:val="18"/>
              </w:rPr>
              <w:t>4711 (25.3)</w:t>
            </w:r>
          </w:p>
        </w:tc>
        <w:tc>
          <w:tcPr>
            <w:tcW w:w="0" w:type="auto"/>
            <w:shd w:val="clear" w:color="auto" w:fill="auto"/>
            <w:tcMar>
              <w:top w:w="0" w:type="dxa"/>
              <w:left w:w="75" w:type="dxa"/>
              <w:bottom w:w="0" w:type="dxa"/>
              <w:right w:w="75" w:type="dxa"/>
            </w:tcMar>
            <w:vAlign w:val="center"/>
            <w:hideMark/>
          </w:tcPr>
          <w:p w14:paraId="364A3F57" w14:textId="77777777" w:rsidR="00347E96" w:rsidRPr="00167243" w:rsidRDefault="00347E96" w:rsidP="00167243">
            <w:pPr>
              <w:rPr>
                <w:sz w:val="18"/>
                <w:szCs w:val="18"/>
              </w:rPr>
            </w:pPr>
          </w:p>
        </w:tc>
      </w:tr>
      <w:tr w:rsidR="00347E96" w:rsidRPr="00367BDD" w14:paraId="2204D01C" w14:textId="77777777" w:rsidTr="0029749E">
        <w:tc>
          <w:tcPr>
            <w:tcW w:w="0" w:type="auto"/>
            <w:shd w:val="clear" w:color="auto" w:fill="auto"/>
            <w:tcMar>
              <w:top w:w="0" w:type="dxa"/>
              <w:left w:w="75" w:type="dxa"/>
              <w:bottom w:w="0" w:type="dxa"/>
              <w:right w:w="75" w:type="dxa"/>
            </w:tcMar>
            <w:vAlign w:val="center"/>
            <w:hideMark/>
          </w:tcPr>
          <w:p w14:paraId="3D30F326" w14:textId="77777777" w:rsidR="00347E96" w:rsidRPr="00167243" w:rsidRDefault="00347E96" w:rsidP="00167243">
            <w:pPr>
              <w:rPr>
                <w:sz w:val="18"/>
                <w:szCs w:val="18"/>
              </w:rPr>
            </w:pPr>
          </w:p>
        </w:tc>
        <w:tc>
          <w:tcPr>
            <w:tcW w:w="2639" w:type="dxa"/>
            <w:shd w:val="clear" w:color="auto" w:fill="auto"/>
            <w:tcMar>
              <w:top w:w="0" w:type="dxa"/>
              <w:left w:w="75" w:type="dxa"/>
              <w:bottom w:w="0" w:type="dxa"/>
              <w:right w:w="75" w:type="dxa"/>
            </w:tcMar>
            <w:vAlign w:val="center"/>
            <w:hideMark/>
          </w:tcPr>
          <w:p w14:paraId="19ECBABF" w14:textId="77777777" w:rsidR="00347E96" w:rsidRPr="00167243" w:rsidRDefault="00347E96" w:rsidP="00167243">
            <w:pPr>
              <w:rPr>
                <w:sz w:val="18"/>
                <w:szCs w:val="18"/>
              </w:rPr>
            </w:pPr>
            <w:r w:rsidRPr="00167243">
              <w:rPr>
                <w:sz w:val="18"/>
                <w:szCs w:val="18"/>
              </w:rPr>
              <w:t>(Missing)</w:t>
            </w:r>
          </w:p>
        </w:tc>
        <w:tc>
          <w:tcPr>
            <w:tcW w:w="0" w:type="auto"/>
            <w:shd w:val="clear" w:color="auto" w:fill="auto"/>
            <w:tcMar>
              <w:top w:w="0" w:type="dxa"/>
              <w:left w:w="75" w:type="dxa"/>
              <w:bottom w:w="0" w:type="dxa"/>
              <w:right w:w="75" w:type="dxa"/>
            </w:tcMar>
            <w:vAlign w:val="center"/>
            <w:hideMark/>
          </w:tcPr>
          <w:p w14:paraId="29C4DEDF" w14:textId="77777777" w:rsidR="00347E96" w:rsidRPr="00167243" w:rsidRDefault="00347E96" w:rsidP="00167243">
            <w:pPr>
              <w:rPr>
                <w:sz w:val="18"/>
                <w:szCs w:val="18"/>
              </w:rPr>
            </w:pPr>
            <w:r w:rsidRPr="00167243">
              <w:rPr>
                <w:sz w:val="18"/>
                <w:szCs w:val="18"/>
              </w:rPr>
              <w:t>541 (3.3)</w:t>
            </w:r>
          </w:p>
        </w:tc>
        <w:tc>
          <w:tcPr>
            <w:tcW w:w="0" w:type="auto"/>
            <w:shd w:val="clear" w:color="auto" w:fill="auto"/>
            <w:tcMar>
              <w:top w:w="0" w:type="dxa"/>
              <w:left w:w="75" w:type="dxa"/>
              <w:bottom w:w="0" w:type="dxa"/>
              <w:right w:w="75" w:type="dxa"/>
            </w:tcMar>
            <w:vAlign w:val="center"/>
            <w:hideMark/>
          </w:tcPr>
          <w:p w14:paraId="00A6CE4F" w14:textId="77777777" w:rsidR="00347E96" w:rsidRPr="00167243" w:rsidRDefault="00347E96" w:rsidP="00167243">
            <w:pPr>
              <w:rPr>
                <w:sz w:val="18"/>
                <w:szCs w:val="18"/>
              </w:rPr>
            </w:pPr>
            <w:r w:rsidRPr="00167243">
              <w:rPr>
                <w:sz w:val="18"/>
                <w:szCs w:val="18"/>
              </w:rPr>
              <w:t>378 (16.3)</w:t>
            </w:r>
          </w:p>
        </w:tc>
        <w:tc>
          <w:tcPr>
            <w:tcW w:w="0" w:type="auto"/>
            <w:shd w:val="clear" w:color="auto" w:fill="auto"/>
            <w:tcMar>
              <w:top w:w="0" w:type="dxa"/>
              <w:left w:w="75" w:type="dxa"/>
              <w:bottom w:w="0" w:type="dxa"/>
              <w:right w:w="75" w:type="dxa"/>
            </w:tcMar>
            <w:vAlign w:val="center"/>
            <w:hideMark/>
          </w:tcPr>
          <w:p w14:paraId="1A455025" w14:textId="77777777" w:rsidR="00347E96" w:rsidRPr="00167243" w:rsidRDefault="00347E96" w:rsidP="00167243">
            <w:pPr>
              <w:rPr>
                <w:sz w:val="18"/>
                <w:szCs w:val="18"/>
              </w:rPr>
            </w:pPr>
            <w:r w:rsidRPr="00167243">
              <w:rPr>
                <w:sz w:val="18"/>
                <w:szCs w:val="18"/>
              </w:rPr>
              <w:t>919 (4.9)</w:t>
            </w:r>
          </w:p>
        </w:tc>
        <w:tc>
          <w:tcPr>
            <w:tcW w:w="0" w:type="auto"/>
            <w:shd w:val="clear" w:color="auto" w:fill="auto"/>
            <w:tcMar>
              <w:top w:w="0" w:type="dxa"/>
              <w:left w:w="75" w:type="dxa"/>
              <w:bottom w:w="0" w:type="dxa"/>
              <w:right w:w="75" w:type="dxa"/>
            </w:tcMar>
            <w:vAlign w:val="center"/>
            <w:hideMark/>
          </w:tcPr>
          <w:p w14:paraId="70204BB2" w14:textId="77777777" w:rsidR="00347E96" w:rsidRPr="00167243" w:rsidRDefault="00347E96" w:rsidP="00167243">
            <w:pPr>
              <w:rPr>
                <w:sz w:val="18"/>
                <w:szCs w:val="18"/>
              </w:rPr>
            </w:pPr>
          </w:p>
        </w:tc>
      </w:tr>
      <w:tr w:rsidR="00347E96" w:rsidRPr="00367BDD" w14:paraId="7C9064D6" w14:textId="77777777" w:rsidTr="0029749E">
        <w:tc>
          <w:tcPr>
            <w:tcW w:w="0" w:type="auto"/>
            <w:shd w:val="clear" w:color="auto" w:fill="auto"/>
            <w:tcMar>
              <w:top w:w="0" w:type="dxa"/>
              <w:left w:w="75" w:type="dxa"/>
              <w:bottom w:w="0" w:type="dxa"/>
              <w:right w:w="75" w:type="dxa"/>
            </w:tcMar>
            <w:vAlign w:val="center"/>
            <w:hideMark/>
          </w:tcPr>
          <w:p w14:paraId="2DB07559" w14:textId="77777777" w:rsidR="00347E96" w:rsidRPr="00167243" w:rsidRDefault="00347E96" w:rsidP="00167243">
            <w:pPr>
              <w:rPr>
                <w:sz w:val="18"/>
                <w:szCs w:val="18"/>
              </w:rPr>
            </w:pPr>
            <w:r w:rsidRPr="00167243">
              <w:rPr>
                <w:sz w:val="18"/>
                <w:szCs w:val="18"/>
              </w:rPr>
              <w:t>ASA physical status</w:t>
            </w:r>
          </w:p>
        </w:tc>
        <w:tc>
          <w:tcPr>
            <w:tcW w:w="2639" w:type="dxa"/>
            <w:shd w:val="clear" w:color="auto" w:fill="auto"/>
            <w:tcMar>
              <w:top w:w="0" w:type="dxa"/>
              <w:left w:w="75" w:type="dxa"/>
              <w:bottom w:w="0" w:type="dxa"/>
              <w:right w:w="75" w:type="dxa"/>
            </w:tcMar>
            <w:vAlign w:val="center"/>
            <w:hideMark/>
          </w:tcPr>
          <w:p w14:paraId="6592B37E" w14:textId="77777777" w:rsidR="00347E96" w:rsidRPr="00167243" w:rsidRDefault="00347E96" w:rsidP="00167243">
            <w:pPr>
              <w:rPr>
                <w:sz w:val="18"/>
                <w:szCs w:val="18"/>
              </w:rPr>
            </w:pPr>
            <w:r w:rsidRPr="00167243">
              <w:rPr>
                <w:sz w:val="18"/>
                <w:szCs w:val="18"/>
              </w:rPr>
              <w:t>I</w:t>
            </w:r>
          </w:p>
        </w:tc>
        <w:tc>
          <w:tcPr>
            <w:tcW w:w="0" w:type="auto"/>
            <w:shd w:val="clear" w:color="auto" w:fill="auto"/>
            <w:tcMar>
              <w:top w:w="0" w:type="dxa"/>
              <w:left w:w="75" w:type="dxa"/>
              <w:bottom w:w="0" w:type="dxa"/>
              <w:right w:w="75" w:type="dxa"/>
            </w:tcMar>
            <w:vAlign w:val="center"/>
            <w:hideMark/>
          </w:tcPr>
          <w:p w14:paraId="47FCD2A6" w14:textId="77777777" w:rsidR="00347E96" w:rsidRPr="00167243" w:rsidRDefault="00347E96" w:rsidP="00167243">
            <w:pPr>
              <w:rPr>
                <w:sz w:val="18"/>
                <w:szCs w:val="18"/>
              </w:rPr>
            </w:pPr>
            <w:r w:rsidRPr="00167243">
              <w:rPr>
                <w:sz w:val="18"/>
                <w:szCs w:val="18"/>
              </w:rPr>
              <w:t>2262 (14.1)</w:t>
            </w:r>
          </w:p>
        </w:tc>
        <w:tc>
          <w:tcPr>
            <w:tcW w:w="0" w:type="auto"/>
            <w:shd w:val="clear" w:color="auto" w:fill="auto"/>
            <w:tcMar>
              <w:top w:w="0" w:type="dxa"/>
              <w:left w:w="75" w:type="dxa"/>
              <w:bottom w:w="0" w:type="dxa"/>
              <w:right w:w="75" w:type="dxa"/>
            </w:tcMar>
            <w:vAlign w:val="center"/>
            <w:hideMark/>
          </w:tcPr>
          <w:p w14:paraId="4929F708" w14:textId="77777777" w:rsidR="00347E96" w:rsidRPr="00167243" w:rsidRDefault="00347E96" w:rsidP="00167243">
            <w:pPr>
              <w:rPr>
                <w:sz w:val="18"/>
                <w:szCs w:val="18"/>
              </w:rPr>
            </w:pPr>
            <w:r w:rsidRPr="00167243">
              <w:rPr>
                <w:sz w:val="18"/>
                <w:szCs w:val="18"/>
              </w:rPr>
              <w:t>429 (19.0)</w:t>
            </w:r>
          </w:p>
        </w:tc>
        <w:tc>
          <w:tcPr>
            <w:tcW w:w="0" w:type="auto"/>
            <w:shd w:val="clear" w:color="auto" w:fill="auto"/>
            <w:tcMar>
              <w:top w:w="0" w:type="dxa"/>
              <w:left w:w="75" w:type="dxa"/>
              <w:bottom w:w="0" w:type="dxa"/>
              <w:right w:w="75" w:type="dxa"/>
            </w:tcMar>
            <w:vAlign w:val="center"/>
            <w:hideMark/>
          </w:tcPr>
          <w:p w14:paraId="69F6C7BE" w14:textId="77777777" w:rsidR="00347E96" w:rsidRPr="00167243" w:rsidRDefault="00347E96" w:rsidP="00167243">
            <w:pPr>
              <w:rPr>
                <w:sz w:val="18"/>
                <w:szCs w:val="18"/>
              </w:rPr>
            </w:pPr>
            <w:r w:rsidRPr="00167243">
              <w:rPr>
                <w:sz w:val="18"/>
                <w:szCs w:val="18"/>
              </w:rPr>
              <w:t>2691 (14.7)</w:t>
            </w:r>
          </w:p>
        </w:tc>
        <w:tc>
          <w:tcPr>
            <w:tcW w:w="0" w:type="auto"/>
            <w:shd w:val="clear" w:color="auto" w:fill="auto"/>
            <w:tcMar>
              <w:top w:w="0" w:type="dxa"/>
              <w:left w:w="75" w:type="dxa"/>
              <w:bottom w:w="0" w:type="dxa"/>
              <w:right w:w="75" w:type="dxa"/>
            </w:tcMar>
            <w:vAlign w:val="center"/>
            <w:hideMark/>
          </w:tcPr>
          <w:p w14:paraId="3B59BC0F" w14:textId="77777777" w:rsidR="00347E96" w:rsidRPr="00167243" w:rsidRDefault="00347E96" w:rsidP="00167243">
            <w:pPr>
              <w:rPr>
                <w:sz w:val="18"/>
                <w:szCs w:val="18"/>
              </w:rPr>
            </w:pPr>
            <w:r w:rsidRPr="00167243">
              <w:rPr>
                <w:sz w:val="18"/>
                <w:szCs w:val="18"/>
              </w:rPr>
              <w:t>&lt;0.001</w:t>
            </w:r>
          </w:p>
        </w:tc>
      </w:tr>
      <w:tr w:rsidR="00347E96" w:rsidRPr="00367BDD" w14:paraId="4BF2BA54" w14:textId="77777777" w:rsidTr="0029749E">
        <w:tc>
          <w:tcPr>
            <w:tcW w:w="0" w:type="auto"/>
            <w:shd w:val="clear" w:color="auto" w:fill="auto"/>
            <w:tcMar>
              <w:top w:w="0" w:type="dxa"/>
              <w:left w:w="75" w:type="dxa"/>
              <w:bottom w:w="0" w:type="dxa"/>
              <w:right w:w="75" w:type="dxa"/>
            </w:tcMar>
            <w:vAlign w:val="center"/>
            <w:hideMark/>
          </w:tcPr>
          <w:p w14:paraId="4A795A55" w14:textId="77777777" w:rsidR="00347E96" w:rsidRPr="00167243" w:rsidRDefault="00347E96" w:rsidP="00167243">
            <w:pPr>
              <w:rPr>
                <w:sz w:val="18"/>
                <w:szCs w:val="18"/>
              </w:rPr>
            </w:pPr>
          </w:p>
        </w:tc>
        <w:tc>
          <w:tcPr>
            <w:tcW w:w="2639" w:type="dxa"/>
            <w:shd w:val="clear" w:color="auto" w:fill="auto"/>
            <w:tcMar>
              <w:top w:w="0" w:type="dxa"/>
              <w:left w:w="75" w:type="dxa"/>
              <w:bottom w:w="0" w:type="dxa"/>
              <w:right w:w="75" w:type="dxa"/>
            </w:tcMar>
            <w:vAlign w:val="center"/>
            <w:hideMark/>
          </w:tcPr>
          <w:p w14:paraId="2C8B3AA2" w14:textId="77777777" w:rsidR="00347E96" w:rsidRPr="00167243" w:rsidRDefault="00347E96" w:rsidP="00167243">
            <w:pPr>
              <w:rPr>
                <w:sz w:val="18"/>
                <w:szCs w:val="18"/>
              </w:rPr>
            </w:pPr>
            <w:r w:rsidRPr="00167243">
              <w:rPr>
                <w:sz w:val="18"/>
                <w:szCs w:val="18"/>
              </w:rPr>
              <w:t>II</w:t>
            </w:r>
          </w:p>
        </w:tc>
        <w:tc>
          <w:tcPr>
            <w:tcW w:w="0" w:type="auto"/>
            <w:shd w:val="clear" w:color="auto" w:fill="auto"/>
            <w:tcMar>
              <w:top w:w="0" w:type="dxa"/>
              <w:left w:w="75" w:type="dxa"/>
              <w:bottom w:w="0" w:type="dxa"/>
              <w:right w:w="75" w:type="dxa"/>
            </w:tcMar>
            <w:vAlign w:val="center"/>
            <w:hideMark/>
          </w:tcPr>
          <w:p w14:paraId="745524D3" w14:textId="77777777" w:rsidR="00347E96" w:rsidRPr="00167243" w:rsidRDefault="00347E96" w:rsidP="00167243">
            <w:pPr>
              <w:rPr>
                <w:sz w:val="18"/>
                <w:szCs w:val="18"/>
              </w:rPr>
            </w:pPr>
            <w:r w:rsidRPr="00167243">
              <w:rPr>
                <w:sz w:val="18"/>
                <w:szCs w:val="18"/>
              </w:rPr>
              <w:t>8793 (54.8)</w:t>
            </w:r>
          </w:p>
        </w:tc>
        <w:tc>
          <w:tcPr>
            <w:tcW w:w="0" w:type="auto"/>
            <w:shd w:val="clear" w:color="auto" w:fill="auto"/>
            <w:tcMar>
              <w:top w:w="0" w:type="dxa"/>
              <w:left w:w="75" w:type="dxa"/>
              <w:bottom w:w="0" w:type="dxa"/>
              <w:right w:w="75" w:type="dxa"/>
            </w:tcMar>
            <w:vAlign w:val="center"/>
            <w:hideMark/>
          </w:tcPr>
          <w:p w14:paraId="0172B9E7" w14:textId="77777777" w:rsidR="00347E96" w:rsidRPr="00167243" w:rsidRDefault="00347E96" w:rsidP="00167243">
            <w:pPr>
              <w:rPr>
                <w:sz w:val="18"/>
                <w:szCs w:val="18"/>
              </w:rPr>
            </w:pPr>
            <w:r w:rsidRPr="00167243">
              <w:rPr>
                <w:sz w:val="18"/>
                <w:szCs w:val="18"/>
              </w:rPr>
              <w:t>1171 (51.9)</w:t>
            </w:r>
          </w:p>
        </w:tc>
        <w:tc>
          <w:tcPr>
            <w:tcW w:w="0" w:type="auto"/>
            <w:shd w:val="clear" w:color="auto" w:fill="auto"/>
            <w:tcMar>
              <w:top w:w="0" w:type="dxa"/>
              <w:left w:w="75" w:type="dxa"/>
              <w:bottom w:w="0" w:type="dxa"/>
              <w:right w:w="75" w:type="dxa"/>
            </w:tcMar>
            <w:vAlign w:val="center"/>
            <w:hideMark/>
          </w:tcPr>
          <w:p w14:paraId="29528127" w14:textId="77777777" w:rsidR="00347E96" w:rsidRPr="00167243" w:rsidRDefault="00347E96" w:rsidP="00167243">
            <w:pPr>
              <w:rPr>
                <w:sz w:val="18"/>
                <w:szCs w:val="18"/>
              </w:rPr>
            </w:pPr>
            <w:r w:rsidRPr="00167243">
              <w:rPr>
                <w:sz w:val="18"/>
                <w:szCs w:val="18"/>
              </w:rPr>
              <w:t>9964 (54.5)</w:t>
            </w:r>
          </w:p>
        </w:tc>
        <w:tc>
          <w:tcPr>
            <w:tcW w:w="0" w:type="auto"/>
            <w:shd w:val="clear" w:color="auto" w:fill="auto"/>
            <w:tcMar>
              <w:top w:w="0" w:type="dxa"/>
              <w:left w:w="75" w:type="dxa"/>
              <w:bottom w:w="0" w:type="dxa"/>
              <w:right w:w="75" w:type="dxa"/>
            </w:tcMar>
            <w:vAlign w:val="center"/>
            <w:hideMark/>
          </w:tcPr>
          <w:p w14:paraId="5D316B6A" w14:textId="77777777" w:rsidR="00347E96" w:rsidRPr="00167243" w:rsidRDefault="00347E96" w:rsidP="00167243">
            <w:pPr>
              <w:rPr>
                <w:sz w:val="18"/>
                <w:szCs w:val="18"/>
              </w:rPr>
            </w:pPr>
          </w:p>
        </w:tc>
      </w:tr>
      <w:tr w:rsidR="00347E96" w:rsidRPr="00367BDD" w14:paraId="1BA39291" w14:textId="77777777" w:rsidTr="0029749E">
        <w:tc>
          <w:tcPr>
            <w:tcW w:w="0" w:type="auto"/>
            <w:shd w:val="clear" w:color="auto" w:fill="auto"/>
            <w:tcMar>
              <w:top w:w="0" w:type="dxa"/>
              <w:left w:w="75" w:type="dxa"/>
              <w:bottom w:w="0" w:type="dxa"/>
              <w:right w:w="75" w:type="dxa"/>
            </w:tcMar>
            <w:vAlign w:val="center"/>
            <w:hideMark/>
          </w:tcPr>
          <w:p w14:paraId="39E31191" w14:textId="77777777" w:rsidR="00347E96" w:rsidRPr="00167243" w:rsidRDefault="00347E96" w:rsidP="00167243">
            <w:pPr>
              <w:rPr>
                <w:sz w:val="18"/>
                <w:szCs w:val="18"/>
              </w:rPr>
            </w:pPr>
          </w:p>
        </w:tc>
        <w:tc>
          <w:tcPr>
            <w:tcW w:w="2639" w:type="dxa"/>
            <w:shd w:val="clear" w:color="auto" w:fill="auto"/>
            <w:tcMar>
              <w:top w:w="0" w:type="dxa"/>
              <w:left w:w="75" w:type="dxa"/>
              <w:bottom w:w="0" w:type="dxa"/>
              <w:right w:w="75" w:type="dxa"/>
            </w:tcMar>
            <w:vAlign w:val="center"/>
            <w:hideMark/>
          </w:tcPr>
          <w:p w14:paraId="5725B47A" w14:textId="77777777" w:rsidR="00347E96" w:rsidRPr="00167243" w:rsidRDefault="00347E96" w:rsidP="00167243">
            <w:pPr>
              <w:rPr>
                <w:sz w:val="18"/>
                <w:szCs w:val="18"/>
              </w:rPr>
            </w:pPr>
            <w:r w:rsidRPr="00167243">
              <w:rPr>
                <w:sz w:val="18"/>
                <w:szCs w:val="18"/>
              </w:rPr>
              <w:t>III</w:t>
            </w:r>
          </w:p>
        </w:tc>
        <w:tc>
          <w:tcPr>
            <w:tcW w:w="0" w:type="auto"/>
            <w:shd w:val="clear" w:color="auto" w:fill="auto"/>
            <w:tcMar>
              <w:top w:w="0" w:type="dxa"/>
              <w:left w:w="75" w:type="dxa"/>
              <w:bottom w:w="0" w:type="dxa"/>
              <w:right w:w="75" w:type="dxa"/>
            </w:tcMar>
            <w:vAlign w:val="center"/>
            <w:hideMark/>
          </w:tcPr>
          <w:p w14:paraId="5C898D20" w14:textId="77777777" w:rsidR="00347E96" w:rsidRPr="00167243" w:rsidRDefault="00347E96" w:rsidP="00167243">
            <w:pPr>
              <w:rPr>
                <w:sz w:val="18"/>
                <w:szCs w:val="18"/>
              </w:rPr>
            </w:pPr>
            <w:r w:rsidRPr="00167243">
              <w:rPr>
                <w:sz w:val="18"/>
                <w:szCs w:val="18"/>
              </w:rPr>
              <w:t>4647 (29.0)</w:t>
            </w:r>
          </w:p>
        </w:tc>
        <w:tc>
          <w:tcPr>
            <w:tcW w:w="0" w:type="auto"/>
            <w:shd w:val="clear" w:color="auto" w:fill="auto"/>
            <w:tcMar>
              <w:top w:w="0" w:type="dxa"/>
              <w:left w:w="75" w:type="dxa"/>
              <w:bottom w:w="0" w:type="dxa"/>
              <w:right w:w="75" w:type="dxa"/>
            </w:tcMar>
            <w:vAlign w:val="center"/>
            <w:hideMark/>
          </w:tcPr>
          <w:p w14:paraId="23F7F88B" w14:textId="77777777" w:rsidR="00347E96" w:rsidRPr="00167243" w:rsidRDefault="00347E96" w:rsidP="00167243">
            <w:pPr>
              <w:rPr>
                <w:sz w:val="18"/>
                <w:szCs w:val="18"/>
              </w:rPr>
            </w:pPr>
            <w:r w:rsidRPr="00167243">
              <w:rPr>
                <w:sz w:val="18"/>
                <w:szCs w:val="18"/>
              </w:rPr>
              <w:t>612 (27.1)</w:t>
            </w:r>
          </w:p>
        </w:tc>
        <w:tc>
          <w:tcPr>
            <w:tcW w:w="0" w:type="auto"/>
            <w:shd w:val="clear" w:color="auto" w:fill="auto"/>
            <w:tcMar>
              <w:top w:w="0" w:type="dxa"/>
              <w:left w:w="75" w:type="dxa"/>
              <w:bottom w:w="0" w:type="dxa"/>
              <w:right w:w="75" w:type="dxa"/>
            </w:tcMar>
            <w:vAlign w:val="center"/>
            <w:hideMark/>
          </w:tcPr>
          <w:p w14:paraId="7B069FE5" w14:textId="77777777" w:rsidR="00347E96" w:rsidRPr="00167243" w:rsidRDefault="00347E96" w:rsidP="00167243">
            <w:pPr>
              <w:rPr>
                <w:sz w:val="18"/>
                <w:szCs w:val="18"/>
              </w:rPr>
            </w:pPr>
            <w:r w:rsidRPr="00167243">
              <w:rPr>
                <w:sz w:val="18"/>
                <w:szCs w:val="18"/>
              </w:rPr>
              <w:t>5259 (28.8)</w:t>
            </w:r>
          </w:p>
        </w:tc>
        <w:tc>
          <w:tcPr>
            <w:tcW w:w="0" w:type="auto"/>
            <w:shd w:val="clear" w:color="auto" w:fill="auto"/>
            <w:tcMar>
              <w:top w:w="0" w:type="dxa"/>
              <w:left w:w="75" w:type="dxa"/>
              <w:bottom w:w="0" w:type="dxa"/>
              <w:right w:w="75" w:type="dxa"/>
            </w:tcMar>
            <w:vAlign w:val="center"/>
            <w:hideMark/>
          </w:tcPr>
          <w:p w14:paraId="48310542" w14:textId="77777777" w:rsidR="00347E96" w:rsidRPr="00167243" w:rsidRDefault="00347E96" w:rsidP="00167243">
            <w:pPr>
              <w:rPr>
                <w:sz w:val="18"/>
                <w:szCs w:val="18"/>
              </w:rPr>
            </w:pPr>
          </w:p>
        </w:tc>
      </w:tr>
      <w:tr w:rsidR="00347E96" w:rsidRPr="00367BDD" w14:paraId="2BEA5147" w14:textId="77777777" w:rsidTr="0029749E">
        <w:tc>
          <w:tcPr>
            <w:tcW w:w="0" w:type="auto"/>
            <w:shd w:val="clear" w:color="auto" w:fill="auto"/>
            <w:tcMar>
              <w:top w:w="0" w:type="dxa"/>
              <w:left w:w="75" w:type="dxa"/>
              <w:bottom w:w="0" w:type="dxa"/>
              <w:right w:w="75" w:type="dxa"/>
            </w:tcMar>
            <w:vAlign w:val="center"/>
            <w:hideMark/>
          </w:tcPr>
          <w:p w14:paraId="6D3A7321" w14:textId="77777777" w:rsidR="00347E96" w:rsidRPr="00167243" w:rsidRDefault="00347E96" w:rsidP="00167243">
            <w:pPr>
              <w:rPr>
                <w:sz w:val="18"/>
                <w:szCs w:val="18"/>
              </w:rPr>
            </w:pPr>
          </w:p>
        </w:tc>
        <w:tc>
          <w:tcPr>
            <w:tcW w:w="2639" w:type="dxa"/>
            <w:shd w:val="clear" w:color="auto" w:fill="auto"/>
            <w:tcMar>
              <w:top w:w="0" w:type="dxa"/>
              <w:left w:w="75" w:type="dxa"/>
              <w:bottom w:w="0" w:type="dxa"/>
              <w:right w:w="75" w:type="dxa"/>
            </w:tcMar>
            <w:vAlign w:val="center"/>
            <w:hideMark/>
          </w:tcPr>
          <w:p w14:paraId="765FAA80" w14:textId="77777777" w:rsidR="00347E96" w:rsidRPr="00167243" w:rsidRDefault="00347E96" w:rsidP="00167243">
            <w:pPr>
              <w:rPr>
                <w:sz w:val="18"/>
                <w:szCs w:val="18"/>
              </w:rPr>
            </w:pPr>
            <w:r w:rsidRPr="00167243">
              <w:rPr>
                <w:sz w:val="18"/>
                <w:szCs w:val="18"/>
              </w:rPr>
              <w:t>IV-V</w:t>
            </w:r>
          </w:p>
        </w:tc>
        <w:tc>
          <w:tcPr>
            <w:tcW w:w="0" w:type="auto"/>
            <w:shd w:val="clear" w:color="auto" w:fill="auto"/>
            <w:tcMar>
              <w:top w:w="0" w:type="dxa"/>
              <w:left w:w="75" w:type="dxa"/>
              <w:bottom w:w="0" w:type="dxa"/>
              <w:right w:w="75" w:type="dxa"/>
            </w:tcMar>
            <w:vAlign w:val="center"/>
            <w:hideMark/>
          </w:tcPr>
          <w:p w14:paraId="4F1CF7E5" w14:textId="77777777" w:rsidR="00347E96" w:rsidRPr="00167243" w:rsidRDefault="00347E96" w:rsidP="00167243">
            <w:pPr>
              <w:rPr>
                <w:sz w:val="18"/>
                <w:szCs w:val="18"/>
              </w:rPr>
            </w:pPr>
            <w:r w:rsidRPr="00167243">
              <w:rPr>
                <w:sz w:val="18"/>
                <w:szCs w:val="18"/>
              </w:rPr>
              <w:t>329 (2.1)</w:t>
            </w:r>
          </w:p>
        </w:tc>
        <w:tc>
          <w:tcPr>
            <w:tcW w:w="0" w:type="auto"/>
            <w:shd w:val="clear" w:color="auto" w:fill="auto"/>
            <w:tcMar>
              <w:top w:w="0" w:type="dxa"/>
              <w:left w:w="75" w:type="dxa"/>
              <w:bottom w:w="0" w:type="dxa"/>
              <w:right w:w="75" w:type="dxa"/>
            </w:tcMar>
            <w:vAlign w:val="center"/>
            <w:hideMark/>
          </w:tcPr>
          <w:p w14:paraId="255EEEB9" w14:textId="77777777" w:rsidR="00347E96" w:rsidRPr="00167243" w:rsidRDefault="00347E96" w:rsidP="00167243">
            <w:pPr>
              <w:rPr>
                <w:sz w:val="18"/>
                <w:szCs w:val="18"/>
              </w:rPr>
            </w:pPr>
            <w:r w:rsidRPr="00167243">
              <w:rPr>
                <w:sz w:val="18"/>
                <w:szCs w:val="18"/>
              </w:rPr>
              <w:t>45 (2.0)</w:t>
            </w:r>
          </w:p>
        </w:tc>
        <w:tc>
          <w:tcPr>
            <w:tcW w:w="0" w:type="auto"/>
            <w:shd w:val="clear" w:color="auto" w:fill="auto"/>
            <w:tcMar>
              <w:top w:w="0" w:type="dxa"/>
              <w:left w:w="75" w:type="dxa"/>
              <w:bottom w:w="0" w:type="dxa"/>
              <w:right w:w="75" w:type="dxa"/>
            </w:tcMar>
            <w:vAlign w:val="center"/>
            <w:hideMark/>
          </w:tcPr>
          <w:p w14:paraId="45F90394" w14:textId="77777777" w:rsidR="00347E96" w:rsidRPr="00167243" w:rsidRDefault="00347E96" w:rsidP="00167243">
            <w:pPr>
              <w:rPr>
                <w:sz w:val="18"/>
                <w:szCs w:val="18"/>
              </w:rPr>
            </w:pPr>
            <w:r w:rsidRPr="00167243">
              <w:rPr>
                <w:sz w:val="18"/>
                <w:szCs w:val="18"/>
              </w:rPr>
              <w:t>374 (2.0)</w:t>
            </w:r>
          </w:p>
        </w:tc>
        <w:tc>
          <w:tcPr>
            <w:tcW w:w="0" w:type="auto"/>
            <w:shd w:val="clear" w:color="auto" w:fill="auto"/>
            <w:tcMar>
              <w:top w:w="0" w:type="dxa"/>
              <w:left w:w="75" w:type="dxa"/>
              <w:bottom w:w="0" w:type="dxa"/>
              <w:right w:w="75" w:type="dxa"/>
            </w:tcMar>
            <w:vAlign w:val="center"/>
            <w:hideMark/>
          </w:tcPr>
          <w:p w14:paraId="7D0B0C78" w14:textId="77777777" w:rsidR="00347E96" w:rsidRPr="00167243" w:rsidRDefault="00347E96" w:rsidP="00167243">
            <w:pPr>
              <w:rPr>
                <w:sz w:val="18"/>
                <w:szCs w:val="18"/>
              </w:rPr>
            </w:pPr>
          </w:p>
        </w:tc>
      </w:tr>
      <w:tr w:rsidR="00347E96" w:rsidRPr="00367BDD" w14:paraId="54EDA7E8" w14:textId="77777777" w:rsidTr="0029749E">
        <w:tc>
          <w:tcPr>
            <w:tcW w:w="0" w:type="auto"/>
            <w:shd w:val="clear" w:color="auto" w:fill="auto"/>
            <w:tcMar>
              <w:top w:w="0" w:type="dxa"/>
              <w:left w:w="75" w:type="dxa"/>
              <w:bottom w:w="0" w:type="dxa"/>
              <w:right w:w="75" w:type="dxa"/>
            </w:tcMar>
            <w:vAlign w:val="center"/>
            <w:hideMark/>
          </w:tcPr>
          <w:p w14:paraId="573CEA08" w14:textId="77777777" w:rsidR="00347E96" w:rsidRPr="00167243" w:rsidRDefault="00347E96" w:rsidP="00167243">
            <w:pPr>
              <w:rPr>
                <w:sz w:val="18"/>
                <w:szCs w:val="18"/>
              </w:rPr>
            </w:pPr>
            <w:r w:rsidRPr="00167243">
              <w:rPr>
                <w:sz w:val="18"/>
                <w:szCs w:val="18"/>
              </w:rPr>
              <w:t>Clinical frailty</w:t>
            </w:r>
          </w:p>
        </w:tc>
        <w:tc>
          <w:tcPr>
            <w:tcW w:w="2639" w:type="dxa"/>
            <w:shd w:val="clear" w:color="auto" w:fill="auto"/>
            <w:tcMar>
              <w:top w:w="0" w:type="dxa"/>
              <w:left w:w="75" w:type="dxa"/>
              <w:bottom w:w="0" w:type="dxa"/>
              <w:right w:w="75" w:type="dxa"/>
            </w:tcMar>
            <w:vAlign w:val="center"/>
            <w:hideMark/>
          </w:tcPr>
          <w:p w14:paraId="56EB1B8F" w14:textId="77777777" w:rsidR="00347E96" w:rsidRPr="00167243" w:rsidRDefault="00347E96" w:rsidP="00167243">
            <w:pPr>
              <w:rPr>
                <w:sz w:val="18"/>
                <w:szCs w:val="18"/>
              </w:rPr>
            </w:pPr>
            <w:r w:rsidRPr="00167243">
              <w:rPr>
                <w:sz w:val="18"/>
                <w:szCs w:val="18"/>
              </w:rPr>
              <w:t>1-3</w:t>
            </w:r>
          </w:p>
        </w:tc>
        <w:tc>
          <w:tcPr>
            <w:tcW w:w="0" w:type="auto"/>
            <w:shd w:val="clear" w:color="auto" w:fill="auto"/>
            <w:tcMar>
              <w:top w:w="0" w:type="dxa"/>
              <w:left w:w="75" w:type="dxa"/>
              <w:bottom w:w="0" w:type="dxa"/>
              <w:right w:w="75" w:type="dxa"/>
            </w:tcMar>
            <w:vAlign w:val="center"/>
            <w:hideMark/>
          </w:tcPr>
          <w:p w14:paraId="148D10F2" w14:textId="77777777" w:rsidR="00347E96" w:rsidRPr="00167243" w:rsidRDefault="00347E96" w:rsidP="00167243">
            <w:pPr>
              <w:rPr>
                <w:sz w:val="18"/>
                <w:szCs w:val="18"/>
              </w:rPr>
            </w:pPr>
            <w:r w:rsidRPr="00167243">
              <w:rPr>
                <w:sz w:val="18"/>
                <w:szCs w:val="18"/>
              </w:rPr>
              <w:t>12856 (85.8)</w:t>
            </w:r>
          </w:p>
        </w:tc>
        <w:tc>
          <w:tcPr>
            <w:tcW w:w="0" w:type="auto"/>
            <w:shd w:val="clear" w:color="auto" w:fill="auto"/>
            <w:tcMar>
              <w:top w:w="0" w:type="dxa"/>
              <w:left w:w="75" w:type="dxa"/>
              <w:bottom w:w="0" w:type="dxa"/>
              <w:right w:w="75" w:type="dxa"/>
            </w:tcMar>
            <w:vAlign w:val="center"/>
            <w:hideMark/>
          </w:tcPr>
          <w:p w14:paraId="02CFDF25" w14:textId="77777777" w:rsidR="00347E96" w:rsidRPr="00167243" w:rsidRDefault="00347E96" w:rsidP="00167243">
            <w:pPr>
              <w:rPr>
                <w:sz w:val="18"/>
                <w:szCs w:val="18"/>
              </w:rPr>
            </w:pPr>
            <w:r w:rsidRPr="00167243">
              <w:rPr>
                <w:sz w:val="18"/>
                <w:szCs w:val="18"/>
              </w:rPr>
              <w:t>1702 (84.8)</w:t>
            </w:r>
          </w:p>
        </w:tc>
        <w:tc>
          <w:tcPr>
            <w:tcW w:w="0" w:type="auto"/>
            <w:shd w:val="clear" w:color="auto" w:fill="auto"/>
            <w:tcMar>
              <w:top w:w="0" w:type="dxa"/>
              <w:left w:w="75" w:type="dxa"/>
              <w:bottom w:w="0" w:type="dxa"/>
              <w:right w:w="75" w:type="dxa"/>
            </w:tcMar>
            <w:vAlign w:val="center"/>
            <w:hideMark/>
          </w:tcPr>
          <w:p w14:paraId="7BB05000" w14:textId="77777777" w:rsidR="00347E96" w:rsidRPr="00167243" w:rsidRDefault="00347E96" w:rsidP="00167243">
            <w:pPr>
              <w:rPr>
                <w:sz w:val="18"/>
                <w:szCs w:val="18"/>
              </w:rPr>
            </w:pPr>
            <w:r w:rsidRPr="00167243">
              <w:rPr>
                <w:sz w:val="18"/>
                <w:szCs w:val="18"/>
              </w:rPr>
              <w:t>14558 (85.7)</w:t>
            </w:r>
          </w:p>
        </w:tc>
        <w:tc>
          <w:tcPr>
            <w:tcW w:w="0" w:type="auto"/>
            <w:shd w:val="clear" w:color="auto" w:fill="auto"/>
            <w:tcMar>
              <w:top w:w="0" w:type="dxa"/>
              <w:left w:w="75" w:type="dxa"/>
              <w:bottom w:w="0" w:type="dxa"/>
              <w:right w:w="75" w:type="dxa"/>
            </w:tcMar>
            <w:vAlign w:val="center"/>
            <w:hideMark/>
          </w:tcPr>
          <w:p w14:paraId="35FA0DBC" w14:textId="77777777" w:rsidR="00347E96" w:rsidRPr="00167243" w:rsidRDefault="00347E96" w:rsidP="00167243">
            <w:pPr>
              <w:rPr>
                <w:sz w:val="18"/>
                <w:szCs w:val="18"/>
              </w:rPr>
            </w:pPr>
            <w:r w:rsidRPr="00167243">
              <w:rPr>
                <w:sz w:val="18"/>
                <w:szCs w:val="18"/>
              </w:rPr>
              <w:t>0.425</w:t>
            </w:r>
          </w:p>
        </w:tc>
      </w:tr>
      <w:tr w:rsidR="00347E96" w:rsidRPr="00367BDD" w14:paraId="6537AC01" w14:textId="77777777" w:rsidTr="0029749E">
        <w:tc>
          <w:tcPr>
            <w:tcW w:w="0" w:type="auto"/>
            <w:shd w:val="clear" w:color="auto" w:fill="auto"/>
            <w:tcMar>
              <w:top w:w="0" w:type="dxa"/>
              <w:left w:w="75" w:type="dxa"/>
              <w:bottom w:w="0" w:type="dxa"/>
              <w:right w:w="75" w:type="dxa"/>
            </w:tcMar>
            <w:vAlign w:val="center"/>
            <w:hideMark/>
          </w:tcPr>
          <w:p w14:paraId="3C4F5B7A" w14:textId="77777777" w:rsidR="00347E96" w:rsidRPr="00167243" w:rsidRDefault="00347E96" w:rsidP="00167243">
            <w:pPr>
              <w:rPr>
                <w:sz w:val="18"/>
                <w:szCs w:val="18"/>
              </w:rPr>
            </w:pPr>
          </w:p>
        </w:tc>
        <w:tc>
          <w:tcPr>
            <w:tcW w:w="2639" w:type="dxa"/>
            <w:shd w:val="clear" w:color="auto" w:fill="auto"/>
            <w:tcMar>
              <w:top w:w="0" w:type="dxa"/>
              <w:left w:w="75" w:type="dxa"/>
              <w:bottom w:w="0" w:type="dxa"/>
              <w:right w:w="75" w:type="dxa"/>
            </w:tcMar>
            <w:vAlign w:val="center"/>
            <w:hideMark/>
          </w:tcPr>
          <w:p w14:paraId="4B753C40" w14:textId="77777777" w:rsidR="00347E96" w:rsidRPr="00167243" w:rsidRDefault="00347E96" w:rsidP="00167243">
            <w:pPr>
              <w:rPr>
                <w:sz w:val="18"/>
                <w:szCs w:val="18"/>
              </w:rPr>
            </w:pPr>
            <w:r w:rsidRPr="00167243">
              <w:rPr>
                <w:sz w:val="18"/>
                <w:szCs w:val="18"/>
              </w:rPr>
              <w:t>4-6</w:t>
            </w:r>
          </w:p>
        </w:tc>
        <w:tc>
          <w:tcPr>
            <w:tcW w:w="0" w:type="auto"/>
            <w:shd w:val="clear" w:color="auto" w:fill="auto"/>
            <w:tcMar>
              <w:top w:w="0" w:type="dxa"/>
              <w:left w:w="75" w:type="dxa"/>
              <w:bottom w:w="0" w:type="dxa"/>
              <w:right w:w="75" w:type="dxa"/>
            </w:tcMar>
            <w:vAlign w:val="center"/>
            <w:hideMark/>
          </w:tcPr>
          <w:p w14:paraId="6B95306C" w14:textId="77777777" w:rsidR="00347E96" w:rsidRPr="00167243" w:rsidRDefault="00347E96" w:rsidP="00167243">
            <w:pPr>
              <w:rPr>
                <w:sz w:val="18"/>
                <w:szCs w:val="18"/>
              </w:rPr>
            </w:pPr>
            <w:r w:rsidRPr="00167243">
              <w:rPr>
                <w:sz w:val="18"/>
                <w:szCs w:val="18"/>
              </w:rPr>
              <w:t>2026 (13.5)</w:t>
            </w:r>
          </w:p>
        </w:tc>
        <w:tc>
          <w:tcPr>
            <w:tcW w:w="0" w:type="auto"/>
            <w:shd w:val="clear" w:color="auto" w:fill="auto"/>
            <w:tcMar>
              <w:top w:w="0" w:type="dxa"/>
              <w:left w:w="75" w:type="dxa"/>
              <w:bottom w:w="0" w:type="dxa"/>
              <w:right w:w="75" w:type="dxa"/>
            </w:tcMar>
            <w:vAlign w:val="center"/>
            <w:hideMark/>
          </w:tcPr>
          <w:p w14:paraId="556FA2E2" w14:textId="77777777" w:rsidR="00347E96" w:rsidRPr="00167243" w:rsidRDefault="00347E96" w:rsidP="00167243">
            <w:pPr>
              <w:rPr>
                <w:sz w:val="18"/>
                <w:szCs w:val="18"/>
              </w:rPr>
            </w:pPr>
            <w:r w:rsidRPr="00167243">
              <w:rPr>
                <w:sz w:val="18"/>
                <w:szCs w:val="18"/>
              </w:rPr>
              <w:t>293 (14.6)</w:t>
            </w:r>
          </w:p>
        </w:tc>
        <w:tc>
          <w:tcPr>
            <w:tcW w:w="0" w:type="auto"/>
            <w:shd w:val="clear" w:color="auto" w:fill="auto"/>
            <w:tcMar>
              <w:top w:w="0" w:type="dxa"/>
              <w:left w:w="75" w:type="dxa"/>
              <w:bottom w:w="0" w:type="dxa"/>
              <w:right w:w="75" w:type="dxa"/>
            </w:tcMar>
            <w:vAlign w:val="center"/>
            <w:hideMark/>
          </w:tcPr>
          <w:p w14:paraId="36C8977C" w14:textId="77777777" w:rsidR="00347E96" w:rsidRPr="00167243" w:rsidRDefault="00347E96" w:rsidP="00167243">
            <w:pPr>
              <w:rPr>
                <w:sz w:val="18"/>
                <w:szCs w:val="18"/>
              </w:rPr>
            </w:pPr>
            <w:r w:rsidRPr="00167243">
              <w:rPr>
                <w:sz w:val="18"/>
                <w:szCs w:val="18"/>
              </w:rPr>
              <w:t>2319 (13.7)</w:t>
            </w:r>
          </w:p>
        </w:tc>
        <w:tc>
          <w:tcPr>
            <w:tcW w:w="0" w:type="auto"/>
            <w:shd w:val="clear" w:color="auto" w:fill="auto"/>
            <w:tcMar>
              <w:top w:w="0" w:type="dxa"/>
              <w:left w:w="75" w:type="dxa"/>
              <w:bottom w:w="0" w:type="dxa"/>
              <w:right w:w="75" w:type="dxa"/>
            </w:tcMar>
            <w:vAlign w:val="center"/>
            <w:hideMark/>
          </w:tcPr>
          <w:p w14:paraId="486852A7" w14:textId="77777777" w:rsidR="00347E96" w:rsidRPr="00167243" w:rsidRDefault="00347E96" w:rsidP="00167243">
            <w:pPr>
              <w:rPr>
                <w:sz w:val="18"/>
                <w:szCs w:val="18"/>
              </w:rPr>
            </w:pPr>
          </w:p>
        </w:tc>
      </w:tr>
      <w:tr w:rsidR="00347E96" w:rsidRPr="00367BDD" w14:paraId="455E8A46" w14:textId="77777777" w:rsidTr="0029749E">
        <w:tc>
          <w:tcPr>
            <w:tcW w:w="0" w:type="auto"/>
            <w:shd w:val="clear" w:color="auto" w:fill="auto"/>
            <w:tcMar>
              <w:top w:w="0" w:type="dxa"/>
              <w:left w:w="75" w:type="dxa"/>
              <w:bottom w:w="0" w:type="dxa"/>
              <w:right w:w="75" w:type="dxa"/>
            </w:tcMar>
            <w:vAlign w:val="center"/>
            <w:hideMark/>
          </w:tcPr>
          <w:p w14:paraId="23CE8C50" w14:textId="77777777" w:rsidR="00347E96" w:rsidRPr="00167243" w:rsidRDefault="00347E96" w:rsidP="00167243">
            <w:pPr>
              <w:rPr>
                <w:sz w:val="18"/>
                <w:szCs w:val="18"/>
              </w:rPr>
            </w:pPr>
          </w:p>
        </w:tc>
        <w:tc>
          <w:tcPr>
            <w:tcW w:w="2639" w:type="dxa"/>
            <w:shd w:val="clear" w:color="auto" w:fill="auto"/>
            <w:tcMar>
              <w:top w:w="0" w:type="dxa"/>
              <w:left w:w="75" w:type="dxa"/>
              <w:bottom w:w="0" w:type="dxa"/>
              <w:right w:w="75" w:type="dxa"/>
            </w:tcMar>
            <w:vAlign w:val="center"/>
            <w:hideMark/>
          </w:tcPr>
          <w:p w14:paraId="45E9ACC2" w14:textId="77777777" w:rsidR="00347E96" w:rsidRPr="00167243" w:rsidRDefault="00347E96" w:rsidP="00167243">
            <w:pPr>
              <w:rPr>
                <w:sz w:val="18"/>
                <w:szCs w:val="18"/>
              </w:rPr>
            </w:pPr>
            <w:r w:rsidRPr="00167243">
              <w:rPr>
                <w:sz w:val="18"/>
                <w:szCs w:val="18"/>
              </w:rPr>
              <w:t>7-9</w:t>
            </w:r>
          </w:p>
        </w:tc>
        <w:tc>
          <w:tcPr>
            <w:tcW w:w="0" w:type="auto"/>
            <w:shd w:val="clear" w:color="auto" w:fill="auto"/>
            <w:tcMar>
              <w:top w:w="0" w:type="dxa"/>
              <w:left w:w="75" w:type="dxa"/>
              <w:bottom w:w="0" w:type="dxa"/>
              <w:right w:w="75" w:type="dxa"/>
            </w:tcMar>
            <w:vAlign w:val="center"/>
            <w:hideMark/>
          </w:tcPr>
          <w:p w14:paraId="30956432" w14:textId="77777777" w:rsidR="00347E96" w:rsidRPr="00167243" w:rsidRDefault="00347E96" w:rsidP="00167243">
            <w:pPr>
              <w:rPr>
                <w:sz w:val="18"/>
                <w:szCs w:val="18"/>
              </w:rPr>
            </w:pPr>
            <w:r w:rsidRPr="00167243">
              <w:rPr>
                <w:sz w:val="18"/>
                <w:szCs w:val="18"/>
              </w:rPr>
              <w:t>96 (0.6)</w:t>
            </w:r>
          </w:p>
        </w:tc>
        <w:tc>
          <w:tcPr>
            <w:tcW w:w="0" w:type="auto"/>
            <w:shd w:val="clear" w:color="auto" w:fill="auto"/>
            <w:tcMar>
              <w:top w:w="0" w:type="dxa"/>
              <w:left w:w="75" w:type="dxa"/>
              <w:bottom w:w="0" w:type="dxa"/>
              <w:right w:w="75" w:type="dxa"/>
            </w:tcMar>
            <w:vAlign w:val="center"/>
            <w:hideMark/>
          </w:tcPr>
          <w:p w14:paraId="6E31A435" w14:textId="77777777" w:rsidR="00347E96" w:rsidRPr="00167243" w:rsidRDefault="00347E96" w:rsidP="00167243">
            <w:pPr>
              <w:rPr>
                <w:sz w:val="18"/>
                <w:szCs w:val="18"/>
              </w:rPr>
            </w:pPr>
            <w:r w:rsidRPr="00167243">
              <w:rPr>
                <w:sz w:val="18"/>
                <w:szCs w:val="18"/>
              </w:rPr>
              <w:t>13 (0.6)</w:t>
            </w:r>
          </w:p>
        </w:tc>
        <w:tc>
          <w:tcPr>
            <w:tcW w:w="0" w:type="auto"/>
            <w:shd w:val="clear" w:color="auto" w:fill="auto"/>
            <w:tcMar>
              <w:top w:w="0" w:type="dxa"/>
              <w:left w:w="75" w:type="dxa"/>
              <w:bottom w:w="0" w:type="dxa"/>
              <w:right w:w="75" w:type="dxa"/>
            </w:tcMar>
            <w:vAlign w:val="center"/>
            <w:hideMark/>
          </w:tcPr>
          <w:p w14:paraId="0175817D" w14:textId="77777777" w:rsidR="00347E96" w:rsidRPr="00167243" w:rsidRDefault="00347E96" w:rsidP="00167243">
            <w:pPr>
              <w:rPr>
                <w:sz w:val="18"/>
                <w:szCs w:val="18"/>
              </w:rPr>
            </w:pPr>
            <w:r w:rsidRPr="00167243">
              <w:rPr>
                <w:sz w:val="18"/>
                <w:szCs w:val="18"/>
              </w:rPr>
              <w:t>109 (0.6)</w:t>
            </w:r>
          </w:p>
        </w:tc>
        <w:tc>
          <w:tcPr>
            <w:tcW w:w="0" w:type="auto"/>
            <w:shd w:val="clear" w:color="auto" w:fill="auto"/>
            <w:tcMar>
              <w:top w:w="0" w:type="dxa"/>
              <w:left w:w="75" w:type="dxa"/>
              <w:bottom w:w="0" w:type="dxa"/>
              <w:right w:w="75" w:type="dxa"/>
            </w:tcMar>
            <w:vAlign w:val="center"/>
            <w:hideMark/>
          </w:tcPr>
          <w:p w14:paraId="13F5522F" w14:textId="77777777" w:rsidR="00347E96" w:rsidRPr="00167243" w:rsidRDefault="00347E96" w:rsidP="00167243">
            <w:pPr>
              <w:rPr>
                <w:sz w:val="18"/>
                <w:szCs w:val="18"/>
              </w:rPr>
            </w:pPr>
          </w:p>
        </w:tc>
      </w:tr>
      <w:tr w:rsidR="00347E96" w:rsidRPr="00367BDD" w14:paraId="41E1C65E" w14:textId="77777777" w:rsidTr="0029749E">
        <w:tc>
          <w:tcPr>
            <w:tcW w:w="0" w:type="auto"/>
            <w:shd w:val="clear" w:color="auto" w:fill="auto"/>
            <w:tcMar>
              <w:top w:w="0" w:type="dxa"/>
              <w:left w:w="75" w:type="dxa"/>
              <w:bottom w:w="0" w:type="dxa"/>
              <w:right w:w="75" w:type="dxa"/>
            </w:tcMar>
            <w:vAlign w:val="center"/>
            <w:hideMark/>
          </w:tcPr>
          <w:p w14:paraId="56EB836C" w14:textId="77777777" w:rsidR="00347E96" w:rsidRPr="00167243" w:rsidRDefault="00347E96" w:rsidP="00167243">
            <w:pPr>
              <w:rPr>
                <w:sz w:val="18"/>
                <w:szCs w:val="18"/>
              </w:rPr>
            </w:pPr>
            <w:r w:rsidRPr="00167243">
              <w:rPr>
                <w:sz w:val="18"/>
                <w:szCs w:val="18"/>
              </w:rPr>
              <w:t>Number of comorbidities</w:t>
            </w:r>
          </w:p>
        </w:tc>
        <w:tc>
          <w:tcPr>
            <w:tcW w:w="2639" w:type="dxa"/>
            <w:shd w:val="clear" w:color="auto" w:fill="auto"/>
            <w:tcMar>
              <w:top w:w="0" w:type="dxa"/>
              <w:left w:w="75" w:type="dxa"/>
              <w:bottom w:w="0" w:type="dxa"/>
              <w:right w:w="75" w:type="dxa"/>
            </w:tcMar>
            <w:vAlign w:val="center"/>
            <w:hideMark/>
          </w:tcPr>
          <w:p w14:paraId="241D9C41" w14:textId="77777777" w:rsidR="00347E96" w:rsidRPr="00167243" w:rsidRDefault="00347E96" w:rsidP="00167243">
            <w:pPr>
              <w:rPr>
                <w:sz w:val="18"/>
                <w:szCs w:val="18"/>
              </w:rPr>
            </w:pPr>
            <w:r w:rsidRPr="00167243">
              <w:rPr>
                <w:sz w:val="18"/>
                <w:szCs w:val="18"/>
              </w:rPr>
              <w:t>None</w:t>
            </w:r>
          </w:p>
        </w:tc>
        <w:tc>
          <w:tcPr>
            <w:tcW w:w="0" w:type="auto"/>
            <w:shd w:val="clear" w:color="auto" w:fill="auto"/>
            <w:tcMar>
              <w:top w:w="0" w:type="dxa"/>
              <w:left w:w="75" w:type="dxa"/>
              <w:bottom w:w="0" w:type="dxa"/>
              <w:right w:w="75" w:type="dxa"/>
            </w:tcMar>
            <w:vAlign w:val="center"/>
            <w:hideMark/>
          </w:tcPr>
          <w:p w14:paraId="1F00312C" w14:textId="77777777" w:rsidR="00347E96" w:rsidRPr="00167243" w:rsidRDefault="00347E96" w:rsidP="00167243">
            <w:pPr>
              <w:rPr>
                <w:sz w:val="18"/>
                <w:szCs w:val="18"/>
              </w:rPr>
            </w:pPr>
            <w:r w:rsidRPr="00167243">
              <w:rPr>
                <w:sz w:val="18"/>
                <w:szCs w:val="18"/>
              </w:rPr>
              <w:t>3903 (23.9)</w:t>
            </w:r>
          </w:p>
        </w:tc>
        <w:tc>
          <w:tcPr>
            <w:tcW w:w="0" w:type="auto"/>
            <w:shd w:val="clear" w:color="auto" w:fill="auto"/>
            <w:tcMar>
              <w:top w:w="0" w:type="dxa"/>
              <w:left w:w="75" w:type="dxa"/>
              <w:bottom w:w="0" w:type="dxa"/>
              <w:right w:w="75" w:type="dxa"/>
            </w:tcMar>
            <w:vAlign w:val="center"/>
            <w:hideMark/>
          </w:tcPr>
          <w:p w14:paraId="656B2A5E" w14:textId="77777777" w:rsidR="00347E96" w:rsidRPr="00167243" w:rsidRDefault="00347E96" w:rsidP="00167243">
            <w:pPr>
              <w:rPr>
                <w:sz w:val="18"/>
                <w:szCs w:val="18"/>
              </w:rPr>
            </w:pPr>
            <w:r w:rsidRPr="00167243">
              <w:rPr>
                <w:sz w:val="18"/>
                <w:szCs w:val="18"/>
              </w:rPr>
              <w:t>592 (25.5)</w:t>
            </w:r>
          </w:p>
        </w:tc>
        <w:tc>
          <w:tcPr>
            <w:tcW w:w="0" w:type="auto"/>
            <w:shd w:val="clear" w:color="auto" w:fill="auto"/>
            <w:tcMar>
              <w:top w:w="0" w:type="dxa"/>
              <w:left w:w="75" w:type="dxa"/>
              <w:bottom w:w="0" w:type="dxa"/>
              <w:right w:w="75" w:type="dxa"/>
            </w:tcMar>
            <w:vAlign w:val="center"/>
            <w:hideMark/>
          </w:tcPr>
          <w:p w14:paraId="5B4539A1" w14:textId="77777777" w:rsidR="00347E96" w:rsidRPr="00167243" w:rsidRDefault="00347E96" w:rsidP="00167243">
            <w:pPr>
              <w:rPr>
                <w:sz w:val="18"/>
                <w:szCs w:val="18"/>
              </w:rPr>
            </w:pPr>
            <w:r w:rsidRPr="00167243">
              <w:rPr>
                <w:sz w:val="18"/>
                <w:szCs w:val="18"/>
              </w:rPr>
              <w:t>4495 (24.1)</w:t>
            </w:r>
          </w:p>
        </w:tc>
        <w:tc>
          <w:tcPr>
            <w:tcW w:w="0" w:type="auto"/>
            <w:shd w:val="clear" w:color="auto" w:fill="auto"/>
            <w:tcMar>
              <w:top w:w="0" w:type="dxa"/>
              <w:left w:w="75" w:type="dxa"/>
              <w:bottom w:w="0" w:type="dxa"/>
              <w:right w:w="75" w:type="dxa"/>
            </w:tcMar>
            <w:vAlign w:val="center"/>
            <w:hideMark/>
          </w:tcPr>
          <w:p w14:paraId="09C0BB65" w14:textId="77777777" w:rsidR="00347E96" w:rsidRPr="00167243" w:rsidRDefault="00347E96" w:rsidP="00167243">
            <w:pPr>
              <w:rPr>
                <w:sz w:val="18"/>
                <w:szCs w:val="18"/>
              </w:rPr>
            </w:pPr>
            <w:r w:rsidRPr="00167243">
              <w:rPr>
                <w:sz w:val="18"/>
                <w:szCs w:val="18"/>
              </w:rPr>
              <w:t>0.203</w:t>
            </w:r>
          </w:p>
        </w:tc>
      </w:tr>
      <w:tr w:rsidR="00347E96" w:rsidRPr="00367BDD" w14:paraId="16CE2D72" w14:textId="77777777" w:rsidTr="0029749E">
        <w:tc>
          <w:tcPr>
            <w:tcW w:w="0" w:type="auto"/>
            <w:shd w:val="clear" w:color="auto" w:fill="auto"/>
            <w:tcMar>
              <w:top w:w="0" w:type="dxa"/>
              <w:left w:w="75" w:type="dxa"/>
              <w:bottom w:w="0" w:type="dxa"/>
              <w:right w:w="75" w:type="dxa"/>
            </w:tcMar>
            <w:vAlign w:val="center"/>
            <w:hideMark/>
          </w:tcPr>
          <w:p w14:paraId="0D83D23A" w14:textId="77777777" w:rsidR="00347E96" w:rsidRPr="00167243" w:rsidRDefault="00347E96" w:rsidP="00167243">
            <w:pPr>
              <w:rPr>
                <w:sz w:val="18"/>
                <w:szCs w:val="18"/>
              </w:rPr>
            </w:pPr>
          </w:p>
        </w:tc>
        <w:tc>
          <w:tcPr>
            <w:tcW w:w="2639" w:type="dxa"/>
            <w:shd w:val="clear" w:color="auto" w:fill="auto"/>
            <w:tcMar>
              <w:top w:w="0" w:type="dxa"/>
              <w:left w:w="75" w:type="dxa"/>
              <w:bottom w:w="0" w:type="dxa"/>
              <w:right w:w="75" w:type="dxa"/>
            </w:tcMar>
            <w:vAlign w:val="center"/>
            <w:hideMark/>
          </w:tcPr>
          <w:p w14:paraId="1524B8E4" w14:textId="77777777" w:rsidR="00347E96" w:rsidRPr="00167243" w:rsidRDefault="00347E96" w:rsidP="00167243">
            <w:pPr>
              <w:rPr>
                <w:sz w:val="18"/>
                <w:szCs w:val="18"/>
              </w:rPr>
            </w:pPr>
            <w:r w:rsidRPr="00167243">
              <w:rPr>
                <w:sz w:val="18"/>
                <w:szCs w:val="18"/>
              </w:rPr>
              <w:t>1</w:t>
            </w:r>
          </w:p>
        </w:tc>
        <w:tc>
          <w:tcPr>
            <w:tcW w:w="0" w:type="auto"/>
            <w:shd w:val="clear" w:color="auto" w:fill="auto"/>
            <w:tcMar>
              <w:top w:w="0" w:type="dxa"/>
              <w:left w:w="75" w:type="dxa"/>
              <w:bottom w:w="0" w:type="dxa"/>
              <w:right w:w="75" w:type="dxa"/>
            </w:tcMar>
            <w:vAlign w:val="center"/>
            <w:hideMark/>
          </w:tcPr>
          <w:p w14:paraId="3CD5B0AF" w14:textId="77777777" w:rsidR="00347E96" w:rsidRPr="00167243" w:rsidRDefault="00347E96" w:rsidP="00167243">
            <w:pPr>
              <w:rPr>
                <w:sz w:val="18"/>
                <w:szCs w:val="18"/>
              </w:rPr>
            </w:pPr>
            <w:r w:rsidRPr="00167243">
              <w:rPr>
                <w:sz w:val="18"/>
                <w:szCs w:val="18"/>
              </w:rPr>
              <w:t>5127 (31.4)</w:t>
            </w:r>
          </w:p>
        </w:tc>
        <w:tc>
          <w:tcPr>
            <w:tcW w:w="0" w:type="auto"/>
            <w:shd w:val="clear" w:color="auto" w:fill="auto"/>
            <w:tcMar>
              <w:top w:w="0" w:type="dxa"/>
              <w:left w:w="75" w:type="dxa"/>
              <w:bottom w:w="0" w:type="dxa"/>
              <w:right w:w="75" w:type="dxa"/>
            </w:tcMar>
            <w:vAlign w:val="center"/>
            <w:hideMark/>
          </w:tcPr>
          <w:p w14:paraId="6CE809B4" w14:textId="77777777" w:rsidR="00347E96" w:rsidRPr="00167243" w:rsidRDefault="00347E96" w:rsidP="00167243">
            <w:pPr>
              <w:rPr>
                <w:sz w:val="18"/>
                <w:szCs w:val="18"/>
              </w:rPr>
            </w:pPr>
            <w:r w:rsidRPr="00167243">
              <w:rPr>
                <w:sz w:val="18"/>
                <w:szCs w:val="18"/>
              </w:rPr>
              <w:t>728 (31.3)</w:t>
            </w:r>
          </w:p>
        </w:tc>
        <w:tc>
          <w:tcPr>
            <w:tcW w:w="0" w:type="auto"/>
            <w:shd w:val="clear" w:color="auto" w:fill="auto"/>
            <w:tcMar>
              <w:top w:w="0" w:type="dxa"/>
              <w:left w:w="75" w:type="dxa"/>
              <w:bottom w:w="0" w:type="dxa"/>
              <w:right w:w="75" w:type="dxa"/>
            </w:tcMar>
            <w:vAlign w:val="center"/>
            <w:hideMark/>
          </w:tcPr>
          <w:p w14:paraId="1CC94052" w14:textId="77777777" w:rsidR="00347E96" w:rsidRPr="00167243" w:rsidRDefault="00347E96" w:rsidP="00167243">
            <w:pPr>
              <w:rPr>
                <w:sz w:val="18"/>
                <w:szCs w:val="18"/>
              </w:rPr>
            </w:pPr>
            <w:r w:rsidRPr="00167243">
              <w:rPr>
                <w:sz w:val="18"/>
                <w:szCs w:val="18"/>
              </w:rPr>
              <w:t>5855 (31.4)</w:t>
            </w:r>
          </w:p>
        </w:tc>
        <w:tc>
          <w:tcPr>
            <w:tcW w:w="0" w:type="auto"/>
            <w:shd w:val="clear" w:color="auto" w:fill="auto"/>
            <w:tcMar>
              <w:top w:w="0" w:type="dxa"/>
              <w:left w:w="75" w:type="dxa"/>
              <w:bottom w:w="0" w:type="dxa"/>
              <w:right w:w="75" w:type="dxa"/>
            </w:tcMar>
            <w:vAlign w:val="center"/>
            <w:hideMark/>
          </w:tcPr>
          <w:p w14:paraId="6FB53C10" w14:textId="77777777" w:rsidR="00347E96" w:rsidRPr="00167243" w:rsidRDefault="00347E96" w:rsidP="00167243">
            <w:pPr>
              <w:rPr>
                <w:sz w:val="18"/>
                <w:szCs w:val="18"/>
              </w:rPr>
            </w:pPr>
          </w:p>
        </w:tc>
      </w:tr>
      <w:tr w:rsidR="00347E96" w:rsidRPr="00367BDD" w14:paraId="20F87E79" w14:textId="77777777" w:rsidTr="0029749E">
        <w:tc>
          <w:tcPr>
            <w:tcW w:w="0" w:type="auto"/>
            <w:shd w:val="clear" w:color="auto" w:fill="auto"/>
            <w:tcMar>
              <w:top w:w="0" w:type="dxa"/>
              <w:left w:w="75" w:type="dxa"/>
              <w:bottom w:w="0" w:type="dxa"/>
              <w:right w:w="75" w:type="dxa"/>
            </w:tcMar>
            <w:vAlign w:val="center"/>
            <w:hideMark/>
          </w:tcPr>
          <w:p w14:paraId="7EB23D29" w14:textId="77777777" w:rsidR="00347E96" w:rsidRPr="00167243" w:rsidRDefault="00347E96" w:rsidP="00167243">
            <w:pPr>
              <w:rPr>
                <w:sz w:val="18"/>
                <w:szCs w:val="18"/>
              </w:rPr>
            </w:pPr>
          </w:p>
        </w:tc>
        <w:tc>
          <w:tcPr>
            <w:tcW w:w="2639" w:type="dxa"/>
            <w:shd w:val="clear" w:color="auto" w:fill="auto"/>
            <w:tcMar>
              <w:top w:w="0" w:type="dxa"/>
              <w:left w:w="75" w:type="dxa"/>
              <w:bottom w:w="0" w:type="dxa"/>
              <w:right w:w="75" w:type="dxa"/>
            </w:tcMar>
            <w:vAlign w:val="center"/>
            <w:hideMark/>
          </w:tcPr>
          <w:p w14:paraId="16E14A6E" w14:textId="77777777" w:rsidR="00347E96" w:rsidRPr="00167243" w:rsidRDefault="00347E96" w:rsidP="00167243">
            <w:pPr>
              <w:rPr>
                <w:sz w:val="18"/>
                <w:szCs w:val="18"/>
              </w:rPr>
            </w:pPr>
            <w:r w:rsidRPr="00167243">
              <w:rPr>
                <w:sz w:val="18"/>
                <w:szCs w:val="18"/>
              </w:rPr>
              <w:t>2+</w:t>
            </w:r>
          </w:p>
        </w:tc>
        <w:tc>
          <w:tcPr>
            <w:tcW w:w="0" w:type="auto"/>
            <w:shd w:val="clear" w:color="auto" w:fill="auto"/>
            <w:tcMar>
              <w:top w:w="0" w:type="dxa"/>
              <w:left w:w="75" w:type="dxa"/>
              <w:bottom w:w="0" w:type="dxa"/>
              <w:right w:w="75" w:type="dxa"/>
            </w:tcMar>
            <w:vAlign w:val="center"/>
            <w:hideMark/>
          </w:tcPr>
          <w:p w14:paraId="5BF10D3D" w14:textId="77777777" w:rsidR="00347E96" w:rsidRPr="00167243" w:rsidRDefault="00347E96" w:rsidP="00167243">
            <w:pPr>
              <w:rPr>
                <w:sz w:val="18"/>
                <w:szCs w:val="18"/>
              </w:rPr>
            </w:pPr>
            <w:r w:rsidRPr="00167243">
              <w:rPr>
                <w:sz w:val="18"/>
                <w:szCs w:val="18"/>
              </w:rPr>
              <w:t>7287 (44.6)</w:t>
            </w:r>
          </w:p>
        </w:tc>
        <w:tc>
          <w:tcPr>
            <w:tcW w:w="0" w:type="auto"/>
            <w:shd w:val="clear" w:color="auto" w:fill="auto"/>
            <w:tcMar>
              <w:top w:w="0" w:type="dxa"/>
              <w:left w:w="75" w:type="dxa"/>
              <w:bottom w:w="0" w:type="dxa"/>
              <w:right w:w="75" w:type="dxa"/>
            </w:tcMar>
            <w:vAlign w:val="center"/>
            <w:hideMark/>
          </w:tcPr>
          <w:p w14:paraId="4995CE9A" w14:textId="77777777" w:rsidR="00347E96" w:rsidRPr="00167243" w:rsidRDefault="00347E96" w:rsidP="00167243">
            <w:pPr>
              <w:rPr>
                <w:sz w:val="18"/>
                <w:szCs w:val="18"/>
              </w:rPr>
            </w:pPr>
            <w:r w:rsidRPr="00167243">
              <w:rPr>
                <w:sz w:val="18"/>
                <w:szCs w:val="18"/>
              </w:rPr>
              <w:t>1001 (43.1)</w:t>
            </w:r>
          </w:p>
        </w:tc>
        <w:tc>
          <w:tcPr>
            <w:tcW w:w="0" w:type="auto"/>
            <w:shd w:val="clear" w:color="auto" w:fill="auto"/>
            <w:tcMar>
              <w:top w:w="0" w:type="dxa"/>
              <w:left w:w="75" w:type="dxa"/>
              <w:bottom w:w="0" w:type="dxa"/>
              <w:right w:w="75" w:type="dxa"/>
            </w:tcMar>
            <w:vAlign w:val="center"/>
            <w:hideMark/>
          </w:tcPr>
          <w:p w14:paraId="1323C3F0" w14:textId="77777777" w:rsidR="00347E96" w:rsidRPr="00167243" w:rsidRDefault="00347E96" w:rsidP="00167243">
            <w:pPr>
              <w:rPr>
                <w:sz w:val="18"/>
                <w:szCs w:val="18"/>
              </w:rPr>
            </w:pPr>
            <w:r w:rsidRPr="00167243">
              <w:rPr>
                <w:sz w:val="18"/>
                <w:szCs w:val="18"/>
              </w:rPr>
              <w:t>8288 (44.4)</w:t>
            </w:r>
          </w:p>
        </w:tc>
        <w:tc>
          <w:tcPr>
            <w:tcW w:w="0" w:type="auto"/>
            <w:shd w:val="clear" w:color="auto" w:fill="auto"/>
            <w:tcMar>
              <w:top w:w="0" w:type="dxa"/>
              <w:left w:w="75" w:type="dxa"/>
              <w:bottom w:w="0" w:type="dxa"/>
              <w:right w:w="75" w:type="dxa"/>
            </w:tcMar>
            <w:vAlign w:val="center"/>
            <w:hideMark/>
          </w:tcPr>
          <w:p w14:paraId="5E20876E" w14:textId="77777777" w:rsidR="00347E96" w:rsidRPr="00167243" w:rsidRDefault="00347E96" w:rsidP="00167243">
            <w:pPr>
              <w:rPr>
                <w:sz w:val="18"/>
                <w:szCs w:val="18"/>
              </w:rPr>
            </w:pPr>
          </w:p>
        </w:tc>
      </w:tr>
      <w:tr w:rsidR="00347E96" w:rsidRPr="00367BDD" w14:paraId="12929604" w14:textId="77777777" w:rsidTr="0029749E">
        <w:tc>
          <w:tcPr>
            <w:tcW w:w="0" w:type="auto"/>
            <w:shd w:val="clear" w:color="auto" w:fill="auto"/>
            <w:tcMar>
              <w:top w:w="0" w:type="dxa"/>
              <w:left w:w="75" w:type="dxa"/>
              <w:bottom w:w="0" w:type="dxa"/>
              <w:right w:w="75" w:type="dxa"/>
            </w:tcMar>
            <w:vAlign w:val="center"/>
            <w:hideMark/>
          </w:tcPr>
          <w:p w14:paraId="7818B6EE" w14:textId="77777777" w:rsidR="00347E96" w:rsidRPr="00167243" w:rsidRDefault="00347E96" w:rsidP="00167243">
            <w:pPr>
              <w:rPr>
                <w:sz w:val="18"/>
                <w:szCs w:val="18"/>
              </w:rPr>
            </w:pPr>
          </w:p>
        </w:tc>
        <w:tc>
          <w:tcPr>
            <w:tcW w:w="2639" w:type="dxa"/>
            <w:shd w:val="clear" w:color="auto" w:fill="auto"/>
            <w:tcMar>
              <w:top w:w="0" w:type="dxa"/>
              <w:left w:w="75" w:type="dxa"/>
              <w:bottom w:w="0" w:type="dxa"/>
              <w:right w:w="75" w:type="dxa"/>
            </w:tcMar>
            <w:vAlign w:val="center"/>
            <w:hideMark/>
          </w:tcPr>
          <w:p w14:paraId="672EB388" w14:textId="77777777" w:rsidR="00347E96" w:rsidRPr="00167243" w:rsidRDefault="00347E96" w:rsidP="00167243">
            <w:pPr>
              <w:rPr>
                <w:sz w:val="18"/>
                <w:szCs w:val="18"/>
              </w:rPr>
            </w:pPr>
            <w:r w:rsidRPr="00167243">
              <w:rPr>
                <w:sz w:val="18"/>
                <w:szCs w:val="18"/>
              </w:rPr>
              <w:t>(Missing)</w:t>
            </w:r>
          </w:p>
        </w:tc>
        <w:tc>
          <w:tcPr>
            <w:tcW w:w="0" w:type="auto"/>
            <w:shd w:val="clear" w:color="auto" w:fill="auto"/>
            <w:tcMar>
              <w:top w:w="0" w:type="dxa"/>
              <w:left w:w="75" w:type="dxa"/>
              <w:bottom w:w="0" w:type="dxa"/>
              <w:right w:w="75" w:type="dxa"/>
            </w:tcMar>
            <w:vAlign w:val="center"/>
            <w:hideMark/>
          </w:tcPr>
          <w:p w14:paraId="05AA57FA" w14:textId="77777777" w:rsidR="00347E96" w:rsidRPr="00167243" w:rsidRDefault="00347E96" w:rsidP="00167243">
            <w:pPr>
              <w:rPr>
                <w:sz w:val="18"/>
                <w:szCs w:val="18"/>
              </w:rPr>
            </w:pPr>
            <w:r w:rsidRPr="00167243">
              <w:rPr>
                <w:sz w:val="18"/>
                <w:szCs w:val="18"/>
              </w:rPr>
              <w:t>10 (0.1)</w:t>
            </w:r>
          </w:p>
        </w:tc>
        <w:tc>
          <w:tcPr>
            <w:tcW w:w="0" w:type="auto"/>
            <w:shd w:val="clear" w:color="auto" w:fill="auto"/>
            <w:tcMar>
              <w:top w:w="0" w:type="dxa"/>
              <w:left w:w="75" w:type="dxa"/>
              <w:bottom w:w="0" w:type="dxa"/>
              <w:right w:w="75" w:type="dxa"/>
            </w:tcMar>
            <w:vAlign w:val="center"/>
            <w:hideMark/>
          </w:tcPr>
          <w:p w14:paraId="72FDD70D" w14:textId="77777777" w:rsidR="00347E96" w:rsidRPr="00167243" w:rsidRDefault="00347E96" w:rsidP="00167243">
            <w:pPr>
              <w:rPr>
                <w:sz w:val="18"/>
                <w:szCs w:val="18"/>
              </w:rPr>
            </w:pPr>
            <w:r w:rsidRPr="00167243">
              <w:rPr>
                <w:sz w:val="18"/>
                <w:szCs w:val="18"/>
              </w:rPr>
              <w:t>3 (0.1)</w:t>
            </w:r>
          </w:p>
        </w:tc>
        <w:tc>
          <w:tcPr>
            <w:tcW w:w="0" w:type="auto"/>
            <w:shd w:val="clear" w:color="auto" w:fill="auto"/>
            <w:tcMar>
              <w:top w:w="0" w:type="dxa"/>
              <w:left w:w="75" w:type="dxa"/>
              <w:bottom w:w="0" w:type="dxa"/>
              <w:right w:w="75" w:type="dxa"/>
            </w:tcMar>
            <w:vAlign w:val="center"/>
            <w:hideMark/>
          </w:tcPr>
          <w:p w14:paraId="0F3007A2" w14:textId="77777777" w:rsidR="00347E96" w:rsidRPr="00167243" w:rsidRDefault="00347E96" w:rsidP="00167243">
            <w:pPr>
              <w:rPr>
                <w:sz w:val="18"/>
                <w:szCs w:val="18"/>
              </w:rPr>
            </w:pPr>
            <w:r w:rsidRPr="00167243">
              <w:rPr>
                <w:sz w:val="18"/>
                <w:szCs w:val="18"/>
              </w:rPr>
              <w:t>13 (0.1)</w:t>
            </w:r>
          </w:p>
        </w:tc>
        <w:tc>
          <w:tcPr>
            <w:tcW w:w="0" w:type="auto"/>
            <w:shd w:val="clear" w:color="auto" w:fill="auto"/>
            <w:tcMar>
              <w:top w:w="0" w:type="dxa"/>
              <w:left w:w="75" w:type="dxa"/>
              <w:bottom w:w="0" w:type="dxa"/>
              <w:right w:w="75" w:type="dxa"/>
            </w:tcMar>
            <w:vAlign w:val="center"/>
            <w:hideMark/>
          </w:tcPr>
          <w:p w14:paraId="40A199B5" w14:textId="77777777" w:rsidR="00347E96" w:rsidRPr="00167243" w:rsidRDefault="00347E96" w:rsidP="00167243">
            <w:pPr>
              <w:rPr>
                <w:sz w:val="18"/>
                <w:szCs w:val="18"/>
              </w:rPr>
            </w:pPr>
          </w:p>
        </w:tc>
      </w:tr>
      <w:tr w:rsidR="00347E96" w:rsidRPr="00367BDD" w14:paraId="4506A743" w14:textId="77777777" w:rsidTr="0029749E">
        <w:tc>
          <w:tcPr>
            <w:tcW w:w="0" w:type="auto"/>
            <w:shd w:val="clear" w:color="auto" w:fill="auto"/>
            <w:tcMar>
              <w:top w:w="0" w:type="dxa"/>
              <w:left w:w="75" w:type="dxa"/>
              <w:bottom w:w="0" w:type="dxa"/>
              <w:right w:w="75" w:type="dxa"/>
            </w:tcMar>
            <w:vAlign w:val="center"/>
            <w:hideMark/>
          </w:tcPr>
          <w:p w14:paraId="1C91C217" w14:textId="77777777" w:rsidR="00347E96" w:rsidRPr="00167243" w:rsidRDefault="00347E96" w:rsidP="00167243">
            <w:pPr>
              <w:rPr>
                <w:sz w:val="18"/>
                <w:szCs w:val="18"/>
              </w:rPr>
            </w:pPr>
            <w:r w:rsidRPr="00167243">
              <w:rPr>
                <w:sz w:val="18"/>
                <w:szCs w:val="18"/>
              </w:rPr>
              <w:t>Indication</w:t>
            </w:r>
          </w:p>
        </w:tc>
        <w:tc>
          <w:tcPr>
            <w:tcW w:w="2639" w:type="dxa"/>
            <w:shd w:val="clear" w:color="auto" w:fill="auto"/>
            <w:tcMar>
              <w:top w:w="0" w:type="dxa"/>
              <w:left w:w="75" w:type="dxa"/>
              <w:bottom w:w="0" w:type="dxa"/>
              <w:right w:w="75" w:type="dxa"/>
            </w:tcMar>
            <w:vAlign w:val="center"/>
            <w:hideMark/>
          </w:tcPr>
          <w:p w14:paraId="1ECFAD65" w14:textId="77777777" w:rsidR="00347E96" w:rsidRPr="00167243" w:rsidRDefault="00347E96" w:rsidP="00167243">
            <w:pPr>
              <w:rPr>
                <w:sz w:val="18"/>
                <w:szCs w:val="18"/>
              </w:rPr>
            </w:pPr>
            <w:r w:rsidRPr="00167243">
              <w:rPr>
                <w:sz w:val="18"/>
                <w:szCs w:val="18"/>
              </w:rPr>
              <w:t>Benign</w:t>
            </w:r>
          </w:p>
        </w:tc>
        <w:tc>
          <w:tcPr>
            <w:tcW w:w="0" w:type="auto"/>
            <w:shd w:val="clear" w:color="auto" w:fill="auto"/>
            <w:tcMar>
              <w:top w:w="0" w:type="dxa"/>
              <w:left w:w="75" w:type="dxa"/>
              <w:bottom w:w="0" w:type="dxa"/>
              <w:right w:w="75" w:type="dxa"/>
            </w:tcMar>
            <w:vAlign w:val="center"/>
            <w:hideMark/>
          </w:tcPr>
          <w:p w14:paraId="203BC8A5" w14:textId="77777777" w:rsidR="00347E96" w:rsidRPr="00167243" w:rsidRDefault="00347E96" w:rsidP="00167243">
            <w:pPr>
              <w:rPr>
                <w:sz w:val="18"/>
                <w:szCs w:val="18"/>
              </w:rPr>
            </w:pPr>
            <w:r w:rsidRPr="00167243">
              <w:rPr>
                <w:sz w:val="18"/>
                <w:szCs w:val="18"/>
              </w:rPr>
              <w:t>8376 (51.3)</w:t>
            </w:r>
          </w:p>
        </w:tc>
        <w:tc>
          <w:tcPr>
            <w:tcW w:w="0" w:type="auto"/>
            <w:shd w:val="clear" w:color="auto" w:fill="auto"/>
            <w:tcMar>
              <w:top w:w="0" w:type="dxa"/>
              <w:left w:w="75" w:type="dxa"/>
              <w:bottom w:w="0" w:type="dxa"/>
              <w:right w:w="75" w:type="dxa"/>
            </w:tcMar>
            <w:vAlign w:val="center"/>
            <w:hideMark/>
          </w:tcPr>
          <w:p w14:paraId="308D2A53" w14:textId="77777777" w:rsidR="00347E96" w:rsidRPr="00167243" w:rsidRDefault="00347E96" w:rsidP="00167243">
            <w:pPr>
              <w:rPr>
                <w:sz w:val="18"/>
                <w:szCs w:val="18"/>
              </w:rPr>
            </w:pPr>
            <w:r w:rsidRPr="00167243">
              <w:rPr>
                <w:sz w:val="18"/>
                <w:szCs w:val="18"/>
              </w:rPr>
              <w:t>1267 (54.5)</w:t>
            </w:r>
          </w:p>
        </w:tc>
        <w:tc>
          <w:tcPr>
            <w:tcW w:w="0" w:type="auto"/>
            <w:shd w:val="clear" w:color="auto" w:fill="auto"/>
            <w:tcMar>
              <w:top w:w="0" w:type="dxa"/>
              <w:left w:w="75" w:type="dxa"/>
              <w:bottom w:w="0" w:type="dxa"/>
              <w:right w:w="75" w:type="dxa"/>
            </w:tcMar>
            <w:vAlign w:val="center"/>
            <w:hideMark/>
          </w:tcPr>
          <w:p w14:paraId="329D7776" w14:textId="77777777" w:rsidR="00347E96" w:rsidRPr="00167243" w:rsidRDefault="00347E96" w:rsidP="00167243">
            <w:pPr>
              <w:rPr>
                <w:sz w:val="18"/>
                <w:szCs w:val="18"/>
              </w:rPr>
            </w:pPr>
            <w:r w:rsidRPr="00167243">
              <w:rPr>
                <w:sz w:val="18"/>
                <w:szCs w:val="18"/>
              </w:rPr>
              <w:t>9643 (51.7)</w:t>
            </w:r>
          </w:p>
        </w:tc>
        <w:tc>
          <w:tcPr>
            <w:tcW w:w="0" w:type="auto"/>
            <w:shd w:val="clear" w:color="auto" w:fill="auto"/>
            <w:tcMar>
              <w:top w:w="0" w:type="dxa"/>
              <w:left w:w="75" w:type="dxa"/>
              <w:bottom w:w="0" w:type="dxa"/>
              <w:right w:w="75" w:type="dxa"/>
            </w:tcMar>
            <w:vAlign w:val="center"/>
            <w:hideMark/>
          </w:tcPr>
          <w:p w14:paraId="5DFCC461" w14:textId="77777777" w:rsidR="00347E96" w:rsidRPr="00167243" w:rsidRDefault="00347E96" w:rsidP="00167243">
            <w:pPr>
              <w:rPr>
                <w:sz w:val="18"/>
                <w:szCs w:val="18"/>
              </w:rPr>
            </w:pPr>
            <w:r w:rsidRPr="00167243">
              <w:rPr>
                <w:sz w:val="18"/>
                <w:szCs w:val="18"/>
              </w:rPr>
              <w:t>0.005</w:t>
            </w:r>
          </w:p>
        </w:tc>
      </w:tr>
      <w:tr w:rsidR="00347E96" w:rsidRPr="00367BDD" w14:paraId="1F53A584" w14:textId="77777777" w:rsidTr="0029749E">
        <w:tc>
          <w:tcPr>
            <w:tcW w:w="0" w:type="auto"/>
            <w:shd w:val="clear" w:color="auto" w:fill="auto"/>
            <w:tcMar>
              <w:top w:w="0" w:type="dxa"/>
              <w:left w:w="75" w:type="dxa"/>
              <w:bottom w:w="0" w:type="dxa"/>
              <w:right w:w="75" w:type="dxa"/>
            </w:tcMar>
            <w:vAlign w:val="center"/>
            <w:hideMark/>
          </w:tcPr>
          <w:p w14:paraId="2B4B9001" w14:textId="77777777" w:rsidR="00347E96" w:rsidRPr="00167243" w:rsidRDefault="00347E96" w:rsidP="00167243">
            <w:pPr>
              <w:rPr>
                <w:sz w:val="18"/>
                <w:szCs w:val="18"/>
              </w:rPr>
            </w:pPr>
          </w:p>
        </w:tc>
        <w:tc>
          <w:tcPr>
            <w:tcW w:w="2639" w:type="dxa"/>
            <w:shd w:val="clear" w:color="auto" w:fill="auto"/>
            <w:tcMar>
              <w:top w:w="0" w:type="dxa"/>
              <w:left w:w="75" w:type="dxa"/>
              <w:bottom w:w="0" w:type="dxa"/>
              <w:right w:w="75" w:type="dxa"/>
            </w:tcMar>
            <w:vAlign w:val="center"/>
            <w:hideMark/>
          </w:tcPr>
          <w:p w14:paraId="0CE047F7" w14:textId="77777777" w:rsidR="00347E96" w:rsidRPr="00167243" w:rsidRDefault="00347E96" w:rsidP="00167243">
            <w:pPr>
              <w:rPr>
                <w:sz w:val="18"/>
                <w:szCs w:val="18"/>
              </w:rPr>
            </w:pPr>
            <w:r w:rsidRPr="00167243">
              <w:rPr>
                <w:sz w:val="18"/>
                <w:szCs w:val="18"/>
              </w:rPr>
              <w:t>Malignant</w:t>
            </w:r>
          </w:p>
        </w:tc>
        <w:tc>
          <w:tcPr>
            <w:tcW w:w="0" w:type="auto"/>
            <w:shd w:val="clear" w:color="auto" w:fill="auto"/>
            <w:tcMar>
              <w:top w:w="0" w:type="dxa"/>
              <w:left w:w="75" w:type="dxa"/>
              <w:bottom w:w="0" w:type="dxa"/>
              <w:right w:w="75" w:type="dxa"/>
            </w:tcMar>
            <w:vAlign w:val="center"/>
            <w:hideMark/>
          </w:tcPr>
          <w:p w14:paraId="13357ACB" w14:textId="77777777" w:rsidR="00347E96" w:rsidRPr="00167243" w:rsidRDefault="00347E96" w:rsidP="00167243">
            <w:pPr>
              <w:rPr>
                <w:sz w:val="18"/>
                <w:szCs w:val="18"/>
              </w:rPr>
            </w:pPr>
            <w:r w:rsidRPr="00167243">
              <w:rPr>
                <w:sz w:val="18"/>
                <w:szCs w:val="18"/>
              </w:rPr>
              <w:t>7934 (48.6)</w:t>
            </w:r>
          </w:p>
        </w:tc>
        <w:tc>
          <w:tcPr>
            <w:tcW w:w="0" w:type="auto"/>
            <w:shd w:val="clear" w:color="auto" w:fill="auto"/>
            <w:tcMar>
              <w:top w:w="0" w:type="dxa"/>
              <w:left w:w="75" w:type="dxa"/>
              <w:bottom w:w="0" w:type="dxa"/>
              <w:right w:w="75" w:type="dxa"/>
            </w:tcMar>
            <w:vAlign w:val="center"/>
            <w:hideMark/>
          </w:tcPr>
          <w:p w14:paraId="05B469BC" w14:textId="77777777" w:rsidR="00347E96" w:rsidRPr="00167243" w:rsidRDefault="00347E96" w:rsidP="00167243">
            <w:pPr>
              <w:rPr>
                <w:sz w:val="18"/>
                <w:szCs w:val="18"/>
              </w:rPr>
            </w:pPr>
            <w:r w:rsidRPr="00167243">
              <w:rPr>
                <w:sz w:val="18"/>
                <w:szCs w:val="18"/>
              </w:rPr>
              <w:t>1057 (45.5)</w:t>
            </w:r>
          </w:p>
        </w:tc>
        <w:tc>
          <w:tcPr>
            <w:tcW w:w="0" w:type="auto"/>
            <w:shd w:val="clear" w:color="auto" w:fill="auto"/>
            <w:tcMar>
              <w:top w:w="0" w:type="dxa"/>
              <w:left w:w="75" w:type="dxa"/>
              <w:bottom w:w="0" w:type="dxa"/>
              <w:right w:w="75" w:type="dxa"/>
            </w:tcMar>
            <w:vAlign w:val="center"/>
            <w:hideMark/>
          </w:tcPr>
          <w:p w14:paraId="7548F64F" w14:textId="77777777" w:rsidR="00347E96" w:rsidRPr="00167243" w:rsidRDefault="00347E96" w:rsidP="00167243">
            <w:pPr>
              <w:rPr>
                <w:sz w:val="18"/>
                <w:szCs w:val="18"/>
              </w:rPr>
            </w:pPr>
            <w:r w:rsidRPr="00167243">
              <w:rPr>
                <w:sz w:val="18"/>
                <w:szCs w:val="18"/>
              </w:rPr>
              <w:t>8991 (48.2)</w:t>
            </w:r>
          </w:p>
        </w:tc>
        <w:tc>
          <w:tcPr>
            <w:tcW w:w="0" w:type="auto"/>
            <w:shd w:val="clear" w:color="auto" w:fill="auto"/>
            <w:tcMar>
              <w:top w:w="0" w:type="dxa"/>
              <w:left w:w="75" w:type="dxa"/>
              <w:bottom w:w="0" w:type="dxa"/>
              <w:right w:w="75" w:type="dxa"/>
            </w:tcMar>
            <w:vAlign w:val="center"/>
            <w:hideMark/>
          </w:tcPr>
          <w:p w14:paraId="0B1E2A91" w14:textId="77777777" w:rsidR="00347E96" w:rsidRPr="00167243" w:rsidRDefault="00347E96" w:rsidP="00167243">
            <w:pPr>
              <w:rPr>
                <w:sz w:val="18"/>
                <w:szCs w:val="18"/>
              </w:rPr>
            </w:pPr>
          </w:p>
        </w:tc>
      </w:tr>
      <w:tr w:rsidR="00347E96" w:rsidRPr="00367BDD" w14:paraId="6EF7BE86" w14:textId="77777777" w:rsidTr="0029749E">
        <w:tc>
          <w:tcPr>
            <w:tcW w:w="0" w:type="auto"/>
            <w:shd w:val="clear" w:color="auto" w:fill="auto"/>
            <w:tcMar>
              <w:top w:w="0" w:type="dxa"/>
              <w:left w:w="75" w:type="dxa"/>
              <w:bottom w:w="0" w:type="dxa"/>
              <w:right w:w="75" w:type="dxa"/>
            </w:tcMar>
            <w:vAlign w:val="center"/>
            <w:hideMark/>
          </w:tcPr>
          <w:p w14:paraId="67016C34" w14:textId="77777777" w:rsidR="00347E96" w:rsidRPr="00167243" w:rsidRDefault="00347E96" w:rsidP="00167243">
            <w:pPr>
              <w:rPr>
                <w:sz w:val="18"/>
                <w:szCs w:val="18"/>
              </w:rPr>
            </w:pPr>
          </w:p>
        </w:tc>
        <w:tc>
          <w:tcPr>
            <w:tcW w:w="2639" w:type="dxa"/>
            <w:shd w:val="clear" w:color="auto" w:fill="auto"/>
            <w:tcMar>
              <w:top w:w="0" w:type="dxa"/>
              <w:left w:w="75" w:type="dxa"/>
              <w:bottom w:w="0" w:type="dxa"/>
              <w:right w:w="75" w:type="dxa"/>
            </w:tcMar>
            <w:vAlign w:val="center"/>
            <w:hideMark/>
          </w:tcPr>
          <w:p w14:paraId="3CA0EA05" w14:textId="77777777" w:rsidR="00347E96" w:rsidRPr="00167243" w:rsidRDefault="00347E96" w:rsidP="00167243">
            <w:pPr>
              <w:rPr>
                <w:sz w:val="18"/>
                <w:szCs w:val="18"/>
              </w:rPr>
            </w:pPr>
            <w:r w:rsidRPr="00167243">
              <w:rPr>
                <w:sz w:val="18"/>
                <w:szCs w:val="18"/>
              </w:rPr>
              <w:t>(Missing)</w:t>
            </w:r>
          </w:p>
        </w:tc>
        <w:tc>
          <w:tcPr>
            <w:tcW w:w="0" w:type="auto"/>
            <w:shd w:val="clear" w:color="auto" w:fill="auto"/>
            <w:tcMar>
              <w:top w:w="0" w:type="dxa"/>
              <w:left w:w="75" w:type="dxa"/>
              <w:bottom w:w="0" w:type="dxa"/>
              <w:right w:w="75" w:type="dxa"/>
            </w:tcMar>
            <w:vAlign w:val="center"/>
            <w:hideMark/>
          </w:tcPr>
          <w:p w14:paraId="043EA793" w14:textId="77777777" w:rsidR="00347E96" w:rsidRPr="00167243" w:rsidRDefault="00347E96" w:rsidP="00167243">
            <w:pPr>
              <w:rPr>
                <w:sz w:val="18"/>
                <w:szCs w:val="18"/>
              </w:rPr>
            </w:pPr>
            <w:r w:rsidRPr="00167243">
              <w:rPr>
                <w:sz w:val="18"/>
                <w:szCs w:val="18"/>
              </w:rPr>
              <w:t>17 (0.1)</w:t>
            </w:r>
          </w:p>
        </w:tc>
        <w:tc>
          <w:tcPr>
            <w:tcW w:w="0" w:type="auto"/>
            <w:shd w:val="clear" w:color="auto" w:fill="auto"/>
            <w:tcMar>
              <w:top w:w="0" w:type="dxa"/>
              <w:left w:w="75" w:type="dxa"/>
              <w:bottom w:w="0" w:type="dxa"/>
              <w:right w:w="75" w:type="dxa"/>
            </w:tcMar>
            <w:vAlign w:val="center"/>
            <w:hideMark/>
          </w:tcPr>
          <w:p w14:paraId="72AF5923" w14:textId="77777777" w:rsidR="00347E96" w:rsidRPr="00167243" w:rsidRDefault="00347E96" w:rsidP="00167243">
            <w:pPr>
              <w:rPr>
                <w:sz w:val="18"/>
                <w:szCs w:val="18"/>
              </w:rPr>
            </w:pPr>
            <w:r w:rsidRPr="00167243">
              <w:rPr>
                <w:sz w:val="18"/>
                <w:szCs w:val="18"/>
              </w:rPr>
              <w:t>0 (0.0)</w:t>
            </w:r>
          </w:p>
        </w:tc>
        <w:tc>
          <w:tcPr>
            <w:tcW w:w="0" w:type="auto"/>
            <w:shd w:val="clear" w:color="auto" w:fill="auto"/>
            <w:tcMar>
              <w:top w:w="0" w:type="dxa"/>
              <w:left w:w="75" w:type="dxa"/>
              <w:bottom w:w="0" w:type="dxa"/>
              <w:right w:w="75" w:type="dxa"/>
            </w:tcMar>
            <w:vAlign w:val="center"/>
            <w:hideMark/>
          </w:tcPr>
          <w:p w14:paraId="4BFB9065" w14:textId="77777777" w:rsidR="00347E96" w:rsidRPr="00167243" w:rsidRDefault="00347E96" w:rsidP="00167243">
            <w:pPr>
              <w:rPr>
                <w:sz w:val="18"/>
                <w:szCs w:val="18"/>
              </w:rPr>
            </w:pPr>
            <w:r w:rsidRPr="00167243">
              <w:rPr>
                <w:sz w:val="18"/>
                <w:szCs w:val="18"/>
              </w:rPr>
              <w:t>17 (0.1)</w:t>
            </w:r>
          </w:p>
        </w:tc>
        <w:tc>
          <w:tcPr>
            <w:tcW w:w="0" w:type="auto"/>
            <w:shd w:val="clear" w:color="auto" w:fill="auto"/>
            <w:tcMar>
              <w:top w:w="0" w:type="dxa"/>
              <w:left w:w="75" w:type="dxa"/>
              <w:bottom w:w="0" w:type="dxa"/>
              <w:right w:w="75" w:type="dxa"/>
            </w:tcMar>
            <w:vAlign w:val="center"/>
            <w:hideMark/>
          </w:tcPr>
          <w:p w14:paraId="0CDF5620" w14:textId="77777777" w:rsidR="00347E96" w:rsidRPr="00167243" w:rsidRDefault="00347E96" w:rsidP="00167243">
            <w:pPr>
              <w:rPr>
                <w:sz w:val="18"/>
                <w:szCs w:val="18"/>
              </w:rPr>
            </w:pPr>
          </w:p>
        </w:tc>
      </w:tr>
      <w:tr w:rsidR="00347E96" w:rsidRPr="00367BDD" w14:paraId="79338EB9" w14:textId="77777777" w:rsidTr="0029749E">
        <w:tc>
          <w:tcPr>
            <w:tcW w:w="0" w:type="auto"/>
            <w:shd w:val="clear" w:color="auto" w:fill="auto"/>
            <w:tcMar>
              <w:top w:w="0" w:type="dxa"/>
              <w:left w:w="75" w:type="dxa"/>
              <w:bottom w:w="0" w:type="dxa"/>
              <w:right w:w="75" w:type="dxa"/>
            </w:tcMar>
            <w:vAlign w:val="center"/>
            <w:hideMark/>
          </w:tcPr>
          <w:p w14:paraId="3154FDA9" w14:textId="77777777" w:rsidR="00347E96" w:rsidRPr="00167243" w:rsidRDefault="00347E96" w:rsidP="00167243">
            <w:pPr>
              <w:rPr>
                <w:sz w:val="18"/>
                <w:szCs w:val="18"/>
              </w:rPr>
            </w:pPr>
            <w:r w:rsidRPr="00167243">
              <w:rPr>
                <w:sz w:val="18"/>
                <w:szCs w:val="18"/>
              </w:rPr>
              <w:t>Operative approach</w:t>
            </w:r>
          </w:p>
        </w:tc>
        <w:tc>
          <w:tcPr>
            <w:tcW w:w="2639" w:type="dxa"/>
            <w:shd w:val="clear" w:color="auto" w:fill="auto"/>
            <w:tcMar>
              <w:top w:w="0" w:type="dxa"/>
              <w:left w:w="75" w:type="dxa"/>
              <w:bottom w:w="0" w:type="dxa"/>
              <w:right w:w="75" w:type="dxa"/>
            </w:tcMar>
            <w:vAlign w:val="center"/>
            <w:hideMark/>
          </w:tcPr>
          <w:p w14:paraId="2494144A" w14:textId="77777777" w:rsidR="00347E96" w:rsidRPr="00167243" w:rsidRDefault="00347E96" w:rsidP="00167243">
            <w:pPr>
              <w:rPr>
                <w:sz w:val="18"/>
                <w:szCs w:val="18"/>
              </w:rPr>
            </w:pPr>
            <w:proofErr w:type="gramStart"/>
            <w:r w:rsidRPr="00167243">
              <w:rPr>
                <w:sz w:val="18"/>
                <w:szCs w:val="18"/>
              </w:rPr>
              <w:t>Minimally-invasive</w:t>
            </w:r>
            <w:proofErr w:type="gramEnd"/>
          </w:p>
        </w:tc>
        <w:tc>
          <w:tcPr>
            <w:tcW w:w="0" w:type="auto"/>
            <w:shd w:val="clear" w:color="auto" w:fill="auto"/>
            <w:tcMar>
              <w:top w:w="0" w:type="dxa"/>
              <w:left w:w="75" w:type="dxa"/>
              <w:bottom w:w="0" w:type="dxa"/>
              <w:right w:w="75" w:type="dxa"/>
            </w:tcMar>
            <w:vAlign w:val="center"/>
            <w:hideMark/>
          </w:tcPr>
          <w:p w14:paraId="5FDB10D4" w14:textId="77777777" w:rsidR="00347E96" w:rsidRPr="00167243" w:rsidRDefault="00347E96" w:rsidP="00167243">
            <w:pPr>
              <w:rPr>
                <w:sz w:val="18"/>
                <w:szCs w:val="18"/>
              </w:rPr>
            </w:pPr>
            <w:r w:rsidRPr="00167243">
              <w:rPr>
                <w:sz w:val="18"/>
                <w:szCs w:val="18"/>
              </w:rPr>
              <w:t>9586 (58.7)</w:t>
            </w:r>
          </w:p>
        </w:tc>
        <w:tc>
          <w:tcPr>
            <w:tcW w:w="0" w:type="auto"/>
            <w:shd w:val="clear" w:color="auto" w:fill="auto"/>
            <w:tcMar>
              <w:top w:w="0" w:type="dxa"/>
              <w:left w:w="75" w:type="dxa"/>
              <w:bottom w:w="0" w:type="dxa"/>
              <w:right w:w="75" w:type="dxa"/>
            </w:tcMar>
            <w:vAlign w:val="center"/>
            <w:hideMark/>
          </w:tcPr>
          <w:p w14:paraId="72218CD3" w14:textId="77777777" w:rsidR="00347E96" w:rsidRPr="00167243" w:rsidRDefault="00347E96" w:rsidP="00167243">
            <w:pPr>
              <w:rPr>
                <w:sz w:val="18"/>
                <w:szCs w:val="18"/>
              </w:rPr>
            </w:pPr>
            <w:r w:rsidRPr="00167243">
              <w:rPr>
                <w:sz w:val="18"/>
                <w:szCs w:val="18"/>
              </w:rPr>
              <w:t>1426 (61.4)</w:t>
            </w:r>
          </w:p>
        </w:tc>
        <w:tc>
          <w:tcPr>
            <w:tcW w:w="0" w:type="auto"/>
            <w:shd w:val="clear" w:color="auto" w:fill="auto"/>
            <w:tcMar>
              <w:top w:w="0" w:type="dxa"/>
              <w:left w:w="75" w:type="dxa"/>
              <w:bottom w:w="0" w:type="dxa"/>
              <w:right w:w="75" w:type="dxa"/>
            </w:tcMar>
            <w:vAlign w:val="center"/>
            <w:hideMark/>
          </w:tcPr>
          <w:p w14:paraId="0C246581" w14:textId="77777777" w:rsidR="00347E96" w:rsidRPr="00167243" w:rsidRDefault="00347E96" w:rsidP="00167243">
            <w:pPr>
              <w:rPr>
                <w:sz w:val="18"/>
                <w:szCs w:val="18"/>
              </w:rPr>
            </w:pPr>
            <w:r w:rsidRPr="00167243">
              <w:rPr>
                <w:sz w:val="18"/>
                <w:szCs w:val="18"/>
              </w:rPr>
              <w:t>11012 (59.0)</w:t>
            </w:r>
          </w:p>
        </w:tc>
        <w:tc>
          <w:tcPr>
            <w:tcW w:w="0" w:type="auto"/>
            <w:shd w:val="clear" w:color="auto" w:fill="auto"/>
            <w:tcMar>
              <w:top w:w="0" w:type="dxa"/>
              <w:left w:w="75" w:type="dxa"/>
              <w:bottom w:w="0" w:type="dxa"/>
              <w:right w:w="75" w:type="dxa"/>
            </w:tcMar>
            <w:vAlign w:val="center"/>
            <w:hideMark/>
          </w:tcPr>
          <w:p w14:paraId="6B56BA3C" w14:textId="77777777" w:rsidR="00347E96" w:rsidRPr="00167243" w:rsidRDefault="00347E96" w:rsidP="00167243">
            <w:pPr>
              <w:rPr>
                <w:sz w:val="18"/>
                <w:szCs w:val="18"/>
              </w:rPr>
            </w:pPr>
            <w:r w:rsidRPr="00167243">
              <w:rPr>
                <w:sz w:val="18"/>
                <w:szCs w:val="18"/>
              </w:rPr>
              <w:t>0.016</w:t>
            </w:r>
          </w:p>
        </w:tc>
      </w:tr>
      <w:tr w:rsidR="00347E96" w:rsidRPr="00367BDD" w14:paraId="772044ED" w14:textId="77777777" w:rsidTr="0029749E">
        <w:tc>
          <w:tcPr>
            <w:tcW w:w="0" w:type="auto"/>
            <w:shd w:val="clear" w:color="auto" w:fill="auto"/>
            <w:tcMar>
              <w:top w:w="0" w:type="dxa"/>
              <w:left w:w="75" w:type="dxa"/>
              <w:bottom w:w="0" w:type="dxa"/>
              <w:right w:w="75" w:type="dxa"/>
            </w:tcMar>
            <w:vAlign w:val="center"/>
            <w:hideMark/>
          </w:tcPr>
          <w:p w14:paraId="49F74405" w14:textId="77777777" w:rsidR="00347E96" w:rsidRPr="00167243" w:rsidRDefault="00347E96" w:rsidP="00167243">
            <w:pPr>
              <w:rPr>
                <w:sz w:val="18"/>
                <w:szCs w:val="18"/>
              </w:rPr>
            </w:pPr>
          </w:p>
        </w:tc>
        <w:tc>
          <w:tcPr>
            <w:tcW w:w="2639" w:type="dxa"/>
            <w:shd w:val="clear" w:color="auto" w:fill="auto"/>
            <w:tcMar>
              <w:top w:w="0" w:type="dxa"/>
              <w:left w:w="75" w:type="dxa"/>
              <w:bottom w:w="0" w:type="dxa"/>
              <w:right w:w="75" w:type="dxa"/>
            </w:tcMar>
            <w:vAlign w:val="center"/>
            <w:hideMark/>
          </w:tcPr>
          <w:p w14:paraId="2DF9548D" w14:textId="77777777" w:rsidR="00347E96" w:rsidRPr="00167243" w:rsidRDefault="00347E96" w:rsidP="00167243">
            <w:pPr>
              <w:rPr>
                <w:sz w:val="18"/>
                <w:szCs w:val="18"/>
              </w:rPr>
            </w:pPr>
            <w:r w:rsidRPr="00167243">
              <w:rPr>
                <w:sz w:val="18"/>
                <w:szCs w:val="18"/>
              </w:rPr>
              <w:t>Open</w:t>
            </w:r>
          </w:p>
        </w:tc>
        <w:tc>
          <w:tcPr>
            <w:tcW w:w="0" w:type="auto"/>
            <w:shd w:val="clear" w:color="auto" w:fill="auto"/>
            <w:tcMar>
              <w:top w:w="0" w:type="dxa"/>
              <w:left w:w="75" w:type="dxa"/>
              <w:bottom w:w="0" w:type="dxa"/>
              <w:right w:w="75" w:type="dxa"/>
            </w:tcMar>
            <w:vAlign w:val="center"/>
            <w:hideMark/>
          </w:tcPr>
          <w:p w14:paraId="512D6BCE" w14:textId="77777777" w:rsidR="00347E96" w:rsidRPr="00167243" w:rsidRDefault="00347E96" w:rsidP="00167243">
            <w:pPr>
              <w:rPr>
                <w:sz w:val="18"/>
                <w:szCs w:val="18"/>
              </w:rPr>
            </w:pPr>
            <w:r w:rsidRPr="00167243">
              <w:rPr>
                <w:sz w:val="18"/>
                <w:szCs w:val="18"/>
              </w:rPr>
              <w:t>6739 (41.3)</w:t>
            </w:r>
          </w:p>
        </w:tc>
        <w:tc>
          <w:tcPr>
            <w:tcW w:w="0" w:type="auto"/>
            <w:shd w:val="clear" w:color="auto" w:fill="auto"/>
            <w:tcMar>
              <w:top w:w="0" w:type="dxa"/>
              <w:left w:w="75" w:type="dxa"/>
              <w:bottom w:w="0" w:type="dxa"/>
              <w:right w:w="75" w:type="dxa"/>
            </w:tcMar>
            <w:vAlign w:val="center"/>
            <w:hideMark/>
          </w:tcPr>
          <w:p w14:paraId="568D9BB8" w14:textId="77777777" w:rsidR="00347E96" w:rsidRPr="00167243" w:rsidRDefault="00347E96" w:rsidP="00167243">
            <w:pPr>
              <w:rPr>
                <w:sz w:val="18"/>
                <w:szCs w:val="18"/>
              </w:rPr>
            </w:pPr>
            <w:r w:rsidRPr="00167243">
              <w:rPr>
                <w:sz w:val="18"/>
                <w:szCs w:val="18"/>
              </w:rPr>
              <w:t>898 (38.6)</w:t>
            </w:r>
          </w:p>
        </w:tc>
        <w:tc>
          <w:tcPr>
            <w:tcW w:w="0" w:type="auto"/>
            <w:shd w:val="clear" w:color="auto" w:fill="auto"/>
            <w:tcMar>
              <w:top w:w="0" w:type="dxa"/>
              <w:left w:w="75" w:type="dxa"/>
              <w:bottom w:w="0" w:type="dxa"/>
              <w:right w:w="75" w:type="dxa"/>
            </w:tcMar>
            <w:vAlign w:val="center"/>
            <w:hideMark/>
          </w:tcPr>
          <w:p w14:paraId="119BD28A" w14:textId="77777777" w:rsidR="00347E96" w:rsidRPr="00167243" w:rsidRDefault="00347E96" w:rsidP="00167243">
            <w:pPr>
              <w:rPr>
                <w:sz w:val="18"/>
                <w:szCs w:val="18"/>
              </w:rPr>
            </w:pPr>
            <w:r w:rsidRPr="00167243">
              <w:rPr>
                <w:sz w:val="18"/>
                <w:szCs w:val="18"/>
              </w:rPr>
              <w:t>7637 (40.9)</w:t>
            </w:r>
          </w:p>
        </w:tc>
        <w:tc>
          <w:tcPr>
            <w:tcW w:w="0" w:type="auto"/>
            <w:shd w:val="clear" w:color="auto" w:fill="auto"/>
            <w:tcMar>
              <w:top w:w="0" w:type="dxa"/>
              <w:left w:w="75" w:type="dxa"/>
              <w:bottom w:w="0" w:type="dxa"/>
              <w:right w:w="75" w:type="dxa"/>
            </w:tcMar>
            <w:vAlign w:val="center"/>
            <w:hideMark/>
          </w:tcPr>
          <w:p w14:paraId="21E8B2CE" w14:textId="77777777" w:rsidR="00347E96" w:rsidRPr="00167243" w:rsidRDefault="00347E96" w:rsidP="00167243">
            <w:pPr>
              <w:rPr>
                <w:sz w:val="18"/>
                <w:szCs w:val="18"/>
              </w:rPr>
            </w:pPr>
          </w:p>
        </w:tc>
      </w:tr>
      <w:tr w:rsidR="00347E96" w:rsidRPr="00367BDD" w14:paraId="0AA880C7" w14:textId="77777777" w:rsidTr="0029749E">
        <w:tc>
          <w:tcPr>
            <w:tcW w:w="0" w:type="auto"/>
            <w:shd w:val="clear" w:color="auto" w:fill="auto"/>
            <w:tcMar>
              <w:top w:w="0" w:type="dxa"/>
              <w:left w:w="75" w:type="dxa"/>
              <w:bottom w:w="0" w:type="dxa"/>
              <w:right w:w="75" w:type="dxa"/>
            </w:tcMar>
            <w:vAlign w:val="center"/>
            <w:hideMark/>
          </w:tcPr>
          <w:p w14:paraId="2C012BDD" w14:textId="77777777" w:rsidR="00347E96" w:rsidRPr="00167243" w:rsidRDefault="00347E96" w:rsidP="00167243">
            <w:pPr>
              <w:rPr>
                <w:sz w:val="18"/>
                <w:szCs w:val="18"/>
              </w:rPr>
            </w:pPr>
          </w:p>
        </w:tc>
        <w:tc>
          <w:tcPr>
            <w:tcW w:w="2639" w:type="dxa"/>
            <w:shd w:val="clear" w:color="auto" w:fill="auto"/>
            <w:tcMar>
              <w:top w:w="0" w:type="dxa"/>
              <w:left w:w="75" w:type="dxa"/>
              <w:bottom w:w="0" w:type="dxa"/>
              <w:right w:w="75" w:type="dxa"/>
            </w:tcMar>
            <w:vAlign w:val="center"/>
            <w:hideMark/>
          </w:tcPr>
          <w:p w14:paraId="43FC8930" w14:textId="77777777" w:rsidR="00347E96" w:rsidRPr="00167243" w:rsidRDefault="00347E96" w:rsidP="00167243">
            <w:pPr>
              <w:rPr>
                <w:sz w:val="18"/>
                <w:szCs w:val="18"/>
              </w:rPr>
            </w:pPr>
            <w:r w:rsidRPr="00167243">
              <w:rPr>
                <w:sz w:val="18"/>
                <w:szCs w:val="18"/>
              </w:rPr>
              <w:t>(Missing)</w:t>
            </w:r>
          </w:p>
        </w:tc>
        <w:tc>
          <w:tcPr>
            <w:tcW w:w="0" w:type="auto"/>
            <w:shd w:val="clear" w:color="auto" w:fill="auto"/>
            <w:tcMar>
              <w:top w:w="0" w:type="dxa"/>
              <w:left w:w="75" w:type="dxa"/>
              <w:bottom w:w="0" w:type="dxa"/>
              <w:right w:w="75" w:type="dxa"/>
            </w:tcMar>
            <w:vAlign w:val="center"/>
            <w:hideMark/>
          </w:tcPr>
          <w:p w14:paraId="4A27D05A" w14:textId="77777777" w:rsidR="00347E96" w:rsidRPr="00167243" w:rsidRDefault="00347E96" w:rsidP="00167243">
            <w:pPr>
              <w:rPr>
                <w:sz w:val="18"/>
                <w:szCs w:val="18"/>
              </w:rPr>
            </w:pPr>
            <w:r w:rsidRPr="00167243">
              <w:rPr>
                <w:sz w:val="18"/>
                <w:szCs w:val="18"/>
              </w:rPr>
              <w:t>2 (0.0)</w:t>
            </w:r>
          </w:p>
        </w:tc>
        <w:tc>
          <w:tcPr>
            <w:tcW w:w="0" w:type="auto"/>
            <w:shd w:val="clear" w:color="auto" w:fill="auto"/>
            <w:tcMar>
              <w:top w:w="0" w:type="dxa"/>
              <w:left w:w="75" w:type="dxa"/>
              <w:bottom w:w="0" w:type="dxa"/>
              <w:right w:w="75" w:type="dxa"/>
            </w:tcMar>
            <w:vAlign w:val="center"/>
            <w:hideMark/>
          </w:tcPr>
          <w:p w14:paraId="7470E555" w14:textId="77777777" w:rsidR="00347E96" w:rsidRPr="00167243" w:rsidRDefault="00347E96" w:rsidP="00167243">
            <w:pPr>
              <w:rPr>
                <w:sz w:val="18"/>
                <w:szCs w:val="18"/>
              </w:rPr>
            </w:pPr>
            <w:r w:rsidRPr="00167243">
              <w:rPr>
                <w:sz w:val="18"/>
                <w:szCs w:val="18"/>
              </w:rPr>
              <w:t>0 (0.0)</w:t>
            </w:r>
          </w:p>
        </w:tc>
        <w:tc>
          <w:tcPr>
            <w:tcW w:w="0" w:type="auto"/>
            <w:shd w:val="clear" w:color="auto" w:fill="auto"/>
            <w:tcMar>
              <w:top w:w="0" w:type="dxa"/>
              <w:left w:w="75" w:type="dxa"/>
              <w:bottom w:w="0" w:type="dxa"/>
              <w:right w:w="75" w:type="dxa"/>
            </w:tcMar>
            <w:vAlign w:val="center"/>
            <w:hideMark/>
          </w:tcPr>
          <w:p w14:paraId="2A1AE983" w14:textId="77777777" w:rsidR="00347E96" w:rsidRPr="00167243" w:rsidRDefault="00347E96" w:rsidP="00167243">
            <w:pPr>
              <w:rPr>
                <w:sz w:val="18"/>
                <w:szCs w:val="18"/>
              </w:rPr>
            </w:pPr>
            <w:r w:rsidRPr="00167243">
              <w:rPr>
                <w:sz w:val="18"/>
                <w:szCs w:val="18"/>
              </w:rPr>
              <w:t>2 (0.0)</w:t>
            </w:r>
          </w:p>
        </w:tc>
        <w:tc>
          <w:tcPr>
            <w:tcW w:w="0" w:type="auto"/>
            <w:shd w:val="clear" w:color="auto" w:fill="auto"/>
            <w:tcMar>
              <w:top w:w="0" w:type="dxa"/>
              <w:left w:w="75" w:type="dxa"/>
              <w:bottom w:w="0" w:type="dxa"/>
              <w:right w:w="75" w:type="dxa"/>
            </w:tcMar>
            <w:vAlign w:val="center"/>
            <w:hideMark/>
          </w:tcPr>
          <w:p w14:paraId="657D1556" w14:textId="77777777" w:rsidR="00347E96" w:rsidRPr="00167243" w:rsidRDefault="00347E96" w:rsidP="00167243">
            <w:pPr>
              <w:rPr>
                <w:sz w:val="18"/>
                <w:szCs w:val="18"/>
              </w:rPr>
            </w:pPr>
          </w:p>
        </w:tc>
      </w:tr>
      <w:tr w:rsidR="00347E96" w:rsidRPr="00367BDD" w14:paraId="57A21F86" w14:textId="77777777" w:rsidTr="0029749E">
        <w:tc>
          <w:tcPr>
            <w:tcW w:w="0" w:type="auto"/>
            <w:shd w:val="clear" w:color="auto" w:fill="auto"/>
            <w:tcMar>
              <w:top w:w="0" w:type="dxa"/>
              <w:left w:w="75" w:type="dxa"/>
              <w:bottom w:w="0" w:type="dxa"/>
              <w:right w:w="75" w:type="dxa"/>
            </w:tcMar>
            <w:vAlign w:val="center"/>
            <w:hideMark/>
          </w:tcPr>
          <w:p w14:paraId="7D61016B" w14:textId="77777777" w:rsidR="00347E96" w:rsidRPr="00167243" w:rsidRDefault="00347E96" w:rsidP="00167243">
            <w:pPr>
              <w:rPr>
                <w:sz w:val="18"/>
                <w:szCs w:val="18"/>
              </w:rPr>
            </w:pPr>
            <w:r w:rsidRPr="00167243">
              <w:rPr>
                <w:sz w:val="18"/>
                <w:szCs w:val="18"/>
              </w:rPr>
              <w:t>Wound contamination</w:t>
            </w:r>
          </w:p>
        </w:tc>
        <w:tc>
          <w:tcPr>
            <w:tcW w:w="2639" w:type="dxa"/>
            <w:shd w:val="clear" w:color="auto" w:fill="auto"/>
            <w:tcMar>
              <w:top w:w="0" w:type="dxa"/>
              <w:left w:w="75" w:type="dxa"/>
              <w:bottom w:w="0" w:type="dxa"/>
              <w:right w:w="75" w:type="dxa"/>
            </w:tcMar>
            <w:vAlign w:val="center"/>
            <w:hideMark/>
          </w:tcPr>
          <w:p w14:paraId="0D806FBE" w14:textId="77777777" w:rsidR="00347E96" w:rsidRPr="00167243" w:rsidRDefault="00347E96" w:rsidP="00167243">
            <w:pPr>
              <w:rPr>
                <w:sz w:val="18"/>
                <w:szCs w:val="18"/>
              </w:rPr>
            </w:pPr>
            <w:r w:rsidRPr="00167243">
              <w:rPr>
                <w:sz w:val="18"/>
                <w:szCs w:val="18"/>
              </w:rPr>
              <w:t>Clean</w:t>
            </w:r>
          </w:p>
        </w:tc>
        <w:tc>
          <w:tcPr>
            <w:tcW w:w="0" w:type="auto"/>
            <w:shd w:val="clear" w:color="auto" w:fill="auto"/>
            <w:tcMar>
              <w:top w:w="0" w:type="dxa"/>
              <w:left w:w="75" w:type="dxa"/>
              <w:bottom w:w="0" w:type="dxa"/>
              <w:right w:w="75" w:type="dxa"/>
            </w:tcMar>
            <w:vAlign w:val="center"/>
            <w:hideMark/>
          </w:tcPr>
          <w:p w14:paraId="134B87E5" w14:textId="77777777" w:rsidR="00347E96" w:rsidRPr="00167243" w:rsidRDefault="00347E96" w:rsidP="00167243">
            <w:pPr>
              <w:rPr>
                <w:sz w:val="18"/>
                <w:szCs w:val="18"/>
              </w:rPr>
            </w:pPr>
            <w:r w:rsidRPr="00167243">
              <w:rPr>
                <w:sz w:val="18"/>
                <w:szCs w:val="18"/>
              </w:rPr>
              <w:t>7160 (43.9)</w:t>
            </w:r>
          </w:p>
        </w:tc>
        <w:tc>
          <w:tcPr>
            <w:tcW w:w="0" w:type="auto"/>
            <w:shd w:val="clear" w:color="auto" w:fill="auto"/>
            <w:tcMar>
              <w:top w:w="0" w:type="dxa"/>
              <w:left w:w="75" w:type="dxa"/>
              <w:bottom w:w="0" w:type="dxa"/>
              <w:right w:w="75" w:type="dxa"/>
            </w:tcMar>
            <w:vAlign w:val="center"/>
            <w:hideMark/>
          </w:tcPr>
          <w:p w14:paraId="53A914B0" w14:textId="77777777" w:rsidR="00347E96" w:rsidRPr="00167243" w:rsidRDefault="00347E96" w:rsidP="00167243">
            <w:pPr>
              <w:rPr>
                <w:sz w:val="18"/>
                <w:szCs w:val="18"/>
              </w:rPr>
            </w:pPr>
            <w:r w:rsidRPr="00167243">
              <w:rPr>
                <w:sz w:val="18"/>
                <w:szCs w:val="18"/>
              </w:rPr>
              <w:t>1140 (49.1)</w:t>
            </w:r>
          </w:p>
        </w:tc>
        <w:tc>
          <w:tcPr>
            <w:tcW w:w="0" w:type="auto"/>
            <w:shd w:val="clear" w:color="auto" w:fill="auto"/>
            <w:tcMar>
              <w:top w:w="0" w:type="dxa"/>
              <w:left w:w="75" w:type="dxa"/>
              <w:bottom w:w="0" w:type="dxa"/>
              <w:right w:w="75" w:type="dxa"/>
            </w:tcMar>
            <w:vAlign w:val="center"/>
            <w:hideMark/>
          </w:tcPr>
          <w:p w14:paraId="188B7C21" w14:textId="77777777" w:rsidR="00347E96" w:rsidRPr="00167243" w:rsidRDefault="00347E96" w:rsidP="00167243">
            <w:pPr>
              <w:rPr>
                <w:sz w:val="18"/>
                <w:szCs w:val="18"/>
              </w:rPr>
            </w:pPr>
            <w:r w:rsidRPr="00167243">
              <w:rPr>
                <w:sz w:val="18"/>
                <w:szCs w:val="18"/>
              </w:rPr>
              <w:t>8300 (44.5)</w:t>
            </w:r>
          </w:p>
        </w:tc>
        <w:tc>
          <w:tcPr>
            <w:tcW w:w="0" w:type="auto"/>
            <w:shd w:val="clear" w:color="auto" w:fill="auto"/>
            <w:tcMar>
              <w:top w:w="0" w:type="dxa"/>
              <w:left w:w="75" w:type="dxa"/>
              <w:bottom w:w="0" w:type="dxa"/>
              <w:right w:w="75" w:type="dxa"/>
            </w:tcMar>
            <w:vAlign w:val="center"/>
            <w:hideMark/>
          </w:tcPr>
          <w:p w14:paraId="3A25CFD0" w14:textId="77777777" w:rsidR="00347E96" w:rsidRPr="00167243" w:rsidRDefault="00347E96" w:rsidP="00167243">
            <w:pPr>
              <w:rPr>
                <w:sz w:val="18"/>
                <w:szCs w:val="18"/>
              </w:rPr>
            </w:pPr>
            <w:r w:rsidRPr="00167243">
              <w:rPr>
                <w:sz w:val="18"/>
                <w:szCs w:val="18"/>
              </w:rPr>
              <w:t>&lt;0.001</w:t>
            </w:r>
          </w:p>
        </w:tc>
      </w:tr>
      <w:tr w:rsidR="00347E96" w:rsidRPr="00367BDD" w14:paraId="6FBA939C" w14:textId="77777777" w:rsidTr="0029749E">
        <w:tc>
          <w:tcPr>
            <w:tcW w:w="0" w:type="auto"/>
            <w:shd w:val="clear" w:color="auto" w:fill="auto"/>
            <w:tcMar>
              <w:top w:w="0" w:type="dxa"/>
              <w:left w:w="75" w:type="dxa"/>
              <w:bottom w:w="0" w:type="dxa"/>
              <w:right w:w="75" w:type="dxa"/>
            </w:tcMar>
            <w:vAlign w:val="center"/>
            <w:hideMark/>
          </w:tcPr>
          <w:p w14:paraId="01A04408" w14:textId="77777777" w:rsidR="00347E96" w:rsidRPr="00167243" w:rsidRDefault="00347E96" w:rsidP="00167243">
            <w:pPr>
              <w:rPr>
                <w:sz w:val="18"/>
                <w:szCs w:val="18"/>
              </w:rPr>
            </w:pPr>
          </w:p>
        </w:tc>
        <w:tc>
          <w:tcPr>
            <w:tcW w:w="2639" w:type="dxa"/>
            <w:shd w:val="clear" w:color="auto" w:fill="auto"/>
            <w:tcMar>
              <w:top w:w="0" w:type="dxa"/>
              <w:left w:w="75" w:type="dxa"/>
              <w:bottom w:w="0" w:type="dxa"/>
              <w:right w:w="75" w:type="dxa"/>
            </w:tcMar>
            <w:vAlign w:val="center"/>
            <w:hideMark/>
          </w:tcPr>
          <w:p w14:paraId="7C5E8D0B" w14:textId="77777777" w:rsidR="00347E96" w:rsidRPr="00167243" w:rsidRDefault="00347E96" w:rsidP="00167243">
            <w:pPr>
              <w:rPr>
                <w:sz w:val="18"/>
                <w:szCs w:val="18"/>
              </w:rPr>
            </w:pPr>
            <w:r w:rsidRPr="00167243">
              <w:rPr>
                <w:sz w:val="18"/>
                <w:szCs w:val="18"/>
              </w:rPr>
              <w:t>Clean-Contaminated</w:t>
            </w:r>
          </w:p>
        </w:tc>
        <w:tc>
          <w:tcPr>
            <w:tcW w:w="0" w:type="auto"/>
            <w:shd w:val="clear" w:color="auto" w:fill="auto"/>
            <w:tcMar>
              <w:top w:w="0" w:type="dxa"/>
              <w:left w:w="75" w:type="dxa"/>
              <w:bottom w:w="0" w:type="dxa"/>
              <w:right w:w="75" w:type="dxa"/>
            </w:tcMar>
            <w:vAlign w:val="center"/>
            <w:hideMark/>
          </w:tcPr>
          <w:p w14:paraId="5255CA4B" w14:textId="77777777" w:rsidR="00347E96" w:rsidRPr="00167243" w:rsidRDefault="00347E96" w:rsidP="00167243">
            <w:pPr>
              <w:rPr>
                <w:sz w:val="18"/>
                <w:szCs w:val="18"/>
              </w:rPr>
            </w:pPr>
            <w:r w:rsidRPr="00167243">
              <w:rPr>
                <w:sz w:val="18"/>
                <w:szCs w:val="18"/>
              </w:rPr>
              <w:t>8560 (52.4)</w:t>
            </w:r>
          </w:p>
        </w:tc>
        <w:tc>
          <w:tcPr>
            <w:tcW w:w="0" w:type="auto"/>
            <w:shd w:val="clear" w:color="auto" w:fill="auto"/>
            <w:tcMar>
              <w:top w:w="0" w:type="dxa"/>
              <w:left w:w="75" w:type="dxa"/>
              <w:bottom w:w="0" w:type="dxa"/>
              <w:right w:w="75" w:type="dxa"/>
            </w:tcMar>
            <w:vAlign w:val="center"/>
            <w:hideMark/>
          </w:tcPr>
          <w:p w14:paraId="403E88D2" w14:textId="77777777" w:rsidR="00347E96" w:rsidRPr="00167243" w:rsidRDefault="00347E96" w:rsidP="00167243">
            <w:pPr>
              <w:rPr>
                <w:sz w:val="18"/>
                <w:szCs w:val="18"/>
              </w:rPr>
            </w:pPr>
            <w:r w:rsidRPr="00167243">
              <w:rPr>
                <w:sz w:val="18"/>
                <w:szCs w:val="18"/>
              </w:rPr>
              <w:t>1091 (46.9)</w:t>
            </w:r>
          </w:p>
        </w:tc>
        <w:tc>
          <w:tcPr>
            <w:tcW w:w="0" w:type="auto"/>
            <w:shd w:val="clear" w:color="auto" w:fill="auto"/>
            <w:tcMar>
              <w:top w:w="0" w:type="dxa"/>
              <w:left w:w="75" w:type="dxa"/>
              <w:bottom w:w="0" w:type="dxa"/>
              <w:right w:w="75" w:type="dxa"/>
            </w:tcMar>
            <w:vAlign w:val="center"/>
            <w:hideMark/>
          </w:tcPr>
          <w:p w14:paraId="3A13B782" w14:textId="77777777" w:rsidR="00347E96" w:rsidRPr="00167243" w:rsidRDefault="00347E96" w:rsidP="00167243">
            <w:pPr>
              <w:rPr>
                <w:sz w:val="18"/>
                <w:szCs w:val="18"/>
              </w:rPr>
            </w:pPr>
            <w:r w:rsidRPr="00167243">
              <w:rPr>
                <w:sz w:val="18"/>
                <w:szCs w:val="18"/>
              </w:rPr>
              <w:t>9651 (51.7)</w:t>
            </w:r>
          </w:p>
        </w:tc>
        <w:tc>
          <w:tcPr>
            <w:tcW w:w="0" w:type="auto"/>
            <w:shd w:val="clear" w:color="auto" w:fill="auto"/>
            <w:tcMar>
              <w:top w:w="0" w:type="dxa"/>
              <w:left w:w="75" w:type="dxa"/>
              <w:bottom w:w="0" w:type="dxa"/>
              <w:right w:w="75" w:type="dxa"/>
            </w:tcMar>
            <w:vAlign w:val="center"/>
            <w:hideMark/>
          </w:tcPr>
          <w:p w14:paraId="2173BA30" w14:textId="77777777" w:rsidR="00347E96" w:rsidRPr="00167243" w:rsidRDefault="00347E96" w:rsidP="00167243">
            <w:pPr>
              <w:rPr>
                <w:sz w:val="18"/>
                <w:szCs w:val="18"/>
              </w:rPr>
            </w:pPr>
          </w:p>
        </w:tc>
      </w:tr>
      <w:tr w:rsidR="00347E96" w:rsidRPr="00367BDD" w14:paraId="12CDDCCD" w14:textId="77777777" w:rsidTr="0029749E">
        <w:tc>
          <w:tcPr>
            <w:tcW w:w="0" w:type="auto"/>
            <w:shd w:val="clear" w:color="auto" w:fill="auto"/>
            <w:tcMar>
              <w:top w:w="0" w:type="dxa"/>
              <w:left w:w="75" w:type="dxa"/>
              <w:bottom w:w="0" w:type="dxa"/>
              <w:right w:w="75" w:type="dxa"/>
            </w:tcMar>
            <w:vAlign w:val="center"/>
            <w:hideMark/>
          </w:tcPr>
          <w:p w14:paraId="63BDAF25" w14:textId="77777777" w:rsidR="00347E96" w:rsidRPr="00167243" w:rsidRDefault="00347E96" w:rsidP="00167243">
            <w:pPr>
              <w:rPr>
                <w:sz w:val="18"/>
                <w:szCs w:val="18"/>
              </w:rPr>
            </w:pPr>
          </w:p>
        </w:tc>
        <w:tc>
          <w:tcPr>
            <w:tcW w:w="2639" w:type="dxa"/>
            <w:shd w:val="clear" w:color="auto" w:fill="auto"/>
            <w:tcMar>
              <w:top w:w="0" w:type="dxa"/>
              <w:left w:w="75" w:type="dxa"/>
              <w:bottom w:w="0" w:type="dxa"/>
              <w:right w:w="75" w:type="dxa"/>
            </w:tcMar>
            <w:vAlign w:val="center"/>
            <w:hideMark/>
          </w:tcPr>
          <w:p w14:paraId="7EF518CC" w14:textId="77777777" w:rsidR="00347E96" w:rsidRPr="00167243" w:rsidRDefault="00347E96" w:rsidP="00167243">
            <w:pPr>
              <w:rPr>
                <w:sz w:val="18"/>
                <w:szCs w:val="18"/>
              </w:rPr>
            </w:pPr>
            <w:r w:rsidRPr="00167243">
              <w:rPr>
                <w:sz w:val="18"/>
                <w:szCs w:val="18"/>
              </w:rPr>
              <w:t>Contaminated/Dirty</w:t>
            </w:r>
          </w:p>
        </w:tc>
        <w:tc>
          <w:tcPr>
            <w:tcW w:w="0" w:type="auto"/>
            <w:shd w:val="clear" w:color="auto" w:fill="auto"/>
            <w:tcMar>
              <w:top w:w="0" w:type="dxa"/>
              <w:left w:w="75" w:type="dxa"/>
              <w:bottom w:w="0" w:type="dxa"/>
              <w:right w:w="75" w:type="dxa"/>
            </w:tcMar>
            <w:vAlign w:val="center"/>
            <w:hideMark/>
          </w:tcPr>
          <w:p w14:paraId="1BC53BB4" w14:textId="77777777" w:rsidR="00347E96" w:rsidRPr="00167243" w:rsidRDefault="00347E96" w:rsidP="00167243">
            <w:pPr>
              <w:rPr>
                <w:sz w:val="18"/>
                <w:szCs w:val="18"/>
              </w:rPr>
            </w:pPr>
            <w:r w:rsidRPr="00167243">
              <w:rPr>
                <w:sz w:val="18"/>
                <w:szCs w:val="18"/>
              </w:rPr>
              <w:t>578 (3.5)</w:t>
            </w:r>
          </w:p>
        </w:tc>
        <w:tc>
          <w:tcPr>
            <w:tcW w:w="0" w:type="auto"/>
            <w:shd w:val="clear" w:color="auto" w:fill="auto"/>
            <w:tcMar>
              <w:top w:w="0" w:type="dxa"/>
              <w:left w:w="75" w:type="dxa"/>
              <w:bottom w:w="0" w:type="dxa"/>
              <w:right w:w="75" w:type="dxa"/>
            </w:tcMar>
            <w:vAlign w:val="center"/>
            <w:hideMark/>
          </w:tcPr>
          <w:p w14:paraId="789029F3" w14:textId="77777777" w:rsidR="00347E96" w:rsidRPr="00167243" w:rsidRDefault="00347E96" w:rsidP="00167243">
            <w:pPr>
              <w:rPr>
                <w:sz w:val="18"/>
                <w:szCs w:val="18"/>
              </w:rPr>
            </w:pPr>
            <w:r w:rsidRPr="00167243">
              <w:rPr>
                <w:sz w:val="18"/>
                <w:szCs w:val="18"/>
              </w:rPr>
              <w:t>91 (3.9)</w:t>
            </w:r>
          </w:p>
        </w:tc>
        <w:tc>
          <w:tcPr>
            <w:tcW w:w="0" w:type="auto"/>
            <w:shd w:val="clear" w:color="auto" w:fill="auto"/>
            <w:tcMar>
              <w:top w:w="0" w:type="dxa"/>
              <w:left w:w="75" w:type="dxa"/>
              <w:bottom w:w="0" w:type="dxa"/>
              <w:right w:w="75" w:type="dxa"/>
            </w:tcMar>
            <w:vAlign w:val="center"/>
            <w:hideMark/>
          </w:tcPr>
          <w:p w14:paraId="4DA64D02" w14:textId="77777777" w:rsidR="00347E96" w:rsidRPr="00167243" w:rsidRDefault="00347E96" w:rsidP="00167243">
            <w:pPr>
              <w:rPr>
                <w:sz w:val="18"/>
                <w:szCs w:val="18"/>
              </w:rPr>
            </w:pPr>
            <w:r w:rsidRPr="00167243">
              <w:rPr>
                <w:sz w:val="18"/>
                <w:szCs w:val="18"/>
              </w:rPr>
              <w:t>669 (3.6)</w:t>
            </w:r>
          </w:p>
        </w:tc>
        <w:tc>
          <w:tcPr>
            <w:tcW w:w="0" w:type="auto"/>
            <w:shd w:val="clear" w:color="auto" w:fill="auto"/>
            <w:tcMar>
              <w:top w:w="0" w:type="dxa"/>
              <w:left w:w="75" w:type="dxa"/>
              <w:bottom w:w="0" w:type="dxa"/>
              <w:right w:w="75" w:type="dxa"/>
            </w:tcMar>
            <w:vAlign w:val="center"/>
            <w:hideMark/>
          </w:tcPr>
          <w:p w14:paraId="7FE517C5" w14:textId="77777777" w:rsidR="00347E96" w:rsidRPr="00167243" w:rsidRDefault="00347E96" w:rsidP="00167243">
            <w:pPr>
              <w:rPr>
                <w:sz w:val="18"/>
                <w:szCs w:val="18"/>
              </w:rPr>
            </w:pPr>
          </w:p>
        </w:tc>
      </w:tr>
      <w:tr w:rsidR="00347E96" w:rsidRPr="00367BDD" w14:paraId="55DCCAB0" w14:textId="77777777" w:rsidTr="0029749E">
        <w:tc>
          <w:tcPr>
            <w:tcW w:w="0" w:type="auto"/>
            <w:shd w:val="clear" w:color="auto" w:fill="auto"/>
            <w:tcMar>
              <w:top w:w="0" w:type="dxa"/>
              <w:left w:w="75" w:type="dxa"/>
              <w:bottom w:w="0" w:type="dxa"/>
              <w:right w:w="75" w:type="dxa"/>
            </w:tcMar>
            <w:vAlign w:val="center"/>
            <w:hideMark/>
          </w:tcPr>
          <w:p w14:paraId="7E9C5E3D" w14:textId="77777777" w:rsidR="00347E96" w:rsidRPr="00167243" w:rsidRDefault="00347E96" w:rsidP="00167243">
            <w:pPr>
              <w:rPr>
                <w:sz w:val="18"/>
                <w:szCs w:val="18"/>
              </w:rPr>
            </w:pPr>
          </w:p>
        </w:tc>
        <w:tc>
          <w:tcPr>
            <w:tcW w:w="2639" w:type="dxa"/>
            <w:shd w:val="clear" w:color="auto" w:fill="auto"/>
            <w:tcMar>
              <w:top w:w="0" w:type="dxa"/>
              <w:left w:w="75" w:type="dxa"/>
              <w:bottom w:w="0" w:type="dxa"/>
              <w:right w:w="75" w:type="dxa"/>
            </w:tcMar>
            <w:vAlign w:val="center"/>
            <w:hideMark/>
          </w:tcPr>
          <w:p w14:paraId="4FD84C16" w14:textId="77777777" w:rsidR="00347E96" w:rsidRPr="00167243" w:rsidRDefault="00347E96" w:rsidP="00167243">
            <w:pPr>
              <w:rPr>
                <w:sz w:val="18"/>
                <w:szCs w:val="18"/>
              </w:rPr>
            </w:pPr>
            <w:r w:rsidRPr="00167243">
              <w:rPr>
                <w:sz w:val="18"/>
                <w:szCs w:val="18"/>
              </w:rPr>
              <w:t>(Missing)</w:t>
            </w:r>
          </w:p>
        </w:tc>
        <w:tc>
          <w:tcPr>
            <w:tcW w:w="0" w:type="auto"/>
            <w:shd w:val="clear" w:color="auto" w:fill="auto"/>
            <w:tcMar>
              <w:top w:w="0" w:type="dxa"/>
              <w:left w:w="75" w:type="dxa"/>
              <w:bottom w:w="0" w:type="dxa"/>
              <w:right w:w="75" w:type="dxa"/>
            </w:tcMar>
            <w:vAlign w:val="center"/>
            <w:hideMark/>
          </w:tcPr>
          <w:p w14:paraId="37EBC0A2" w14:textId="77777777" w:rsidR="00347E96" w:rsidRPr="00167243" w:rsidRDefault="00347E96" w:rsidP="00167243">
            <w:pPr>
              <w:rPr>
                <w:sz w:val="18"/>
                <w:szCs w:val="18"/>
              </w:rPr>
            </w:pPr>
            <w:r w:rsidRPr="00167243">
              <w:rPr>
                <w:sz w:val="18"/>
                <w:szCs w:val="18"/>
              </w:rPr>
              <w:t>29 (0.2)</w:t>
            </w:r>
          </w:p>
        </w:tc>
        <w:tc>
          <w:tcPr>
            <w:tcW w:w="0" w:type="auto"/>
            <w:shd w:val="clear" w:color="auto" w:fill="auto"/>
            <w:tcMar>
              <w:top w:w="0" w:type="dxa"/>
              <w:left w:w="75" w:type="dxa"/>
              <w:bottom w:w="0" w:type="dxa"/>
              <w:right w:w="75" w:type="dxa"/>
            </w:tcMar>
            <w:vAlign w:val="center"/>
            <w:hideMark/>
          </w:tcPr>
          <w:p w14:paraId="6A49DC1E" w14:textId="77777777" w:rsidR="00347E96" w:rsidRPr="00167243" w:rsidRDefault="00347E96" w:rsidP="00167243">
            <w:pPr>
              <w:rPr>
                <w:sz w:val="18"/>
                <w:szCs w:val="18"/>
              </w:rPr>
            </w:pPr>
            <w:r w:rsidRPr="00167243">
              <w:rPr>
                <w:sz w:val="18"/>
                <w:szCs w:val="18"/>
              </w:rPr>
              <w:t>2 (0.1)</w:t>
            </w:r>
          </w:p>
        </w:tc>
        <w:tc>
          <w:tcPr>
            <w:tcW w:w="0" w:type="auto"/>
            <w:shd w:val="clear" w:color="auto" w:fill="auto"/>
            <w:tcMar>
              <w:top w:w="0" w:type="dxa"/>
              <w:left w:w="75" w:type="dxa"/>
              <w:bottom w:w="0" w:type="dxa"/>
              <w:right w:w="75" w:type="dxa"/>
            </w:tcMar>
            <w:vAlign w:val="center"/>
            <w:hideMark/>
          </w:tcPr>
          <w:p w14:paraId="2E8E5FDD" w14:textId="77777777" w:rsidR="00347E96" w:rsidRPr="00167243" w:rsidRDefault="00347E96" w:rsidP="00167243">
            <w:pPr>
              <w:rPr>
                <w:sz w:val="18"/>
                <w:szCs w:val="18"/>
              </w:rPr>
            </w:pPr>
            <w:r w:rsidRPr="00167243">
              <w:rPr>
                <w:sz w:val="18"/>
                <w:szCs w:val="18"/>
              </w:rPr>
              <w:t>31 (0.2)</w:t>
            </w:r>
          </w:p>
        </w:tc>
        <w:tc>
          <w:tcPr>
            <w:tcW w:w="0" w:type="auto"/>
            <w:shd w:val="clear" w:color="auto" w:fill="auto"/>
            <w:tcMar>
              <w:top w:w="0" w:type="dxa"/>
              <w:left w:w="75" w:type="dxa"/>
              <w:bottom w:w="0" w:type="dxa"/>
              <w:right w:w="75" w:type="dxa"/>
            </w:tcMar>
            <w:vAlign w:val="center"/>
            <w:hideMark/>
          </w:tcPr>
          <w:p w14:paraId="27006985" w14:textId="77777777" w:rsidR="00347E96" w:rsidRPr="00167243" w:rsidRDefault="00347E96" w:rsidP="00167243">
            <w:pPr>
              <w:rPr>
                <w:sz w:val="18"/>
                <w:szCs w:val="18"/>
              </w:rPr>
            </w:pPr>
          </w:p>
        </w:tc>
      </w:tr>
      <w:tr w:rsidR="00347E96" w:rsidRPr="00367BDD" w14:paraId="2E144110" w14:textId="77777777" w:rsidTr="0029749E">
        <w:tc>
          <w:tcPr>
            <w:tcW w:w="0" w:type="auto"/>
            <w:shd w:val="clear" w:color="auto" w:fill="auto"/>
            <w:tcMar>
              <w:top w:w="0" w:type="dxa"/>
              <w:left w:w="75" w:type="dxa"/>
              <w:bottom w:w="0" w:type="dxa"/>
              <w:right w:w="75" w:type="dxa"/>
            </w:tcMar>
            <w:vAlign w:val="center"/>
            <w:hideMark/>
          </w:tcPr>
          <w:p w14:paraId="1258A4B2" w14:textId="77777777" w:rsidR="00347E96" w:rsidRPr="00167243" w:rsidRDefault="00347E96" w:rsidP="00167243">
            <w:pPr>
              <w:rPr>
                <w:sz w:val="18"/>
                <w:szCs w:val="18"/>
              </w:rPr>
            </w:pPr>
            <w:r w:rsidRPr="00167243">
              <w:rPr>
                <w:sz w:val="18"/>
                <w:szCs w:val="18"/>
              </w:rPr>
              <w:t>Operative specialty</w:t>
            </w:r>
          </w:p>
        </w:tc>
        <w:tc>
          <w:tcPr>
            <w:tcW w:w="2639" w:type="dxa"/>
            <w:shd w:val="clear" w:color="auto" w:fill="auto"/>
            <w:tcMar>
              <w:top w:w="0" w:type="dxa"/>
              <w:left w:w="75" w:type="dxa"/>
              <w:bottom w:w="0" w:type="dxa"/>
              <w:right w:w="75" w:type="dxa"/>
            </w:tcMar>
            <w:vAlign w:val="center"/>
            <w:hideMark/>
          </w:tcPr>
          <w:p w14:paraId="6DB30393" w14:textId="77777777" w:rsidR="00347E96" w:rsidRPr="00167243" w:rsidRDefault="00347E96" w:rsidP="00167243">
            <w:pPr>
              <w:rPr>
                <w:sz w:val="18"/>
                <w:szCs w:val="18"/>
              </w:rPr>
            </w:pPr>
            <w:r w:rsidRPr="00167243">
              <w:rPr>
                <w:sz w:val="18"/>
                <w:szCs w:val="18"/>
              </w:rPr>
              <w:t>GI and Liver</w:t>
            </w:r>
          </w:p>
        </w:tc>
        <w:tc>
          <w:tcPr>
            <w:tcW w:w="0" w:type="auto"/>
            <w:shd w:val="clear" w:color="auto" w:fill="auto"/>
            <w:tcMar>
              <w:top w:w="0" w:type="dxa"/>
              <w:left w:w="75" w:type="dxa"/>
              <w:bottom w:w="0" w:type="dxa"/>
              <w:right w:w="75" w:type="dxa"/>
            </w:tcMar>
            <w:vAlign w:val="center"/>
            <w:hideMark/>
          </w:tcPr>
          <w:p w14:paraId="079D001D" w14:textId="77777777" w:rsidR="00347E96" w:rsidRPr="00167243" w:rsidRDefault="00347E96" w:rsidP="00167243">
            <w:pPr>
              <w:rPr>
                <w:sz w:val="18"/>
                <w:szCs w:val="18"/>
              </w:rPr>
            </w:pPr>
            <w:r w:rsidRPr="00167243">
              <w:rPr>
                <w:sz w:val="18"/>
                <w:szCs w:val="18"/>
              </w:rPr>
              <w:t>11229 (68.8)</w:t>
            </w:r>
          </w:p>
        </w:tc>
        <w:tc>
          <w:tcPr>
            <w:tcW w:w="0" w:type="auto"/>
            <w:shd w:val="clear" w:color="auto" w:fill="auto"/>
            <w:tcMar>
              <w:top w:w="0" w:type="dxa"/>
              <w:left w:w="75" w:type="dxa"/>
              <w:bottom w:w="0" w:type="dxa"/>
              <w:right w:w="75" w:type="dxa"/>
            </w:tcMar>
            <w:vAlign w:val="center"/>
            <w:hideMark/>
          </w:tcPr>
          <w:p w14:paraId="2D1A069E" w14:textId="77777777" w:rsidR="00347E96" w:rsidRPr="00167243" w:rsidRDefault="00347E96" w:rsidP="00167243">
            <w:pPr>
              <w:rPr>
                <w:sz w:val="18"/>
                <w:szCs w:val="18"/>
              </w:rPr>
            </w:pPr>
            <w:r w:rsidRPr="00167243">
              <w:rPr>
                <w:sz w:val="18"/>
                <w:szCs w:val="18"/>
              </w:rPr>
              <w:t>1603 (69.0)</w:t>
            </w:r>
          </w:p>
        </w:tc>
        <w:tc>
          <w:tcPr>
            <w:tcW w:w="0" w:type="auto"/>
            <w:shd w:val="clear" w:color="auto" w:fill="auto"/>
            <w:tcMar>
              <w:top w:w="0" w:type="dxa"/>
              <w:left w:w="75" w:type="dxa"/>
              <w:bottom w:w="0" w:type="dxa"/>
              <w:right w:w="75" w:type="dxa"/>
            </w:tcMar>
            <w:vAlign w:val="center"/>
            <w:hideMark/>
          </w:tcPr>
          <w:p w14:paraId="5A7CAA12" w14:textId="77777777" w:rsidR="00347E96" w:rsidRPr="00167243" w:rsidRDefault="00347E96" w:rsidP="00167243">
            <w:pPr>
              <w:rPr>
                <w:sz w:val="18"/>
                <w:szCs w:val="18"/>
              </w:rPr>
            </w:pPr>
            <w:r w:rsidRPr="00167243">
              <w:rPr>
                <w:sz w:val="18"/>
                <w:szCs w:val="18"/>
              </w:rPr>
              <w:t>12832 (68.8)</w:t>
            </w:r>
          </w:p>
        </w:tc>
        <w:tc>
          <w:tcPr>
            <w:tcW w:w="0" w:type="auto"/>
            <w:shd w:val="clear" w:color="auto" w:fill="auto"/>
            <w:tcMar>
              <w:top w:w="0" w:type="dxa"/>
              <w:left w:w="75" w:type="dxa"/>
              <w:bottom w:w="0" w:type="dxa"/>
              <w:right w:w="75" w:type="dxa"/>
            </w:tcMar>
            <w:vAlign w:val="center"/>
            <w:hideMark/>
          </w:tcPr>
          <w:p w14:paraId="7B956A19" w14:textId="77777777" w:rsidR="00347E96" w:rsidRPr="00167243" w:rsidRDefault="00347E96" w:rsidP="00167243">
            <w:pPr>
              <w:rPr>
                <w:sz w:val="18"/>
                <w:szCs w:val="18"/>
              </w:rPr>
            </w:pPr>
            <w:r w:rsidRPr="00167243">
              <w:rPr>
                <w:sz w:val="18"/>
                <w:szCs w:val="18"/>
              </w:rPr>
              <w:t>&lt;0.001</w:t>
            </w:r>
          </w:p>
        </w:tc>
      </w:tr>
      <w:tr w:rsidR="00347E96" w:rsidRPr="00367BDD" w14:paraId="5612E892" w14:textId="77777777" w:rsidTr="0029749E">
        <w:tc>
          <w:tcPr>
            <w:tcW w:w="0" w:type="auto"/>
            <w:shd w:val="clear" w:color="auto" w:fill="auto"/>
            <w:tcMar>
              <w:top w:w="0" w:type="dxa"/>
              <w:left w:w="75" w:type="dxa"/>
              <w:bottom w:w="0" w:type="dxa"/>
              <w:right w:w="75" w:type="dxa"/>
            </w:tcMar>
            <w:vAlign w:val="center"/>
            <w:hideMark/>
          </w:tcPr>
          <w:p w14:paraId="5A10BF94" w14:textId="77777777" w:rsidR="00347E96" w:rsidRPr="00167243" w:rsidRDefault="00347E96" w:rsidP="00167243">
            <w:pPr>
              <w:rPr>
                <w:sz w:val="18"/>
                <w:szCs w:val="18"/>
              </w:rPr>
            </w:pPr>
          </w:p>
        </w:tc>
        <w:tc>
          <w:tcPr>
            <w:tcW w:w="2639" w:type="dxa"/>
            <w:shd w:val="clear" w:color="auto" w:fill="auto"/>
            <w:tcMar>
              <w:top w:w="0" w:type="dxa"/>
              <w:left w:w="75" w:type="dxa"/>
              <w:bottom w:w="0" w:type="dxa"/>
              <w:right w:w="75" w:type="dxa"/>
            </w:tcMar>
            <w:vAlign w:val="center"/>
            <w:hideMark/>
          </w:tcPr>
          <w:p w14:paraId="4F927685" w14:textId="77777777" w:rsidR="00347E96" w:rsidRPr="00167243" w:rsidRDefault="00347E96" w:rsidP="00167243">
            <w:pPr>
              <w:rPr>
                <w:sz w:val="18"/>
                <w:szCs w:val="18"/>
              </w:rPr>
            </w:pPr>
            <w:r w:rsidRPr="00167243">
              <w:rPr>
                <w:sz w:val="18"/>
                <w:szCs w:val="18"/>
              </w:rPr>
              <w:t>Gynaecology</w:t>
            </w:r>
          </w:p>
        </w:tc>
        <w:tc>
          <w:tcPr>
            <w:tcW w:w="0" w:type="auto"/>
            <w:shd w:val="clear" w:color="auto" w:fill="auto"/>
            <w:tcMar>
              <w:top w:w="0" w:type="dxa"/>
              <w:left w:w="75" w:type="dxa"/>
              <w:bottom w:w="0" w:type="dxa"/>
              <w:right w:w="75" w:type="dxa"/>
            </w:tcMar>
            <w:vAlign w:val="center"/>
            <w:hideMark/>
          </w:tcPr>
          <w:p w14:paraId="40D9996B" w14:textId="77777777" w:rsidR="00347E96" w:rsidRPr="00167243" w:rsidRDefault="00347E96" w:rsidP="00167243">
            <w:pPr>
              <w:rPr>
                <w:sz w:val="18"/>
                <w:szCs w:val="18"/>
              </w:rPr>
            </w:pPr>
            <w:r w:rsidRPr="00167243">
              <w:rPr>
                <w:sz w:val="18"/>
                <w:szCs w:val="18"/>
              </w:rPr>
              <w:t>2777 (17.0)</w:t>
            </w:r>
          </w:p>
        </w:tc>
        <w:tc>
          <w:tcPr>
            <w:tcW w:w="0" w:type="auto"/>
            <w:shd w:val="clear" w:color="auto" w:fill="auto"/>
            <w:tcMar>
              <w:top w:w="0" w:type="dxa"/>
              <w:left w:w="75" w:type="dxa"/>
              <w:bottom w:w="0" w:type="dxa"/>
              <w:right w:w="75" w:type="dxa"/>
            </w:tcMar>
            <w:vAlign w:val="center"/>
            <w:hideMark/>
          </w:tcPr>
          <w:p w14:paraId="76DF742F" w14:textId="77777777" w:rsidR="00347E96" w:rsidRPr="00167243" w:rsidRDefault="00347E96" w:rsidP="00167243">
            <w:pPr>
              <w:rPr>
                <w:sz w:val="18"/>
                <w:szCs w:val="18"/>
              </w:rPr>
            </w:pPr>
            <w:r w:rsidRPr="00167243">
              <w:rPr>
                <w:sz w:val="18"/>
                <w:szCs w:val="18"/>
              </w:rPr>
              <w:t>445 (19.1)</w:t>
            </w:r>
          </w:p>
        </w:tc>
        <w:tc>
          <w:tcPr>
            <w:tcW w:w="0" w:type="auto"/>
            <w:shd w:val="clear" w:color="auto" w:fill="auto"/>
            <w:tcMar>
              <w:top w:w="0" w:type="dxa"/>
              <w:left w:w="75" w:type="dxa"/>
              <w:bottom w:w="0" w:type="dxa"/>
              <w:right w:w="75" w:type="dxa"/>
            </w:tcMar>
            <w:vAlign w:val="center"/>
            <w:hideMark/>
          </w:tcPr>
          <w:p w14:paraId="757938DD" w14:textId="77777777" w:rsidR="00347E96" w:rsidRPr="00167243" w:rsidRDefault="00347E96" w:rsidP="00167243">
            <w:pPr>
              <w:rPr>
                <w:sz w:val="18"/>
                <w:szCs w:val="18"/>
              </w:rPr>
            </w:pPr>
            <w:r w:rsidRPr="00167243">
              <w:rPr>
                <w:sz w:val="18"/>
                <w:szCs w:val="18"/>
              </w:rPr>
              <w:t>3222 (17.3)</w:t>
            </w:r>
          </w:p>
        </w:tc>
        <w:tc>
          <w:tcPr>
            <w:tcW w:w="0" w:type="auto"/>
            <w:shd w:val="clear" w:color="auto" w:fill="auto"/>
            <w:tcMar>
              <w:top w:w="0" w:type="dxa"/>
              <w:left w:w="75" w:type="dxa"/>
              <w:bottom w:w="0" w:type="dxa"/>
              <w:right w:w="75" w:type="dxa"/>
            </w:tcMar>
            <w:vAlign w:val="center"/>
            <w:hideMark/>
          </w:tcPr>
          <w:p w14:paraId="468777FC" w14:textId="77777777" w:rsidR="00347E96" w:rsidRPr="00167243" w:rsidRDefault="00347E96" w:rsidP="00167243">
            <w:pPr>
              <w:rPr>
                <w:sz w:val="18"/>
                <w:szCs w:val="18"/>
              </w:rPr>
            </w:pPr>
          </w:p>
        </w:tc>
      </w:tr>
      <w:tr w:rsidR="00347E96" w:rsidRPr="00367BDD" w14:paraId="1BFC61EB" w14:textId="77777777" w:rsidTr="0029749E">
        <w:tc>
          <w:tcPr>
            <w:tcW w:w="0" w:type="auto"/>
            <w:shd w:val="clear" w:color="auto" w:fill="auto"/>
            <w:tcMar>
              <w:top w:w="0" w:type="dxa"/>
              <w:left w:w="75" w:type="dxa"/>
              <w:bottom w:w="0" w:type="dxa"/>
              <w:right w:w="75" w:type="dxa"/>
            </w:tcMar>
            <w:vAlign w:val="center"/>
            <w:hideMark/>
          </w:tcPr>
          <w:p w14:paraId="2E7103B4" w14:textId="77777777" w:rsidR="00347E96" w:rsidRPr="00167243" w:rsidRDefault="00347E96" w:rsidP="00167243">
            <w:pPr>
              <w:rPr>
                <w:sz w:val="18"/>
                <w:szCs w:val="18"/>
              </w:rPr>
            </w:pPr>
          </w:p>
        </w:tc>
        <w:tc>
          <w:tcPr>
            <w:tcW w:w="2639" w:type="dxa"/>
            <w:shd w:val="clear" w:color="auto" w:fill="auto"/>
            <w:tcMar>
              <w:top w:w="0" w:type="dxa"/>
              <w:left w:w="75" w:type="dxa"/>
              <w:bottom w:w="0" w:type="dxa"/>
              <w:right w:w="75" w:type="dxa"/>
            </w:tcMar>
            <w:vAlign w:val="center"/>
            <w:hideMark/>
          </w:tcPr>
          <w:p w14:paraId="40A7E1FD" w14:textId="77777777" w:rsidR="00347E96" w:rsidRPr="00167243" w:rsidRDefault="00347E96" w:rsidP="00167243">
            <w:pPr>
              <w:rPr>
                <w:sz w:val="18"/>
                <w:szCs w:val="18"/>
              </w:rPr>
            </w:pPr>
            <w:r w:rsidRPr="00167243">
              <w:rPr>
                <w:sz w:val="18"/>
                <w:szCs w:val="18"/>
              </w:rPr>
              <w:t>Urology</w:t>
            </w:r>
          </w:p>
        </w:tc>
        <w:tc>
          <w:tcPr>
            <w:tcW w:w="0" w:type="auto"/>
            <w:shd w:val="clear" w:color="auto" w:fill="auto"/>
            <w:tcMar>
              <w:top w:w="0" w:type="dxa"/>
              <w:left w:w="75" w:type="dxa"/>
              <w:bottom w:w="0" w:type="dxa"/>
              <w:right w:w="75" w:type="dxa"/>
            </w:tcMar>
            <w:vAlign w:val="center"/>
            <w:hideMark/>
          </w:tcPr>
          <w:p w14:paraId="03957956" w14:textId="77777777" w:rsidR="00347E96" w:rsidRPr="00167243" w:rsidRDefault="00347E96" w:rsidP="00167243">
            <w:pPr>
              <w:rPr>
                <w:sz w:val="18"/>
                <w:szCs w:val="18"/>
              </w:rPr>
            </w:pPr>
            <w:r w:rsidRPr="00167243">
              <w:rPr>
                <w:sz w:val="18"/>
                <w:szCs w:val="18"/>
              </w:rPr>
              <w:t>1570 (9.6)</w:t>
            </w:r>
          </w:p>
        </w:tc>
        <w:tc>
          <w:tcPr>
            <w:tcW w:w="0" w:type="auto"/>
            <w:shd w:val="clear" w:color="auto" w:fill="auto"/>
            <w:tcMar>
              <w:top w:w="0" w:type="dxa"/>
              <w:left w:w="75" w:type="dxa"/>
              <w:bottom w:w="0" w:type="dxa"/>
              <w:right w:w="75" w:type="dxa"/>
            </w:tcMar>
            <w:vAlign w:val="center"/>
            <w:hideMark/>
          </w:tcPr>
          <w:p w14:paraId="185C843A" w14:textId="77777777" w:rsidR="00347E96" w:rsidRPr="00167243" w:rsidRDefault="00347E96" w:rsidP="00167243">
            <w:pPr>
              <w:rPr>
                <w:sz w:val="18"/>
                <w:szCs w:val="18"/>
              </w:rPr>
            </w:pPr>
            <w:r w:rsidRPr="00167243">
              <w:rPr>
                <w:sz w:val="18"/>
                <w:szCs w:val="18"/>
              </w:rPr>
              <w:t>207 (8.9)</w:t>
            </w:r>
          </w:p>
        </w:tc>
        <w:tc>
          <w:tcPr>
            <w:tcW w:w="0" w:type="auto"/>
            <w:shd w:val="clear" w:color="auto" w:fill="auto"/>
            <w:tcMar>
              <w:top w:w="0" w:type="dxa"/>
              <w:left w:w="75" w:type="dxa"/>
              <w:bottom w:w="0" w:type="dxa"/>
              <w:right w:w="75" w:type="dxa"/>
            </w:tcMar>
            <w:vAlign w:val="center"/>
            <w:hideMark/>
          </w:tcPr>
          <w:p w14:paraId="30497073" w14:textId="77777777" w:rsidR="00347E96" w:rsidRPr="00167243" w:rsidRDefault="00347E96" w:rsidP="00167243">
            <w:pPr>
              <w:rPr>
                <w:sz w:val="18"/>
                <w:szCs w:val="18"/>
              </w:rPr>
            </w:pPr>
            <w:r w:rsidRPr="00167243">
              <w:rPr>
                <w:sz w:val="18"/>
                <w:szCs w:val="18"/>
              </w:rPr>
              <w:t>1777 (9.5)</w:t>
            </w:r>
          </w:p>
        </w:tc>
        <w:tc>
          <w:tcPr>
            <w:tcW w:w="0" w:type="auto"/>
            <w:shd w:val="clear" w:color="auto" w:fill="auto"/>
            <w:tcMar>
              <w:top w:w="0" w:type="dxa"/>
              <w:left w:w="75" w:type="dxa"/>
              <w:bottom w:w="0" w:type="dxa"/>
              <w:right w:w="75" w:type="dxa"/>
            </w:tcMar>
            <w:vAlign w:val="center"/>
            <w:hideMark/>
          </w:tcPr>
          <w:p w14:paraId="0C6BBB48" w14:textId="77777777" w:rsidR="00347E96" w:rsidRPr="00167243" w:rsidRDefault="00347E96" w:rsidP="00167243">
            <w:pPr>
              <w:rPr>
                <w:sz w:val="18"/>
                <w:szCs w:val="18"/>
              </w:rPr>
            </w:pPr>
          </w:p>
        </w:tc>
      </w:tr>
      <w:tr w:rsidR="004E11B9" w:rsidRPr="00367BDD" w14:paraId="60697CB1" w14:textId="77777777" w:rsidTr="0029749E">
        <w:tc>
          <w:tcPr>
            <w:tcW w:w="0" w:type="auto"/>
            <w:shd w:val="clear" w:color="auto" w:fill="auto"/>
            <w:tcMar>
              <w:top w:w="0" w:type="dxa"/>
              <w:left w:w="75" w:type="dxa"/>
              <w:bottom w:w="0" w:type="dxa"/>
              <w:right w:w="75" w:type="dxa"/>
            </w:tcMar>
            <w:vAlign w:val="center"/>
            <w:hideMark/>
          </w:tcPr>
          <w:p w14:paraId="3C454704" w14:textId="77777777" w:rsidR="004E11B9" w:rsidRPr="00167243" w:rsidRDefault="004E11B9" w:rsidP="004E11B9">
            <w:pPr>
              <w:rPr>
                <w:sz w:val="18"/>
                <w:szCs w:val="18"/>
              </w:rPr>
            </w:pPr>
          </w:p>
        </w:tc>
        <w:tc>
          <w:tcPr>
            <w:tcW w:w="2639" w:type="dxa"/>
            <w:shd w:val="clear" w:color="auto" w:fill="auto"/>
            <w:tcMar>
              <w:top w:w="0" w:type="dxa"/>
              <w:left w:w="75" w:type="dxa"/>
              <w:bottom w:w="0" w:type="dxa"/>
              <w:right w:w="75" w:type="dxa"/>
            </w:tcMar>
            <w:vAlign w:val="center"/>
            <w:hideMark/>
          </w:tcPr>
          <w:p w14:paraId="48C24BB4" w14:textId="77777777" w:rsidR="004E11B9" w:rsidRPr="004E11B9" w:rsidRDefault="004E11B9" w:rsidP="004E11B9">
            <w:pPr>
              <w:rPr>
                <w:sz w:val="18"/>
                <w:szCs w:val="18"/>
              </w:rPr>
            </w:pPr>
            <w:r w:rsidRPr="004E11B9">
              <w:rPr>
                <w:sz w:val="18"/>
                <w:szCs w:val="18"/>
              </w:rPr>
              <w:t>Other (</w:t>
            </w:r>
            <w:proofErr w:type="spellStart"/>
            <w:r w:rsidRPr="004E11B9">
              <w:rPr>
                <w:sz w:val="18"/>
                <w:szCs w:val="18"/>
              </w:rPr>
              <w:t>Multivisceral</w:t>
            </w:r>
            <w:proofErr w:type="spellEnd"/>
            <w:r w:rsidRPr="004E11B9">
              <w:rPr>
                <w:sz w:val="18"/>
                <w:szCs w:val="18"/>
              </w:rPr>
              <w:t xml:space="preserve"> or Vascular)</w:t>
            </w:r>
          </w:p>
        </w:tc>
        <w:tc>
          <w:tcPr>
            <w:tcW w:w="0" w:type="auto"/>
            <w:shd w:val="clear" w:color="auto" w:fill="auto"/>
            <w:tcMar>
              <w:top w:w="0" w:type="dxa"/>
              <w:left w:w="75" w:type="dxa"/>
              <w:bottom w:w="0" w:type="dxa"/>
              <w:right w:w="75" w:type="dxa"/>
            </w:tcMar>
            <w:vAlign w:val="center"/>
            <w:hideMark/>
          </w:tcPr>
          <w:p w14:paraId="60DF1DC4" w14:textId="29D112C5" w:rsidR="004E11B9" w:rsidRPr="004E11B9" w:rsidRDefault="004E11B9" w:rsidP="004E11B9">
            <w:pPr>
              <w:rPr>
                <w:sz w:val="18"/>
                <w:szCs w:val="18"/>
              </w:rPr>
            </w:pPr>
            <w:r w:rsidRPr="00D6040F">
              <w:rPr>
                <w:color w:val="222222"/>
                <w:sz w:val="18"/>
                <w:szCs w:val="18"/>
              </w:rPr>
              <w:t>751 (4.6)</w:t>
            </w:r>
          </w:p>
        </w:tc>
        <w:tc>
          <w:tcPr>
            <w:tcW w:w="0" w:type="auto"/>
            <w:shd w:val="clear" w:color="auto" w:fill="auto"/>
            <w:tcMar>
              <w:top w:w="0" w:type="dxa"/>
              <w:left w:w="75" w:type="dxa"/>
              <w:bottom w:w="0" w:type="dxa"/>
              <w:right w:w="75" w:type="dxa"/>
            </w:tcMar>
            <w:vAlign w:val="center"/>
            <w:hideMark/>
          </w:tcPr>
          <w:p w14:paraId="6A85DF30" w14:textId="54C9D7DF" w:rsidR="004E11B9" w:rsidRPr="004E11B9" w:rsidRDefault="004E11B9" w:rsidP="004E11B9">
            <w:pPr>
              <w:rPr>
                <w:sz w:val="18"/>
                <w:szCs w:val="18"/>
              </w:rPr>
            </w:pPr>
            <w:r w:rsidRPr="00D6040F">
              <w:rPr>
                <w:color w:val="222222"/>
                <w:sz w:val="18"/>
                <w:szCs w:val="18"/>
              </w:rPr>
              <w:t>69 (3.0)</w:t>
            </w:r>
          </w:p>
        </w:tc>
        <w:tc>
          <w:tcPr>
            <w:tcW w:w="0" w:type="auto"/>
            <w:shd w:val="clear" w:color="auto" w:fill="auto"/>
            <w:tcMar>
              <w:top w:w="0" w:type="dxa"/>
              <w:left w:w="75" w:type="dxa"/>
              <w:bottom w:w="0" w:type="dxa"/>
              <w:right w:w="75" w:type="dxa"/>
            </w:tcMar>
            <w:vAlign w:val="center"/>
            <w:hideMark/>
          </w:tcPr>
          <w:p w14:paraId="2CD01F5D" w14:textId="5E6B6AB7" w:rsidR="004E11B9" w:rsidRPr="004E11B9" w:rsidRDefault="004E11B9" w:rsidP="004E11B9">
            <w:pPr>
              <w:rPr>
                <w:sz w:val="18"/>
                <w:szCs w:val="18"/>
              </w:rPr>
            </w:pPr>
            <w:r w:rsidRPr="00D6040F">
              <w:rPr>
                <w:color w:val="222222"/>
                <w:sz w:val="18"/>
                <w:szCs w:val="18"/>
              </w:rPr>
              <w:t>820 (4.4)</w:t>
            </w:r>
          </w:p>
        </w:tc>
        <w:tc>
          <w:tcPr>
            <w:tcW w:w="0" w:type="auto"/>
            <w:shd w:val="clear" w:color="auto" w:fill="auto"/>
            <w:tcMar>
              <w:top w:w="0" w:type="dxa"/>
              <w:left w:w="75" w:type="dxa"/>
              <w:bottom w:w="0" w:type="dxa"/>
              <w:right w:w="75" w:type="dxa"/>
            </w:tcMar>
            <w:vAlign w:val="center"/>
            <w:hideMark/>
          </w:tcPr>
          <w:p w14:paraId="474FEDFA" w14:textId="77777777" w:rsidR="004E11B9" w:rsidRPr="00167243" w:rsidRDefault="004E11B9" w:rsidP="004E11B9">
            <w:pPr>
              <w:rPr>
                <w:sz w:val="18"/>
                <w:szCs w:val="18"/>
              </w:rPr>
            </w:pPr>
          </w:p>
        </w:tc>
      </w:tr>
      <w:tr w:rsidR="00347E96" w:rsidRPr="00367BDD" w14:paraId="7C686E40" w14:textId="77777777" w:rsidTr="0029749E">
        <w:tc>
          <w:tcPr>
            <w:tcW w:w="0" w:type="auto"/>
            <w:shd w:val="clear" w:color="auto" w:fill="auto"/>
            <w:tcMar>
              <w:top w:w="0" w:type="dxa"/>
              <w:left w:w="75" w:type="dxa"/>
              <w:bottom w:w="0" w:type="dxa"/>
              <w:right w:w="75" w:type="dxa"/>
            </w:tcMar>
            <w:vAlign w:val="center"/>
            <w:hideMark/>
          </w:tcPr>
          <w:p w14:paraId="7D647621" w14:textId="77777777" w:rsidR="00347E96" w:rsidRPr="00167243" w:rsidRDefault="00347E96" w:rsidP="00167243">
            <w:pPr>
              <w:rPr>
                <w:sz w:val="18"/>
                <w:szCs w:val="18"/>
              </w:rPr>
            </w:pPr>
            <w:r w:rsidRPr="00167243">
              <w:rPr>
                <w:sz w:val="18"/>
                <w:szCs w:val="18"/>
              </w:rPr>
              <w:t>Any complications</w:t>
            </w:r>
          </w:p>
        </w:tc>
        <w:tc>
          <w:tcPr>
            <w:tcW w:w="2639" w:type="dxa"/>
            <w:shd w:val="clear" w:color="auto" w:fill="auto"/>
            <w:tcMar>
              <w:top w:w="0" w:type="dxa"/>
              <w:left w:w="75" w:type="dxa"/>
              <w:bottom w:w="0" w:type="dxa"/>
              <w:right w:w="75" w:type="dxa"/>
            </w:tcMar>
            <w:vAlign w:val="center"/>
            <w:hideMark/>
          </w:tcPr>
          <w:p w14:paraId="1214D630" w14:textId="77777777" w:rsidR="00347E96" w:rsidRPr="00167243" w:rsidRDefault="00347E96" w:rsidP="00167243">
            <w:pPr>
              <w:rPr>
                <w:sz w:val="18"/>
                <w:szCs w:val="18"/>
              </w:rPr>
            </w:pPr>
            <w:r w:rsidRPr="00167243">
              <w:rPr>
                <w:sz w:val="18"/>
                <w:szCs w:val="18"/>
              </w:rPr>
              <w:t>No</w:t>
            </w:r>
          </w:p>
        </w:tc>
        <w:tc>
          <w:tcPr>
            <w:tcW w:w="0" w:type="auto"/>
            <w:shd w:val="clear" w:color="auto" w:fill="auto"/>
            <w:tcMar>
              <w:top w:w="0" w:type="dxa"/>
              <w:left w:w="75" w:type="dxa"/>
              <w:bottom w:w="0" w:type="dxa"/>
              <w:right w:w="75" w:type="dxa"/>
            </w:tcMar>
            <w:vAlign w:val="center"/>
            <w:hideMark/>
          </w:tcPr>
          <w:p w14:paraId="4469AF34" w14:textId="77777777" w:rsidR="00347E96" w:rsidRPr="00167243" w:rsidRDefault="00347E96" w:rsidP="00167243">
            <w:pPr>
              <w:rPr>
                <w:sz w:val="18"/>
                <w:szCs w:val="18"/>
              </w:rPr>
            </w:pPr>
            <w:r w:rsidRPr="00167243">
              <w:rPr>
                <w:sz w:val="18"/>
                <w:szCs w:val="18"/>
              </w:rPr>
              <w:t>10641 (65.2)</w:t>
            </w:r>
          </w:p>
        </w:tc>
        <w:tc>
          <w:tcPr>
            <w:tcW w:w="0" w:type="auto"/>
            <w:shd w:val="clear" w:color="auto" w:fill="auto"/>
            <w:tcMar>
              <w:top w:w="0" w:type="dxa"/>
              <w:left w:w="75" w:type="dxa"/>
              <w:bottom w:w="0" w:type="dxa"/>
              <w:right w:w="75" w:type="dxa"/>
            </w:tcMar>
            <w:vAlign w:val="center"/>
            <w:hideMark/>
          </w:tcPr>
          <w:p w14:paraId="25732779" w14:textId="77777777" w:rsidR="00347E96" w:rsidRPr="00167243" w:rsidRDefault="00347E96" w:rsidP="00167243">
            <w:pPr>
              <w:rPr>
                <w:sz w:val="18"/>
                <w:szCs w:val="18"/>
              </w:rPr>
            </w:pPr>
            <w:r w:rsidRPr="00167243">
              <w:rPr>
                <w:sz w:val="18"/>
                <w:szCs w:val="18"/>
              </w:rPr>
              <w:t>1592 (68.5)</w:t>
            </w:r>
          </w:p>
        </w:tc>
        <w:tc>
          <w:tcPr>
            <w:tcW w:w="0" w:type="auto"/>
            <w:shd w:val="clear" w:color="auto" w:fill="auto"/>
            <w:tcMar>
              <w:top w:w="0" w:type="dxa"/>
              <w:left w:w="75" w:type="dxa"/>
              <w:bottom w:w="0" w:type="dxa"/>
              <w:right w:w="75" w:type="dxa"/>
            </w:tcMar>
            <w:vAlign w:val="center"/>
            <w:hideMark/>
          </w:tcPr>
          <w:p w14:paraId="4DBE0EAB" w14:textId="77777777" w:rsidR="00347E96" w:rsidRPr="00167243" w:rsidRDefault="00347E96" w:rsidP="00167243">
            <w:pPr>
              <w:rPr>
                <w:sz w:val="18"/>
                <w:szCs w:val="18"/>
              </w:rPr>
            </w:pPr>
            <w:r w:rsidRPr="00167243">
              <w:rPr>
                <w:sz w:val="18"/>
                <w:szCs w:val="18"/>
              </w:rPr>
              <w:t>12233 (65.6)</w:t>
            </w:r>
          </w:p>
        </w:tc>
        <w:tc>
          <w:tcPr>
            <w:tcW w:w="0" w:type="auto"/>
            <w:shd w:val="clear" w:color="auto" w:fill="auto"/>
            <w:tcMar>
              <w:top w:w="0" w:type="dxa"/>
              <w:left w:w="75" w:type="dxa"/>
              <w:bottom w:w="0" w:type="dxa"/>
              <w:right w:w="75" w:type="dxa"/>
            </w:tcMar>
            <w:vAlign w:val="center"/>
            <w:hideMark/>
          </w:tcPr>
          <w:p w14:paraId="0F459B6D" w14:textId="77777777" w:rsidR="00347E96" w:rsidRPr="00167243" w:rsidRDefault="00347E96" w:rsidP="00167243">
            <w:pPr>
              <w:rPr>
                <w:sz w:val="18"/>
                <w:szCs w:val="18"/>
              </w:rPr>
            </w:pPr>
            <w:r w:rsidRPr="00167243">
              <w:rPr>
                <w:sz w:val="18"/>
                <w:szCs w:val="18"/>
              </w:rPr>
              <w:t>0.002</w:t>
            </w:r>
          </w:p>
        </w:tc>
      </w:tr>
      <w:tr w:rsidR="00347E96" w:rsidRPr="00367BDD" w14:paraId="3119BB04" w14:textId="77777777" w:rsidTr="0029749E">
        <w:tc>
          <w:tcPr>
            <w:tcW w:w="0" w:type="auto"/>
            <w:shd w:val="clear" w:color="auto" w:fill="auto"/>
            <w:tcMar>
              <w:top w:w="0" w:type="dxa"/>
              <w:left w:w="75" w:type="dxa"/>
              <w:bottom w:w="0" w:type="dxa"/>
              <w:right w:w="75" w:type="dxa"/>
            </w:tcMar>
            <w:vAlign w:val="center"/>
            <w:hideMark/>
          </w:tcPr>
          <w:p w14:paraId="4D5A7C4B" w14:textId="77777777" w:rsidR="00347E96" w:rsidRPr="00167243" w:rsidRDefault="00347E96" w:rsidP="00167243">
            <w:pPr>
              <w:rPr>
                <w:sz w:val="18"/>
                <w:szCs w:val="18"/>
              </w:rPr>
            </w:pPr>
          </w:p>
        </w:tc>
        <w:tc>
          <w:tcPr>
            <w:tcW w:w="2639" w:type="dxa"/>
            <w:shd w:val="clear" w:color="auto" w:fill="auto"/>
            <w:tcMar>
              <w:top w:w="0" w:type="dxa"/>
              <w:left w:w="75" w:type="dxa"/>
              <w:bottom w:w="0" w:type="dxa"/>
              <w:right w:w="75" w:type="dxa"/>
            </w:tcMar>
            <w:vAlign w:val="center"/>
            <w:hideMark/>
          </w:tcPr>
          <w:p w14:paraId="235F2A94" w14:textId="77777777" w:rsidR="00347E96" w:rsidRPr="00167243" w:rsidRDefault="00347E96" w:rsidP="00167243">
            <w:pPr>
              <w:rPr>
                <w:sz w:val="18"/>
                <w:szCs w:val="18"/>
              </w:rPr>
            </w:pPr>
            <w:r w:rsidRPr="00167243">
              <w:rPr>
                <w:sz w:val="18"/>
                <w:szCs w:val="18"/>
              </w:rPr>
              <w:t>Yes</w:t>
            </w:r>
          </w:p>
        </w:tc>
        <w:tc>
          <w:tcPr>
            <w:tcW w:w="0" w:type="auto"/>
            <w:shd w:val="clear" w:color="auto" w:fill="auto"/>
            <w:tcMar>
              <w:top w:w="0" w:type="dxa"/>
              <w:left w:w="75" w:type="dxa"/>
              <w:bottom w:w="0" w:type="dxa"/>
              <w:right w:w="75" w:type="dxa"/>
            </w:tcMar>
            <w:vAlign w:val="center"/>
            <w:hideMark/>
          </w:tcPr>
          <w:p w14:paraId="14F147BC" w14:textId="77777777" w:rsidR="00347E96" w:rsidRPr="00167243" w:rsidRDefault="00347E96" w:rsidP="00167243">
            <w:pPr>
              <w:rPr>
                <w:sz w:val="18"/>
                <w:szCs w:val="18"/>
              </w:rPr>
            </w:pPr>
            <w:r w:rsidRPr="00167243">
              <w:rPr>
                <w:sz w:val="18"/>
                <w:szCs w:val="18"/>
              </w:rPr>
              <w:t>5686 (34.8)</w:t>
            </w:r>
          </w:p>
        </w:tc>
        <w:tc>
          <w:tcPr>
            <w:tcW w:w="0" w:type="auto"/>
            <w:shd w:val="clear" w:color="auto" w:fill="auto"/>
            <w:tcMar>
              <w:top w:w="0" w:type="dxa"/>
              <w:left w:w="75" w:type="dxa"/>
              <w:bottom w:w="0" w:type="dxa"/>
              <w:right w:w="75" w:type="dxa"/>
            </w:tcMar>
            <w:vAlign w:val="center"/>
            <w:hideMark/>
          </w:tcPr>
          <w:p w14:paraId="0759B438" w14:textId="77777777" w:rsidR="00347E96" w:rsidRPr="00167243" w:rsidRDefault="00347E96" w:rsidP="00167243">
            <w:pPr>
              <w:rPr>
                <w:sz w:val="18"/>
                <w:szCs w:val="18"/>
              </w:rPr>
            </w:pPr>
            <w:r w:rsidRPr="00167243">
              <w:rPr>
                <w:sz w:val="18"/>
                <w:szCs w:val="18"/>
              </w:rPr>
              <w:t>732 (31.5)</w:t>
            </w:r>
          </w:p>
        </w:tc>
        <w:tc>
          <w:tcPr>
            <w:tcW w:w="0" w:type="auto"/>
            <w:shd w:val="clear" w:color="auto" w:fill="auto"/>
            <w:tcMar>
              <w:top w:w="0" w:type="dxa"/>
              <w:left w:w="75" w:type="dxa"/>
              <w:bottom w:w="0" w:type="dxa"/>
              <w:right w:w="75" w:type="dxa"/>
            </w:tcMar>
            <w:vAlign w:val="center"/>
            <w:hideMark/>
          </w:tcPr>
          <w:p w14:paraId="17636F4F" w14:textId="77777777" w:rsidR="00347E96" w:rsidRPr="00167243" w:rsidRDefault="00347E96" w:rsidP="00167243">
            <w:pPr>
              <w:rPr>
                <w:sz w:val="18"/>
                <w:szCs w:val="18"/>
              </w:rPr>
            </w:pPr>
            <w:r w:rsidRPr="00167243">
              <w:rPr>
                <w:sz w:val="18"/>
                <w:szCs w:val="18"/>
              </w:rPr>
              <w:t>6418 (34.4)</w:t>
            </w:r>
          </w:p>
        </w:tc>
        <w:tc>
          <w:tcPr>
            <w:tcW w:w="0" w:type="auto"/>
            <w:shd w:val="clear" w:color="auto" w:fill="auto"/>
            <w:tcMar>
              <w:top w:w="0" w:type="dxa"/>
              <w:left w:w="75" w:type="dxa"/>
              <w:bottom w:w="0" w:type="dxa"/>
              <w:right w:w="75" w:type="dxa"/>
            </w:tcMar>
            <w:vAlign w:val="center"/>
            <w:hideMark/>
          </w:tcPr>
          <w:p w14:paraId="5CB1EE8F" w14:textId="77777777" w:rsidR="00347E96" w:rsidRPr="00167243" w:rsidRDefault="00347E96" w:rsidP="00167243">
            <w:pPr>
              <w:rPr>
                <w:sz w:val="18"/>
                <w:szCs w:val="18"/>
              </w:rPr>
            </w:pPr>
          </w:p>
        </w:tc>
      </w:tr>
      <w:tr w:rsidR="00347E96" w:rsidRPr="00367BDD" w14:paraId="3BA66706" w14:textId="77777777" w:rsidTr="0029749E">
        <w:tc>
          <w:tcPr>
            <w:tcW w:w="0" w:type="auto"/>
            <w:shd w:val="clear" w:color="auto" w:fill="auto"/>
            <w:tcMar>
              <w:top w:w="0" w:type="dxa"/>
              <w:left w:w="75" w:type="dxa"/>
              <w:bottom w:w="0" w:type="dxa"/>
              <w:right w:w="75" w:type="dxa"/>
            </w:tcMar>
            <w:vAlign w:val="center"/>
            <w:hideMark/>
          </w:tcPr>
          <w:p w14:paraId="432864D7" w14:textId="77777777" w:rsidR="00347E96" w:rsidRPr="00167243" w:rsidRDefault="00347E96" w:rsidP="00167243">
            <w:pPr>
              <w:rPr>
                <w:sz w:val="18"/>
                <w:szCs w:val="18"/>
              </w:rPr>
            </w:pPr>
            <w:r w:rsidRPr="00167243">
              <w:rPr>
                <w:sz w:val="18"/>
                <w:szCs w:val="18"/>
              </w:rPr>
              <w:t>Major complications</w:t>
            </w:r>
          </w:p>
        </w:tc>
        <w:tc>
          <w:tcPr>
            <w:tcW w:w="2639" w:type="dxa"/>
            <w:shd w:val="clear" w:color="auto" w:fill="auto"/>
            <w:tcMar>
              <w:top w:w="0" w:type="dxa"/>
              <w:left w:w="75" w:type="dxa"/>
              <w:bottom w:w="0" w:type="dxa"/>
              <w:right w:w="75" w:type="dxa"/>
            </w:tcMar>
            <w:vAlign w:val="center"/>
            <w:hideMark/>
          </w:tcPr>
          <w:p w14:paraId="7FB16484" w14:textId="77777777" w:rsidR="00347E96" w:rsidRPr="00167243" w:rsidRDefault="00347E96" w:rsidP="00167243">
            <w:pPr>
              <w:rPr>
                <w:sz w:val="18"/>
                <w:szCs w:val="18"/>
              </w:rPr>
            </w:pPr>
            <w:r w:rsidRPr="00167243">
              <w:rPr>
                <w:sz w:val="18"/>
                <w:szCs w:val="18"/>
              </w:rPr>
              <w:t>No</w:t>
            </w:r>
          </w:p>
        </w:tc>
        <w:tc>
          <w:tcPr>
            <w:tcW w:w="0" w:type="auto"/>
            <w:shd w:val="clear" w:color="auto" w:fill="auto"/>
            <w:tcMar>
              <w:top w:w="0" w:type="dxa"/>
              <w:left w:w="75" w:type="dxa"/>
              <w:bottom w:w="0" w:type="dxa"/>
              <w:right w:w="75" w:type="dxa"/>
            </w:tcMar>
            <w:vAlign w:val="center"/>
            <w:hideMark/>
          </w:tcPr>
          <w:p w14:paraId="536A290B" w14:textId="77777777" w:rsidR="00347E96" w:rsidRPr="00167243" w:rsidRDefault="00347E96" w:rsidP="00167243">
            <w:pPr>
              <w:rPr>
                <w:sz w:val="18"/>
                <w:szCs w:val="18"/>
              </w:rPr>
            </w:pPr>
            <w:r w:rsidRPr="00167243">
              <w:rPr>
                <w:sz w:val="18"/>
                <w:szCs w:val="18"/>
              </w:rPr>
              <w:t>14964 (91.7)</w:t>
            </w:r>
          </w:p>
        </w:tc>
        <w:tc>
          <w:tcPr>
            <w:tcW w:w="0" w:type="auto"/>
            <w:shd w:val="clear" w:color="auto" w:fill="auto"/>
            <w:tcMar>
              <w:top w:w="0" w:type="dxa"/>
              <w:left w:w="75" w:type="dxa"/>
              <w:bottom w:w="0" w:type="dxa"/>
              <w:right w:w="75" w:type="dxa"/>
            </w:tcMar>
            <w:vAlign w:val="center"/>
            <w:hideMark/>
          </w:tcPr>
          <w:p w14:paraId="2AB56609" w14:textId="77777777" w:rsidR="00347E96" w:rsidRPr="00167243" w:rsidRDefault="00347E96" w:rsidP="00167243">
            <w:pPr>
              <w:rPr>
                <w:sz w:val="18"/>
                <w:szCs w:val="18"/>
              </w:rPr>
            </w:pPr>
            <w:r w:rsidRPr="00167243">
              <w:rPr>
                <w:sz w:val="18"/>
                <w:szCs w:val="18"/>
              </w:rPr>
              <w:t>2138 (92.0)</w:t>
            </w:r>
          </w:p>
        </w:tc>
        <w:tc>
          <w:tcPr>
            <w:tcW w:w="0" w:type="auto"/>
            <w:shd w:val="clear" w:color="auto" w:fill="auto"/>
            <w:tcMar>
              <w:top w:w="0" w:type="dxa"/>
              <w:left w:w="75" w:type="dxa"/>
              <w:bottom w:w="0" w:type="dxa"/>
              <w:right w:w="75" w:type="dxa"/>
            </w:tcMar>
            <w:vAlign w:val="center"/>
            <w:hideMark/>
          </w:tcPr>
          <w:p w14:paraId="0C183559" w14:textId="77777777" w:rsidR="00347E96" w:rsidRPr="00167243" w:rsidRDefault="00347E96" w:rsidP="00167243">
            <w:pPr>
              <w:rPr>
                <w:sz w:val="18"/>
                <w:szCs w:val="18"/>
              </w:rPr>
            </w:pPr>
            <w:r w:rsidRPr="00167243">
              <w:rPr>
                <w:sz w:val="18"/>
                <w:szCs w:val="18"/>
              </w:rPr>
              <w:t>17102 (91.7)</w:t>
            </w:r>
          </w:p>
        </w:tc>
        <w:tc>
          <w:tcPr>
            <w:tcW w:w="0" w:type="auto"/>
            <w:shd w:val="clear" w:color="auto" w:fill="auto"/>
            <w:tcMar>
              <w:top w:w="0" w:type="dxa"/>
              <w:left w:w="75" w:type="dxa"/>
              <w:bottom w:w="0" w:type="dxa"/>
              <w:right w:w="75" w:type="dxa"/>
            </w:tcMar>
            <w:vAlign w:val="center"/>
            <w:hideMark/>
          </w:tcPr>
          <w:p w14:paraId="17C35527" w14:textId="77777777" w:rsidR="00347E96" w:rsidRPr="00167243" w:rsidRDefault="00347E96" w:rsidP="00167243">
            <w:pPr>
              <w:rPr>
                <w:sz w:val="18"/>
                <w:szCs w:val="18"/>
              </w:rPr>
            </w:pPr>
            <w:r w:rsidRPr="00167243">
              <w:rPr>
                <w:sz w:val="18"/>
                <w:szCs w:val="18"/>
              </w:rPr>
              <w:t>0.586</w:t>
            </w:r>
          </w:p>
        </w:tc>
      </w:tr>
      <w:tr w:rsidR="00347E96" w:rsidRPr="00367BDD" w14:paraId="27B903E2" w14:textId="77777777" w:rsidTr="0029749E">
        <w:tc>
          <w:tcPr>
            <w:tcW w:w="0" w:type="auto"/>
            <w:shd w:val="clear" w:color="auto" w:fill="auto"/>
            <w:tcMar>
              <w:top w:w="0" w:type="dxa"/>
              <w:left w:w="75" w:type="dxa"/>
              <w:bottom w:w="0" w:type="dxa"/>
              <w:right w:w="75" w:type="dxa"/>
            </w:tcMar>
            <w:vAlign w:val="center"/>
            <w:hideMark/>
          </w:tcPr>
          <w:p w14:paraId="79CB314F" w14:textId="77777777" w:rsidR="00347E96" w:rsidRPr="00167243" w:rsidRDefault="00347E96" w:rsidP="00167243">
            <w:pPr>
              <w:rPr>
                <w:sz w:val="18"/>
                <w:szCs w:val="18"/>
              </w:rPr>
            </w:pPr>
          </w:p>
        </w:tc>
        <w:tc>
          <w:tcPr>
            <w:tcW w:w="2639" w:type="dxa"/>
            <w:shd w:val="clear" w:color="auto" w:fill="auto"/>
            <w:tcMar>
              <w:top w:w="0" w:type="dxa"/>
              <w:left w:w="75" w:type="dxa"/>
              <w:bottom w:w="0" w:type="dxa"/>
              <w:right w:w="75" w:type="dxa"/>
            </w:tcMar>
            <w:vAlign w:val="center"/>
            <w:hideMark/>
          </w:tcPr>
          <w:p w14:paraId="032FA5A1" w14:textId="77777777" w:rsidR="00347E96" w:rsidRPr="00167243" w:rsidRDefault="00347E96" w:rsidP="00167243">
            <w:pPr>
              <w:rPr>
                <w:sz w:val="18"/>
                <w:szCs w:val="18"/>
              </w:rPr>
            </w:pPr>
            <w:r w:rsidRPr="00167243">
              <w:rPr>
                <w:sz w:val="18"/>
                <w:szCs w:val="18"/>
              </w:rPr>
              <w:t>Yes</w:t>
            </w:r>
          </w:p>
        </w:tc>
        <w:tc>
          <w:tcPr>
            <w:tcW w:w="0" w:type="auto"/>
            <w:shd w:val="clear" w:color="auto" w:fill="auto"/>
            <w:tcMar>
              <w:top w:w="0" w:type="dxa"/>
              <w:left w:w="75" w:type="dxa"/>
              <w:bottom w:w="0" w:type="dxa"/>
              <w:right w:w="75" w:type="dxa"/>
            </w:tcMar>
            <w:vAlign w:val="center"/>
            <w:hideMark/>
          </w:tcPr>
          <w:p w14:paraId="55F1C3C4" w14:textId="77777777" w:rsidR="00347E96" w:rsidRPr="00167243" w:rsidRDefault="00347E96" w:rsidP="00167243">
            <w:pPr>
              <w:rPr>
                <w:sz w:val="18"/>
                <w:szCs w:val="18"/>
              </w:rPr>
            </w:pPr>
            <w:r w:rsidRPr="00167243">
              <w:rPr>
                <w:sz w:val="18"/>
                <w:szCs w:val="18"/>
              </w:rPr>
              <w:t>1351 (8.3)</w:t>
            </w:r>
          </w:p>
        </w:tc>
        <w:tc>
          <w:tcPr>
            <w:tcW w:w="0" w:type="auto"/>
            <w:shd w:val="clear" w:color="auto" w:fill="auto"/>
            <w:tcMar>
              <w:top w:w="0" w:type="dxa"/>
              <w:left w:w="75" w:type="dxa"/>
              <w:bottom w:w="0" w:type="dxa"/>
              <w:right w:w="75" w:type="dxa"/>
            </w:tcMar>
            <w:vAlign w:val="center"/>
            <w:hideMark/>
          </w:tcPr>
          <w:p w14:paraId="36F00B7A" w14:textId="77777777" w:rsidR="00347E96" w:rsidRPr="00167243" w:rsidRDefault="00347E96" w:rsidP="00167243">
            <w:pPr>
              <w:rPr>
                <w:sz w:val="18"/>
                <w:szCs w:val="18"/>
              </w:rPr>
            </w:pPr>
            <w:r w:rsidRPr="00167243">
              <w:rPr>
                <w:sz w:val="18"/>
                <w:szCs w:val="18"/>
              </w:rPr>
              <w:t>184 (7.9)</w:t>
            </w:r>
          </w:p>
        </w:tc>
        <w:tc>
          <w:tcPr>
            <w:tcW w:w="0" w:type="auto"/>
            <w:shd w:val="clear" w:color="auto" w:fill="auto"/>
            <w:tcMar>
              <w:top w:w="0" w:type="dxa"/>
              <w:left w:w="75" w:type="dxa"/>
              <w:bottom w:w="0" w:type="dxa"/>
              <w:right w:w="75" w:type="dxa"/>
            </w:tcMar>
            <w:vAlign w:val="center"/>
            <w:hideMark/>
          </w:tcPr>
          <w:p w14:paraId="31F50690" w14:textId="77777777" w:rsidR="00347E96" w:rsidRPr="00167243" w:rsidRDefault="00347E96" w:rsidP="00167243">
            <w:pPr>
              <w:rPr>
                <w:sz w:val="18"/>
                <w:szCs w:val="18"/>
              </w:rPr>
            </w:pPr>
            <w:r w:rsidRPr="00167243">
              <w:rPr>
                <w:sz w:val="18"/>
                <w:szCs w:val="18"/>
              </w:rPr>
              <w:t>1535 (8.2)</w:t>
            </w:r>
          </w:p>
        </w:tc>
        <w:tc>
          <w:tcPr>
            <w:tcW w:w="0" w:type="auto"/>
            <w:shd w:val="clear" w:color="auto" w:fill="auto"/>
            <w:tcMar>
              <w:top w:w="0" w:type="dxa"/>
              <w:left w:w="75" w:type="dxa"/>
              <w:bottom w:w="0" w:type="dxa"/>
              <w:right w:w="75" w:type="dxa"/>
            </w:tcMar>
            <w:vAlign w:val="center"/>
            <w:hideMark/>
          </w:tcPr>
          <w:p w14:paraId="2009817B" w14:textId="77777777" w:rsidR="00347E96" w:rsidRPr="00167243" w:rsidRDefault="00347E96" w:rsidP="00167243">
            <w:pPr>
              <w:rPr>
                <w:sz w:val="18"/>
                <w:szCs w:val="18"/>
              </w:rPr>
            </w:pPr>
          </w:p>
        </w:tc>
      </w:tr>
      <w:tr w:rsidR="00347E96" w:rsidRPr="00367BDD" w14:paraId="513930CB" w14:textId="77777777" w:rsidTr="0029749E">
        <w:tc>
          <w:tcPr>
            <w:tcW w:w="0" w:type="auto"/>
            <w:shd w:val="clear" w:color="auto" w:fill="auto"/>
            <w:tcMar>
              <w:top w:w="0" w:type="dxa"/>
              <w:left w:w="75" w:type="dxa"/>
              <w:bottom w:w="0" w:type="dxa"/>
              <w:right w:w="75" w:type="dxa"/>
            </w:tcMar>
            <w:vAlign w:val="center"/>
            <w:hideMark/>
          </w:tcPr>
          <w:p w14:paraId="7FD6B16A" w14:textId="77777777" w:rsidR="00347E96" w:rsidRPr="00167243" w:rsidRDefault="00347E96" w:rsidP="00167243">
            <w:pPr>
              <w:rPr>
                <w:sz w:val="18"/>
                <w:szCs w:val="18"/>
              </w:rPr>
            </w:pPr>
          </w:p>
        </w:tc>
        <w:tc>
          <w:tcPr>
            <w:tcW w:w="2639" w:type="dxa"/>
            <w:shd w:val="clear" w:color="auto" w:fill="auto"/>
            <w:tcMar>
              <w:top w:w="0" w:type="dxa"/>
              <w:left w:w="75" w:type="dxa"/>
              <w:bottom w:w="0" w:type="dxa"/>
              <w:right w:w="75" w:type="dxa"/>
            </w:tcMar>
            <w:vAlign w:val="center"/>
            <w:hideMark/>
          </w:tcPr>
          <w:p w14:paraId="6A61382D" w14:textId="77777777" w:rsidR="00347E96" w:rsidRPr="00167243" w:rsidRDefault="00347E96" w:rsidP="00167243">
            <w:pPr>
              <w:rPr>
                <w:sz w:val="18"/>
                <w:szCs w:val="18"/>
              </w:rPr>
            </w:pPr>
            <w:r w:rsidRPr="00167243">
              <w:rPr>
                <w:sz w:val="18"/>
                <w:szCs w:val="18"/>
              </w:rPr>
              <w:t>(Missing)</w:t>
            </w:r>
          </w:p>
        </w:tc>
        <w:tc>
          <w:tcPr>
            <w:tcW w:w="0" w:type="auto"/>
            <w:shd w:val="clear" w:color="auto" w:fill="auto"/>
            <w:tcMar>
              <w:top w:w="0" w:type="dxa"/>
              <w:left w:w="75" w:type="dxa"/>
              <w:bottom w:w="0" w:type="dxa"/>
              <w:right w:w="75" w:type="dxa"/>
            </w:tcMar>
            <w:vAlign w:val="center"/>
            <w:hideMark/>
          </w:tcPr>
          <w:p w14:paraId="2EB4FC2D" w14:textId="77777777" w:rsidR="00347E96" w:rsidRPr="00167243" w:rsidRDefault="00347E96" w:rsidP="00167243">
            <w:pPr>
              <w:rPr>
                <w:sz w:val="18"/>
                <w:szCs w:val="18"/>
              </w:rPr>
            </w:pPr>
            <w:r w:rsidRPr="00167243">
              <w:rPr>
                <w:sz w:val="18"/>
                <w:szCs w:val="18"/>
              </w:rPr>
              <w:t>12 (0.1)</w:t>
            </w:r>
          </w:p>
        </w:tc>
        <w:tc>
          <w:tcPr>
            <w:tcW w:w="0" w:type="auto"/>
            <w:shd w:val="clear" w:color="auto" w:fill="auto"/>
            <w:tcMar>
              <w:top w:w="0" w:type="dxa"/>
              <w:left w:w="75" w:type="dxa"/>
              <w:bottom w:w="0" w:type="dxa"/>
              <w:right w:w="75" w:type="dxa"/>
            </w:tcMar>
            <w:vAlign w:val="center"/>
            <w:hideMark/>
          </w:tcPr>
          <w:p w14:paraId="703B1E6A" w14:textId="77777777" w:rsidR="00347E96" w:rsidRPr="00167243" w:rsidRDefault="00347E96" w:rsidP="00167243">
            <w:pPr>
              <w:rPr>
                <w:sz w:val="18"/>
                <w:szCs w:val="18"/>
              </w:rPr>
            </w:pPr>
            <w:r w:rsidRPr="00167243">
              <w:rPr>
                <w:sz w:val="18"/>
                <w:szCs w:val="18"/>
              </w:rPr>
              <w:t>2 (0.1)</w:t>
            </w:r>
          </w:p>
        </w:tc>
        <w:tc>
          <w:tcPr>
            <w:tcW w:w="0" w:type="auto"/>
            <w:shd w:val="clear" w:color="auto" w:fill="auto"/>
            <w:tcMar>
              <w:top w:w="0" w:type="dxa"/>
              <w:left w:w="75" w:type="dxa"/>
              <w:bottom w:w="0" w:type="dxa"/>
              <w:right w:w="75" w:type="dxa"/>
            </w:tcMar>
            <w:vAlign w:val="center"/>
            <w:hideMark/>
          </w:tcPr>
          <w:p w14:paraId="270AC112" w14:textId="77777777" w:rsidR="00347E96" w:rsidRPr="00167243" w:rsidRDefault="00347E96" w:rsidP="00167243">
            <w:pPr>
              <w:rPr>
                <w:sz w:val="18"/>
                <w:szCs w:val="18"/>
              </w:rPr>
            </w:pPr>
            <w:r w:rsidRPr="00167243">
              <w:rPr>
                <w:sz w:val="18"/>
                <w:szCs w:val="18"/>
              </w:rPr>
              <w:t>14 (0.1)</w:t>
            </w:r>
          </w:p>
        </w:tc>
        <w:tc>
          <w:tcPr>
            <w:tcW w:w="0" w:type="auto"/>
            <w:shd w:val="clear" w:color="auto" w:fill="auto"/>
            <w:tcMar>
              <w:top w:w="0" w:type="dxa"/>
              <w:left w:w="75" w:type="dxa"/>
              <w:bottom w:w="0" w:type="dxa"/>
              <w:right w:w="75" w:type="dxa"/>
            </w:tcMar>
            <w:vAlign w:val="center"/>
            <w:hideMark/>
          </w:tcPr>
          <w:p w14:paraId="629D8D0E" w14:textId="77777777" w:rsidR="00347E96" w:rsidRPr="00167243" w:rsidRDefault="00347E96" w:rsidP="00167243">
            <w:pPr>
              <w:rPr>
                <w:sz w:val="18"/>
                <w:szCs w:val="18"/>
              </w:rPr>
            </w:pPr>
          </w:p>
        </w:tc>
      </w:tr>
    </w:tbl>
    <w:p w14:paraId="1A11CC5E" w14:textId="77777777" w:rsidR="00347E96" w:rsidRDefault="00347E96" w:rsidP="00347E96">
      <w:pPr>
        <w:shd w:val="clear" w:color="auto" w:fill="FFFFFF"/>
        <w:spacing w:line="360" w:lineRule="auto"/>
        <w:outlineLvl w:val="0"/>
        <w:rPr>
          <w:b/>
          <w:bCs/>
          <w:color w:val="000000" w:themeColor="text1"/>
          <w:kern w:val="36"/>
          <w:sz w:val="20"/>
          <w:szCs w:val="20"/>
        </w:rPr>
        <w:sectPr w:rsidR="00347E96" w:rsidSect="00347E96">
          <w:pgSz w:w="11900" w:h="16840"/>
          <w:pgMar w:top="1440" w:right="1440" w:bottom="1440" w:left="1440" w:header="720" w:footer="720" w:gutter="0"/>
          <w:lnNumType w:countBy="1" w:restart="continuous"/>
          <w:cols w:space="720"/>
          <w:docGrid w:linePitch="360"/>
        </w:sectPr>
      </w:pPr>
    </w:p>
    <w:p w14:paraId="37D9E5DA" w14:textId="77777777" w:rsidR="00347E96" w:rsidRDefault="00347E96" w:rsidP="00347E96">
      <w:pPr>
        <w:shd w:val="clear" w:color="auto" w:fill="FFFFFF"/>
        <w:spacing w:line="360" w:lineRule="auto"/>
        <w:outlineLvl w:val="0"/>
        <w:rPr>
          <w:b/>
          <w:bCs/>
          <w:color w:val="000000" w:themeColor="text1"/>
          <w:kern w:val="36"/>
          <w:sz w:val="20"/>
          <w:szCs w:val="20"/>
        </w:rPr>
        <w:sectPr w:rsidR="00347E96" w:rsidSect="00347E96">
          <w:type w:val="continuous"/>
          <w:pgSz w:w="11900" w:h="16840"/>
          <w:pgMar w:top="1440" w:right="1440" w:bottom="1440" w:left="1440" w:header="720" w:footer="720" w:gutter="0"/>
          <w:lnNumType w:countBy="1" w:restart="continuous"/>
          <w:cols w:space="720"/>
          <w:docGrid w:linePitch="360"/>
        </w:sectPr>
      </w:pPr>
    </w:p>
    <w:p w14:paraId="0DFECD5A" w14:textId="77777777" w:rsidR="00E13769" w:rsidRDefault="00E13769" w:rsidP="00727211">
      <w:pPr>
        <w:shd w:val="clear" w:color="auto" w:fill="FFFFFF"/>
        <w:spacing w:line="360" w:lineRule="auto"/>
        <w:outlineLvl w:val="0"/>
        <w:rPr>
          <w:b/>
          <w:bCs/>
          <w:color w:val="000000" w:themeColor="text1"/>
          <w:kern w:val="36"/>
          <w:sz w:val="20"/>
          <w:szCs w:val="20"/>
        </w:rPr>
        <w:sectPr w:rsidR="00E13769" w:rsidSect="00727211">
          <w:type w:val="continuous"/>
          <w:pgSz w:w="11900" w:h="16840"/>
          <w:pgMar w:top="1440" w:right="1440" w:bottom="1440" w:left="1440" w:header="720" w:footer="720" w:gutter="0"/>
          <w:lnNumType w:countBy="1" w:restart="continuous"/>
          <w:cols w:space="720"/>
          <w:docGrid w:linePitch="360"/>
        </w:sectPr>
      </w:pPr>
    </w:p>
    <w:p w14:paraId="233DB724" w14:textId="24C93FC4" w:rsidR="00E13769" w:rsidRPr="00E13769" w:rsidRDefault="00727211" w:rsidP="00727211">
      <w:pPr>
        <w:shd w:val="clear" w:color="auto" w:fill="FFFFFF"/>
        <w:spacing w:line="360" w:lineRule="auto"/>
        <w:outlineLvl w:val="0"/>
        <w:rPr>
          <w:color w:val="000000" w:themeColor="text1"/>
          <w:kern w:val="36"/>
          <w:sz w:val="20"/>
          <w:szCs w:val="20"/>
        </w:rPr>
        <w:sectPr w:rsidR="00E13769" w:rsidRPr="00E13769" w:rsidSect="00E13769">
          <w:pgSz w:w="11900" w:h="16840"/>
          <w:pgMar w:top="1440" w:right="1440" w:bottom="1440" w:left="1440" w:header="720" w:footer="720" w:gutter="0"/>
          <w:lnNumType w:countBy="1" w:restart="continuous"/>
          <w:cols w:space="720"/>
          <w:docGrid w:linePitch="360"/>
        </w:sectPr>
      </w:pPr>
      <w:bookmarkStart w:id="7" w:name="_Toc191885126"/>
      <w:r w:rsidRPr="001A3CDD">
        <w:rPr>
          <w:b/>
          <w:bCs/>
          <w:color w:val="000000" w:themeColor="text1"/>
          <w:kern w:val="36"/>
          <w:sz w:val="20"/>
          <w:szCs w:val="20"/>
        </w:rPr>
        <w:lastRenderedPageBreak/>
        <w:t xml:space="preserve">Figure </w:t>
      </w:r>
      <w:r>
        <w:rPr>
          <w:b/>
          <w:bCs/>
          <w:color w:val="000000" w:themeColor="text1"/>
          <w:kern w:val="36"/>
          <w:sz w:val="20"/>
          <w:szCs w:val="20"/>
        </w:rPr>
        <w:t>S2</w:t>
      </w:r>
      <w:r w:rsidRPr="001A3CDD">
        <w:rPr>
          <w:color w:val="000000" w:themeColor="text1"/>
          <w:kern w:val="36"/>
          <w:sz w:val="20"/>
          <w:szCs w:val="20"/>
        </w:rPr>
        <w:t xml:space="preserve">. </w:t>
      </w:r>
      <w:r>
        <w:rPr>
          <w:color w:val="000000" w:themeColor="text1"/>
          <w:kern w:val="36"/>
          <w:sz w:val="20"/>
          <w:szCs w:val="20"/>
        </w:rPr>
        <w:t>Multilevel l</w:t>
      </w:r>
      <w:r w:rsidRPr="001A3CDD">
        <w:rPr>
          <w:color w:val="000000" w:themeColor="text1"/>
          <w:kern w:val="36"/>
          <w:sz w:val="20"/>
          <w:szCs w:val="20"/>
        </w:rPr>
        <w:t>ogistic regression</w:t>
      </w:r>
      <w:r>
        <w:rPr>
          <w:color w:val="000000" w:themeColor="text1"/>
          <w:kern w:val="36"/>
          <w:sz w:val="20"/>
          <w:szCs w:val="20"/>
        </w:rPr>
        <w:t xml:space="preserve"> between smoking status and postoperative overall complications adjusted for confounders </w:t>
      </w:r>
      <w:r w:rsidRPr="001A3CDD">
        <w:rPr>
          <w:color w:val="000000" w:themeColor="text1"/>
          <w:kern w:val="36"/>
          <w:sz w:val="20"/>
          <w:szCs w:val="20"/>
        </w:rPr>
        <w:t>after multiple imputation for missing data</w:t>
      </w:r>
      <w:r>
        <w:rPr>
          <w:color w:val="000000" w:themeColor="text1"/>
          <w:kern w:val="36"/>
          <w:sz w:val="20"/>
          <w:szCs w:val="20"/>
        </w:rPr>
        <w:t>, in patients undergoing elective abdominal surger</w:t>
      </w:r>
      <w:r w:rsidR="00E13769">
        <w:rPr>
          <w:color w:val="000000" w:themeColor="text1"/>
          <w:kern w:val="36"/>
          <w:sz w:val="20"/>
          <w:szCs w:val="20"/>
        </w:rPr>
        <w:t>y</w:t>
      </w:r>
      <w:r w:rsidR="00E13769" w:rsidRPr="00E13769">
        <w:rPr>
          <w:noProof/>
          <w:color w:val="000000" w:themeColor="text1"/>
          <w:kern w:val="36"/>
          <w:sz w:val="18"/>
          <w:szCs w:val="18"/>
        </w:rPr>
        <w:t xml:space="preserve"> </w:t>
      </w:r>
      <w:r w:rsidR="00E13769" w:rsidRPr="008E0C89">
        <w:rPr>
          <w:noProof/>
          <w:color w:val="000000" w:themeColor="text1"/>
          <w:kern w:val="36"/>
          <w:sz w:val="18"/>
          <w:szCs w:val="18"/>
        </w:rPr>
        <w:drawing>
          <wp:anchor distT="0" distB="0" distL="114300" distR="114300" simplePos="0" relativeHeight="251668480" behindDoc="0" locked="0" layoutInCell="1" allowOverlap="1" wp14:anchorId="76BB816E" wp14:editId="528E05BD">
            <wp:simplePos x="0" y="0"/>
            <wp:positionH relativeFrom="column">
              <wp:posOffset>0</wp:posOffset>
            </wp:positionH>
            <wp:positionV relativeFrom="paragraph">
              <wp:posOffset>651510</wp:posOffset>
            </wp:positionV>
            <wp:extent cx="6001385" cy="6658610"/>
            <wp:effectExtent l="0" t="0" r="5715" b="0"/>
            <wp:wrapSquare wrapText="bothSides"/>
            <wp:docPr id="1825220297" name="Picture 1" descr="A screenshot of a grap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5220297" name="Picture 1" descr="A screenshot of a graph&#10;&#10;Description automatically generated"/>
                    <pic:cNvPicPr/>
                  </pic:nvPicPr>
                  <pic:blipFill>
                    <a:blip r:embed="rId14">
                      <a:extLst>
                        <a:ext uri="{28A0092B-C50C-407E-A947-70E740481C1C}">
                          <a14:useLocalDpi xmlns:a14="http://schemas.microsoft.com/office/drawing/2010/main" val="0"/>
                        </a:ext>
                      </a:extLst>
                    </a:blip>
                    <a:stretch>
                      <a:fillRect/>
                    </a:stretch>
                  </pic:blipFill>
                  <pic:spPr>
                    <a:xfrm>
                      <a:off x="0" y="0"/>
                      <a:ext cx="6001385" cy="6658610"/>
                    </a:xfrm>
                    <a:prstGeom prst="rect">
                      <a:avLst/>
                    </a:prstGeom>
                  </pic:spPr>
                </pic:pic>
              </a:graphicData>
            </a:graphic>
            <wp14:sizeRelH relativeFrom="page">
              <wp14:pctWidth>0</wp14:pctWidth>
            </wp14:sizeRelH>
            <wp14:sizeRelV relativeFrom="page">
              <wp14:pctHeight>0</wp14:pctHeight>
            </wp14:sizeRelV>
          </wp:anchor>
        </w:drawing>
      </w:r>
      <w:bookmarkEnd w:id="7"/>
    </w:p>
    <w:p w14:paraId="6D5D6BB9" w14:textId="7BADFE98" w:rsidR="001C2037" w:rsidRPr="00712B75" w:rsidRDefault="001C2037" w:rsidP="001C2037">
      <w:pPr>
        <w:spacing w:line="360" w:lineRule="auto"/>
        <w:rPr>
          <w:color w:val="000000" w:themeColor="text1"/>
        </w:rPr>
        <w:sectPr w:rsidR="001C2037" w:rsidRPr="00712B75" w:rsidSect="001C2037">
          <w:type w:val="continuous"/>
          <w:pgSz w:w="11900" w:h="16840"/>
          <w:pgMar w:top="1440" w:right="1440" w:bottom="1440" w:left="1440" w:header="720" w:footer="720" w:gutter="0"/>
          <w:lnNumType w:countBy="1" w:restart="continuous"/>
          <w:cols w:space="720"/>
          <w:docGrid w:linePitch="360"/>
        </w:sectPr>
      </w:pPr>
      <w:r w:rsidRPr="00712B75">
        <w:rPr>
          <w:color w:val="000000" w:themeColor="text1"/>
          <w:kern w:val="36"/>
          <w:sz w:val="20"/>
          <w:szCs w:val="20"/>
        </w:rPr>
        <w:t>*</w:t>
      </w:r>
      <w:r w:rsidRPr="00712B75">
        <w:rPr>
          <w:i/>
          <w:color w:val="000000" w:themeColor="text1"/>
          <w:sz w:val="20"/>
          <w:szCs w:val="20"/>
        </w:rPr>
        <w:t>This table shows the findings of multilevel models exploring association between the exposure (i.e., smoking status) and 30-day postoperative outcomes (i.e., Clavien-Dindo overall complications). In this model, country and hospital were incorporated as random effects and the following variables identified as confounders as fixed effects: age, gender, body mass index, ASA physical status, clinical frailty, number of comorbidities, indication, operative approach, wound contamination, and operative specialty.</w:t>
      </w:r>
      <w:r w:rsidRPr="00712B75">
        <w:rPr>
          <w:color w:val="000000" w:themeColor="text1"/>
        </w:rPr>
        <w:t xml:space="preserve"> </w:t>
      </w:r>
    </w:p>
    <w:p w14:paraId="11A793C8" w14:textId="3378D278" w:rsidR="00E13769" w:rsidRPr="00712B75" w:rsidRDefault="00E13769" w:rsidP="00727211">
      <w:pPr>
        <w:shd w:val="clear" w:color="auto" w:fill="FFFFFF"/>
        <w:spacing w:line="360" w:lineRule="auto"/>
        <w:outlineLvl w:val="0"/>
        <w:rPr>
          <w:color w:val="000000" w:themeColor="text1"/>
          <w:kern w:val="36"/>
          <w:sz w:val="20"/>
          <w:szCs w:val="20"/>
        </w:rPr>
        <w:sectPr w:rsidR="00E13769" w:rsidRPr="00712B75" w:rsidSect="00727211">
          <w:type w:val="continuous"/>
          <w:pgSz w:w="11900" w:h="16840"/>
          <w:pgMar w:top="1440" w:right="1440" w:bottom="1440" w:left="1440" w:header="720" w:footer="720" w:gutter="0"/>
          <w:lnNumType w:countBy="1" w:restart="continuous"/>
          <w:cols w:space="720"/>
          <w:docGrid w:linePitch="360"/>
        </w:sectPr>
      </w:pPr>
    </w:p>
    <w:p w14:paraId="253734F6" w14:textId="6D316D5C" w:rsidR="00E85507" w:rsidRDefault="001C2037" w:rsidP="005D0558">
      <w:pPr>
        <w:shd w:val="clear" w:color="auto" w:fill="FFFFFF"/>
        <w:spacing w:line="360" w:lineRule="auto"/>
        <w:outlineLvl w:val="0"/>
        <w:rPr>
          <w:color w:val="000000" w:themeColor="text1"/>
          <w:kern w:val="36"/>
          <w:sz w:val="20"/>
          <w:szCs w:val="20"/>
        </w:rPr>
        <w:sectPr w:rsidR="00E85507" w:rsidSect="0025231E">
          <w:pgSz w:w="11900" w:h="16840"/>
          <w:pgMar w:top="1440" w:right="1440" w:bottom="1440" w:left="1440" w:header="720" w:footer="720" w:gutter="0"/>
          <w:cols w:space="720"/>
          <w:docGrid w:linePitch="360"/>
        </w:sectPr>
      </w:pPr>
      <w:bookmarkStart w:id="8" w:name="_Toc191885127"/>
      <w:r w:rsidRPr="003453E8">
        <w:rPr>
          <w:b/>
          <w:bCs/>
          <w:noProof/>
          <w:color w:val="000000" w:themeColor="text1"/>
          <w:kern w:val="36"/>
          <w:sz w:val="20"/>
          <w:szCs w:val="20"/>
        </w:rPr>
        <w:lastRenderedPageBreak/>
        <w:drawing>
          <wp:anchor distT="0" distB="0" distL="114300" distR="114300" simplePos="0" relativeHeight="251661312" behindDoc="0" locked="0" layoutInCell="1" allowOverlap="1" wp14:anchorId="22E7C6D3" wp14:editId="09D71F81">
            <wp:simplePos x="0" y="0"/>
            <wp:positionH relativeFrom="column">
              <wp:posOffset>204281</wp:posOffset>
            </wp:positionH>
            <wp:positionV relativeFrom="paragraph">
              <wp:posOffset>501974</wp:posOffset>
            </wp:positionV>
            <wp:extent cx="5231765" cy="5804535"/>
            <wp:effectExtent l="0" t="0" r="635" b="0"/>
            <wp:wrapSquare wrapText="bothSides"/>
            <wp:docPr id="44621115" name="Picture 1" descr="A chart of a graph&#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621115" name="Picture 1" descr="A chart of a graph&#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5231765" cy="5804535"/>
                    </a:xfrm>
                    <a:prstGeom prst="rect">
                      <a:avLst/>
                    </a:prstGeom>
                  </pic:spPr>
                </pic:pic>
              </a:graphicData>
            </a:graphic>
            <wp14:sizeRelH relativeFrom="page">
              <wp14:pctWidth>0</wp14:pctWidth>
            </wp14:sizeRelH>
            <wp14:sizeRelV relativeFrom="page">
              <wp14:pctHeight>0</wp14:pctHeight>
            </wp14:sizeRelV>
          </wp:anchor>
        </w:drawing>
      </w:r>
      <w:r w:rsidR="00347E96" w:rsidRPr="001A3CDD">
        <w:rPr>
          <w:b/>
          <w:bCs/>
          <w:color w:val="000000" w:themeColor="text1"/>
          <w:kern w:val="36"/>
          <w:sz w:val="20"/>
          <w:szCs w:val="20"/>
        </w:rPr>
        <w:t xml:space="preserve">Figure </w:t>
      </w:r>
      <w:r w:rsidR="005D0558">
        <w:rPr>
          <w:b/>
          <w:bCs/>
          <w:color w:val="000000" w:themeColor="text1"/>
          <w:kern w:val="36"/>
          <w:sz w:val="20"/>
          <w:szCs w:val="20"/>
        </w:rPr>
        <w:t>S</w:t>
      </w:r>
      <w:r w:rsidR="00727211">
        <w:rPr>
          <w:b/>
          <w:bCs/>
          <w:color w:val="000000" w:themeColor="text1"/>
          <w:kern w:val="36"/>
          <w:sz w:val="20"/>
          <w:szCs w:val="20"/>
        </w:rPr>
        <w:t>3</w:t>
      </w:r>
      <w:r w:rsidR="00347E96" w:rsidRPr="001A3CDD">
        <w:rPr>
          <w:color w:val="000000" w:themeColor="text1"/>
          <w:kern w:val="36"/>
          <w:sz w:val="20"/>
          <w:szCs w:val="20"/>
        </w:rPr>
        <w:t xml:space="preserve">. </w:t>
      </w:r>
      <w:r w:rsidR="00347E96">
        <w:rPr>
          <w:color w:val="000000" w:themeColor="text1"/>
          <w:kern w:val="36"/>
          <w:sz w:val="20"/>
          <w:szCs w:val="20"/>
        </w:rPr>
        <w:t>Multilevel l</w:t>
      </w:r>
      <w:r w:rsidR="00347E96" w:rsidRPr="001A3CDD">
        <w:rPr>
          <w:color w:val="000000" w:themeColor="text1"/>
          <w:kern w:val="36"/>
          <w:sz w:val="20"/>
          <w:szCs w:val="20"/>
        </w:rPr>
        <w:t>ogistic regression</w:t>
      </w:r>
      <w:r w:rsidR="00347E96">
        <w:rPr>
          <w:color w:val="000000" w:themeColor="text1"/>
          <w:kern w:val="36"/>
          <w:sz w:val="20"/>
          <w:szCs w:val="20"/>
        </w:rPr>
        <w:t xml:space="preserve"> between smoking status and postoperative major complications adjusted for confounders </w:t>
      </w:r>
      <w:r w:rsidR="00347E96" w:rsidRPr="001A3CDD">
        <w:rPr>
          <w:color w:val="000000" w:themeColor="text1"/>
          <w:kern w:val="36"/>
          <w:sz w:val="20"/>
          <w:szCs w:val="20"/>
        </w:rPr>
        <w:t>after multiple imputation for missing data</w:t>
      </w:r>
      <w:bookmarkEnd w:id="8"/>
    </w:p>
    <w:p w14:paraId="4A0FA7B9" w14:textId="77777777" w:rsidR="001C2037" w:rsidRDefault="001C2037" w:rsidP="001C2037">
      <w:pPr>
        <w:spacing w:line="360" w:lineRule="auto"/>
        <w:rPr>
          <w:b/>
          <w:bCs/>
          <w:color w:val="FF0000"/>
          <w:kern w:val="36"/>
          <w:sz w:val="20"/>
          <w:szCs w:val="20"/>
        </w:rPr>
      </w:pPr>
    </w:p>
    <w:p w14:paraId="7DC6ABE7" w14:textId="52816BC1" w:rsidR="001C2037" w:rsidRPr="00712B75" w:rsidRDefault="001C2037" w:rsidP="001C2037">
      <w:pPr>
        <w:spacing w:line="360" w:lineRule="auto"/>
        <w:rPr>
          <w:color w:val="000000" w:themeColor="text1"/>
        </w:rPr>
        <w:sectPr w:rsidR="001C2037" w:rsidRPr="00712B75" w:rsidSect="001C2037">
          <w:type w:val="continuous"/>
          <w:pgSz w:w="11900" w:h="16840"/>
          <w:pgMar w:top="1440" w:right="1440" w:bottom="1440" w:left="1440" w:header="720" w:footer="720" w:gutter="0"/>
          <w:lnNumType w:countBy="1" w:restart="continuous"/>
          <w:cols w:space="720"/>
          <w:docGrid w:linePitch="360"/>
        </w:sectPr>
      </w:pPr>
      <w:r w:rsidRPr="00712B75">
        <w:rPr>
          <w:color w:val="000000" w:themeColor="text1"/>
          <w:kern w:val="36"/>
          <w:sz w:val="20"/>
          <w:szCs w:val="20"/>
        </w:rPr>
        <w:t>*</w:t>
      </w:r>
      <w:r w:rsidRPr="00712B75">
        <w:rPr>
          <w:i/>
          <w:color w:val="000000" w:themeColor="text1"/>
          <w:sz w:val="20"/>
          <w:szCs w:val="20"/>
        </w:rPr>
        <w:t>This table shows the findings of multilevel models exploring association between the exposure (i.e., smoking status) and 30-day postoperative outcomes (i.e., Clavien-Dindo major complications). In this model, country and hospital were incorporated as random effects and the following variables identified as confounders as fixed effects: age, gender, body mass index, ASA physical status, clinical frailty, number of comorbidities, indication, operative approach, wound contamination, and operative specialty.</w:t>
      </w:r>
      <w:r w:rsidRPr="00712B75">
        <w:rPr>
          <w:color w:val="000000" w:themeColor="text1"/>
        </w:rPr>
        <w:t xml:space="preserve"> </w:t>
      </w:r>
    </w:p>
    <w:p w14:paraId="51F78ED8" w14:textId="77777777" w:rsidR="00E85507" w:rsidRDefault="00E85507" w:rsidP="005D0558">
      <w:pPr>
        <w:shd w:val="clear" w:color="auto" w:fill="FFFFFF"/>
        <w:spacing w:line="360" w:lineRule="auto"/>
        <w:outlineLvl w:val="0"/>
        <w:sectPr w:rsidR="00E85507" w:rsidSect="00E85507">
          <w:type w:val="continuous"/>
          <w:pgSz w:w="11900" w:h="16840"/>
          <w:pgMar w:top="1440" w:right="1440" w:bottom="1440" w:left="1440" w:header="720" w:footer="720" w:gutter="0"/>
          <w:cols w:space="720"/>
          <w:docGrid w:linePitch="360"/>
        </w:sectPr>
      </w:pPr>
    </w:p>
    <w:p w14:paraId="49F93216" w14:textId="6394E5D1" w:rsidR="007E1F08" w:rsidRPr="007E1F08" w:rsidRDefault="007E1F08" w:rsidP="007E1F08">
      <w:pPr>
        <w:pStyle w:val="Heading1"/>
        <w:rPr>
          <w:b/>
          <w:bCs/>
        </w:rPr>
      </w:pPr>
      <w:bookmarkStart w:id="9" w:name="_Toc191885128"/>
      <w:r>
        <w:rPr>
          <w:b/>
          <w:bCs/>
        </w:rPr>
        <w:lastRenderedPageBreak/>
        <w:t xml:space="preserve">Appendix A. </w:t>
      </w:r>
      <w:r w:rsidRPr="003F652A">
        <w:t xml:space="preserve">STROBE </w:t>
      </w:r>
      <w:proofErr w:type="gramStart"/>
      <w:r>
        <w:t>S</w:t>
      </w:r>
      <w:r w:rsidRPr="003F652A">
        <w:t>tatement</w:t>
      </w:r>
      <w:r>
        <w:t>;</w:t>
      </w:r>
      <w:proofErr w:type="gramEnd"/>
      <w:r>
        <w:t xml:space="preserve"> </w:t>
      </w:r>
      <w:r w:rsidRPr="003F652A">
        <w:t xml:space="preserve">checklist of items that should be </w:t>
      </w:r>
      <w:r>
        <w:t xml:space="preserve">included </w:t>
      </w:r>
      <w:r w:rsidRPr="003F652A">
        <w:t>in r</w:t>
      </w:r>
      <w:r>
        <w:t>eports of observational studies</w:t>
      </w:r>
      <w:bookmarkEnd w:id="9"/>
    </w:p>
    <w:p w14:paraId="78034ACF" w14:textId="77777777" w:rsidR="007E1F08" w:rsidRPr="003F652A" w:rsidRDefault="007E1F08" w:rsidP="007E1F08">
      <w:pPr>
        <w:pStyle w:val="TableTitle"/>
      </w:pPr>
    </w:p>
    <w:tbl>
      <w:tblPr>
        <w:tblW w:w="14992" w:type="dxa"/>
        <w:tblBorders>
          <w:top w:val="single" w:sz="4" w:space="0" w:color="auto"/>
          <w:bottom w:val="single" w:sz="4" w:space="0" w:color="auto"/>
          <w:insideH w:val="single" w:sz="4" w:space="0" w:color="auto"/>
        </w:tblBorders>
        <w:tblLook w:val="0000" w:firstRow="0" w:lastRow="0" w:firstColumn="0" w:lastColumn="0" w:noHBand="0" w:noVBand="0"/>
      </w:tblPr>
      <w:tblGrid>
        <w:gridCol w:w="1951"/>
        <w:gridCol w:w="616"/>
        <w:gridCol w:w="10866"/>
        <w:gridCol w:w="1559"/>
      </w:tblGrid>
      <w:tr w:rsidR="007E1F08" w:rsidRPr="007E1F08" w14:paraId="4F5C16AB" w14:textId="77777777" w:rsidTr="00654DD9">
        <w:tc>
          <w:tcPr>
            <w:tcW w:w="1951" w:type="dxa"/>
          </w:tcPr>
          <w:p w14:paraId="3159D8B8" w14:textId="77777777" w:rsidR="007E1F08" w:rsidRPr="007E1F08" w:rsidRDefault="007E1F08" w:rsidP="00654DD9">
            <w:pPr>
              <w:tabs>
                <w:tab w:val="left" w:pos="5400"/>
              </w:tabs>
              <w:rPr>
                <w:sz w:val="18"/>
                <w:szCs w:val="18"/>
              </w:rPr>
            </w:pPr>
            <w:bookmarkStart w:id="10" w:name="bold1" w:colFirst="1" w:colLast="1"/>
            <w:bookmarkStart w:id="11" w:name="italic1" w:colFirst="0" w:colLast="0"/>
            <w:bookmarkStart w:id="12" w:name="bold2" w:colFirst="2" w:colLast="2"/>
            <w:bookmarkStart w:id="13" w:name="italic2" w:colFirst="1" w:colLast="1"/>
            <w:bookmarkStart w:id="14" w:name="bold3" w:colFirst="3" w:colLast="3"/>
            <w:bookmarkStart w:id="15" w:name="italic3" w:colFirst="2" w:colLast="2"/>
            <w:bookmarkStart w:id="16" w:name="bold4" w:colFirst="4" w:colLast="4"/>
            <w:bookmarkStart w:id="17" w:name="italic4" w:colFirst="3" w:colLast="3"/>
            <w:bookmarkStart w:id="18" w:name="italic5" w:colFirst="4" w:colLast="4"/>
          </w:p>
        </w:tc>
        <w:tc>
          <w:tcPr>
            <w:tcW w:w="616" w:type="dxa"/>
          </w:tcPr>
          <w:p w14:paraId="5EDBC583" w14:textId="77777777" w:rsidR="007E1F08" w:rsidRPr="007E1F08" w:rsidRDefault="007E1F08" w:rsidP="00654DD9">
            <w:pPr>
              <w:pStyle w:val="TableHeader"/>
              <w:tabs>
                <w:tab w:val="left" w:pos="5400"/>
              </w:tabs>
              <w:jc w:val="center"/>
              <w:rPr>
                <w:rFonts w:ascii="Arial" w:hAnsi="Arial" w:cs="Arial"/>
                <w:bCs/>
                <w:sz w:val="18"/>
                <w:szCs w:val="18"/>
              </w:rPr>
            </w:pPr>
            <w:r w:rsidRPr="007E1F08">
              <w:rPr>
                <w:rFonts w:ascii="Arial" w:hAnsi="Arial" w:cs="Arial"/>
                <w:bCs/>
                <w:sz w:val="18"/>
                <w:szCs w:val="18"/>
              </w:rPr>
              <w:t>Item No.</w:t>
            </w:r>
          </w:p>
        </w:tc>
        <w:tc>
          <w:tcPr>
            <w:tcW w:w="10866" w:type="dxa"/>
            <w:vAlign w:val="bottom"/>
          </w:tcPr>
          <w:p w14:paraId="3035150C" w14:textId="77777777" w:rsidR="007E1F08" w:rsidRPr="007E1F08" w:rsidRDefault="007E1F08" w:rsidP="00654DD9">
            <w:pPr>
              <w:pStyle w:val="TableHeader"/>
              <w:tabs>
                <w:tab w:val="left" w:pos="5400"/>
              </w:tabs>
              <w:jc w:val="center"/>
              <w:rPr>
                <w:rFonts w:ascii="Arial" w:hAnsi="Arial" w:cs="Arial"/>
                <w:bCs/>
                <w:sz w:val="18"/>
                <w:szCs w:val="18"/>
              </w:rPr>
            </w:pPr>
            <w:r w:rsidRPr="007E1F08">
              <w:rPr>
                <w:rFonts w:ascii="Arial" w:hAnsi="Arial" w:cs="Arial"/>
                <w:bCs/>
                <w:sz w:val="18"/>
                <w:szCs w:val="18"/>
              </w:rPr>
              <w:t>Recommendation</w:t>
            </w:r>
          </w:p>
        </w:tc>
        <w:tc>
          <w:tcPr>
            <w:tcW w:w="1559" w:type="dxa"/>
          </w:tcPr>
          <w:p w14:paraId="7F753AC2" w14:textId="77777777" w:rsidR="007E1F08" w:rsidRPr="007E1F08" w:rsidRDefault="007E1F08" w:rsidP="00654DD9">
            <w:pPr>
              <w:pStyle w:val="TableHeader"/>
              <w:tabs>
                <w:tab w:val="left" w:pos="5400"/>
              </w:tabs>
              <w:jc w:val="center"/>
              <w:rPr>
                <w:rFonts w:ascii="Arial" w:hAnsi="Arial" w:cs="Arial"/>
                <w:bCs/>
                <w:sz w:val="18"/>
                <w:szCs w:val="18"/>
              </w:rPr>
            </w:pPr>
            <w:r w:rsidRPr="007E1F08">
              <w:rPr>
                <w:rFonts w:ascii="Arial" w:hAnsi="Arial" w:cs="Arial"/>
                <w:bCs/>
                <w:sz w:val="18"/>
                <w:szCs w:val="18"/>
              </w:rPr>
              <w:t xml:space="preserve">Page </w:t>
            </w:r>
            <w:r w:rsidRPr="007E1F08">
              <w:rPr>
                <w:rFonts w:ascii="Arial" w:hAnsi="Arial" w:cs="Arial"/>
                <w:bCs/>
                <w:sz w:val="18"/>
                <w:szCs w:val="18"/>
              </w:rPr>
              <w:br/>
              <w:t>No.</w:t>
            </w:r>
          </w:p>
        </w:tc>
      </w:tr>
      <w:tr w:rsidR="007E1F08" w:rsidRPr="007E1F08" w14:paraId="3A2AD296" w14:textId="77777777" w:rsidTr="00654DD9">
        <w:tc>
          <w:tcPr>
            <w:tcW w:w="1951" w:type="dxa"/>
            <w:vMerge w:val="restart"/>
          </w:tcPr>
          <w:p w14:paraId="1ADE7112" w14:textId="77777777" w:rsidR="007E1F08" w:rsidRPr="007E1F08" w:rsidRDefault="007E1F08" w:rsidP="00654DD9">
            <w:pPr>
              <w:tabs>
                <w:tab w:val="left" w:pos="5400"/>
              </w:tabs>
              <w:rPr>
                <w:b/>
                <w:bCs/>
                <w:sz w:val="18"/>
                <w:szCs w:val="18"/>
              </w:rPr>
            </w:pPr>
            <w:bookmarkStart w:id="19" w:name="bold5"/>
            <w:bookmarkStart w:id="20" w:name="italic6"/>
            <w:bookmarkEnd w:id="10"/>
            <w:bookmarkEnd w:id="11"/>
            <w:bookmarkEnd w:id="12"/>
            <w:bookmarkEnd w:id="13"/>
            <w:bookmarkEnd w:id="14"/>
            <w:bookmarkEnd w:id="15"/>
            <w:bookmarkEnd w:id="16"/>
            <w:bookmarkEnd w:id="17"/>
            <w:bookmarkEnd w:id="18"/>
            <w:r w:rsidRPr="007E1F08">
              <w:rPr>
                <w:b/>
                <w:sz w:val="18"/>
                <w:szCs w:val="18"/>
              </w:rPr>
              <w:t>Title and abstract</w:t>
            </w:r>
            <w:bookmarkEnd w:id="19"/>
            <w:bookmarkEnd w:id="20"/>
          </w:p>
        </w:tc>
        <w:tc>
          <w:tcPr>
            <w:tcW w:w="616" w:type="dxa"/>
            <w:vMerge w:val="restart"/>
          </w:tcPr>
          <w:p w14:paraId="62A475EF" w14:textId="77777777" w:rsidR="007E1F08" w:rsidRPr="007E1F08" w:rsidRDefault="007E1F08" w:rsidP="00654DD9">
            <w:pPr>
              <w:tabs>
                <w:tab w:val="left" w:pos="5400"/>
              </w:tabs>
              <w:jc w:val="center"/>
              <w:rPr>
                <w:sz w:val="18"/>
                <w:szCs w:val="18"/>
              </w:rPr>
            </w:pPr>
            <w:r w:rsidRPr="007E1F08">
              <w:rPr>
                <w:sz w:val="18"/>
                <w:szCs w:val="18"/>
              </w:rPr>
              <w:t>1</w:t>
            </w:r>
          </w:p>
        </w:tc>
        <w:tc>
          <w:tcPr>
            <w:tcW w:w="10866" w:type="dxa"/>
          </w:tcPr>
          <w:p w14:paraId="5A4D4D14" w14:textId="77777777" w:rsidR="007E1F08" w:rsidRPr="007E1F08" w:rsidRDefault="007E1F08" w:rsidP="00654DD9">
            <w:pPr>
              <w:tabs>
                <w:tab w:val="left" w:pos="5400"/>
              </w:tabs>
              <w:rPr>
                <w:sz w:val="18"/>
                <w:szCs w:val="18"/>
              </w:rPr>
            </w:pPr>
            <w:r w:rsidRPr="007E1F08">
              <w:rPr>
                <w:sz w:val="18"/>
                <w:szCs w:val="18"/>
              </w:rPr>
              <w:t>(</w:t>
            </w:r>
            <w:r w:rsidRPr="007E1F08">
              <w:rPr>
                <w:i/>
                <w:sz w:val="18"/>
                <w:szCs w:val="18"/>
              </w:rPr>
              <w:t>a</w:t>
            </w:r>
            <w:r w:rsidRPr="007E1F08">
              <w:rPr>
                <w:sz w:val="18"/>
                <w:szCs w:val="18"/>
              </w:rPr>
              <w:t>) Indicate the study’s design with a commonly used term in the title or the abstract</w:t>
            </w:r>
          </w:p>
        </w:tc>
        <w:tc>
          <w:tcPr>
            <w:tcW w:w="1559" w:type="dxa"/>
          </w:tcPr>
          <w:p w14:paraId="6292F0C0" w14:textId="77777777" w:rsidR="007E1F08" w:rsidRPr="007E1F08" w:rsidRDefault="007E1F08" w:rsidP="00654DD9">
            <w:pPr>
              <w:tabs>
                <w:tab w:val="left" w:pos="5400"/>
              </w:tabs>
              <w:rPr>
                <w:sz w:val="18"/>
                <w:szCs w:val="18"/>
              </w:rPr>
            </w:pPr>
            <w:r w:rsidRPr="007E1F08">
              <w:rPr>
                <w:sz w:val="18"/>
                <w:szCs w:val="18"/>
              </w:rPr>
              <w:t>1</w:t>
            </w:r>
          </w:p>
        </w:tc>
      </w:tr>
      <w:tr w:rsidR="007E1F08" w:rsidRPr="007E1F08" w14:paraId="670D7C0E" w14:textId="77777777" w:rsidTr="00654DD9">
        <w:tc>
          <w:tcPr>
            <w:tcW w:w="1951" w:type="dxa"/>
            <w:vMerge/>
          </w:tcPr>
          <w:p w14:paraId="17DDA05B" w14:textId="77777777" w:rsidR="007E1F08" w:rsidRPr="007E1F08" w:rsidRDefault="007E1F08" w:rsidP="00654DD9">
            <w:pPr>
              <w:tabs>
                <w:tab w:val="left" w:pos="5400"/>
              </w:tabs>
              <w:rPr>
                <w:bCs/>
                <w:sz w:val="18"/>
                <w:szCs w:val="18"/>
              </w:rPr>
            </w:pPr>
            <w:bookmarkStart w:id="21" w:name="bold6" w:colFirst="0" w:colLast="0"/>
            <w:bookmarkStart w:id="22" w:name="italic7" w:colFirst="0" w:colLast="0"/>
          </w:p>
        </w:tc>
        <w:tc>
          <w:tcPr>
            <w:tcW w:w="616" w:type="dxa"/>
            <w:vMerge/>
          </w:tcPr>
          <w:p w14:paraId="2C5D910F" w14:textId="77777777" w:rsidR="007E1F08" w:rsidRPr="007E1F08" w:rsidRDefault="007E1F08" w:rsidP="00654DD9">
            <w:pPr>
              <w:tabs>
                <w:tab w:val="left" w:pos="5400"/>
              </w:tabs>
              <w:jc w:val="center"/>
              <w:rPr>
                <w:sz w:val="18"/>
                <w:szCs w:val="18"/>
              </w:rPr>
            </w:pPr>
          </w:p>
        </w:tc>
        <w:tc>
          <w:tcPr>
            <w:tcW w:w="10866" w:type="dxa"/>
          </w:tcPr>
          <w:p w14:paraId="1C92C9AA" w14:textId="77777777" w:rsidR="007E1F08" w:rsidRPr="007E1F08" w:rsidRDefault="007E1F08" w:rsidP="00654DD9">
            <w:pPr>
              <w:tabs>
                <w:tab w:val="left" w:pos="5400"/>
              </w:tabs>
              <w:rPr>
                <w:sz w:val="18"/>
                <w:szCs w:val="18"/>
              </w:rPr>
            </w:pPr>
            <w:r w:rsidRPr="007E1F08">
              <w:rPr>
                <w:sz w:val="18"/>
                <w:szCs w:val="18"/>
              </w:rPr>
              <w:t>(</w:t>
            </w:r>
            <w:r w:rsidRPr="007E1F08">
              <w:rPr>
                <w:i/>
                <w:sz w:val="18"/>
                <w:szCs w:val="18"/>
              </w:rPr>
              <w:t>b</w:t>
            </w:r>
            <w:r w:rsidRPr="007E1F08">
              <w:rPr>
                <w:sz w:val="18"/>
                <w:szCs w:val="18"/>
              </w:rPr>
              <w:t>) Provide in the abstract an informative and balanced summary of what was done and what was found</w:t>
            </w:r>
          </w:p>
        </w:tc>
        <w:tc>
          <w:tcPr>
            <w:tcW w:w="1559" w:type="dxa"/>
          </w:tcPr>
          <w:p w14:paraId="464F30BC" w14:textId="77777777" w:rsidR="007E1F08" w:rsidRPr="007E1F08" w:rsidRDefault="007E1F08" w:rsidP="00654DD9">
            <w:pPr>
              <w:tabs>
                <w:tab w:val="left" w:pos="5400"/>
              </w:tabs>
              <w:rPr>
                <w:sz w:val="18"/>
                <w:szCs w:val="18"/>
              </w:rPr>
            </w:pPr>
            <w:r w:rsidRPr="007E1F08">
              <w:rPr>
                <w:sz w:val="18"/>
                <w:szCs w:val="18"/>
              </w:rPr>
              <w:t>2-3</w:t>
            </w:r>
          </w:p>
        </w:tc>
      </w:tr>
      <w:tr w:rsidR="007E1F08" w:rsidRPr="007E1F08" w14:paraId="0A75D2B8" w14:textId="77777777" w:rsidTr="00654DD9">
        <w:tc>
          <w:tcPr>
            <w:tcW w:w="14992" w:type="dxa"/>
            <w:gridSpan w:val="4"/>
          </w:tcPr>
          <w:p w14:paraId="0B5D042C" w14:textId="77777777" w:rsidR="007E1F08" w:rsidRPr="007E1F08" w:rsidRDefault="007E1F08" w:rsidP="00654DD9">
            <w:pPr>
              <w:pStyle w:val="TableSubHead"/>
              <w:tabs>
                <w:tab w:val="left" w:pos="5400"/>
              </w:tabs>
              <w:rPr>
                <w:rFonts w:ascii="Arial" w:hAnsi="Arial" w:cs="Arial"/>
                <w:sz w:val="18"/>
                <w:szCs w:val="18"/>
              </w:rPr>
            </w:pPr>
            <w:bookmarkStart w:id="23" w:name="bold7"/>
            <w:bookmarkStart w:id="24" w:name="italic8"/>
            <w:bookmarkEnd w:id="21"/>
            <w:bookmarkEnd w:id="22"/>
            <w:r w:rsidRPr="007E1F08">
              <w:rPr>
                <w:rFonts w:ascii="Arial" w:hAnsi="Arial" w:cs="Arial"/>
                <w:sz w:val="18"/>
                <w:szCs w:val="18"/>
              </w:rPr>
              <w:t>Introduction</w:t>
            </w:r>
          </w:p>
        </w:tc>
        <w:bookmarkEnd w:id="23"/>
        <w:bookmarkEnd w:id="24"/>
      </w:tr>
      <w:tr w:rsidR="007E1F08" w:rsidRPr="007E1F08" w14:paraId="4BD60834" w14:textId="77777777" w:rsidTr="00654DD9">
        <w:tc>
          <w:tcPr>
            <w:tcW w:w="1951" w:type="dxa"/>
          </w:tcPr>
          <w:p w14:paraId="6521A24D" w14:textId="77777777" w:rsidR="007E1F08" w:rsidRPr="007E1F08" w:rsidRDefault="007E1F08" w:rsidP="00654DD9">
            <w:pPr>
              <w:tabs>
                <w:tab w:val="left" w:pos="5400"/>
              </w:tabs>
              <w:rPr>
                <w:bCs/>
                <w:sz w:val="18"/>
                <w:szCs w:val="18"/>
              </w:rPr>
            </w:pPr>
            <w:bookmarkStart w:id="25" w:name="bold8"/>
            <w:bookmarkStart w:id="26" w:name="italic9"/>
            <w:r w:rsidRPr="007E1F08">
              <w:rPr>
                <w:bCs/>
                <w:sz w:val="18"/>
                <w:szCs w:val="18"/>
              </w:rPr>
              <w:t>Background/</w:t>
            </w:r>
            <w:bookmarkStart w:id="27" w:name="bold9"/>
            <w:bookmarkStart w:id="28" w:name="italic10"/>
            <w:bookmarkEnd w:id="25"/>
            <w:bookmarkEnd w:id="26"/>
            <w:r w:rsidRPr="007E1F08">
              <w:rPr>
                <w:bCs/>
                <w:sz w:val="18"/>
                <w:szCs w:val="18"/>
              </w:rPr>
              <w:t>rationale</w:t>
            </w:r>
            <w:bookmarkEnd w:id="27"/>
            <w:bookmarkEnd w:id="28"/>
          </w:p>
        </w:tc>
        <w:tc>
          <w:tcPr>
            <w:tcW w:w="616" w:type="dxa"/>
          </w:tcPr>
          <w:p w14:paraId="565C4C6C" w14:textId="77777777" w:rsidR="007E1F08" w:rsidRPr="007E1F08" w:rsidRDefault="007E1F08" w:rsidP="00654DD9">
            <w:pPr>
              <w:tabs>
                <w:tab w:val="left" w:pos="5400"/>
              </w:tabs>
              <w:jc w:val="center"/>
              <w:rPr>
                <w:sz w:val="18"/>
                <w:szCs w:val="18"/>
              </w:rPr>
            </w:pPr>
            <w:r w:rsidRPr="007E1F08">
              <w:rPr>
                <w:sz w:val="18"/>
                <w:szCs w:val="18"/>
              </w:rPr>
              <w:t>2</w:t>
            </w:r>
          </w:p>
        </w:tc>
        <w:tc>
          <w:tcPr>
            <w:tcW w:w="10866" w:type="dxa"/>
          </w:tcPr>
          <w:p w14:paraId="2DECAD04" w14:textId="77777777" w:rsidR="007E1F08" w:rsidRPr="007E1F08" w:rsidRDefault="007E1F08" w:rsidP="00654DD9">
            <w:pPr>
              <w:tabs>
                <w:tab w:val="left" w:pos="5400"/>
              </w:tabs>
              <w:rPr>
                <w:sz w:val="18"/>
                <w:szCs w:val="18"/>
              </w:rPr>
            </w:pPr>
            <w:r w:rsidRPr="007E1F08">
              <w:rPr>
                <w:sz w:val="18"/>
                <w:szCs w:val="18"/>
              </w:rPr>
              <w:t>Explain the scientific background and rationale for the investigation being reported</w:t>
            </w:r>
          </w:p>
        </w:tc>
        <w:tc>
          <w:tcPr>
            <w:tcW w:w="1559" w:type="dxa"/>
          </w:tcPr>
          <w:p w14:paraId="6BB64DDD" w14:textId="77777777" w:rsidR="007E1F08" w:rsidRPr="007E1F08" w:rsidRDefault="007E1F08" w:rsidP="00654DD9">
            <w:pPr>
              <w:tabs>
                <w:tab w:val="left" w:pos="5400"/>
              </w:tabs>
              <w:rPr>
                <w:sz w:val="18"/>
                <w:szCs w:val="18"/>
              </w:rPr>
            </w:pPr>
            <w:r w:rsidRPr="007E1F08">
              <w:rPr>
                <w:sz w:val="18"/>
                <w:szCs w:val="18"/>
              </w:rPr>
              <w:t>6</w:t>
            </w:r>
          </w:p>
        </w:tc>
      </w:tr>
      <w:tr w:rsidR="007E1F08" w:rsidRPr="007E1F08" w14:paraId="3175D9F7" w14:textId="77777777" w:rsidTr="00654DD9">
        <w:tc>
          <w:tcPr>
            <w:tcW w:w="1951" w:type="dxa"/>
          </w:tcPr>
          <w:p w14:paraId="6D058289" w14:textId="77777777" w:rsidR="007E1F08" w:rsidRPr="007E1F08" w:rsidRDefault="007E1F08" w:rsidP="00654DD9">
            <w:pPr>
              <w:tabs>
                <w:tab w:val="left" w:pos="5400"/>
              </w:tabs>
              <w:rPr>
                <w:bCs/>
                <w:sz w:val="18"/>
                <w:szCs w:val="18"/>
              </w:rPr>
            </w:pPr>
            <w:bookmarkStart w:id="29" w:name="bold10" w:colFirst="0" w:colLast="0"/>
            <w:bookmarkStart w:id="30" w:name="italic11" w:colFirst="0" w:colLast="0"/>
            <w:r w:rsidRPr="007E1F08">
              <w:rPr>
                <w:bCs/>
                <w:sz w:val="18"/>
                <w:szCs w:val="18"/>
              </w:rPr>
              <w:t>Objectives</w:t>
            </w:r>
          </w:p>
        </w:tc>
        <w:tc>
          <w:tcPr>
            <w:tcW w:w="616" w:type="dxa"/>
          </w:tcPr>
          <w:p w14:paraId="076DC533" w14:textId="77777777" w:rsidR="007E1F08" w:rsidRPr="007E1F08" w:rsidRDefault="007E1F08" w:rsidP="00654DD9">
            <w:pPr>
              <w:tabs>
                <w:tab w:val="left" w:pos="5400"/>
              </w:tabs>
              <w:jc w:val="center"/>
              <w:rPr>
                <w:sz w:val="18"/>
                <w:szCs w:val="18"/>
              </w:rPr>
            </w:pPr>
            <w:r w:rsidRPr="007E1F08">
              <w:rPr>
                <w:sz w:val="18"/>
                <w:szCs w:val="18"/>
              </w:rPr>
              <w:t>3</w:t>
            </w:r>
          </w:p>
        </w:tc>
        <w:tc>
          <w:tcPr>
            <w:tcW w:w="10866" w:type="dxa"/>
          </w:tcPr>
          <w:p w14:paraId="1932D9B8" w14:textId="77777777" w:rsidR="007E1F08" w:rsidRPr="007E1F08" w:rsidRDefault="007E1F08" w:rsidP="00654DD9">
            <w:pPr>
              <w:tabs>
                <w:tab w:val="left" w:pos="5400"/>
              </w:tabs>
              <w:rPr>
                <w:sz w:val="18"/>
                <w:szCs w:val="18"/>
              </w:rPr>
            </w:pPr>
            <w:r w:rsidRPr="007E1F08">
              <w:rPr>
                <w:sz w:val="18"/>
                <w:szCs w:val="18"/>
              </w:rPr>
              <w:t>State specific objectives, including any prespecified hypotheses</w:t>
            </w:r>
          </w:p>
        </w:tc>
        <w:tc>
          <w:tcPr>
            <w:tcW w:w="1559" w:type="dxa"/>
          </w:tcPr>
          <w:p w14:paraId="4ED7376B" w14:textId="77777777" w:rsidR="007E1F08" w:rsidRPr="007E1F08" w:rsidRDefault="007E1F08" w:rsidP="00654DD9">
            <w:pPr>
              <w:tabs>
                <w:tab w:val="left" w:pos="5400"/>
              </w:tabs>
              <w:rPr>
                <w:sz w:val="18"/>
                <w:szCs w:val="18"/>
              </w:rPr>
            </w:pPr>
            <w:r w:rsidRPr="007E1F08">
              <w:rPr>
                <w:sz w:val="18"/>
                <w:szCs w:val="18"/>
              </w:rPr>
              <w:t>6-7</w:t>
            </w:r>
          </w:p>
        </w:tc>
      </w:tr>
      <w:tr w:rsidR="007E1F08" w:rsidRPr="007E1F08" w14:paraId="1F18503E" w14:textId="77777777" w:rsidTr="00654DD9">
        <w:tc>
          <w:tcPr>
            <w:tcW w:w="14992" w:type="dxa"/>
            <w:gridSpan w:val="4"/>
          </w:tcPr>
          <w:p w14:paraId="1137A742" w14:textId="77777777" w:rsidR="007E1F08" w:rsidRPr="007E1F08" w:rsidRDefault="007E1F08" w:rsidP="00654DD9">
            <w:pPr>
              <w:pStyle w:val="TableSubHead"/>
              <w:tabs>
                <w:tab w:val="left" w:pos="5400"/>
              </w:tabs>
              <w:rPr>
                <w:rFonts w:ascii="Arial" w:hAnsi="Arial" w:cs="Arial"/>
                <w:sz w:val="18"/>
                <w:szCs w:val="18"/>
              </w:rPr>
            </w:pPr>
            <w:bookmarkStart w:id="31" w:name="bold11"/>
            <w:bookmarkStart w:id="32" w:name="italic12"/>
            <w:bookmarkEnd w:id="29"/>
            <w:bookmarkEnd w:id="30"/>
            <w:r w:rsidRPr="007E1F08">
              <w:rPr>
                <w:rFonts w:ascii="Arial" w:hAnsi="Arial" w:cs="Arial"/>
                <w:sz w:val="18"/>
                <w:szCs w:val="18"/>
              </w:rPr>
              <w:t>Methods</w:t>
            </w:r>
          </w:p>
        </w:tc>
        <w:bookmarkEnd w:id="31"/>
        <w:bookmarkEnd w:id="32"/>
      </w:tr>
      <w:tr w:rsidR="007E1F08" w:rsidRPr="007E1F08" w14:paraId="236939A1" w14:textId="77777777" w:rsidTr="00654DD9">
        <w:tc>
          <w:tcPr>
            <w:tcW w:w="1951" w:type="dxa"/>
          </w:tcPr>
          <w:p w14:paraId="02CB1605" w14:textId="77777777" w:rsidR="007E1F08" w:rsidRPr="007E1F08" w:rsidRDefault="007E1F08" w:rsidP="00654DD9">
            <w:pPr>
              <w:tabs>
                <w:tab w:val="left" w:pos="5400"/>
              </w:tabs>
              <w:rPr>
                <w:bCs/>
                <w:sz w:val="18"/>
                <w:szCs w:val="18"/>
              </w:rPr>
            </w:pPr>
            <w:bookmarkStart w:id="33" w:name="bold12" w:colFirst="0" w:colLast="0"/>
            <w:bookmarkStart w:id="34" w:name="italic13" w:colFirst="0" w:colLast="0"/>
            <w:r w:rsidRPr="007E1F08">
              <w:rPr>
                <w:bCs/>
                <w:sz w:val="18"/>
                <w:szCs w:val="18"/>
              </w:rPr>
              <w:t>Study design</w:t>
            </w:r>
          </w:p>
        </w:tc>
        <w:tc>
          <w:tcPr>
            <w:tcW w:w="616" w:type="dxa"/>
          </w:tcPr>
          <w:p w14:paraId="441879D6" w14:textId="77777777" w:rsidR="007E1F08" w:rsidRPr="007E1F08" w:rsidRDefault="007E1F08" w:rsidP="00654DD9">
            <w:pPr>
              <w:tabs>
                <w:tab w:val="left" w:pos="5400"/>
              </w:tabs>
              <w:jc w:val="center"/>
              <w:rPr>
                <w:sz w:val="18"/>
                <w:szCs w:val="18"/>
              </w:rPr>
            </w:pPr>
            <w:r w:rsidRPr="007E1F08">
              <w:rPr>
                <w:sz w:val="18"/>
                <w:szCs w:val="18"/>
              </w:rPr>
              <w:t>4</w:t>
            </w:r>
          </w:p>
        </w:tc>
        <w:tc>
          <w:tcPr>
            <w:tcW w:w="10866" w:type="dxa"/>
          </w:tcPr>
          <w:p w14:paraId="7A06CD2D" w14:textId="77777777" w:rsidR="007E1F08" w:rsidRPr="007E1F08" w:rsidRDefault="007E1F08" w:rsidP="00654DD9">
            <w:pPr>
              <w:tabs>
                <w:tab w:val="left" w:pos="5400"/>
              </w:tabs>
              <w:rPr>
                <w:sz w:val="18"/>
                <w:szCs w:val="18"/>
              </w:rPr>
            </w:pPr>
            <w:r w:rsidRPr="007E1F08">
              <w:rPr>
                <w:sz w:val="18"/>
                <w:szCs w:val="18"/>
              </w:rPr>
              <w:t>Present key elements of study design early in the paper</w:t>
            </w:r>
          </w:p>
        </w:tc>
        <w:tc>
          <w:tcPr>
            <w:tcW w:w="1559" w:type="dxa"/>
          </w:tcPr>
          <w:p w14:paraId="71FA1E4C" w14:textId="77777777" w:rsidR="007E1F08" w:rsidRPr="007E1F08" w:rsidRDefault="007E1F08" w:rsidP="00654DD9">
            <w:pPr>
              <w:tabs>
                <w:tab w:val="left" w:pos="5400"/>
              </w:tabs>
              <w:rPr>
                <w:sz w:val="18"/>
                <w:szCs w:val="18"/>
              </w:rPr>
            </w:pPr>
            <w:r w:rsidRPr="007E1F08">
              <w:rPr>
                <w:sz w:val="18"/>
                <w:szCs w:val="18"/>
              </w:rPr>
              <w:t>8</w:t>
            </w:r>
          </w:p>
        </w:tc>
      </w:tr>
      <w:tr w:rsidR="007E1F08" w:rsidRPr="007E1F08" w14:paraId="63C54E04" w14:textId="77777777" w:rsidTr="00654DD9">
        <w:tc>
          <w:tcPr>
            <w:tcW w:w="1951" w:type="dxa"/>
          </w:tcPr>
          <w:p w14:paraId="16D49E3F" w14:textId="77777777" w:rsidR="007E1F08" w:rsidRPr="007E1F08" w:rsidRDefault="007E1F08" w:rsidP="00654DD9">
            <w:pPr>
              <w:tabs>
                <w:tab w:val="left" w:pos="5400"/>
              </w:tabs>
              <w:rPr>
                <w:bCs/>
                <w:sz w:val="18"/>
                <w:szCs w:val="18"/>
              </w:rPr>
            </w:pPr>
            <w:bookmarkStart w:id="35" w:name="bold13" w:colFirst="0" w:colLast="0"/>
            <w:bookmarkStart w:id="36" w:name="italic14" w:colFirst="0" w:colLast="0"/>
            <w:bookmarkEnd w:id="33"/>
            <w:bookmarkEnd w:id="34"/>
            <w:r w:rsidRPr="007E1F08">
              <w:rPr>
                <w:bCs/>
                <w:sz w:val="18"/>
                <w:szCs w:val="18"/>
              </w:rPr>
              <w:t>Setting</w:t>
            </w:r>
          </w:p>
        </w:tc>
        <w:tc>
          <w:tcPr>
            <w:tcW w:w="616" w:type="dxa"/>
          </w:tcPr>
          <w:p w14:paraId="75C798AC" w14:textId="77777777" w:rsidR="007E1F08" w:rsidRPr="007E1F08" w:rsidRDefault="007E1F08" w:rsidP="00654DD9">
            <w:pPr>
              <w:tabs>
                <w:tab w:val="left" w:pos="5400"/>
              </w:tabs>
              <w:jc w:val="center"/>
              <w:rPr>
                <w:sz w:val="18"/>
                <w:szCs w:val="18"/>
              </w:rPr>
            </w:pPr>
            <w:r w:rsidRPr="007E1F08">
              <w:rPr>
                <w:sz w:val="18"/>
                <w:szCs w:val="18"/>
              </w:rPr>
              <w:t>5</w:t>
            </w:r>
          </w:p>
        </w:tc>
        <w:tc>
          <w:tcPr>
            <w:tcW w:w="10866" w:type="dxa"/>
          </w:tcPr>
          <w:p w14:paraId="0538EAC2" w14:textId="77777777" w:rsidR="007E1F08" w:rsidRPr="007E1F08" w:rsidRDefault="007E1F08" w:rsidP="00654DD9">
            <w:pPr>
              <w:tabs>
                <w:tab w:val="left" w:pos="5400"/>
              </w:tabs>
              <w:rPr>
                <w:sz w:val="18"/>
                <w:szCs w:val="18"/>
              </w:rPr>
            </w:pPr>
            <w:r w:rsidRPr="007E1F08">
              <w:rPr>
                <w:sz w:val="18"/>
                <w:szCs w:val="18"/>
              </w:rPr>
              <w:t>Describe the setting, locations, and relevant dates, including periods of recruitment, exposure, follow-up, and data collection</w:t>
            </w:r>
          </w:p>
        </w:tc>
        <w:tc>
          <w:tcPr>
            <w:tcW w:w="1559" w:type="dxa"/>
          </w:tcPr>
          <w:p w14:paraId="7392DA15" w14:textId="77777777" w:rsidR="007E1F08" w:rsidRPr="007E1F08" w:rsidRDefault="007E1F08" w:rsidP="00654DD9">
            <w:pPr>
              <w:tabs>
                <w:tab w:val="left" w:pos="5400"/>
              </w:tabs>
              <w:rPr>
                <w:sz w:val="18"/>
                <w:szCs w:val="18"/>
              </w:rPr>
            </w:pPr>
            <w:r w:rsidRPr="007E1F08">
              <w:rPr>
                <w:sz w:val="18"/>
                <w:szCs w:val="18"/>
              </w:rPr>
              <w:t>8</w:t>
            </w:r>
          </w:p>
        </w:tc>
      </w:tr>
      <w:bookmarkEnd w:id="35"/>
      <w:bookmarkEnd w:id="36"/>
      <w:tr w:rsidR="007E1F08" w:rsidRPr="007E1F08" w14:paraId="0DB87FD3" w14:textId="77777777" w:rsidTr="00654DD9">
        <w:tc>
          <w:tcPr>
            <w:tcW w:w="1951" w:type="dxa"/>
            <w:vMerge w:val="restart"/>
          </w:tcPr>
          <w:p w14:paraId="234EC8FF" w14:textId="77777777" w:rsidR="007E1F08" w:rsidRPr="007E1F08" w:rsidRDefault="007E1F08" w:rsidP="00654DD9">
            <w:pPr>
              <w:tabs>
                <w:tab w:val="left" w:pos="5400"/>
              </w:tabs>
              <w:rPr>
                <w:bCs/>
                <w:sz w:val="18"/>
                <w:szCs w:val="18"/>
              </w:rPr>
            </w:pPr>
            <w:r w:rsidRPr="007E1F08">
              <w:rPr>
                <w:bCs/>
                <w:sz w:val="18"/>
                <w:szCs w:val="18"/>
              </w:rPr>
              <w:t>Participants</w:t>
            </w:r>
          </w:p>
        </w:tc>
        <w:tc>
          <w:tcPr>
            <w:tcW w:w="616" w:type="dxa"/>
            <w:vMerge w:val="restart"/>
          </w:tcPr>
          <w:p w14:paraId="20819470" w14:textId="77777777" w:rsidR="007E1F08" w:rsidRPr="007E1F08" w:rsidRDefault="007E1F08" w:rsidP="00654DD9">
            <w:pPr>
              <w:tabs>
                <w:tab w:val="left" w:pos="5400"/>
              </w:tabs>
              <w:jc w:val="center"/>
              <w:rPr>
                <w:sz w:val="18"/>
                <w:szCs w:val="18"/>
              </w:rPr>
            </w:pPr>
            <w:r w:rsidRPr="007E1F08">
              <w:rPr>
                <w:sz w:val="18"/>
                <w:szCs w:val="18"/>
              </w:rPr>
              <w:t>6</w:t>
            </w:r>
          </w:p>
        </w:tc>
        <w:tc>
          <w:tcPr>
            <w:tcW w:w="10866" w:type="dxa"/>
          </w:tcPr>
          <w:p w14:paraId="26285033" w14:textId="77777777" w:rsidR="007E1F08" w:rsidRPr="007E1F08" w:rsidRDefault="007E1F08" w:rsidP="00654DD9">
            <w:pPr>
              <w:tabs>
                <w:tab w:val="left" w:pos="5400"/>
              </w:tabs>
              <w:rPr>
                <w:sz w:val="18"/>
                <w:szCs w:val="18"/>
              </w:rPr>
            </w:pPr>
            <w:r w:rsidRPr="007E1F08">
              <w:rPr>
                <w:sz w:val="18"/>
                <w:szCs w:val="18"/>
              </w:rPr>
              <w:t>(</w:t>
            </w:r>
            <w:r w:rsidRPr="007E1F08">
              <w:rPr>
                <w:i/>
                <w:sz w:val="18"/>
                <w:szCs w:val="18"/>
              </w:rPr>
              <w:t>a</w:t>
            </w:r>
            <w:r w:rsidRPr="007E1F08">
              <w:rPr>
                <w:sz w:val="18"/>
                <w:szCs w:val="18"/>
              </w:rPr>
              <w:t xml:space="preserve">) </w:t>
            </w:r>
            <w:r w:rsidRPr="007E1F08">
              <w:rPr>
                <w:i/>
                <w:sz w:val="18"/>
                <w:szCs w:val="18"/>
              </w:rPr>
              <w:t>Cohort study</w:t>
            </w:r>
            <w:r w:rsidRPr="007E1F08">
              <w:rPr>
                <w:sz w:val="18"/>
                <w:szCs w:val="18"/>
              </w:rPr>
              <w:t>—Give the eligibility criteria, and the sources and methods of selection of participants. Describe methods of follow-up</w:t>
            </w:r>
          </w:p>
          <w:p w14:paraId="73998140" w14:textId="77777777" w:rsidR="007E1F08" w:rsidRPr="007E1F08" w:rsidRDefault="007E1F08" w:rsidP="00654DD9">
            <w:pPr>
              <w:tabs>
                <w:tab w:val="left" w:pos="5400"/>
              </w:tabs>
              <w:rPr>
                <w:sz w:val="18"/>
                <w:szCs w:val="18"/>
              </w:rPr>
            </w:pPr>
            <w:r w:rsidRPr="007E1F08">
              <w:rPr>
                <w:i/>
                <w:sz w:val="18"/>
                <w:szCs w:val="18"/>
              </w:rPr>
              <w:t>Case-control study</w:t>
            </w:r>
            <w:r w:rsidRPr="007E1F08">
              <w:rPr>
                <w:sz w:val="18"/>
                <w:szCs w:val="18"/>
              </w:rPr>
              <w:t>—Give the eligibility criteria, and the sources and methods of case ascertainment and control selection. Give the rationale for the choice of cases and controls</w:t>
            </w:r>
          </w:p>
          <w:p w14:paraId="63007473" w14:textId="77777777" w:rsidR="007E1F08" w:rsidRPr="007E1F08" w:rsidRDefault="007E1F08" w:rsidP="00654DD9">
            <w:pPr>
              <w:tabs>
                <w:tab w:val="left" w:pos="5400"/>
              </w:tabs>
              <w:rPr>
                <w:sz w:val="18"/>
                <w:szCs w:val="18"/>
              </w:rPr>
            </w:pPr>
            <w:r w:rsidRPr="007E1F08">
              <w:rPr>
                <w:i/>
                <w:sz w:val="18"/>
                <w:szCs w:val="18"/>
              </w:rPr>
              <w:t>Cross-sectional study</w:t>
            </w:r>
            <w:r w:rsidRPr="007E1F08">
              <w:rPr>
                <w:sz w:val="18"/>
                <w:szCs w:val="18"/>
              </w:rPr>
              <w:t>—Give the eligibility criteria, and the sources and methods of selection of participants</w:t>
            </w:r>
          </w:p>
        </w:tc>
        <w:tc>
          <w:tcPr>
            <w:tcW w:w="1559" w:type="dxa"/>
          </w:tcPr>
          <w:p w14:paraId="238057E4" w14:textId="77777777" w:rsidR="007E1F08" w:rsidRPr="007E1F08" w:rsidRDefault="007E1F08" w:rsidP="00654DD9">
            <w:pPr>
              <w:tabs>
                <w:tab w:val="left" w:pos="5400"/>
              </w:tabs>
              <w:rPr>
                <w:sz w:val="18"/>
                <w:szCs w:val="18"/>
              </w:rPr>
            </w:pPr>
            <w:r w:rsidRPr="007E1F08">
              <w:rPr>
                <w:sz w:val="18"/>
                <w:szCs w:val="18"/>
              </w:rPr>
              <w:t>8</w:t>
            </w:r>
          </w:p>
        </w:tc>
      </w:tr>
      <w:tr w:rsidR="007E1F08" w:rsidRPr="007E1F08" w14:paraId="66FF4E1D" w14:textId="77777777" w:rsidTr="00654DD9">
        <w:tc>
          <w:tcPr>
            <w:tcW w:w="1951" w:type="dxa"/>
            <w:vMerge/>
          </w:tcPr>
          <w:p w14:paraId="7A0C8BC1" w14:textId="77777777" w:rsidR="007E1F08" w:rsidRPr="007E1F08" w:rsidRDefault="007E1F08" w:rsidP="00654DD9">
            <w:pPr>
              <w:tabs>
                <w:tab w:val="left" w:pos="5400"/>
              </w:tabs>
              <w:rPr>
                <w:bCs/>
                <w:sz w:val="18"/>
                <w:szCs w:val="18"/>
              </w:rPr>
            </w:pPr>
            <w:bookmarkStart w:id="37" w:name="bold14" w:colFirst="0" w:colLast="0"/>
            <w:bookmarkStart w:id="38" w:name="italic15" w:colFirst="0" w:colLast="0"/>
          </w:p>
        </w:tc>
        <w:tc>
          <w:tcPr>
            <w:tcW w:w="616" w:type="dxa"/>
            <w:vMerge/>
          </w:tcPr>
          <w:p w14:paraId="4E5A5D9A" w14:textId="77777777" w:rsidR="007E1F08" w:rsidRPr="007E1F08" w:rsidRDefault="007E1F08" w:rsidP="00654DD9">
            <w:pPr>
              <w:tabs>
                <w:tab w:val="left" w:pos="5400"/>
              </w:tabs>
              <w:jc w:val="center"/>
              <w:rPr>
                <w:sz w:val="18"/>
                <w:szCs w:val="18"/>
              </w:rPr>
            </w:pPr>
          </w:p>
        </w:tc>
        <w:tc>
          <w:tcPr>
            <w:tcW w:w="10866" w:type="dxa"/>
          </w:tcPr>
          <w:p w14:paraId="7BC5CBC3" w14:textId="77777777" w:rsidR="007E1F08" w:rsidRPr="007E1F08" w:rsidRDefault="007E1F08" w:rsidP="00654DD9">
            <w:pPr>
              <w:tabs>
                <w:tab w:val="left" w:pos="5400"/>
              </w:tabs>
              <w:rPr>
                <w:sz w:val="18"/>
                <w:szCs w:val="18"/>
              </w:rPr>
            </w:pPr>
            <w:r w:rsidRPr="007E1F08">
              <w:rPr>
                <w:sz w:val="18"/>
                <w:szCs w:val="18"/>
              </w:rPr>
              <w:t>(</w:t>
            </w:r>
            <w:r w:rsidRPr="007E1F08">
              <w:rPr>
                <w:i/>
                <w:sz w:val="18"/>
                <w:szCs w:val="18"/>
              </w:rPr>
              <w:t>b</w:t>
            </w:r>
            <w:r w:rsidRPr="007E1F08">
              <w:rPr>
                <w:sz w:val="18"/>
                <w:szCs w:val="18"/>
              </w:rPr>
              <w:t>)</w:t>
            </w:r>
            <w:r w:rsidRPr="007E1F08">
              <w:rPr>
                <w:b/>
                <w:bCs/>
                <w:sz w:val="18"/>
                <w:szCs w:val="18"/>
              </w:rPr>
              <w:t xml:space="preserve"> </w:t>
            </w:r>
            <w:r w:rsidRPr="007E1F08">
              <w:rPr>
                <w:bCs/>
                <w:i/>
                <w:sz w:val="18"/>
                <w:szCs w:val="18"/>
              </w:rPr>
              <w:t>Cohort study</w:t>
            </w:r>
            <w:r w:rsidRPr="007E1F08">
              <w:rPr>
                <w:sz w:val="18"/>
                <w:szCs w:val="18"/>
              </w:rPr>
              <w:t>—For matched studies, give matching criteria and number of exposed and unexposed</w:t>
            </w:r>
          </w:p>
          <w:p w14:paraId="6E26EA7A" w14:textId="77777777" w:rsidR="007E1F08" w:rsidRPr="007E1F08" w:rsidRDefault="007E1F08" w:rsidP="00654DD9">
            <w:pPr>
              <w:tabs>
                <w:tab w:val="left" w:pos="5400"/>
              </w:tabs>
              <w:rPr>
                <w:i/>
                <w:sz w:val="18"/>
                <w:szCs w:val="18"/>
              </w:rPr>
            </w:pPr>
            <w:r w:rsidRPr="007E1F08">
              <w:rPr>
                <w:bCs/>
                <w:i/>
                <w:sz w:val="18"/>
                <w:szCs w:val="18"/>
              </w:rPr>
              <w:t>Case-control study</w:t>
            </w:r>
            <w:r w:rsidRPr="007E1F08">
              <w:rPr>
                <w:sz w:val="18"/>
                <w:szCs w:val="18"/>
              </w:rPr>
              <w:t>—For matched studies, give matching criteria and the number of controls per case</w:t>
            </w:r>
          </w:p>
        </w:tc>
        <w:tc>
          <w:tcPr>
            <w:tcW w:w="1559" w:type="dxa"/>
          </w:tcPr>
          <w:p w14:paraId="65FE4739" w14:textId="77777777" w:rsidR="007E1F08" w:rsidRPr="007E1F08" w:rsidRDefault="007E1F08" w:rsidP="00654DD9">
            <w:pPr>
              <w:tabs>
                <w:tab w:val="left" w:pos="5400"/>
              </w:tabs>
              <w:rPr>
                <w:sz w:val="18"/>
                <w:szCs w:val="18"/>
              </w:rPr>
            </w:pPr>
          </w:p>
        </w:tc>
      </w:tr>
      <w:tr w:rsidR="007E1F08" w:rsidRPr="007E1F08" w14:paraId="4CEED555" w14:textId="77777777" w:rsidTr="00654DD9">
        <w:tc>
          <w:tcPr>
            <w:tcW w:w="1951" w:type="dxa"/>
          </w:tcPr>
          <w:p w14:paraId="6B64AAC4" w14:textId="77777777" w:rsidR="007E1F08" w:rsidRPr="007E1F08" w:rsidRDefault="007E1F08" w:rsidP="00654DD9">
            <w:pPr>
              <w:tabs>
                <w:tab w:val="left" w:pos="5400"/>
              </w:tabs>
              <w:rPr>
                <w:bCs/>
                <w:sz w:val="18"/>
                <w:szCs w:val="18"/>
              </w:rPr>
            </w:pPr>
            <w:bookmarkStart w:id="39" w:name="bold16" w:colFirst="0" w:colLast="0"/>
            <w:bookmarkStart w:id="40" w:name="italic17" w:colFirst="0" w:colLast="0"/>
            <w:bookmarkEnd w:id="37"/>
            <w:bookmarkEnd w:id="38"/>
            <w:r w:rsidRPr="007E1F08">
              <w:rPr>
                <w:bCs/>
                <w:sz w:val="18"/>
                <w:szCs w:val="18"/>
              </w:rPr>
              <w:t>Variables</w:t>
            </w:r>
          </w:p>
        </w:tc>
        <w:tc>
          <w:tcPr>
            <w:tcW w:w="616" w:type="dxa"/>
          </w:tcPr>
          <w:p w14:paraId="0FF80131" w14:textId="77777777" w:rsidR="007E1F08" w:rsidRPr="007E1F08" w:rsidRDefault="007E1F08" w:rsidP="00654DD9">
            <w:pPr>
              <w:tabs>
                <w:tab w:val="left" w:pos="5400"/>
              </w:tabs>
              <w:jc w:val="center"/>
              <w:rPr>
                <w:sz w:val="18"/>
                <w:szCs w:val="18"/>
              </w:rPr>
            </w:pPr>
            <w:r w:rsidRPr="007E1F08">
              <w:rPr>
                <w:sz w:val="18"/>
                <w:szCs w:val="18"/>
              </w:rPr>
              <w:t>7</w:t>
            </w:r>
          </w:p>
        </w:tc>
        <w:tc>
          <w:tcPr>
            <w:tcW w:w="10866" w:type="dxa"/>
          </w:tcPr>
          <w:p w14:paraId="38525C24" w14:textId="77777777" w:rsidR="007E1F08" w:rsidRPr="007E1F08" w:rsidRDefault="007E1F08" w:rsidP="00654DD9">
            <w:pPr>
              <w:tabs>
                <w:tab w:val="left" w:pos="5400"/>
              </w:tabs>
              <w:rPr>
                <w:sz w:val="18"/>
                <w:szCs w:val="18"/>
              </w:rPr>
            </w:pPr>
            <w:r w:rsidRPr="007E1F08">
              <w:rPr>
                <w:sz w:val="18"/>
                <w:szCs w:val="18"/>
              </w:rPr>
              <w:t>Clearly define all outcomes, exposures, predictors, potential confounders, and effect modifiers. Give diagnostic criteria, if applicable</w:t>
            </w:r>
          </w:p>
        </w:tc>
        <w:tc>
          <w:tcPr>
            <w:tcW w:w="1559" w:type="dxa"/>
          </w:tcPr>
          <w:p w14:paraId="4AA5926A" w14:textId="77777777" w:rsidR="007E1F08" w:rsidRPr="007E1F08" w:rsidRDefault="007E1F08" w:rsidP="00654DD9">
            <w:pPr>
              <w:tabs>
                <w:tab w:val="left" w:pos="5400"/>
              </w:tabs>
              <w:rPr>
                <w:sz w:val="18"/>
                <w:szCs w:val="18"/>
              </w:rPr>
            </w:pPr>
            <w:r w:rsidRPr="007E1F08">
              <w:rPr>
                <w:sz w:val="18"/>
                <w:szCs w:val="18"/>
              </w:rPr>
              <w:t>9-10</w:t>
            </w:r>
          </w:p>
        </w:tc>
      </w:tr>
      <w:tr w:rsidR="007E1F08" w:rsidRPr="007E1F08" w14:paraId="6B2D02E6" w14:textId="77777777" w:rsidTr="00654DD9">
        <w:trPr>
          <w:trHeight w:val="294"/>
        </w:trPr>
        <w:tc>
          <w:tcPr>
            <w:tcW w:w="1951" w:type="dxa"/>
          </w:tcPr>
          <w:p w14:paraId="017AFC25" w14:textId="77777777" w:rsidR="007E1F08" w:rsidRPr="007E1F08" w:rsidRDefault="007E1F08" w:rsidP="00654DD9">
            <w:pPr>
              <w:tabs>
                <w:tab w:val="left" w:pos="5400"/>
              </w:tabs>
              <w:rPr>
                <w:bCs/>
                <w:sz w:val="18"/>
                <w:szCs w:val="18"/>
              </w:rPr>
            </w:pPr>
            <w:bookmarkStart w:id="41" w:name="bold17"/>
            <w:bookmarkStart w:id="42" w:name="italic18"/>
            <w:bookmarkEnd w:id="39"/>
            <w:bookmarkEnd w:id="40"/>
            <w:r w:rsidRPr="007E1F08">
              <w:rPr>
                <w:bCs/>
                <w:sz w:val="18"/>
                <w:szCs w:val="18"/>
              </w:rPr>
              <w:t>Data sources/</w:t>
            </w:r>
            <w:bookmarkStart w:id="43" w:name="bold18"/>
            <w:bookmarkStart w:id="44" w:name="italic19"/>
            <w:bookmarkEnd w:id="41"/>
            <w:bookmarkEnd w:id="42"/>
            <w:r w:rsidRPr="007E1F08">
              <w:rPr>
                <w:bCs/>
                <w:sz w:val="18"/>
                <w:szCs w:val="18"/>
              </w:rPr>
              <w:t xml:space="preserve"> measurement</w:t>
            </w:r>
            <w:bookmarkEnd w:id="43"/>
            <w:bookmarkEnd w:id="44"/>
          </w:p>
        </w:tc>
        <w:tc>
          <w:tcPr>
            <w:tcW w:w="616" w:type="dxa"/>
          </w:tcPr>
          <w:p w14:paraId="6627B7E2" w14:textId="77777777" w:rsidR="007E1F08" w:rsidRPr="007E1F08" w:rsidRDefault="007E1F08" w:rsidP="00654DD9">
            <w:pPr>
              <w:tabs>
                <w:tab w:val="left" w:pos="5400"/>
              </w:tabs>
              <w:jc w:val="center"/>
              <w:rPr>
                <w:sz w:val="18"/>
                <w:szCs w:val="18"/>
              </w:rPr>
            </w:pPr>
            <w:r w:rsidRPr="007E1F08">
              <w:rPr>
                <w:sz w:val="18"/>
                <w:szCs w:val="18"/>
              </w:rPr>
              <w:t>8</w:t>
            </w:r>
            <w:bookmarkStart w:id="45" w:name="bold19"/>
            <w:r w:rsidRPr="007E1F08">
              <w:rPr>
                <w:bCs/>
                <w:sz w:val="18"/>
                <w:szCs w:val="18"/>
              </w:rPr>
              <w:t>*</w:t>
            </w:r>
            <w:bookmarkEnd w:id="45"/>
          </w:p>
        </w:tc>
        <w:tc>
          <w:tcPr>
            <w:tcW w:w="10866" w:type="dxa"/>
          </w:tcPr>
          <w:p w14:paraId="1CC64BE5" w14:textId="77777777" w:rsidR="007E1F08" w:rsidRPr="007E1F08" w:rsidRDefault="007E1F08" w:rsidP="00654DD9">
            <w:pPr>
              <w:tabs>
                <w:tab w:val="left" w:pos="5400"/>
              </w:tabs>
              <w:rPr>
                <w:sz w:val="18"/>
                <w:szCs w:val="18"/>
              </w:rPr>
            </w:pPr>
            <w:r w:rsidRPr="007E1F08">
              <w:rPr>
                <w:i/>
                <w:sz w:val="18"/>
                <w:szCs w:val="18"/>
              </w:rPr>
              <w:t xml:space="preserve"> </w:t>
            </w:r>
            <w:r w:rsidRPr="007E1F08">
              <w:rPr>
                <w:sz w:val="18"/>
                <w:szCs w:val="18"/>
              </w:rPr>
              <w:t>For each variable of interest, give sources of data and details of methods of assessment (measurement). Describe comparability of assessment methods if there is more than one group</w:t>
            </w:r>
          </w:p>
        </w:tc>
        <w:tc>
          <w:tcPr>
            <w:tcW w:w="1559" w:type="dxa"/>
          </w:tcPr>
          <w:p w14:paraId="7E5A599E" w14:textId="77777777" w:rsidR="007E1F08" w:rsidRPr="007E1F08" w:rsidRDefault="007E1F08" w:rsidP="00654DD9">
            <w:pPr>
              <w:tabs>
                <w:tab w:val="left" w:pos="5400"/>
              </w:tabs>
              <w:rPr>
                <w:i/>
                <w:sz w:val="18"/>
                <w:szCs w:val="18"/>
              </w:rPr>
            </w:pPr>
            <w:r w:rsidRPr="007E1F08">
              <w:rPr>
                <w:i/>
                <w:sz w:val="18"/>
                <w:szCs w:val="18"/>
              </w:rPr>
              <w:t>8</w:t>
            </w:r>
          </w:p>
        </w:tc>
      </w:tr>
      <w:tr w:rsidR="007E1F08" w:rsidRPr="007E1F08" w14:paraId="2E22A8D9" w14:textId="77777777" w:rsidTr="00654DD9">
        <w:tc>
          <w:tcPr>
            <w:tcW w:w="1951" w:type="dxa"/>
          </w:tcPr>
          <w:p w14:paraId="38D51F2D" w14:textId="77777777" w:rsidR="007E1F08" w:rsidRPr="007E1F08" w:rsidRDefault="007E1F08" w:rsidP="00654DD9">
            <w:pPr>
              <w:tabs>
                <w:tab w:val="left" w:pos="5400"/>
              </w:tabs>
              <w:rPr>
                <w:bCs/>
                <w:color w:val="000000"/>
                <w:sz w:val="18"/>
                <w:szCs w:val="18"/>
              </w:rPr>
            </w:pPr>
            <w:bookmarkStart w:id="46" w:name="bold20" w:colFirst="0" w:colLast="0"/>
            <w:bookmarkStart w:id="47" w:name="italic20" w:colFirst="0" w:colLast="0"/>
            <w:r w:rsidRPr="007E1F08">
              <w:rPr>
                <w:bCs/>
                <w:color w:val="000000"/>
                <w:sz w:val="18"/>
                <w:szCs w:val="18"/>
              </w:rPr>
              <w:t>Bias</w:t>
            </w:r>
          </w:p>
        </w:tc>
        <w:tc>
          <w:tcPr>
            <w:tcW w:w="616" w:type="dxa"/>
          </w:tcPr>
          <w:p w14:paraId="6319D14B" w14:textId="77777777" w:rsidR="007E1F08" w:rsidRPr="007E1F08" w:rsidRDefault="007E1F08" w:rsidP="00654DD9">
            <w:pPr>
              <w:tabs>
                <w:tab w:val="left" w:pos="5400"/>
              </w:tabs>
              <w:jc w:val="center"/>
              <w:rPr>
                <w:sz w:val="18"/>
                <w:szCs w:val="18"/>
              </w:rPr>
            </w:pPr>
            <w:r w:rsidRPr="007E1F08">
              <w:rPr>
                <w:sz w:val="18"/>
                <w:szCs w:val="18"/>
              </w:rPr>
              <w:t>9</w:t>
            </w:r>
          </w:p>
        </w:tc>
        <w:tc>
          <w:tcPr>
            <w:tcW w:w="10866" w:type="dxa"/>
          </w:tcPr>
          <w:p w14:paraId="707F232D" w14:textId="77777777" w:rsidR="007E1F08" w:rsidRPr="007E1F08" w:rsidRDefault="007E1F08" w:rsidP="00654DD9">
            <w:pPr>
              <w:tabs>
                <w:tab w:val="left" w:pos="5400"/>
              </w:tabs>
              <w:rPr>
                <w:color w:val="000000"/>
                <w:sz w:val="18"/>
                <w:szCs w:val="18"/>
              </w:rPr>
            </w:pPr>
            <w:r w:rsidRPr="007E1F08">
              <w:rPr>
                <w:color w:val="000000"/>
                <w:sz w:val="18"/>
                <w:szCs w:val="18"/>
              </w:rPr>
              <w:t>Describe any efforts to address potential sources of bias</w:t>
            </w:r>
          </w:p>
        </w:tc>
        <w:tc>
          <w:tcPr>
            <w:tcW w:w="1559" w:type="dxa"/>
          </w:tcPr>
          <w:p w14:paraId="58757BFE" w14:textId="77777777" w:rsidR="007E1F08" w:rsidRPr="007E1F08" w:rsidRDefault="007E1F08" w:rsidP="00654DD9">
            <w:pPr>
              <w:tabs>
                <w:tab w:val="left" w:pos="5400"/>
              </w:tabs>
              <w:rPr>
                <w:color w:val="000000"/>
                <w:sz w:val="18"/>
                <w:szCs w:val="18"/>
              </w:rPr>
            </w:pPr>
            <w:r w:rsidRPr="007E1F08">
              <w:rPr>
                <w:color w:val="000000"/>
                <w:sz w:val="18"/>
                <w:szCs w:val="18"/>
              </w:rPr>
              <w:t>10-11</w:t>
            </w:r>
          </w:p>
        </w:tc>
      </w:tr>
      <w:tr w:rsidR="007E1F08" w:rsidRPr="007E1F08" w14:paraId="51E05B80" w14:textId="77777777" w:rsidTr="00654DD9">
        <w:tc>
          <w:tcPr>
            <w:tcW w:w="1951" w:type="dxa"/>
          </w:tcPr>
          <w:p w14:paraId="02B4640D" w14:textId="77777777" w:rsidR="007E1F08" w:rsidRPr="007E1F08" w:rsidRDefault="007E1F08" w:rsidP="00654DD9">
            <w:pPr>
              <w:tabs>
                <w:tab w:val="left" w:pos="5400"/>
              </w:tabs>
              <w:rPr>
                <w:bCs/>
                <w:sz w:val="18"/>
                <w:szCs w:val="18"/>
              </w:rPr>
            </w:pPr>
            <w:bookmarkStart w:id="48" w:name="bold21" w:colFirst="0" w:colLast="0"/>
            <w:bookmarkStart w:id="49" w:name="italic21" w:colFirst="0" w:colLast="0"/>
            <w:bookmarkEnd w:id="46"/>
            <w:bookmarkEnd w:id="47"/>
            <w:r w:rsidRPr="007E1F08">
              <w:rPr>
                <w:bCs/>
                <w:sz w:val="18"/>
                <w:szCs w:val="18"/>
              </w:rPr>
              <w:t>Study size</w:t>
            </w:r>
          </w:p>
        </w:tc>
        <w:tc>
          <w:tcPr>
            <w:tcW w:w="616" w:type="dxa"/>
          </w:tcPr>
          <w:p w14:paraId="5D6F0AAE" w14:textId="77777777" w:rsidR="007E1F08" w:rsidRPr="007E1F08" w:rsidRDefault="007E1F08" w:rsidP="00654DD9">
            <w:pPr>
              <w:tabs>
                <w:tab w:val="left" w:pos="5400"/>
              </w:tabs>
              <w:jc w:val="center"/>
              <w:rPr>
                <w:sz w:val="18"/>
                <w:szCs w:val="18"/>
              </w:rPr>
            </w:pPr>
            <w:r w:rsidRPr="007E1F08">
              <w:rPr>
                <w:sz w:val="18"/>
                <w:szCs w:val="18"/>
              </w:rPr>
              <w:t>10</w:t>
            </w:r>
          </w:p>
        </w:tc>
        <w:tc>
          <w:tcPr>
            <w:tcW w:w="10866" w:type="dxa"/>
          </w:tcPr>
          <w:p w14:paraId="07F9ABC1" w14:textId="77777777" w:rsidR="007E1F08" w:rsidRPr="007E1F08" w:rsidRDefault="007E1F08" w:rsidP="00654DD9">
            <w:pPr>
              <w:tabs>
                <w:tab w:val="left" w:pos="5400"/>
              </w:tabs>
              <w:rPr>
                <w:sz w:val="18"/>
                <w:szCs w:val="18"/>
              </w:rPr>
            </w:pPr>
            <w:r w:rsidRPr="007E1F08">
              <w:rPr>
                <w:sz w:val="18"/>
                <w:szCs w:val="18"/>
              </w:rPr>
              <w:t>Explain how the study size was arrived at</w:t>
            </w:r>
          </w:p>
        </w:tc>
        <w:tc>
          <w:tcPr>
            <w:tcW w:w="1559" w:type="dxa"/>
          </w:tcPr>
          <w:p w14:paraId="103EBCDE" w14:textId="77777777" w:rsidR="007E1F08" w:rsidRPr="007E1F08" w:rsidRDefault="007E1F08" w:rsidP="00654DD9">
            <w:pPr>
              <w:tabs>
                <w:tab w:val="left" w:pos="5400"/>
              </w:tabs>
              <w:rPr>
                <w:sz w:val="18"/>
                <w:szCs w:val="18"/>
              </w:rPr>
            </w:pPr>
            <w:r w:rsidRPr="007E1F08">
              <w:rPr>
                <w:sz w:val="18"/>
                <w:szCs w:val="18"/>
              </w:rPr>
              <w:t>10</w:t>
            </w:r>
          </w:p>
        </w:tc>
      </w:tr>
    </w:tbl>
    <w:p w14:paraId="272328F3" w14:textId="77777777" w:rsidR="007E1F08" w:rsidRDefault="007E1F08" w:rsidP="007E1F08">
      <w:bookmarkStart w:id="50" w:name="bold22"/>
      <w:bookmarkStart w:id="51" w:name="italic22"/>
      <w:bookmarkEnd w:id="48"/>
      <w:bookmarkEnd w:id="49"/>
    </w:p>
    <w:tbl>
      <w:tblPr>
        <w:tblW w:w="14992" w:type="dxa"/>
        <w:tblBorders>
          <w:top w:val="single" w:sz="4" w:space="0" w:color="auto"/>
          <w:bottom w:val="single" w:sz="4" w:space="0" w:color="auto"/>
          <w:insideH w:val="single" w:sz="4" w:space="0" w:color="auto"/>
        </w:tblBorders>
        <w:tblLook w:val="0000" w:firstRow="0" w:lastRow="0" w:firstColumn="0" w:lastColumn="0" w:noHBand="0" w:noVBand="0"/>
      </w:tblPr>
      <w:tblGrid>
        <w:gridCol w:w="1645"/>
        <w:gridCol w:w="746"/>
        <w:gridCol w:w="8235"/>
        <w:gridCol w:w="1262"/>
        <w:gridCol w:w="3104"/>
      </w:tblGrid>
      <w:tr w:rsidR="007E1F08" w:rsidRPr="0022554A" w14:paraId="71766409" w14:textId="77777777" w:rsidTr="00654DD9">
        <w:tc>
          <w:tcPr>
            <w:tcW w:w="1521" w:type="dxa"/>
          </w:tcPr>
          <w:p w14:paraId="0AE6B7E4" w14:textId="77777777" w:rsidR="007E1F08" w:rsidRPr="0022554A" w:rsidRDefault="007E1F08" w:rsidP="00654DD9">
            <w:pPr>
              <w:tabs>
                <w:tab w:val="left" w:pos="5400"/>
              </w:tabs>
              <w:rPr>
                <w:bCs/>
                <w:sz w:val="20"/>
              </w:rPr>
            </w:pPr>
            <w:r w:rsidRPr="0022554A">
              <w:rPr>
                <w:bCs/>
                <w:sz w:val="20"/>
              </w:rPr>
              <w:t>Quantitative</w:t>
            </w:r>
            <w:bookmarkStart w:id="52" w:name="bold23"/>
            <w:bookmarkStart w:id="53" w:name="italic23"/>
            <w:bookmarkEnd w:id="50"/>
            <w:bookmarkEnd w:id="51"/>
            <w:r w:rsidRPr="0022554A">
              <w:rPr>
                <w:bCs/>
                <w:sz w:val="20"/>
              </w:rPr>
              <w:t xml:space="preserve"> variables</w:t>
            </w:r>
            <w:bookmarkEnd w:id="52"/>
            <w:bookmarkEnd w:id="53"/>
          </w:p>
        </w:tc>
        <w:tc>
          <w:tcPr>
            <w:tcW w:w="749" w:type="dxa"/>
          </w:tcPr>
          <w:p w14:paraId="50294F7D" w14:textId="77777777" w:rsidR="007E1F08" w:rsidRPr="0022554A" w:rsidRDefault="007E1F08" w:rsidP="00654DD9">
            <w:pPr>
              <w:tabs>
                <w:tab w:val="left" w:pos="5400"/>
              </w:tabs>
              <w:jc w:val="center"/>
              <w:rPr>
                <w:sz w:val="20"/>
              </w:rPr>
            </w:pPr>
            <w:r w:rsidRPr="0022554A">
              <w:rPr>
                <w:sz w:val="20"/>
              </w:rPr>
              <w:t>11</w:t>
            </w:r>
          </w:p>
        </w:tc>
        <w:tc>
          <w:tcPr>
            <w:tcW w:w="8328" w:type="dxa"/>
          </w:tcPr>
          <w:p w14:paraId="5BDB47F3" w14:textId="77777777" w:rsidR="007E1F08" w:rsidRPr="0022554A" w:rsidRDefault="007E1F08" w:rsidP="00654DD9">
            <w:pPr>
              <w:tabs>
                <w:tab w:val="left" w:pos="5400"/>
              </w:tabs>
              <w:rPr>
                <w:sz w:val="20"/>
              </w:rPr>
            </w:pPr>
            <w:r w:rsidRPr="0022554A">
              <w:rPr>
                <w:sz w:val="20"/>
              </w:rPr>
              <w:t>Explain how quantitative variables were handled in the analyses. If applicable, describe which groupings were chosen and why</w:t>
            </w:r>
          </w:p>
        </w:tc>
        <w:tc>
          <w:tcPr>
            <w:tcW w:w="1276" w:type="dxa"/>
          </w:tcPr>
          <w:p w14:paraId="06641171" w14:textId="77777777" w:rsidR="007E1F08" w:rsidRPr="0022554A" w:rsidRDefault="007E1F08" w:rsidP="00654DD9">
            <w:pPr>
              <w:tabs>
                <w:tab w:val="left" w:pos="5400"/>
              </w:tabs>
              <w:rPr>
                <w:sz w:val="20"/>
              </w:rPr>
            </w:pPr>
          </w:p>
        </w:tc>
        <w:tc>
          <w:tcPr>
            <w:tcW w:w="3118" w:type="dxa"/>
          </w:tcPr>
          <w:p w14:paraId="47FDDF90" w14:textId="77777777" w:rsidR="007E1F08" w:rsidRPr="0022554A" w:rsidRDefault="007E1F08" w:rsidP="00654DD9">
            <w:pPr>
              <w:tabs>
                <w:tab w:val="left" w:pos="5400"/>
              </w:tabs>
              <w:ind w:left="1599"/>
              <w:rPr>
                <w:sz w:val="20"/>
              </w:rPr>
            </w:pPr>
            <w:r>
              <w:rPr>
                <w:sz w:val="20"/>
              </w:rPr>
              <w:t>10-11</w:t>
            </w:r>
          </w:p>
        </w:tc>
      </w:tr>
      <w:tr w:rsidR="007E1F08" w:rsidRPr="0022554A" w14:paraId="3D0B2144" w14:textId="77777777" w:rsidTr="00654DD9">
        <w:tc>
          <w:tcPr>
            <w:tcW w:w="1521" w:type="dxa"/>
            <w:vMerge w:val="restart"/>
          </w:tcPr>
          <w:p w14:paraId="65E8AD78" w14:textId="77777777" w:rsidR="007E1F08" w:rsidRPr="0022554A" w:rsidRDefault="007E1F08" w:rsidP="00654DD9">
            <w:pPr>
              <w:tabs>
                <w:tab w:val="left" w:pos="5400"/>
              </w:tabs>
              <w:rPr>
                <w:sz w:val="20"/>
              </w:rPr>
            </w:pPr>
            <w:bookmarkStart w:id="54" w:name="italic24"/>
            <w:r w:rsidRPr="0022554A">
              <w:rPr>
                <w:sz w:val="20"/>
              </w:rPr>
              <w:t>Statistical</w:t>
            </w:r>
            <w:bookmarkStart w:id="55" w:name="italic25"/>
            <w:bookmarkEnd w:id="54"/>
            <w:r w:rsidRPr="0022554A">
              <w:rPr>
                <w:sz w:val="20"/>
              </w:rPr>
              <w:t xml:space="preserve"> methods</w:t>
            </w:r>
            <w:bookmarkEnd w:id="55"/>
          </w:p>
        </w:tc>
        <w:tc>
          <w:tcPr>
            <w:tcW w:w="749" w:type="dxa"/>
            <w:vMerge w:val="restart"/>
          </w:tcPr>
          <w:p w14:paraId="2A53CCB5" w14:textId="77777777" w:rsidR="007E1F08" w:rsidRPr="0022554A" w:rsidRDefault="007E1F08" w:rsidP="00654DD9">
            <w:pPr>
              <w:tabs>
                <w:tab w:val="left" w:pos="5400"/>
              </w:tabs>
              <w:jc w:val="center"/>
              <w:rPr>
                <w:sz w:val="20"/>
              </w:rPr>
            </w:pPr>
            <w:r w:rsidRPr="0022554A">
              <w:rPr>
                <w:sz w:val="20"/>
              </w:rPr>
              <w:t>12</w:t>
            </w:r>
          </w:p>
        </w:tc>
        <w:tc>
          <w:tcPr>
            <w:tcW w:w="8328" w:type="dxa"/>
          </w:tcPr>
          <w:p w14:paraId="6BE0F5BF" w14:textId="77777777" w:rsidR="007E1F08" w:rsidRPr="0022554A" w:rsidRDefault="007E1F08" w:rsidP="00654DD9">
            <w:pPr>
              <w:tabs>
                <w:tab w:val="left" w:pos="5400"/>
              </w:tabs>
              <w:rPr>
                <w:sz w:val="20"/>
              </w:rPr>
            </w:pPr>
            <w:r w:rsidRPr="0022554A">
              <w:rPr>
                <w:sz w:val="20"/>
              </w:rPr>
              <w:t>(</w:t>
            </w:r>
            <w:r w:rsidRPr="0022554A">
              <w:rPr>
                <w:i/>
                <w:sz w:val="20"/>
              </w:rPr>
              <w:t>a</w:t>
            </w:r>
            <w:r w:rsidRPr="0022554A">
              <w:rPr>
                <w:sz w:val="20"/>
              </w:rPr>
              <w:t>) Describe all statistical methods, including those used to control for confounding</w:t>
            </w:r>
          </w:p>
        </w:tc>
        <w:tc>
          <w:tcPr>
            <w:tcW w:w="1276" w:type="dxa"/>
          </w:tcPr>
          <w:p w14:paraId="304090DB" w14:textId="77777777" w:rsidR="007E1F08" w:rsidRPr="0022554A" w:rsidRDefault="007E1F08" w:rsidP="00654DD9">
            <w:pPr>
              <w:tabs>
                <w:tab w:val="left" w:pos="5400"/>
              </w:tabs>
              <w:rPr>
                <w:sz w:val="20"/>
              </w:rPr>
            </w:pPr>
          </w:p>
        </w:tc>
        <w:tc>
          <w:tcPr>
            <w:tcW w:w="3118" w:type="dxa"/>
          </w:tcPr>
          <w:p w14:paraId="3801EDC3" w14:textId="77777777" w:rsidR="007E1F08" w:rsidRPr="0022554A" w:rsidRDefault="007E1F08" w:rsidP="00654DD9">
            <w:pPr>
              <w:tabs>
                <w:tab w:val="left" w:pos="5400"/>
              </w:tabs>
              <w:ind w:left="1599"/>
              <w:rPr>
                <w:sz w:val="20"/>
              </w:rPr>
            </w:pPr>
            <w:r>
              <w:rPr>
                <w:sz w:val="20"/>
              </w:rPr>
              <w:t>10-11</w:t>
            </w:r>
          </w:p>
        </w:tc>
      </w:tr>
      <w:tr w:rsidR="007E1F08" w:rsidRPr="0022554A" w14:paraId="4121F740" w14:textId="77777777" w:rsidTr="00654DD9">
        <w:tc>
          <w:tcPr>
            <w:tcW w:w="1521" w:type="dxa"/>
            <w:vMerge/>
          </w:tcPr>
          <w:p w14:paraId="6F07F5DB" w14:textId="77777777" w:rsidR="007E1F08" w:rsidRPr="0022554A" w:rsidRDefault="007E1F08" w:rsidP="00654DD9">
            <w:pPr>
              <w:tabs>
                <w:tab w:val="left" w:pos="5400"/>
              </w:tabs>
              <w:rPr>
                <w:bCs/>
                <w:sz w:val="20"/>
              </w:rPr>
            </w:pPr>
            <w:bookmarkStart w:id="56" w:name="bold24" w:colFirst="0" w:colLast="0"/>
            <w:bookmarkStart w:id="57" w:name="italic26" w:colFirst="0" w:colLast="0"/>
          </w:p>
        </w:tc>
        <w:tc>
          <w:tcPr>
            <w:tcW w:w="749" w:type="dxa"/>
            <w:vMerge/>
          </w:tcPr>
          <w:p w14:paraId="1F6FCFB1" w14:textId="77777777" w:rsidR="007E1F08" w:rsidRPr="0022554A" w:rsidRDefault="007E1F08" w:rsidP="00654DD9">
            <w:pPr>
              <w:tabs>
                <w:tab w:val="left" w:pos="5400"/>
              </w:tabs>
              <w:jc w:val="center"/>
              <w:rPr>
                <w:sz w:val="20"/>
              </w:rPr>
            </w:pPr>
          </w:p>
        </w:tc>
        <w:tc>
          <w:tcPr>
            <w:tcW w:w="8328" w:type="dxa"/>
          </w:tcPr>
          <w:p w14:paraId="1F7F79F7" w14:textId="77777777" w:rsidR="007E1F08" w:rsidRPr="0022554A" w:rsidRDefault="007E1F08" w:rsidP="00654DD9">
            <w:pPr>
              <w:tabs>
                <w:tab w:val="left" w:pos="5400"/>
              </w:tabs>
              <w:rPr>
                <w:sz w:val="20"/>
              </w:rPr>
            </w:pPr>
            <w:r w:rsidRPr="0022554A">
              <w:rPr>
                <w:sz w:val="20"/>
              </w:rPr>
              <w:t>(</w:t>
            </w:r>
            <w:r w:rsidRPr="0022554A">
              <w:rPr>
                <w:i/>
                <w:sz w:val="20"/>
              </w:rPr>
              <w:t>b</w:t>
            </w:r>
            <w:r w:rsidRPr="0022554A">
              <w:rPr>
                <w:sz w:val="20"/>
              </w:rPr>
              <w:t>) Describe any methods used to examine subgroups and interactions</w:t>
            </w:r>
          </w:p>
        </w:tc>
        <w:tc>
          <w:tcPr>
            <w:tcW w:w="1276" w:type="dxa"/>
          </w:tcPr>
          <w:p w14:paraId="7876C933" w14:textId="77777777" w:rsidR="007E1F08" w:rsidRPr="0022554A" w:rsidRDefault="007E1F08" w:rsidP="00654DD9">
            <w:pPr>
              <w:tabs>
                <w:tab w:val="left" w:pos="5400"/>
              </w:tabs>
              <w:rPr>
                <w:sz w:val="20"/>
              </w:rPr>
            </w:pPr>
          </w:p>
        </w:tc>
        <w:tc>
          <w:tcPr>
            <w:tcW w:w="3118" w:type="dxa"/>
          </w:tcPr>
          <w:p w14:paraId="0011ACE2" w14:textId="77777777" w:rsidR="007E1F08" w:rsidRPr="0022554A" w:rsidRDefault="007E1F08" w:rsidP="00654DD9">
            <w:pPr>
              <w:tabs>
                <w:tab w:val="left" w:pos="5400"/>
              </w:tabs>
              <w:ind w:left="1599"/>
              <w:rPr>
                <w:sz w:val="20"/>
              </w:rPr>
            </w:pPr>
            <w:r>
              <w:rPr>
                <w:sz w:val="20"/>
              </w:rPr>
              <w:t>10-11</w:t>
            </w:r>
          </w:p>
        </w:tc>
      </w:tr>
      <w:tr w:rsidR="007E1F08" w:rsidRPr="0022554A" w14:paraId="214421D3" w14:textId="77777777" w:rsidTr="00654DD9">
        <w:tc>
          <w:tcPr>
            <w:tcW w:w="1521" w:type="dxa"/>
            <w:vMerge/>
          </w:tcPr>
          <w:p w14:paraId="4F171EFA" w14:textId="77777777" w:rsidR="007E1F08" w:rsidRPr="0022554A" w:rsidRDefault="007E1F08" w:rsidP="00654DD9">
            <w:pPr>
              <w:tabs>
                <w:tab w:val="left" w:pos="5400"/>
              </w:tabs>
              <w:rPr>
                <w:bCs/>
                <w:sz w:val="20"/>
              </w:rPr>
            </w:pPr>
            <w:bookmarkStart w:id="58" w:name="bold25" w:colFirst="0" w:colLast="0"/>
            <w:bookmarkStart w:id="59" w:name="italic27" w:colFirst="0" w:colLast="0"/>
            <w:bookmarkEnd w:id="56"/>
            <w:bookmarkEnd w:id="57"/>
          </w:p>
        </w:tc>
        <w:tc>
          <w:tcPr>
            <w:tcW w:w="749" w:type="dxa"/>
            <w:vMerge/>
          </w:tcPr>
          <w:p w14:paraId="450C444C" w14:textId="77777777" w:rsidR="007E1F08" w:rsidRPr="0022554A" w:rsidRDefault="007E1F08" w:rsidP="00654DD9">
            <w:pPr>
              <w:tabs>
                <w:tab w:val="left" w:pos="5400"/>
              </w:tabs>
              <w:jc w:val="center"/>
              <w:rPr>
                <w:sz w:val="20"/>
              </w:rPr>
            </w:pPr>
          </w:p>
        </w:tc>
        <w:tc>
          <w:tcPr>
            <w:tcW w:w="8328" w:type="dxa"/>
          </w:tcPr>
          <w:p w14:paraId="02A4EB88" w14:textId="77777777" w:rsidR="007E1F08" w:rsidRPr="0022554A" w:rsidRDefault="007E1F08" w:rsidP="00654DD9">
            <w:pPr>
              <w:tabs>
                <w:tab w:val="left" w:pos="5400"/>
              </w:tabs>
              <w:rPr>
                <w:sz w:val="20"/>
              </w:rPr>
            </w:pPr>
            <w:r w:rsidRPr="0022554A">
              <w:rPr>
                <w:sz w:val="20"/>
              </w:rPr>
              <w:t>(</w:t>
            </w:r>
            <w:r w:rsidRPr="0022554A">
              <w:rPr>
                <w:i/>
                <w:sz w:val="20"/>
              </w:rPr>
              <w:t>c</w:t>
            </w:r>
            <w:r w:rsidRPr="0022554A">
              <w:rPr>
                <w:sz w:val="20"/>
              </w:rPr>
              <w:t>) Explain how missing data were addressed</w:t>
            </w:r>
          </w:p>
        </w:tc>
        <w:tc>
          <w:tcPr>
            <w:tcW w:w="1276" w:type="dxa"/>
          </w:tcPr>
          <w:p w14:paraId="0BEC84AB" w14:textId="77777777" w:rsidR="007E1F08" w:rsidRPr="0022554A" w:rsidRDefault="007E1F08" w:rsidP="00654DD9">
            <w:pPr>
              <w:tabs>
                <w:tab w:val="left" w:pos="5400"/>
              </w:tabs>
              <w:rPr>
                <w:sz w:val="20"/>
              </w:rPr>
            </w:pPr>
          </w:p>
        </w:tc>
        <w:tc>
          <w:tcPr>
            <w:tcW w:w="3118" w:type="dxa"/>
          </w:tcPr>
          <w:p w14:paraId="0BAA59CF" w14:textId="77777777" w:rsidR="007E1F08" w:rsidRPr="0022554A" w:rsidRDefault="007E1F08" w:rsidP="00654DD9">
            <w:pPr>
              <w:tabs>
                <w:tab w:val="left" w:pos="5400"/>
              </w:tabs>
              <w:ind w:left="1599"/>
              <w:rPr>
                <w:sz w:val="20"/>
              </w:rPr>
            </w:pPr>
            <w:r>
              <w:rPr>
                <w:sz w:val="20"/>
              </w:rPr>
              <w:t>10-11</w:t>
            </w:r>
          </w:p>
        </w:tc>
      </w:tr>
      <w:tr w:rsidR="007E1F08" w:rsidRPr="0022554A" w14:paraId="3F7AC923" w14:textId="77777777" w:rsidTr="00654DD9">
        <w:tc>
          <w:tcPr>
            <w:tcW w:w="1521" w:type="dxa"/>
            <w:vMerge/>
          </w:tcPr>
          <w:p w14:paraId="4DD258BF" w14:textId="77777777" w:rsidR="007E1F08" w:rsidRPr="0022554A" w:rsidRDefault="007E1F08" w:rsidP="00654DD9">
            <w:pPr>
              <w:tabs>
                <w:tab w:val="left" w:pos="5400"/>
              </w:tabs>
              <w:rPr>
                <w:bCs/>
                <w:sz w:val="20"/>
              </w:rPr>
            </w:pPr>
            <w:bookmarkStart w:id="60" w:name="bold26" w:colFirst="0" w:colLast="0"/>
            <w:bookmarkStart w:id="61" w:name="italic28" w:colFirst="0" w:colLast="0"/>
            <w:bookmarkEnd w:id="58"/>
            <w:bookmarkEnd w:id="59"/>
          </w:p>
        </w:tc>
        <w:tc>
          <w:tcPr>
            <w:tcW w:w="749" w:type="dxa"/>
            <w:vMerge/>
          </w:tcPr>
          <w:p w14:paraId="19A37A12" w14:textId="77777777" w:rsidR="007E1F08" w:rsidRPr="0022554A" w:rsidRDefault="007E1F08" w:rsidP="00654DD9">
            <w:pPr>
              <w:tabs>
                <w:tab w:val="left" w:pos="5400"/>
              </w:tabs>
              <w:jc w:val="center"/>
              <w:rPr>
                <w:sz w:val="20"/>
              </w:rPr>
            </w:pPr>
          </w:p>
        </w:tc>
        <w:tc>
          <w:tcPr>
            <w:tcW w:w="8328" w:type="dxa"/>
          </w:tcPr>
          <w:p w14:paraId="2F8EC07C" w14:textId="77777777" w:rsidR="007E1F08" w:rsidRPr="0022554A" w:rsidRDefault="007E1F08" w:rsidP="00654DD9">
            <w:pPr>
              <w:tabs>
                <w:tab w:val="left" w:pos="5400"/>
              </w:tabs>
              <w:rPr>
                <w:sz w:val="20"/>
              </w:rPr>
            </w:pPr>
            <w:r w:rsidRPr="0022554A">
              <w:rPr>
                <w:sz w:val="20"/>
              </w:rPr>
              <w:t>(</w:t>
            </w:r>
            <w:r w:rsidRPr="0022554A">
              <w:rPr>
                <w:i/>
                <w:sz w:val="20"/>
              </w:rPr>
              <w:t>d</w:t>
            </w:r>
            <w:r w:rsidRPr="0022554A">
              <w:rPr>
                <w:sz w:val="20"/>
              </w:rPr>
              <w:t xml:space="preserve">) </w:t>
            </w:r>
            <w:r w:rsidRPr="0022554A">
              <w:rPr>
                <w:bCs/>
                <w:i/>
                <w:sz w:val="20"/>
              </w:rPr>
              <w:t>Cohort study</w:t>
            </w:r>
            <w:r w:rsidRPr="0022554A">
              <w:rPr>
                <w:sz w:val="20"/>
              </w:rPr>
              <w:t>—If applicable, explain how loss to follow-up was addressed</w:t>
            </w:r>
          </w:p>
          <w:p w14:paraId="127B1484" w14:textId="77777777" w:rsidR="007E1F08" w:rsidRPr="0022554A" w:rsidRDefault="007E1F08" w:rsidP="00654DD9">
            <w:pPr>
              <w:tabs>
                <w:tab w:val="left" w:pos="5400"/>
              </w:tabs>
              <w:rPr>
                <w:sz w:val="20"/>
              </w:rPr>
            </w:pPr>
            <w:r w:rsidRPr="0022554A">
              <w:rPr>
                <w:bCs/>
                <w:i/>
                <w:sz w:val="20"/>
              </w:rPr>
              <w:t>Case-control study</w:t>
            </w:r>
            <w:r w:rsidRPr="0022554A">
              <w:rPr>
                <w:sz w:val="20"/>
              </w:rPr>
              <w:t>—If applicable, explain how matching of cases and controls was addressed</w:t>
            </w:r>
          </w:p>
          <w:p w14:paraId="16CEB9AA" w14:textId="77777777" w:rsidR="007E1F08" w:rsidRPr="0022554A" w:rsidRDefault="007E1F08" w:rsidP="00654DD9">
            <w:pPr>
              <w:tabs>
                <w:tab w:val="left" w:pos="5400"/>
              </w:tabs>
              <w:rPr>
                <w:sz w:val="20"/>
              </w:rPr>
            </w:pPr>
            <w:r>
              <w:rPr>
                <w:bCs/>
                <w:i/>
                <w:sz w:val="20"/>
              </w:rPr>
              <w:lastRenderedPageBreak/>
              <w:t>Cross-sectional</w:t>
            </w:r>
            <w:r w:rsidRPr="0022554A">
              <w:rPr>
                <w:bCs/>
                <w:i/>
                <w:sz w:val="20"/>
              </w:rPr>
              <w:t xml:space="preserve"> study</w:t>
            </w:r>
            <w:r w:rsidRPr="0022554A">
              <w:rPr>
                <w:sz w:val="20"/>
              </w:rPr>
              <w:t>—If applicable, describe analytical methods taking account of sampling strategy</w:t>
            </w:r>
          </w:p>
        </w:tc>
        <w:tc>
          <w:tcPr>
            <w:tcW w:w="1276" w:type="dxa"/>
          </w:tcPr>
          <w:p w14:paraId="13B55A98" w14:textId="77777777" w:rsidR="007E1F08" w:rsidRPr="0022554A" w:rsidRDefault="007E1F08" w:rsidP="00654DD9">
            <w:pPr>
              <w:tabs>
                <w:tab w:val="left" w:pos="5400"/>
              </w:tabs>
              <w:rPr>
                <w:sz w:val="20"/>
              </w:rPr>
            </w:pPr>
          </w:p>
        </w:tc>
        <w:tc>
          <w:tcPr>
            <w:tcW w:w="3118" w:type="dxa"/>
          </w:tcPr>
          <w:p w14:paraId="2F6136A9" w14:textId="77777777" w:rsidR="007E1F08" w:rsidRPr="0022554A" w:rsidRDefault="007E1F08" w:rsidP="00654DD9">
            <w:pPr>
              <w:tabs>
                <w:tab w:val="left" w:pos="5400"/>
              </w:tabs>
              <w:ind w:left="1599"/>
              <w:rPr>
                <w:sz w:val="20"/>
              </w:rPr>
            </w:pPr>
            <w:r>
              <w:rPr>
                <w:sz w:val="20"/>
              </w:rPr>
              <w:t>NA</w:t>
            </w:r>
          </w:p>
        </w:tc>
      </w:tr>
      <w:tr w:rsidR="007E1F08" w:rsidRPr="0022554A" w14:paraId="13DB7CA7" w14:textId="77777777" w:rsidTr="00654DD9">
        <w:tc>
          <w:tcPr>
            <w:tcW w:w="1521" w:type="dxa"/>
            <w:vMerge/>
          </w:tcPr>
          <w:p w14:paraId="64831217" w14:textId="77777777" w:rsidR="007E1F08" w:rsidRPr="0022554A" w:rsidRDefault="007E1F08" w:rsidP="00654DD9">
            <w:pPr>
              <w:tabs>
                <w:tab w:val="left" w:pos="5400"/>
              </w:tabs>
              <w:rPr>
                <w:bCs/>
                <w:sz w:val="20"/>
              </w:rPr>
            </w:pPr>
            <w:bookmarkStart w:id="62" w:name="bold27" w:colFirst="0" w:colLast="0"/>
            <w:bookmarkStart w:id="63" w:name="italic29" w:colFirst="0" w:colLast="0"/>
            <w:bookmarkEnd w:id="60"/>
            <w:bookmarkEnd w:id="61"/>
          </w:p>
        </w:tc>
        <w:tc>
          <w:tcPr>
            <w:tcW w:w="749" w:type="dxa"/>
            <w:vMerge/>
          </w:tcPr>
          <w:p w14:paraId="1359D60C" w14:textId="77777777" w:rsidR="007E1F08" w:rsidRPr="0022554A" w:rsidRDefault="007E1F08" w:rsidP="00654DD9">
            <w:pPr>
              <w:tabs>
                <w:tab w:val="left" w:pos="5400"/>
              </w:tabs>
              <w:jc w:val="center"/>
              <w:rPr>
                <w:sz w:val="20"/>
              </w:rPr>
            </w:pPr>
          </w:p>
        </w:tc>
        <w:tc>
          <w:tcPr>
            <w:tcW w:w="8328" w:type="dxa"/>
          </w:tcPr>
          <w:p w14:paraId="78754E17" w14:textId="77777777" w:rsidR="007E1F08" w:rsidRPr="0022554A" w:rsidRDefault="007E1F08" w:rsidP="00654DD9">
            <w:pPr>
              <w:tabs>
                <w:tab w:val="left" w:pos="5400"/>
              </w:tabs>
              <w:rPr>
                <w:sz w:val="20"/>
              </w:rPr>
            </w:pPr>
            <w:r w:rsidRPr="0022554A">
              <w:rPr>
                <w:sz w:val="20"/>
              </w:rPr>
              <w:t>(</w:t>
            </w:r>
            <w:r w:rsidRPr="0022554A">
              <w:rPr>
                <w:i/>
                <w:sz w:val="20"/>
                <w:u w:val="single"/>
              </w:rPr>
              <w:t>e</w:t>
            </w:r>
            <w:r w:rsidRPr="0022554A">
              <w:rPr>
                <w:sz w:val="20"/>
              </w:rPr>
              <w:t>) Describe any sensitivity analyses</w:t>
            </w:r>
          </w:p>
        </w:tc>
        <w:tc>
          <w:tcPr>
            <w:tcW w:w="1276" w:type="dxa"/>
          </w:tcPr>
          <w:p w14:paraId="4741D05A" w14:textId="77777777" w:rsidR="007E1F08" w:rsidRPr="0022554A" w:rsidRDefault="007E1F08" w:rsidP="00654DD9">
            <w:pPr>
              <w:tabs>
                <w:tab w:val="left" w:pos="5400"/>
              </w:tabs>
              <w:rPr>
                <w:sz w:val="20"/>
              </w:rPr>
            </w:pPr>
          </w:p>
        </w:tc>
        <w:tc>
          <w:tcPr>
            <w:tcW w:w="3118" w:type="dxa"/>
          </w:tcPr>
          <w:p w14:paraId="42E2DA3F" w14:textId="77777777" w:rsidR="007E1F08" w:rsidRPr="0022554A" w:rsidRDefault="007E1F08" w:rsidP="00654DD9">
            <w:pPr>
              <w:tabs>
                <w:tab w:val="left" w:pos="5400"/>
              </w:tabs>
              <w:ind w:left="1599"/>
              <w:rPr>
                <w:sz w:val="20"/>
              </w:rPr>
            </w:pPr>
            <w:r>
              <w:rPr>
                <w:sz w:val="20"/>
              </w:rPr>
              <w:t>10-11</w:t>
            </w:r>
          </w:p>
        </w:tc>
      </w:tr>
      <w:bookmarkEnd w:id="62"/>
      <w:bookmarkEnd w:id="63"/>
      <w:tr w:rsidR="007E1F08" w:rsidRPr="0022554A" w14:paraId="3ABE6306" w14:textId="77777777" w:rsidTr="00654DD9">
        <w:tc>
          <w:tcPr>
            <w:tcW w:w="14992" w:type="dxa"/>
            <w:gridSpan w:val="5"/>
          </w:tcPr>
          <w:p w14:paraId="6649DD5F" w14:textId="77777777" w:rsidR="007E1F08" w:rsidRPr="0022554A" w:rsidRDefault="007E1F08" w:rsidP="00654DD9">
            <w:pPr>
              <w:pStyle w:val="TableSubHead"/>
              <w:tabs>
                <w:tab w:val="left" w:pos="5400"/>
              </w:tabs>
              <w:rPr>
                <w:sz w:val="20"/>
              </w:rPr>
            </w:pPr>
            <w:r w:rsidRPr="0022554A">
              <w:rPr>
                <w:sz w:val="20"/>
              </w:rPr>
              <w:t>Results</w:t>
            </w:r>
          </w:p>
        </w:tc>
      </w:tr>
      <w:tr w:rsidR="007E1F08" w:rsidRPr="0022554A" w14:paraId="6A10B80C" w14:textId="77777777" w:rsidTr="00654DD9">
        <w:tc>
          <w:tcPr>
            <w:tcW w:w="0" w:type="auto"/>
            <w:vMerge w:val="restart"/>
          </w:tcPr>
          <w:p w14:paraId="34E9AB08" w14:textId="77777777" w:rsidR="007E1F08" w:rsidRPr="0022554A" w:rsidRDefault="007E1F08" w:rsidP="00654DD9">
            <w:pPr>
              <w:tabs>
                <w:tab w:val="left" w:pos="5400"/>
              </w:tabs>
              <w:rPr>
                <w:bCs/>
                <w:sz w:val="20"/>
              </w:rPr>
            </w:pPr>
            <w:bookmarkStart w:id="64" w:name="bold29"/>
            <w:bookmarkStart w:id="65" w:name="italic31"/>
            <w:r w:rsidRPr="0022554A">
              <w:rPr>
                <w:bCs/>
                <w:sz w:val="20"/>
              </w:rPr>
              <w:t>Participants</w:t>
            </w:r>
            <w:bookmarkEnd w:id="64"/>
            <w:bookmarkEnd w:id="65"/>
          </w:p>
        </w:tc>
        <w:tc>
          <w:tcPr>
            <w:tcW w:w="0" w:type="auto"/>
            <w:vMerge w:val="restart"/>
          </w:tcPr>
          <w:p w14:paraId="0353212F" w14:textId="77777777" w:rsidR="007E1F08" w:rsidRPr="0022554A" w:rsidRDefault="007E1F08" w:rsidP="00654DD9">
            <w:pPr>
              <w:tabs>
                <w:tab w:val="left" w:pos="5400"/>
              </w:tabs>
              <w:jc w:val="center"/>
              <w:rPr>
                <w:sz w:val="20"/>
              </w:rPr>
            </w:pPr>
            <w:r w:rsidRPr="0022554A">
              <w:rPr>
                <w:sz w:val="20"/>
              </w:rPr>
              <w:t>13</w:t>
            </w:r>
            <w:bookmarkStart w:id="66" w:name="bold30"/>
            <w:r w:rsidRPr="0022554A">
              <w:rPr>
                <w:bCs/>
                <w:sz w:val="20"/>
              </w:rPr>
              <w:t>*</w:t>
            </w:r>
            <w:bookmarkEnd w:id="66"/>
          </w:p>
        </w:tc>
        <w:tc>
          <w:tcPr>
            <w:tcW w:w="8328" w:type="dxa"/>
          </w:tcPr>
          <w:p w14:paraId="272CC24C" w14:textId="77777777" w:rsidR="007E1F08" w:rsidRPr="0022554A" w:rsidRDefault="007E1F08" w:rsidP="00654DD9">
            <w:pPr>
              <w:tabs>
                <w:tab w:val="left" w:pos="5400"/>
              </w:tabs>
              <w:rPr>
                <w:sz w:val="20"/>
              </w:rPr>
            </w:pPr>
            <w:r>
              <w:rPr>
                <w:sz w:val="20"/>
              </w:rPr>
              <w:t xml:space="preserve">(a) </w:t>
            </w:r>
            <w:r w:rsidRPr="0022554A">
              <w:rPr>
                <w:sz w:val="20"/>
              </w:rPr>
              <w:t>Report numbers of individuals at each stage of study—</w:t>
            </w:r>
            <w:proofErr w:type="spellStart"/>
            <w:r w:rsidRPr="0022554A">
              <w:rPr>
                <w:sz w:val="20"/>
              </w:rPr>
              <w:t>eg</w:t>
            </w:r>
            <w:proofErr w:type="spellEnd"/>
            <w:r w:rsidRPr="0022554A">
              <w:rPr>
                <w:sz w:val="20"/>
              </w:rPr>
              <w:t xml:space="preserve"> numbers potentially eligible, examined for eligibility, confirmed eligible, included in the study, completing follow-up, and analysed</w:t>
            </w:r>
          </w:p>
        </w:tc>
        <w:tc>
          <w:tcPr>
            <w:tcW w:w="1276" w:type="dxa"/>
          </w:tcPr>
          <w:p w14:paraId="7B269641" w14:textId="77777777" w:rsidR="007E1F08" w:rsidRDefault="007E1F08" w:rsidP="00654DD9">
            <w:pPr>
              <w:tabs>
                <w:tab w:val="left" w:pos="5400"/>
              </w:tabs>
              <w:rPr>
                <w:sz w:val="20"/>
              </w:rPr>
            </w:pPr>
          </w:p>
        </w:tc>
        <w:tc>
          <w:tcPr>
            <w:tcW w:w="3118" w:type="dxa"/>
          </w:tcPr>
          <w:p w14:paraId="125F38BF" w14:textId="77777777" w:rsidR="007E1F08" w:rsidRDefault="007E1F08" w:rsidP="00654DD9">
            <w:pPr>
              <w:tabs>
                <w:tab w:val="left" w:pos="5400"/>
              </w:tabs>
              <w:ind w:left="1599"/>
              <w:rPr>
                <w:sz w:val="20"/>
              </w:rPr>
            </w:pPr>
            <w:r>
              <w:rPr>
                <w:sz w:val="20"/>
              </w:rPr>
              <w:t>12</w:t>
            </w:r>
          </w:p>
        </w:tc>
      </w:tr>
      <w:tr w:rsidR="007E1F08" w:rsidRPr="0022554A" w14:paraId="115C632A" w14:textId="77777777" w:rsidTr="00654DD9">
        <w:tc>
          <w:tcPr>
            <w:tcW w:w="0" w:type="auto"/>
            <w:vMerge/>
          </w:tcPr>
          <w:p w14:paraId="1E719B33" w14:textId="77777777" w:rsidR="007E1F08" w:rsidRPr="0022554A" w:rsidRDefault="007E1F08" w:rsidP="00654DD9">
            <w:pPr>
              <w:tabs>
                <w:tab w:val="left" w:pos="5400"/>
              </w:tabs>
              <w:rPr>
                <w:bCs/>
                <w:sz w:val="20"/>
              </w:rPr>
            </w:pPr>
            <w:bookmarkStart w:id="67" w:name="bold31" w:colFirst="0" w:colLast="0"/>
            <w:bookmarkStart w:id="68" w:name="italic32" w:colFirst="0" w:colLast="0"/>
          </w:p>
        </w:tc>
        <w:tc>
          <w:tcPr>
            <w:tcW w:w="0" w:type="auto"/>
            <w:vMerge/>
          </w:tcPr>
          <w:p w14:paraId="075BAA27" w14:textId="77777777" w:rsidR="007E1F08" w:rsidRPr="0022554A" w:rsidRDefault="007E1F08" w:rsidP="00654DD9">
            <w:pPr>
              <w:tabs>
                <w:tab w:val="left" w:pos="5400"/>
              </w:tabs>
              <w:jc w:val="center"/>
              <w:rPr>
                <w:sz w:val="20"/>
              </w:rPr>
            </w:pPr>
          </w:p>
        </w:tc>
        <w:tc>
          <w:tcPr>
            <w:tcW w:w="8328" w:type="dxa"/>
          </w:tcPr>
          <w:p w14:paraId="629B5D9A" w14:textId="77777777" w:rsidR="007E1F08" w:rsidRPr="0022554A" w:rsidRDefault="007E1F08" w:rsidP="00654DD9">
            <w:pPr>
              <w:tabs>
                <w:tab w:val="left" w:pos="5400"/>
              </w:tabs>
              <w:rPr>
                <w:sz w:val="20"/>
              </w:rPr>
            </w:pPr>
            <w:r>
              <w:rPr>
                <w:sz w:val="20"/>
              </w:rPr>
              <w:t xml:space="preserve">(b) </w:t>
            </w:r>
            <w:r w:rsidRPr="0022554A">
              <w:rPr>
                <w:sz w:val="20"/>
              </w:rPr>
              <w:t>Give reasons for non-participation at each stage</w:t>
            </w:r>
          </w:p>
        </w:tc>
        <w:tc>
          <w:tcPr>
            <w:tcW w:w="1276" w:type="dxa"/>
          </w:tcPr>
          <w:p w14:paraId="7D62C910" w14:textId="77777777" w:rsidR="007E1F08" w:rsidRDefault="007E1F08" w:rsidP="00654DD9">
            <w:pPr>
              <w:tabs>
                <w:tab w:val="left" w:pos="5400"/>
              </w:tabs>
              <w:rPr>
                <w:sz w:val="20"/>
              </w:rPr>
            </w:pPr>
          </w:p>
        </w:tc>
        <w:tc>
          <w:tcPr>
            <w:tcW w:w="3118" w:type="dxa"/>
          </w:tcPr>
          <w:p w14:paraId="51C86F23" w14:textId="77777777" w:rsidR="007E1F08" w:rsidRDefault="007E1F08" w:rsidP="00654DD9">
            <w:pPr>
              <w:tabs>
                <w:tab w:val="left" w:pos="5400"/>
              </w:tabs>
              <w:ind w:left="1599"/>
              <w:rPr>
                <w:sz w:val="20"/>
              </w:rPr>
            </w:pPr>
            <w:r>
              <w:rPr>
                <w:sz w:val="20"/>
              </w:rPr>
              <w:t>12</w:t>
            </w:r>
          </w:p>
        </w:tc>
      </w:tr>
      <w:tr w:rsidR="007E1F08" w:rsidRPr="0022554A" w14:paraId="24EED7D1" w14:textId="77777777" w:rsidTr="00654DD9">
        <w:tc>
          <w:tcPr>
            <w:tcW w:w="0" w:type="auto"/>
            <w:vMerge/>
          </w:tcPr>
          <w:p w14:paraId="205506BF" w14:textId="77777777" w:rsidR="007E1F08" w:rsidRPr="0022554A" w:rsidRDefault="007E1F08" w:rsidP="00654DD9">
            <w:pPr>
              <w:tabs>
                <w:tab w:val="left" w:pos="5400"/>
              </w:tabs>
              <w:rPr>
                <w:bCs/>
                <w:sz w:val="20"/>
              </w:rPr>
            </w:pPr>
            <w:bookmarkStart w:id="69" w:name="bold32" w:colFirst="0" w:colLast="0"/>
            <w:bookmarkStart w:id="70" w:name="italic33" w:colFirst="0" w:colLast="0"/>
            <w:bookmarkEnd w:id="67"/>
            <w:bookmarkEnd w:id="68"/>
          </w:p>
        </w:tc>
        <w:tc>
          <w:tcPr>
            <w:tcW w:w="0" w:type="auto"/>
            <w:vMerge/>
          </w:tcPr>
          <w:p w14:paraId="78F0819C" w14:textId="77777777" w:rsidR="007E1F08" w:rsidRPr="0022554A" w:rsidRDefault="007E1F08" w:rsidP="00654DD9">
            <w:pPr>
              <w:tabs>
                <w:tab w:val="left" w:pos="5400"/>
              </w:tabs>
              <w:jc w:val="center"/>
              <w:rPr>
                <w:sz w:val="20"/>
              </w:rPr>
            </w:pPr>
          </w:p>
        </w:tc>
        <w:tc>
          <w:tcPr>
            <w:tcW w:w="8328" w:type="dxa"/>
          </w:tcPr>
          <w:p w14:paraId="3DA92EAA" w14:textId="77777777" w:rsidR="007E1F08" w:rsidRPr="0022554A" w:rsidRDefault="007E1F08" w:rsidP="00654DD9">
            <w:pPr>
              <w:tabs>
                <w:tab w:val="left" w:pos="5400"/>
              </w:tabs>
              <w:rPr>
                <w:sz w:val="20"/>
              </w:rPr>
            </w:pPr>
            <w:bookmarkStart w:id="71" w:name="OLE_LINK4"/>
            <w:r>
              <w:rPr>
                <w:sz w:val="20"/>
              </w:rPr>
              <w:t xml:space="preserve">(c) </w:t>
            </w:r>
            <w:r w:rsidRPr="0022554A">
              <w:rPr>
                <w:sz w:val="20"/>
              </w:rPr>
              <w:t>Consider use of a flow diagram</w:t>
            </w:r>
            <w:bookmarkEnd w:id="71"/>
          </w:p>
        </w:tc>
        <w:tc>
          <w:tcPr>
            <w:tcW w:w="1276" w:type="dxa"/>
          </w:tcPr>
          <w:p w14:paraId="1E70064D" w14:textId="77777777" w:rsidR="007E1F08" w:rsidRDefault="007E1F08" w:rsidP="00654DD9">
            <w:pPr>
              <w:tabs>
                <w:tab w:val="left" w:pos="5400"/>
              </w:tabs>
              <w:rPr>
                <w:sz w:val="20"/>
              </w:rPr>
            </w:pPr>
          </w:p>
        </w:tc>
        <w:tc>
          <w:tcPr>
            <w:tcW w:w="3118" w:type="dxa"/>
          </w:tcPr>
          <w:p w14:paraId="4AAE89F2" w14:textId="77777777" w:rsidR="007E1F08" w:rsidRDefault="007E1F08" w:rsidP="00654DD9">
            <w:pPr>
              <w:tabs>
                <w:tab w:val="left" w:pos="5400"/>
              </w:tabs>
              <w:ind w:left="1599"/>
              <w:rPr>
                <w:sz w:val="20"/>
              </w:rPr>
            </w:pPr>
            <w:r>
              <w:rPr>
                <w:sz w:val="20"/>
              </w:rPr>
              <w:t>12</w:t>
            </w:r>
          </w:p>
        </w:tc>
      </w:tr>
      <w:tr w:rsidR="007E1F08" w:rsidRPr="0022554A" w14:paraId="4B1FB6D2" w14:textId="77777777" w:rsidTr="00654DD9">
        <w:tc>
          <w:tcPr>
            <w:tcW w:w="0" w:type="auto"/>
            <w:vMerge w:val="restart"/>
          </w:tcPr>
          <w:p w14:paraId="79DA2AAA" w14:textId="77777777" w:rsidR="007E1F08" w:rsidRPr="0022554A" w:rsidRDefault="007E1F08" w:rsidP="00654DD9">
            <w:pPr>
              <w:tabs>
                <w:tab w:val="left" w:pos="5400"/>
              </w:tabs>
              <w:rPr>
                <w:bCs/>
                <w:sz w:val="20"/>
              </w:rPr>
            </w:pPr>
            <w:bookmarkStart w:id="72" w:name="bold33"/>
            <w:bookmarkStart w:id="73" w:name="italic34"/>
            <w:bookmarkEnd w:id="69"/>
            <w:bookmarkEnd w:id="70"/>
            <w:r w:rsidRPr="0022554A">
              <w:rPr>
                <w:bCs/>
                <w:sz w:val="20"/>
              </w:rPr>
              <w:t xml:space="preserve">Descriptive </w:t>
            </w:r>
            <w:bookmarkStart w:id="74" w:name="bold34"/>
            <w:bookmarkStart w:id="75" w:name="italic35"/>
            <w:bookmarkEnd w:id="72"/>
            <w:bookmarkEnd w:id="73"/>
            <w:r w:rsidRPr="0022554A">
              <w:rPr>
                <w:bCs/>
                <w:sz w:val="20"/>
              </w:rPr>
              <w:t>data</w:t>
            </w:r>
            <w:bookmarkEnd w:id="74"/>
            <w:bookmarkEnd w:id="75"/>
          </w:p>
        </w:tc>
        <w:tc>
          <w:tcPr>
            <w:tcW w:w="0" w:type="auto"/>
            <w:vMerge w:val="restart"/>
          </w:tcPr>
          <w:p w14:paraId="41A3AF5F" w14:textId="77777777" w:rsidR="007E1F08" w:rsidRPr="0022554A" w:rsidRDefault="007E1F08" w:rsidP="00654DD9">
            <w:pPr>
              <w:tabs>
                <w:tab w:val="left" w:pos="5400"/>
              </w:tabs>
              <w:jc w:val="center"/>
              <w:rPr>
                <w:sz w:val="20"/>
              </w:rPr>
            </w:pPr>
            <w:r w:rsidRPr="0022554A">
              <w:rPr>
                <w:sz w:val="20"/>
              </w:rPr>
              <w:t>14</w:t>
            </w:r>
            <w:bookmarkStart w:id="76" w:name="bold35"/>
            <w:r w:rsidRPr="0022554A">
              <w:rPr>
                <w:bCs/>
                <w:sz w:val="20"/>
              </w:rPr>
              <w:t>*</w:t>
            </w:r>
            <w:bookmarkEnd w:id="76"/>
          </w:p>
        </w:tc>
        <w:tc>
          <w:tcPr>
            <w:tcW w:w="8328" w:type="dxa"/>
          </w:tcPr>
          <w:p w14:paraId="3F8BB3D7" w14:textId="77777777" w:rsidR="007E1F08" w:rsidRPr="0022554A" w:rsidRDefault="007E1F08" w:rsidP="00654DD9">
            <w:pPr>
              <w:tabs>
                <w:tab w:val="left" w:pos="5400"/>
              </w:tabs>
              <w:rPr>
                <w:sz w:val="20"/>
              </w:rPr>
            </w:pPr>
            <w:r>
              <w:rPr>
                <w:sz w:val="20"/>
              </w:rPr>
              <w:t xml:space="preserve">(a) </w:t>
            </w:r>
            <w:r w:rsidRPr="0022554A">
              <w:rPr>
                <w:sz w:val="20"/>
              </w:rPr>
              <w:t>Give characteristics of study participants (</w:t>
            </w:r>
            <w:proofErr w:type="spellStart"/>
            <w:r w:rsidRPr="0022554A">
              <w:rPr>
                <w:sz w:val="20"/>
              </w:rPr>
              <w:t>eg</w:t>
            </w:r>
            <w:proofErr w:type="spellEnd"/>
            <w:r w:rsidRPr="0022554A">
              <w:rPr>
                <w:sz w:val="20"/>
              </w:rPr>
              <w:t xml:space="preserve"> demographic, clinical, social) and information on exposures and potential confounders</w:t>
            </w:r>
          </w:p>
        </w:tc>
        <w:tc>
          <w:tcPr>
            <w:tcW w:w="1276" w:type="dxa"/>
          </w:tcPr>
          <w:p w14:paraId="6D7F2142" w14:textId="77777777" w:rsidR="007E1F08" w:rsidRDefault="007E1F08" w:rsidP="00654DD9">
            <w:pPr>
              <w:tabs>
                <w:tab w:val="left" w:pos="5400"/>
              </w:tabs>
              <w:rPr>
                <w:sz w:val="20"/>
              </w:rPr>
            </w:pPr>
          </w:p>
        </w:tc>
        <w:tc>
          <w:tcPr>
            <w:tcW w:w="3118" w:type="dxa"/>
          </w:tcPr>
          <w:p w14:paraId="412BDF3B" w14:textId="77777777" w:rsidR="007E1F08" w:rsidRDefault="007E1F08" w:rsidP="00654DD9">
            <w:pPr>
              <w:tabs>
                <w:tab w:val="left" w:pos="5400"/>
              </w:tabs>
              <w:ind w:left="1599"/>
              <w:rPr>
                <w:sz w:val="20"/>
              </w:rPr>
            </w:pPr>
            <w:r>
              <w:rPr>
                <w:sz w:val="20"/>
              </w:rPr>
              <w:t>12</w:t>
            </w:r>
          </w:p>
        </w:tc>
      </w:tr>
      <w:tr w:rsidR="007E1F08" w:rsidRPr="0022554A" w14:paraId="0D840856" w14:textId="77777777" w:rsidTr="00654DD9">
        <w:tc>
          <w:tcPr>
            <w:tcW w:w="0" w:type="auto"/>
            <w:vMerge/>
          </w:tcPr>
          <w:p w14:paraId="1AB56EB5" w14:textId="77777777" w:rsidR="007E1F08" w:rsidRPr="0022554A" w:rsidRDefault="007E1F08" w:rsidP="00654DD9">
            <w:pPr>
              <w:tabs>
                <w:tab w:val="left" w:pos="5400"/>
              </w:tabs>
              <w:rPr>
                <w:bCs/>
                <w:sz w:val="20"/>
              </w:rPr>
            </w:pPr>
            <w:bookmarkStart w:id="77" w:name="bold36" w:colFirst="0" w:colLast="0"/>
            <w:bookmarkStart w:id="78" w:name="italic36" w:colFirst="0" w:colLast="0"/>
          </w:p>
        </w:tc>
        <w:tc>
          <w:tcPr>
            <w:tcW w:w="0" w:type="auto"/>
            <w:vMerge/>
          </w:tcPr>
          <w:p w14:paraId="3D64D61E" w14:textId="77777777" w:rsidR="007E1F08" w:rsidRPr="0022554A" w:rsidRDefault="007E1F08" w:rsidP="00654DD9">
            <w:pPr>
              <w:tabs>
                <w:tab w:val="left" w:pos="5400"/>
              </w:tabs>
              <w:jc w:val="center"/>
              <w:rPr>
                <w:sz w:val="20"/>
              </w:rPr>
            </w:pPr>
          </w:p>
        </w:tc>
        <w:tc>
          <w:tcPr>
            <w:tcW w:w="8328" w:type="dxa"/>
          </w:tcPr>
          <w:p w14:paraId="607717DC" w14:textId="77777777" w:rsidR="007E1F08" w:rsidRPr="0022554A" w:rsidRDefault="007E1F08" w:rsidP="00654DD9">
            <w:pPr>
              <w:tabs>
                <w:tab w:val="left" w:pos="5400"/>
              </w:tabs>
              <w:rPr>
                <w:sz w:val="20"/>
              </w:rPr>
            </w:pPr>
            <w:r>
              <w:rPr>
                <w:sz w:val="20"/>
              </w:rPr>
              <w:t xml:space="preserve">(b) </w:t>
            </w:r>
            <w:r w:rsidRPr="0022554A">
              <w:rPr>
                <w:sz w:val="20"/>
              </w:rPr>
              <w:t>Indicate number of participants with missing data for each variable of interest</w:t>
            </w:r>
          </w:p>
        </w:tc>
        <w:tc>
          <w:tcPr>
            <w:tcW w:w="1276" w:type="dxa"/>
          </w:tcPr>
          <w:p w14:paraId="53DB4064" w14:textId="77777777" w:rsidR="007E1F08" w:rsidRDefault="007E1F08" w:rsidP="00654DD9">
            <w:pPr>
              <w:tabs>
                <w:tab w:val="left" w:pos="5400"/>
              </w:tabs>
              <w:rPr>
                <w:sz w:val="20"/>
              </w:rPr>
            </w:pPr>
          </w:p>
        </w:tc>
        <w:tc>
          <w:tcPr>
            <w:tcW w:w="3118" w:type="dxa"/>
          </w:tcPr>
          <w:p w14:paraId="1D4224A1" w14:textId="77777777" w:rsidR="007E1F08" w:rsidRDefault="007E1F08" w:rsidP="00654DD9">
            <w:pPr>
              <w:tabs>
                <w:tab w:val="left" w:pos="5400"/>
              </w:tabs>
              <w:ind w:left="1599"/>
              <w:rPr>
                <w:sz w:val="20"/>
              </w:rPr>
            </w:pPr>
            <w:r>
              <w:rPr>
                <w:sz w:val="20"/>
              </w:rPr>
              <w:t>12</w:t>
            </w:r>
          </w:p>
        </w:tc>
      </w:tr>
      <w:tr w:rsidR="007E1F08" w:rsidRPr="0022554A" w14:paraId="348781F7" w14:textId="77777777" w:rsidTr="00654DD9">
        <w:tc>
          <w:tcPr>
            <w:tcW w:w="0" w:type="auto"/>
            <w:vMerge/>
          </w:tcPr>
          <w:p w14:paraId="1D408889" w14:textId="77777777" w:rsidR="007E1F08" w:rsidRPr="0022554A" w:rsidRDefault="007E1F08" w:rsidP="00654DD9">
            <w:pPr>
              <w:tabs>
                <w:tab w:val="left" w:pos="5400"/>
              </w:tabs>
              <w:rPr>
                <w:bCs/>
                <w:sz w:val="20"/>
              </w:rPr>
            </w:pPr>
            <w:bookmarkStart w:id="79" w:name="bold37" w:colFirst="0" w:colLast="0"/>
            <w:bookmarkStart w:id="80" w:name="italic37" w:colFirst="0" w:colLast="0"/>
            <w:bookmarkEnd w:id="77"/>
            <w:bookmarkEnd w:id="78"/>
          </w:p>
        </w:tc>
        <w:tc>
          <w:tcPr>
            <w:tcW w:w="0" w:type="auto"/>
            <w:vMerge/>
          </w:tcPr>
          <w:p w14:paraId="4FC2B993" w14:textId="77777777" w:rsidR="007E1F08" w:rsidRPr="0022554A" w:rsidRDefault="007E1F08" w:rsidP="00654DD9">
            <w:pPr>
              <w:tabs>
                <w:tab w:val="left" w:pos="5400"/>
              </w:tabs>
              <w:jc w:val="center"/>
              <w:rPr>
                <w:sz w:val="20"/>
              </w:rPr>
            </w:pPr>
          </w:p>
        </w:tc>
        <w:tc>
          <w:tcPr>
            <w:tcW w:w="8328" w:type="dxa"/>
          </w:tcPr>
          <w:p w14:paraId="7C561304" w14:textId="77777777" w:rsidR="007E1F08" w:rsidRPr="0022554A" w:rsidRDefault="007E1F08" w:rsidP="00654DD9">
            <w:pPr>
              <w:tabs>
                <w:tab w:val="left" w:pos="5400"/>
              </w:tabs>
              <w:rPr>
                <w:sz w:val="20"/>
              </w:rPr>
            </w:pPr>
            <w:r>
              <w:rPr>
                <w:sz w:val="20"/>
              </w:rPr>
              <w:t xml:space="preserve">(c) </w:t>
            </w:r>
            <w:r w:rsidRPr="0022554A">
              <w:rPr>
                <w:i/>
                <w:sz w:val="20"/>
              </w:rPr>
              <w:t>Cohort study</w:t>
            </w:r>
            <w:r w:rsidRPr="0022554A">
              <w:rPr>
                <w:sz w:val="20"/>
              </w:rPr>
              <w:t>—Summarise follow-up time (</w:t>
            </w:r>
            <w:proofErr w:type="spellStart"/>
            <w:r w:rsidRPr="0022554A">
              <w:rPr>
                <w:sz w:val="20"/>
              </w:rPr>
              <w:t>eg</w:t>
            </w:r>
            <w:proofErr w:type="spellEnd"/>
            <w:r w:rsidRPr="0022554A">
              <w:rPr>
                <w:sz w:val="20"/>
              </w:rPr>
              <w:t>, average and total amount)</w:t>
            </w:r>
          </w:p>
        </w:tc>
        <w:tc>
          <w:tcPr>
            <w:tcW w:w="1276" w:type="dxa"/>
          </w:tcPr>
          <w:p w14:paraId="0D247FC2" w14:textId="77777777" w:rsidR="007E1F08" w:rsidRDefault="007E1F08" w:rsidP="00654DD9">
            <w:pPr>
              <w:tabs>
                <w:tab w:val="left" w:pos="5400"/>
              </w:tabs>
              <w:rPr>
                <w:sz w:val="20"/>
              </w:rPr>
            </w:pPr>
          </w:p>
        </w:tc>
        <w:tc>
          <w:tcPr>
            <w:tcW w:w="3118" w:type="dxa"/>
          </w:tcPr>
          <w:p w14:paraId="4C460054" w14:textId="77777777" w:rsidR="007E1F08" w:rsidRDefault="007E1F08" w:rsidP="00654DD9">
            <w:pPr>
              <w:tabs>
                <w:tab w:val="left" w:pos="5400"/>
              </w:tabs>
              <w:ind w:left="1599"/>
              <w:rPr>
                <w:sz w:val="20"/>
              </w:rPr>
            </w:pPr>
            <w:r>
              <w:rPr>
                <w:sz w:val="20"/>
              </w:rPr>
              <w:t>12</w:t>
            </w:r>
          </w:p>
        </w:tc>
      </w:tr>
      <w:tr w:rsidR="007E1F08" w:rsidRPr="0022554A" w14:paraId="37AA556E" w14:textId="77777777" w:rsidTr="00654DD9">
        <w:trPr>
          <w:trHeight w:val="295"/>
        </w:trPr>
        <w:tc>
          <w:tcPr>
            <w:tcW w:w="0" w:type="auto"/>
            <w:vMerge w:val="restart"/>
          </w:tcPr>
          <w:p w14:paraId="4D91A657" w14:textId="77777777" w:rsidR="007E1F08" w:rsidRPr="0022554A" w:rsidRDefault="007E1F08" w:rsidP="00654DD9">
            <w:pPr>
              <w:tabs>
                <w:tab w:val="left" w:pos="5400"/>
              </w:tabs>
              <w:rPr>
                <w:bCs/>
                <w:sz w:val="20"/>
              </w:rPr>
            </w:pPr>
            <w:bookmarkStart w:id="81" w:name="bold38" w:colFirst="0" w:colLast="0"/>
            <w:bookmarkStart w:id="82" w:name="italic38" w:colFirst="0" w:colLast="0"/>
            <w:bookmarkEnd w:id="79"/>
            <w:bookmarkEnd w:id="80"/>
            <w:r w:rsidRPr="0022554A">
              <w:rPr>
                <w:bCs/>
                <w:sz w:val="20"/>
              </w:rPr>
              <w:t>Outcome data</w:t>
            </w:r>
          </w:p>
        </w:tc>
        <w:tc>
          <w:tcPr>
            <w:tcW w:w="0" w:type="auto"/>
            <w:vMerge w:val="restart"/>
          </w:tcPr>
          <w:p w14:paraId="67A727A0" w14:textId="77777777" w:rsidR="007E1F08" w:rsidRPr="0022554A" w:rsidRDefault="007E1F08" w:rsidP="00654DD9">
            <w:pPr>
              <w:tabs>
                <w:tab w:val="left" w:pos="5400"/>
              </w:tabs>
              <w:jc w:val="center"/>
              <w:rPr>
                <w:sz w:val="20"/>
              </w:rPr>
            </w:pPr>
            <w:r w:rsidRPr="0022554A">
              <w:rPr>
                <w:sz w:val="20"/>
              </w:rPr>
              <w:t>15</w:t>
            </w:r>
            <w:bookmarkStart w:id="83" w:name="bold39"/>
            <w:r w:rsidRPr="0022554A">
              <w:rPr>
                <w:bCs/>
                <w:sz w:val="20"/>
              </w:rPr>
              <w:t>*</w:t>
            </w:r>
            <w:bookmarkEnd w:id="83"/>
          </w:p>
        </w:tc>
        <w:tc>
          <w:tcPr>
            <w:tcW w:w="8328" w:type="dxa"/>
          </w:tcPr>
          <w:p w14:paraId="12A82508" w14:textId="77777777" w:rsidR="007E1F08" w:rsidRPr="0022554A" w:rsidRDefault="007E1F08" w:rsidP="00654DD9">
            <w:pPr>
              <w:tabs>
                <w:tab w:val="left" w:pos="5400"/>
              </w:tabs>
              <w:rPr>
                <w:sz w:val="20"/>
              </w:rPr>
            </w:pPr>
            <w:r w:rsidRPr="0022554A">
              <w:rPr>
                <w:i/>
                <w:sz w:val="20"/>
              </w:rPr>
              <w:t>Cohort study</w:t>
            </w:r>
            <w:r w:rsidRPr="0022554A">
              <w:rPr>
                <w:sz w:val="20"/>
              </w:rPr>
              <w:t>—Report numbers of outcome events or summary measures over time</w:t>
            </w:r>
          </w:p>
        </w:tc>
        <w:tc>
          <w:tcPr>
            <w:tcW w:w="1276" w:type="dxa"/>
          </w:tcPr>
          <w:p w14:paraId="57A159B4" w14:textId="77777777" w:rsidR="007E1F08" w:rsidRPr="0022554A" w:rsidRDefault="007E1F08" w:rsidP="00654DD9">
            <w:pPr>
              <w:tabs>
                <w:tab w:val="left" w:pos="5400"/>
              </w:tabs>
              <w:rPr>
                <w:i/>
                <w:sz w:val="20"/>
              </w:rPr>
            </w:pPr>
          </w:p>
        </w:tc>
        <w:tc>
          <w:tcPr>
            <w:tcW w:w="3118" w:type="dxa"/>
          </w:tcPr>
          <w:p w14:paraId="63FB3843" w14:textId="77777777" w:rsidR="007E1F08" w:rsidRPr="00E23649" w:rsidRDefault="007E1F08" w:rsidP="00654DD9">
            <w:pPr>
              <w:tabs>
                <w:tab w:val="left" w:pos="5400"/>
              </w:tabs>
              <w:ind w:left="1599"/>
              <w:rPr>
                <w:iCs/>
                <w:sz w:val="20"/>
              </w:rPr>
            </w:pPr>
            <w:r w:rsidRPr="00E23649">
              <w:rPr>
                <w:iCs/>
                <w:sz w:val="20"/>
              </w:rPr>
              <w:t>12-13</w:t>
            </w:r>
          </w:p>
        </w:tc>
      </w:tr>
      <w:tr w:rsidR="007E1F08" w:rsidRPr="0022554A" w14:paraId="5E8F3CCA" w14:textId="77777777" w:rsidTr="00654DD9">
        <w:trPr>
          <w:trHeight w:val="294"/>
        </w:trPr>
        <w:tc>
          <w:tcPr>
            <w:tcW w:w="0" w:type="auto"/>
            <w:vMerge/>
          </w:tcPr>
          <w:p w14:paraId="1C9C36CD" w14:textId="77777777" w:rsidR="007E1F08" w:rsidRPr="0022554A" w:rsidRDefault="007E1F08" w:rsidP="00654DD9">
            <w:pPr>
              <w:tabs>
                <w:tab w:val="left" w:pos="5400"/>
              </w:tabs>
              <w:rPr>
                <w:bCs/>
                <w:sz w:val="20"/>
              </w:rPr>
            </w:pPr>
          </w:p>
        </w:tc>
        <w:tc>
          <w:tcPr>
            <w:tcW w:w="0" w:type="auto"/>
            <w:vMerge/>
          </w:tcPr>
          <w:p w14:paraId="2FEF2825" w14:textId="77777777" w:rsidR="007E1F08" w:rsidRPr="0022554A" w:rsidRDefault="007E1F08" w:rsidP="00654DD9">
            <w:pPr>
              <w:tabs>
                <w:tab w:val="left" w:pos="5400"/>
              </w:tabs>
              <w:jc w:val="center"/>
              <w:rPr>
                <w:sz w:val="20"/>
              </w:rPr>
            </w:pPr>
          </w:p>
        </w:tc>
        <w:tc>
          <w:tcPr>
            <w:tcW w:w="8328" w:type="dxa"/>
          </w:tcPr>
          <w:p w14:paraId="04E3ECD6" w14:textId="77777777" w:rsidR="007E1F08" w:rsidRPr="0022554A" w:rsidRDefault="007E1F08" w:rsidP="00654DD9">
            <w:pPr>
              <w:tabs>
                <w:tab w:val="left" w:pos="5400"/>
              </w:tabs>
              <w:rPr>
                <w:i/>
                <w:sz w:val="20"/>
              </w:rPr>
            </w:pPr>
            <w:r w:rsidRPr="0022554A">
              <w:rPr>
                <w:i/>
                <w:sz w:val="20"/>
              </w:rPr>
              <w:t>Case-control study—</w:t>
            </w:r>
            <w:r w:rsidRPr="0022554A">
              <w:rPr>
                <w:sz w:val="20"/>
              </w:rPr>
              <w:t>Report numbers in each exposure category, or summary measures of exposure</w:t>
            </w:r>
          </w:p>
        </w:tc>
        <w:tc>
          <w:tcPr>
            <w:tcW w:w="1276" w:type="dxa"/>
          </w:tcPr>
          <w:p w14:paraId="3701759B" w14:textId="77777777" w:rsidR="007E1F08" w:rsidRPr="0022554A" w:rsidRDefault="007E1F08" w:rsidP="00654DD9">
            <w:pPr>
              <w:tabs>
                <w:tab w:val="left" w:pos="5400"/>
              </w:tabs>
              <w:rPr>
                <w:i/>
                <w:sz w:val="20"/>
              </w:rPr>
            </w:pPr>
          </w:p>
        </w:tc>
        <w:tc>
          <w:tcPr>
            <w:tcW w:w="3118" w:type="dxa"/>
          </w:tcPr>
          <w:p w14:paraId="4E098710" w14:textId="77777777" w:rsidR="007E1F08" w:rsidRPr="0022554A" w:rsidRDefault="007E1F08" w:rsidP="00654DD9">
            <w:pPr>
              <w:tabs>
                <w:tab w:val="left" w:pos="5400"/>
              </w:tabs>
              <w:ind w:left="1599"/>
              <w:rPr>
                <w:i/>
                <w:sz w:val="20"/>
              </w:rPr>
            </w:pPr>
          </w:p>
        </w:tc>
      </w:tr>
      <w:tr w:rsidR="007E1F08" w:rsidRPr="0022554A" w14:paraId="3F3D25FB" w14:textId="77777777" w:rsidTr="00654DD9">
        <w:trPr>
          <w:trHeight w:val="294"/>
        </w:trPr>
        <w:tc>
          <w:tcPr>
            <w:tcW w:w="0" w:type="auto"/>
            <w:vMerge/>
          </w:tcPr>
          <w:p w14:paraId="381BF244" w14:textId="77777777" w:rsidR="007E1F08" w:rsidRPr="0022554A" w:rsidRDefault="007E1F08" w:rsidP="00654DD9">
            <w:pPr>
              <w:tabs>
                <w:tab w:val="left" w:pos="5400"/>
              </w:tabs>
              <w:rPr>
                <w:bCs/>
                <w:sz w:val="20"/>
              </w:rPr>
            </w:pPr>
          </w:p>
        </w:tc>
        <w:tc>
          <w:tcPr>
            <w:tcW w:w="0" w:type="auto"/>
            <w:vMerge/>
          </w:tcPr>
          <w:p w14:paraId="2329EF39" w14:textId="77777777" w:rsidR="007E1F08" w:rsidRPr="0022554A" w:rsidRDefault="007E1F08" w:rsidP="00654DD9">
            <w:pPr>
              <w:tabs>
                <w:tab w:val="left" w:pos="5400"/>
              </w:tabs>
              <w:jc w:val="center"/>
              <w:rPr>
                <w:sz w:val="20"/>
              </w:rPr>
            </w:pPr>
          </w:p>
        </w:tc>
        <w:tc>
          <w:tcPr>
            <w:tcW w:w="8328" w:type="dxa"/>
          </w:tcPr>
          <w:p w14:paraId="1ACB335A" w14:textId="77777777" w:rsidR="007E1F08" w:rsidRPr="0022554A" w:rsidRDefault="007E1F08" w:rsidP="00654DD9">
            <w:pPr>
              <w:tabs>
                <w:tab w:val="left" w:pos="5400"/>
              </w:tabs>
              <w:rPr>
                <w:i/>
                <w:sz w:val="20"/>
              </w:rPr>
            </w:pPr>
            <w:r>
              <w:rPr>
                <w:i/>
                <w:sz w:val="20"/>
              </w:rPr>
              <w:t>Cross-sectional</w:t>
            </w:r>
            <w:r w:rsidRPr="0022554A">
              <w:rPr>
                <w:i/>
                <w:sz w:val="20"/>
              </w:rPr>
              <w:t xml:space="preserve"> study—</w:t>
            </w:r>
            <w:r w:rsidRPr="0022554A">
              <w:rPr>
                <w:sz w:val="20"/>
              </w:rPr>
              <w:t>Report numbers of outcome events or summary measures</w:t>
            </w:r>
          </w:p>
        </w:tc>
        <w:tc>
          <w:tcPr>
            <w:tcW w:w="1276" w:type="dxa"/>
          </w:tcPr>
          <w:p w14:paraId="007DCEC7" w14:textId="77777777" w:rsidR="007E1F08" w:rsidRDefault="007E1F08" w:rsidP="00654DD9">
            <w:pPr>
              <w:tabs>
                <w:tab w:val="left" w:pos="5400"/>
              </w:tabs>
              <w:rPr>
                <w:i/>
                <w:sz w:val="20"/>
              </w:rPr>
            </w:pPr>
          </w:p>
        </w:tc>
        <w:tc>
          <w:tcPr>
            <w:tcW w:w="3118" w:type="dxa"/>
          </w:tcPr>
          <w:p w14:paraId="75725BEA" w14:textId="77777777" w:rsidR="007E1F08" w:rsidRDefault="007E1F08" w:rsidP="00654DD9">
            <w:pPr>
              <w:tabs>
                <w:tab w:val="left" w:pos="5400"/>
              </w:tabs>
              <w:ind w:left="1599"/>
              <w:rPr>
                <w:i/>
                <w:sz w:val="20"/>
              </w:rPr>
            </w:pPr>
          </w:p>
        </w:tc>
      </w:tr>
      <w:tr w:rsidR="007E1F08" w:rsidRPr="0022554A" w14:paraId="59C71901" w14:textId="77777777" w:rsidTr="00654DD9">
        <w:tc>
          <w:tcPr>
            <w:tcW w:w="0" w:type="auto"/>
            <w:vMerge w:val="restart"/>
          </w:tcPr>
          <w:p w14:paraId="27E6EADF" w14:textId="77777777" w:rsidR="007E1F08" w:rsidRPr="0022554A" w:rsidRDefault="007E1F08" w:rsidP="00654DD9">
            <w:pPr>
              <w:tabs>
                <w:tab w:val="left" w:pos="5400"/>
              </w:tabs>
              <w:rPr>
                <w:bCs/>
                <w:sz w:val="20"/>
              </w:rPr>
            </w:pPr>
            <w:bookmarkStart w:id="84" w:name="italic40" w:colFirst="0" w:colLast="0"/>
            <w:bookmarkStart w:id="85" w:name="bold41" w:colFirst="0" w:colLast="0"/>
            <w:bookmarkEnd w:id="81"/>
            <w:bookmarkEnd w:id="82"/>
            <w:r w:rsidRPr="0022554A">
              <w:rPr>
                <w:bCs/>
                <w:sz w:val="20"/>
              </w:rPr>
              <w:t>Main results</w:t>
            </w:r>
          </w:p>
        </w:tc>
        <w:tc>
          <w:tcPr>
            <w:tcW w:w="0" w:type="auto"/>
            <w:vMerge w:val="restart"/>
          </w:tcPr>
          <w:p w14:paraId="60CD3AEF" w14:textId="77777777" w:rsidR="007E1F08" w:rsidRPr="0022554A" w:rsidRDefault="007E1F08" w:rsidP="00654DD9">
            <w:pPr>
              <w:tabs>
                <w:tab w:val="left" w:pos="5400"/>
              </w:tabs>
              <w:jc w:val="center"/>
              <w:rPr>
                <w:sz w:val="20"/>
              </w:rPr>
            </w:pPr>
            <w:r w:rsidRPr="0022554A">
              <w:rPr>
                <w:sz w:val="20"/>
              </w:rPr>
              <w:t>16</w:t>
            </w:r>
          </w:p>
        </w:tc>
        <w:tc>
          <w:tcPr>
            <w:tcW w:w="8328" w:type="dxa"/>
          </w:tcPr>
          <w:p w14:paraId="3C5ADF6E" w14:textId="77777777" w:rsidR="007E1F08" w:rsidRPr="006149D3" w:rsidRDefault="007E1F08" w:rsidP="00654DD9">
            <w:pPr>
              <w:tabs>
                <w:tab w:val="left" w:pos="5400"/>
              </w:tabs>
              <w:rPr>
                <w:sz w:val="20"/>
              </w:rPr>
            </w:pPr>
            <w:r w:rsidRPr="0022554A">
              <w:rPr>
                <w:sz w:val="20"/>
              </w:rPr>
              <w:t>(</w:t>
            </w:r>
            <w:r w:rsidRPr="0022554A">
              <w:rPr>
                <w:i/>
                <w:sz w:val="20"/>
              </w:rPr>
              <w:t>a</w:t>
            </w:r>
            <w:r w:rsidRPr="0022554A">
              <w:rPr>
                <w:sz w:val="20"/>
              </w:rPr>
              <w:t xml:space="preserve">) </w:t>
            </w:r>
            <w:r w:rsidRPr="006149D3">
              <w:rPr>
                <w:sz w:val="20"/>
              </w:rPr>
              <w:t>Give unadjusted estimates and, if applicable, confounder-adjusted estimates and their precision (</w:t>
            </w:r>
            <w:proofErr w:type="spellStart"/>
            <w:r w:rsidRPr="006149D3">
              <w:rPr>
                <w:sz w:val="20"/>
              </w:rPr>
              <w:t>eg</w:t>
            </w:r>
            <w:proofErr w:type="spellEnd"/>
            <w:r w:rsidRPr="006149D3">
              <w:rPr>
                <w:sz w:val="20"/>
              </w:rPr>
              <w:t>, 95% confidence interval). Make clear which confounders were adjusted for and why they were included</w:t>
            </w:r>
          </w:p>
        </w:tc>
        <w:tc>
          <w:tcPr>
            <w:tcW w:w="1276" w:type="dxa"/>
          </w:tcPr>
          <w:p w14:paraId="053A5B6D" w14:textId="77777777" w:rsidR="007E1F08" w:rsidRPr="0022554A" w:rsidRDefault="007E1F08" w:rsidP="00654DD9">
            <w:pPr>
              <w:tabs>
                <w:tab w:val="left" w:pos="5400"/>
              </w:tabs>
              <w:rPr>
                <w:sz w:val="20"/>
              </w:rPr>
            </w:pPr>
          </w:p>
        </w:tc>
        <w:tc>
          <w:tcPr>
            <w:tcW w:w="3118" w:type="dxa"/>
          </w:tcPr>
          <w:p w14:paraId="2AD21D9F" w14:textId="77777777" w:rsidR="007E1F08" w:rsidRPr="0022554A" w:rsidRDefault="007E1F08" w:rsidP="00654DD9">
            <w:pPr>
              <w:tabs>
                <w:tab w:val="left" w:pos="5400"/>
              </w:tabs>
              <w:ind w:left="1599"/>
              <w:rPr>
                <w:sz w:val="20"/>
              </w:rPr>
            </w:pPr>
            <w:r>
              <w:rPr>
                <w:sz w:val="20"/>
              </w:rPr>
              <w:t>12-13</w:t>
            </w:r>
          </w:p>
        </w:tc>
      </w:tr>
      <w:tr w:rsidR="007E1F08" w:rsidRPr="0022554A" w14:paraId="67E86A2A" w14:textId="77777777" w:rsidTr="00654DD9">
        <w:tc>
          <w:tcPr>
            <w:tcW w:w="0" w:type="auto"/>
            <w:vMerge/>
          </w:tcPr>
          <w:p w14:paraId="461716B3" w14:textId="77777777" w:rsidR="007E1F08" w:rsidRPr="0022554A" w:rsidRDefault="007E1F08" w:rsidP="00654DD9">
            <w:pPr>
              <w:tabs>
                <w:tab w:val="left" w:pos="5400"/>
              </w:tabs>
              <w:rPr>
                <w:bCs/>
                <w:sz w:val="20"/>
              </w:rPr>
            </w:pPr>
            <w:bookmarkStart w:id="86" w:name="italic41" w:colFirst="0" w:colLast="0"/>
            <w:bookmarkStart w:id="87" w:name="bold42" w:colFirst="0" w:colLast="0"/>
            <w:bookmarkEnd w:id="84"/>
            <w:bookmarkEnd w:id="85"/>
          </w:p>
        </w:tc>
        <w:tc>
          <w:tcPr>
            <w:tcW w:w="0" w:type="auto"/>
            <w:vMerge/>
          </w:tcPr>
          <w:p w14:paraId="7ECEBAF9" w14:textId="77777777" w:rsidR="007E1F08" w:rsidRPr="0022554A" w:rsidRDefault="007E1F08" w:rsidP="00654DD9">
            <w:pPr>
              <w:tabs>
                <w:tab w:val="left" w:pos="5400"/>
              </w:tabs>
              <w:jc w:val="center"/>
              <w:rPr>
                <w:sz w:val="20"/>
              </w:rPr>
            </w:pPr>
          </w:p>
        </w:tc>
        <w:tc>
          <w:tcPr>
            <w:tcW w:w="8328" w:type="dxa"/>
          </w:tcPr>
          <w:p w14:paraId="5BE7DC84" w14:textId="77777777" w:rsidR="007E1F08" w:rsidRPr="006149D3" w:rsidRDefault="007E1F08" w:rsidP="00654DD9">
            <w:pPr>
              <w:tabs>
                <w:tab w:val="left" w:pos="5400"/>
              </w:tabs>
              <w:rPr>
                <w:sz w:val="20"/>
              </w:rPr>
            </w:pPr>
            <w:r w:rsidRPr="0022554A">
              <w:rPr>
                <w:sz w:val="20"/>
              </w:rPr>
              <w:t>(</w:t>
            </w:r>
            <w:r w:rsidRPr="0022554A">
              <w:rPr>
                <w:i/>
                <w:sz w:val="20"/>
              </w:rPr>
              <w:t>b</w:t>
            </w:r>
            <w:r w:rsidRPr="0022554A">
              <w:rPr>
                <w:sz w:val="20"/>
              </w:rPr>
              <w:t xml:space="preserve">) </w:t>
            </w:r>
            <w:r w:rsidRPr="006149D3">
              <w:rPr>
                <w:sz w:val="20"/>
              </w:rPr>
              <w:t>Report category boundaries when continuous variables were categorized</w:t>
            </w:r>
          </w:p>
        </w:tc>
        <w:tc>
          <w:tcPr>
            <w:tcW w:w="1276" w:type="dxa"/>
          </w:tcPr>
          <w:p w14:paraId="690389BE" w14:textId="77777777" w:rsidR="007E1F08" w:rsidRPr="0022554A" w:rsidRDefault="007E1F08" w:rsidP="00654DD9">
            <w:pPr>
              <w:tabs>
                <w:tab w:val="left" w:pos="5400"/>
              </w:tabs>
              <w:rPr>
                <w:sz w:val="20"/>
              </w:rPr>
            </w:pPr>
          </w:p>
        </w:tc>
        <w:tc>
          <w:tcPr>
            <w:tcW w:w="3118" w:type="dxa"/>
          </w:tcPr>
          <w:p w14:paraId="47C83D67" w14:textId="77777777" w:rsidR="007E1F08" w:rsidRPr="0022554A" w:rsidRDefault="007E1F08" w:rsidP="00654DD9">
            <w:pPr>
              <w:tabs>
                <w:tab w:val="left" w:pos="5400"/>
              </w:tabs>
              <w:ind w:left="1599"/>
              <w:rPr>
                <w:sz w:val="20"/>
              </w:rPr>
            </w:pPr>
            <w:r>
              <w:rPr>
                <w:sz w:val="20"/>
              </w:rPr>
              <w:t>12-13</w:t>
            </w:r>
          </w:p>
        </w:tc>
      </w:tr>
      <w:tr w:rsidR="007E1F08" w:rsidRPr="0022554A" w14:paraId="35E4C003" w14:textId="77777777" w:rsidTr="00654DD9">
        <w:tc>
          <w:tcPr>
            <w:tcW w:w="0" w:type="auto"/>
            <w:vMerge/>
          </w:tcPr>
          <w:p w14:paraId="5A3DAD9D" w14:textId="77777777" w:rsidR="007E1F08" w:rsidRPr="0022554A" w:rsidRDefault="007E1F08" w:rsidP="00654DD9">
            <w:pPr>
              <w:tabs>
                <w:tab w:val="left" w:pos="5400"/>
              </w:tabs>
              <w:rPr>
                <w:bCs/>
                <w:sz w:val="20"/>
              </w:rPr>
            </w:pPr>
            <w:bookmarkStart w:id="88" w:name="italic42" w:colFirst="0" w:colLast="0"/>
            <w:bookmarkStart w:id="89" w:name="bold43" w:colFirst="0" w:colLast="0"/>
            <w:bookmarkEnd w:id="86"/>
            <w:bookmarkEnd w:id="87"/>
          </w:p>
        </w:tc>
        <w:tc>
          <w:tcPr>
            <w:tcW w:w="0" w:type="auto"/>
            <w:vMerge/>
          </w:tcPr>
          <w:p w14:paraId="0B3A5082" w14:textId="77777777" w:rsidR="007E1F08" w:rsidRPr="0022554A" w:rsidRDefault="007E1F08" w:rsidP="00654DD9">
            <w:pPr>
              <w:tabs>
                <w:tab w:val="left" w:pos="5400"/>
              </w:tabs>
              <w:jc w:val="center"/>
              <w:rPr>
                <w:sz w:val="20"/>
              </w:rPr>
            </w:pPr>
          </w:p>
        </w:tc>
        <w:tc>
          <w:tcPr>
            <w:tcW w:w="8328" w:type="dxa"/>
          </w:tcPr>
          <w:p w14:paraId="572F30FD" w14:textId="77777777" w:rsidR="007E1F08" w:rsidRPr="006149D3" w:rsidRDefault="007E1F08" w:rsidP="00654DD9">
            <w:pPr>
              <w:tabs>
                <w:tab w:val="left" w:pos="5400"/>
              </w:tabs>
              <w:rPr>
                <w:sz w:val="20"/>
              </w:rPr>
            </w:pPr>
            <w:r w:rsidRPr="0022554A">
              <w:rPr>
                <w:sz w:val="20"/>
              </w:rPr>
              <w:t>(</w:t>
            </w:r>
            <w:r w:rsidRPr="0022554A">
              <w:rPr>
                <w:i/>
                <w:sz w:val="20"/>
              </w:rPr>
              <w:t>c</w:t>
            </w:r>
            <w:r w:rsidRPr="0022554A">
              <w:rPr>
                <w:sz w:val="20"/>
              </w:rPr>
              <w:t xml:space="preserve">) </w:t>
            </w:r>
            <w:r w:rsidRPr="006149D3">
              <w:rPr>
                <w:sz w:val="20"/>
              </w:rPr>
              <w:t xml:space="preserve">If relevant, consider translating estimates of relative risk into absolute risk for a meaningful </w:t>
            </w:r>
            <w:proofErr w:type="gramStart"/>
            <w:r w:rsidRPr="006149D3">
              <w:rPr>
                <w:sz w:val="20"/>
              </w:rPr>
              <w:t>time period</w:t>
            </w:r>
            <w:proofErr w:type="gramEnd"/>
          </w:p>
        </w:tc>
        <w:tc>
          <w:tcPr>
            <w:tcW w:w="1276" w:type="dxa"/>
          </w:tcPr>
          <w:p w14:paraId="487748BB" w14:textId="77777777" w:rsidR="007E1F08" w:rsidRPr="0022554A" w:rsidRDefault="007E1F08" w:rsidP="00654DD9">
            <w:pPr>
              <w:tabs>
                <w:tab w:val="left" w:pos="5400"/>
              </w:tabs>
              <w:rPr>
                <w:sz w:val="20"/>
              </w:rPr>
            </w:pPr>
          </w:p>
        </w:tc>
        <w:tc>
          <w:tcPr>
            <w:tcW w:w="3118" w:type="dxa"/>
          </w:tcPr>
          <w:p w14:paraId="232DFA36" w14:textId="77777777" w:rsidR="007E1F08" w:rsidRPr="0022554A" w:rsidRDefault="007E1F08" w:rsidP="00654DD9">
            <w:pPr>
              <w:tabs>
                <w:tab w:val="left" w:pos="5400"/>
              </w:tabs>
              <w:ind w:left="1599"/>
              <w:rPr>
                <w:sz w:val="20"/>
              </w:rPr>
            </w:pPr>
            <w:r>
              <w:rPr>
                <w:sz w:val="20"/>
              </w:rPr>
              <w:t>12-13</w:t>
            </w:r>
          </w:p>
        </w:tc>
      </w:tr>
    </w:tbl>
    <w:p w14:paraId="23A6F720" w14:textId="77777777" w:rsidR="007E1F08" w:rsidRDefault="007E1F08" w:rsidP="007E1F08">
      <w:bookmarkStart w:id="90" w:name="italic43"/>
      <w:bookmarkStart w:id="91" w:name="bold44"/>
      <w:bookmarkEnd w:id="88"/>
      <w:bookmarkEnd w:id="89"/>
    </w:p>
    <w:tbl>
      <w:tblPr>
        <w:tblW w:w="14992" w:type="dxa"/>
        <w:tblBorders>
          <w:top w:val="single" w:sz="4" w:space="0" w:color="auto"/>
          <w:bottom w:val="single" w:sz="4" w:space="0" w:color="auto"/>
          <w:insideH w:val="single" w:sz="4" w:space="0" w:color="auto"/>
        </w:tblBorders>
        <w:tblLook w:val="0000" w:firstRow="0" w:lastRow="0" w:firstColumn="0" w:lastColumn="0" w:noHBand="0" w:noVBand="0"/>
      </w:tblPr>
      <w:tblGrid>
        <w:gridCol w:w="1584"/>
        <w:gridCol w:w="439"/>
        <w:gridCol w:w="8600"/>
        <w:gridCol w:w="1252"/>
        <w:gridCol w:w="3117"/>
      </w:tblGrid>
      <w:tr w:rsidR="007E1F08" w:rsidRPr="0022554A" w14:paraId="58B43E8A" w14:textId="77777777" w:rsidTr="00654DD9">
        <w:tc>
          <w:tcPr>
            <w:tcW w:w="0" w:type="auto"/>
          </w:tcPr>
          <w:p w14:paraId="57635DC4" w14:textId="77777777" w:rsidR="007E1F08" w:rsidRPr="0022554A" w:rsidRDefault="007E1F08" w:rsidP="00654DD9">
            <w:pPr>
              <w:tabs>
                <w:tab w:val="left" w:pos="5400"/>
              </w:tabs>
              <w:rPr>
                <w:bCs/>
                <w:sz w:val="20"/>
              </w:rPr>
            </w:pPr>
            <w:r w:rsidRPr="0022554A">
              <w:rPr>
                <w:bCs/>
                <w:sz w:val="20"/>
              </w:rPr>
              <w:t>Other analyses</w:t>
            </w:r>
            <w:bookmarkEnd w:id="90"/>
            <w:bookmarkEnd w:id="91"/>
          </w:p>
        </w:tc>
        <w:tc>
          <w:tcPr>
            <w:tcW w:w="0" w:type="auto"/>
          </w:tcPr>
          <w:p w14:paraId="1A110B90" w14:textId="77777777" w:rsidR="007E1F08" w:rsidRPr="0022554A" w:rsidRDefault="007E1F08" w:rsidP="00654DD9">
            <w:pPr>
              <w:tabs>
                <w:tab w:val="left" w:pos="5400"/>
              </w:tabs>
              <w:jc w:val="center"/>
              <w:rPr>
                <w:sz w:val="20"/>
              </w:rPr>
            </w:pPr>
            <w:r w:rsidRPr="0022554A">
              <w:rPr>
                <w:sz w:val="20"/>
              </w:rPr>
              <w:t>17</w:t>
            </w:r>
          </w:p>
        </w:tc>
        <w:tc>
          <w:tcPr>
            <w:tcW w:w="8687" w:type="dxa"/>
          </w:tcPr>
          <w:p w14:paraId="1AF5413F" w14:textId="77777777" w:rsidR="007E1F08" w:rsidRPr="0022554A" w:rsidRDefault="007E1F08" w:rsidP="00654DD9">
            <w:pPr>
              <w:tabs>
                <w:tab w:val="left" w:pos="5400"/>
              </w:tabs>
              <w:rPr>
                <w:sz w:val="20"/>
              </w:rPr>
            </w:pPr>
            <w:r w:rsidRPr="0022554A">
              <w:rPr>
                <w:sz w:val="20"/>
              </w:rPr>
              <w:t>Report other analyses done—</w:t>
            </w:r>
            <w:proofErr w:type="spellStart"/>
            <w:r w:rsidRPr="0022554A">
              <w:rPr>
                <w:sz w:val="20"/>
              </w:rPr>
              <w:t>eg</w:t>
            </w:r>
            <w:proofErr w:type="spellEnd"/>
            <w:r w:rsidRPr="0022554A">
              <w:rPr>
                <w:sz w:val="20"/>
              </w:rPr>
              <w:t xml:space="preserve"> analyses of subgroups and interactions, and sensitivity analyses</w:t>
            </w:r>
          </w:p>
        </w:tc>
        <w:tc>
          <w:tcPr>
            <w:tcW w:w="1265" w:type="dxa"/>
          </w:tcPr>
          <w:p w14:paraId="4DD4CEA0" w14:textId="77777777" w:rsidR="007E1F08" w:rsidRPr="0022554A" w:rsidRDefault="007E1F08" w:rsidP="00654DD9">
            <w:pPr>
              <w:tabs>
                <w:tab w:val="left" w:pos="5400"/>
              </w:tabs>
              <w:rPr>
                <w:sz w:val="20"/>
              </w:rPr>
            </w:pPr>
          </w:p>
        </w:tc>
        <w:tc>
          <w:tcPr>
            <w:tcW w:w="3129" w:type="dxa"/>
          </w:tcPr>
          <w:p w14:paraId="7807A790" w14:textId="77777777" w:rsidR="007E1F08" w:rsidRPr="0022554A" w:rsidRDefault="007E1F08" w:rsidP="00654DD9">
            <w:pPr>
              <w:tabs>
                <w:tab w:val="left" w:pos="5400"/>
              </w:tabs>
              <w:ind w:left="1599"/>
              <w:rPr>
                <w:sz w:val="20"/>
              </w:rPr>
            </w:pPr>
            <w:r>
              <w:rPr>
                <w:sz w:val="20"/>
              </w:rPr>
              <w:t>13</w:t>
            </w:r>
          </w:p>
        </w:tc>
      </w:tr>
      <w:tr w:rsidR="007E1F08" w:rsidRPr="0022554A" w14:paraId="6C2D3EAD" w14:textId="77777777" w:rsidTr="00654DD9">
        <w:tc>
          <w:tcPr>
            <w:tcW w:w="14992" w:type="dxa"/>
            <w:gridSpan w:val="5"/>
          </w:tcPr>
          <w:p w14:paraId="15D01E75" w14:textId="77777777" w:rsidR="007E1F08" w:rsidRPr="0022554A" w:rsidRDefault="007E1F08" w:rsidP="00654DD9">
            <w:pPr>
              <w:pStyle w:val="TableSubHead"/>
              <w:tabs>
                <w:tab w:val="left" w:pos="5400"/>
              </w:tabs>
              <w:rPr>
                <w:sz w:val="20"/>
              </w:rPr>
            </w:pPr>
            <w:bookmarkStart w:id="92" w:name="italic44"/>
            <w:bookmarkStart w:id="93" w:name="bold45"/>
            <w:r w:rsidRPr="0022554A">
              <w:rPr>
                <w:sz w:val="20"/>
              </w:rPr>
              <w:t>Discussion</w:t>
            </w:r>
            <w:bookmarkEnd w:id="92"/>
            <w:bookmarkEnd w:id="93"/>
          </w:p>
        </w:tc>
      </w:tr>
      <w:tr w:rsidR="007E1F08" w:rsidRPr="0022554A" w14:paraId="3DEA9C49" w14:textId="77777777" w:rsidTr="00654DD9">
        <w:tc>
          <w:tcPr>
            <w:tcW w:w="0" w:type="auto"/>
          </w:tcPr>
          <w:p w14:paraId="1ECA5A53" w14:textId="77777777" w:rsidR="007E1F08" w:rsidRPr="0022554A" w:rsidRDefault="007E1F08" w:rsidP="00654DD9">
            <w:pPr>
              <w:tabs>
                <w:tab w:val="left" w:pos="5400"/>
              </w:tabs>
              <w:rPr>
                <w:bCs/>
                <w:sz w:val="20"/>
              </w:rPr>
            </w:pPr>
            <w:bookmarkStart w:id="94" w:name="italic45" w:colFirst="0" w:colLast="0"/>
            <w:bookmarkStart w:id="95" w:name="bold46" w:colFirst="0" w:colLast="0"/>
            <w:r w:rsidRPr="0022554A">
              <w:rPr>
                <w:bCs/>
                <w:sz w:val="20"/>
              </w:rPr>
              <w:t>Key results</w:t>
            </w:r>
          </w:p>
        </w:tc>
        <w:tc>
          <w:tcPr>
            <w:tcW w:w="0" w:type="auto"/>
          </w:tcPr>
          <w:p w14:paraId="53F7F625" w14:textId="77777777" w:rsidR="007E1F08" w:rsidRPr="0022554A" w:rsidRDefault="007E1F08" w:rsidP="00654DD9">
            <w:pPr>
              <w:tabs>
                <w:tab w:val="left" w:pos="5400"/>
              </w:tabs>
              <w:jc w:val="center"/>
              <w:rPr>
                <w:sz w:val="20"/>
              </w:rPr>
            </w:pPr>
            <w:r w:rsidRPr="0022554A">
              <w:rPr>
                <w:sz w:val="20"/>
              </w:rPr>
              <w:t>18</w:t>
            </w:r>
          </w:p>
        </w:tc>
        <w:tc>
          <w:tcPr>
            <w:tcW w:w="8687" w:type="dxa"/>
          </w:tcPr>
          <w:p w14:paraId="6AAADB08" w14:textId="77777777" w:rsidR="007E1F08" w:rsidRPr="0022554A" w:rsidRDefault="007E1F08" w:rsidP="00654DD9">
            <w:pPr>
              <w:tabs>
                <w:tab w:val="left" w:pos="5400"/>
              </w:tabs>
              <w:rPr>
                <w:sz w:val="20"/>
              </w:rPr>
            </w:pPr>
            <w:r w:rsidRPr="0022554A">
              <w:rPr>
                <w:sz w:val="20"/>
              </w:rPr>
              <w:t>Summarise key results with reference to study objectives</w:t>
            </w:r>
          </w:p>
        </w:tc>
        <w:tc>
          <w:tcPr>
            <w:tcW w:w="1265" w:type="dxa"/>
          </w:tcPr>
          <w:p w14:paraId="37A1A9D5" w14:textId="77777777" w:rsidR="007E1F08" w:rsidRPr="0022554A" w:rsidRDefault="007E1F08" w:rsidP="00654DD9">
            <w:pPr>
              <w:tabs>
                <w:tab w:val="left" w:pos="5400"/>
              </w:tabs>
              <w:rPr>
                <w:sz w:val="20"/>
              </w:rPr>
            </w:pPr>
          </w:p>
        </w:tc>
        <w:tc>
          <w:tcPr>
            <w:tcW w:w="3129" w:type="dxa"/>
          </w:tcPr>
          <w:p w14:paraId="4FFD27BF" w14:textId="77777777" w:rsidR="007E1F08" w:rsidRPr="0022554A" w:rsidRDefault="007E1F08" w:rsidP="00654DD9">
            <w:pPr>
              <w:tabs>
                <w:tab w:val="left" w:pos="5400"/>
              </w:tabs>
              <w:ind w:left="1599"/>
              <w:rPr>
                <w:sz w:val="20"/>
              </w:rPr>
            </w:pPr>
            <w:r>
              <w:rPr>
                <w:sz w:val="20"/>
              </w:rPr>
              <w:t>14</w:t>
            </w:r>
          </w:p>
        </w:tc>
      </w:tr>
      <w:tr w:rsidR="007E1F08" w:rsidRPr="0022554A" w14:paraId="7402F1BD" w14:textId="77777777" w:rsidTr="00654DD9">
        <w:tc>
          <w:tcPr>
            <w:tcW w:w="0" w:type="auto"/>
          </w:tcPr>
          <w:p w14:paraId="6C7A6473" w14:textId="77777777" w:rsidR="007E1F08" w:rsidRPr="0022554A" w:rsidRDefault="007E1F08" w:rsidP="00654DD9">
            <w:pPr>
              <w:tabs>
                <w:tab w:val="left" w:pos="5400"/>
              </w:tabs>
              <w:rPr>
                <w:bCs/>
                <w:sz w:val="20"/>
              </w:rPr>
            </w:pPr>
            <w:bookmarkStart w:id="96" w:name="italic46" w:colFirst="0" w:colLast="0"/>
            <w:bookmarkStart w:id="97" w:name="bold47" w:colFirst="0" w:colLast="0"/>
            <w:bookmarkEnd w:id="94"/>
            <w:bookmarkEnd w:id="95"/>
            <w:r w:rsidRPr="0022554A">
              <w:rPr>
                <w:bCs/>
                <w:sz w:val="20"/>
              </w:rPr>
              <w:t>Limitations</w:t>
            </w:r>
          </w:p>
        </w:tc>
        <w:tc>
          <w:tcPr>
            <w:tcW w:w="0" w:type="auto"/>
          </w:tcPr>
          <w:p w14:paraId="2E6C7801" w14:textId="77777777" w:rsidR="007E1F08" w:rsidRPr="0022554A" w:rsidRDefault="007E1F08" w:rsidP="00654DD9">
            <w:pPr>
              <w:tabs>
                <w:tab w:val="left" w:pos="5400"/>
              </w:tabs>
              <w:jc w:val="center"/>
              <w:rPr>
                <w:sz w:val="20"/>
              </w:rPr>
            </w:pPr>
            <w:r w:rsidRPr="0022554A">
              <w:rPr>
                <w:sz w:val="20"/>
              </w:rPr>
              <w:t>19</w:t>
            </w:r>
          </w:p>
        </w:tc>
        <w:tc>
          <w:tcPr>
            <w:tcW w:w="8687" w:type="dxa"/>
          </w:tcPr>
          <w:p w14:paraId="12448B51" w14:textId="77777777" w:rsidR="007E1F08" w:rsidRPr="0022554A" w:rsidRDefault="007E1F08" w:rsidP="00654DD9">
            <w:pPr>
              <w:tabs>
                <w:tab w:val="left" w:pos="5400"/>
              </w:tabs>
              <w:rPr>
                <w:sz w:val="20"/>
              </w:rPr>
            </w:pPr>
            <w:r w:rsidRPr="0022554A">
              <w:rPr>
                <w:sz w:val="20"/>
              </w:rPr>
              <w:t xml:space="preserve">Discuss limitations of the study, </w:t>
            </w:r>
            <w:proofErr w:type="gramStart"/>
            <w:r w:rsidRPr="0022554A">
              <w:rPr>
                <w:sz w:val="20"/>
              </w:rPr>
              <w:t>taking into account</w:t>
            </w:r>
            <w:proofErr w:type="gramEnd"/>
            <w:r w:rsidRPr="0022554A">
              <w:rPr>
                <w:sz w:val="20"/>
              </w:rPr>
              <w:t xml:space="preserve"> sources of potential bias or imprecision. Discuss both direction and magnitude of any potential bias</w:t>
            </w:r>
          </w:p>
        </w:tc>
        <w:tc>
          <w:tcPr>
            <w:tcW w:w="1265" w:type="dxa"/>
          </w:tcPr>
          <w:p w14:paraId="6AA16ACE" w14:textId="77777777" w:rsidR="007E1F08" w:rsidRPr="0022554A" w:rsidRDefault="007E1F08" w:rsidP="00654DD9">
            <w:pPr>
              <w:tabs>
                <w:tab w:val="left" w:pos="5400"/>
              </w:tabs>
              <w:rPr>
                <w:sz w:val="20"/>
              </w:rPr>
            </w:pPr>
          </w:p>
        </w:tc>
        <w:tc>
          <w:tcPr>
            <w:tcW w:w="3129" w:type="dxa"/>
          </w:tcPr>
          <w:p w14:paraId="4D8B4C82" w14:textId="77777777" w:rsidR="007E1F08" w:rsidRPr="0022554A" w:rsidRDefault="007E1F08" w:rsidP="00654DD9">
            <w:pPr>
              <w:tabs>
                <w:tab w:val="left" w:pos="5400"/>
              </w:tabs>
              <w:ind w:left="1599"/>
              <w:rPr>
                <w:sz w:val="20"/>
              </w:rPr>
            </w:pPr>
            <w:r>
              <w:rPr>
                <w:sz w:val="20"/>
              </w:rPr>
              <w:t>16-17</w:t>
            </w:r>
          </w:p>
        </w:tc>
      </w:tr>
      <w:tr w:rsidR="007E1F08" w:rsidRPr="0022554A" w14:paraId="082B0735" w14:textId="77777777" w:rsidTr="00654DD9">
        <w:tc>
          <w:tcPr>
            <w:tcW w:w="0" w:type="auto"/>
          </w:tcPr>
          <w:p w14:paraId="3000C9AF" w14:textId="77777777" w:rsidR="007E1F08" w:rsidRPr="0022554A" w:rsidRDefault="007E1F08" w:rsidP="00654DD9">
            <w:pPr>
              <w:tabs>
                <w:tab w:val="left" w:pos="5400"/>
              </w:tabs>
              <w:rPr>
                <w:bCs/>
                <w:sz w:val="20"/>
              </w:rPr>
            </w:pPr>
            <w:bookmarkStart w:id="98" w:name="italic47" w:colFirst="0" w:colLast="0"/>
            <w:bookmarkStart w:id="99" w:name="bold48" w:colFirst="0" w:colLast="0"/>
            <w:bookmarkEnd w:id="96"/>
            <w:bookmarkEnd w:id="97"/>
            <w:r w:rsidRPr="0022554A">
              <w:rPr>
                <w:bCs/>
                <w:sz w:val="20"/>
              </w:rPr>
              <w:t>Interpretation</w:t>
            </w:r>
          </w:p>
        </w:tc>
        <w:tc>
          <w:tcPr>
            <w:tcW w:w="0" w:type="auto"/>
          </w:tcPr>
          <w:p w14:paraId="29461950" w14:textId="77777777" w:rsidR="007E1F08" w:rsidRPr="0022554A" w:rsidRDefault="007E1F08" w:rsidP="00654DD9">
            <w:pPr>
              <w:tabs>
                <w:tab w:val="left" w:pos="5400"/>
              </w:tabs>
              <w:jc w:val="center"/>
              <w:rPr>
                <w:sz w:val="20"/>
              </w:rPr>
            </w:pPr>
            <w:r w:rsidRPr="0022554A">
              <w:rPr>
                <w:sz w:val="20"/>
              </w:rPr>
              <w:t>20</w:t>
            </w:r>
          </w:p>
        </w:tc>
        <w:tc>
          <w:tcPr>
            <w:tcW w:w="8687" w:type="dxa"/>
          </w:tcPr>
          <w:p w14:paraId="0145EAA2" w14:textId="77777777" w:rsidR="007E1F08" w:rsidRPr="0022554A" w:rsidRDefault="007E1F08" w:rsidP="00654DD9">
            <w:pPr>
              <w:tabs>
                <w:tab w:val="left" w:pos="5400"/>
              </w:tabs>
              <w:rPr>
                <w:sz w:val="20"/>
              </w:rPr>
            </w:pPr>
            <w:r w:rsidRPr="0022554A">
              <w:rPr>
                <w:sz w:val="20"/>
              </w:rPr>
              <w:t>Give a cautious overall interpretation of results considering objectives, limitations, multiplicity of analyses, results from similar studies, and other relevant evidence</w:t>
            </w:r>
          </w:p>
        </w:tc>
        <w:tc>
          <w:tcPr>
            <w:tcW w:w="1265" w:type="dxa"/>
          </w:tcPr>
          <w:p w14:paraId="7246F0C9" w14:textId="77777777" w:rsidR="007E1F08" w:rsidRPr="0022554A" w:rsidRDefault="007E1F08" w:rsidP="00654DD9">
            <w:pPr>
              <w:tabs>
                <w:tab w:val="left" w:pos="5400"/>
              </w:tabs>
              <w:rPr>
                <w:sz w:val="20"/>
              </w:rPr>
            </w:pPr>
          </w:p>
        </w:tc>
        <w:tc>
          <w:tcPr>
            <w:tcW w:w="3129" w:type="dxa"/>
          </w:tcPr>
          <w:p w14:paraId="2690481B" w14:textId="77777777" w:rsidR="007E1F08" w:rsidRPr="0022554A" w:rsidRDefault="007E1F08" w:rsidP="00654DD9">
            <w:pPr>
              <w:tabs>
                <w:tab w:val="left" w:pos="5400"/>
              </w:tabs>
              <w:ind w:left="1599"/>
              <w:rPr>
                <w:sz w:val="20"/>
              </w:rPr>
            </w:pPr>
            <w:r>
              <w:rPr>
                <w:sz w:val="20"/>
              </w:rPr>
              <w:t>14-16</w:t>
            </w:r>
          </w:p>
        </w:tc>
      </w:tr>
      <w:tr w:rsidR="007E1F08" w:rsidRPr="0022554A" w14:paraId="7CB00073" w14:textId="77777777" w:rsidTr="00654DD9">
        <w:tc>
          <w:tcPr>
            <w:tcW w:w="0" w:type="auto"/>
          </w:tcPr>
          <w:p w14:paraId="75C03618" w14:textId="77777777" w:rsidR="007E1F08" w:rsidRPr="0022554A" w:rsidRDefault="007E1F08" w:rsidP="00654DD9">
            <w:pPr>
              <w:tabs>
                <w:tab w:val="left" w:pos="5400"/>
              </w:tabs>
              <w:rPr>
                <w:bCs/>
                <w:sz w:val="20"/>
              </w:rPr>
            </w:pPr>
            <w:bookmarkStart w:id="100" w:name="italic48" w:colFirst="0" w:colLast="0"/>
            <w:bookmarkStart w:id="101" w:name="bold49" w:colFirst="0" w:colLast="0"/>
            <w:bookmarkEnd w:id="98"/>
            <w:bookmarkEnd w:id="99"/>
            <w:r w:rsidRPr="0022554A">
              <w:rPr>
                <w:bCs/>
                <w:sz w:val="20"/>
              </w:rPr>
              <w:lastRenderedPageBreak/>
              <w:t>Generalisability</w:t>
            </w:r>
          </w:p>
        </w:tc>
        <w:tc>
          <w:tcPr>
            <w:tcW w:w="0" w:type="auto"/>
          </w:tcPr>
          <w:p w14:paraId="69E83F9C" w14:textId="77777777" w:rsidR="007E1F08" w:rsidRPr="0022554A" w:rsidRDefault="007E1F08" w:rsidP="00654DD9">
            <w:pPr>
              <w:tabs>
                <w:tab w:val="left" w:pos="5400"/>
              </w:tabs>
              <w:jc w:val="center"/>
              <w:rPr>
                <w:sz w:val="20"/>
              </w:rPr>
            </w:pPr>
            <w:r w:rsidRPr="0022554A">
              <w:rPr>
                <w:sz w:val="20"/>
              </w:rPr>
              <w:t>21</w:t>
            </w:r>
          </w:p>
        </w:tc>
        <w:tc>
          <w:tcPr>
            <w:tcW w:w="8687" w:type="dxa"/>
          </w:tcPr>
          <w:p w14:paraId="0DDD3E7C" w14:textId="77777777" w:rsidR="007E1F08" w:rsidRPr="0022554A" w:rsidRDefault="007E1F08" w:rsidP="00654DD9">
            <w:pPr>
              <w:tabs>
                <w:tab w:val="left" w:pos="5400"/>
              </w:tabs>
              <w:rPr>
                <w:sz w:val="20"/>
              </w:rPr>
            </w:pPr>
            <w:r w:rsidRPr="0022554A">
              <w:rPr>
                <w:sz w:val="20"/>
              </w:rPr>
              <w:t>Discuss the generalisability (external validity) of the study results</w:t>
            </w:r>
          </w:p>
        </w:tc>
        <w:tc>
          <w:tcPr>
            <w:tcW w:w="1265" w:type="dxa"/>
          </w:tcPr>
          <w:p w14:paraId="7BB2C35B" w14:textId="77777777" w:rsidR="007E1F08" w:rsidRPr="0022554A" w:rsidRDefault="007E1F08" w:rsidP="00654DD9">
            <w:pPr>
              <w:tabs>
                <w:tab w:val="left" w:pos="5400"/>
              </w:tabs>
              <w:rPr>
                <w:sz w:val="20"/>
              </w:rPr>
            </w:pPr>
          </w:p>
        </w:tc>
        <w:tc>
          <w:tcPr>
            <w:tcW w:w="3129" w:type="dxa"/>
          </w:tcPr>
          <w:p w14:paraId="13FD6FA0" w14:textId="77777777" w:rsidR="007E1F08" w:rsidRPr="0022554A" w:rsidRDefault="007E1F08" w:rsidP="00654DD9">
            <w:pPr>
              <w:tabs>
                <w:tab w:val="left" w:pos="5400"/>
              </w:tabs>
              <w:ind w:left="1599"/>
              <w:rPr>
                <w:sz w:val="20"/>
              </w:rPr>
            </w:pPr>
            <w:r>
              <w:rPr>
                <w:sz w:val="20"/>
              </w:rPr>
              <w:t>17-18</w:t>
            </w:r>
          </w:p>
        </w:tc>
      </w:tr>
      <w:tr w:rsidR="007E1F08" w:rsidRPr="0022554A" w14:paraId="766AEE33" w14:textId="77777777" w:rsidTr="00654DD9">
        <w:tc>
          <w:tcPr>
            <w:tcW w:w="1911" w:type="dxa"/>
            <w:gridSpan w:val="2"/>
          </w:tcPr>
          <w:p w14:paraId="070E25E1" w14:textId="77777777" w:rsidR="007E1F08" w:rsidRPr="0022554A" w:rsidRDefault="007E1F08" w:rsidP="00654DD9">
            <w:pPr>
              <w:pStyle w:val="TableSubHead"/>
              <w:tabs>
                <w:tab w:val="left" w:pos="5400"/>
              </w:tabs>
              <w:rPr>
                <w:sz w:val="20"/>
              </w:rPr>
            </w:pPr>
            <w:bookmarkStart w:id="102" w:name="italic49"/>
            <w:bookmarkStart w:id="103" w:name="bold50"/>
            <w:bookmarkEnd w:id="100"/>
            <w:bookmarkEnd w:id="101"/>
            <w:r w:rsidRPr="0022554A">
              <w:rPr>
                <w:sz w:val="20"/>
              </w:rPr>
              <w:t>Other information</w:t>
            </w:r>
          </w:p>
        </w:tc>
        <w:bookmarkEnd w:id="102"/>
        <w:bookmarkEnd w:id="103"/>
        <w:tc>
          <w:tcPr>
            <w:tcW w:w="13081" w:type="dxa"/>
            <w:gridSpan w:val="3"/>
          </w:tcPr>
          <w:p w14:paraId="44CFE402" w14:textId="77777777" w:rsidR="007E1F08" w:rsidRPr="0022554A" w:rsidRDefault="007E1F08" w:rsidP="00654DD9">
            <w:pPr>
              <w:pStyle w:val="TableSubHead"/>
              <w:tabs>
                <w:tab w:val="left" w:pos="5400"/>
              </w:tabs>
              <w:rPr>
                <w:sz w:val="20"/>
              </w:rPr>
            </w:pPr>
          </w:p>
        </w:tc>
      </w:tr>
      <w:tr w:rsidR="007E1F08" w:rsidRPr="0022554A" w14:paraId="0506E842" w14:textId="77777777" w:rsidTr="00654DD9">
        <w:tc>
          <w:tcPr>
            <w:tcW w:w="0" w:type="auto"/>
          </w:tcPr>
          <w:p w14:paraId="7F4113AF" w14:textId="77777777" w:rsidR="007E1F08" w:rsidRPr="0022554A" w:rsidRDefault="007E1F08" w:rsidP="00654DD9">
            <w:pPr>
              <w:tabs>
                <w:tab w:val="left" w:pos="5400"/>
              </w:tabs>
              <w:rPr>
                <w:bCs/>
                <w:sz w:val="20"/>
              </w:rPr>
            </w:pPr>
            <w:bookmarkStart w:id="104" w:name="italic50" w:colFirst="0" w:colLast="0"/>
            <w:bookmarkStart w:id="105" w:name="bold51" w:colFirst="0" w:colLast="0"/>
            <w:r w:rsidRPr="0022554A">
              <w:rPr>
                <w:bCs/>
                <w:sz w:val="20"/>
              </w:rPr>
              <w:t>Funding</w:t>
            </w:r>
          </w:p>
        </w:tc>
        <w:tc>
          <w:tcPr>
            <w:tcW w:w="0" w:type="auto"/>
          </w:tcPr>
          <w:p w14:paraId="7E9D15D5" w14:textId="77777777" w:rsidR="007E1F08" w:rsidRPr="0022554A" w:rsidRDefault="007E1F08" w:rsidP="00654DD9">
            <w:pPr>
              <w:tabs>
                <w:tab w:val="left" w:pos="5400"/>
              </w:tabs>
              <w:jc w:val="center"/>
              <w:rPr>
                <w:sz w:val="20"/>
              </w:rPr>
            </w:pPr>
            <w:r w:rsidRPr="0022554A">
              <w:rPr>
                <w:sz w:val="20"/>
              </w:rPr>
              <w:t>22</w:t>
            </w:r>
          </w:p>
        </w:tc>
        <w:tc>
          <w:tcPr>
            <w:tcW w:w="8687" w:type="dxa"/>
          </w:tcPr>
          <w:p w14:paraId="6B5B96EB" w14:textId="77777777" w:rsidR="007E1F08" w:rsidRPr="0022554A" w:rsidRDefault="007E1F08" w:rsidP="00654DD9">
            <w:pPr>
              <w:tabs>
                <w:tab w:val="left" w:pos="5400"/>
              </w:tabs>
              <w:rPr>
                <w:sz w:val="20"/>
              </w:rPr>
            </w:pPr>
            <w:r w:rsidRPr="0022554A">
              <w:rPr>
                <w:sz w:val="20"/>
              </w:rPr>
              <w:t>Give the source of funding and the role of the funders for the present study and, if applicable, for the original study on which the present article is based</w:t>
            </w:r>
          </w:p>
        </w:tc>
        <w:tc>
          <w:tcPr>
            <w:tcW w:w="1265" w:type="dxa"/>
          </w:tcPr>
          <w:p w14:paraId="33B9B008" w14:textId="77777777" w:rsidR="007E1F08" w:rsidRPr="0022554A" w:rsidRDefault="007E1F08" w:rsidP="00654DD9">
            <w:pPr>
              <w:tabs>
                <w:tab w:val="left" w:pos="5400"/>
              </w:tabs>
              <w:rPr>
                <w:sz w:val="20"/>
              </w:rPr>
            </w:pPr>
          </w:p>
        </w:tc>
        <w:tc>
          <w:tcPr>
            <w:tcW w:w="3129" w:type="dxa"/>
          </w:tcPr>
          <w:p w14:paraId="75A2E3B7" w14:textId="77777777" w:rsidR="007E1F08" w:rsidRPr="0022554A" w:rsidRDefault="007E1F08" w:rsidP="00654DD9">
            <w:pPr>
              <w:tabs>
                <w:tab w:val="left" w:pos="5400"/>
              </w:tabs>
              <w:ind w:left="1599"/>
              <w:rPr>
                <w:sz w:val="20"/>
              </w:rPr>
            </w:pPr>
            <w:r>
              <w:rPr>
                <w:sz w:val="20"/>
              </w:rPr>
              <w:t>11</w:t>
            </w:r>
          </w:p>
        </w:tc>
      </w:tr>
      <w:bookmarkEnd w:id="104"/>
      <w:bookmarkEnd w:id="105"/>
    </w:tbl>
    <w:p w14:paraId="7508DA5B" w14:textId="77777777" w:rsidR="007E1F08" w:rsidRDefault="007E1F08" w:rsidP="007E1F08">
      <w:pPr>
        <w:pStyle w:val="TableNote"/>
        <w:tabs>
          <w:tab w:val="left" w:pos="5400"/>
        </w:tabs>
        <w:rPr>
          <w:bCs/>
          <w:sz w:val="20"/>
        </w:rPr>
      </w:pPr>
    </w:p>
    <w:p w14:paraId="6FADBF9B" w14:textId="77777777" w:rsidR="007E1F08" w:rsidRPr="0022554A" w:rsidRDefault="007E1F08" w:rsidP="007E1F08">
      <w:pPr>
        <w:pStyle w:val="TableNote"/>
        <w:tabs>
          <w:tab w:val="left" w:pos="5400"/>
        </w:tabs>
        <w:rPr>
          <w:sz w:val="20"/>
        </w:rPr>
      </w:pPr>
      <w:r w:rsidRPr="0022554A">
        <w:rPr>
          <w:bCs/>
          <w:sz w:val="20"/>
        </w:rPr>
        <w:t>*</w:t>
      </w:r>
      <w:r w:rsidRPr="0022554A">
        <w:rPr>
          <w:sz w:val="20"/>
        </w:rPr>
        <w:t xml:space="preserve">Give information separately for cases and controls in case-control studies and, if applicable, for exposed and unexposed groups in cohort and </w:t>
      </w:r>
      <w:r>
        <w:rPr>
          <w:sz w:val="20"/>
        </w:rPr>
        <w:t>cross-sectional</w:t>
      </w:r>
      <w:r w:rsidRPr="0022554A">
        <w:rPr>
          <w:sz w:val="20"/>
        </w:rPr>
        <w:t xml:space="preserve"> studies.</w:t>
      </w:r>
    </w:p>
    <w:p w14:paraId="779C8289" w14:textId="77777777" w:rsidR="007E1F08" w:rsidRDefault="007E1F08" w:rsidP="007E1F08">
      <w:pPr>
        <w:pStyle w:val="TableNote"/>
        <w:tabs>
          <w:tab w:val="left" w:pos="5400"/>
        </w:tabs>
        <w:rPr>
          <w:sz w:val="20"/>
        </w:rPr>
      </w:pPr>
    </w:p>
    <w:p w14:paraId="4A48AAE5" w14:textId="77777777" w:rsidR="007E1F08" w:rsidRPr="002602FB" w:rsidRDefault="007E1F08" w:rsidP="007E1F08">
      <w:pPr>
        <w:pStyle w:val="TableNote"/>
        <w:tabs>
          <w:tab w:val="left" w:pos="5400"/>
        </w:tabs>
        <w:rPr>
          <w:sz w:val="20"/>
        </w:rPr>
      </w:pPr>
      <w:r w:rsidRPr="00AB7BC4">
        <w:rPr>
          <w:b/>
          <w:sz w:val="20"/>
        </w:rPr>
        <w:t>Note:</w:t>
      </w:r>
      <w:r w:rsidRPr="002602FB">
        <w:rPr>
          <w:sz w:val="20"/>
        </w:rPr>
        <w:t xml:space="preserve"> An Explanation and Elaboration article discusses each checklist item and gives methodological background and published examples of transparent reporting. The STROBE checklist is best used in conjunction with this article (freely available on the Web sites of </w:t>
      </w:r>
      <w:proofErr w:type="spellStart"/>
      <w:r w:rsidRPr="002602FB">
        <w:rPr>
          <w:sz w:val="20"/>
        </w:rPr>
        <w:t>PLoS</w:t>
      </w:r>
      <w:proofErr w:type="spellEnd"/>
      <w:r w:rsidRPr="002602FB">
        <w:rPr>
          <w:sz w:val="20"/>
        </w:rPr>
        <w:t xml:space="preserve"> Medicine at http://www.plosmedicine.org/, Annals of Internal Medicine at http://www.annals.org/, and Epidemiology at http://www.epidem.com/). Information on the STROBE Initiative is available at www.strobe-statement.org.</w:t>
      </w:r>
    </w:p>
    <w:p w14:paraId="319F5E80" w14:textId="77777777" w:rsidR="007E1F08" w:rsidRPr="007E1F08" w:rsidRDefault="007E1F08" w:rsidP="007E1F08"/>
    <w:p w14:paraId="4734490F" w14:textId="77777777" w:rsidR="007E1F08" w:rsidRDefault="007E1F08" w:rsidP="009567A4">
      <w:pPr>
        <w:pStyle w:val="Heading1"/>
        <w:rPr>
          <w:b/>
          <w:bCs/>
        </w:rPr>
        <w:sectPr w:rsidR="007E1F08" w:rsidSect="007E1F08">
          <w:pgSz w:w="16840" w:h="11900" w:orient="landscape"/>
          <w:pgMar w:top="1440" w:right="1440" w:bottom="1440" w:left="1440" w:header="720" w:footer="720" w:gutter="0"/>
          <w:cols w:space="720"/>
          <w:docGrid w:linePitch="360"/>
        </w:sectPr>
      </w:pPr>
    </w:p>
    <w:p w14:paraId="654566EF" w14:textId="28AEF25D" w:rsidR="00E85507" w:rsidRDefault="00E85507" w:rsidP="009567A4">
      <w:pPr>
        <w:pStyle w:val="Heading1"/>
      </w:pPr>
      <w:bookmarkStart w:id="106" w:name="_Toc191885129"/>
      <w:r w:rsidRPr="008369A7">
        <w:rPr>
          <w:b/>
          <w:bCs/>
        </w:rPr>
        <w:lastRenderedPageBreak/>
        <w:t xml:space="preserve">Appendix </w:t>
      </w:r>
      <w:r w:rsidR="007E1F08">
        <w:rPr>
          <w:b/>
          <w:bCs/>
        </w:rPr>
        <w:t>B</w:t>
      </w:r>
      <w:r w:rsidRPr="008369A7">
        <w:rPr>
          <w:b/>
          <w:bCs/>
        </w:rPr>
        <w:t>.</w:t>
      </w:r>
      <w:r>
        <w:t xml:space="preserve"> CASCADE cohort study</w:t>
      </w:r>
      <w:bookmarkEnd w:id="106"/>
    </w:p>
    <w:p w14:paraId="7C0EEF81" w14:textId="77777777" w:rsidR="009567A4" w:rsidRDefault="009567A4" w:rsidP="00E85507">
      <w:pPr>
        <w:spacing w:line="360" w:lineRule="auto"/>
        <w:rPr>
          <w:rFonts w:cstheme="minorHAnsi"/>
        </w:rPr>
      </w:pPr>
    </w:p>
    <w:p w14:paraId="7FFF2002" w14:textId="4FE76B5F" w:rsidR="00E85507" w:rsidRDefault="00E85507" w:rsidP="00E85507">
      <w:pPr>
        <w:spacing w:line="360" w:lineRule="auto"/>
        <w:rPr>
          <w:rFonts w:cstheme="minorHAnsi"/>
        </w:rPr>
      </w:pPr>
      <w:r>
        <w:rPr>
          <w:rFonts w:cstheme="minorHAnsi"/>
        </w:rPr>
        <w:t xml:space="preserve">The </w:t>
      </w:r>
      <w:r w:rsidRPr="000B35BD">
        <w:rPr>
          <w:rFonts w:cstheme="minorHAnsi"/>
        </w:rPr>
        <w:t xml:space="preserve">CASCADE </w:t>
      </w:r>
      <w:r>
        <w:rPr>
          <w:rFonts w:cstheme="minorHAnsi"/>
        </w:rPr>
        <w:t xml:space="preserve">cohort study included </w:t>
      </w:r>
      <w:r w:rsidRPr="000B35BD">
        <w:rPr>
          <w:rFonts w:cstheme="minorHAnsi"/>
        </w:rPr>
        <w:t xml:space="preserve">consecutive adult patients (aged </w:t>
      </w:r>
      <w:r w:rsidRPr="000B35BD">
        <w:rPr>
          <w:rFonts w:cstheme="minorHAnsi"/>
        </w:rPr>
        <w:sym w:font="Symbol" w:char="F0B3"/>
      </w:r>
      <w:r w:rsidRPr="000B35BD">
        <w:rPr>
          <w:rFonts w:cstheme="minorHAnsi"/>
        </w:rPr>
        <w:t xml:space="preserve"> 18 years) undergoing major abdominal surgeries across five surgical disciplines (abdominal and/or pelvic visceral resection</w:t>
      </w:r>
      <w:r>
        <w:rPr>
          <w:rFonts w:cstheme="minorHAnsi"/>
        </w:rPr>
        <w:t>;</w:t>
      </w:r>
      <w:r w:rsidRPr="000B35BD">
        <w:rPr>
          <w:rFonts w:cstheme="minorHAnsi"/>
        </w:rPr>
        <w:t xml:space="preserve"> formation or reversal of stoma</w:t>
      </w:r>
      <w:r>
        <w:rPr>
          <w:rFonts w:cstheme="minorHAnsi"/>
        </w:rPr>
        <w:t>;</w:t>
      </w:r>
      <w:r w:rsidRPr="000B35BD">
        <w:rPr>
          <w:rFonts w:cstheme="minorHAnsi"/>
        </w:rPr>
        <w:t xml:space="preserve"> open vascular surgery, anterior abdominal wall hernia repair</w:t>
      </w:r>
      <w:r>
        <w:rPr>
          <w:rFonts w:cstheme="minorHAnsi"/>
        </w:rPr>
        <w:t>; or</w:t>
      </w:r>
      <w:r w:rsidRPr="000B35BD">
        <w:rPr>
          <w:rFonts w:cstheme="minorHAnsi"/>
        </w:rPr>
        <w:t xml:space="preserve"> transplant surgery) and through any surgical approach</w:t>
      </w:r>
      <w:r>
        <w:rPr>
          <w:rFonts w:cstheme="minorHAnsi"/>
        </w:rPr>
        <w:t xml:space="preserve">. </w:t>
      </w:r>
      <w:r w:rsidRPr="000B35BD">
        <w:rPr>
          <w:rFonts w:cstheme="minorHAnsi"/>
        </w:rPr>
        <w:t>Eligible patients were identified by local collaborators at each participating hospital during five data collection periods from 24 January to 3 April 2022.</w:t>
      </w:r>
      <w:r>
        <w:rPr>
          <w:rFonts w:cstheme="minorHAnsi"/>
        </w:rPr>
        <w:t xml:space="preserve"> </w:t>
      </w:r>
      <w:r w:rsidRPr="00266FF2">
        <w:t>Hospitals performing elective and/or emergency major abdominal surgery in the UK, Republic of Ireland and Europe were eligible to enrol in the study. Recruitment of hospitals was primarily through the STARSurg</w:t>
      </w:r>
      <w:r w:rsidR="00D61BDE">
        <w:fldChar w:fldCharType="begin"/>
      </w:r>
      <w:r w:rsidR="00D61BDE">
        <w:instrText xml:space="preserve"> ADDIN EN.CITE &lt;EndNote&gt;&lt;Cite&gt;&lt;Author&gt;STARSurg&lt;/Author&gt;&lt;Year&gt;2017&lt;/Year&gt;&lt;IDText&gt;Students&amp;apos; participation in collaborative research should be recognised&lt;/IDText&gt;&lt;DisplayText&gt;&lt;style face="superscript"&gt;1&lt;/style&gt;&lt;/DisplayText&gt;&lt;record&gt;&lt;dates&gt;&lt;pub-dates&gt;&lt;date&gt;Mar&lt;/date&gt;&lt;/pub-dates&gt;&lt;year&gt;2017&lt;/year&gt;&lt;/dates&gt;&lt;keywords&gt;&lt;keyword&gt;*Collaborative research&lt;/keyword&gt;&lt;keyword&gt;*Foundation Programme&lt;/keyword&gt;&lt;keyword&gt;*Medical education&lt;/keyword&gt;&lt;/keywords&gt;&lt;urls&gt;&lt;related-urls&gt;&lt;url&gt;https://www.ncbi.nlm.nih.gov/pubmed/28167380&lt;/url&gt;&lt;/related-urls&gt;&lt;/urls&gt;&lt;isbn&gt;1743-9159 (Electronic)&amp;#xD;1743-9159 (Linking)&lt;/isbn&gt;&lt;titles&gt;&lt;title&gt;Students&amp;apos; participation in collaborative research should be recognised&lt;/title&gt;&lt;secondary-title&gt;Int J Surg&lt;/secondary-title&gt;&lt;/titles&gt;&lt;pages&gt;234-237&lt;/pages&gt;&lt;contributors&gt;&lt;authors&gt;&lt;author&gt;STARSurg Collaborative&lt;/author&gt;&lt;/authors&gt;&lt;/contributors&gt;&lt;edition&gt;2017/02/09&lt;/edition&gt;&lt;added-date format="utc"&gt;1540110858&lt;/added-date&gt;&lt;ref-type name="Journal Article"&gt;17&lt;/ref-type&gt;&lt;rec-number&gt;2041&lt;/rec-number&gt;&lt;last-updated-date format="utc"&gt;1719086460&lt;/last-updated-date&gt;&lt;accession-num&gt;28167380&lt;/accession-num&gt;&lt;electronic-resource-num&gt;10.1016/j.ijsu.2017.01.114&lt;/electronic-resource-num&gt;&lt;volume&gt;39&lt;/volume&gt;&lt;/record&gt;&lt;/Cite&gt;&lt;/EndNote&gt;</w:instrText>
      </w:r>
      <w:r w:rsidR="00D61BDE">
        <w:fldChar w:fldCharType="separate"/>
      </w:r>
      <w:r w:rsidR="00D61BDE" w:rsidRPr="00D61BDE">
        <w:rPr>
          <w:noProof/>
          <w:vertAlign w:val="superscript"/>
        </w:rPr>
        <w:t>1</w:t>
      </w:r>
      <w:r w:rsidR="00D61BDE">
        <w:fldChar w:fldCharType="end"/>
      </w:r>
      <w:r>
        <w:t xml:space="preserve"> </w:t>
      </w:r>
      <w:r w:rsidRPr="00266FF2">
        <w:t>and EuroSurg</w:t>
      </w:r>
      <w:r>
        <w:t xml:space="preserve"> </w:t>
      </w:r>
      <w:r w:rsidRPr="00266FF2">
        <w:t>collaborative group network, alongside open invitation through national scientific societies, individual contacts, and social media. Researchers (doctors, medical students and clinical research staff) in eligible hospitals were asked to form teams to prospectively enrol consecutive patients in up to seven, non-overlapping, pre-defined 14-day patient-inclusion periods between 24th January 2022 and 1st May 2022. Routine, anonymised data, with no change to clinical care pathways, was collected.</w:t>
      </w:r>
      <w:r>
        <w:rPr>
          <w:rFonts w:cstheme="minorHAnsi"/>
        </w:rPr>
        <w:t xml:space="preserve"> </w:t>
      </w:r>
    </w:p>
    <w:p w14:paraId="20A7EA85" w14:textId="77777777" w:rsidR="00E85507" w:rsidRDefault="00E85507" w:rsidP="00E85507">
      <w:pPr>
        <w:spacing w:line="360" w:lineRule="auto"/>
        <w:rPr>
          <w:rFonts w:cstheme="minorHAnsi"/>
        </w:rPr>
      </w:pPr>
    </w:p>
    <w:p w14:paraId="2E6135F2" w14:textId="40CAC00A" w:rsidR="00E85507" w:rsidRPr="00E85507" w:rsidRDefault="00E85507" w:rsidP="00E85507">
      <w:pPr>
        <w:spacing w:line="360" w:lineRule="auto"/>
        <w:rPr>
          <w:rFonts w:cstheme="minorHAnsi"/>
        </w:rPr>
      </w:pPr>
      <w:r w:rsidRPr="00266FF2">
        <w:rPr>
          <w:rFonts w:eastAsia="Arial Unicode MS"/>
        </w:rPr>
        <w:t xml:space="preserve">Adult patients (≥18 years) who underwent major abdominal surgery (procedures as defined by </w:t>
      </w:r>
      <w:proofErr w:type="spellStart"/>
      <w:r w:rsidRPr="00266FF2">
        <w:rPr>
          <w:rFonts w:eastAsia="Arial Unicode MS"/>
        </w:rPr>
        <w:t>StEP</w:t>
      </w:r>
      <w:proofErr w:type="spellEnd"/>
      <w:r w:rsidRPr="00266FF2">
        <w:rPr>
          <w:rFonts w:eastAsia="Arial Unicode MS"/>
        </w:rPr>
        <w:t>-COMPAC definitions</w:t>
      </w:r>
      <w:r>
        <w:rPr>
          <w:rFonts w:eastAsia="Arial Unicode MS"/>
        </w:rPr>
        <w:fldChar w:fldCharType="begin">
          <w:fldData xml:space="preserve">PEVuZE5vdGU+PENpdGU+PEF1dGhvcj5CZWF0dGllPC9BdXRob3I+PFllYXI+MjAyMTwvWWVhcj48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</w:fldData>
        </w:fldChar>
      </w:r>
      <w:r>
        <w:rPr>
          <w:rFonts w:eastAsia="Arial Unicode MS"/>
        </w:rPr>
        <w:instrText xml:space="preserve"> ADDIN EN.CITE </w:instrText>
      </w:r>
      <w:r>
        <w:rPr>
          <w:rFonts w:eastAsia="Arial Unicode MS"/>
        </w:rPr>
        <w:fldChar w:fldCharType="begin">
          <w:fldData xml:space="preserve">PEVuZE5vdGU+PENpdGU+PEF1dGhvcj5CZWF0dGllPC9BdXRob3I+PFllYXI+MjAyMTwvWWVhcj48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</w:fldData>
        </w:fldChar>
      </w:r>
      <w:r>
        <w:rPr>
          <w:rFonts w:eastAsia="Arial Unicode MS"/>
        </w:rPr>
        <w:instrText xml:space="preserve"> ADDIN EN.CITE.DATA </w:instrText>
      </w:r>
      <w:r>
        <w:rPr>
          <w:rFonts w:eastAsia="Arial Unicode MS"/>
        </w:rPr>
      </w:r>
      <w:r>
        <w:rPr>
          <w:rFonts w:eastAsia="Arial Unicode MS"/>
        </w:rPr>
        <w:fldChar w:fldCharType="end"/>
      </w:r>
      <w:r>
        <w:rPr>
          <w:rFonts w:eastAsia="Arial Unicode MS"/>
        </w:rPr>
      </w:r>
      <w:r>
        <w:rPr>
          <w:rFonts w:eastAsia="Arial Unicode MS"/>
        </w:rPr>
        <w:fldChar w:fldCharType="separate"/>
      </w:r>
      <w:r w:rsidRPr="00E85507">
        <w:rPr>
          <w:rFonts w:eastAsia="Arial Unicode MS"/>
          <w:noProof/>
          <w:vertAlign w:val="superscript"/>
        </w:rPr>
        <w:t>2</w:t>
      </w:r>
      <w:r>
        <w:rPr>
          <w:rFonts w:eastAsia="Arial Unicode MS"/>
        </w:rPr>
        <w:fldChar w:fldCharType="end"/>
      </w:r>
      <w:r>
        <w:rPr>
          <w:rFonts w:eastAsia="Arial Unicode MS"/>
        </w:rPr>
        <w:t xml:space="preserve"> </w:t>
      </w:r>
      <w:r w:rsidRPr="00266FF2">
        <w:t xml:space="preserve">were eligible. </w:t>
      </w:r>
      <w:proofErr w:type="gramStart"/>
      <w:r w:rsidRPr="00266FF2">
        <w:t>Trauma,</w:t>
      </w:r>
      <w:proofErr w:type="gramEnd"/>
      <w:r w:rsidRPr="00266FF2">
        <w:t xml:space="preserve"> planned day-case procedures, and procedures without an abdominal incision were not eligible for inclusion. Patients were identified at the time of operation and were followed up until their death or 30 days postoperatively, whichever came first. All data was stored in a secure database on the Research Electronic Data Capture (REDCap) web application</w:t>
      </w:r>
      <w:r>
        <w:fldChar w:fldCharType="begin">
          <w:fldData xml:space="preserve">PEVuZE5vdGU+PENpdGU+PEF1dGhvcj5IYXJyaXM8L0F1dGhvcj48WWVhcj4yMDE5PC9ZZWFyPjxJ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</w:fldData>
        </w:fldChar>
      </w:r>
      <w:r>
        <w:instrText xml:space="preserve"> ADDIN EN.CITE </w:instrText>
      </w:r>
      <w:r>
        <w:fldChar w:fldCharType="begin">
          <w:fldData xml:space="preserve">PEVuZE5vdGU+PENpdGU+PEF1dGhvcj5IYXJyaXM8L0F1dGhvcj48WWVhcj4yMDE5PC9ZZWFyPjxJ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</w:fldData>
        </w:fldChar>
      </w:r>
      <w:r>
        <w:instrText xml:space="preserve"> ADDIN EN.CITE.DATA </w:instrText>
      </w:r>
      <w:r>
        <w:fldChar w:fldCharType="end"/>
      </w:r>
      <w:r>
        <w:fldChar w:fldCharType="separate"/>
      </w:r>
      <w:r w:rsidRPr="00E85507">
        <w:rPr>
          <w:noProof/>
          <w:vertAlign w:val="superscript"/>
        </w:rPr>
        <w:t>3</w:t>
      </w:r>
      <w:r>
        <w:fldChar w:fldCharType="end"/>
      </w:r>
      <w:r>
        <w:t xml:space="preserve"> </w:t>
      </w:r>
      <w:r w:rsidRPr="00266FF2">
        <w:t>hosted by the University of Birmingham (Birmingham, UK) and only data collection periods with &gt;95% data completeness were accepted for pooled analysis.</w:t>
      </w:r>
    </w:p>
    <w:p w14:paraId="351E12B4" w14:textId="77777777" w:rsidR="00CC394F" w:rsidRDefault="00CC394F" w:rsidP="00E85507">
      <w:pPr>
        <w:spacing w:line="360" w:lineRule="auto"/>
        <w:sectPr w:rsidR="00CC394F" w:rsidSect="00E85507">
          <w:pgSz w:w="11900" w:h="16840"/>
          <w:pgMar w:top="1440" w:right="1440" w:bottom="1440" w:left="1440" w:header="720" w:footer="720" w:gutter="0"/>
          <w:cols w:space="720"/>
          <w:docGrid w:linePitch="360"/>
        </w:sectPr>
      </w:pPr>
    </w:p>
    <w:p w14:paraId="2F4E882A" w14:textId="7EB4D11D" w:rsidR="009567A4" w:rsidRPr="00E13769" w:rsidRDefault="009567A4" w:rsidP="00E13769">
      <w:pPr>
        <w:pStyle w:val="Heading1"/>
        <w:rPr>
          <w:b/>
          <w:bCs/>
          <w:u w:val="single"/>
        </w:rPr>
      </w:pPr>
      <w:bookmarkStart w:id="107" w:name="_Toc191885130"/>
      <w:r w:rsidRPr="00811FAF">
        <w:rPr>
          <w:b/>
          <w:bCs/>
        </w:rPr>
        <w:lastRenderedPageBreak/>
        <w:t xml:space="preserve">Appendix </w:t>
      </w:r>
      <w:r w:rsidR="007E1F08">
        <w:rPr>
          <w:b/>
          <w:bCs/>
        </w:rPr>
        <w:t>C</w:t>
      </w:r>
      <w:r>
        <w:rPr>
          <w:b/>
          <w:bCs/>
        </w:rPr>
        <w:t>.</w:t>
      </w:r>
      <w:r w:rsidRPr="00811FAF">
        <w:rPr>
          <w:b/>
          <w:bCs/>
        </w:rPr>
        <w:t xml:space="preserve"> </w:t>
      </w:r>
      <w:r w:rsidRPr="00811FAF">
        <w:t>STARSurg and EuroSurg collaborators</w:t>
      </w:r>
      <w:r w:rsidR="00E13769">
        <w:t xml:space="preserve"> authorship group</w:t>
      </w:r>
      <w:bookmarkEnd w:id="107"/>
    </w:p>
    <w:p w14:paraId="77E76B1B" w14:textId="77777777" w:rsidR="00E13769" w:rsidRDefault="00E13769" w:rsidP="009567A4">
      <w:pPr>
        <w:spacing w:line="360" w:lineRule="auto"/>
        <w:rPr>
          <w:rFonts w:eastAsia="Calibri"/>
          <w:b/>
          <w:bCs/>
          <w:i/>
          <w:iCs/>
          <w:lang w:val="en-US" w:eastAsia="en-US"/>
        </w:rPr>
      </w:pPr>
    </w:p>
    <w:p w14:paraId="72CA85AD" w14:textId="0D1E0ED0" w:rsidR="009567A4" w:rsidRPr="00811FAF" w:rsidRDefault="009567A4" w:rsidP="009567A4">
      <w:pPr>
        <w:spacing w:line="360" w:lineRule="auto"/>
        <w:rPr>
          <w:rFonts w:eastAsia="Calibri"/>
          <w:lang w:val="en-US" w:eastAsia="en-US"/>
        </w:rPr>
      </w:pPr>
      <w:r w:rsidRPr="00811FAF">
        <w:rPr>
          <w:rFonts w:eastAsia="Calibri"/>
          <w:b/>
          <w:bCs/>
          <w:i/>
          <w:iCs/>
          <w:lang w:val="en-US" w:eastAsia="en-US"/>
        </w:rPr>
        <w:t>Writing group:</w:t>
      </w:r>
      <w:r w:rsidRPr="009567A4">
        <w:rPr>
          <w:rFonts w:eastAsia="Calibri"/>
          <w:b/>
          <w:bCs/>
          <w:i/>
          <w:iCs/>
          <w:lang w:val="en-US" w:eastAsia="en-US"/>
        </w:rPr>
        <w:t xml:space="preserve"> </w:t>
      </w:r>
      <w:r w:rsidR="005E39DE" w:rsidRPr="009567A4">
        <w:rPr>
          <w:rFonts w:eastAsia="Calibri"/>
          <w:lang w:val="en-US" w:eastAsia="en-US"/>
        </w:rPr>
        <w:t>Sivesh K Kamarajah</w:t>
      </w:r>
      <w:r w:rsidR="005E39DE">
        <w:rPr>
          <w:rFonts w:eastAsia="Calibri"/>
          <w:lang w:val="en-US" w:eastAsia="en-US"/>
        </w:rPr>
        <w:t xml:space="preserve">, </w:t>
      </w:r>
      <w:r w:rsidR="002E36C2" w:rsidRPr="009567A4">
        <w:rPr>
          <w:color w:val="222222"/>
          <w:shd w:val="clear" w:color="auto" w:fill="FFFFFF"/>
        </w:rPr>
        <w:t xml:space="preserve">Omar </w:t>
      </w:r>
      <w:proofErr w:type="spellStart"/>
      <w:r w:rsidR="002E36C2" w:rsidRPr="009567A4">
        <w:rPr>
          <w:color w:val="222222"/>
          <w:shd w:val="clear" w:color="auto" w:fill="FFFFFF"/>
        </w:rPr>
        <w:t>Kouli</w:t>
      </w:r>
      <w:proofErr w:type="spellEnd"/>
      <w:r w:rsidR="002E36C2">
        <w:rPr>
          <w:color w:val="222222"/>
          <w:shd w:val="clear" w:color="auto" w:fill="FFFFFF"/>
        </w:rPr>
        <w:t>,</w:t>
      </w:r>
      <w:r w:rsidR="002E36C2" w:rsidRPr="009567A4">
        <w:rPr>
          <w:color w:val="222222"/>
          <w:shd w:val="clear" w:color="auto" w:fill="FFFFFF"/>
        </w:rPr>
        <w:t xml:space="preserve"> </w:t>
      </w:r>
      <w:proofErr w:type="spellStart"/>
      <w:r w:rsidRPr="009567A4">
        <w:rPr>
          <w:color w:val="222222"/>
          <w:shd w:val="clear" w:color="auto" w:fill="FFFFFF"/>
        </w:rPr>
        <w:t>Ieva</w:t>
      </w:r>
      <w:proofErr w:type="spellEnd"/>
      <w:r w:rsidRPr="009567A4">
        <w:rPr>
          <w:color w:val="222222"/>
          <w:shd w:val="clear" w:color="auto" w:fill="FFFFFF"/>
        </w:rPr>
        <w:t xml:space="preserve"> </w:t>
      </w:r>
      <w:proofErr w:type="spellStart"/>
      <w:r w:rsidRPr="009567A4">
        <w:rPr>
          <w:color w:val="222222"/>
          <w:shd w:val="clear" w:color="auto" w:fill="FFFFFF"/>
        </w:rPr>
        <w:t>Jakaitytė</w:t>
      </w:r>
      <w:proofErr w:type="spellEnd"/>
      <w:r w:rsidRPr="009567A4">
        <w:rPr>
          <w:color w:val="222222"/>
          <w:shd w:val="clear" w:color="auto" w:fill="FFFFFF"/>
        </w:rPr>
        <w:t xml:space="preserve">, </w:t>
      </w:r>
      <w:proofErr w:type="spellStart"/>
      <w:r w:rsidRPr="009567A4">
        <w:rPr>
          <w:color w:val="222222"/>
          <w:shd w:val="clear" w:color="auto" w:fill="FFFFFF"/>
        </w:rPr>
        <w:t>Setthasorn</w:t>
      </w:r>
      <w:proofErr w:type="spellEnd"/>
      <w:r w:rsidRPr="009567A4">
        <w:rPr>
          <w:color w:val="222222"/>
          <w:shd w:val="clear" w:color="auto" w:fill="FFFFFF"/>
        </w:rPr>
        <w:t xml:space="preserve"> Ooi Zhi Yang, </w:t>
      </w:r>
      <w:proofErr w:type="spellStart"/>
      <w:r w:rsidRPr="009567A4">
        <w:rPr>
          <w:color w:val="222222"/>
          <w:shd w:val="clear" w:color="auto" w:fill="FFFFFF"/>
        </w:rPr>
        <w:t>Kariem</w:t>
      </w:r>
      <w:proofErr w:type="spellEnd"/>
      <w:r w:rsidRPr="009567A4">
        <w:rPr>
          <w:color w:val="222222"/>
          <w:shd w:val="clear" w:color="auto" w:fill="FFFFFF"/>
        </w:rPr>
        <w:t xml:space="preserve"> El-</w:t>
      </w:r>
      <w:proofErr w:type="spellStart"/>
      <w:r w:rsidRPr="009567A4">
        <w:rPr>
          <w:color w:val="222222"/>
          <w:shd w:val="clear" w:color="auto" w:fill="FFFFFF"/>
        </w:rPr>
        <w:t>Boghdadly</w:t>
      </w:r>
      <w:proofErr w:type="spellEnd"/>
      <w:r w:rsidRPr="009567A4">
        <w:rPr>
          <w:color w:val="222222"/>
          <w:shd w:val="clear" w:color="auto" w:fill="FFFFFF"/>
        </w:rPr>
        <w:t xml:space="preserve">, Amanda Farley, James </w:t>
      </w:r>
      <w:proofErr w:type="spellStart"/>
      <w:r w:rsidRPr="009567A4">
        <w:rPr>
          <w:color w:val="222222"/>
          <w:shd w:val="clear" w:color="auto" w:fill="FFFFFF"/>
        </w:rPr>
        <w:t>Glasbey</w:t>
      </w:r>
      <w:proofErr w:type="spellEnd"/>
      <w:r w:rsidRPr="009567A4">
        <w:rPr>
          <w:color w:val="222222"/>
          <w:shd w:val="clear" w:color="auto" w:fill="FFFFFF"/>
        </w:rPr>
        <w:t xml:space="preserve">, Dion Morton, </w:t>
      </w:r>
      <w:proofErr w:type="spellStart"/>
      <w:r w:rsidRPr="009567A4">
        <w:rPr>
          <w:color w:val="222222"/>
          <w:shd w:val="clear" w:color="auto" w:fill="FFFFFF"/>
        </w:rPr>
        <w:t>Krishnarajah</w:t>
      </w:r>
      <w:proofErr w:type="spellEnd"/>
      <w:r w:rsidRPr="009567A4">
        <w:rPr>
          <w:color w:val="222222"/>
          <w:shd w:val="clear" w:color="auto" w:fill="FFFFFF"/>
        </w:rPr>
        <w:t xml:space="preserve"> </w:t>
      </w:r>
      <w:proofErr w:type="spellStart"/>
      <w:r w:rsidRPr="009567A4">
        <w:rPr>
          <w:color w:val="222222"/>
          <w:shd w:val="clear" w:color="auto" w:fill="FFFFFF"/>
        </w:rPr>
        <w:t>Nirantharakumar</w:t>
      </w:r>
      <w:proofErr w:type="spellEnd"/>
      <w:r w:rsidRPr="009567A4">
        <w:rPr>
          <w:color w:val="222222"/>
          <w:shd w:val="clear" w:color="auto" w:fill="FFFFFF"/>
        </w:rPr>
        <w:t xml:space="preserve">, Thomas Pinkney, David </w:t>
      </w:r>
      <w:proofErr w:type="spellStart"/>
      <w:r w:rsidRPr="009567A4">
        <w:rPr>
          <w:color w:val="222222"/>
          <w:shd w:val="clear" w:color="auto" w:fill="FFFFFF"/>
        </w:rPr>
        <w:t>Thickett</w:t>
      </w:r>
      <w:proofErr w:type="spellEnd"/>
      <w:r w:rsidRPr="009567A4">
        <w:rPr>
          <w:color w:val="222222"/>
          <w:shd w:val="clear" w:color="auto" w:fill="FFFFFF"/>
        </w:rPr>
        <w:t>, Joyce Yeung</w:t>
      </w:r>
      <w:r w:rsidR="00830EE5">
        <w:rPr>
          <w:color w:val="222222"/>
          <w:shd w:val="clear" w:color="auto" w:fill="FFFFFF"/>
        </w:rPr>
        <w:t xml:space="preserve">, </w:t>
      </w:r>
      <w:r w:rsidR="00D6040F" w:rsidRPr="009567A4">
        <w:rPr>
          <w:color w:val="222222"/>
          <w:shd w:val="clear" w:color="auto" w:fill="FFFFFF"/>
        </w:rPr>
        <w:t xml:space="preserve">Aneel Bhangu, </w:t>
      </w:r>
      <w:r w:rsidR="00830EE5" w:rsidRPr="009567A4">
        <w:rPr>
          <w:color w:val="222222"/>
          <w:shd w:val="clear" w:color="auto" w:fill="FFFFFF"/>
        </w:rPr>
        <w:t>Dmitri Nepogodiev</w:t>
      </w:r>
      <w:r>
        <w:rPr>
          <w:rFonts w:ascii="Roboto" w:hAnsi="Roboto"/>
          <w:color w:val="222222"/>
          <w:sz w:val="21"/>
          <w:szCs w:val="21"/>
        </w:rPr>
        <w:br/>
      </w:r>
    </w:p>
    <w:p w14:paraId="5E77368E" w14:textId="110A660A" w:rsidR="009567A4" w:rsidRPr="002F3499" w:rsidRDefault="009567A4" w:rsidP="009567A4">
      <w:pPr>
        <w:spacing w:line="360" w:lineRule="auto"/>
        <w:rPr>
          <w:rFonts w:eastAsia="Calibri"/>
          <w:lang w:val="en-US" w:eastAsia="en-US"/>
        </w:rPr>
      </w:pPr>
      <w:r w:rsidRPr="00811FAF">
        <w:rPr>
          <w:rFonts w:eastAsia="Calibri"/>
          <w:b/>
          <w:bCs/>
          <w:i/>
          <w:iCs/>
          <w:lang w:val="en-US" w:eastAsia="en-US"/>
        </w:rPr>
        <w:t>Data analysis:</w:t>
      </w:r>
      <w:r>
        <w:rPr>
          <w:rFonts w:eastAsia="Calibri"/>
          <w:b/>
          <w:bCs/>
          <w:lang w:val="en-US" w:eastAsia="en-US"/>
        </w:rPr>
        <w:t xml:space="preserve"> </w:t>
      </w:r>
      <w:r>
        <w:rPr>
          <w:rFonts w:eastAsia="Calibri"/>
          <w:lang w:val="en-US" w:eastAsia="en-US"/>
        </w:rPr>
        <w:t>Sivesh Kamarajah</w:t>
      </w:r>
      <w:r w:rsidR="002E36C2">
        <w:rPr>
          <w:rFonts w:eastAsia="Calibri"/>
          <w:lang w:val="en-US" w:eastAsia="en-US"/>
        </w:rPr>
        <w:t xml:space="preserve">, Aneel Bhangu, Omar </w:t>
      </w:r>
      <w:proofErr w:type="spellStart"/>
      <w:r w:rsidR="002E36C2">
        <w:rPr>
          <w:rFonts w:eastAsia="Calibri"/>
          <w:lang w:val="en-US" w:eastAsia="en-US"/>
        </w:rPr>
        <w:t>Kouli</w:t>
      </w:r>
      <w:proofErr w:type="spellEnd"/>
      <w:r w:rsidR="002E36C2">
        <w:rPr>
          <w:rFonts w:eastAsia="Calibri"/>
          <w:lang w:val="en-US" w:eastAsia="en-US"/>
        </w:rPr>
        <w:t>, Dmitri Nepogodiev</w:t>
      </w:r>
    </w:p>
    <w:p w14:paraId="1E74D768" w14:textId="77777777" w:rsidR="009567A4" w:rsidRPr="00811FAF" w:rsidRDefault="009567A4" w:rsidP="009567A4">
      <w:pPr>
        <w:spacing w:line="360" w:lineRule="auto"/>
        <w:rPr>
          <w:rFonts w:eastAsia="Calibri"/>
          <w:lang w:val="en-US" w:eastAsia="en-US"/>
        </w:rPr>
      </w:pPr>
    </w:p>
    <w:p w14:paraId="037860E4" w14:textId="785F1E8B" w:rsidR="009567A4" w:rsidRPr="00811FAF" w:rsidRDefault="009567A4" w:rsidP="009567A4">
      <w:pPr>
        <w:spacing w:line="360" w:lineRule="auto"/>
        <w:rPr>
          <w:rFonts w:eastAsia="Calibri"/>
          <w:i/>
          <w:iCs/>
          <w:lang w:val="en-US" w:eastAsia="en-US"/>
        </w:rPr>
      </w:pPr>
      <w:r w:rsidRPr="00811FAF">
        <w:rPr>
          <w:rFonts w:eastAsia="Calibri"/>
          <w:b/>
          <w:bCs/>
          <w:i/>
          <w:iCs/>
          <w:lang w:val="en-US" w:eastAsia="en-US"/>
        </w:rPr>
        <w:t>Steering Committee:</w:t>
      </w:r>
      <w:r w:rsidRPr="00811FAF">
        <w:rPr>
          <w:rFonts w:eastAsia="Calibri"/>
          <w:i/>
          <w:iCs/>
          <w:lang w:val="en-US" w:eastAsia="en-US"/>
        </w:rPr>
        <w:t xml:space="preserve"> </w:t>
      </w:r>
      <w:r w:rsidR="002E36C2" w:rsidRPr="00811FAF">
        <w:rPr>
          <w:rFonts w:eastAsia="Calibri"/>
          <w:lang w:val="en-US" w:eastAsia="en-US"/>
        </w:rPr>
        <w:t>Kamarajah SK</w:t>
      </w:r>
      <w:r w:rsidR="002E36C2">
        <w:rPr>
          <w:rFonts w:eastAsia="Calibri"/>
          <w:lang w:val="en-US" w:eastAsia="en-US"/>
        </w:rPr>
        <w:t xml:space="preserve"> (Chair), </w:t>
      </w:r>
      <w:r w:rsidRPr="00811FAF">
        <w:rPr>
          <w:rFonts w:eastAsia="Calibri"/>
          <w:lang w:val="en-US" w:eastAsia="en-US"/>
        </w:rPr>
        <w:t>Blanco-</w:t>
      </w:r>
      <w:proofErr w:type="spellStart"/>
      <w:r w:rsidRPr="00811FAF">
        <w:rPr>
          <w:rFonts w:eastAsia="Calibri"/>
          <w:lang w:val="en-US" w:eastAsia="en-US"/>
        </w:rPr>
        <w:t>Colino</w:t>
      </w:r>
      <w:proofErr w:type="spellEnd"/>
      <w:r w:rsidRPr="00811FAF">
        <w:rPr>
          <w:rFonts w:eastAsia="Calibri"/>
          <w:lang w:val="en-US" w:eastAsia="en-US"/>
        </w:rPr>
        <w:t xml:space="preserve"> R, </w:t>
      </w:r>
      <w:proofErr w:type="spellStart"/>
      <w:r w:rsidRPr="00811FAF">
        <w:rPr>
          <w:rFonts w:eastAsia="Calibri"/>
          <w:lang w:val="en-US" w:eastAsia="en-US"/>
        </w:rPr>
        <w:t>Brindl</w:t>
      </w:r>
      <w:proofErr w:type="spellEnd"/>
      <w:r w:rsidRPr="00811FAF">
        <w:rPr>
          <w:rFonts w:eastAsia="Calibri"/>
          <w:lang w:val="en-US" w:eastAsia="en-US"/>
        </w:rPr>
        <w:t xml:space="preserve"> N, Brown S, Cambridge WA, Chaudhry D, </w:t>
      </w:r>
      <w:proofErr w:type="spellStart"/>
      <w:r w:rsidRPr="00811FAF">
        <w:rPr>
          <w:rFonts w:eastAsia="Calibri"/>
          <w:lang w:val="en-US" w:eastAsia="en-US"/>
        </w:rPr>
        <w:t>Gressmann</w:t>
      </w:r>
      <w:proofErr w:type="spellEnd"/>
      <w:r w:rsidRPr="00811FAF">
        <w:rPr>
          <w:rFonts w:eastAsia="Calibri"/>
          <w:lang w:val="en-US" w:eastAsia="en-US"/>
        </w:rPr>
        <w:t xml:space="preserve"> K, </w:t>
      </w:r>
      <w:proofErr w:type="spellStart"/>
      <w:r w:rsidRPr="00811FAF">
        <w:rPr>
          <w:rFonts w:eastAsia="Calibri"/>
          <w:lang w:val="en-US" w:eastAsia="en-US"/>
        </w:rPr>
        <w:t>Gujjuri</w:t>
      </w:r>
      <w:proofErr w:type="spellEnd"/>
      <w:r w:rsidRPr="00811FAF">
        <w:rPr>
          <w:rFonts w:eastAsia="Calibri"/>
          <w:lang w:val="en-US" w:eastAsia="en-US"/>
        </w:rPr>
        <w:t xml:space="preserve"> RR, Hilder A, Jaffer A, </w:t>
      </w:r>
      <w:proofErr w:type="spellStart"/>
      <w:r w:rsidRPr="00811FAF">
        <w:rPr>
          <w:rFonts w:eastAsia="Calibri"/>
          <w:lang w:val="en-US" w:eastAsia="en-US"/>
        </w:rPr>
        <w:t>Jakaityte</w:t>
      </w:r>
      <w:proofErr w:type="spellEnd"/>
      <w:r w:rsidRPr="00811FAF">
        <w:rPr>
          <w:rFonts w:eastAsia="Calibri"/>
          <w:lang w:val="en-US" w:eastAsia="en-US"/>
        </w:rPr>
        <w:t xml:space="preserve"> I, </w:t>
      </w:r>
      <w:proofErr w:type="spellStart"/>
      <w:r w:rsidRPr="00811FAF">
        <w:rPr>
          <w:rFonts w:eastAsia="Calibri"/>
          <w:lang w:val="en-US" w:eastAsia="en-US"/>
        </w:rPr>
        <w:t>Kawka</w:t>
      </w:r>
      <w:proofErr w:type="spellEnd"/>
      <w:r w:rsidRPr="00811FAF">
        <w:rPr>
          <w:rFonts w:eastAsia="Calibri"/>
          <w:lang w:val="en-US" w:eastAsia="en-US"/>
        </w:rPr>
        <w:t xml:space="preserve"> M, </w:t>
      </w:r>
      <w:proofErr w:type="spellStart"/>
      <w:r w:rsidRPr="00811FAF">
        <w:rPr>
          <w:rFonts w:eastAsia="Calibri"/>
          <w:lang w:val="en-US" w:eastAsia="en-US"/>
        </w:rPr>
        <w:t>Kouli</w:t>
      </w:r>
      <w:proofErr w:type="spellEnd"/>
      <w:r w:rsidRPr="00811FAF">
        <w:rPr>
          <w:rFonts w:eastAsia="Calibri"/>
          <w:lang w:val="en-US" w:eastAsia="en-US"/>
        </w:rPr>
        <w:t xml:space="preserve"> O, Matey E, McLean KA, </w:t>
      </w:r>
      <w:proofErr w:type="spellStart"/>
      <w:r w:rsidRPr="00811FAF">
        <w:rPr>
          <w:rFonts w:eastAsia="Calibri"/>
          <w:lang w:val="en-US" w:eastAsia="en-US"/>
        </w:rPr>
        <w:t>Mergo</w:t>
      </w:r>
      <w:proofErr w:type="spellEnd"/>
      <w:r w:rsidRPr="00811FAF">
        <w:rPr>
          <w:rFonts w:eastAsia="Calibri"/>
          <w:lang w:val="en-US" w:eastAsia="en-US"/>
        </w:rPr>
        <w:t xml:space="preserve"> A, Mills EC, Murray V, Ooi SZY, Pereira IS, Riad AM, </w:t>
      </w:r>
      <w:proofErr w:type="spellStart"/>
      <w:r w:rsidRPr="00811FAF">
        <w:rPr>
          <w:rFonts w:eastAsia="Calibri"/>
          <w:lang w:val="en-US" w:eastAsia="en-US"/>
        </w:rPr>
        <w:t>Sgrò</w:t>
      </w:r>
      <w:proofErr w:type="spellEnd"/>
      <w:r w:rsidRPr="00811FAF">
        <w:rPr>
          <w:rFonts w:eastAsia="Calibri"/>
          <w:lang w:val="en-US" w:eastAsia="en-US"/>
        </w:rPr>
        <w:t xml:space="preserve"> A, Shafi SQ, Trout I, </w:t>
      </w:r>
      <w:proofErr w:type="spellStart"/>
      <w:r w:rsidRPr="00811FAF">
        <w:rPr>
          <w:rFonts w:eastAsia="Calibri"/>
          <w:lang w:val="en-US" w:eastAsia="en-US"/>
        </w:rPr>
        <w:t>Turňa</w:t>
      </w:r>
      <w:proofErr w:type="spellEnd"/>
      <w:r w:rsidRPr="00811FAF">
        <w:rPr>
          <w:rFonts w:eastAsia="Calibri"/>
          <w:lang w:val="en-US" w:eastAsia="en-US"/>
        </w:rPr>
        <w:t xml:space="preserve"> A, Varghese C, Xu W</w:t>
      </w:r>
    </w:p>
    <w:p w14:paraId="3C29AF78" w14:textId="77777777" w:rsidR="009567A4" w:rsidRPr="00811FAF" w:rsidRDefault="009567A4" w:rsidP="009567A4">
      <w:pPr>
        <w:spacing w:line="360" w:lineRule="auto"/>
        <w:rPr>
          <w:rFonts w:eastAsia="Calibri"/>
          <w:lang w:val="en-US" w:eastAsia="en-US"/>
        </w:rPr>
      </w:pPr>
    </w:p>
    <w:p w14:paraId="263D619E" w14:textId="5D11957A" w:rsidR="009567A4" w:rsidRPr="00811FAF" w:rsidRDefault="009567A4" w:rsidP="009567A4">
      <w:pPr>
        <w:spacing w:line="360" w:lineRule="auto"/>
        <w:rPr>
          <w:rFonts w:eastAsia="Calibri"/>
          <w:i/>
          <w:iCs/>
          <w:lang w:val="en-US" w:eastAsia="en-US"/>
        </w:rPr>
      </w:pPr>
      <w:r w:rsidRPr="00811FAF">
        <w:rPr>
          <w:rFonts w:eastAsia="Calibri"/>
          <w:b/>
          <w:bCs/>
          <w:i/>
          <w:iCs/>
          <w:lang w:val="en-US" w:eastAsia="en-US"/>
        </w:rPr>
        <w:t>External advisory group:</w:t>
      </w:r>
      <w:r w:rsidRPr="00811FAF">
        <w:rPr>
          <w:rFonts w:eastAsia="Calibri"/>
          <w:i/>
          <w:iCs/>
          <w:lang w:val="en-US" w:eastAsia="en-US"/>
        </w:rPr>
        <w:t xml:space="preserve"> </w:t>
      </w:r>
      <w:r w:rsidR="002E36C2" w:rsidRPr="00811FAF">
        <w:rPr>
          <w:rFonts w:eastAsia="Calibri"/>
          <w:lang w:val="en-US" w:eastAsia="en-US"/>
        </w:rPr>
        <w:t>Kamarajah SK</w:t>
      </w:r>
      <w:r w:rsidR="002E36C2">
        <w:rPr>
          <w:rFonts w:eastAsia="Calibri"/>
          <w:lang w:val="en-US" w:eastAsia="en-US"/>
        </w:rPr>
        <w:t xml:space="preserve"> (Chair), </w:t>
      </w:r>
      <w:proofErr w:type="spellStart"/>
      <w:r w:rsidRPr="00811FAF">
        <w:rPr>
          <w:rFonts w:eastAsia="Calibri"/>
          <w:lang w:val="en-US" w:eastAsia="en-US"/>
        </w:rPr>
        <w:t>Biccard</w:t>
      </w:r>
      <w:proofErr w:type="spellEnd"/>
      <w:r w:rsidRPr="00811FAF">
        <w:rPr>
          <w:rFonts w:eastAsia="Calibri"/>
          <w:lang w:val="en-US" w:eastAsia="en-US"/>
        </w:rPr>
        <w:t xml:space="preserve"> BM, Docherty A, Martin J, El-</w:t>
      </w:r>
      <w:proofErr w:type="spellStart"/>
      <w:r w:rsidRPr="00811FAF">
        <w:rPr>
          <w:rFonts w:eastAsia="Calibri"/>
          <w:lang w:val="en-US" w:eastAsia="en-US"/>
        </w:rPr>
        <w:t>Boghdadly</w:t>
      </w:r>
      <w:proofErr w:type="spellEnd"/>
      <w:r w:rsidRPr="00811FAF">
        <w:rPr>
          <w:rFonts w:eastAsia="Calibri"/>
          <w:lang w:val="en-US" w:eastAsia="en-US"/>
        </w:rPr>
        <w:t xml:space="preserve"> K, </w:t>
      </w:r>
      <w:proofErr w:type="spellStart"/>
      <w:r w:rsidRPr="00811FAF">
        <w:rPr>
          <w:rFonts w:eastAsia="Calibri"/>
          <w:lang w:val="en-US" w:eastAsia="en-US"/>
        </w:rPr>
        <w:t>Phull</w:t>
      </w:r>
      <w:proofErr w:type="spellEnd"/>
      <w:r w:rsidRPr="00811FAF">
        <w:rPr>
          <w:rFonts w:eastAsia="Calibri"/>
          <w:lang w:val="en-US" w:eastAsia="en-US"/>
        </w:rPr>
        <w:t xml:space="preserve"> M, Mouton R, Bhangu A, </w:t>
      </w:r>
      <w:proofErr w:type="spellStart"/>
      <w:r w:rsidRPr="00811FAF">
        <w:rPr>
          <w:rFonts w:eastAsia="Calibri"/>
          <w:lang w:val="en-US" w:eastAsia="en-US"/>
        </w:rPr>
        <w:t>Glasbey</w:t>
      </w:r>
      <w:proofErr w:type="spellEnd"/>
      <w:r w:rsidRPr="00811FAF">
        <w:rPr>
          <w:rFonts w:eastAsia="Calibri"/>
          <w:lang w:val="en-US" w:eastAsia="en-US"/>
        </w:rPr>
        <w:t xml:space="preserve"> JC, Harrison EM, McLean KA, Smart N, </w:t>
      </w:r>
      <w:proofErr w:type="spellStart"/>
      <w:r w:rsidRPr="00811FAF">
        <w:rPr>
          <w:rFonts w:eastAsia="Calibri"/>
          <w:lang w:val="en-US" w:eastAsia="en-US"/>
        </w:rPr>
        <w:t>Moug</w:t>
      </w:r>
      <w:proofErr w:type="spellEnd"/>
      <w:r w:rsidRPr="00811FAF">
        <w:rPr>
          <w:rFonts w:eastAsia="Calibri"/>
          <w:lang w:val="en-US" w:eastAsia="en-US"/>
        </w:rPr>
        <w:t xml:space="preserve"> S, Pinkney T, Richards T</w:t>
      </w:r>
    </w:p>
    <w:p w14:paraId="1BD6A7C4" w14:textId="77777777" w:rsidR="009567A4" w:rsidRPr="00811FAF" w:rsidRDefault="009567A4" w:rsidP="009567A4">
      <w:pPr>
        <w:spacing w:line="360" w:lineRule="auto"/>
        <w:rPr>
          <w:rFonts w:eastAsia="Calibri"/>
          <w:lang w:val="en-US" w:eastAsia="en-US"/>
        </w:rPr>
      </w:pPr>
    </w:p>
    <w:p w14:paraId="14EEDAFB" w14:textId="5F11977E" w:rsidR="009567A4" w:rsidRPr="00811FAF" w:rsidRDefault="009567A4" w:rsidP="009567A4">
      <w:pPr>
        <w:spacing w:line="360" w:lineRule="auto"/>
        <w:rPr>
          <w:rFonts w:eastAsia="Calibri"/>
          <w:i/>
          <w:iCs/>
          <w:lang w:val="en-US" w:eastAsia="en-US"/>
        </w:rPr>
      </w:pPr>
      <w:r w:rsidRPr="00811FAF">
        <w:rPr>
          <w:rFonts w:eastAsia="Calibri"/>
          <w:b/>
          <w:bCs/>
          <w:i/>
          <w:iCs/>
          <w:lang w:val="en-US" w:eastAsia="en-US"/>
        </w:rPr>
        <w:t>National leads:</w:t>
      </w:r>
      <w:r w:rsidR="002E36C2" w:rsidRPr="002E36C2">
        <w:rPr>
          <w:rFonts w:eastAsia="Calibri"/>
          <w:lang w:val="en-US" w:eastAsia="en-US"/>
        </w:rPr>
        <w:t xml:space="preserve"> </w:t>
      </w:r>
      <w:r w:rsidR="002E36C2" w:rsidRPr="00811FAF">
        <w:rPr>
          <w:rFonts w:eastAsia="Calibri"/>
          <w:lang w:val="en-US" w:eastAsia="en-US"/>
        </w:rPr>
        <w:t>Kamarajah SK</w:t>
      </w:r>
      <w:r w:rsidR="002E36C2">
        <w:rPr>
          <w:rFonts w:eastAsia="Calibri"/>
          <w:lang w:val="en-US" w:eastAsia="en-US"/>
        </w:rPr>
        <w:t xml:space="preserve"> (Chair),</w:t>
      </w:r>
      <w:r w:rsidRPr="00811FAF">
        <w:rPr>
          <w:rFonts w:eastAsia="Calibri"/>
          <w:i/>
          <w:iCs/>
          <w:lang w:val="en-US" w:eastAsia="en-US"/>
        </w:rPr>
        <w:t xml:space="preserve"> </w:t>
      </w:r>
      <w:proofErr w:type="spellStart"/>
      <w:r w:rsidRPr="00811FAF">
        <w:rPr>
          <w:rFonts w:eastAsia="Calibri"/>
          <w:color w:val="000000"/>
          <w:lang w:val="en-US" w:eastAsia="en-US"/>
        </w:rPr>
        <w:t>Dajti</w:t>
      </w:r>
      <w:proofErr w:type="spellEnd"/>
      <w:r w:rsidRPr="00811FAF">
        <w:rPr>
          <w:rFonts w:eastAsia="Calibri"/>
          <w:color w:val="000000"/>
          <w:lang w:val="en-US" w:eastAsia="en-US"/>
        </w:rPr>
        <w:t xml:space="preserve"> I (Albania), de </w:t>
      </w:r>
      <w:proofErr w:type="spellStart"/>
      <w:r w:rsidRPr="00811FAF">
        <w:rPr>
          <w:rFonts w:eastAsia="Calibri"/>
          <w:color w:val="000000"/>
          <w:lang w:val="en-US" w:eastAsia="en-US"/>
        </w:rPr>
        <w:t>Cillia</w:t>
      </w:r>
      <w:proofErr w:type="spellEnd"/>
      <w:r w:rsidRPr="00811FAF">
        <w:rPr>
          <w:rFonts w:eastAsia="Calibri"/>
          <w:color w:val="000000"/>
          <w:lang w:val="en-US" w:eastAsia="en-US"/>
        </w:rPr>
        <w:t xml:space="preserve"> M (Austria), Van </w:t>
      </w:r>
      <w:proofErr w:type="spellStart"/>
      <w:r w:rsidRPr="00811FAF">
        <w:rPr>
          <w:rFonts w:eastAsia="Calibri"/>
          <w:color w:val="000000"/>
          <w:lang w:val="en-US" w:eastAsia="en-US"/>
        </w:rPr>
        <w:t>Ramshorst</w:t>
      </w:r>
      <w:proofErr w:type="spellEnd"/>
      <w:r w:rsidRPr="00811FAF">
        <w:rPr>
          <w:rFonts w:eastAsia="Calibri"/>
          <w:color w:val="000000"/>
          <w:lang w:val="en-US" w:eastAsia="en-US"/>
        </w:rPr>
        <w:t xml:space="preserve"> G (Belgium), </w:t>
      </w:r>
      <w:proofErr w:type="spellStart"/>
      <w:r w:rsidRPr="00811FAF">
        <w:rPr>
          <w:rFonts w:eastAsia="Calibri"/>
          <w:color w:val="000000"/>
          <w:lang w:val="en-US" w:eastAsia="en-US"/>
        </w:rPr>
        <w:t>Delibegovic</w:t>
      </w:r>
      <w:proofErr w:type="spellEnd"/>
      <w:r w:rsidRPr="00811FAF">
        <w:rPr>
          <w:rFonts w:eastAsia="Calibri"/>
          <w:color w:val="000000"/>
          <w:lang w:val="en-US" w:eastAsia="en-US"/>
        </w:rPr>
        <w:t xml:space="preserve"> S (Bosnia and Herzegovina), Mughal H (Bulgaria), </w:t>
      </w:r>
      <w:proofErr w:type="spellStart"/>
      <w:r w:rsidRPr="00811FAF">
        <w:rPr>
          <w:rFonts w:eastAsia="Calibri"/>
          <w:color w:val="000000"/>
          <w:lang w:val="en-US" w:eastAsia="en-US"/>
        </w:rPr>
        <w:t>Mihanovic</w:t>
      </w:r>
      <w:proofErr w:type="spellEnd"/>
      <w:r w:rsidRPr="00811FAF">
        <w:rPr>
          <w:rFonts w:eastAsia="Calibri"/>
          <w:color w:val="000000"/>
          <w:lang w:val="en-US" w:eastAsia="en-US"/>
        </w:rPr>
        <w:t xml:space="preserve"> J (Croatia), </w:t>
      </w:r>
      <w:proofErr w:type="spellStart"/>
      <w:r w:rsidRPr="00811FAF">
        <w:rPr>
          <w:rFonts w:eastAsia="Calibri"/>
          <w:color w:val="000000"/>
          <w:lang w:val="en-US" w:eastAsia="en-US"/>
        </w:rPr>
        <w:t>Gouvas</w:t>
      </w:r>
      <w:proofErr w:type="spellEnd"/>
      <w:r w:rsidRPr="00811FAF">
        <w:rPr>
          <w:rFonts w:eastAsia="Calibri"/>
          <w:color w:val="000000"/>
          <w:lang w:val="en-US" w:eastAsia="en-US"/>
        </w:rPr>
        <w:t xml:space="preserve"> N (Cyprus), Kocian P (Czech Republic), </w:t>
      </w:r>
      <w:proofErr w:type="spellStart"/>
      <w:r w:rsidRPr="00811FAF">
        <w:rPr>
          <w:rFonts w:eastAsia="Calibri"/>
          <w:color w:val="000000"/>
          <w:lang w:val="en-US" w:eastAsia="en-US"/>
        </w:rPr>
        <w:t>Levesen</w:t>
      </w:r>
      <w:proofErr w:type="spellEnd"/>
      <w:r w:rsidRPr="00811FAF">
        <w:rPr>
          <w:rFonts w:eastAsia="Calibri"/>
          <w:color w:val="000000"/>
          <w:lang w:val="en-US" w:eastAsia="en-US"/>
        </w:rPr>
        <w:t xml:space="preserve"> V (Denmark), </w:t>
      </w:r>
      <w:proofErr w:type="spellStart"/>
      <w:r w:rsidRPr="00811FAF">
        <w:rPr>
          <w:rFonts w:eastAsia="Calibri"/>
          <w:color w:val="000000"/>
          <w:lang w:val="en-US" w:eastAsia="en-US"/>
        </w:rPr>
        <w:t>Kaupilla</w:t>
      </w:r>
      <w:proofErr w:type="spellEnd"/>
      <w:r w:rsidRPr="00811FAF">
        <w:rPr>
          <w:rFonts w:eastAsia="Calibri"/>
          <w:color w:val="000000"/>
          <w:lang w:val="en-US" w:eastAsia="en-US"/>
        </w:rPr>
        <w:t xml:space="preserve"> J (Finland), </w:t>
      </w:r>
      <w:proofErr w:type="spellStart"/>
      <w:r w:rsidRPr="00811FAF">
        <w:rPr>
          <w:rFonts w:eastAsia="Calibri"/>
          <w:lang w:val="en-US" w:eastAsia="en-US"/>
        </w:rPr>
        <w:t>Brindl</w:t>
      </w:r>
      <w:proofErr w:type="spellEnd"/>
      <w:r w:rsidRPr="00811FAF">
        <w:rPr>
          <w:rFonts w:eastAsia="Calibri"/>
          <w:lang w:val="en-US" w:eastAsia="en-US"/>
        </w:rPr>
        <w:t xml:space="preserve"> N</w:t>
      </w:r>
      <w:r w:rsidRPr="00811FAF">
        <w:rPr>
          <w:rFonts w:eastAsia="Calibri"/>
          <w:color w:val="000000"/>
          <w:lang w:val="en-US" w:eastAsia="en-US"/>
        </w:rPr>
        <w:t xml:space="preserve"> (Germany), Merz D (Germany), Joos M (Germany), Ioannidis A (Greece), Nnaji G (Hungary), Pata F (Italy), </w:t>
      </w:r>
      <w:proofErr w:type="spellStart"/>
      <w:r w:rsidRPr="00811FAF">
        <w:rPr>
          <w:rFonts w:eastAsia="Calibri"/>
          <w:color w:val="000000"/>
          <w:lang w:val="en-US" w:eastAsia="en-US"/>
        </w:rPr>
        <w:t>Pellino</w:t>
      </w:r>
      <w:proofErr w:type="spellEnd"/>
      <w:r w:rsidRPr="00811FAF">
        <w:rPr>
          <w:rFonts w:eastAsia="Calibri"/>
          <w:color w:val="000000"/>
          <w:lang w:val="en-US" w:eastAsia="en-US"/>
        </w:rPr>
        <w:t xml:space="preserve"> G (Italy), Gori A (Italy), </w:t>
      </w:r>
      <w:proofErr w:type="spellStart"/>
      <w:r w:rsidRPr="00811FAF">
        <w:rPr>
          <w:rFonts w:eastAsia="Calibri"/>
          <w:color w:val="000000"/>
          <w:lang w:val="en-US" w:eastAsia="en-US"/>
        </w:rPr>
        <w:t>Podda</w:t>
      </w:r>
      <w:proofErr w:type="spellEnd"/>
      <w:r w:rsidRPr="00811FAF">
        <w:rPr>
          <w:rFonts w:eastAsia="Calibri"/>
          <w:color w:val="000000"/>
          <w:lang w:val="en-US" w:eastAsia="en-US"/>
        </w:rPr>
        <w:t xml:space="preserve"> M (Italy), </w:t>
      </w:r>
      <w:proofErr w:type="spellStart"/>
      <w:r w:rsidRPr="00811FAF">
        <w:rPr>
          <w:rFonts w:eastAsia="Calibri"/>
          <w:color w:val="000000"/>
          <w:lang w:val="en-US" w:eastAsia="en-US"/>
        </w:rPr>
        <w:t>Riboni</w:t>
      </w:r>
      <w:proofErr w:type="spellEnd"/>
      <w:r w:rsidRPr="00811FAF">
        <w:rPr>
          <w:rFonts w:eastAsia="Calibri"/>
          <w:color w:val="000000"/>
          <w:lang w:val="en-US" w:eastAsia="en-US"/>
        </w:rPr>
        <w:t xml:space="preserve"> C (Italy), </w:t>
      </w:r>
      <w:proofErr w:type="spellStart"/>
      <w:r w:rsidRPr="00811FAF">
        <w:rPr>
          <w:rFonts w:eastAsia="Calibri"/>
          <w:color w:val="000000"/>
          <w:lang w:val="en-US" w:eastAsia="en-US"/>
        </w:rPr>
        <w:t>Fekaj</w:t>
      </w:r>
      <w:proofErr w:type="spellEnd"/>
      <w:r w:rsidRPr="00811FAF">
        <w:rPr>
          <w:rFonts w:eastAsia="Calibri"/>
          <w:color w:val="000000"/>
          <w:lang w:val="en-US" w:eastAsia="en-US"/>
        </w:rPr>
        <w:t xml:space="preserve"> E (Kosovo), Oliver </w:t>
      </w:r>
      <w:proofErr w:type="spellStart"/>
      <w:r w:rsidRPr="00811FAF">
        <w:rPr>
          <w:rFonts w:eastAsia="Calibri"/>
          <w:color w:val="000000"/>
          <w:lang w:val="en-US" w:eastAsia="en-US"/>
        </w:rPr>
        <w:t>Senica</w:t>
      </w:r>
      <w:proofErr w:type="spellEnd"/>
      <w:r w:rsidRPr="00811FAF">
        <w:rPr>
          <w:rFonts w:eastAsia="Calibri"/>
          <w:color w:val="000000"/>
          <w:lang w:val="en-US" w:eastAsia="en-US"/>
        </w:rPr>
        <w:t xml:space="preserve"> S (Latvia), </w:t>
      </w:r>
      <w:proofErr w:type="spellStart"/>
      <w:r w:rsidRPr="00811FAF">
        <w:rPr>
          <w:rFonts w:eastAsia="Calibri"/>
          <w:color w:val="000000"/>
          <w:lang w:val="en-US" w:eastAsia="en-US"/>
        </w:rPr>
        <w:t>Dauksa</w:t>
      </w:r>
      <w:proofErr w:type="spellEnd"/>
      <w:r w:rsidRPr="00811FAF">
        <w:rPr>
          <w:rFonts w:eastAsia="Calibri"/>
          <w:color w:val="000000"/>
          <w:lang w:val="en-US" w:eastAsia="en-US"/>
        </w:rPr>
        <w:t xml:space="preserve"> A (Lithuania), Psaila J (Malta), de </w:t>
      </w:r>
      <w:proofErr w:type="spellStart"/>
      <w:r w:rsidRPr="00811FAF">
        <w:rPr>
          <w:rFonts w:eastAsia="Calibri"/>
          <w:color w:val="000000"/>
          <w:lang w:val="en-US" w:eastAsia="en-US"/>
        </w:rPr>
        <w:t>Ruitjer</w:t>
      </w:r>
      <w:proofErr w:type="spellEnd"/>
      <w:r w:rsidRPr="00811FAF">
        <w:rPr>
          <w:rFonts w:eastAsia="Calibri"/>
          <w:color w:val="000000"/>
          <w:lang w:val="en-US" w:eastAsia="en-US"/>
        </w:rPr>
        <w:t xml:space="preserve"> F (Netherlands), Major P (Poland), Santos I (Portugal), Sampaio Alves M (Portugal), </w:t>
      </w:r>
      <w:proofErr w:type="spellStart"/>
      <w:r w:rsidRPr="00811FAF">
        <w:rPr>
          <w:rFonts w:eastAsia="Calibri"/>
          <w:color w:val="000000"/>
          <w:lang w:val="en-US" w:eastAsia="en-US"/>
        </w:rPr>
        <w:t>Simões</w:t>
      </w:r>
      <w:proofErr w:type="spellEnd"/>
      <w:r w:rsidRPr="00811FAF">
        <w:rPr>
          <w:rFonts w:eastAsia="Calibri"/>
          <w:color w:val="000000"/>
          <w:lang w:val="en-US" w:eastAsia="en-US"/>
        </w:rPr>
        <w:t xml:space="preserve"> J (Portugal), </w:t>
      </w:r>
      <w:proofErr w:type="spellStart"/>
      <w:r w:rsidRPr="00811FAF">
        <w:rPr>
          <w:rFonts w:eastAsia="Calibri"/>
          <w:color w:val="000000"/>
          <w:lang w:val="en-US" w:eastAsia="en-US"/>
        </w:rPr>
        <w:t>Bonci</w:t>
      </w:r>
      <w:proofErr w:type="spellEnd"/>
      <w:r w:rsidRPr="00811FAF">
        <w:rPr>
          <w:rFonts w:eastAsia="Calibri"/>
          <w:color w:val="000000"/>
          <w:lang w:val="en-US" w:eastAsia="en-US"/>
        </w:rPr>
        <w:t xml:space="preserve"> EA (Romania), </w:t>
      </w:r>
      <w:proofErr w:type="spellStart"/>
      <w:r w:rsidRPr="00811FAF">
        <w:rPr>
          <w:rFonts w:eastAsia="Calibri"/>
          <w:color w:val="000000"/>
          <w:lang w:val="en-US" w:eastAsia="en-US"/>
        </w:rPr>
        <w:t>Pașca</w:t>
      </w:r>
      <w:proofErr w:type="spellEnd"/>
      <w:r w:rsidRPr="00811FAF">
        <w:rPr>
          <w:rFonts w:eastAsia="Calibri"/>
          <w:color w:val="000000"/>
          <w:lang w:val="en-US" w:eastAsia="en-US"/>
        </w:rPr>
        <w:t xml:space="preserve"> A (Romania), Novikova A (Russia), </w:t>
      </w:r>
      <w:proofErr w:type="spellStart"/>
      <w:r w:rsidRPr="00811FAF">
        <w:rPr>
          <w:rFonts w:eastAsia="Calibri"/>
          <w:color w:val="000000"/>
          <w:lang w:val="en-US" w:eastAsia="en-US"/>
        </w:rPr>
        <w:t>Kovačević</w:t>
      </w:r>
      <w:proofErr w:type="spellEnd"/>
      <w:r w:rsidRPr="00811FAF">
        <w:rPr>
          <w:rFonts w:eastAsia="Calibri"/>
          <w:color w:val="000000"/>
          <w:lang w:val="en-US" w:eastAsia="en-US"/>
        </w:rPr>
        <w:t xml:space="preserve"> B (Serbia), Milosavljevic V (Serbia), Tadic B (Serbia), </w:t>
      </w:r>
      <w:proofErr w:type="spellStart"/>
      <w:r w:rsidRPr="00811FAF">
        <w:rPr>
          <w:rFonts w:eastAsia="Calibri"/>
          <w:color w:val="000000"/>
          <w:lang w:val="en-US" w:eastAsia="en-US"/>
        </w:rPr>
        <w:t>Kosir</w:t>
      </w:r>
      <w:proofErr w:type="spellEnd"/>
      <w:r w:rsidRPr="00811FAF">
        <w:rPr>
          <w:rFonts w:eastAsia="Calibri"/>
          <w:color w:val="000000"/>
          <w:lang w:val="en-US" w:eastAsia="en-US"/>
        </w:rPr>
        <w:t xml:space="preserve"> J (Slovenia), Blanco-</w:t>
      </w:r>
      <w:proofErr w:type="spellStart"/>
      <w:r w:rsidRPr="00811FAF">
        <w:rPr>
          <w:rFonts w:eastAsia="Calibri"/>
          <w:color w:val="000000"/>
          <w:lang w:val="en-US" w:eastAsia="en-US"/>
        </w:rPr>
        <w:t>Colino</w:t>
      </w:r>
      <w:proofErr w:type="spellEnd"/>
      <w:r w:rsidRPr="00811FAF">
        <w:rPr>
          <w:rFonts w:eastAsia="Calibri"/>
          <w:color w:val="000000"/>
          <w:lang w:val="en-US" w:eastAsia="en-US"/>
        </w:rPr>
        <w:t xml:space="preserve"> R (Spain), Pérez </w:t>
      </w:r>
      <w:proofErr w:type="spellStart"/>
      <w:r w:rsidRPr="00811FAF">
        <w:rPr>
          <w:rFonts w:eastAsia="Calibri"/>
          <w:color w:val="000000"/>
          <w:lang w:val="en-US" w:eastAsia="en-US"/>
        </w:rPr>
        <w:t>Ajates</w:t>
      </w:r>
      <w:proofErr w:type="spellEnd"/>
      <w:r w:rsidRPr="00811FAF">
        <w:rPr>
          <w:rFonts w:eastAsia="Calibri"/>
          <w:color w:val="000000"/>
          <w:lang w:val="en-US" w:eastAsia="en-US"/>
        </w:rPr>
        <w:t xml:space="preserve"> S (Spain), Ossola Revilla ME (Spain), </w:t>
      </w:r>
      <w:proofErr w:type="spellStart"/>
      <w:r w:rsidRPr="00811FAF">
        <w:rPr>
          <w:rFonts w:eastAsia="Calibri"/>
          <w:color w:val="000000"/>
          <w:lang w:val="en-US" w:eastAsia="en-US"/>
        </w:rPr>
        <w:t>Papadia</w:t>
      </w:r>
      <w:proofErr w:type="spellEnd"/>
      <w:r w:rsidRPr="00811FAF">
        <w:rPr>
          <w:rFonts w:eastAsia="Calibri"/>
          <w:color w:val="000000"/>
          <w:lang w:val="en-US" w:eastAsia="en-US"/>
        </w:rPr>
        <w:t xml:space="preserve"> A (Switzerland), </w:t>
      </w:r>
      <w:proofErr w:type="spellStart"/>
      <w:r w:rsidRPr="00811FAF">
        <w:rPr>
          <w:rFonts w:eastAsia="Calibri"/>
          <w:color w:val="000000"/>
          <w:lang w:val="en-US" w:eastAsia="en-US"/>
        </w:rPr>
        <w:t>Riboni</w:t>
      </w:r>
      <w:proofErr w:type="spellEnd"/>
      <w:r w:rsidRPr="00811FAF">
        <w:rPr>
          <w:rFonts w:eastAsia="Calibri"/>
          <w:color w:val="000000"/>
          <w:lang w:val="en-US" w:eastAsia="en-US"/>
        </w:rPr>
        <w:t xml:space="preserve"> C (Switzerland), </w:t>
      </w:r>
      <w:proofErr w:type="spellStart"/>
      <w:r w:rsidRPr="00811FAF">
        <w:rPr>
          <w:rFonts w:eastAsia="Calibri"/>
          <w:color w:val="000000"/>
          <w:lang w:val="en-US" w:eastAsia="en-US"/>
        </w:rPr>
        <w:t>Gasparri</w:t>
      </w:r>
      <w:proofErr w:type="spellEnd"/>
      <w:r w:rsidRPr="00811FAF">
        <w:rPr>
          <w:rFonts w:eastAsia="Calibri"/>
          <w:color w:val="000000"/>
          <w:lang w:val="en-US" w:eastAsia="en-US"/>
        </w:rPr>
        <w:t xml:space="preserve"> ML (Switzerland), </w:t>
      </w:r>
      <w:proofErr w:type="spellStart"/>
      <w:r w:rsidRPr="00811FAF">
        <w:rPr>
          <w:rFonts w:eastAsia="Calibri"/>
          <w:color w:val="000000"/>
          <w:lang w:val="en-US" w:eastAsia="en-US"/>
        </w:rPr>
        <w:t>Aktas</w:t>
      </w:r>
      <w:proofErr w:type="spellEnd"/>
      <w:r w:rsidRPr="00811FAF">
        <w:rPr>
          <w:rFonts w:eastAsia="Calibri"/>
          <w:color w:val="000000"/>
          <w:lang w:val="en-US" w:eastAsia="en-US"/>
        </w:rPr>
        <w:t xml:space="preserve"> MK (Turkey), Baki BE (Turkey), Tepe MD (Turkey), Mutlu AU (Turkey), </w:t>
      </w:r>
    </w:p>
    <w:p w14:paraId="2A537B51" w14:textId="77777777" w:rsidR="009567A4" w:rsidRPr="00811FAF" w:rsidRDefault="009567A4" w:rsidP="009567A4">
      <w:pPr>
        <w:spacing w:line="360" w:lineRule="auto"/>
        <w:rPr>
          <w:rFonts w:eastAsia="Calibri"/>
          <w:lang w:val="en-US" w:eastAsia="en-US"/>
        </w:rPr>
      </w:pPr>
    </w:p>
    <w:p w14:paraId="4AFF5F48" w14:textId="7190BAA8" w:rsidR="009567A4" w:rsidRPr="002E36C2" w:rsidRDefault="009567A4" w:rsidP="009567A4">
      <w:pPr>
        <w:spacing w:line="360" w:lineRule="auto"/>
        <w:rPr>
          <w:rFonts w:eastAsia="Calibri"/>
          <w:b/>
          <w:bCs/>
          <w:lang w:val="en-US" w:eastAsia="en-US"/>
        </w:rPr>
      </w:pPr>
      <w:r w:rsidRPr="00811FAF">
        <w:rPr>
          <w:rFonts w:eastAsia="Calibri"/>
          <w:b/>
          <w:bCs/>
          <w:lang w:val="en-US" w:eastAsia="en-US"/>
        </w:rPr>
        <w:t>Regional leads</w:t>
      </w:r>
      <w:r w:rsidR="002E36C2">
        <w:rPr>
          <w:rFonts w:eastAsia="Calibri"/>
          <w:b/>
          <w:bCs/>
          <w:lang w:val="en-US" w:eastAsia="en-US"/>
        </w:rPr>
        <w:t xml:space="preserve"> (</w:t>
      </w:r>
      <w:r w:rsidR="002E36C2" w:rsidRPr="00811FAF">
        <w:rPr>
          <w:rFonts w:eastAsia="Calibri"/>
          <w:lang w:val="en-US" w:eastAsia="en-US"/>
        </w:rPr>
        <w:t>Kamarajah SK</w:t>
      </w:r>
      <w:r w:rsidR="002E36C2">
        <w:rPr>
          <w:rFonts w:eastAsia="Calibri"/>
          <w:lang w:val="en-US" w:eastAsia="en-US"/>
        </w:rPr>
        <w:t xml:space="preserve"> </w:t>
      </w:r>
      <w:r w:rsidR="002E36C2">
        <w:rPr>
          <w:rFonts w:eastAsia="Calibri"/>
          <w:lang w:val="en-US" w:eastAsia="en-US"/>
        </w:rPr>
        <w:t xml:space="preserve">- </w:t>
      </w:r>
      <w:r w:rsidR="002E36C2">
        <w:rPr>
          <w:rFonts w:eastAsia="Calibri"/>
          <w:lang w:val="en-US" w:eastAsia="en-US"/>
        </w:rPr>
        <w:t>Chair)</w:t>
      </w:r>
    </w:p>
    <w:p w14:paraId="41F71D08" w14:textId="7B481FDF" w:rsidR="009567A4" w:rsidRPr="00811FAF" w:rsidRDefault="009567A4" w:rsidP="009567A4">
      <w:pPr>
        <w:spacing w:line="360" w:lineRule="auto"/>
        <w:rPr>
          <w:rFonts w:eastAsia="Calibri"/>
          <w:lang w:val="en-US" w:eastAsia="en-US"/>
        </w:rPr>
      </w:pPr>
      <w:r w:rsidRPr="00811FAF">
        <w:rPr>
          <w:rFonts w:eastAsia="Calibri"/>
          <w:b/>
          <w:bCs/>
          <w:u w:val="single"/>
          <w:lang w:val="en-US" w:eastAsia="en-US"/>
        </w:rPr>
        <w:t>United Kingdom</w:t>
      </w:r>
      <w:r w:rsidRPr="00811FAF">
        <w:rPr>
          <w:rFonts w:eastAsia="Calibri"/>
          <w:lang w:val="en-US" w:eastAsia="en-US"/>
        </w:rPr>
        <w:t xml:space="preserve">: Singal A (Aston University Medical School); Osei-Bonsu J (Barts and The London School of Medicine and Dentistry); Lacey H (Brighton and Sussex Medical School); Chan SW (Cardiff University School of Medicine); Allison M (Hull York Medical School); Duah-Asante K (Imperial College London Faculty of Medicine); Chen D (Keele University School of Medicine); Ahmed N (King’s College London GKT School of Medical Education); </w:t>
      </w:r>
      <w:proofErr w:type="spellStart"/>
      <w:r w:rsidRPr="00811FAF">
        <w:rPr>
          <w:rFonts w:eastAsia="Calibri"/>
          <w:lang w:val="en-US" w:eastAsia="en-US"/>
        </w:rPr>
        <w:lastRenderedPageBreak/>
        <w:t>Ejiz</w:t>
      </w:r>
      <w:proofErr w:type="spellEnd"/>
      <w:r w:rsidRPr="00811FAF">
        <w:rPr>
          <w:rFonts w:eastAsia="Calibri"/>
          <w:lang w:val="en-US" w:eastAsia="en-US"/>
        </w:rPr>
        <w:t xml:space="preserve"> A (Lancaster University Medical School); </w:t>
      </w:r>
      <w:proofErr w:type="spellStart"/>
      <w:r w:rsidRPr="00811FAF">
        <w:rPr>
          <w:rFonts w:eastAsia="Calibri"/>
          <w:lang w:val="en-US" w:eastAsia="en-US"/>
        </w:rPr>
        <w:t>Takyi</w:t>
      </w:r>
      <w:proofErr w:type="spellEnd"/>
      <w:r w:rsidRPr="00811FAF">
        <w:rPr>
          <w:rFonts w:eastAsia="Calibri"/>
          <w:lang w:val="en-US" w:eastAsia="en-US"/>
        </w:rPr>
        <w:t xml:space="preserve"> C (Newcastle University School of Medical Education); Mujeeb M (Plymouth University Peninsula Schools of Medicine and Dentistry); Ravikumar N (Queen’s University Belfast School of Medicine); Khan M (Royal College of Surgeons in Ireland School of Medicine); Hayes J (St George’s, University of London); Mckenna J (Swansea University Medical School); Wang J (The University of Edinburgh Medical School); Essa N (Trinity College Dublin School of Medicine); </w:t>
      </w:r>
      <w:proofErr w:type="spellStart"/>
      <w:r w:rsidRPr="00811FAF">
        <w:rPr>
          <w:rFonts w:eastAsia="Calibri"/>
          <w:lang w:val="en-US" w:eastAsia="en-US"/>
        </w:rPr>
        <w:t>Xianghan</w:t>
      </w:r>
      <w:proofErr w:type="spellEnd"/>
      <w:r w:rsidRPr="00811FAF">
        <w:rPr>
          <w:rFonts w:eastAsia="Calibri"/>
          <w:lang w:val="en-US" w:eastAsia="en-US"/>
        </w:rPr>
        <w:t xml:space="preserve"> H (University College Cork School of Medicine); Ko L (University College Dublin School of Medicine); </w:t>
      </w:r>
      <w:proofErr w:type="spellStart"/>
      <w:r w:rsidRPr="00811FAF">
        <w:rPr>
          <w:rFonts w:eastAsia="Calibri"/>
          <w:lang w:val="en-US" w:eastAsia="en-US"/>
        </w:rPr>
        <w:t>Aldabbagh</w:t>
      </w:r>
      <w:proofErr w:type="spellEnd"/>
      <w:r w:rsidRPr="00811FAF">
        <w:rPr>
          <w:rFonts w:eastAsia="Calibri"/>
          <w:lang w:val="en-US" w:eastAsia="en-US"/>
        </w:rPr>
        <w:t xml:space="preserve"> Y (University College London Medical School); </w:t>
      </w:r>
      <w:proofErr w:type="spellStart"/>
      <w:r w:rsidRPr="00811FAF">
        <w:rPr>
          <w:rFonts w:eastAsia="Calibri"/>
          <w:lang w:val="en-US" w:eastAsia="en-US"/>
        </w:rPr>
        <w:t>Plascevic</w:t>
      </w:r>
      <w:proofErr w:type="spellEnd"/>
      <w:r w:rsidRPr="00811FAF">
        <w:rPr>
          <w:rFonts w:eastAsia="Calibri"/>
          <w:lang w:val="en-US" w:eastAsia="en-US"/>
        </w:rPr>
        <w:t xml:space="preserve"> J (University of Aberdeen School of Medicine and Dentistry); Zia N (University of Birmingham College of Medical and Dental Sciences); Ismail R (University of Bristol Medical School); Kamel Y (University of Buckingham Medical School); </w:t>
      </w:r>
      <w:proofErr w:type="spellStart"/>
      <w:r w:rsidRPr="00811FAF">
        <w:rPr>
          <w:rFonts w:eastAsia="Calibri"/>
          <w:lang w:val="en-US" w:eastAsia="en-US"/>
        </w:rPr>
        <w:t>Epanomeritakis</w:t>
      </w:r>
      <w:proofErr w:type="spellEnd"/>
      <w:r w:rsidRPr="00811FAF">
        <w:rPr>
          <w:rFonts w:eastAsia="Calibri"/>
          <w:lang w:val="en-US" w:eastAsia="en-US"/>
        </w:rPr>
        <w:t xml:space="preserve"> I (University of Cambridge School of Clinical Medicine); Tan R (University of Dundee School of Medicine); Chiu N (University of Exeter Medical School); Naeem A (University of Glasgow School of Medicine); </w:t>
      </w:r>
      <w:proofErr w:type="spellStart"/>
      <w:r w:rsidRPr="00811FAF">
        <w:rPr>
          <w:rFonts w:eastAsia="Calibri"/>
          <w:lang w:val="en-US" w:eastAsia="en-US"/>
        </w:rPr>
        <w:t>Kakwani</w:t>
      </w:r>
      <w:proofErr w:type="spellEnd"/>
      <w:r w:rsidRPr="00811FAF">
        <w:rPr>
          <w:rFonts w:eastAsia="Calibri"/>
          <w:lang w:val="en-US" w:eastAsia="en-US"/>
        </w:rPr>
        <w:t xml:space="preserve"> M (University of Leeds School of Medicine); Mehra R (University of Leicester Medical School); Feeney K (University of Limerick School of Medicine); Yan Naing CL (University of Liverpool School of Medicine); Qureshi A (University of Manchester Medical School); Richens A (University of Nottingham School of Medicine); Li H (University of Oxford Medical Sciences Division); Ahmed R (University of Sheffield Medical School); Wilson  L (University of Southampton School of Medicine); Abraha S (University of Warwick Medical School).</w:t>
      </w:r>
    </w:p>
    <w:p w14:paraId="40218782" w14:textId="77777777" w:rsidR="009567A4" w:rsidRPr="00811FAF" w:rsidRDefault="009567A4" w:rsidP="009567A4">
      <w:pPr>
        <w:spacing w:line="360" w:lineRule="auto"/>
        <w:rPr>
          <w:rFonts w:eastAsia="Calibri"/>
          <w:lang w:val="en-US" w:eastAsia="en-US"/>
        </w:rPr>
      </w:pPr>
    </w:p>
    <w:p w14:paraId="61586AA1" w14:textId="77777777" w:rsidR="009567A4" w:rsidRPr="00811FAF" w:rsidRDefault="009567A4" w:rsidP="009567A4">
      <w:pPr>
        <w:spacing w:line="360" w:lineRule="auto"/>
        <w:rPr>
          <w:rFonts w:eastAsia="Calibri"/>
          <w:i/>
          <w:iCs/>
          <w:lang w:val="en-US" w:eastAsia="en-US"/>
        </w:rPr>
      </w:pPr>
      <w:r w:rsidRPr="00811FAF">
        <w:rPr>
          <w:rFonts w:eastAsia="Calibri"/>
          <w:i/>
          <w:iCs/>
          <w:lang w:val="en-US" w:eastAsia="en-US"/>
        </w:rPr>
        <w:t>Collaborating authors (*denotes Hospital Lead):</w:t>
      </w:r>
    </w:p>
    <w:p w14:paraId="17FF8B9E" w14:textId="77777777" w:rsidR="009567A4" w:rsidRPr="00811FAF" w:rsidRDefault="009567A4" w:rsidP="009567A4">
      <w:pPr>
        <w:spacing w:line="360" w:lineRule="auto"/>
        <w:rPr>
          <w:rFonts w:eastAsia="Calibri"/>
          <w:color w:val="000000"/>
          <w:lang w:val="en-US" w:eastAsia="en-US"/>
        </w:rPr>
      </w:pPr>
    </w:p>
    <w:p w14:paraId="419BD9CE" w14:textId="77777777" w:rsidR="009567A4" w:rsidRPr="00811FAF" w:rsidRDefault="009567A4" w:rsidP="009567A4">
      <w:pPr>
        <w:spacing w:line="360" w:lineRule="auto"/>
        <w:rPr>
          <w:rFonts w:eastAsia="Calibri"/>
          <w:color w:val="000000"/>
          <w:lang w:val="en-US" w:eastAsia="en-US"/>
        </w:rPr>
      </w:pPr>
      <w:r w:rsidRPr="00811FAF">
        <w:rPr>
          <w:rFonts w:eastAsia="Calibri"/>
          <w:b/>
          <w:bCs/>
          <w:color w:val="000000"/>
          <w:u w:val="single"/>
          <w:lang w:val="en-US" w:eastAsia="en-US"/>
        </w:rPr>
        <w:t>Albania</w:t>
      </w:r>
      <w:r w:rsidRPr="00811FAF">
        <w:rPr>
          <w:rFonts w:eastAsia="Calibri"/>
          <w:color w:val="000000"/>
          <w:lang w:val="en-US" w:eastAsia="en-US"/>
        </w:rPr>
        <w:t xml:space="preserve">: </w:t>
      </w:r>
      <w:proofErr w:type="spellStart"/>
      <w:r w:rsidRPr="00811FAF">
        <w:rPr>
          <w:rFonts w:eastAsia="Calibri"/>
          <w:color w:val="000000"/>
          <w:lang w:val="en-US" w:eastAsia="en-US"/>
        </w:rPr>
        <w:t>Dajti</w:t>
      </w:r>
      <w:proofErr w:type="spellEnd"/>
      <w:r w:rsidRPr="00811FAF">
        <w:rPr>
          <w:rFonts w:eastAsia="Calibri"/>
          <w:color w:val="000000"/>
          <w:lang w:val="en-US" w:eastAsia="en-US"/>
        </w:rPr>
        <w:t xml:space="preserve"> I* (University hospital </w:t>
      </w:r>
      <w:proofErr w:type="spellStart"/>
      <w:r w:rsidRPr="00811FAF">
        <w:rPr>
          <w:rFonts w:eastAsia="Calibri"/>
          <w:color w:val="000000"/>
          <w:lang w:val="en-US" w:eastAsia="en-US"/>
        </w:rPr>
        <w:t>Koco</w:t>
      </w:r>
      <w:proofErr w:type="spellEnd"/>
      <w:r w:rsidRPr="00811FAF">
        <w:rPr>
          <w:rFonts w:eastAsia="Calibri"/>
          <w:color w:val="000000"/>
          <w:lang w:val="en-US" w:eastAsia="en-US"/>
        </w:rPr>
        <w:t xml:space="preserve"> </w:t>
      </w:r>
      <w:proofErr w:type="spellStart"/>
      <w:r w:rsidRPr="00811FAF">
        <w:rPr>
          <w:rFonts w:eastAsia="Calibri"/>
          <w:color w:val="000000"/>
          <w:lang w:val="en-US" w:eastAsia="en-US"/>
        </w:rPr>
        <w:t>Gliozheni</w:t>
      </w:r>
      <w:proofErr w:type="spellEnd"/>
      <w:r w:rsidRPr="00811FAF">
        <w:rPr>
          <w:rFonts w:eastAsia="Calibri"/>
          <w:color w:val="000000"/>
          <w:lang w:val="en-US" w:eastAsia="en-US"/>
        </w:rPr>
        <w:t>).</w:t>
      </w:r>
    </w:p>
    <w:p w14:paraId="12FF9086" w14:textId="77777777" w:rsidR="009567A4" w:rsidRPr="00811FAF" w:rsidRDefault="009567A4" w:rsidP="009567A4">
      <w:pPr>
        <w:spacing w:line="360" w:lineRule="auto"/>
        <w:rPr>
          <w:rFonts w:eastAsia="Calibri"/>
          <w:color w:val="000000"/>
          <w:lang w:val="en-US" w:eastAsia="en-US"/>
        </w:rPr>
      </w:pPr>
      <w:r w:rsidRPr="00811FAF">
        <w:rPr>
          <w:rFonts w:eastAsia="Calibri"/>
          <w:b/>
          <w:bCs/>
          <w:color w:val="000000"/>
          <w:u w:val="single"/>
          <w:lang w:val="en-US" w:eastAsia="en-US"/>
        </w:rPr>
        <w:t>Austria</w:t>
      </w:r>
      <w:r w:rsidRPr="00811FAF">
        <w:rPr>
          <w:rFonts w:eastAsia="Calibri"/>
          <w:color w:val="000000"/>
          <w:lang w:val="en-US" w:eastAsia="en-US"/>
        </w:rPr>
        <w:t xml:space="preserve">: </w:t>
      </w:r>
      <w:proofErr w:type="spellStart"/>
      <w:r w:rsidRPr="00811FAF">
        <w:rPr>
          <w:rFonts w:eastAsia="Calibri"/>
          <w:color w:val="000000"/>
          <w:lang w:val="en-US" w:eastAsia="en-US"/>
        </w:rPr>
        <w:t>Mikalauskas</w:t>
      </w:r>
      <w:proofErr w:type="spellEnd"/>
      <w:r w:rsidRPr="00811FAF">
        <w:rPr>
          <w:rFonts w:eastAsia="Calibri"/>
          <w:color w:val="000000"/>
          <w:lang w:val="en-US" w:eastAsia="en-US"/>
        </w:rPr>
        <w:t xml:space="preserve"> S*, Kahn J, </w:t>
      </w:r>
      <w:proofErr w:type="spellStart"/>
      <w:r w:rsidRPr="00811FAF">
        <w:rPr>
          <w:rFonts w:eastAsia="Calibri"/>
          <w:color w:val="000000"/>
          <w:lang w:val="en-US" w:eastAsia="en-US"/>
        </w:rPr>
        <w:t>Kniepeiss</w:t>
      </w:r>
      <w:proofErr w:type="spellEnd"/>
      <w:r w:rsidRPr="00811FAF">
        <w:rPr>
          <w:rFonts w:eastAsia="Calibri"/>
          <w:color w:val="000000"/>
          <w:lang w:val="en-US" w:eastAsia="en-US"/>
        </w:rPr>
        <w:t xml:space="preserve"> D, </w:t>
      </w:r>
      <w:proofErr w:type="spellStart"/>
      <w:r w:rsidRPr="00811FAF">
        <w:rPr>
          <w:rFonts w:eastAsia="Calibri"/>
          <w:color w:val="000000"/>
          <w:lang w:val="en-US" w:eastAsia="en-US"/>
        </w:rPr>
        <w:t>Kušar</w:t>
      </w:r>
      <w:proofErr w:type="spellEnd"/>
      <w:r w:rsidRPr="00811FAF">
        <w:rPr>
          <w:rFonts w:eastAsia="Calibri"/>
          <w:color w:val="000000"/>
          <w:lang w:val="en-US" w:eastAsia="en-US"/>
        </w:rPr>
        <w:t xml:space="preserve"> M, </w:t>
      </w:r>
      <w:proofErr w:type="spellStart"/>
      <w:r w:rsidRPr="00811FAF">
        <w:rPr>
          <w:rFonts w:eastAsia="Calibri"/>
          <w:color w:val="000000"/>
          <w:lang w:val="en-US" w:eastAsia="en-US"/>
        </w:rPr>
        <w:t>Belarmino</w:t>
      </w:r>
      <w:proofErr w:type="spellEnd"/>
      <w:r w:rsidRPr="00811FAF">
        <w:rPr>
          <w:rFonts w:eastAsia="Calibri"/>
          <w:color w:val="000000"/>
          <w:lang w:val="en-US" w:eastAsia="en-US"/>
        </w:rPr>
        <w:t xml:space="preserve"> A, Frenk J, </w:t>
      </w:r>
      <w:proofErr w:type="spellStart"/>
      <w:r w:rsidRPr="00811FAF">
        <w:rPr>
          <w:rFonts w:eastAsia="Calibri"/>
          <w:color w:val="000000"/>
          <w:lang w:val="en-US" w:eastAsia="en-US"/>
        </w:rPr>
        <w:t>Mikalauskiene</w:t>
      </w:r>
      <w:proofErr w:type="spellEnd"/>
      <w:r w:rsidRPr="00811FAF">
        <w:rPr>
          <w:rFonts w:eastAsia="Calibri"/>
          <w:color w:val="000000"/>
          <w:lang w:val="en-US" w:eastAsia="en-US"/>
        </w:rPr>
        <w:t xml:space="preserve"> I, Angelis A, </w:t>
      </w:r>
      <w:proofErr w:type="spellStart"/>
      <w:r w:rsidRPr="00811FAF">
        <w:rPr>
          <w:rFonts w:eastAsia="Calibri"/>
          <w:color w:val="000000"/>
          <w:lang w:val="en-US" w:eastAsia="en-US"/>
        </w:rPr>
        <w:t>Waha</w:t>
      </w:r>
      <w:proofErr w:type="spellEnd"/>
      <w:r w:rsidRPr="00811FAF">
        <w:rPr>
          <w:rFonts w:eastAsia="Calibri"/>
          <w:color w:val="000000"/>
          <w:lang w:val="en-US" w:eastAsia="en-US"/>
        </w:rPr>
        <w:t xml:space="preserve"> JE, Al-</w:t>
      </w:r>
      <w:proofErr w:type="spellStart"/>
      <w:r w:rsidRPr="00811FAF">
        <w:rPr>
          <w:rFonts w:eastAsia="Calibri"/>
          <w:color w:val="000000"/>
          <w:lang w:val="en-US" w:eastAsia="en-US"/>
        </w:rPr>
        <w:t>Sharafy</w:t>
      </w:r>
      <w:proofErr w:type="spellEnd"/>
      <w:r w:rsidRPr="00811FAF">
        <w:rPr>
          <w:rFonts w:eastAsia="Calibri"/>
          <w:color w:val="000000"/>
          <w:lang w:val="en-US" w:eastAsia="en-US"/>
        </w:rPr>
        <w:t xml:space="preserve"> S, </w:t>
      </w:r>
      <w:proofErr w:type="spellStart"/>
      <w:r w:rsidRPr="00811FAF">
        <w:rPr>
          <w:rFonts w:eastAsia="Calibri"/>
          <w:color w:val="000000"/>
          <w:lang w:val="en-US" w:eastAsia="en-US"/>
        </w:rPr>
        <w:t>Sandano</w:t>
      </w:r>
      <w:proofErr w:type="spellEnd"/>
      <w:r w:rsidRPr="00811FAF">
        <w:rPr>
          <w:rFonts w:eastAsia="Calibri"/>
          <w:color w:val="000000"/>
          <w:lang w:val="en-US" w:eastAsia="en-US"/>
        </w:rPr>
        <w:t xml:space="preserve"> M, </w:t>
      </w:r>
      <w:proofErr w:type="spellStart"/>
      <w:r w:rsidRPr="00811FAF">
        <w:rPr>
          <w:rFonts w:eastAsia="Calibri"/>
          <w:color w:val="000000"/>
          <w:lang w:val="en-US" w:eastAsia="en-US"/>
        </w:rPr>
        <w:t>Schemmer</w:t>
      </w:r>
      <w:proofErr w:type="spellEnd"/>
      <w:r w:rsidRPr="00811FAF">
        <w:rPr>
          <w:rFonts w:eastAsia="Calibri"/>
          <w:color w:val="000000"/>
          <w:lang w:val="en-US" w:eastAsia="en-US"/>
        </w:rPr>
        <w:t xml:space="preserve"> P (Medical University of Graz); </w:t>
      </w:r>
      <w:proofErr w:type="spellStart"/>
      <w:r w:rsidRPr="00811FAF">
        <w:rPr>
          <w:rFonts w:eastAsia="Calibri"/>
          <w:color w:val="000000"/>
          <w:lang w:val="en-US" w:eastAsia="en-US"/>
        </w:rPr>
        <w:t>Reiterer</w:t>
      </w:r>
      <w:proofErr w:type="spellEnd"/>
      <w:r w:rsidRPr="00811FAF">
        <w:rPr>
          <w:rFonts w:eastAsia="Calibri"/>
          <w:color w:val="000000"/>
          <w:lang w:val="en-US" w:eastAsia="en-US"/>
        </w:rPr>
        <w:t xml:space="preserve"> C*, Horvath K, Taschner A, Riss S, </w:t>
      </w:r>
      <w:proofErr w:type="spellStart"/>
      <w:r w:rsidRPr="00811FAF">
        <w:rPr>
          <w:rFonts w:eastAsia="Calibri"/>
          <w:color w:val="000000"/>
          <w:lang w:val="en-US" w:eastAsia="en-US"/>
        </w:rPr>
        <w:t>Harpain</w:t>
      </w:r>
      <w:proofErr w:type="spellEnd"/>
      <w:r w:rsidRPr="00811FAF">
        <w:rPr>
          <w:rFonts w:eastAsia="Calibri"/>
          <w:color w:val="000000"/>
          <w:lang w:val="en-US" w:eastAsia="en-US"/>
        </w:rPr>
        <w:t xml:space="preserve"> F, Dawoud C, </w:t>
      </w:r>
      <w:proofErr w:type="spellStart"/>
      <w:r w:rsidRPr="00811FAF">
        <w:rPr>
          <w:rFonts w:eastAsia="Calibri"/>
          <w:color w:val="000000"/>
          <w:lang w:val="en-US" w:eastAsia="en-US"/>
        </w:rPr>
        <w:t>Hantáková</w:t>
      </w:r>
      <w:proofErr w:type="spellEnd"/>
      <w:r w:rsidRPr="00811FAF">
        <w:rPr>
          <w:rFonts w:eastAsia="Calibri"/>
          <w:color w:val="000000"/>
          <w:lang w:val="en-US" w:eastAsia="en-US"/>
        </w:rPr>
        <w:t xml:space="preserve"> N, </w:t>
      </w:r>
      <w:proofErr w:type="spellStart"/>
      <w:r w:rsidRPr="00811FAF">
        <w:rPr>
          <w:rFonts w:eastAsia="Calibri"/>
          <w:color w:val="000000"/>
          <w:lang w:val="en-US" w:eastAsia="en-US"/>
        </w:rPr>
        <w:t>Adamowitsch</w:t>
      </w:r>
      <w:proofErr w:type="spellEnd"/>
      <w:r w:rsidRPr="00811FAF">
        <w:rPr>
          <w:rFonts w:eastAsia="Calibri"/>
          <w:color w:val="000000"/>
          <w:lang w:val="en-US" w:eastAsia="en-US"/>
        </w:rPr>
        <w:t xml:space="preserve"> N, </w:t>
      </w:r>
      <w:proofErr w:type="spellStart"/>
      <w:r w:rsidRPr="00811FAF">
        <w:rPr>
          <w:rFonts w:eastAsia="Calibri"/>
          <w:color w:val="000000"/>
          <w:lang w:val="en-US" w:eastAsia="en-US"/>
        </w:rPr>
        <w:t>Schallmeiner</w:t>
      </w:r>
      <w:proofErr w:type="spellEnd"/>
      <w:r w:rsidRPr="00811FAF">
        <w:rPr>
          <w:rFonts w:eastAsia="Calibri"/>
          <w:color w:val="000000"/>
          <w:lang w:val="en-US" w:eastAsia="en-US"/>
        </w:rPr>
        <w:t xml:space="preserve"> S, Christian T, Xu V, </w:t>
      </w:r>
      <w:proofErr w:type="spellStart"/>
      <w:r w:rsidRPr="00811FAF">
        <w:rPr>
          <w:rFonts w:eastAsia="Calibri"/>
          <w:color w:val="000000"/>
          <w:lang w:val="en-US" w:eastAsia="en-US"/>
        </w:rPr>
        <w:t>Kuhrn</w:t>
      </w:r>
      <w:proofErr w:type="spellEnd"/>
      <w:r w:rsidRPr="00811FAF">
        <w:rPr>
          <w:rFonts w:eastAsia="Calibri"/>
          <w:color w:val="000000"/>
          <w:lang w:val="en-US" w:eastAsia="en-US"/>
        </w:rPr>
        <w:t xml:space="preserve"> MM, Widmann KM, Capek B, Kama B, Turgut S (Medical University of Vienna); Hauptmann L*, de </w:t>
      </w:r>
      <w:proofErr w:type="spellStart"/>
      <w:r w:rsidRPr="00811FAF">
        <w:rPr>
          <w:rFonts w:eastAsia="Calibri"/>
          <w:color w:val="000000"/>
          <w:lang w:val="en-US" w:eastAsia="en-US"/>
        </w:rPr>
        <w:t>Cillia</w:t>
      </w:r>
      <w:proofErr w:type="spellEnd"/>
      <w:r w:rsidRPr="00811FAF">
        <w:rPr>
          <w:rFonts w:eastAsia="Calibri"/>
          <w:color w:val="000000"/>
          <w:lang w:val="en-US" w:eastAsia="en-US"/>
        </w:rPr>
        <w:t xml:space="preserve"> M, </w:t>
      </w:r>
      <w:proofErr w:type="spellStart"/>
      <w:r w:rsidRPr="00811FAF">
        <w:rPr>
          <w:rFonts w:eastAsia="Calibri"/>
          <w:color w:val="000000"/>
          <w:lang w:val="en-US" w:eastAsia="en-US"/>
        </w:rPr>
        <w:t>Grünbart</w:t>
      </w:r>
      <w:proofErr w:type="spellEnd"/>
      <w:r w:rsidRPr="00811FAF">
        <w:rPr>
          <w:rFonts w:eastAsia="Calibri"/>
          <w:color w:val="000000"/>
          <w:lang w:val="en-US" w:eastAsia="en-US"/>
        </w:rPr>
        <w:t xml:space="preserve"> M, Hoi H (Saint John of God Hospital Salzburg); Binder A*, </w:t>
      </w:r>
      <w:proofErr w:type="spellStart"/>
      <w:r w:rsidRPr="00811FAF">
        <w:rPr>
          <w:rFonts w:eastAsia="Calibri"/>
          <w:color w:val="000000"/>
          <w:lang w:val="en-US" w:eastAsia="en-US"/>
        </w:rPr>
        <w:t>Gürtler</w:t>
      </w:r>
      <w:proofErr w:type="spellEnd"/>
      <w:r w:rsidRPr="00811FAF">
        <w:rPr>
          <w:rFonts w:eastAsia="Calibri"/>
          <w:color w:val="000000"/>
          <w:lang w:val="en-US" w:eastAsia="en-US"/>
        </w:rPr>
        <w:t xml:space="preserve"> T, Riedl P, Mayer D (</w:t>
      </w:r>
      <w:proofErr w:type="spellStart"/>
      <w:r w:rsidRPr="00811FAF">
        <w:rPr>
          <w:rFonts w:eastAsia="Calibri"/>
          <w:color w:val="000000"/>
          <w:lang w:val="en-US" w:eastAsia="en-US"/>
        </w:rPr>
        <w:t>Universitätsklinikum</w:t>
      </w:r>
      <w:proofErr w:type="spellEnd"/>
      <w:r w:rsidRPr="00811FAF">
        <w:rPr>
          <w:rFonts w:eastAsia="Calibri"/>
          <w:color w:val="000000"/>
          <w:lang w:val="en-US" w:eastAsia="en-US"/>
        </w:rPr>
        <w:t xml:space="preserve"> Tulln).</w:t>
      </w:r>
    </w:p>
    <w:p w14:paraId="7158329A" w14:textId="77777777" w:rsidR="009567A4" w:rsidRPr="00811FAF" w:rsidRDefault="009567A4" w:rsidP="009567A4">
      <w:pPr>
        <w:spacing w:line="360" w:lineRule="auto"/>
        <w:rPr>
          <w:rFonts w:eastAsia="Calibri"/>
          <w:color w:val="000000"/>
          <w:lang w:val="en-US" w:eastAsia="en-US"/>
        </w:rPr>
      </w:pPr>
      <w:r w:rsidRPr="00811FAF">
        <w:rPr>
          <w:rFonts w:eastAsia="Calibri"/>
          <w:b/>
          <w:bCs/>
          <w:color w:val="000000"/>
          <w:u w:val="single"/>
          <w:lang w:val="en-US" w:eastAsia="en-US"/>
        </w:rPr>
        <w:t>Belgium</w:t>
      </w:r>
      <w:r w:rsidRPr="00811FAF">
        <w:rPr>
          <w:rFonts w:eastAsia="Calibri"/>
          <w:color w:val="000000"/>
          <w:lang w:val="en-US" w:eastAsia="en-US"/>
        </w:rPr>
        <w:t xml:space="preserve">: Van Belle K*, </w:t>
      </w:r>
      <w:proofErr w:type="spellStart"/>
      <w:r w:rsidRPr="00811FAF">
        <w:rPr>
          <w:rFonts w:eastAsia="Calibri"/>
          <w:color w:val="000000"/>
          <w:lang w:val="en-US" w:eastAsia="en-US"/>
        </w:rPr>
        <w:t>Wautelet</w:t>
      </w:r>
      <w:proofErr w:type="spellEnd"/>
      <w:r w:rsidRPr="00811FAF">
        <w:rPr>
          <w:rFonts w:eastAsia="Calibri"/>
          <w:color w:val="000000"/>
          <w:lang w:val="en-US" w:eastAsia="en-US"/>
        </w:rPr>
        <w:t xml:space="preserve"> O, Dekkers E (Europe Hospitals); Van Daele E*, Apers T*, Van </w:t>
      </w:r>
      <w:proofErr w:type="spellStart"/>
      <w:r w:rsidRPr="00811FAF">
        <w:rPr>
          <w:rFonts w:eastAsia="Calibri"/>
          <w:color w:val="000000"/>
          <w:lang w:val="en-US" w:eastAsia="en-US"/>
        </w:rPr>
        <w:t>Ramshorst</w:t>
      </w:r>
      <w:proofErr w:type="spellEnd"/>
      <w:r w:rsidRPr="00811FAF">
        <w:rPr>
          <w:rFonts w:eastAsia="Calibri"/>
          <w:color w:val="000000"/>
          <w:lang w:val="en-US" w:eastAsia="en-US"/>
        </w:rPr>
        <w:t xml:space="preserve"> G, </w:t>
      </w:r>
      <w:proofErr w:type="spellStart"/>
      <w:r w:rsidRPr="00811FAF">
        <w:rPr>
          <w:rFonts w:eastAsia="Calibri"/>
          <w:color w:val="000000"/>
          <w:lang w:val="en-US" w:eastAsia="en-US"/>
        </w:rPr>
        <w:t>Berrevoet</w:t>
      </w:r>
      <w:proofErr w:type="spellEnd"/>
      <w:r w:rsidRPr="00811FAF">
        <w:rPr>
          <w:rFonts w:eastAsia="Calibri"/>
          <w:color w:val="000000"/>
          <w:lang w:val="en-US" w:eastAsia="en-US"/>
        </w:rPr>
        <w:t xml:space="preserve"> F, Rennie N, Dries P, </w:t>
      </w:r>
      <w:proofErr w:type="spellStart"/>
      <w:r w:rsidRPr="00811FAF">
        <w:rPr>
          <w:rFonts w:eastAsia="Calibri"/>
          <w:color w:val="000000"/>
          <w:lang w:val="en-US" w:eastAsia="en-US"/>
        </w:rPr>
        <w:t>Panta</w:t>
      </w:r>
      <w:proofErr w:type="spellEnd"/>
      <w:r w:rsidRPr="00811FAF">
        <w:rPr>
          <w:rFonts w:eastAsia="Calibri"/>
          <w:color w:val="000000"/>
          <w:lang w:val="en-US" w:eastAsia="en-US"/>
        </w:rPr>
        <w:t xml:space="preserve"> P, Denys A, </w:t>
      </w:r>
      <w:proofErr w:type="spellStart"/>
      <w:r w:rsidRPr="00811FAF">
        <w:rPr>
          <w:rFonts w:eastAsia="Calibri"/>
          <w:color w:val="000000"/>
          <w:lang w:val="en-US" w:eastAsia="en-US"/>
        </w:rPr>
        <w:t>Pype</w:t>
      </w:r>
      <w:proofErr w:type="spellEnd"/>
      <w:r w:rsidRPr="00811FAF">
        <w:rPr>
          <w:rFonts w:eastAsia="Calibri"/>
          <w:color w:val="000000"/>
          <w:lang w:val="en-US" w:eastAsia="en-US"/>
        </w:rPr>
        <w:t xml:space="preserve"> W, Bauwens T, Renard N (University Hospital of Ghent); Violon S*, </w:t>
      </w:r>
      <w:proofErr w:type="spellStart"/>
      <w:r w:rsidRPr="00811FAF">
        <w:rPr>
          <w:rFonts w:eastAsia="Calibri"/>
          <w:color w:val="000000"/>
          <w:lang w:val="en-US" w:eastAsia="en-US"/>
        </w:rPr>
        <w:t>Stijns</w:t>
      </w:r>
      <w:proofErr w:type="spellEnd"/>
      <w:r w:rsidRPr="00811FAF">
        <w:rPr>
          <w:rFonts w:eastAsia="Calibri"/>
          <w:color w:val="000000"/>
          <w:lang w:val="en-US" w:eastAsia="en-US"/>
        </w:rPr>
        <w:t xml:space="preserve"> J, Van De Winkel T, Van </w:t>
      </w:r>
      <w:proofErr w:type="spellStart"/>
      <w:r w:rsidRPr="00811FAF">
        <w:rPr>
          <w:rFonts w:eastAsia="Calibri"/>
          <w:color w:val="000000"/>
          <w:lang w:val="en-US" w:eastAsia="en-US"/>
        </w:rPr>
        <w:t>Eetvelde</w:t>
      </w:r>
      <w:proofErr w:type="spellEnd"/>
      <w:r w:rsidRPr="00811FAF">
        <w:rPr>
          <w:rFonts w:eastAsia="Calibri"/>
          <w:color w:val="000000"/>
          <w:lang w:val="en-US" w:eastAsia="en-US"/>
        </w:rPr>
        <w:t xml:space="preserve"> E (UZ Brussel).</w:t>
      </w:r>
    </w:p>
    <w:p w14:paraId="5F9A3A8D" w14:textId="77777777" w:rsidR="009567A4" w:rsidRPr="00811FAF" w:rsidRDefault="009567A4" w:rsidP="009567A4">
      <w:pPr>
        <w:spacing w:line="360" w:lineRule="auto"/>
        <w:rPr>
          <w:rFonts w:eastAsia="Calibri"/>
          <w:color w:val="000000"/>
          <w:lang w:val="en-US" w:eastAsia="en-US"/>
        </w:rPr>
      </w:pPr>
      <w:r w:rsidRPr="00811FAF">
        <w:rPr>
          <w:rFonts w:eastAsia="Calibri"/>
          <w:b/>
          <w:bCs/>
          <w:color w:val="000000"/>
          <w:u w:val="single"/>
          <w:lang w:val="en-US" w:eastAsia="en-US"/>
        </w:rPr>
        <w:t>Bosnia and Herzegovina</w:t>
      </w:r>
      <w:r w:rsidRPr="00811FAF">
        <w:rPr>
          <w:rFonts w:eastAsia="Calibri"/>
          <w:color w:val="000000"/>
          <w:lang w:val="en-US" w:eastAsia="en-US"/>
        </w:rPr>
        <w:t xml:space="preserve">: </w:t>
      </w:r>
      <w:proofErr w:type="spellStart"/>
      <w:r w:rsidRPr="00811FAF">
        <w:rPr>
          <w:rFonts w:eastAsia="Calibri"/>
          <w:color w:val="000000"/>
          <w:lang w:val="en-US" w:eastAsia="en-US"/>
        </w:rPr>
        <w:t>Salibasic</w:t>
      </w:r>
      <w:proofErr w:type="spellEnd"/>
      <w:r w:rsidRPr="00811FAF">
        <w:rPr>
          <w:rFonts w:eastAsia="Calibri"/>
          <w:color w:val="000000"/>
          <w:lang w:val="en-US" w:eastAsia="en-US"/>
        </w:rPr>
        <w:t xml:space="preserve"> M*, </w:t>
      </w:r>
      <w:proofErr w:type="spellStart"/>
      <w:r w:rsidRPr="00811FAF">
        <w:rPr>
          <w:rFonts w:eastAsia="Calibri"/>
          <w:color w:val="000000"/>
          <w:lang w:val="en-US" w:eastAsia="en-US"/>
        </w:rPr>
        <w:t>Delibegovic</w:t>
      </w:r>
      <w:proofErr w:type="spellEnd"/>
      <w:r w:rsidRPr="00811FAF">
        <w:rPr>
          <w:rFonts w:eastAsia="Calibri"/>
          <w:color w:val="000000"/>
          <w:lang w:val="en-US" w:eastAsia="en-US"/>
        </w:rPr>
        <w:t xml:space="preserve"> S, </w:t>
      </w:r>
      <w:proofErr w:type="spellStart"/>
      <w:r w:rsidRPr="00811FAF">
        <w:rPr>
          <w:rFonts w:eastAsia="Calibri"/>
          <w:color w:val="000000"/>
          <w:lang w:val="en-US" w:eastAsia="en-US"/>
        </w:rPr>
        <w:t>Pusina</w:t>
      </w:r>
      <w:proofErr w:type="spellEnd"/>
      <w:r w:rsidRPr="00811FAF">
        <w:rPr>
          <w:rFonts w:eastAsia="Calibri"/>
          <w:color w:val="000000"/>
          <w:lang w:val="en-US" w:eastAsia="en-US"/>
        </w:rPr>
        <w:t xml:space="preserve"> S, </w:t>
      </w:r>
      <w:proofErr w:type="spellStart"/>
      <w:r w:rsidRPr="00811FAF">
        <w:rPr>
          <w:rFonts w:eastAsia="Calibri"/>
          <w:color w:val="000000"/>
          <w:lang w:val="en-US" w:eastAsia="en-US"/>
        </w:rPr>
        <w:t>Hodžić</w:t>
      </w:r>
      <w:proofErr w:type="spellEnd"/>
      <w:r w:rsidRPr="00811FAF">
        <w:rPr>
          <w:rFonts w:eastAsia="Calibri"/>
          <w:color w:val="000000"/>
          <w:lang w:val="en-US" w:eastAsia="en-US"/>
        </w:rPr>
        <w:t xml:space="preserve"> E, </w:t>
      </w:r>
      <w:proofErr w:type="spellStart"/>
      <w:r w:rsidRPr="00811FAF">
        <w:rPr>
          <w:rFonts w:eastAsia="Calibri"/>
          <w:color w:val="000000"/>
          <w:lang w:val="en-US" w:eastAsia="en-US"/>
        </w:rPr>
        <w:t>Kruščica</w:t>
      </w:r>
      <w:proofErr w:type="spellEnd"/>
      <w:r w:rsidRPr="00811FAF">
        <w:rPr>
          <w:rFonts w:eastAsia="Calibri"/>
          <w:color w:val="000000"/>
          <w:lang w:val="en-US" w:eastAsia="en-US"/>
        </w:rPr>
        <w:t xml:space="preserve"> M, </w:t>
      </w:r>
      <w:proofErr w:type="spellStart"/>
      <w:r w:rsidRPr="00811FAF">
        <w:rPr>
          <w:rFonts w:eastAsia="Calibri"/>
          <w:color w:val="000000"/>
          <w:lang w:val="en-US" w:eastAsia="en-US"/>
        </w:rPr>
        <w:t>Žilić</w:t>
      </w:r>
      <w:proofErr w:type="spellEnd"/>
      <w:r w:rsidRPr="00811FAF">
        <w:rPr>
          <w:rFonts w:eastAsia="Calibri"/>
          <w:color w:val="000000"/>
          <w:lang w:val="en-US" w:eastAsia="en-US"/>
        </w:rPr>
        <w:t xml:space="preserve"> S, </w:t>
      </w:r>
      <w:proofErr w:type="spellStart"/>
      <w:r w:rsidRPr="00811FAF">
        <w:rPr>
          <w:rFonts w:eastAsia="Calibri"/>
          <w:color w:val="000000"/>
          <w:lang w:val="en-US" w:eastAsia="en-US"/>
        </w:rPr>
        <w:t>Bicakcic</w:t>
      </w:r>
      <w:proofErr w:type="spellEnd"/>
      <w:r w:rsidRPr="00811FAF">
        <w:rPr>
          <w:rFonts w:eastAsia="Calibri"/>
          <w:color w:val="000000"/>
          <w:lang w:val="en-US" w:eastAsia="en-US"/>
        </w:rPr>
        <w:t xml:space="preserve"> E, </w:t>
      </w:r>
      <w:proofErr w:type="spellStart"/>
      <w:r w:rsidRPr="00811FAF">
        <w:rPr>
          <w:rFonts w:eastAsia="Calibri"/>
          <w:color w:val="000000"/>
          <w:lang w:val="en-US" w:eastAsia="en-US"/>
        </w:rPr>
        <w:t>Rovcanin</w:t>
      </w:r>
      <w:proofErr w:type="spellEnd"/>
      <w:r w:rsidRPr="00811FAF">
        <w:rPr>
          <w:rFonts w:eastAsia="Calibri"/>
          <w:color w:val="000000"/>
          <w:lang w:val="en-US" w:eastAsia="en-US"/>
        </w:rPr>
        <w:t xml:space="preserve"> A, </w:t>
      </w:r>
      <w:proofErr w:type="spellStart"/>
      <w:r w:rsidRPr="00811FAF">
        <w:rPr>
          <w:rFonts w:eastAsia="Calibri"/>
          <w:color w:val="000000"/>
          <w:lang w:val="en-US" w:eastAsia="en-US"/>
        </w:rPr>
        <w:t>Kulovic</w:t>
      </w:r>
      <w:proofErr w:type="spellEnd"/>
      <w:r w:rsidRPr="00811FAF">
        <w:rPr>
          <w:rFonts w:eastAsia="Calibri"/>
          <w:color w:val="000000"/>
          <w:lang w:val="en-US" w:eastAsia="en-US"/>
        </w:rPr>
        <w:t xml:space="preserve"> E, Halilovic E, </w:t>
      </w:r>
      <w:proofErr w:type="spellStart"/>
      <w:r w:rsidRPr="00811FAF">
        <w:rPr>
          <w:rFonts w:eastAsia="Calibri"/>
          <w:color w:val="000000"/>
          <w:lang w:val="en-US" w:eastAsia="en-US"/>
        </w:rPr>
        <w:t>Vinčević</w:t>
      </w:r>
      <w:proofErr w:type="spellEnd"/>
      <w:r w:rsidRPr="00811FAF">
        <w:rPr>
          <w:rFonts w:eastAsia="Calibri"/>
          <w:color w:val="000000"/>
          <w:lang w:val="en-US" w:eastAsia="en-US"/>
        </w:rPr>
        <w:t xml:space="preserve"> </w:t>
      </w:r>
      <w:proofErr w:type="spellStart"/>
      <w:r w:rsidRPr="00811FAF">
        <w:rPr>
          <w:rFonts w:eastAsia="Calibri"/>
          <w:color w:val="000000"/>
          <w:lang w:val="en-US" w:eastAsia="en-US"/>
        </w:rPr>
        <w:t>Hodžić</w:t>
      </w:r>
      <w:proofErr w:type="spellEnd"/>
      <w:r w:rsidRPr="00811FAF">
        <w:rPr>
          <w:rFonts w:eastAsia="Calibri"/>
          <w:color w:val="000000"/>
          <w:lang w:val="en-US" w:eastAsia="en-US"/>
        </w:rPr>
        <w:t xml:space="preserve"> A (Clinical Center </w:t>
      </w:r>
      <w:r w:rsidRPr="00811FAF">
        <w:rPr>
          <w:rFonts w:eastAsia="Calibri"/>
          <w:color w:val="000000"/>
          <w:lang w:val="en-US" w:eastAsia="en-US"/>
        </w:rPr>
        <w:lastRenderedPageBreak/>
        <w:t xml:space="preserve">University of Sarajevo); </w:t>
      </w:r>
      <w:proofErr w:type="spellStart"/>
      <w:r w:rsidRPr="00811FAF">
        <w:rPr>
          <w:rFonts w:eastAsia="Calibri"/>
          <w:color w:val="000000"/>
          <w:lang w:val="en-US" w:eastAsia="en-US"/>
        </w:rPr>
        <w:t>Kalbić</w:t>
      </w:r>
      <w:proofErr w:type="spellEnd"/>
      <w:r w:rsidRPr="00811FAF">
        <w:rPr>
          <w:rFonts w:eastAsia="Calibri"/>
          <w:color w:val="000000"/>
          <w:lang w:val="en-US" w:eastAsia="en-US"/>
        </w:rPr>
        <w:t xml:space="preserve"> E*, </w:t>
      </w:r>
      <w:proofErr w:type="spellStart"/>
      <w:r w:rsidRPr="00811FAF">
        <w:rPr>
          <w:rFonts w:eastAsia="Calibri"/>
          <w:color w:val="000000"/>
          <w:lang w:val="en-US" w:eastAsia="en-US"/>
        </w:rPr>
        <w:t>Delibegovic</w:t>
      </w:r>
      <w:proofErr w:type="spellEnd"/>
      <w:r w:rsidRPr="00811FAF">
        <w:rPr>
          <w:rFonts w:eastAsia="Calibri"/>
          <w:color w:val="000000"/>
          <w:lang w:val="en-US" w:eastAsia="en-US"/>
        </w:rPr>
        <w:t xml:space="preserve"> S, </w:t>
      </w:r>
      <w:proofErr w:type="spellStart"/>
      <w:r w:rsidRPr="00811FAF">
        <w:rPr>
          <w:rFonts w:eastAsia="Calibri"/>
          <w:color w:val="000000"/>
          <w:lang w:val="en-US" w:eastAsia="en-US"/>
        </w:rPr>
        <w:t>Mujić</w:t>
      </w:r>
      <w:proofErr w:type="spellEnd"/>
      <w:r w:rsidRPr="00811FAF">
        <w:rPr>
          <w:rFonts w:eastAsia="Calibri"/>
          <w:color w:val="000000"/>
          <w:lang w:val="en-US" w:eastAsia="en-US"/>
        </w:rPr>
        <w:t xml:space="preserve"> A, </w:t>
      </w:r>
      <w:proofErr w:type="spellStart"/>
      <w:r w:rsidRPr="00811FAF">
        <w:rPr>
          <w:rFonts w:eastAsia="Calibri"/>
          <w:color w:val="000000"/>
          <w:lang w:val="en-US" w:eastAsia="en-US"/>
        </w:rPr>
        <w:t>Mešan</w:t>
      </w:r>
      <w:proofErr w:type="spellEnd"/>
      <w:r w:rsidRPr="00811FAF">
        <w:rPr>
          <w:rFonts w:eastAsia="Calibri"/>
          <w:color w:val="000000"/>
          <w:lang w:val="en-US" w:eastAsia="en-US"/>
        </w:rPr>
        <w:t xml:space="preserve"> M (General hospital </w:t>
      </w:r>
      <w:proofErr w:type="spellStart"/>
      <w:r w:rsidRPr="00811FAF">
        <w:rPr>
          <w:rFonts w:eastAsia="Calibri"/>
          <w:color w:val="000000"/>
          <w:lang w:val="en-US" w:eastAsia="en-US"/>
        </w:rPr>
        <w:t>Travnik</w:t>
      </w:r>
      <w:proofErr w:type="spellEnd"/>
      <w:r w:rsidRPr="00811FAF">
        <w:rPr>
          <w:rFonts w:eastAsia="Calibri"/>
          <w:color w:val="000000"/>
          <w:lang w:val="en-US" w:eastAsia="en-US"/>
        </w:rPr>
        <w:t xml:space="preserve">); </w:t>
      </w:r>
      <w:proofErr w:type="spellStart"/>
      <w:r w:rsidRPr="00811FAF">
        <w:rPr>
          <w:rFonts w:eastAsia="Calibri"/>
          <w:color w:val="000000"/>
          <w:lang w:val="en-US" w:eastAsia="en-US"/>
        </w:rPr>
        <w:t>Matović</w:t>
      </w:r>
      <w:proofErr w:type="spellEnd"/>
      <w:r w:rsidRPr="00811FAF">
        <w:rPr>
          <w:rFonts w:eastAsia="Calibri"/>
          <w:color w:val="000000"/>
          <w:lang w:val="en-US" w:eastAsia="en-US"/>
        </w:rPr>
        <w:t xml:space="preserve"> E*, </w:t>
      </w:r>
      <w:proofErr w:type="spellStart"/>
      <w:r w:rsidRPr="00811FAF">
        <w:rPr>
          <w:rFonts w:eastAsia="Calibri"/>
          <w:color w:val="000000"/>
          <w:lang w:val="en-US" w:eastAsia="en-US"/>
        </w:rPr>
        <w:t>Delibegovic</w:t>
      </w:r>
      <w:proofErr w:type="spellEnd"/>
      <w:r w:rsidRPr="00811FAF">
        <w:rPr>
          <w:rFonts w:eastAsia="Calibri"/>
          <w:color w:val="000000"/>
          <w:lang w:val="en-US" w:eastAsia="en-US"/>
        </w:rPr>
        <w:t xml:space="preserve"> S, </w:t>
      </w:r>
      <w:proofErr w:type="spellStart"/>
      <w:r w:rsidRPr="00811FAF">
        <w:rPr>
          <w:rFonts w:eastAsia="Calibri"/>
          <w:color w:val="000000"/>
          <w:lang w:val="en-US" w:eastAsia="en-US"/>
        </w:rPr>
        <w:t>Kesetovic</w:t>
      </w:r>
      <w:proofErr w:type="spellEnd"/>
      <w:r w:rsidRPr="00811FAF">
        <w:rPr>
          <w:rFonts w:eastAsia="Calibri"/>
          <w:color w:val="000000"/>
          <w:lang w:val="en-US" w:eastAsia="en-US"/>
        </w:rPr>
        <w:t xml:space="preserve"> A (University Clinical Center Tuzla).</w:t>
      </w:r>
    </w:p>
    <w:p w14:paraId="3AC50FC2" w14:textId="77777777" w:rsidR="009567A4" w:rsidRPr="00811FAF" w:rsidRDefault="009567A4" w:rsidP="009567A4">
      <w:pPr>
        <w:spacing w:line="360" w:lineRule="auto"/>
        <w:rPr>
          <w:rFonts w:eastAsia="Calibri"/>
          <w:color w:val="000000"/>
          <w:lang w:val="en-US" w:eastAsia="en-US"/>
        </w:rPr>
      </w:pPr>
      <w:r w:rsidRPr="00811FAF">
        <w:rPr>
          <w:rFonts w:eastAsia="Calibri"/>
          <w:b/>
          <w:bCs/>
          <w:color w:val="000000"/>
          <w:u w:val="single"/>
          <w:lang w:val="en-US" w:eastAsia="en-US"/>
        </w:rPr>
        <w:t>Bulgaria</w:t>
      </w:r>
      <w:r w:rsidRPr="00811FAF">
        <w:rPr>
          <w:rFonts w:eastAsia="Calibri"/>
          <w:color w:val="000000"/>
          <w:lang w:val="en-US" w:eastAsia="en-US"/>
        </w:rPr>
        <w:t xml:space="preserve">: </w:t>
      </w:r>
      <w:proofErr w:type="spellStart"/>
      <w:r w:rsidRPr="00811FAF">
        <w:rPr>
          <w:rFonts w:eastAsia="Calibri"/>
          <w:color w:val="000000"/>
          <w:lang w:val="en-US" w:eastAsia="en-US"/>
        </w:rPr>
        <w:t>Dardanov</w:t>
      </w:r>
      <w:proofErr w:type="spellEnd"/>
      <w:r w:rsidRPr="00811FAF">
        <w:rPr>
          <w:rFonts w:eastAsia="Calibri"/>
          <w:color w:val="000000"/>
          <w:lang w:val="en-US" w:eastAsia="en-US"/>
        </w:rPr>
        <w:t xml:space="preserve"> D*, </w:t>
      </w:r>
      <w:proofErr w:type="spellStart"/>
      <w:r w:rsidRPr="00811FAF">
        <w:rPr>
          <w:rFonts w:eastAsia="Calibri"/>
          <w:color w:val="000000"/>
          <w:lang w:val="en-US" w:eastAsia="en-US"/>
        </w:rPr>
        <w:t>Arabadzhieva</w:t>
      </w:r>
      <w:proofErr w:type="spellEnd"/>
      <w:r w:rsidRPr="00811FAF">
        <w:rPr>
          <w:rFonts w:eastAsia="Calibri"/>
          <w:color w:val="000000"/>
          <w:lang w:val="en-US" w:eastAsia="en-US"/>
        </w:rPr>
        <w:t xml:space="preserve"> E, Markov B, </w:t>
      </w:r>
      <w:proofErr w:type="spellStart"/>
      <w:r w:rsidRPr="00811FAF">
        <w:rPr>
          <w:rFonts w:eastAsia="Calibri"/>
          <w:color w:val="000000"/>
          <w:lang w:val="en-US" w:eastAsia="en-US"/>
        </w:rPr>
        <w:t>Спасова</w:t>
      </w:r>
      <w:proofErr w:type="spellEnd"/>
      <w:r w:rsidRPr="00811FAF">
        <w:rPr>
          <w:rFonts w:eastAsia="Calibri"/>
          <w:color w:val="000000"/>
          <w:lang w:val="en-US" w:eastAsia="en-US"/>
        </w:rPr>
        <w:t xml:space="preserve"> К, </w:t>
      </w:r>
      <w:proofErr w:type="spellStart"/>
      <w:r w:rsidRPr="00811FAF">
        <w:rPr>
          <w:rFonts w:eastAsia="Calibri"/>
          <w:color w:val="000000"/>
          <w:lang w:val="en-US" w:eastAsia="en-US"/>
        </w:rPr>
        <w:t>Biji</w:t>
      </w:r>
      <w:proofErr w:type="spellEnd"/>
      <w:r w:rsidRPr="00811FAF">
        <w:rPr>
          <w:rFonts w:eastAsia="Calibri"/>
          <w:color w:val="000000"/>
          <w:lang w:val="en-US" w:eastAsia="en-US"/>
        </w:rPr>
        <w:t xml:space="preserve"> C, Oliveira N, </w:t>
      </w:r>
      <w:proofErr w:type="spellStart"/>
      <w:r w:rsidRPr="00811FAF">
        <w:rPr>
          <w:rFonts w:eastAsia="Calibri"/>
          <w:color w:val="000000"/>
          <w:lang w:val="en-US" w:eastAsia="en-US"/>
        </w:rPr>
        <w:t>Miroslavov</w:t>
      </w:r>
      <w:proofErr w:type="spellEnd"/>
      <w:r w:rsidRPr="00811FAF">
        <w:rPr>
          <w:rFonts w:eastAsia="Calibri"/>
          <w:color w:val="000000"/>
          <w:lang w:val="en-US" w:eastAsia="en-US"/>
        </w:rPr>
        <w:t xml:space="preserve"> V, </w:t>
      </w:r>
      <w:proofErr w:type="spellStart"/>
      <w:r w:rsidRPr="00811FAF">
        <w:rPr>
          <w:rFonts w:eastAsia="Calibri"/>
          <w:color w:val="000000"/>
          <w:lang w:val="en-US" w:eastAsia="en-US"/>
        </w:rPr>
        <w:t>Korukov</w:t>
      </w:r>
      <w:proofErr w:type="spellEnd"/>
      <w:r w:rsidRPr="00811FAF">
        <w:rPr>
          <w:rFonts w:eastAsia="Calibri"/>
          <w:color w:val="000000"/>
          <w:lang w:val="en-US" w:eastAsia="en-US"/>
        </w:rPr>
        <w:t xml:space="preserve"> G, </w:t>
      </w:r>
      <w:proofErr w:type="spellStart"/>
      <w:r w:rsidRPr="00811FAF">
        <w:rPr>
          <w:rFonts w:eastAsia="Calibri"/>
          <w:color w:val="000000"/>
          <w:lang w:val="en-US" w:eastAsia="en-US"/>
        </w:rPr>
        <w:t>Ravendran</w:t>
      </w:r>
      <w:proofErr w:type="spellEnd"/>
      <w:r w:rsidRPr="00811FAF">
        <w:rPr>
          <w:rFonts w:eastAsia="Calibri"/>
          <w:color w:val="000000"/>
          <w:lang w:val="en-US" w:eastAsia="en-US"/>
        </w:rPr>
        <w:t xml:space="preserve"> K, Shah N, </w:t>
      </w:r>
      <w:proofErr w:type="spellStart"/>
      <w:r w:rsidRPr="00811FAF">
        <w:rPr>
          <w:rFonts w:eastAsia="Calibri"/>
          <w:color w:val="000000"/>
          <w:lang w:val="en-US" w:eastAsia="en-US"/>
        </w:rPr>
        <w:t>Mitkov</w:t>
      </w:r>
      <w:proofErr w:type="spellEnd"/>
      <w:r w:rsidRPr="00811FAF">
        <w:rPr>
          <w:rFonts w:eastAsia="Calibri"/>
          <w:color w:val="000000"/>
          <w:lang w:val="en-US" w:eastAsia="en-US"/>
        </w:rPr>
        <w:t xml:space="preserve"> Y, </w:t>
      </w:r>
      <w:proofErr w:type="spellStart"/>
      <w:r w:rsidRPr="00811FAF">
        <w:rPr>
          <w:rFonts w:eastAsia="Calibri"/>
          <w:color w:val="000000"/>
          <w:lang w:val="en-US" w:eastAsia="en-US"/>
        </w:rPr>
        <w:t>Arivanandan</w:t>
      </w:r>
      <w:proofErr w:type="spellEnd"/>
      <w:r w:rsidRPr="00811FAF">
        <w:rPr>
          <w:rFonts w:eastAsia="Calibri"/>
          <w:color w:val="000000"/>
          <w:lang w:val="en-US" w:eastAsia="en-US"/>
        </w:rPr>
        <w:t xml:space="preserve"> K, Gaikwad R, </w:t>
      </w:r>
      <w:proofErr w:type="spellStart"/>
      <w:r w:rsidRPr="00811FAF">
        <w:rPr>
          <w:rFonts w:eastAsia="Calibri"/>
          <w:color w:val="000000"/>
          <w:lang w:val="en-US" w:eastAsia="en-US"/>
        </w:rPr>
        <w:t>Gotru</w:t>
      </w:r>
      <w:proofErr w:type="spellEnd"/>
      <w:r w:rsidRPr="00811FAF">
        <w:rPr>
          <w:rFonts w:eastAsia="Calibri"/>
          <w:color w:val="000000"/>
          <w:lang w:val="en-US" w:eastAsia="en-US"/>
        </w:rPr>
        <w:t xml:space="preserve"> S, </w:t>
      </w:r>
      <w:proofErr w:type="spellStart"/>
      <w:r w:rsidRPr="00811FAF">
        <w:rPr>
          <w:rFonts w:eastAsia="Calibri"/>
          <w:color w:val="000000"/>
          <w:lang w:val="en-US" w:eastAsia="en-US"/>
        </w:rPr>
        <w:t>Saraff</w:t>
      </w:r>
      <w:proofErr w:type="spellEnd"/>
      <w:r w:rsidRPr="00811FAF">
        <w:rPr>
          <w:rFonts w:eastAsia="Calibri"/>
          <w:color w:val="000000"/>
          <w:lang w:val="en-US" w:eastAsia="en-US"/>
        </w:rPr>
        <w:t xml:space="preserve"> R, Sain N, </w:t>
      </w:r>
      <w:proofErr w:type="spellStart"/>
      <w:r w:rsidRPr="00811FAF">
        <w:rPr>
          <w:rFonts w:eastAsia="Calibri"/>
          <w:color w:val="000000"/>
          <w:lang w:val="en-US" w:eastAsia="en-US"/>
        </w:rPr>
        <w:t>Stanchev</w:t>
      </w:r>
      <w:proofErr w:type="spellEnd"/>
      <w:r w:rsidRPr="00811FAF">
        <w:rPr>
          <w:rFonts w:eastAsia="Calibri"/>
          <w:color w:val="000000"/>
          <w:lang w:val="en-US" w:eastAsia="en-US"/>
        </w:rPr>
        <w:t xml:space="preserve"> D, </w:t>
      </w:r>
      <w:proofErr w:type="spellStart"/>
      <w:r w:rsidRPr="00811FAF">
        <w:rPr>
          <w:rFonts w:eastAsia="Calibri"/>
          <w:color w:val="000000"/>
          <w:lang w:val="en-US" w:eastAsia="en-US"/>
        </w:rPr>
        <w:t>Gaydarski</w:t>
      </w:r>
      <w:proofErr w:type="spellEnd"/>
      <w:r w:rsidRPr="00811FAF">
        <w:rPr>
          <w:rFonts w:eastAsia="Calibri"/>
          <w:color w:val="000000"/>
          <w:lang w:val="en-US" w:eastAsia="en-US"/>
        </w:rPr>
        <w:t xml:space="preserve"> L, Ali U, </w:t>
      </w:r>
      <w:proofErr w:type="spellStart"/>
      <w:r w:rsidRPr="00811FAF">
        <w:rPr>
          <w:rFonts w:eastAsia="Calibri"/>
          <w:color w:val="000000"/>
          <w:lang w:val="en-US" w:eastAsia="en-US"/>
        </w:rPr>
        <w:t>Kandathil</w:t>
      </w:r>
      <w:proofErr w:type="spellEnd"/>
      <w:r w:rsidRPr="00811FAF">
        <w:rPr>
          <w:rFonts w:eastAsia="Calibri"/>
          <w:color w:val="000000"/>
          <w:lang w:val="en-US" w:eastAsia="en-US"/>
        </w:rPr>
        <w:t xml:space="preserve"> LJ, </w:t>
      </w:r>
      <w:proofErr w:type="spellStart"/>
      <w:r w:rsidRPr="00811FAF">
        <w:rPr>
          <w:rFonts w:eastAsia="Calibri"/>
          <w:color w:val="000000"/>
          <w:lang w:val="en-US" w:eastAsia="en-US"/>
        </w:rPr>
        <w:t>Krishnaveni</w:t>
      </w:r>
      <w:proofErr w:type="spellEnd"/>
      <w:r w:rsidRPr="00811FAF">
        <w:rPr>
          <w:rFonts w:eastAsia="Calibri"/>
          <w:color w:val="000000"/>
          <w:lang w:val="en-US" w:eastAsia="en-US"/>
        </w:rPr>
        <w:t xml:space="preserve"> A, Ivanov I, Ganev I, </w:t>
      </w:r>
      <w:proofErr w:type="spellStart"/>
      <w:r w:rsidRPr="00811FAF">
        <w:rPr>
          <w:rFonts w:eastAsia="Calibri"/>
          <w:color w:val="000000"/>
          <w:lang w:val="en-US" w:eastAsia="en-US"/>
        </w:rPr>
        <w:t>Krapeshki</w:t>
      </w:r>
      <w:proofErr w:type="spellEnd"/>
      <w:r w:rsidRPr="00811FAF">
        <w:rPr>
          <w:rFonts w:eastAsia="Calibri"/>
          <w:color w:val="000000"/>
          <w:lang w:val="en-US" w:eastAsia="en-US"/>
        </w:rPr>
        <w:t xml:space="preserve"> Т, </w:t>
      </w:r>
      <w:proofErr w:type="spellStart"/>
      <w:r w:rsidRPr="00811FAF">
        <w:rPr>
          <w:rFonts w:eastAsia="Calibri"/>
          <w:color w:val="000000"/>
          <w:lang w:val="en-US" w:eastAsia="en-US"/>
        </w:rPr>
        <w:t>Miza</w:t>
      </w:r>
      <w:proofErr w:type="spellEnd"/>
      <w:r w:rsidRPr="00811FAF">
        <w:rPr>
          <w:rFonts w:eastAsia="Calibri"/>
          <w:color w:val="000000"/>
          <w:lang w:val="en-US" w:eastAsia="en-US"/>
        </w:rPr>
        <w:t xml:space="preserve"> M, Mumu MSK, </w:t>
      </w:r>
      <w:proofErr w:type="spellStart"/>
      <w:r w:rsidRPr="00811FAF">
        <w:rPr>
          <w:rFonts w:eastAsia="Calibri"/>
          <w:color w:val="000000"/>
          <w:lang w:val="en-US" w:eastAsia="en-US"/>
        </w:rPr>
        <w:t>Bashliev</w:t>
      </w:r>
      <w:proofErr w:type="spellEnd"/>
      <w:r w:rsidRPr="00811FAF">
        <w:rPr>
          <w:rFonts w:eastAsia="Calibri"/>
          <w:color w:val="000000"/>
          <w:lang w:val="en-US" w:eastAsia="en-US"/>
        </w:rPr>
        <w:t xml:space="preserve"> I, Sajjad A, Chandel L, Yordanov D (</w:t>
      </w:r>
      <w:proofErr w:type="spellStart"/>
      <w:r w:rsidRPr="00811FAF">
        <w:rPr>
          <w:rFonts w:eastAsia="Calibri"/>
          <w:color w:val="000000"/>
          <w:lang w:val="en-US" w:eastAsia="en-US"/>
        </w:rPr>
        <w:t>Alexandrovska</w:t>
      </w:r>
      <w:proofErr w:type="spellEnd"/>
      <w:r w:rsidRPr="00811FAF">
        <w:rPr>
          <w:rFonts w:eastAsia="Calibri"/>
          <w:color w:val="000000"/>
          <w:lang w:val="en-US" w:eastAsia="en-US"/>
        </w:rPr>
        <w:t xml:space="preserve"> University Hospital); Hristova E*, </w:t>
      </w:r>
      <w:proofErr w:type="spellStart"/>
      <w:r w:rsidRPr="00811FAF">
        <w:rPr>
          <w:rFonts w:eastAsia="Calibri"/>
          <w:color w:val="000000"/>
          <w:lang w:val="en-US" w:eastAsia="en-US"/>
        </w:rPr>
        <w:t>Spassov</w:t>
      </w:r>
      <w:proofErr w:type="spellEnd"/>
      <w:r w:rsidRPr="00811FAF">
        <w:rPr>
          <w:rFonts w:eastAsia="Calibri"/>
          <w:color w:val="000000"/>
          <w:lang w:val="en-US" w:eastAsia="en-US"/>
        </w:rPr>
        <w:t xml:space="preserve"> K, </w:t>
      </w:r>
      <w:proofErr w:type="spellStart"/>
      <w:r w:rsidRPr="00811FAF">
        <w:rPr>
          <w:rFonts w:eastAsia="Calibri"/>
          <w:color w:val="000000"/>
          <w:lang w:val="en-US" w:eastAsia="en-US"/>
        </w:rPr>
        <w:t>Tsankov</w:t>
      </w:r>
      <w:proofErr w:type="spellEnd"/>
      <w:r w:rsidRPr="00811FAF">
        <w:rPr>
          <w:rFonts w:eastAsia="Calibri"/>
          <w:color w:val="000000"/>
          <w:lang w:val="en-US" w:eastAsia="en-US"/>
        </w:rPr>
        <w:t xml:space="preserve"> T (Fifth City Hospital); Ivanov T*, </w:t>
      </w:r>
      <w:proofErr w:type="spellStart"/>
      <w:r w:rsidRPr="00811FAF">
        <w:rPr>
          <w:rFonts w:eastAsia="Calibri"/>
          <w:color w:val="000000"/>
          <w:lang w:val="en-US" w:eastAsia="en-US"/>
        </w:rPr>
        <w:t>Filipov</w:t>
      </w:r>
      <w:proofErr w:type="spellEnd"/>
      <w:r w:rsidRPr="00811FAF">
        <w:rPr>
          <w:rFonts w:eastAsia="Calibri"/>
          <w:color w:val="000000"/>
          <w:lang w:val="en-US" w:eastAsia="en-US"/>
        </w:rPr>
        <w:t xml:space="preserve"> E, Georgiev D, </w:t>
      </w:r>
      <w:proofErr w:type="spellStart"/>
      <w:r w:rsidRPr="00811FAF">
        <w:rPr>
          <w:rFonts w:eastAsia="Calibri"/>
          <w:color w:val="000000"/>
          <w:lang w:val="en-US" w:eastAsia="en-US"/>
        </w:rPr>
        <w:t>Neykov</w:t>
      </w:r>
      <w:proofErr w:type="spellEnd"/>
      <w:r w:rsidRPr="00811FAF">
        <w:rPr>
          <w:rFonts w:eastAsia="Calibri"/>
          <w:color w:val="000000"/>
          <w:lang w:val="en-US" w:eastAsia="en-US"/>
        </w:rPr>
        <w:t xml:space="preserve"> V, </w:t>
      </w:r>
      <w:proofErr w:type="spellStart"/>
      <w:r w:rsidRPr="00811FAF">
        <w:rPr>
          <w:rFonts w:eastAsia="Calibri"/>
          <w:color w:val="000000"/>
          <w:lang w:val="en-US" w:eastAsia="en-US"/>
        </w:rPr>
        <w:t>Daleva</w:t>
      </w:r>
      <w:proofErr w:type="spellEnd"/>
      <w:r w:rsidRPr="00811FAF">
        <w:rPr>
          <w:rFonts w:eastAsia="Calibri"/>
          <w:color w:val="000000"/>
          <w:lang w:val="en-US" w:eastAsia="en-US"/>
        </w:rPr>
        <w:t xml:space="preserve"> E, </w:t>
      </w:r>
      <w:proofErr w:type="spellStart"/>
      <w:r w:rsidRPr="00811FAF">
        <w:rPr>
          <w:rFonts w:eastAsia="Calibri"/>
          <w:color w:val="000000"/>
          <w:lang w:val="en-US" w:eastAsia="en-US"/>
        </w:rPr>
        <w:t>Ilieva</w:t>
      </w:r>
      <w:proofErr w:type="spellEnd"/>
      <w:r w:rsidRPr="00811FAF">
        <w:rPr>
          <w:rFonts w:eastAsia="Calibri"/>
          <w:color w:val="000000"/>
          <w:lang w:val="en-US" w:eastAsia="en-US"/>
        </w:rPr>
        <w:t xml:space="preserve"> I, </w:t>
      </w:r>
      <w:proofErr w:type="spellStart"/>
      <w:r w:rsidRPr="00811FAF">
        <w:rPr>
          <w:rFonts w:eastAsia="Calibri"/>
          <w:color w:val="000000"/>
          <w:lang w:val="en-US" w:eastAsia="en-US"/>
        </w:rPr>
        <w:t>Krasimirova</w:t>
      </w:r>
      <w:proofErr w:type="spellEnd"/>
      <w:r w:rsidRPr="00811FAF">
        <w:rPr>
          <w:rFonts w:eastAsia="Calibri"/>
          <w:color w:val="000000"/>
          <w:lang w:val="en-US" w:eastAsia="en-US"/>
        </w:rPr>
        <w:t xml:space="preserve"> D, Hristov H, </w:t>
      </w:r>
      <w:proofErr w:type="spellStart"/>
      <w:r w:rsidRPr="00811FAF">
        <w:rPr>
          <w:rFonts w:eastAsia="Calibri"/>
          <w:color w:val="000000"/>
          <w:lang w:val="en-US" w:eastAsia="en-US"/>
        </w:rPr>
        <w:t>Арсова</w:t>
      </w:r>
      <w:proofErr w:type="spellEnd"/>
      <w:r w:rsidRPr="00811FAF">
        <w:rPr>
          <w:rFonts w:eastAsia="Calibri"/>
          <w:color w:val="000000"/>
          <w:lang w:val="en-US" w:eastAsia="en-US"/>
        </w:rPr>
        <w:t xml:space="preserve"> М, </w:t>
      </w:r>
      <w:proofErr w:type="spellStart"/>
      <w:r w:rsidRPr="00811FAF">
        <w:rPr>
          <w:rFonts w:eastAsia="Calibri"/>
          <w:color w:val="000000"/>
          <w:lang w:val="en-US" w:eastAsia="en-US"/>
        </w:rPr>
        <w:t>Soladoye</w:t>
      </w:r>
      <w:proofErr w:type="spellEnd"/>
      <w:r w:rsidRPr="00811FAF">
        <w:rPr>
          <w:rFonts w:eastAsia="Calibri"/>
          <w:color w:val="000000"/>
          <w:lang w:val="en-US" w:eastAsia="en-US"/>
        </w:rPr>
        <w:t xml:space="preserve"> O, </w:t>
      </w:r>
      <w:proofErr w:type="spellStart"/>
      <w:r w:rsidRPr="00811FAF">
        <w:rPr>
          <w:rFonts w:eastAsia="Calibri"/>
          <w:color w:val="000000"/>
          <w:lang w:val="en-US" w:eastAsia="en-US"/>
        </w:rPr>
        <w:t>Biswakarma</w:t>
      </w:r>
      <w:proofErr w:type="spellEnd"/>
      <w:r w:rsidRPr="00811FAF">
        <w:rPr>
          <w:rFonts w:eastAsia="Calibri"/>
          <w:color w:val="000000"/>
          <w:lang w:val="en-US" w:eastAsia="en-US"/>
        </w:rPr>
        <w:t xml:space="preserve"> A, Raj R, Negi A, Dey A, </w:t>
      </w:r>
      <w:proofErr w:type="spellStart"/>
      <w:r w:rsidRPr="00811FAF">
        <w:rPr>
          <w:rFonts w:eastAsia="Calibri"/>
          <w:color w:val="000000"/>
          <w:lang w:val="en-US" w:eastAsia="en-US"/>
        </w:rPr>
        <w:t>Adidela</w:t>
      </w:r>
      <w:proofErr w:type="spellEnd"/>
      <w:r w:rsidRPr="00811FAF">
        <w:rPr>
          <w:rFonts w:eastAsia="Calibri"/>
          <w:color w:val="000000"/>
          <w:lang w:val="en-US" w:eastAsia="en-US"/>
        </w:rPr>
        <w:t xml:space="preserve"> JK, </w:t>
      </w:r>
      <w:proofErr w:type="spellStart"/>
      <w:r w:rsidRPr="00811FAF">
        <w:rPr>
          <w:rFonts w:eastAsia="Calibri"/>
          <w:color w:val="000000"/>
          <w:lang w:val="en-US" w:eastAsia="en-US"/>
        </w:rPr>
        <w:t>Alionye</w:t>
      </w:r>
      <w:proofErr w:type="spellEnd"/>
      <w:r w:rsidRPr="00811FAF">
        <w:rPr>
          <w:rFonts w:eastAsia="Calibri"/>
          <w:color w:val="000000"/>
          <w:lang w:val="en-US" w:eastAsia="en-US"/>
        </w:rPr>
        <w:t xml:space="preserve"> UG, Ndukwe A (Heart and Brain Hospital); </w:t>
      </w:r>
      <w:proofErr w:type="spellStart"/>
      <w:r w:rsidRPr="00811FAF">
        <w:rPr>
          <w:rFonts w:eastAsia="Calibri"/>
          <w:color w:val="000000"/>
          <w:lang w:val="en-US" w:eastAsia="en-US"/>
        </w:rPr>
        <w:t>Dimov</w:t>
      </w:r>
      <w:proofErr w:type="spellEnd"/>
      <w:r w:rsidRPr="00811FAF">
        <w:rPr>
          <w:rFonts w:eastAsia="Calibri"/>
          <w:color w:val="000000"/>
          <w:lang w:val="en-US" w:eastAsia="en-US"/>
        </w:rPr>
        <w:t xml:space="preserve"> R*, Ivanov V, </w:t>
      </w:r>
      <w:proofErr w:type="spellStart"/>
      <w:r w:rsidRPr="00811FAF">
        <w:rPr>
          <w:rFonts w:eastAsia="Calibri"/>
          <w:color w:val="000000"/>
          <w:lang w:val="en-US" w:eastAsia="en-US"/>
        </w:rPr>
        <w:t>Sulcheva</w:t>
      </w:r>
      <w:proofErr w:type="spellEnd"/>
      <w:r w:rsidRPr="00811FAF">
        <w:rPr>
          <w:rFonts w:eastAsia="Calibri"/>
          <w:color w:val="000000"/>
          <w:lang w:val="en-US" w:eastAsia="en-US"/>
        </w:rPr>
        <w:t xml:space="preserve"> S, Mitrev S, Nikolov V (</w:t>
      </w:r>
      <w:proofErr w:type="spellStart"/>
      <w:r w:rsidRPr="00811FAF">
        <w:rPr>
          <w:rFonts w:eastAsia="Calibri"/>
          <w:color w:val="000000"/>
          <w:lang w:val="en-US" w:eastAsia="en-US"/>
        </w:rPr>
        <w:t>Kaspela</w:t>
      </w:r>
      <w:proofErr w:type="spellEnd"/>
      <w:r w:rsidRPr="00811FAF">
        <w:rPr>
          <w:rFonts w:eastAsia="Calibri"/>
          <w:color w:val="000000"/>
          <w:lang w:val="en-US" w:eastAsia="en-US"/>
        </w:rPr>
        <w:t xml:space="preserve">); </w:t>
      </w:r>
      <w:proofErr w:type="spellStart"/>
      <w:r w:rsidRPr="00811FAF">
        <w:rPr>
          <w:rFonts w:eastAsia="Calibri"/>
          <w:color w:val="000000"/>
          <w:lang w:val="en-US" w:eastAsia="en-US"/>
        </w:rPr>
        <w:t>Karamanliev</w:t>
      </w:r>
      <w:proofErr w:type="spellEnd"/>
      <w:r w:rsidRPr="00811FAF">
        <w:rPr>
          <w:rFonts w:eastAsia="Calibri"/>
          <w:color w:val="000000"/>
          <w:lang w:val="en-US" w:eastAsia="en-US"/>
        </w:rPr>
        <w:t xml:space="preserve"> M*, Dimitrov D, Yordanov A, </w:t>
      </w:r>
      <w:proofErr w:type="spellStart"/>
      <w:r w:rsidRPr="00811FAF">
        <w:rPr>
          <w:rFonts w:eastAsia="Calibri"/>
          <w:color w:val="000000"/>
          <w:lang w:val="en-US" w:eastAsia="en-US"/>
        </w:rPr>
        <w:t>Vladova</w:t>
      </w:r>
      <w:proofErr w:type="spellEnd"/>
      <w:r w:rsidRPr="00811FAF">
        <w:rPr>
          <w:rFonts w:eastAsia="Calibri"/>
          <w:color w:val="000000"/>
          <w:lang w:val="en-US" w:eastAsia="en-US"/>
        </w:rPr>
        <w:t xml:space="preserve"> P, </w:t>
      </w:r>
      <w:proofErr w:type="spellStart"/>
      <w:r w:rsidRPr="00811FAF">
        <w:rPr>
          <w:rFonts w:eastAsia="Calibri"/>
          <w:color w:val="000000"/>
          <w:lang w:val="en-US" w:eastAsia="en-US"/>
        </w:rPr>
        <w:t>Shoshkova</w:t>
      </w:r>
      <w:proofErr w:type="spellEnd"/>
      <w:r w:rsidRPr="00811FAF">
        <w:rPr>
          <w:rFonts w:eastAsia="Calibri"/>
          <w:color w:val="000000"/>
          <w:lang w:val="en-US" w:eastAsia="en-US"/>
        </w:rPr>
        <w:t xml:space="preserve"> M, </w:t>
      </w:r>
      <w:proofErr w:type="spellStart"/>
      <w:r w:rsidRPr="00811FAF">
        <w:rPr>
          <w:rFonts w:eastAsia="Calibri"/>
          <w:color w:val="000000"/>
          <w:lang w:val="en-US" w:eastAsia="en-US"/>
        </w:rPr>
        <w:t>Karakadieva</w:t>
      </w:r>
      <w:proofErr w:type="spellEnd"/>
      <w:r w:rsidRPr="00811FAF">
        <w:rPr>
          <w:rFonts w:eastAsia="Calibri"/>
          <w:color w:val="000000"/>
          <w:lang w:val="en-US" w:eastAsia="en-US"/>
        </w:rPr>
        <w:t xml:space="preserve"> K, </w:t>
      </w:r>
      <w:proofErr w:type="spellStart"/>
      <w:r w:rsidRPr="00811FAF">
        <w:rPr>
          <w:rFonts w:eastAsia="Calibri"/>
          <w:color w:val="000000"/>
          <w:lang w:val="en-US" w:eastAsia="en-US"/>
        </w:rPr>
        <w:t>Gabarski</w:t>
      </w:r>
      <w:proofErr w:type="spellEnd"/>
      <w:r w:rsidRPr="00811FAF">
        <w:rPr>
          <w:rFonts w:eastAsia="Calibri"/>
          <w:color w:val="000000"/>
          <w:lang w:val="en-US" w:eastAsia="en-US"/>
        </w:rPr>
        <w:t xml:space="preserve"> A, Shanker A, Ehtisham H, </w:t>
      </w:r>
      <w:proofErr w:type="spellStart"/>
      <w:r w:rsidRPr="00811FAF">
        <w:rPr>
          <w:rFonts w:eastAsia="Calibri"/>
          <w:color w:val="000000"/>
          <w:lang w:val="en-US" w:eastAsia="en-US"/>
        </w:rPr>
        <w:t>Parambi</w:t>
      </w:r>
      <w:proofErr w:type="spellEnd"/>
      <w:r w:rsidRPr="00811FAF">
        <w:rPr>
          <w:rFonts w:eastAsia="Calibri"/>
          <w:color w:val="000000"/>
          <w:lang w:val="en-US" w:eastAsia="en-US"/>
        </w:rPr>
        <w:t xml:space="preserve"> S, </w:t>
      </w:r>
      <w:proofErr w:type="spellStart"/>
      <w:r w:rsidRPr="00811FAF">
        <w:rPr>
          <w:rFonts w:eastAsia="Calibri"/>
          <w:color w:val="000000"/>
          <w:lang w:val="en-US" w:eastAsia="en-US"/>
        </w:rPr>
        <w:t>Tranchev</w:t>
      </w:r>
      <w:proofErr w:type="spellEnd"/>
      <w:r w:rsidRPr="00811FAF">
        <w:rPr>
          <w:rFonts w:eastAsia="Calibri"/>
          <w:color w:val="000000"/>
          <w:lang w:val="en-US" w:eastAsia="en-US"/>
        </w:rPr>
        <w:t xml:space="preserve"> L, </w:t>
      </w:r>
      <w:proofErr w:type="spellStart"/>
      <w:r w:rsidRPr="00811FAF">
        <w:rPr>
          <w:rFonts w:eastAsia="Calibri"/>
          <w:color w:val="000000"/>
          <w:lang w:val="en-US" w:eastAsia="en-US"/>
        </w:rPr>
        <w:t>Vasileva</w:t>
      </w:r>
      <w:proofErr w:type="spellEnd"/>
      <w:r w:rsidRPr="00811FAF">
        <w:rPr>
          <w:rFonts w:eastAsia="Calibri"/>
          <w:color w:val="000000"/>
          <w:lang w:val="en-US" w:eastAsia="en-US"/>
        </w:rPr>
        <w:t xml:space="preserve"> A, Kareem J, </w:t>
      </w:r>
      <w:proofErr w:type="spellStart"/>
      <w:r w:rsidRPr="00811FAF">
        <w:rPr>
          <w:rFonts w:eastAsia="Calibri"/>
          <w:color w:val="000000"/>
          <w:lang w:val="en-US" w:eastAsia="en-US"/>
        </w:rPr>
        <w:t>Ezeabasili</w:t>
      </w:r>
      <w:proofErr w:type="spellEnd"/>
      <w:r w:rsidRPr="00811FAF">
        <w:rPr>
          <w:rFonts w:eastAsia="Calibri"/>
          <w:color w:val="000000"/>
          <w:lang w:val="en-US" w:eastAsia="en-US"/>
        </w:rPr>
        <w:t xml:space="preserve"> J, Madueke-</w:t>
      </w:r>
      <w:proofErr w:type="spellStart"/>
      <w:r w:rsidRPr="00811FAF">
        <w:rPr>
          <w:rFonts w:eastAsia="Calibri"/>
          <w:color w:val="000000"/>
          <w:lang w:val="en-US" w:eastAsia="en-US"/>
        </w:rPr>
        <w:t>Ediae</w:t>
      </w:r>
      <w:proofErr w:type="spellEnd"/>
      <w:r w:rsidRPr="00811FAF">
        <w:rPr>
          <w:rFonts w:eastAsia="Calibri"/>
          <w:color w:val="000000"/>
          <w:lang w:val="en-US" w:eastAsia="en-US"/>
        </w:rPr>
        <w:t xml:space="preserve"> OL, </w:t>
      </w:r>
      <w:proofErr w:type="spellStart"/>
      <w:r w:rsidRPr="00811FAF">
        <w:rPr>
          <w:rFonts w:eastAsia="Calibri"/>
          <w:color w:val="000000"/>
          <w:lang w:val="en-US" w:eastAsia="en-US"/>
        </w:rPr>
        <w:t>Muradia</w:t>
      </w:r>
      <w:proofErr w:type="spellEnd"/>
      <w:r w:rsidRPr="00811FAF">
        <w:rPr>
          <w:rFonts w:eastAsia="Calibri"/>
          <w:color w:val="000000"/>
          <w:lang w:val="en-US" w:eastAsia="en-US"/>
        </w:rPr>
        <w:t xml:space="preserve"> T, Saini A, Rana I, Kanagaratnam R, Thomas LS, </w:t>
      </w:r>
      <w:proofErr w:type="spellStart"/>
      <w:r w:rsidRPr="00811FAF">
        <w:rPr>
          <w:rFonts w:eastAsia="Calibri"/>
          <w:color w:val="000000"/>
          <w:lang w:val="en-US" w:eastAsia="en-US"/>
        </w:rPr>
        <w:t>Galasyuk</w:t>
      </w:r>
      <w:proofErr w:type="spellEnd"/>
      <w:r w:rsidRPr="00811FAF">
        <w:rPr>
          <w:rFonts w:eastAsia="Calibri"/>
          <w:color w:val="000000"/>
          <w:lang w:val="en-US" w:eastAsia="en-US"/>
        </w:rPr>
        <w:t xml:space="preserve"> M, Costa JJ, Majid N, Reddy P, Abdullahi M, Koshy Thomas S, Mehta A, </w:t>
      </w:r>
      <w:proofErr w:type="spellStart"/>
      <w:r w:rsidRPr="00811FAF">
        <w:rPr>
          <w:rFonts w:eastAsia="Calibri"/>
          <w:color w:val="000000"/>
          <w:lang w:val="en-US" w:eastAsia="en-US"/>
        </w:rPr>
        <w:t>Biswakarma</w:t>
      </w:r>
      <w:proofErr w:type="spellEnd"/>
      <w:r w:rsidRPr="00811FAF">
        <w:rPr>
          <w:rFonts w:eastAsia="Calibri"/>
          <w:color w:val="000000"/>
          <w:lang w:val="en-US" w:eastAsia="en-US"/>
        </w:rPr>
        <w:t xml:space="preserve"> A, Raj R, Shittu S, Theophilus J, Theophilus J, Ilyas-Uddin R, Ogunleye I, </w:t>
      </w:r>
      <w:proofErr w:type="spellStart"/>
      <w:r w:rsidRPr="00811FAF">
        <w:rPr>
          <w:rFonts w:eastAsia="Calibri"/>
          <w:color w:val="000000"/>
          <w:lang w:val="en-US" w:eastAsia="en-US"/>
        </w:rPr>
        <w:t>Naghavi</w:t>
      </w:r>
      <w:proofErr w:type="spellEnd"/>
      <w:r w:rsidRPr="00811FAF">
        <w:rPr>
          <w:rFonts w:eastAsia="Calibri"/>
          <w:color w:val="000000"/>
          <w:lang w:val="en-US" w:eastAsia="en-US"/>
        </w:rPr>
        <w:t xml:space="preserve"> E, Kiran A, Sundar A, Joy A, Ali F, </w:t>
      </w:r>
      <w:proofErr w:type="spellStart"/>
      <w:r w:rsidRPr="00811FAF">
        <w:rPr>
          <w:rFonts w:eastAsia="Calibri"/>
          <w:color w:val="000000"/>
          <w:lang w:val="en-US" w:eastAsia="en-US"/>
        </w:rPr>
        <w:t>Angelova</w:t>
      </w:r>
      <w:proofErr w:type="spellEnd"/>
      <w:r w:rsidRPr="00811FAF">
        <w:rPr>
          <w:rFonts w:eastAsia="Calibri"/>
          <w:color w:val="000000"/>
          <w:lang w:val="en-US" w:eastAsia="en-US"/>
        </w:rPr>
        <w:t xml:space="preserve"> I (UMHAT 'Georgi </w:t>
      </w:r>
      <w:proofErr w:type="spellStart"/>
      <w:r w:rsidRPr="00811FAF">
        <w:rPr>
          <w:rFonts w:eastAsia="Calibri"/>
          <w:color w:val="000000"/>
          <w:lang w:val="en-US" w:eastAsia="en-US"/>
        </w:rPr>
        <w:t>Stranski</w:t>
      </w:r>
      <w:proofErr w:type="spellEnd"/>
      <w:r w:rsidRPr="00811FAF">
        <w:rPr>
          <w:rFonts w:eastAsia="Calibri"/>
          <w:color w:val="000000"/>
          <w:lang w:val="en-US" w:eastAsia="en-US"/>
        </w:rPr>
        <w:t xml:space="preserve">'); </w:t>
      </w:r>
      <w:proofErr w:type="spellStart"/>
      <w:r w:rsidRPr="00811FAF">
        <w:rPr>
          <w:rFonts w:eastAsia="Calibri"/>
          <w:color w:val="000000"/>
          <w:lang w:val="en-US" w:eastAsia="en-US"/>
        </w:rPr>
        <w:t>Slavchev</w:t>
      </w:r>
      <w:proofErr w:type="spellEnd"/>
      <w:r w:rsidRPr="00811FAF">
        <w:rPr>
          <w:rFonts w:eastAsia="Calibri"/>
          <w:color w:val="000000"/>
          <w:lang w:val="en-US" w:eastAsia="en-US"/>
        </w:rPr>
        <w:t xml:space="preserve"> M*, </w:t>
      </w:r>
      <w:proofErr w:type="spellStart"/>
      <w:r w:rsidRPr="00811FAF">
        <w:rPr>
          <w:rFonts w:eastAsia="Calibri"/>
          <w:color w:val="000000"/>
          <w:lang w:val="en-US" w:eastAsia="en-US"/>
        </w:rPr>
        <w:t>Belev</w:t>
      </w:r>
      <w:proofErr w:type="spellEnd"/>
      <w:r w:rsidRPr="00811FAF">
        <w:rPr>
          <w:rFonts w:eastAsia="Calibri"/>
          <w:color w:val="000000"/>
          <w:lang w:val="en-US" w:eastAsia="en-US"/>
        </w:rPr>
        <w:t xml:space="preserve"> N, </w:t>
      </w:r>
      <w:proofErr w:type="spellStart"/>
      <w:r w:rsidRPr="00811FAF">
        <w:rPr>
          <w:rFonts w:eastAsia="Calibri"/>
          <w:color w:val="000000"/>
          <w:lang w:val="en-US" w:eastAsia="en-US"/>
        </w:rPr>
        <w:t>Atanasov</w:t>
      </w:r>
      <w:proofErr w:type="spellEnd"/>
      <w:r w:rsidRPr="00811FAF">
        <w:rPr>
          <w:rFonts w:eastAsia="Calibri"/>
          <w:color w:val="000000"/>
          <w:lang w:val="en-US" w:eastAsia="en-US"/>
        </w:rPr>
        <w:t xml:space="preserve"> B, Krastev P (UMHAT </w:t>
      </w:r>
      <w:proofErr w:type="spellStart"/>
      <w:r w:rsidRPr="00811FAF">
        <w:rPr>
          <w:rFonts w:eastAsia="Calibri"/>
          <w:color w:val="000000"/>
          <w:lang w:val="en-US" w:eastAsia="en-US"/>
        </w:rPr>
        <w:t>Eurohospital</w:t>
      </w:r>
      <w:proofErr w:type="spellEnd"/>
      <w:r w:rsidRPr="00811FAF">
        <w:rPr>
          <w:rFonts w:eastAsia="Calibri"/>
          <w:color w:val="000000"/>
          <w:lang w:val="en-US" w:eastAsia="en-US"/>
        </w:rPr>
        <w:t xml:space="preserve"> Medical University of Plovdiv); </w:t>
      </w:r>
      <w:proofErr w:type="spellStart"/>
      <w:r w:rsidRPr="00811FAF">
        <w:rPr>
          <w:rFonts w:eastAsia="Calibri"/>
          <w:color w:val="000000"/>
          <w:lang w:val="en-US" w:eastAsia="en-US"/>
        </w:rPr>
        <w:t>Yotsov</w:t>
      </w:r>
      <w:proofErr w:type="spellEnd"/>
      <w:r w:rsidRPr="00811FAF">
        <w:rPr>
          <w:rFonts w:eastAsia="Calibri"/>
          <w:color w:val="000000"/>
          <w:lang w:val="en-US" w:eastAsia="en-US"/>
        </w:rPr>
        <w:t xml:space="preserve"> T*, Dimitrov D, </w:t>
      </w:r>
      <w:proofErr w:type="spellStart"/>
      <w:r w:rsidRPr="00811FAF">
        <w:rPr>
          <w:rFonts w:eastAsia="Calibri"/>
          <w:color w:val="000000"/>
          <w:lang w:val="en-US" w:eastAsia="en-US"/>
        </w:rPr>
        <w:t>Kamenova</w:t>
      </w:r>
      <w:proofErr w:type="spellEnd"/>
      <w:r w:rsidRPr="00811FAF">
        <w:rPr>
          <w:rFonts w:eastAsia="Calibri"/>
          <w:color w:val="000000"/>
          <w:lang w:val="en-US" w:eastAsia="en-US"/>
        </w:rPr>
        <w:t xml:space="preserve"> P, </w:t>
      </w:r>
      <w:proofErr w:type="spellStart"/>
      <w:r w:rsidRPr="00811FAF">
        <w:rPr>
          <w:rFonts w:eastAsia="Calibri"/>
          <w:color w:val="000000"/>
          <w:lang w:val="en-US" w:eastAsia="en-US"/>
        </w:rPr>
        <w:t>Mihaylov</w:t>
      </w:r>
      <w:proofErr w:type="spellEnd"/>
      <w:r w:rsidRPr="00811FAF">
        <w:rPr>
          <w:rFonts w:eastAsia="Calibri"/>
          <w:color w:val="000000"/>
          <w:lang w:val="en-US" w:eastAsia="en-US"/>
        </w:rPr>
        <w:t xml:space="preserve"> I, </w:t>
      </w:r>
      <w:proofErr w:type="spellStart"/>
      <w:r w:rsidRPr="00811FAF">
        <w:rPr>
          <w:rFonts w:eastAsia="Calibri"/>
          <w:color w:val="000000"/>
          <w:lang w:val="en-US" w:eastAsia="en-US"/>
        </w:rPr>
        <w:t>Stavrov</w:t>
      </w:r>
      <w:proofErr w:type="spellEnd"/>
      <w:r w:rsidRPr="00811FAF">
        <w:rPr>
          <w:rFonts w:eastAsia="Calibri"/>
          <w:color w:val="000000"/>
          <w:lang w:val="en-US" w:eastAsia="en-US"/>
        </w:rPr>
        <w:t xml:space="preserve"> A, </w:t>
      </w:r>
      <w:proofErr w:type="spellStart"/>
      <w:r w:rsidRPr="00811FAF">
        <w:rPr>
          <w:rFonts w:eastAsia="Calibri"/>
          <w:color w:val="000000"/>
          <w:lang w:val="en-US" w:eastAsia="en-US"/>
        </w:rPr>
        <w:t>Vricheva</w:t>
      </w:r>
      <w:proofErr w:type="spellEnd"/>
      <w:r w:rsidRPr="00811FAF">
        <w:rPr>
          <w:rFonts w:eastAsia="Calibri"/>
          <w:color w:val="000000"/>
          <w:lang w:val="en-US" w:eastAsia="en-US"/>
        </w:rPr>
        <w:t xml:space="preserve"> A (University Hospital </w:t>
      </w:r>
      <w:proofErr w:type="spellStart"/>
      <w:r w:rsidRPr="00811FAF">
        <w:rPr>
          <w:rFonts w:eastAsia="Calibri"/>
          <w:color w:val="000000"/>
          <w:lang w:val="en-US" w:eastAsia="en-US"/>
        </w:rPr>
        <w:t>Medika</w:t>
      </w:r>
      <w:proofErr w:type="spellEnd"/>
      <w:r w:rsidRPr="00811FAF">
        <w:rPr>
          <w:rFonts w:eastAsia="Calibri"/>
          <w:color w:val="000000"/>
          <w:lang w:val="en-US" w:eastAsia="en-US"/>
        </w:rPr>
        <w:t>).</w:t>
      </w:r>
    </w:p>
    <w:p w14:paraId="34FA6BD4" w14:textId="77777777" w:rsidR="009567A4" w:rsidRPr="00811FAF" w:rsidRDefault="009567A4" w:rsidP="009567A4">
      <w:pPr>
        <w:spacing w:line="360" w:lineRule="auto"/>
        <w:rPr>
          <w:rFonts w:eastAsia="Calibri"/>
          <w:color w:val="000000"/>
          <w:lang w:val="en-US" w:eastAsia="en-US"/>
        </w:rPr>
      </w:pPr>
      <w:r w:rsidRPr="00811FAF">
        <w:rPr>
          <w:rFonts w:eastAsia="Calibri"/>
          <w:b/>
          <w:bCs/>
          <w:color w:val="000000"/>
          <w:u w:val="single"/>
          <w:lang w:val="en-US" w:eastAsia="en-US"/>
        </w:rPr>
        <w:t>Croatia</w:t>
      </w:r>
      <w:r w:rsidRPr="00811FAF">
        <w:rPr>
          <w:rFonts w:eastAsia="Calibri"/>
          <w:color w:val="000000"/>
          <w:lang w:val="en-US" w:eastAsia="en-US"/>
        </w:rPr>
        <w:t xml:space="preserve">: </w:t>
      </w:r>
      <w:proofErr w:type="spellStart"/>
      <w:r w:rsidRPr="00811FAF">
        <w:rPr>
          <w:rFonts w:eastAsia="Calibri"/>
          <w:color w:val="000000"/>
          <w:lang w:val="en-US" w:eastAsia="en-US"/>
        </w:rPr>
        <w:t>Šantak</w:t>
      </w:r>
      <w:proofErr w:type="spellEnd"/>
      <w:r w:rsidRPr="00811FAF">
        <w:rPr>
          <w:rFonts w:eastAsia="Calibri"/>
          <w:color w:val="000000"/>
          <w:lang w:val="en-US" w:eastAsia="en-US"/>
        </w:rPr>
        <w:t xml:space="preserve"> G* (County General Hospital Pozega); </w:t>
      </w:r>
      <w:proofErr w:type="spellStart"/>
      <w:r w:rsidRPr="00811FAF">
        <w:rPr>
          <w:rFonts w:eastAsia="Calibri"/>
          <w:color w:val="000000"/>
          <w:lang w:val="en-US" w:eastAsia="en-US"/>
        </w:rPr>
        <w:t>Penezić</w:t>
      </w:r>
      <w:proofErr w:type="spellEnd"/>
      <w:r w:rsidRPr="00811FAF">
        <w:rPr>
          <w:rFonts w:eastAsia="Calibri"/>
          <w:color w:val="000000"/>
          <w:lang w:val="en-US" w:eastAsia="en-US"/>
        </w:rPr>
        <w:t xml:space="preserve"> L*, </w:t>
      </w:r>
      <w:proofErr w:type="spellStart"/>
      <w:r w:rsidRPr="00811FAF">
        <w:rPr>
          <w:rFonts w:eastAsia="Calibri"/>
          <w:color w:val="000000"/>
          <w:lang w:val="en-US" w:eastAsia="en-US"/>
        </w:rPr>
        <w:t>Kastelan</w:t>
      </w:r>
      <w:proofErr w:type="spellEnd"/>
      <w:r w:rsidRPr="00811FAF">
        <w:rPr>
          <w:rFonts w:eastAsia="Calibri"/>
          <w:color w:val="000000"/>
          <w:lang w:val="en-US" w:eastAsia="en-US"/>
        </w:rPr>
        <w:t xml:space="preserve"> Z, </w:t>
      </w:r>
      <w:proofErr w:type="spellStart"/>
      <w:r w:rsidRPr="00811FAF">
        <w:rPr>
          <w:rFonts w:eastAsia="Calibri"/>
          <w:color w:val="000000"/>
          <w:lang w:val="en-US" w:eastAsia="en-US"/>
        </w:rPr>
        <w:t>Zimak</w:t>
      </w:r>
      <w:proofErr w:type="spellEnd"/>
      <w:r w:rsidRPr="00811FAF">
        <w:rPr>
          <w:rFonts w:eastAsia="Calibri"/>
          <w:color w:val="000000"/>
          <w:lang w:val="en-US" w:eastAsia="en-US"/>
        </w:rPr>
        <w:t xml:space="preserve"> Z, </w:t>
      </w:r>
      <w:proofErr w:type="spellStart"/>
      <w:r w:rsidRPr="00811FAF">
        <w:rPr>
          <w:rFonts w:eastAsia="Calibri"/>
          <w:color w:val="000000"/>
          <w:lang w:val="en-US" w:eastAsia="en-US"/>
        </w:rPr>
        <w:t>Saić</w:t>
      </w:r>
      <w:proofErr w:type="spellEnd"/>
      <w:r w:rsidRPr="00811FAF">
        <w:rPr>
          <w:rFonts w:eastAsia="Calibri"/>
          <w:color w:val="000000"/>
          <w:lang w:val="en-US" w:eastAsia="en-US"/>
        </w:rPr>
        <w:t xml:space="preserve"> H, </w:t>
      </w:r>
      <w:proofErr w:type="spellStart"/>
      <w:r w:rsidRPr="00811FAF">
        <w:rPr>
          <w:rFonts w:eastAsia="Calibri"/>
          <w:color w:val="000000"/>
          <w:lang w:val="en-US" w:eastAsia="en-US"/>
        </w:rPr>
        <w:t>Knezevic</w:t>
      </w:r>
      <w:proofErr w:type="spellEnd"/>
      <w:r w:rsidRPr="00811FAF">
        <w:rPr>
          <w:rFonts w:eastAsia="Calibri"/>
          <w:color w:val="000000"/>
          <w:lang w:val="en-US" w:eastAsia="en-US"/>
        </w:rPr>
        <w:t xml:space="preserve"> N, </w:t>
      </w:r>
      <w:proofErr w:type="spellStart"/>
      <w:r w:rsidRPr="00811FAF">
        <w:rPr>
          <w:rFonts w:eastAsia="Calibri"/>
          <w:color w:val="000000"/>
          <w:lang w:val="en-US" w:eastAsia="en-US"/>
        </w:rPr>
        <w:t>Cikic</w:t>
      </w:r>
      <w:proofErr w:type="spellEnd"/>
      <w:r w:rsidRPr="00811FAF">
        <w:rPr>
          <w:rFonts w:eastAsia="Calibri"/>
          <w:color w:val="000000"/>
          <w:lang w:val="en-US" w:eastAsia="en-US"/>
        </w:rPr>
        <w:t xml:space="preserve"> B, </w:t>
      </w:r>
      <w:proofErr w:type="spellStart"/>
      <w:r w:rsidRPr="00811FAF">
        <w:rPr>
          <w:rFonts w:eastAsia="Calibri"/>
          <w:color w:val="000000"/>
          <w:lang w:val="en-US" w:eastAsia="en-US"/>
        </w:rPr>
        <w:t>Zekulić</w:t>
      </w:r>
      <w:proofErr w:type="spellEnd"/>
      <w:r w:rsidRPr="00811FAF">
        <w:rPr>
          <w:rFonts w:eastAsia="Calibri"/>
          <w:color w:val="000000"/>
          <w:lang w:val="en-US" w:eastAsia="en-US"/>
        </w:rPr>
        <w:t xml:space="preserve"> T, </w:t>
      </w:r>
      <w:proofErr w:type="spellStart"/>
      <w:r w:rsidRPr="00811FAF">
        <w:rPr>
          <w:rFonts w:eastAsia="Calibri"/>
          <w:color w:val="000000"/>
          <w:lang w:val="en-US" w:eastAsia="en-US"/>
        </w:rPr>
        <w:t>Hudolin</w:t>
      </w:r>
      <w:proofErr w:type="spellEnd"/>
      <w:r w:rsidRPr="00811FAF">
        <w:rPr>
          <w:rFonts w:eastAsia="Calibri"/>
          <w:color w:val="000000"/>
          <w:lang w:val="en-US" w:eastAsia="en-US"/>
        </w:rPr>
        <w:t xml:space="preserve"> T, Juric I, </w:t>
      </w:r>
      <w:proofErr w:type="spellStart"/>
      <w:r w:rsidRPr="00811FAF">
        <w:rPr>
          <w:rFonts w:eastAsia="Calibri"/>
          <w:color w:val="000000"/>
          <w:lang w:val="en-US" w:eastAsia="en-US"/>
        </w:rPr>
        <w:t>Anđelić</w:t>
      </w:r>
      <w:proofErr w:type="spellEnd"/>
      <w:r w:rsidRPr="00811FAF">
        <w:rPr>
          <w:rFonts w:eastAsia="Calibri"/>
          <w:color w:val="000000"/>
          <w:lang w:val="en-US" w:eastAsia="en-US"/>
        </w:rPr>
        <w:t xml:space="preserve"> J, Kulis T, Maric M (University Hospital Centre Zagreb); </w:t>
      </w:r>
      <w:proofErr w:type="spellStart"/>
      <w:r w:rsidRPr="00811FAF">
        <w:rPr>
          <w:rFonts w:eastAsia="Calibri"/>
          <w:color w:val="000000"/>
          <w:lang w:val="en-US" w:eastAsia="en-US"/>
        </w:rPr>
        <w:t>Mihanovic</w:t>
      </w:r>
      <w:proofErr w:type="spellEnd"/>
      <w:r w:rsidRPr="00811FAF">
        <w:rPr>
          <w:rFonts w:eastAsia="Calibri"/>
          <w:color w:val="000000"/>
          <w:lang w:val="en-US" w:eastAsia="en-US"/>
        </w:rPr>
        <w:t xml:space="preserve"> J*, </w:t>
      </w:r>
      <w:proofErr w:type="spellStart"/>
      <w:r w:rsidRPr="00811FAF">
        <w:rPr>
          <w:rFonts w:eastAsia="Calibri"/>
          <w:color w:val="000000"/>
          <w:lang w:val="en-US" w:eastAsia="en-US"/>
        </w:rPr>
        <w:t>Soric</w:t>
      </w:r>
      <w:proofErr w:type="spellEnd"/>
      <w:r w:rsidRPr="00811FAF">
        <w:rPr>
          <w:rFonts w:eastAsia="Calibri"/>
          <w:color w:val="000000"/>
          <w:lang w:val="en-US" w:eastAsia="en-US"/>
        </w:rPr>
        <w:t xml:space="preserve"> T, </w:t>
      </w:r>
      <w:proofErr w:type="spellStart"/>
      <w:r w:rsidRPr="00811FAF">
        <w:rPr>
          <w:rFonts w:eastAsia="Calibri"/>
          <w:color w:val="000000"/>
          <w:lang w:val="en-US" w:eastAsia="en-US"/>
        </w:rPr>
        <w:t>Surić</w:t>
      </w:r>
      <w:proofErr w:type="spellEnd"/>
      <w:r w:rsidRPr="00811FAF">
        <w:rPr>
          <w:rFonts w:eastAsia="Calibri"/>
          <w:color w:val="000000"/>
          <w:lang w:val="en-US" w:eastAsia="en-US"/>
        </w:rPr>
        <w:t xml:space="preserve"> </w:t>
      </w:r>
      <w:proofErr w:type="spellStart"/>
      <w:r w:rsidRPr="00811FAF">
        <w:rPr>
          <w:rFonts w:eastAsia="Calibri"/>
          <w:color w:val="000000"/>
          <w:lang w:val="en-US" w:eastAsia="en-US"/>
        </w:rPr>
        <w:t>Grčić</w:t>
      </w:r>
      <w:proofErr w:type="spellEnd"/>
      <w:r w:rsidRPr="00811FAF">
        <w:rPr>
          <w:rFonts w:eastAsia="Calibri"/>
          <w:color w:val="000000"/>
          <w:lang w:val="en-US" w:eastAsia="en-US"/>
        </w:rPr>
        <w:t xml:space="preserve"> D, </w:t>
      </w:r>
      <w:proofErr w:type="spellStart"/>
      <w:r w:rsidRPr="00811FAF">
        <w:rPr>
          <w:rFonts w:eastAsia="Calibri"/>
          <w:color w:val="000000"/>
          <w:lang w:val="en-US" w:eastAsia="en-US"/>
        </w:rPr>
        <w:t>Blagus</w:t>
      </w:r>
      <w:proofErr w:type="spellEnd"/>
      <w:r w:rsidRPr="00811FAF">
        <w:rPr>
          <w:rFonts w:eastAsia="Calibri"/>
          <w:color w:val="000000"/>
          <w:lang w:val="en-US" w:eastAsia="en-US"/>
        </w:rPr>
        <w:t xml:space="preserve"> L, </w:t>
      </w:r>
      <w:proofErr w:type="spellStart"/>
      <w:r w:rsidRPr="00811FAF">
        <w:rPr>
          <w:rFonts w:eastAsia="Calibri"/>
          <w:color w:val="000000"/>
          <w:lang w:val="en-US" w:eastAsia="en-US"/>
        </w:rPr>
        <w:t>Kovačević</w:t>
      </w:r>
      <w:proofErr w:type="spellEnd"/>
      <w:r w:rsidRPr="00811FAF">
        <w:rPr>
          <w:rFonts w:eastAsia="Calibri"/>
          <w:color w:val="000000"/>
          <w:lang w:val="en-US" w:eastAsia="en-US"/>
        </w:rPr>
        <w:t xml:space="preserve"> P, </w:t>
      </w:r>
      <w:proofErr w:type="spellStart"/>
      <w:r w:rsidRPr="00811FAF">
        <w:rPr>
          <w:rFonts w:eastAsia="Calibri"/>
          <w:color w:val="000000"/>
          <w:lang w:val="en-US" w:eastAsia="en-US"/>
        </w:rPr>
        <w:t>Vidić</w:t>
      </w:r>
      <w:proofErr w:type="spellEnd"/>
      <w:r w:rsidRPr="00811FAF">
        <w:rPr>
          <w:rFonts w:eastAsia="Calibri"/>
          <w:color w:val="000000"/>
          <w:lang w:val="en-US" w:eastAsia="en-US"/>
        </w:rPr>
        <w:t xml:space="preserve"> I, </w:t>
      </w:r>
      <w:proofErr w:type="spellStart"/>
      <w:r w:rsidRPr="00811FAF">
        <w:rPr>
          <w:rFonts w:eastAsia="Calibri"/>
          <w:color w:val="000000"/>
          <w:lang w:val="en-US" w:eastAsia="en-US"/>
        </w:rPr>
        <w:t>Miočić</w:t>
      </w:r>
      <w:proofErr w:type="spellEnd"/>
      <w:r w:rsidRPr="00811FAF">
        <w:rPr>
          <w:rFonts w:eastAsia="Calibri"/>
          <w:color w:val="000000"/>
          <w:lang w:val="en-US" w:eastAsia="en-US"/>
        </w:rPr>
        <w:t xml:space="preserve"> Juran A (Zadar General Hospital).</w:t>
      </w:r>
    </w:p>
    <w:p w14:paraId="06078281" w14:textId="77777777" w:rsidR="009567A4" w:rsidRPr="00811FAF" w:rsidRDefault="009567A4" w:rsidP="009567A4">
      <w:pPr>
        <w:spacing w:line="360" w:lineRule="auto"/>
        <w:rPr>
          <w:rFonts w:eastAsia="Calibri"/>
          <w:color w:val="000000"/>
          <w:lang w:val="en-US" w:eastAsia="en-US"/>
        </w:rPr>
      </w:pPr>
      <w:r w:rsidRPr="00811FAF">
        <w:rPr>
          <w:rFonts w:eastAsia="Calibri"/>
          <w:b/>
          <w:bCs/>
          <w:color w:val="000000"/>
          <w:u w:val="single"/>
          <w:lang w:val="en-US" w:eastAsia="en-US"/>
        </w:rPr>
        <w:t>Cyprus</w:t>
      </w:r>
      <w:r w:rsidRPr="00811FAF">
        <w:rPr>
          <w:rFonts w:eastAsia="Calibri"/>
          <w:color w:val="000000"/>
          <w:lang w:val="en-US" w:eastAsia="en-US"/>
        </w:rPr>
        <w:t xml:space="preserve">: </w:t>
      </w:r>
      <w:proofErr w:type="spellStart"/>
      <w:r w:rsidRPr="00811FAF">
        <w:rPr>
          <w:rFonts w:eastAsia="Calibri"/>
          <w:color w:val="000000"/>
          <w:lang w:val="en-US" w:eastAsia="en-US"/>
        </w:rPr>
        <w:t>Ergatidou</w:t>
      </w:r>
      <w:proofErr w:type="spellEnd"/>
      <w:r w:rsidRPr="00811FAF">
        <w:rPr>
          <w:rFonts w:eastAsia="Calibri"/>
          <w:color w:val="000000"/>
          <w:lang w:val="en-US" w:eastAsia="en-US"/>
        </w:rPr>
        <w:t xml:space="preserve"> C*, </w:t>
      </w:r>
      <w:proofErr w:type="spellStart"/>
      <w:r w:rsidRPr="00811FAF">
        <w:rPr>
          <w:rFonts w:eastAsia="Calibri"/>
          <w:color w:val="000000"/>
          <w:lang w:val="en-US" w:eastAsia="en-US"/>
        </w:rPr>
        <w:t>Gravas</w:t>
      </w:r>
      <w:proofErr w:type="spellEnd"/>
      <w:r w:rsidRPr="00811FAF">
        <w:rPr>
          <w:rFonts w:eastAsia="Calibri"/>
          <w:color w:val="000000"/>
          <w:lang w:val="en-US" w:eastAsia="en-US"/>
        </w:rPr>
        <w:t xml:space="preserve"> S, </w:t>
      </w:r>
      <w:proofErr w:type="spellStart"/>
      <w:r w:rsidRPr="00811FAF">
        <w:rPr>
          <w:rFonts w:eastAsia="Calibri"/>
          <w:color w:val="000000"/>
          <w:lang w:val="en-US" w:eastAsia="en-US"/>
        </w:rPr>
        <w:t>Yiallourou</w:t>
      </w:r>
      <w:proofErr w:type="spellEnd"/>
      <w:r w:rsidRPr="00811FAF">
        <w:rPr>
          <w:rFonts w:eastAsia="Calibri"/>
          <w:color w:val="000000"/>
          <w:lang w:val="en-US" w:eastAsia="en-US"/>
        </w:rPr>
        <w:t xml:space="preserve"> A, </w:t>
      </w:r>
      <w:proofErr w:type="spellStart"/>
      <w:r w:rsidRPr="00811FAF">
        <w:rPr>
          <w:rFonts w:eastAsia="Calibri"/>
          <w:color w:val="000000"/>
          <w:lang w:val="en-US" w:eastAsia="en-US"/>
        </w:rPr>
        <w:t>Achilleos</w:t>
      </w:r>
      <w:proofErr w:type="spellEnd"/>
      <w:r w:rsidRPr="00811FAF">
        <w:rPr>
          <w:rFonts w:eastAsia="Calibri"/>
          <w:color w:val="000000"/>
          <w:lang w:val="en-US" w:eastAsia="en-US"/>
        </w:rPr>
        <w:t xml:space="preserve"> S, </w:t>
      </w:r>
      <w:proofErr w:type="spellStart"/>
      <w:r w:rsidRPr="00811FAF">
        <w:rPr>
          <w:rFonts w:eastAsia="Calibri"/>
          <w:color w:val="000000"/>
          <w:lang w:val="en-US" w:eastAsia="en-US"/>
        </w:rPr>
        <w:t>Vardas</w:t>
      </w:r>
      <w:proofErr w:type="spellEnd"/>
      <w:r w:rsidRPr="00811FAF">
        <w:rPr>
          <w:rFonts w:eastAsia="Calibri"/>
          <w:color w:val="000000"/>
          <w:lang w:val="en-US" w:eastAsia="en-US"/>
        </w:rPr>
        <w:t xml:space="preserve"> M, Kokkinos G, Panagiotou C, </w:t>
      </w:r>
      <w:proofErr w:type="spellStart"/>
      <w:r w:rsidRPr="00811FAF">
        <w:rPr>
          <w:rFonts w:eastAsia="Calibri"/>
          <w:color w:val="000000"/>
          <w:lang w:val="en-US" w:eastAsia="en-US"/>
        </w:rPr>
        <w:t>Kyprianou</w:t>
      </w:r>
      <w:proofErr w:type="spellEnd"/>
      <w:r w:rsidRPr="00811FAF">
        <w:rPr>
          <w:rFonts w:eastAsia="Calibri"/>
          <w:color w:val="000000"/>
          <w:lang w:val="en-US" w:eastAsia="en-US"/>
        </w:rPr>
        <w:t xml:space="preserve"> M, Kyriacou K, </w:t>
      </w:r>
      <w:proofErr w:type="spellStart"/>
      <w:r w:rsidRPr="00811FAF">
        <w:rPr>
          <w:rFonts w:eastAsia="Calibri"/>
          <w:color w:val="000000"/>
          <w:lang w:val="en-US" w:eastAsia="en-US"/>
        </w:rPr>
        <w:t>Papatheodorou</w:t>
      </w:r>
      <w:proofErr w:type="spellEnd"/>
      <w:r w:rsidRPr="00811FAF">
        <w:rPr>
          <w:rFonts w:eastAsia="Calibri"/>
          <w:color w:val="000000"/>
          <w:lang w:val="en-US" w:eastAsia="en-US"/>
        </w:rPr>
        <w:t xml:space="preserve"> P, Konstantinou K, </w:t>
      </w:r>
      <w:proofErr w:type="spellStart"/>
      <w:r w:rsidRPr="00811FAF">
        <w:rPr>
          <w:rFonts w:eastAsia="Calibri"/>
          <w:color w:val="000000"/>
          <w:lang w:val="en-US" w:eastAsia="en-US"/>
        </w:rPr>
        <w:t>Onisiforou</w:t>
      </w:r>
      <w:proofErr w:type="spellEnd"/>
      <w:r w:rsidRPr="00811FAF">
        <w:rPr>
          <w:rFonts w:eastAsia="Calibri"/>
          <w:color w:val="000000"/>
          <w:lang w:val="en-US" w:eastAsia="en-US"/>
        </w:rPr>
        <w:t xml:space="preserve"> D, </w:t>
      </w:r>
      <w:proofErr w:type="spellStart"/>
      <w:r w:rsidRPr="00811FAF">
        <w:rPr>
          <w:rFonts w:eastAsia="Calibri"/>
          <w:color w:val="000000"/>
          <w:lang w:val="en-US" w:eastAsia="en-US"/>
        </w:rPr>
        <w:t>Tsoutsouki</w:t>
      </w:r>
      <w:proofErr w:type="spellEnd"/>
      <w:r w:rsidRPr="00811FAF">
        <w:rPr>
          <w:rFonts w:eastAsia="Calibri"/>
          <w:color w:val="000000"/>
          <w:lang w:val="en-US" w:eastAsia="en-US"/>
        </w:rPr>
        <w:t xml:space="preserve"> F, </w:t>
      </w:r>
      <w:proofErr w:type="spellStart"/>
      <w:r w:rsidRPr="00811FAF">
        <w:rPr>
          <w:rFonts w:eastAsia="Calibri"/>
          <w:color w:val="000000"/>
          <w:lang w:val="en-US" w:eastAsia="en-US"/>
        </w:rPr>
        <w:t>Kasapi</w:t>
      </w:r>
      <w:proofErr w:type="spellEnd"/>
      <w:r w:rsidRPr="00811FAF">
        <w:rPr>
          <w:rFonts w:eastAsia="Calibri"/>
          <w:color w:val="000000"/>
          <w:lang w:val="en-US" w:eastAsia="en-US"/>
        </w:rPr>
        <w:t xml:space="preserve"> A, Demetriou E, </w:t>
      </w:r>
      <w:proofErr w:type="spellStart"/>
      <w:r w:rsidRPr="00811FAF">
        <w:rPr>
          <w:rFonts w:eastAsia="Calibri"/>
          <w:color w:val="000000"/>
          <w:lang w:val="en-US" w:eastAsia="en-US"/>
        </w:rPr>
        <w:t>Stylianou</w:t>
      </w:r>
      <w:proofErr w:type="spellEnd"/>
      <w:r w:rsidRPr="00811FAF">
        <w:rPr>
          <w:rFonts w:eastAsia="Calibri"/>
          <w:color w:val="000000"/>
          <w:lang w:val="en-US" w:eastAsia="en-US"/>
        </w:rPr>
        <w:t xml:space="preserve"> A, </w:t>
      </w:r>
      <w:proofErr w:type="spellStart"/>
      <w:r w:rsidRPr="00811FAF">
        <w:rPr>
          <w:rFonts w:eastAsia="Calibri"/>
          <w:color w:val="000000"/>
          <w:lang w:val="en-US" w:eastAsia="en-US"/>
        </w:rPr>
        <w:t>Xenophontos</w:t>
      </w:r>
      <w:proofErr w:type="spellEnd"/>
      <w:r w:rsidRPr="00811FAF">
        <w:rPr>
          <w:rFonts w:eastAsia="Calibri"/>
          <w:color w:val="000000"/>
          <w:lang w:val="en-US" w:eastAsia="en-US"/>
        </w:rPr>
        <w:t xml:space="preserve"> E, Georgiou P, </w:t>
      </w:r>
      <w:proofErr w:type="spellStart"/>
      <w:r w:rsidRPr="00811FAF">
        <w:rPr>
          <w:rFonts w:eastAsia="Calibri"/>
          <w:color w:val="000000"/>
          <w:lang w:val="en-US" w:eastAsia="en-US"/>
        </w:rPr>
        <w:t>Makrides</w:t>
      </w:r>
      <w:proofErr w:type="spellEnd"/>
      <w:r w:rsidRPr="00811FAF">
        <w:rPr>
          <w:rFonts w:eastAsia="Calibri"/>
          <w:color w:val="000000"/>
          <w:lang w:val="en-US" w:eastAsia="en-US"/>
        </w:rPr>
        <w:t xml:space="preserve"> P, </w:t>
      </w:r>
      <w:proofErr w:type="spellStart"/>
      <w:r w:rsidRPr="00811FAF">
        <w:rPr>
          <w:rFonts w:eastAsia="Calibri"/>
          <w:color w:val="000000"/>
          <w:lang w:val="en-US" w:eastAsia="en-US"/>
        </w:rPr>
        <w:t>Pozotou</w:t>
      </w:r>
      <w:proofErr w:type="spellEnd"/>
      <w:r w:rsidRPr="00811FAF">
        <w:rPr>
          <w:rFonts w:eastAsia="Calibri"/>
          <w:color w:val="000000"/>
          <w:lang w:val="en-US" w:eastAsia="en-US"/>
        </w:rPr>
        <w:t xml:space="preserve"> I, Constantinou M, </w:t>
      </w:r>
      <w:proofErr w:type="spellStart"/>
      <w:r w:rsidRPr="00811FAF">
        <w:rPr>
          <w:rFonts w:eastAsia="Calibri"/>
          <w:color w:val="000000"/>
          <w:lang w:val="en-US" w:eastAsia="en-US"/>
        </w:rPr>
        <w:t>Evangelou</w:t>
      </w:r>
      <w:proofErr w:type="spellEnd"/>
      <w:r w:rsidRPr="00811FAF">
        <w:rPr>
          <w:rFonts w:eastAsia="Calibri"/>
          <w:color w:val="000000"/>
          <w:lang w:val="en-US" w:eastAsia="en-US"/>
        </w:rPr>
        <w:t xml:space="preserve"> T, </w:t>
      </w:r>
      <w:proofErr w:type="spellStart"/>
      <w:r w:rsidRPr="00811FAF">
        <w:rPr>
          <w:rFonts w:eastAsia="Calibri"/>
          <w:color w:val="000000"/>
          <w:lang w:val="en-US" w:eastAsia="en-US"/>
        </w:rPr>
        <w:t>Varavina</w:t>
      </w:r>
      <w:proofErr w:type="spellEnd"/>
      <w:r w:rsidRPr="00811FAF">
        <w:rPr>
          <w:rFonts w:eastAsia="Calibri"/>
          <w:color w:val="000000"/>
          <w:lang w:val="en-US" w:eastAsia="en-US"/>
        </w:rPr>
        <w:t xml:space="preserve"> A, </w:t>
      </w:r>
      <w:proofErr w:type="spellStart"/>
      <w:r w:rsidRPr="00811FAF">
        <w:rPr>
          <w:rFonts w:eastAsia="Calibri"/>
          <w:color w:val="000000"/>
          <w:lang w:val="en-US" w:eastAsia="en-US"/>
        </w:rPr>
        <w:t>Charitonos</w:t>
      </w:r>
      <w:proofErr w:type="spellEnd"/>
      <w:r w:rsidRPr="00811FAF">
        <w:rPr>
          <w:rFonts w:eastAsia="Calibri"/>
          <w:color w:val="000000"/>
          <w:lang w:val="en-US" w:eastAsia="en-US"/>
        </w:rPr>
        <w:t xml:space="preserve"> S, </w:t>
      </w:r>
      <w:proofErr w:type="spellStart"/>
      <w:r w:rsidRPr="00811FAF">
        <w:rPr>
          <w:rFonts w:eastAsia="Calibri"/>
          <w:color w:val="000000"/>
          <w:lang w:val="en-US" w:eastAsia="en-US"/>
        </w:rPr>
        <w:t>Lampi</w:t>
      </w:r>
      <w:proofErr w:type="spellEnd"/>
      <w:r w:rsidRPr="00811FAF">
        <w:rPr>
          <w:rFonts w:eastAsia="Calibri"/>
          <w:color w:val="000000"/>
          <w:lang w:val="en-US" w:eastAsia="en-US"/>
        </w:rPr>
        <w:t xml:space="preserve"> M (Nicosia General Hospital).</w:t>
      </w:r>
    </w:p>
    <w:p w14:paraId="69264436" w14:textId="77777777" w:rsidR="009567A4" w:rsidRPr="00811FAF" w:rsidRDefault="009567A4" w:rsidP="009567A4">
      <w:pPr>
        <w:spacing w:line="360" w:lineRule="auto"/>
        <w:rPr>
          <w:rFonts w:eastAsia="Calibri"/>
          <w:color w:val="000000"/>
          <w:lang w:val="en-US" w:eastAsia="en-US"/>
        </w:rPr>
      </w:pPr>
      <w:r w:rsidRPr="00811FAF">
        <w:rPr>
          <w:rFonts w:eastAsia="Calibri"/>
          <w:b/>
          <w:bCs/>
          <w:color w:val="000000"/>
          <w:u w:val="single"/>
          <w:lang w:val="en-US" w:eastAsia="en-US"/>
        </w:rPr>
        <w:t>Czech Republic</w:t>
      </w:r>
      <w:r w:rsidRPr="00811FAF">
        <w:rPr>
          <w:rFonts w:eastAsia="Calibri"/>
          <w:color w:val="000000"/>
          <w:lang w:val="en-US" w:eastAsia="en-US"/>
        </w:rPr>
        <w:t xml:space="preserve">: </w:t>
      </w:r>
      <w:proofErr w:type="spellStart"/>
      <w:r w:rsidRPr="00811FAF">
        <w:rPr>
          <w:rFonts w:eastAsia="Calibri"/>
          <w:color w:val="000000"/>
          <w:lang w:val="en-US" w:eastAsia="en-US"/>
        </w:rPr>
        <w:t>Attaalla</w:t>
      </w:r>
      <w:proofErr w:type="spellEnd"/>
      <w:r w:rsidRPr="00811FAF">
        <w:rPr>
          <w:rFonts w:eastAsia="Calibri"/>
          <w:color w:val="000000"/>
          <w:lang w:val="en-US" w:eastAsia="en-US"/>
        </w:rPr>
        <w:t xml:space="preserve"> M*, </w:t>
      </w:r>
      <w:proofErr w:type="spellStart"/>
      <w:r w:rsidRPr="00811FAF">
        <w:rPr>
          <w:rFonts w:eastAsia="Calibri"/>
          <w:color w:val="000000"/>
          <w:lang w:val="en-US" w:eastAsia="en-US"/>
        </w:rPr>
        <w:t>Dušek</w:t>
      </w:r>
      <w:proofErr w:type="spellEnd"/>
      <w:r w:rsidRPr="00811FAF">
        <w:rPr>
          <w:rFonts w:eastAsia="Calibri"/>
          <w:color w:val="000000"/>
          <w:lang w:val="en-US" w:eastAsia="en-US"/>
        </w:rPr>
        <w:t xml:space="preserve"> T, Ndukwe M, </w:t>
      </w:r>
      <w:proofErr w:type="spellStart"/>
      <w:r w:rsidRPr="00811FAF">
        <w:rPr>
          <w:rFonts w:eastAsia="Calibri"/>
          <w:color w:val="000000"/>
          <w:lang w:val="en-US" w:eastAsia="en-US"/>
        </w:rPr>
        <w:t>Kuzmane</w:t>
      </w:r>
      <w:proofErr w:type="spellEnd"/>
      <w:r w:rsidRPr="00811FAF">
        <w:rPr>
          <w:rFonts w:eastAsia="Calibri"/>
          <w:color w:val="000000"/>
          <w:lang w:val="en-US" w:eastAsia="en-US"/>
        </w:rPr>
        <w:t xml:space="preserve"> L, </w:t>
      </w:r>
      <w:proofErr w:type="spellStart"/>
      <w:r w:rsidRPr="00811FAF">
        <w:rPr>
          <w:rFonts w:eastAsia="Calibri"/>
          <w:color w:val="000000"/>
          <w:lang w:val="en-US" w:eastAsia="en-US"/>
        </w:rPr>
        <w:t>Moorlata</w:t>
      </w:r>
      <w:proofErr w:type="spellEnd"/>
      <w:r w:rsidRPr="00811FAF">
        <w:rPr>
          <w:rFonts w:eastAsia="Calibri"/>
          <w:color w:val="000000"/>
          <w:lang w:val="en-US" w:eastAsia="en-US"/>
        </w:rPr>
        <w:t xml:space="preserve"> E, Sillah H, Kotek J, Fazal J, </w:t>
      </w:r>
      <w:proofErr w:type="spellStart"/>
      <w:r w:rsidRPr="00811FAF">
        <w:rPr>
          <w:rFonts w:eastAsia="Calibri"/>
          <w:color w:val="000000"/>
          <w:lang w:val="en-US" w:eastAsia="en-US"/>
        </w:rPr>
        <w:t>Ssali</w:t>
      </w:r>
      <w:proofErr w:type="spellEnd"/>
      <w:r w:rsidRPr="00811FAF">
        <w:rPr>
          <w:rFonts w:eastAsia="Calibri"/>
          <w:color w:val="000000"/>
          <w:lang w:val="en-US" w:eastAsia="en-US"/>
        </w:rPr>
        <w:t xml:space="preserve"> E, </w:t>
      </w:r>
      <w:proofErr w:type="spellStart"/>
      <w:r w:rsidRPr="00811FAF">
        <w:rPr>
          <w:rFonts w:eastAsia="Calibri"/>
          <w:color w:val="000000"/>
          <w:lang w:val="en-US" w:eastAsia="en-US"/>
        </w:rPr>
        <w:t>Steingauer</w:t>
      </w:r>
      <w:proofErr w:type="spellEnd"/>
      <w:r w:rsidRPr="00811FAF">
        <w:rPr>
          <w:rFonts w:eastAsia="Calibri"/>
          <w:color w:val="000000"/>
          <w:lang w:val="en-US" w:eastAsia="en-US"/>
        </w:rPr>
        <w:t xml:space="preserve"> V, </w:t>
      </w:r>
      <w:proofErr w:type="spellStart"/>
      <w:r w:rsidRPr="00811FAF">
        <w:rPr>
          <w:rFonts w:eastAsia="Calibri"/>
          <w:color w:val="000000"/>
          <w:lang w:val="en-US" w:eastAsia="en-US"/>
        </w:rPr>
        <w:t>Vinklerova</w:t>
      </w:r>
      <w:proofErr w:type="spellEnd"/>
      <w:r w:rsidRPr="00811FAF">
        <w:rPr>
          <w:rFonts w:eastAsia="Calibri"/>
          <w:color w:val="000000"/>
          <w:lang w:val="en-US" w:eastAsia="en-US"/>
        </w:rPr>
        <w:t xml:space="preserve"> K, Ahmad O, Rodríguez Martínez Á, Hiebert E, Srivastava M, Ramesh Babu AS, Dobra O, Akiba A, Kalou MF, </w:t>
      </w:r>
      <w:proofErr w:type="spellStart"/>
      <w:r w:rsidRPr="00811FAF">
        <w:rPr>
          <w:rFonts w:eastAsia="Calibri"/>
          <w:color w:val="000000"/>
          <w:lang w:val="en-US" w:eastAsia="en-US"/>
        </w:rPr>
        <w:t>Sokolová</w:t>
      </w:r>
      <w:proofErr w:type="spellEnd"/>
      <w:r w:rsidRPr="00811FAF">
        <w:rPr>
          <w:rFonts w:eastAsia="Calibri"/>
          <w:color w:val="000000"/>
          <w:lang w:val="en-US" w:eastAsia="en-US"/>
        </w:rPr>
        <w:t xml:space="preserve"> T, </w:t>
      </w:r>
      <w:proofErr w:type="spellStart"/>
      <w:r w:rsidRPr="00811FAF">
        <w:rPr>
          <w:rFonts w:eastAsia="Calibri"/>
          <w:color w:val="000000"/>
          <w:lang w:val="en-US" w:eastAsia="en-US"/>
        </w:rPr>
        <w:t>Nepeřená</w:t>
      </w:r>
      <w:proofErr w:type="spellEnd"/>
      <w:r w:rsidRPr="00811FAF">
        <w:rPr>
          <w:rFonts w:eastAsia="Calibri"/>
          <w:color w:val="000000"/>
          <w:lang w:val="en-US" w:eastAsia="en-US"/>
        </w:rPr>
        <w:t xml:space="preserve"> N, </w:t>
      </w:r>
      <w:proofErr w:type="spellStart"/>
      <w:r w:rsidRPr="00811FAF">
        <w:rPr>
          <w:rFonts w:eastAsia="Calibri"/>
          <w:color w:val="000000"/>
          <w:lang w:val="en-US" w:eastAsia="en-US"/>
        </w:rPr>
        <w:t>Novotný</w:t>
      </w:r>
      <w:proofErr w:type="spellEnd"/>
      <w:r w:rsidRPr="00811FAF">
        <w:rPr>
          <w:rFonts w:eastAsia="Calibri"/>
          <w:color w:val="000000"/>
          <w:lang w:val="en-US" w:eastAsia="en-US"/>
        </w:rPr>
        <w:t xml:space="preserve"> P, </w:t>
      </w:r>
      <w:proofErr w:type="spellStart"/>
      <w:r w:rsidRPr="00811FAF">
        <w:rPr>
          <w:rFonts w:eastAsia="Calibri"/>
          <w:color w:val="000000"/>
          <w:lang w:val="en-US" w:eastAsia="en-US"/>
        </w:rPr>
        <w:t>Sedlackova</w:t>
      </w:r>
      <w:proofErr w:type="spellEnd"/>
      <w:r w:rsidRPr="00811FAF">
        <w:rPr>
          <w:rFonts w:eastAsia="Calibri"/>
          <w:color w:val="000000"/>
          <w:lang w:val="en-US" w:eastAsia="en-US"/>
        </w:rPr>
        <w:t xml:space="preserve"> J, Philips F, Al </w:t>
      </w:r>
      <w:proofErr w:type="spellStart"/>
      <w:r w:rsidRPr="00811FAF">
        <w:rPr>
          <w:rFonts w:eastAsia="Calibri"/>
          <w:color w:val="000000"/>
          <w:lang w:val="en-US" w:eastAsia="en-US"/>
        </w:rPr>
        <w:t>Atassi</w:t>
      </w:r>
      <w:proofErr w:type="spellEnd"/>
      <w:r w:rsidRPr="00811FAF">
        <w:rPr>
          <w:rFonts w:eastAsia="Calibri"/>
          <w:color w:val="000000"/>
          <w:lang w:val="en-US" w:eastAsia="en-US"/>
        </w:rPr>
        <w:t xml:space="preserve"> H, Jose P, Sunil Nair A, </w:t>
      </w:r>
      <w:proofErr w:type="spellStart"/>
      <w:r w:rsidRPr="00811FAF">
        <w:rPr>
          <w:rFonts w:eastAsia="Calibri"/>
          <w:color w:val="000000"/>
          <w:lang w:val="en-US" w:eastAsia="en-US"/>
        </w:rPr>
        <w:t>Ntashamaje</w:t>
      </w:r>
      <w:proofErr w:type="spellEnd"/>
      <w:r w:rsidRPr="00811FAF">
        <w:rPr>
          <w:rFonts w:eastAsia="Calibri"/>
          <w:color w:val="000000"/>
          <w:lang w:val="en-US" w:eastAsia="en-US"/>
        </w:rPr>
        <w:t xml:space="preserve"> L, </w:t>
      </w:r>
      <w:proofErr w:type="spellStart"/>
      <w:r w:rsidRPr="00811FAF">
        <w:rPr>
          <w:rFonts w:eastAsia="Calibri"/>
          <w:color w:val="000000"/>
          <w:lang w:val="en-US" w:eastAsia="en-US"/>
        </w:rPr>
        <w:t>Kaddah</w:t>
      </w:r>
      <w:proofErr w:type="spellEnd"/>
      <w:r w:rsidRPr="00811FAF">
        <w:rPr>
          <w:rFonts w:eastAsia="Calibri"/>
          <w:color w:val="000000"/>
          <w:lang w:val="en-US" w:eastAsia="en-US"/>
        </w:rPr>
        <w:t xml:space="preserve"> A, </w:t>
      </w:r>
      <w:proofErr w:type="spellStart"/>
      <w:r w:rsidRPr="00811FAF">
        <w:rPr>
          <w:rFonts w:eastAsia="Calibri"/>
          <w:color w:val="000000"/>
          <w:lang w:val="en-US" w:eastAsia="en-US"/>
        </w:rPr>
        <w:t>Antabi</w:t>
      </w:r>
      <w:proofErr w:type="spellEnd"/>
      <w:r w:rsidRPr="00811FAF">
        <w:rPr>
          <w:rFonts w:eastAsia="Calibri"/>
          <w:color w:val="000000"/>
          <w:lang w:val="en-US" w:eastAsia="en-US"/>
        </w:rPr>
        <w:t xml:space="preserve"> MA (</w:t>
      </w:r>
      <w:proofErr w:type="spellStart"/>
      <w:r w:rsidRPr="00811FAF">
        <w:rPr>
          <w:rFonts w:eastAsia="Calibri"/>
          <w:color w:val="000000"/>
          <w:lang w:val="en-US" w:eastAsia="en-US"/>
        </w:rPr>
        <w:t>Fakultní</w:t>
      </w:r>
      <w:proofErr w:type="spellEnd"/>
      <w:r w:rsidRPr="00811FAF">
        <w:rPr>
          <w:rFonts w:eastAsia="Calibri"/>
          <w:color w:val="000000"/>
          <w:lang w:val="en-US" w:eastAsia="en-US"/>
        </w:rPr>
        <w:t xml:space="preserve"> </w:t>
      </w:r>
      <w:proofErr w:type="spellStart"/>
      <w:r w:rsidRPr="00811FAF">
        <w:rPr>
          <w:rFonts w:eastAsia="Calibri"/>
          <w:color w:val="000000"/>
          <w:lang w:val="en-US" w:eastAsia="en-US"/>
        </w:rPr>
        <w:t>Nemocnice</w:t>
      </w:r>
      <w:proofErr w:type="spellEnd"/>
      <w:r w:rsidRPr="00811FAF">
        <w:rPr>
          <w:rFonts w:eastAsia="Calibri"/>
          <w:color w:val="000000"/>
          <w:lang w:val="en-US" w:eastAsia="en-US"/>
        </w:rPr>
        <w:t xml:space="preserve"> Hradec </w:t>
      </w:r>
      <w:proofErr w:type="spellStart"/>
      <w:r w:rsidRPr="00811FAF">
        <w:rPr>
          <w:rFonts w:eastAsia="Calibri"/>
          <w:color w:val="000000"/>
          <w:lang w:val="en-US" w:eastAsia="en-US"/>
        </w:rPr>
        <w:t>Králové</w:t>
      </w:r>
      <w:proofErr w:type="spellEnd"/>
      <w:r w:rsidRPr="00811FAF">
        <w:rPr>
          <w:rFonts w:eastAsia="Calibri"/>
          <w:color w:val="000000"/>
          <w:lang w:val="en-US" w:eastAsia="en-US"/>
        </w:rPr>
        <w:t xml:space="preserve">); </w:t>
      </w:r>
      <w:proofErr w:type="spellStart"/>
      <w:r w:rsidRPr="00811FAF">
        <w:rPr>
          <w:rFonts w:eastAsia="Calibri"/>
          <w:color w:val="000000"/>
          <w:lang w:val="en-US" w:eastAsia="en-US"/>
        </w:rPr>
        <w:t>Kocián</w:t>
      </w:r>
      <w:proofErr w:type="spellEnd"/>
      <w:r w:rsidRPr="00811FAF">
        <w:rPr>
          <w:rFonts w:eastAsia="Calibri"/>
          <w:color w:val="000000"/>
          <w:lang w:val="en-US" w:eastAsia="en-US"/>
        </w:rPr>
        <w:t xml:space="preserve"> P*, Fiala R, </w:t>
      </w:r>
      <w:proofErr w:type="spellStart"/>
      <w:r w:rsidRPr="00811FAF">
        <w:rPr>
          <w:rFonts w:eastAsia="Calibri"/>
          <w:color w:val="000000"/>
          <w:lang w:val="en-US" w:eastAsia="en-US"/>
        </w:rPr>
        <w:t>Harustiak</w:t>
      </w:r>
      <w:proofErr w:type="spellEnd"/>
      <w:r w:rsidRPr="00811FAF">
        <w:rPr>
          <w:rFonts w:eastAsia="Calibri"/>
          <w:color w:val="000000"/>
          <w:lang w:val="en-US" w:eastAsia="en-US"/>
        </w:rPr>
        <w:t xml:space="preserve"> T, Vesely S, </w:t>
      </w:r>
      <w:proofErr w:type="spellStart"/>
      <w:r w:rsidRPr="00811FAF">
        <w:rPr>
          <w:rFonts w:eastAsia="Calibri"/>
          <w:color w:val="000000"/>
          <w:lang w:val="en-US" w:eastAsia="en-US"/>
        </w:rPr>
        <w:t>Haluza</w:t>
      </w:r>
      <w:proofErr w:type="spellEnd"/>
      <w:r w:rsidRPr="00811FAF">
        <w:rPr>
          <w:rFonts w:eastAsia="Calibri"/>
          <w:color w:val="000000"/>
          <w:lang w:val="en-US" w:eastAsia="en-US"/>
        </w:rPr>
        <w:t xml:space="preserve"> A, </w:t>
      </w:r>
      <w:proofErr w:type="spellStart"/>
      <w:r w:rsidRPr="00811FAF">
        <w:rPr>
          <w:rFonts w:eastAsia="Calibri"/>
          <w:color w:val="000000"/>
          <w:lang w:val="en-US" w:eastAsia="en-US"/>
        </w:rPr>
        <w:t>Štekrtová</w:t>
      </w:r>
      <w:proofErr w:type="spellEnd"/>
      <w:r w:rsidRPr="00811FAF">
        <w:rPr>
          <w:rFonts w:eastAsia="Calibri"/>
          <w:color w:val="000000"/>
          <w:lang w:val="en-US" w:eastAsia="en-US"/>
        </w:rPr>
        <w:t xml:space="preserve"> A, Král V, </w:t>
      </w:r>
      <w:proofErr w:type="spellStart"/>
      <w:r w:rsidRPr="00811FAF">
        <w:rPr>
          <w:rFonts w:eastAsia="Calibri"/>
          <w:color w:val="000000"/>
          <w:lang w:val="en-US" w:eastAsia="en-US"/>
        </w:rPr>
        <w:t>Zdichová</w:t>
      </w:r>
      <w:proofErr w:type="spellEnd"/>
      <w:r w:rsidRPr="00811FAF">
        <w:rPr>
          <w:rFonts w:eastAsia="Calibri"/>
          <w:color w:val="000000"/>
          <w:lang w:val="en-US" w:eastAsia="en-US"/>
        </w:rPr>
        <w:t xml:space="preserve"> K, Pastor J, Gorchakov A, Novák H, Novák V, Hornak J, </w:t>
      </w:r>
      <w:proofErr w:type="spellStart"/>
      <w:r w:rsidRPr="00811FAF">
        <w:rPr>
          <w:rFonts w:eastAsia="Calibri"/>
          <w:color w:val="000000"/>
          <w:lang w:val="en-US" w:eastAsia="en-US"/>
        </w:rPr>
        <w:t>Havova</w:t>
      </w:r>
      <w:proofErr w:type="spellEnd"/>
      <w:r w:rsidRPr="00811FAF">
        <w:rPr>
          <w:rFonts w:eastAsia="Calibri"/>
          <w:color w:val="000000"/>
          <w:lang w:val="en-US" w:eastAsia="en-US"/>
        </w:rPr>
        <w:t xml:space="preserve"> M, </w:t>
      </w:r>
      <w:proofErr w:type="spellStart"/>
      <w:r w:rsidRPr="00811FAF">
        <w:rPr>
          <w:rFonts w:eastAsia="Calibri"/>
          <w:color w:val="000000"/>
          <w:lang w:val="en-US" w:eastAsia="en-US"/>
        </w:rPr>
        <w:t>Marková</w:t>
      </w:r>
      <w:proofErr w:type="spellEnd"/>
      <w:r w:rsidRPr="00811FAF">
        <w:rPr>
          <w:rFonts w:eastAsia="Calibri"/>
          <w:color w:val="000000"/>
          <w:lang w:val="en-US" w:eastAsia="en-US"/>
        </w:rPr>
        <w:t xml:space="preserve"> M, </w:t>
      </w:r>
      <w:proofErr w:type="spellStart"/>
      <w:r w:rsidRPr="00811FAF">
        <w:rPr>
          <w:rFonts w:eastAsia="Calibri"/>
          <w:color w:val="000000"/>
          <w:lang w:val="en-US" w:eastAsia="en-US"/>
        </w:rPr>
        <w:t>Fořtová</w:t>
      </w:r>
      <w:proofErr w:type="spellEnd"/>
      <w:r w:rsidRPr="00811FAF">
        <w:rPr>
          <w:rFonts w:eastAsia="Calibri"/>
          <w:color w:val="000000"/>
          <w:lang w:val="en-US" w:eastAsia="en-US"/>
        </w:rPr>
        <w:t xml:space="preserve"> T, </w:t>
      </w:r>
      <w:proofErr w:type="spellStart"/>
      <w:r w:rsidRPr="00811FAF">
        <w:rPr>
          <w:rFonts w:eastAsia="Calibri"/>
          <w:color w:val="000000"/>
          <w:lang w:val="en-US" w:eastAsia="en-US"/>
        </w:rPr>
        <w:t>Lérias</w:t>
      </w:r>
      <w:proofErr w:type="spellEnd"/>
      <w:r w:rsidRPr="00811FAF">
        <w:rPr>
          <w:rFonts w:eastAsia="Calibri"/>
          <w:color w:val="000000"/>
          <w:lang w:val="en-US" w:eastAsia="en-US"/>
        </w:rPr>
        <w:t xml:space="preserve"> Bento D, </w:t>
      </w:r>
      <w:proofErr w:type="spellStart"/>
      <w:r w:rsidRPr="00811FAF">
        <w:rPr>
          <w:rFonts w:eastAsia="Calibri"/>
          <w:color w:val="000000"/>
          <w:lang w:val="en-US" w:eastAsia="en-US"/>
        </w:rPr>
        <w:t>Novysedlák</w:t>
      </w:r>
      <w:proofErr w:type="spellEnd"/>
      <w:r w:rsidRPr="00811FAF">
        <w:rPr>
          <w:rFonts w:eastAsia="Calibri"/>
          <w:color w:val="000000"/>
          <w:lang w:val="en-US" w:eastAsia="en-US"/>
        </w:rPr>
        <w:t xml:space="preserve"> R, Smetana JF, Novák T, </w:t>
      </w:r>
      <w:proofErr w:type="spellStart"/>
      <w:r w:rsidRPr="00811FAF">
        <w:rPr>
          <w:rFonts w:eastAsia="Calibri"/>
          <w:color w:val="000000"/>
          <w:lang w:val="en-US" w:eastAsia="en-US"/>
        </w:rPr>
        <w:t>Zdobinska</w:t>
      </w:r>
      <w:proofErr w:type="spellEnd"/>
      <w:r w:rsidRPr="00811FAF">
        <w:rPr>
          <w:rFonts w:eastAsia="Calibri"/>
          <w:color w:val="000000"/>
          <w:lang w:val="en-US" w:eastAsia="en-US"/>
        </w:rPr>
        <w:t xml:space="preserve"> T, </w:t>
      </w:r>
      <w:proofErr w:type="spellStart"/>
      <w:r w:rsidRPr="00811FAF">
        <w:rPr>
          <w:rFonts w:eastAsia="Calibri"/>
          <w:color w:val="000000"/>
          <w:lang w:val="en-US" w:eastAsia="en-US"/>
        </w:rPr>
        <w:t>Švarc</w:t>
      </w:r>
      <w:proofErr w:type="spellEnd"/>
      <w:r w:rsidRPr="00811FAF">
        <w:rPr>
          <w:rFonts w:eastAsia="Calibri"/>
          <w:color w:val="000000"/>
          <w:lang w:val="en-US" w:eastAsia="en-US"/>
        </w:rPr>
        <w:t xml:space="preserve"> M, </w:t>
      </w:r>
      <w:proofErr w:type="spellStart"/>
      <w:r w:rsidRPr="00811FAF">
        <w:rPr>
          <w:rFonts w:eastAsia="Calibri"/>
          <w:color w:val="000000"/>
          <w:lang w:val="en-US" w:eastAsia="en-US"/>
        </w:rPr>
        <w:t>Hejduková</w:t>
      </w:r>
      <w:proofErr w:type="spellEnd"/>
      <w:r w:rsidRPr="00811FAF">
        <w:rPr>
          <w:rFonts w:eastAsia="Calibri"/>
          <w:color w:val="000000"/>
          <w:lang w:val="en-US" w:eastAsia="en-US"/>
        </w:rPr>
        <w:t xml:space="preserve"> E, </w:t>
      </w:r>
      <w:proofErr w:type="spellStart"/>
      <w:r w:rsidRPr="00811FAF">
        <w:rPr>
          <w:rFonts w:eastAsia="Calibri"/>
          <w:color w:val="000000"/>
          <w:lang w:val="en-US" w:eastAsia="en-US"/>
        </w:rPr>
        <w:t>Havlová</w:t>
      </w:r>
      <w:proofErr w:type="spellEnd"/>
      <w:r w:rsidRPr="00811FAF">
        <w:rPr>
          <w:rFonts w:eastAsia="Calibri"/>
          <w:color w:val="000000"/>
          <w:lang w:val="en-US" w:eastAsia="en-US"/>
        </w:rPr>
        <w:t xml:space="preserve"> K, </w:t>
      </w:r>
      <w:proofErr w:type="spellStart"/>
      <w:r w:rsidRPr="00811FAF">
        <w:rPr>
          <w:rFonts w:eastAsia="Calibri"/>
          <w:color w:val="000000"/>
          <w:lang w:val="en-US" w:eastAsia="en-US"/>
        </w:rPr>
        <w:t>Vaishevich</w:t>
      </w:r>
      <w:proofErr w:type="spellEnd"/>
      <w:r w:rsidRPr="00811FAF">
        <w:rPr>
          <w:rFonts w:eastAsia="Calibri"/>
          <w:color w:val="000000"/>
          <w:lang w:val="en-US" w:eastAsia="en-US"/>
        </w:rPr>
        <w:t xml:space="preserve"> A, </w:t>
      </w:r>
      <w:proofErr w:type="spellStart"/>
      <w:r w:rsidRPr="00811FAF">
        <w:rPr>
          <w:rFonts w:eastAsia="Calibri"/>
          <w:color w:val="000000"/>
          <w:lang w:val="en-US" w:eastAsia="en-US"/>
        </w:rPr>
        <w:t>Čorňáková</w:t>
      </w:r>
      <w:proofErr w:type="spellEnd"/>
      <w:r w:rsidRPr="00811FAF">
        <w:rPr>
          <w:rFonts w:eastAsia="Calibri"/>
          <w:color w:val="000000"/>
          <w:lang w:val="en-US" w:eastAsia="en-US"/>
        </w:rPr>
        <w:t xml:space="preserve"> J, </w:t>
      </w:r>
      <w:proofErr w:type="spellStart"/>
      <w:r w:rsidRPr="00811FAF">
        <w:rPr>
          <w:rFonts w:eastAsia="Calibri"/>
          <w:color w:val="000000"/>
          <w:lang w:val="en-US" w:eastAsia="en-US"/>
        </w:rPr>
        <w:t>Zajíc</w:t>
      </w:r>
      <w:proofErr w:type="spellEnd"/>
      <w:r w:rsidRPr="00811FAF">
        <w:rPr>
          <w:rFonts w:eastAsia="Calibri"/>
          <w:color w:val="000000"/>
          <w:lang w:val="en-US" w:eastAsia="en-US"/>
        </w:rPr>
        <w:t xml:space="preserve"> P, </w:t>
      </w:r>
      <w:proofErr w:type="spellStart"/>
      <w:r w:rsidRPr="00811FAF">
        <w:rPr>
          <w:rFonts w:eastAsia="Calibri"/>
          <w:color w:val="000000"/>
          <w:lang w:val="en-US" w:eastAsia="en-US"/>
        </w:rPr>
        <w:t>Francúz</w:t>
      </w:r>
      <w:proofErr w:type="spellEnd"/>
      <w:r w:rsidRPr="00811FAF">
        <w:rPr>
          <w:rFonts w:eastAsia="Calibri"/>
          <w:color w:val="000000"/>
          <w:lang w:val="en-US" w:eastAsia="en-US"/>
        </w:rPr>
        <w:t xml:space="preserve"> P, </w:t>
      </w:r>
      <w:proofErr w:type="spellStart"/>
      <w:r w:rsidRPr="00811FAF">
        <w:rPr>
          <w:rFonts w:eastAsia="Calibri"/>
          <w:color w:val="000000"/>
          <w:lang w:val="en-US" w:eastAsia="en-US"/>
        </w:rPr>
        <w:t>Příman</w:t>
      </w:r>
      <w:proofErr w:type="spellEnd"/>
      <w:r w:rsidRPr="00811FAF">
        <w:rPr>
          <w:rFonts w:eastAsia="Calibri"/>
          <w:color w:val="000000"/>
          <w:lang w:val="en-US" w:eastAsia="en-US"/>
        </w:rPr>
        <w:t xml:space="preserve"> O, </w:t>
      </w:r>
      <w:proofErr w:type="spellStart"/>
      <w:r w:rsidRPr="00811FAF">
        <w:rPr>
          <w:rFonts w:eastAsia="Calibri"/>
          <w:color w:val="000000"/>
          <w:lang w:val="en-US" w:eastAsia="en-US"/>
        </w:rPr>
        <w:t>Havlíková</w:t>
      </w:r>
      <w:proofErr w:type="spellEnd"/>
      <w:r w:rsidRPr="00811FAF">
        <w:rPr>
          <w:rFonts w:eastAsia="Calibri"/>
          <w:color w:val="000000"/>
          <w:lang w:val="en-US" w:eastAsia="en-US"/>
        </w:rPr>
        <w:t xml:space="preserve"> Š, </w:t>
      </w:r>
      <w:proofErr w:type="spellStart"/>
      <w:r w:rsidRPr="00811FAF">
        <w:rPr>
          <w:rFonts w:eastAsia="Calibri"/>
          <w:color w:val="000000"/>
          <w:lang w:val="en-US" w:eastAsia="en-US"/>
        </w:rPr>
        <w:t>Zemlickova</w:t>
      </w:r>
      <w:proofErr w:type="spellEnd"/>
      <w:r w:rsidRPr="00811FAF">
        <w:rPr>
          <w:rFonts w:eastAsia="Calibri"/>
          <w:color w:val="000000"/>
          <w:lang w:val="en-US" w:eastAsia="en-US"/>
        </w:rPr>
        <w:t xml:space="preserve"> B (</w:t>
      </w:r>
      <w:proofErr w:type="spellStart"/>
      <w:r w:rsidRPr="00811FAF">
        <w:rPr>
          <w:rFonts w:eastAsia="Calibri"/>
          <w:color w:val="000000"/>
          <w:lang w:val="en-US" w:eastAsia="en-US"/>
        </w:rPr>
        <w:t>Motol</w:t>
      </w:r>
      <w:proofErr w:type="spellEnd"/>
      <w:r w:rsidRPr="00811FAF">
        <w:rPr>
          <w:rFonts w:eastAsia="Calibri"/>
          <w:color w:val="000000"/>
          <w:lang w:val="en-US" w:eastAsia="en-US"/>
        </w:rPr>
        <w:t xml:space="preserve"> University </w:t>
      </w:r>
      <w:r w:rsidRPr="00811FAF">
        <w:rPr>
          <w:rFonts w:eastAsia="Calibri"/>
          <w:color w:val="000000"/>
          <w:lang w:val="en-US" w:eastAsia="en-US"/>
        </w:rPr>
        <w:lastRenderedPageBreak/>
        <w:t xml:space="preserve">Hospital); Whitley A*, </w:t>
      </w:r>
      <w:proofErr w:type="spellStart"/>
      <w:r w:rsidRPr="00811FAF">
        <w:rPr>
          <w:rFonts w:eastAsia="Calibri"/>
          <w:color w:val="000000"/>
          <w:lang w:val="en-US" w:eastAsia="en-US"/>
        </w:rPr>
        <w:t>Gurlich</w:t>
      </w:r>
      <w:proofErr w:type="spellEnd"/>
      <w:r w:rsidRPr="00811FAF">
        <w:rPr>
          <w:rFonts w:eastAsia="Calibri"/>
          <w:color w:val="000000"/>
          <w:lang w:val="en-US" w:eastAsia="en-US"/>
        </w:rPr>
        <w:t xml:space="preserve"> R, </w:t>
      </w:r>
      <w:proofErr w:type="spellStart"/>
      <w:r w:rsidRPr="00811FAF">
        <w:rPr>
          <w:rFonts w:eastAsia="Calibri"/>
          <w:color w:val="000000"/>
          <w:lang w:val="en-US" w:eastAsia="en-US"/>
        </w:rPr>
        <w:t>Balaz</w:t>
      </w:r>
      <w:proofErr w:type="spellEnd"/>
      <w:r w:rsidRPr="00811FAF">
        <w:rPr>
          <w:rFonts w:eastAsia="Calibri"/>
          <w:color w:val="000000"/>
          <w:lang w:val="en-US" w:eastAsia="en-US"/>
        </w:rPr>
        <w:t xml:space="preserve"> P, </w:t>
      </w:r>
      <w:proofErr w:type="spellStart"/>
      <w:r w:rsidRPr="00811FAF">
        <w:rPr>
          <w:rFonts w:eastAsia="Calibri"/>
          <w:color w:val="000000"/>
          <w:lang w:val="en-US" w:eastAsia="en-US"/>
        </w:rPr>
        <w:t>Tomyak</w:t>
      </w:r>
      <w:proofErr w:type="spellEnd"/>
      <w:r w:rsidRPr="00811FAF">
        <w:rPr>
          <w:rFonts w:eastAsia="Calibri"/>
          <w:color w:val="000000"/>
          <w:lang w:val="en-US" w:eastAsia="en-US"/>
        </w:rPr>
        <w:t xml:space="preserve"> I, </w:t>
      </w:r>
      <w:proofErr w:type="spellStart"/>
      <w:r w:rsidRPr="00811FAF">
        <w:rPr>
          <w:rFonts w:eastAsia="Calibri"/>
          <w:color w:val="000000"/>
          <w:lang w:val="en-US" w:eastAsia="en-US"/>
        </w:rPr>
        <w:t>Kútik</w:t>
      </w:r>
      <w:proofErr w:type="spellEnd"/>
      <w:r w:rsidRPr="00811FAF">
        <w:rPr>
          <w:rFonts w:eastAsia="Calibri"/>
          <w:color w:val="000000"/>
          <w:lang w:val="en-US" w:eastAsia="en-US"/>
        </w:rPr>
        <w:t xml:space="preserve"> M, Molva O, </w:t>
      </w:r>
      <w:proofErr w:type="spellStart"/>
      <w:r w:rsidRPr="00811FAF">
        <w:rPr>
          <w:rFonts w:eastAsia="Calibri"/>
          <w:color w:val="000000"/>
          <w:lang w:val="en-US" w:eastAsia="en-US"/>
        </w:rPr>
        <w:t>Šturc</w:t>
      </w:r>
      <w:proofErr w:type="spellEnd"/>
      <w:r w:rsidRPr="00811FAF">
        <w:rPr>
          <w:rFonts w:eastAsia="Calibri"/>
          <w:color w:val="000000"/>
          <w:lang w:val="en-US" w:eastAsia="en-US"/>
        </w:rPr>
        <w:t xml:space="preserve"> D, </w:t>
      </w:r>
      <w:proofErr w:type="spellStart"/>
      <w:r w:rsidRPr="00811FAF">
        <w:rPr>
          <w:rFonts w:eastAsia="Calibri"/>
          <w:color w:val="000000"/>
          <w:lang w:val="en-US" w:eastAsia="en-US"/>
        </w:rPr>
        <w:t>Belbl</w:t>
      </w:r>
      <w:proofErr w:type="spellEnd"/>
      <w:r w:rsidRPr="00811FAF">
        <w:rPr>
          <w:rFonts w:eastAsia="Calibri"/>
          <w:color w:val="000000"/>
          <w:lang w:val="en-US" w:eastAsia="en-US"/>
        </w:rPr>
        <w:t xml:space="preserve"> M, </w:t>
      </w:r>
      <w:proofErr w:type="spellStart"/>
      <w:r w:rsidRPr="00811FAF">
        <w:rPr>
          <w:rFonts w:eastAsia="Calibri"/>
          <w:color w:val="000000"/>
          <w:lang w:val="en-US" w:eastAsia="en-US"/>
        </w:rPr>
        <w:t>Vinklarkova</w:t>
      </w:r>
      <w:proofErr w:type="spellEnd"/>
      <w:r w:rsidRPr="00811FAF">
        <w:rPr>
          <w:rFonts w:eastAsia="Calibri"/>
          <w:color w:val="000000"/>
          <w:lang w:val="en-US" w:eastAsia="en-US"/>
        </w:rPr>
        <w:t xml:space="preserve"> T (University Hospital </w:t>
      </w:r>
      <w:proofErr w:type="spellStart"/>
      <w:r w:rsidRPr="00811FAF">
        <w:rPr>
          <w:rFonts w:eastAsia="Calibri"/>
          <w:color w:val="000000"/>
          <w:lang w:val="en-US" w:eastAsia="en-US"/>
        </w:rPr>
        <w:t>Kralovske</w:t>
      </w:r>
      <w:proofErr w:type="spellEnd"/>
      <w:r w:rsidRPr="00811FAF">
        <w:rPr>
          <w:rFonts w:eastAsia="Calibri"/>
          <w:color w:val="000000"/>
          <w:lang w:val="en-US" w:eastAsia="en-US"/>
        </w:rPr>
        <w:t xml:space="preserve"> Vinohrady).</w:t>
      </w:r>
    </w:p>
    <w:p w14:paraId="7C13B20A" w14:textId="77777777" w:rsidR="009567A4" w:rsidRPr="00811FAF" w:rsidRDefault="009567A4" w:rsidP="009567A4">
      <w:pPr>
        <w:spacing w:line="360" w:lineRule="auto"/>
        <w:rPr>
          <w:rFonts w:eastAsia="Calibri"/>
          <w:color w:val="000000"/>
          <w:lang w:val="en-US" w:eastAsia="en-US"/>
        </w:rPr>
      </w:pPr>
      <w:r w:rsidRPr="00811FAF">
        <w:rPr>
          <w:rFonts w:eastAsia="Calibri"/>
          <w:b/>
          <w:bCs/>
          <w:color w:val="000000"/>
          <w:u w:val="single"/>
          <w:lang w:val="en-US" w:eastAsia="en-US"/>
        </w:rPr>
        <w:t>France</w:t>
      </w:r>
      <w:r w:rsidRPr="00811FAF">
        <w:rPr>
          <w:rFonts w:eastAsia="Calibri"/>
          <w:color w:val="000000"/>
          <w:lang w:val="en-US" w:eastAsia="en-US"/>
        </w:rPr>
        <w:t xml:space="preserve">: </w:t>
      </w:r>
      <w:proofErr w:type="spellStart"/>
      <w:r w:rsidRPr="00811FAF">
        <w:rPr>
          <w:rFonts w:eastAsia="Calibri"/>
          <w:color w:val="000000"/>
          <w:lang w:val="en-US" w:eastAsia="en-US"/>
        </w:rPr>
        <w:t>Villefranque</w:t>
      </w:r>
      <w:proofErr w:type="spellEnd"/>
      <w:r w:rsidRPr="00811FAF">
        <w:rPr>
          <w:rFonts w:eastAsia="Calibri"/>
          <w:color w:val="000000"/>
          <w:lang w:val="en-US" w:eastAsia="en-US"/>
        </w:rPr>
        <w:t xml:space="preserve"> V*, Police A*, Mikhael E, </w:t>
      </w:r>
      <w:proofErr w:type="spellStart"/>
      <w:r w:rsidRPr="00811FAF">
        <w:rPr>
          <w:rFonts w:eastAsia="Calibri"/>
          <w:color w:val="000000"/>
          <w:lang w:val="en-US" w:eastAsia="en-US"/>
        </w:rPr>
        <w:t>Mabilia</w:t>
      </w:r>
      <w:proofErr w:type="spellEnd"/>
      <w:r w:rsidRPr="00811FAF">
        <w:rPr>
          <w:rFonts w:eastAsia="Calibri"/>
          <w:color w:val="000000"/>
          <w:lang w:val="en-US" w:eastAsia="en-US"/>
        </w:rPr>
        <w:t xml:space="preserve"> A, </w:t>
      </w:r>
      <w:proofErr w:type="spellStart"/>
      <w:r w:rsidRPr="00811FAF">
        <w:rPr>
          <w:rFonts w:eastAsia="Calibri"/>
          <w:color w:val="000000"/>
          <w:lang w:val="en-US" w:eastAsia="en-US"/>
        </w:rPr>
        <w:t>Charre</w:t>
      </w:r>
      <w:proofErr w:type="spellEnd"/>
      <w:r w:rsidRPr="00811FAF">
        <w:rPr>
          <w:rFonts w:eastAsia="Calibri"/>
          <w:color w:val="000000"/>
          <w:lang w:val="en-US" w:eastAsia="en-US"/>
        </w:rPr>
        <w:t xml:space="preserve"> L, </w:t>
      </w:r>
      <w:proofErr w:type="spellStart"/>
      <w:r w:rsidRPr="00811FAF">
        <w:rPr>
          <w:rFonts w:eastAsia="Calibri"/>
          <w:color w:val="000000"/>
          <w:lang w:val="en-US" w:eastAsia="en-US"/>
        </w:rPr>
        <w:t>Volpin</w:t>
      </w:r>
      <w:proofErr w:type="spellEnd"/>
      <w:r w:rsidRPr="00811FAF">
        <w:rPr>
          <w:rFonts w:eastAsia="Calibri"/>
          <w:color w:val="000000"/>
          <w:lang w:val="en-US" w:eastAsia="en-US"/>
        </w:rPr>
        <w:t xml:space="preserve"> E, Braham H, Montero Macías R, </w:t>
      </w:r>
      <w:proofErr w:type="spellStart"/>
      <w:r w:rsidRPr="00811FAF">
        <w:rPr>
          <w:rFonts w:eastAsia="Calibri"/>
          <w:color w:val="000000"/>
          <w:lang w:val="en-US" w:eastAsia="en-US"/>
        </w:rPr>
        <w:t>Krief</w:t>
      </w:r>
      <w:proofErr w:type="spellEnd"/>
      <w:r w:rsidRPr="00811FAF">
        <w:rPr>
          <w:rFonts w:eastAsia="Calibri"/>
          <w:color w:val="000000"/>
          <w:lang w:val="en-US" w:eastAsia="en-US"/>
        </w:rPr>
        <w:t xml:space="preserve"> D, Boyer De Latour A (</w:t>
      </w:r>
      <w:proofErr w:type="spellStart"/>
      <w:r w:rsidRPr="00811FAF">
        <w:rPr>
          <w:rFonts w:eastAsia="Calibri"/>
          <w:color w:val="000000"/>
          <w:lang w:val="en-US" w:eastAsia="en-US"/>
        </w:rPr>
        <w:t>Hôpital</w:t>
      </w:r>
      <w:proofErr w:type="spellEnd"/>
      <w:r w:rsidRPr="00811FAF">
        <w:rPr>
          <w:rFonts w:eastAsia="Calibri"/>
          <w:color w:val="000000"/>
          <w:lang w:val="en-US" w:eastAsia="en-US"/>
        </w:rPr>
        <w:t xml:space="preserve"> Simone Veil); Angeles MA*, Martinez A, Navarro A, Ferron G, Del M, </w:t>
      </w:r>
      <w:proofErr w:type="spellStart"/>
      <w:r w:rsidRPr="00811FAF">
        <w:rPr>
          <w:rFonts w:eastAsia="Calibri"/>
          <w:color w:val="000000"/>
          <w:lang w:val="en-US" w:eastAsia="en-US"/>
        </w:rPr>
        <w:t>Ghiani</w:t>
      </w:r>
      <w:proofErr w:type="spellEnd"/>
      <w:r w:rsidRPr="00811FAF">
        <w:rPr>
          <w:rFonts w:eastAsia="Calibri"/>
          <w:color w:val="000000"/>
          <w:lang w:val="en-US" w:eastAsia="en-US"/>
        </w:rPr>
        <w:t xml:space="preserve"> M, </w:t>
      </w:r>
      <w:proofErr w:type="spellStart"/>
      <w:r w:rsidRPr="00811FAF">
        <w:rPr>
          <w:rFonts w:eastAsia="Calibri"/>
          <w:color w:val="000000"/>
          <w:lang w:val="en-US" w:eastAsia="en-US"/>
        </w:rPr>
        <w:t>Migliorelli</w:t>
      </w:r>
      <w:proofErr w:type="spellEnd"/>
      <w:r w:rsidRPr="00811FAF">
        <w:rPr>
          <w:rFonts w:eastAsia="Calibri"/>
          <w:color w:val="000000"/>
          <w:lang w:val="en-US" w:eastAsia="en-US"/>
        </w:rPr>
        <w:t xml:space="preserve"> F (</w:t>
      </w:r>
      <w:proofErr w:type="spellStart"/>
      <w:r w:rsidRPr="00811FAF">
        <w:rPr>
          <w:rFonts w:eastAsia="Calibri"/>
          <w:color w:val="000000"/>
          <w:lang w:val="en-US" w:eastAsia="en-US"/>
        </w:rPr>
        <w:t>Institut</w:t>
      </w:r>
      <w:proofErr w:type="spellEnd"/>
      <w:r w:rsidRPr="00811FAF">
        <w:rPr>
          <w:rFonts w:eastAsia="Calibri"/>
          <w:color w:val="000000"/>
          <w:lang w:val="en-US" w:eastAsia="en-US"/>
        </w:rPr>
        <w:t xml:space="preserve"> Claudius </w:t>
      </w:r>
      <w:proofErr w:type="spellStart"/>
      <w:r w:rsidRPr="00811FAF">
        <w:rPr>
          <w:rFonts w:eastAsia="Calibri"/>
          <w:color w:val="000000"/>
          <w:lang w:val="en-US" w:eastAsia="en-US"/>
        </w:rPr>
        <w:t>Regaud</w:t>
      </w:r>
      <w:proofErr w:type="spellEnd"/>
      <w:r w:rsidRPr="00811FAF">
        <w:rPr>
          <w:rFonts w:eastAsia="Calibri"/>
          <w:color w:val="000000"/>
          <w:lang w:val="en-US" w:eastAsia="en-US"/>
        </w:rPr>
        <w:t xml:space="preserve">); </w:t>
      </w:r>
      <w:proofErr w:type="spellStart"/>
      <w:r w:rsidRPr="00811FAF">
        <w:rPr>
          <w:rFonts w:eastAsia="Calibri"/>
          <w:color w:val="000000"/>
          <w:lang w:val="en-US" w:eastAsia="en-US"/>
        </w:rPr>
        <w:t>Danguy</w:t>
      </w:r>
      <w:proofErr w:type="spellEnd"/>
      <w:r w:rsidRPr="00811FAF">
        <w:rPr>
          <w:rFonts w:eastAsia="Calibri"/>
          <w:color w:val="000000"/>
          <w:lang w:val="en-US" w:eastAsia="en-US"/>
        </w:rPr>
        <w:t xml:space="preserve"> Des </w:t>
      </w:r>
      <w:proofErr w:type="spellStart"/>
      <w:r w:rsidRPr="00811FAF">
        <w:rPr>
          <w:rFonts w:eastAsia="Calibri"/>
          <w:color w:val="000000"/>
          <w:lang w:val="en-US" w:eastAsia="en-US"/>
        </w:rPr>
        <w:t>Déserts</w:t>
      </w:r>
      <w:proofErr w:type="spellEnd"/>
      <w:r w:rsidRPr="00811FAF">
        <w:rPr>
          <w:rFonts w:eastAsia="Calibri"/>
          <w:color w:val="000000"/>
          <w:lang w:val="en-US" w:eastAsia="en-US"/>
        </w:rPr>
        <w:t xml:space="preserve"> M*, Johan S, Olivier B, Andro C (Military Hospital Clermont Tonnerre (</w:t>
      </w:r>
      <w:proofErr w:type="spellStart"/>
      <w:r w:rsidRPr="00811FAF">
        <w:rPr>
          <w:rFonts w:eastAsia="Calibri"/>
          <w:color w:val="000000"/>
          <w:lang w:val="en-US" w:eastAsia="en-US"/>
        </w:rPr>
        <w:t>Hôpital</w:t>
      </w:r>
      <w:proofErr w:type="spellEnd"/>
      <w:r w:rsidRPr="00811FAF">
        <w:rPr>
          <w:rFonts w:eastAsia="Calibri"/>
          <w:color w:val="000000"/>
          <w:lang w:val="en-US" w:eastAsia="en-US"/>
        </w:rPr>
        <w:t xml:space="preserve"> des </w:t>
      </w:r>
      <w:proofErr w:type="spellStart"/>
      <w:r w:rsidRPr="00811FAF">
        <w:rPr>
          <w:rFonts w:eastAsia="Calibri"/>
          <w:color w:val="000000"/>
          <w:lang w:val="en-US" w:eastAsia="en-US"/>
        </w:rPr>
        <w:t>Armées</w:t>
      </w:r>
      <w:proofErr w:type="spellEnd"/>
      <w:r w:rsidRPr="00811FAF">
        <w:rPr>
          <w:rFonts w:eastAsia="Calibri"/>
          <w:color w:val="000000"/>
          <w:lang w:val="en-US" w:eastAsia="en-US"/>
        </w:rPr>
        <w:t>)).</w:t>
      </w:r>
    </w:p>
    <w:p w14:paraId="1AA23574" w14:textId="77777777" w:rsidR="009567A4" w:rsidRPr="00811FAF" w:rsidRDefault="009567A4" w:rsidP="009567A4">
      <w:pPr>
        <w:spacing w:line="360" w:lineRule="auto"/>
        <w:rPr>
          <w:rFonts w:eastAsia="Calibri"/>
          <w:color w:val="000000"/>
          <w:lang w:val="en-US" w:eastAsia="en-US"/>
        </w:rPr>
      </w:pPr>
      <w:r w:rsidRPr="00811FAF">
        <w:rPr>
          <w:rFonts w:eastAsia="Calibri"/>
          <w:b/>
          <w:bCs/>
          <w:color w:val="000000"/>
          <w:u w:val="single"/>
          <w:lang w:val="en-US" w:eastAsia="en-US"/>
        </w:rPr>
        <w:t>Germany</w:t>
      </w:r>
      <w:r w:rsidRPr="00811FAF">
        <w:rPr>
          <w:rFonts w:eastAsia="Calibri"/>
          <w:color w:val="000000"/>
          <w:lang w:val="en-US" w:eastAsia="en-US"/>
        </w:rPr>
        <w:t xml:space="preserve">: Von Wedel D*, </w:t>
      </w:r>
      <w:proofErr w:type="spellStart"/>
      <w:r w:rsidRPr="00811FAF">
        <w:rPr>
          <w:rFonts w:eastAsia="Calibri"/>
          <w:color w:val="000000"/>
          <w:lang w:val="en-US" w:eastAsia="en-US"/>
        </w:rPr>
        <w:t>Kamphues</w:t>
      </w:r>
      <w:proofErr w:type="spellEnd"/>
      <w:r w:rsidRPr="00811FAF">
        <w:rPr>
          <w:rFonts w:eastAsia="Calibri"/>
          <w:color w:val="000000"/>
          <w:lang w:val="en-US" w:eastAsia="en-US"/>
        </w:rPr>
        <w:t xml:space="preserve"> C, Thiele M, Felber J, Neudecker J, </w:t>
      </w:r>
      <w:proofErr w:type="spellStart"/>
      <w:r w:rsidRPr="00811FAF">
        <w:rPr>
          <w:rFonts w:eastAsia="Calibri"/>
          <w:color w:val="000000"/>
          <w:lang w:val="en-US" w:eastAsia="en-US"/>
        </w:rPr>
        <w:t>Schineis</w:t>
      </w:r>
      <w:proofErr w:type="spellEnd"/>
      <w:r w:rsidRPr="00811FAF">
        <w:rPr>
          <w:rFonts w:eastAsia="Calibri"/>
          <w:color w:val="000000"/>
          <w:lang w:val="en-US" w:eastAsia="en-US"/>
        </w:rPr>
        <w:t xml:space="preserve"> C, </w:t>
      </w:r>
      <w:proofErr w:type="spellStart"/>
      <w:r w:rsidRPr="00811FAF">
        <w:rPr>
          <w:rFonts w:eastAsia="Calibri"/>
          <w:color w:val="000000"/>
          <w:lang w:val="en-US" w:eastAsia="en-US"/>
        </w:rPr>
        <w:t>Lauscher</w:t>
      </w:r>
      <w:proofErr w:type="spellEnd"/>
      <w:r w:rsidRPr="00811FAF">
        <w:rPr>
          <w:rFonts w:eastAsia="Calibri"/>
          <w:color w:val="000000"/>
          <w:lang w:val="en-US" w:eastAsia="en-US"/>
        </w:rPr>
        <w:t xml:space="preserve"> JC, Stephan R, Meyer LP, Wolff C, </w:t>
      </w:r>
      <w:proofErr w:type="spellStart"/>
      <w:r w:rsidRPr="00811FAF">
        <w:rPr>
          <w:rFonts w:eastAsia="Calibri"/>
          <w:color w:val="000000"/>
          <w:lang w:val="en-US" w:eastAsia="en-US"/>
        </w:rPr>
        <w:t>Bombera</w:t>
      </w:r>
      <w:proofErr w:type="spellEnd"/>
      <w:r w:rsidRPr="00811FAF">
        <w:rPr>
          <w:rFonts w:eastAsia="Calibri"/>
          <w:color w:val="000000"/>
          <w:lang w:val="en-US" w:eastAsia="en-US"/>
        </w:rPr>
        <w:t xml:space="preserve"> B (Charité University Medicine); </w:t>
      </w:r>
      <w:proofErr w:type="spellStart"/>
      <w:r w:rsidRPr="00811FAF">
        <w:rPr>
          <w:rFonts w:eastAsia="Calibri"/>
          <w:color w:val="000000"/>
          <w:lang w:val="en-US" w:eastAsia="en-US"/>
        </w:rPr>
        <w:t>Rolinger</w:t>
      </w:r>
      <w:proofErr w:type="spellEnd"/>
      <w:r w:rsidRPr="00811FAF">
        <w:rPr>
          <w:rFonts w:eastAsia="Calibri"/>
          <w:color w:val="000000"/>
          <w:lang w:val="en-US" w:eastAsia="en-US"/>
        </w:rPr>
        <w:t xml:space="preserve"> J*, </w:t>
      </w:r>
      <w:proofErr w:type="spellStart"/>
      <w:r w:rsidRPr="00811FAF">
        <w:rPr>
          <w:rFonts w:eastAsia="Calibri"/>
          <w:color w:val="000000"/>
          <w:lang w:val="en-US" w:eastAsia="en-US"/>
        </w:rPr>
        <w:t>Kirschniak</w:t>
      </w:r>
      <w:proofErr w:type="spellEnd"/>
      <w:r w:rsidRPr="00811FAF">
        <w:rPr>
          <w:rFonts w:eastAsia="Calibri"/>
          <w:color w:val="000000"/>
          <w:lang w:val="en-US" w:eastAsia="en-US"/>
        </w:rPr>
        <w:t xml:space="preserve"> A, Wilhelm P, </w:t>
      </w:r>
      <w:proofErr w:type="spellStart"/>
      <w:r w:rsidRPr="00811FAF">
        <w:rPr>
          <w:rFonts w:eastAsia="Calibri"/>
          <w:color w:val="000000"/>
          <w:lang w:val="en-US" w:eastAsia="en-US"/>
        </w:rPr>
        <w:t>Göller</w:t>
      </w:r>
      <w:proofErr w:type="spellEnd"/>
      <w:r w:rsidRPr="00811FAF">
        <w:rPr>
          <w:rFonts w:eastAsia="Calibri"/>
          <w:color w:val="000000"/>
          <w:lang w:val="en-US" w:eastAsia="en-US"/>
        </w:rPr>
        <w:t xml:space="preserve"> S, Van Den Hil L (</w:t>
      </w:r>
      <w:proofErr w:type="spellStart"/>
      <w:r w:rsidRPr="00811FAF">
        <w:rPr>
          <w:rFonts w:eastAsia="Calibri"/>
          <w:color w:val="000000"/>
          <w:lang w:val="en-US" w:eastAsia="en-US"/>
        </w:rPr>
        <w:t>Kliniken</w:t>
      </w:r>
      <w:proofErr w:type="spellEnd"/>
      <w:r w:rsidRPr="00811FAF">
        <w:rPr>
          <w:rFonts w:eastAsia="Calibri"/>
          <w:color w:val="000000"/>
          <w:lang w:val="en-US" w:eastAsia="en-US"/>
        </w:rPr>
        <w:t xml:space="preserve"> Maria </w:t>
      </w:r>
      <w:proofErr w:type="spellStart"/>
      <w:r w:rsidRPr="00811FAF">
        <w:rPr>
          <w:rFonts w:eastAsia="Calibri"/>
          <w:color w:val="000000"/>
          <w:lang w:val="en-US" w:eastAsia="en-US"/>
        </w:rPr>
        <w:t>Hilf</w:t>
      </w:r>
      <w:proofErr w:type="spellEnd"/>
      <w:r w:rsidRPr="00811FAF">
        <w:rPr>
          <w:rFonts w:eastAsia="Calibri"/>
          <w:color w:val="000000"/>
          <w:lang w:val="en-US" w:eastAsia="en-US"/>
        </w:rPr>
        <w:t xml:space="preserve">); Reim D*, </w:t>
      </w:r>
      <w:proofErr w:type="spellStart"/>
      <w:r w:rsidRPr="00811FAF">
        <w:rPr>
          <w:rFonts w:eastAsia="Calibri"/>
          <w:color w:val="000000"/>
          <w:lang w:val="en-US" w:eastAsia="en-US"/>
        </w:rPr>
        <w:t>Kießler</w:t>
      </w:r>
      <w:proofErr w:type="spellEnd"/>
      <w:r w:rsidRPr="00811FAF">
        <w:rPr>
          <w:rFonts w:eastAsia="Calibri"/>
          <w:color w:val="000000"/>
          <w:lang w:val="en-US" w:eastAsia="en-US"/>
        </w:rPr>
        <w:t xml:space="preserve"> M, </w:t>
      </w:r>
      <w:proofErr w:type="spellStart"/>
      <w:r w:rsidRPr="00811FAF">
        <w:rPr>
          <w:rFonts w:eastAsia="Calibri"/>
          <w:color w:val="000000"/>
          <w:lang w:val="en-US" w:eastAsia="en-US"/>
        </w:rPr>
        <w:t>Buschhaus</w:t>
      </w:r>
      <w:proofErr w:type="spellEnd"/>
      <w:r w:rsidRPr="00811FAF">
        <w:rPr>
          <w:rFonts w:eastAsia="Calibri"/>
          <w:color w:val="000000"/>
          <w:lang w:val="en-US" w:eastAsia="en-US"/>
        </w:rPr>
        <w:t xml:space="preserve"> C, </w:t>
      </w:r>
      <w:proofErr w:type="spellStart"/>
      <w:r w:rsidRPr="00811FAF">
        <w:rPr>
          <w:rFonts w:eastAsia="Calibri"/>
          <w:color w:val="000000"/>
          <w:lang w:val="en-US" w:eastAsia="en-US"/>
        </w:rPr>
        <w:t>Naisar</w:t>
      </w:r>
      <w:proofErr w:type="spellEnd"/>
      <w:r w:rsidRPr="00811FAF">
        <w:rPr>
          <w:rFonts w:eastAsia="Calibri"/>
          <w:color w:val="000000"/>
          <w:lang w:val="en-US" w:eastAsia="en-US"/>
        </w:rPr>
        <w:t xml:space="preserve"> S, </w:t>
      </w:r>
      <w:proofErr w:type="spellStart"/>
      <w:r w:rsidRPr="00811FAF">
        <w:rPr>
          <w:rFonts w:eastAsia="Calibri"/>
          <w:color w:val="000000"/>
          <w:lang w:val="en-US" w:eastAsia="en-US"/>
        </w:rPr>
        <w:t>Zahlmann</w:t>
      </w:r>
      <w:proofErr w:type="spellEnd"/>
      <w:r w:rsidRPr="00811FAF">
        <w:rPr>
          <w:rFonts w:eastAsia="Calibri"/>
          <w:color w:val="000000"/>
          <w:lang w:val="en-US" w:eastAsia="en-US"/>
        </w:rPr>
        <w:t xml:space="preserve"> N, Walter RL, Weber M, Müller K, </w:t>
      </w:r>
      <w:proofErr w:type="spellStart"/>
      <w:r w:rsidRPr="00811FAF">
        <w:rPr>
          <w:rFonts w:eastAsia="Calibri"/>
          <w:color w:val="000000"/>
          <w:lang w:val="en-US" w:eastAsia="en-US"/>
        </w:rPr>
        <w:t>Schweden</w:t>
      </w:r>
      <w:proofErr w:type="spellEnd"/>
      <w:r w:rsidRPr="00811FAF">
        <w:rPr>
          <w:rFonts w:eastAsia="Calibri"/>
          <w:color w:val="000000"/>
          <w:lang w:val="en-US" w:eastAsia="en-US"/>
        </w:rPr>
        <w:t xml:space="preserve"> A, Berlet M, </w:t>
      </w:r>
      <w:proofErr w:type="spellStart"/>
      <w:r w:rsidRPr="00811FAF">
        <w:rPr>
          <w:rFonts w:eastAsia="Calibri"/>
          <w:color w:val="000000"/>
          <w:lang w:val="en-US" w:eastAsia="en-US"/>
        </w:rPr>
        <w:t>Jorek</w:t>
      </w:r>
      <w:proofErr w:type="spellEnd"/>
      <w:r w:rsidRPr="00811FAF">
        <w:rPr>
          <w:rFonts w:eastAsia="Calibri"/>
          <w:color w:val="000000"/>
          <w:lang w:val="en-US" w:eastAsia="en-US"/>
        </w:rPr>
        <w:t xml:space="preserve"> NA (Klinikum </w:t>
      </w:r>
      <w:proofErr w:type="spellStart"/>
      <w:r w:rsidRPr="00811FAF">
        <w:rPr>
          <w:rFonts w:eastAsia="Calibri"/>
          <w:color w:val="000000"/>
          <w:lang w:val="en-US" w:eastAsia="en-US"/>
        </w:rPr>
        <w:t>Rechts</w:t>
      </w:r>
      <w:proofErr w:type="spellEnd"/>
      <w:r w:rsidRPr="00811FAF">
        <w:rPr>
          <w:rFonts w:eastAsia="Calibri"/>
          <w:color w:val="000000"/>
          <w:lang w:val="en-US" w:eastAsia="en-US"/>
        </w:rPr>
        <w:t xml:space="preserve"> der Isar TUM School of Medicine); Seyfried S*, </w:t>
      </w:r>
      <w:proofErr w:type="spellStart"/>
      <w:r w:rsidRPr="00811FAF">
        <w:rPr>
          <w:rFonts w:eastAsia="Calibri"/>
          <w:color w:val="000000"/>
          <w:lang w:val="en-US" w:eastAsia="en-US"/>
        </w:rPr>
        <w:t>Rahbari</w:t>
      </w:r>
      <w:proofErr w:type="spellEnd"/>
      <w:r w:rsidRPr="00811FAF">
        <w:rPr>
          <w:rFonts w:eastAsia="Calibri"/>
          <w:color w:val="000000"/>
          <w:lang w:val="en-US" w:eastAsia="en-US"/>
        </w:rPr>
        <w:t xml:space="preserve"> N, </w:t>
      </w:r>
      <w:proofErr w:type="spellStart"/>
      <w:r w:rsidRPr="00811FAF">
        <w:rPr>
          <w:rFonts w:eastAsia="Calibri"/>
          <w:color w:val="000000"/>
          <w:lang w:val="en-US" w:eastAsia="en-US"/>
        </w:rPr>
        <w:t>Birgin</w:t>
      </w:r>
      <w:proofErr w:type="spellEnd"/>
      <w:r w:rsidRPr="00811FAF">
        <w:rPr>
          <w:rFonts w:eastAsia="Calibri"/>
          <w:color w:val="000000"/>
          <w:lang w:val="en-US" w:eastAsia="en-US"/>
        </w:rPr>
        <w:t xml:space="preserve"> E, </w:t>
      </w:r>
      <w:proofErr w:type="spellStart"/>
      <w:r w:rsidRPr="00811FAF">
        <w:rPr>
          <w:rFonts w:eastAsia="Calibri"/>
          <w:color w:val="000000"/>
          <w:lang w:val="en-US" w:eastAsia="en-US"/>
        </w:rPr>
        <w:t>Reissfelder</w:t>
      </w:r>
      <w:proofErr w:type="spellEnd"/>
      <w:r w:rsidRPr="00811FAF">
        <w:rPr>
          <w:rFonts w:eastAsia="Calibri"/>
          <w:color w:val="000000"/>
          <w:lang w:val="en-US" w:eastAsia="en-US"/>
        </w:rPr>
        <w:t xml:space="preserve"> C, </w:t>
      </w:r>
      <w:proofErr w:type="spellStart"/>
      <w:r w:rsidRPr="00811FAF">
        <w:rPr>
          <w:rFonts w:eastAsia="Calibri"/>
          <w:color w:val="000000"/>
          <w:lang w:val="en-US" w:eastAsia="en-US"/>
        </w:rPr>
        <w:t>Reeg</w:t>
      </w:r>
      <w:proofErr w:type="spellEnd"/>
      <w:r w:rsidRPr="00811FAF">
        <w:rPr>
          <w:rFonts w:eastAsia="Calibri"/>
          <w:color w:val="000000"/>
          <w:lang w:val="en-US" w:eastAsia="en-US"/>
        </w:rPr>
        <w:t xml:space="preserve"> A, </w:t>
      </w:r>
      <w:proofErr w:type="spellStart"/>
      <w:r w:rsidRPr="00811FAF">
        <w:rPr>
          <w:rFonts w:eastAsia="Calibri"/>
          <w:color w:val="000000"/>
          <w:lang w:val="en-US" w:eastAsia="en-US"/>
        </w:rPr>
        <w:t>Téoule</w:t>
      </w:r>
      <w:proofErr w:type="spellEnd"/>
      <w:r w:rsidRPr="00811FAF">
        <w:rPr>
          <w:rFonts w:eastAsia="Calibri"/>
          <w:color w:val="000000"/>
          <w:lang w:val="en-US" w:eastAsia="en-US"/>
        </w:rPr>
        <w:t xml:space="preserve"> P, </w:t>
      </w:r>
      <w:proofErr w:type="spellStart"/>
      <w:r w:rsidRPr="00811FAF">
        <w:rPr>
          <w:rFonts w:eastAsia="Calibri"/>
          <w:color w:val="000000"/>
          <w:lang w:val="en-US" w:eastAsia="en-US"/>
        </w:rPr>
        <w:t>Rasbach</w:t>
      </w:r>
      <w:proofErr w:type="spellEnd"/>
      <w:r w:rsidRPr="00811FAF">
        <w:rPr>
          <w:rFonts w:eastAsia="Calibri"/>
          <w:color w:val="000000"/>
          <w:lang w:val="en-US" w:eastAsia="en-US"/>
        </w:rPr>
        <w:t xml:space="preserve"> E (Mannheim University Medical Center (</w:t>
      </w:r>
      <w:proofErr w:type="spellStart"/>
      <w:r w:rsidRPr="00811FAF">
        <w:rPr>
          <w:rFonts w:eastAsia="Calibri"/>
          <w:color w:val="000000"/>
          <w:lang w:val="en-US" w:eastAsia="en-US"/>
        </w:rPr>
        <w:t>Universitätsmedizin</w:t>
      </w:r>
      <w:proofErr w:type="spellEnd"/>
      <w:r w:rsidRPr="00811FAF">
        <w:rPr>
          <w:rFonts w:eastAsia="Calibri"/>
          <w:color w:val="000000"/>
          <w:lang w:val="en-US" w:eastAsia="en-US"/>
        </w:rPr>
        <w:t xml:space="preserve"> Mannheim)); </w:t>
      </w:r>
      <w:proofErr w:type="spellStart"/>
      <w:r w:rsidRPr="00811FAF">
        <w:rPr>
          <w:rFonts w:eastAsia="Calibri"/>
          <w:color w:val="000000"/>
          <w:lang w:val="en-US" w:eastAsia="en-US"/>
        </w:rPr>
        <w:t>Pyrgidis</w:t>
      </w:r>
      <w:proofErr w:type="spellEnd"/>
      <w:r w:rsidRPr="00811FAF">
        <w:rPr>
          <w:rFonts w:eastAsia="Calibri"/>
          <w:color w:val="000000"/>
          <w:lang w:val="en-US" w:eastAsia="en-US"/>
        </w:rPr>
        <w:t xml:space="preserve"> N*, </w:t>
      </w:r>
      <w:proofErr w:type="spellStart"/>
      <w:r w:rsidRPr="00811FAF">
        <w:rPr>
          <w:rFonts w:eastAsia="Calibri"/>
          <w:color w:val="000000"/>
          <w:lang w:val="en-US" w:eastAsia="en-US"/>
        </w:rPr>
        <w:t>Hatzichristodoulou</w:t>
      </w:r>
      <w:proofErr w:type="spellEnd"/>
      <w:r w:rsidRPr="00811FAF">
        <w:rPr>
          <w:rFonts w:eastAsia="Calibri"/>
          <w:color w:val="000000"/>
          <w:lang w:val="en-US" w:eastAsia="en-US"/>
        </w:rPr>
        <w:t xml:space="preserve"> G, </w:t>
      </w:r>
      <w:proofErr w:type="spellStart"/>
      <w:r w:rsidRPr="00811FAF">
        <w:rPr>
          <w:rFonts w:eastAsia="Calibri"/>
          <w:color w:val="000000"/>
          <w:lang w:val="en-US" w:eastAsia="en-US"/>
        </w:rPr>
        <w:t>Sokolakis</w:t>
      </w:r>
      <w:proofErr w:type="spellEnd"/>
      <w:r w:rsidRPr="00811FAF">
        <w:rPr>
          <w:rFonts w:eastAsia="Calibri"/>
          <w:color w:val="000000"/>
          <w:lang w:val="en-US" w:eastAsia="en-US"/>
        </w:rPr>
        <w:t xml:space="preserve"> I (Martha-Maria Hospital); </w:t>
      </w:r>
      <w:proofErr w:type="spellStart"/>
      <w:r w:rsidRPr="00811FAF">
        <w:rPr>
          <w:rFonts w:eastAsia="Calibri"/>
          <w:color w:val="000000"/>
          <w:lang w:val="en-US" w:eastAsia="en-US"/>
        </w:rPr>
        <w:t>Strotmann</w:t>
      </w:r>
      <w:proofErr w:type="spellEnd"/>
      <w:r w:rsidRPr="00811FAF">
        <w:rPr>
          <w:rFonts w:eastAsia="Calibri"/>
          <w:color w:val="000000"/>
          <w:lang w:val="en-US" w:eastAsia="en-US"/>
        </w:rPr>
        <w:t xml:space="preserve"> JJ*, </w:t>
      </w:r>
      <w:proofErr w:type="spellStart"/>
      <w:r w:rsidRPr="00811FAF">
        <w:rPr>
          <w:rFonts w:eastAsia="Calibri"/>
          <w:color w:val="000000"/>
          <w:lang w:val="en-US" w:eastAsia="en-US"/>
        </w:rPr>
        <w:t>Fahlbusch</w:t>
      </w:r>
      <w:proofErr w:type="spellEnd"/>
      <w:r w:rsidRPr="00811FAF">
        <w:rPr>
          <w:rFonts w:eastAsia="Calibri"/>
          <w:color w:val="000000"/>
          <w:lang w:val="en-US" w:eastAsia="en-US"/>
        </w:rPr>
        <w:t xml:space="preserve"> T, </w:t>
      </w:r>
      <w:proofErr w:type="spellStart"/>
      <w:r w:rsidRPr="00811FAF">
        <w:rPr>
          <w:rFonts w:eastAsia="Calibri"/>
          <w:color w:val="000000"/>
          <w:lang w:val="en-US" w:eastAsia="en-US"/>
        </w:rPr>
        <w:t>Höhn</w:t>
      </w:r>
      <w:proofErr w:type="spellEnd"/>
      <w:r w:rsidRPr="00811FAF">
        <w:rPr>
          <w:rFonts w:eastAsia="Calibri"/>
          <w:color w:val="000000"/>
          <w:lang w:val="en-US" w:eastAsia="en-US"/>
        </w:rPr>
        <w:t xml:space="preserve"> P, Hinrichs J, Horn J, </w:t>
      </w:r>
      <w:proofErr w:type="spellStart"/>
      <w:r w:rsidRPr="00811FAF">
        <w:rPr>
          <w:rFonts w:eastAsia="Calibri"/>
          <w:color w:val="000000"/>
          <w:lang w:val="en-US" w:eastAsia="en-US"/>
        </w:rPr>
        <w:t>Jollet</w:t>
      </w:r>
      <w:proofErr w:type="spellEnd"/>
      <w:r w:rsidRPr="00811FAF">
        <w:rPr>
          <w:rFonts w:eastAsia="Calibri"/>
          <w:color w:val="000000"/>
          <w:lang w:val="en-US" w:eastAsia="en-US"/>
        </w:rPr>
        <w:t xml:space="preserve"> S (St. Josef); Binder J*, </w:t>
      </w:r>
      <w:proofErr w:type="spellStart"/>
      <w:r w:rsidRPr="00811FAF">
        <w:rPr>
          <w:rFonts w:eastAsia="Calibri"/>
          <w:color w:val="000000"/>
          <w:lang w:val="en-US" w:eastAsia="en-US"/>
        </w:rPr>
        <w:t>Förtsch</w:t>
      </w:r>
      <w:proofErr w:type="spellEnd"/>
      <w:r w:rsidRPr="00811FAF">
        <w:rPr>
          <w:rFonts w:eastAsia="Calibri"/>
          <w:color w:val="000000"/>
          <w:lang w:val="en-US" w:eastAsia="en-US"/>
        </w:rPr>
        <w:t xml:space="preserve"> T, Winterstein M, </w:t>
      </w:r>
      <w:proofErr w:type="spellStart"/>
      <w:r w:rsidRPr="00811FAF">
        <w:rPr>
          <w:rFonts w:eastAsia="Calibri"/>
          <w:color w:val="000000"/>
          <w:lang w:val="en-US" w:eastAsia="en-US"/>
        </w:rPr>
        <w:t>Hackner</w:t>
      </w:r>
      <w:proofErr w:type="spellEnd"/>
      <w:r w:rsidRPr="00811FAF">
        <w:rPr>
          <w:rFonts w:eastAsia="Calibri"/>
          <w:color w:val="000000"/>
          <w:lang w:val="en-US" w:eastAsia="en-US"/>
        </w:rPr>
        <w:t xml:space="preserve"> D, Girard A (</w:t>
      </w:r>
      <w:proofErr w:type="spellStart"/>
      <w:r w:rsidRPr="00811FAF">
        <w:rPr>
          <w:rFonts w:eastAsia="Calibri"/>
          <w:color w:val="000000"/>
          <w:lang w:val="en-US" w:eastAsia="en-US"/>
        </w:rPr>
        <w:t>Universitätsklinikum</w:t>
      </w:r>
      <w:proofErr w:type="spellEnd"/>
      <w:r w:rsidRPr="00811FAF">
        <w:rPr>
          <w:rFonts w:eastAsia="Calibri"/>
          <w:color w:val="000000"/>
          <w:lang w:val="en-US" w:eastAsia="en-US"/>
        </w:rPr>
        <w:t xml:space="preserve"> Erlangen); Wittmann M*, </w:t>
      </w:r>
      <w:proofErr w:type="spellStart"/>
      <w:r w:rsidRPr="00811FAF">
        <w:rPr>
          <w:rFonts w:eastAsia="Calibri"/>
          <w:color w:val="000000"/>
          <w:lang w:val="en-US" w:eastAsia="en-US"/>
        </w:rPr>
        <w:t>Vilz</w:t>
      </w:r>
      <w:proofErr w:type="spellEnd"/>
      <w:r w:rsidRPr="00811FAF">
        <w:rPr>
          <w:rFonts w:eastAsia="Calibri"/>
          <w:color w:val="000000"/>
          <w:lang w:val="en-US" w:eastAsia="en-US"/>
        </w:rPr>
        <w:t xml:space="preserve"> TO, Recker F, Velten M, </w:t>
      </w:r>
      <w:proofErr w:type="spellStart"/>
      <w:r w:rsidRPr="00811FAF">
        <w:rPr>
          <w:rFonts w:eastAsia="Calibri"/>
          <w:color w:val="000000"/>
          <w:lang w:val="en-US" w:eastAsia="en-US"/>
        </w:rPr>
        <w:t>Massoth</w:t>
      </w:r>
      <w:proofErr w:type="spellEnd"/>
      <w:r w:rsidRPr="00811FAF">
        <w:rPr>
          <w:rFonts w:eastAsia="Calibri"/>
          <w:color w:val="000000"/>
          <w:lang w:val="en-US" w:eastAsia="en-US"/>
        </w:rPr>
        <w:t xml:space="preserve"> G, Delis A, </w:t>
      </w:r>
      <w:proofErr w:type="spellStart"/>
      <w:r w:rsidRPr="00811FAF">
        <w:rPr>
          <w:rFonts w:eastAsia="Calibri"/>
          <w:color w:val="000000"/>
          <w:lang w:val="en-US" w:eastAsia="en-US"/>
        </w:rPr>
        <w:t>Brugués</w:t>
      </w:r>
      <w:proofErr w:type="spellEnd"/>
      <w:r w:rsidRPr="00811FAF">
        <w:rPr>
          <w:rFonts w:eastAsia="Calibri"/>
          <w:color w:val="000000"/>
          <w:lang w:val="en-US" w:eastAsia="en-US"/>
        </w:rPr>
        <w:t xml:space="preserve"> Villalba MI, Willis M, Soltau S, </w:t>
      </w:r>
      <w:proofErr w:type="spellStart"/>
      <w:r w:rsidRPr="00811FAF">
        <w:rPr>
          <w:rFonts w:eastAsia="Calibri"/>
          <w:color w:val="000000"/>
          <w:lang w:val="en-US" w:eastAsia="en-US"/>
        </w:rPr>
        <w:t>Kudaliyanage</w:t>
      </w:r>
      <w:proofErr w:type="spellEnd"/>
      <w:r w:rsidRPr="00811FAF">
        <w:rPr>
          <w:rFonts w:eastAsia="Calibri"/>
          <w:color w:val="000000"/>
          <w:lang w:val="en-US" w:eastAsia="en-US"/>
        </w:rPr>
        <w:t xml:space="preserve"> S, </w:t>
      </w:r>
      <w:proofErr w:type="spellStart"/>
      <w:r w:rsidRPr="00811FAF">
        <w:rPr>
          <w:rFonts w:eastAsia="Calibri"/>
          <w:color w:val="000000"/>
          <w:lang w:val="en-US" w:eastAsia="en-US"/>
        </w:rPr>
        <w:t>Eymael</w:t>
      </w:r>
      <w:proofErr w:type="spellEnd"/>
      <w:r w:rsidRPr="00811FAF">
        <w:rPr>
          <w:rFonts w:eastAsia="Calibri"/>
          <w:color w:val="000000"/>
          <w:lang w:val="en-US" w:eastAsia="en-US"/>
        </w:rPr>
        <w:t xml:space="preserve"> RL, </w:t>
      </w:r>
      <w:proofErr w:type="spellStart"/>
      <w:r w:rsidRPr="00811FAF">
        <w:rPr>
          <w:rFonts w:eastAsia="Calibri"/>
          <w:color w:val="000000"/>
          <w:lang w:val="en-US" w:eastAsia="en-US"/>
        </w:rPr>
        <w:t>Syring</w:t>
      </w:r>
      <w:proofErr w:type="spellEnd"/>
      <w:r w:rsidRPr="00811FAF">
        <w:rPr>
          <w:rFonts w:eastAsia="Calibri"/>
          <w:color w:val="000000"/>
          <w:lang w:val="en-US" w:eastAsia="en-US"/>
        </w:rPr>
        <w:t xml:space="preserve"> I, Neubauer R, </w:t>
      </w:r>
      <w:proofErr w:type="spellStart"/>
      <w:r w:rsidRPr="00811FAF">
        <w:rPr>
          <w:rFonts w:eastAsia="Calibri"/>
          <w:color w:val="000000"/>
          <w:lang w:val="en-US" w:eastAsia="en-US"/>
        </w:rPr>
        <w:t>Dahmen</w:t>
      </w:r>
      <w:proofErr w:type="spellEnd"/>
      <w:r w:rsidRPr="00811FAF">
        <w:rPr>
          <w:rFonts w:eastAsia="Calibri"/>
          <w:color w:val="000000"/>
          <w:lang w:val="en-US" w:eastAsia="en-US"/>
        </w:rPr>
        <w:t xml:space="preserve"> N, Zimmermann A, </w:t>
      </w:r>
      <w:proofErr w:type="spellStart"/>
      <w:r w:rsidRPr="00811FAF">
        <w:rPr>
          <w:rFonts w:eastAsia="Calibri"/>
          <w:color w:val="000000"/>
          <w:lang w:val="en-US" w:eastAsia="en-US"/>
        </w:rPr>
        <w:t>Straßberger-Nerschbach</w:t>
      </w:r>
      <w:proofErr w:type="spellEnd"/>
      <w:r w:rsidRPr="00811FAF">
        <w:rPr>
          <w:rFonts w:eastAsia="Calibri"/>
          <w:color w:val="000000"/>
          <w:lang w:val="en-US" w:eastAsia="en-US"/>
        </w:rPr>
        <w:t xml:space="preserve"> N, </w:t>
      </w:r>
      <w:proofErr w:type="spellStart"/>
      <w:r w:rsidRPr="00811FAF">
        <w:rPr>
          <w:rFonts w:eastAsia="Calibri"/>
          <w:color w:val="000000"/>
          <w:lang w:val="en-US" w:eastAsia="en-US"/>
        </w:rPr>
        <w:t>Puskarevic</w:t>
      </w:r>
      <w:proofErr w:type="spellEnd"/>
      <w:r w:rsidRPr="00811FAF">
        <w:rPr>
          <w:rFonts w:eastAsia="Calibri"/>
          <w:color w:val="000000"/>
          <w:lang w:val="en-US" w:eastAsia="en-US"/>
        </w:rPr>
        <w:t xml:space="preserve"> A, Wang X, Peyman L, Philippi RA, Schmidt K (University Hospital Bonn); Bork U*, </w:t>
      </w:r>
      <w:proofErr w:type="spellStart"/>
      <w:r w:rsidRPr="00811FAF">
        <w:rPr>
          <w:rFonts w:eastAsia="Calibri"/>
          <w:color w:val="000000"/>
          <w:lang w:val="en-US" w:eastAsia="en-US"/>
        </w:rPr>
        <w:t>Schepp</w:t>
      </w:r>
      <w:proofErr w:type="spellEnd"/>
      <w:r w:rsidRPr="00811FAF">
        <w:rPr>
          <w:rFonts w:eastAsia="Calibri"/>
          <w:color w:val="000000"/>
          <w:lang w:val="en-US" w:eastAsia="en-US"/>
        </w:rPr>
        <w:t xml:space="preserve"> F, Korn S, </w:t>
      </w:r>
      <w:proofErr w:type="spellStart"/>
      <w:r w:rsidRPr="00811FAF">
        <w:rPr>
          <w:rFonts w:eastAsia="Calibri"/>
          <w:color w:val="000000"/>
          <w:lang w:val="en-US" w:eastAsia="en-US"/>
        </w:rPr>
        <w:t>Radulova-Mauersberger</w:t>
      </w:r>
      <w:proofErr w:type="spellEnd"/>
      <w:r w:rsidRPr="00811FAF">
        <w:rPr>
          <w:rFonts w:eastAsia="Calibri"/>
          <w:color w:val="000000"/>
          <w:lang w:val="en-US" w:eastAsia="en-US"/>
        </w:rPr>
        <w:t xml:space="preserve"> O, Von Dem </w:t>
      </w:r>
      <w:proofErr w:type="spellStart"/>
      <w:r w:rsidRPr="00811FAF">
        <w:rPr>
          <w:rFonts w:eastAsia="Calibri"/>
          <w:color w:val="000000"/>
          <w:lang w:val="en-US" w:eastAsia="en-US"/>
        </w:rPr>
        <w:t>Bussche</w:t>
      </w:r>
      <w:proofErr w:type="spellEnd"/>
      <w:r w:rsidRPr="00811FAF">
        <w:rPr>
          <w:rFonts w:eastAsia="Calibri"/>
          <w:color w:val="000000"/>
          <w:lang w:val="en-US" w:eastAsia="en-US"/>
        </w:rPr>
        <w:t xml:space="preserve"> J, Von Bechtolsheim F, </w:t>
      </w:r>
      <w:proofErr w:type="spellStart"/>
      <w:r w:rsidRPr="00811FAF">
        <w:rPr>
          <w:rFonts w:eastAsia="Calibri"/>
          <w:color w:val="000000"/>
          <w:lang w:val="en-US" w:eastAsia="en-US"/>
        </w:rPr>
        <w:t>Praetorius</w:t>
      </w:r>
      <w:proofErr w:type="spellEnd"/>
      <w:r w:rsidRPr="00811FAF">
        <w:rPr>
          <w:rFonts w:eastAsia="Calibri"/>
          <w:color w:val="000000"/>
          <w:lang w:val="en-US" w:eastAsia="en-US"/>
        </w:rPr>
        <w:t xml:space="preserve"> C, Knobloch N, Oehme F, Weitz J, </w:t>
      </w:r>
      <w:proofErr w:type="spellStart"/>
      <w:r w:rsidRPr="00811FAF">
        <w:rPr>
          <w:rFonts w:eastAsia="Calibri"/>
          <w:color w:val="000000"/>
          <w:lang w:val="en-US" w:eastAsia="en-US"/>
        </w:rPr>
        <w:t>Mansfeld</w:t>
      </w:r>
      <w:proofErr w:type="spellEnd"/>
      <w:r w:rsidRPr="00811FAF">
        <w:rPr>
          <w:rFonts w:eastAsia="Calibri"/>
          <w:color w:val="000000"/>
          <w:lang w:val="en-US" w:eastAsia="en-US"/>
        </w:rPr>
        <w:t xml:space="preserve"> M, Distler M (University Hospital Carl Gustav Carus); Klingler F*, </w:t>
      </w:r>
      <w:proofErr w:type="spellStart"/>
      <w:r w:rsidRPr="00811FAF">
        <w:rPr>
          <w:rFonts w:eastAsia="Calibri"/>
          <w:color w:val="000000"/>
          <w:lang w:val="en-US" w:eastAsia="en-US"/>
        </w:rPr>
        <w:t>Fluegen</w:t>
      </w:r>
      <w:proofErr w:type="spellEnd"/>
      <w:r w:rsidRPr="00811FAF">
        <w:rPr>
          <w:rFonts w:eastAsia="Calibri"/>
          <w:color w:val="000000"/>
          <w:lang w:val="en-US" w:eastAsia="en-US"/>
        </w:rPr>
        <w:t xml:space="preserve"> G, Dávid S, Schneider M, Baba KA (University Hospital Duesseldorf); </w:t>
      </w:r>
      <w:proofErr w:type="spellStart"/>
      <w:r w:rsidRPr="00811FAF">
        <w:rPr>
          <w:rFonts w:eastAsia="Calibri"/>
          <w:color w:val="000000"/>
          <w:lang w:val="en-US" w:eastAsia="en-US"/>
        </w:rPr>
        <w:t>Ronellenfitsch</w:t>
      </w:r>
      <w:proofErr w:type="spellEnd"/>
      <w:r w:rsidRPr="00811FAF">
        <w:rPr>
          <w:rFonts w:eastAsia="Calibri"/>
          <w:color w:val="000000"/>
          <w:lang w:val="en-US" w:eastAsia="en-US"/>
        </w:rPr>
        <w:t xml:space="preserve"> U*, </w:t>
      </w:r>
      <w:proofErr w:type="spellStart"/>
      <w:r w:rsidRPr="00811FAF">
        <w:rPr>
          <w:rFonts w:eastAsia="Calibri"/>
          <w:color w:val="000000"/>
          <w:lang w:val="en-US" w:eastAsia="en-US"/>
        </w:rPr>
        <w:t>Kleeff</w:t>
      </w:r>
      <w:proofErr w:type="spellEnd"/>
      <w:r w:rsidRPr="00811FAF">
        <w:rPr>
          <w:rFonts w:eastAsia="Calibri"/>
          <w:color w:val="000000"/>
          <w:lang w:val="en-US" w:eastAsia="en-US"/>
        </w:rPr>
        <w:t xml:space="preserve"> J, </w:t>
      </w:r>
      <w:proofErr w:type="spellStart"/>
      <w:r w:rsidRPr="00811FAF">
        <w:rPr>
          <w:rFonts w:eastAsia="Calibri"/>
          <w:color w:val="000000"/>
          <w:lang w:val="en-US" w:eastAsia="en-US"/>
        </w:rPr>
        <w:t>Ukkat</w:t>
      </w:r>
      <w:proofErr w:type="spellEnd"/>
      <w:r w:rsidRPr="00811FAF">
        <w:rPr>
          <w:rFonts w:eastAsia="Calibri"/>
          <w:color w:val="000000"/>
          <w:lang w:val="en-US" w:eastAsia="en-US"/>
        </w:rPr>
        <w:t xml:space="preserve"> J, Klose J, Bayram O, Sommerer M, Rebelo A (University Hospital Halle); Gockel I*, </w:t>
      </w:r>
      <w:proofErr w:type="spellStart"/>
      <w:r w:rsidRPr="00811FAF">
        <w:rPr>
          <w:rFonts w:eastAsia="Calibri"/>
          <w:color w:val="000000"/>
          <w:lang w:val="en-US" w:eastAsia="en-US"/>
        </w:rPr>
        <w:t>Gentsch</w:t>
      </w:r>
      <w:proofErr w:type="spellEnd"/>
      <w:r w:rsidRPr="00811FAF">
        <w:rPr>
          <w:rFonts w:eastAsia="Calibri"/>
          <w:color w:val="000000"/>
          <w:lang w:val="en-US" w:eastAsia="en-US"/>
        </w:rPr>
        <w:t xml:space="preserve"> E, </w:t>
      </w:r>
      <w:proofErr w:type="spellStart"/>
      <w:r w:rsidRPr="00811FAF">
        <w:rPr>
          <w:rFonts w:eastAsia="Calibri"/>
          <w:color w:val="000000"/>
          <w:lang w:val="en-US" w:eastAsia="en-US"/>
        </w:rPr>
        <w:t>Rayes</w:t>
      </w:r>
      <w:proofErr w:type="spellEnd"/>
      <w:r w:rsidRPr="00811FAF">
        <w:rPr>
          <w:rFonts w:eastAsia="Calibri"/>
          <w:color w:val="000000"/>
          <w:lang w:val="en-US" w:eastAsia="en-US"/>
        </w:rPr>
        <w:t xml:space="preserve"> N, Thieme R, </w:t>
      </w:r>
      <w:proofErr w:type="spellStart"/>
      <w:r w:rsidRPr="00811FAF">
        <w:rPr>
          <w:rFonts w:eastAsia="Calibri"/>
          <w:color w:val="000000"/>
          <w:lang w:val="en-US" w:eastAsia="en-US"/>
        </w:rPr>
        <w:t>Kreuser</w:t>
      </w:r>
      <w:proofErr w:type="spellEnd"/>
      <w:r w:rsidRPr="00811FAF">
        <w:rPr>
          <w:rFonts w:eastAsia="Calibri"/>
          <w:color w:val="000000"/>
          <w:lang w:val="en-US" w:eastAsia="en-US"/>
        </w:rPr>
        <w:t xml:space="preserve"> N, </w:t>
      </w:r>
      <w:proofErr w:type="spellStart"/>
      <w:r w:rsidRPr="00811FAF">
        <w:rPr>
          <w:rFonts w:eastAsia="Calibri"/>
          <w:color w:val="000000"/>
          <w:lang w:val="en-US" w:eastAsia="en-US"/>
        </w:rPr>
        <w:t>Aktas</w:t>
      </w:r>
      <w:proofErr w:type="spellEnd"/>
      <w:r w:rsidRPr="00811FAF">
        <w:rPr>
          <w:rFonts w:eastAsia="Calibri"/>
          <w:color w:val="000000"/>
          <w:lang w:val="en-US" w:eastAsia="en-US"/>
        </w:rPr>
        <w:t xml:space="preserve"> B, </w:t>
      </w:r>
      <w:proofErr w:type="spellStart"/>
      <w:r w:rsidRPr="00811FAF">
        <w:rPr>
          <w:rFonts w:eastAsia="Calibri"/>
          <w:color w:val="000000"/>
          <w:lang w:val="en-US" w:eastAsia="en-US"/>
        </w:rPr>
        <w:t>Branzan</w:t>
      </w:r>
      <w:proofErr w:type="spellEnd"/>
      <w:r w:rsidRPr="00811FAF">
        <w:rPr>
          <w:rFonts w:eastAsia="Calibri"/>
          <w:color w:val="000000"/>
          <w:lang w:val="en-US" w:eastAsia="en-US"/>
        </w:rPr>
        <w:t xml:space="preserve"> D, Seehofer D (University Hospital Leipzig); </w:t>
      </w:r>
      <w:proofErr w:type="spellStart"/>
      <w:r w:rsidRPr="00811FAF">
        <w:rPr>
          <w:rFonts w:eastAsia="Calibri"/>
          <w:color w:val="000000"/>
          <w:lang w:val="en-US" w:eastAsia="en-US"/>
        </w:rPr>
        <w:t>Mallmann</w:t>
      </w:r>
      <w:proofErr w:type="spellEnd"/>
      <w:r w:rsidRPr="00811FAF">
        <w:rPr>
          <w:rFonts w:eastAsia="Calibri"/>
          <w:color w:val="000000"/>
          <w:lang w:val="en-US" w:eastAsia="en-US"/>
        </w:rPr>
        <w:t xml:space="preserve"> MR*, </w:t>
      </w:r>
      <w:proofErr w:type="spellStart"/>
      <w:r w:rsidRPr="00811FAF">
        <w:rPr>
          <w:rFonts w:eastAsia="Calibri"/>
          <w:color w:val="000000"/>
          <w:lang w:val="en-US" w:eastAsia="en-US"/>
        </w:rPr>
        <w:t>Mallmann</w:t>
      </w:r>
      <w:proofErr w:type="spellEnd"/>
      <w:r w:rsidRPr="00811FAF">
        <w:rPr>
          <w:rFonts w:eastAsia="Calibri"/>
          <w:color w:val="000000"/>
          <w:lang w:val="en-US" w:eastAsia="en-US"/>
        </w:rPr>
        <w:t xml:space="preserve"> C, </w:t>
      </w:r>
      <w:proofErr w:type="spellStart"/>
      <w:r w:rsidRPr="00811FAF">
        <w:rPr>
          <w:rFonts w:eastAsia="Calibri"/>
          <w:color w:val="000000"/>
          <w:lang w:val="en-US" w:eastAsia="en-US"/>
        </w:rPr>
        <w:t>Woldu</w:t>
      </w:r>
      <w:proofErr w:type="spellEnd"/>
      <w:r w:rsidRPr="00811FAF">
        <w:rPr>
          <w:rFonts w:eastAsia="Calibri"/>
          <w:color w:val="000000"/>
          <w:lang w:val="en-US" w:eastAsia="en-US"/>
        </w:rPr>
        <w:t xml:space="preserve"> S, </w:t>
      </w:r>
      <w:proofErr w:type="spellStart"/>
      <w:r w:rsidRPr="00811FAF">
        <w:rPr>
          <w:rFonts w:eastAsia="Calibri"/>
          <w:color w:val="000000"/>
          <w:lang w:val="en-US" w:eastAsia="en-US"/>
        </w:rPr>
        <w:t>Balci</w:t>
      </w:r>
      <w:proofErr w:type="spellEnd"/>
      <w:r w:rsidRPr="00811FAF">
        <w:rPr>
          <w:rFonts w:eastAsia="Calibri"/>
          <w:color w:val="000000"/>
          <w:lang w:val="en-US" w:eastAsia="en-US"/>
        </w:rPr>
        <w:t xml:space="preserve"> F, </w:t>
      </w:r>
      <w:proofErr w:type="spellStart"/>
      <w:r w:rsidRPr="00811FAF">
        <w:rPr>
          <w:rFonts w:eastAsia="Calibri"/>
          <w:color w:val="000000"/>
          <w:lang w:val="en-US" w:eastAsia="en-US"/>
        </w:rPr>
        <w:t>Domröse</w:t>
      </w:r>
      <w:proofErr w:type="spellEnd"/>
      <w:r w:rsidRPr="00811FAF">
        <w:rPr>
          <w:rFonts w:eastAsia="Calibri"/>
          <w:color w:val="000000"/>
          <w:lang w:val="en-US" w:eastAsia="en-US"/>
        </w:rPr>
        <w:t xml:space="preserve"> C, </w:t>
      </w:r>
      <w:proofErr w:type="spellStart"/>
      <w:r w:rsidRPr="00811FAF">
        <w:rPr>
          <w:rFonts w:eastAsia="Calibri"/>
          <w:color w:val="000000"/>
          <w:lang w:val="en-US" w:eastAsia="en-US"/>
        </w:rPr>
        <w:t>Diekhöner</w:t>
      </w:r>
      <w:proofErr w:type="spellEnd"/>
      <w:r w:rsidRPr="00811FAF">
        <w:rPr>
          <w:rFonts w:eastAsia="Calibri"/>
          <w:color w:val="000000"/>
          <w:lang w:val="en-US" w:eastAsia="en-US"/>
        </w:rPr>
        <w:t xml:space="preserve"> M (University Hospital of Cologne).</w:t>
      </w:r>
    </w:p>
    <w:p w14:paraId="5BE95484" w14:textId="77777777" w:rsidR="009567A4" w:rsidRPr="00811FAF" w:rsidRDefault="009567A4" w:rsidP="009567A4">
      <w:pPr>
        <w:spacing w:line="360" w:lineRule="auto"/>
        <w:rPr>
          <w:rFonts w:eastAsia="Calibri"/>
          <w:color w:val="000000"/>
          <w:lang w:val="en-US" w:eastAsia="en-US"/>
        </w:rPr>
      </w:pPr>
      <w:r w:rsidRPr="00811FAF">
        <w:rPr>
          <w:rFonts w:eastAsia="Calibri"/>
          <w:b/>
          <w:bCs/>
          <w:color w:val="000000"/>
          <w:u w:val="single"/>
          <w:lang w:val="en-US" w:eastAsia="en-US"/>
        </w:rPr>
        <w:t>Greece</w:t>
      </w:r>
      <w:r w:rsidRPr="00811FAF">
        <w:rPr>
          <w:rFonts w:eastAsia="Calibri"/>
          <w:color w:val="000000"/>
          <w:lang w:val="en-US" w:eastAsia="en-US"/>
        </w:rPr>
        <w:t xml:space="preserve">: Micha G*, </w:t>
      </w:r>
      <w:proofErr w:type="spellStart"/>
      <w:r w:rsidRPr="00811FAF">
        <w:rPr>
          <w:rFonts w:eastAsia="Calibri"/>
          <w:color w:val="000000"/>
          <w:lang w:val="en-US" w:eastAsia="en-US"/>
        </w:rPr>
        <w:t>Stroumpoulis</w:t>
      </w:r>
      <w:proofErr w:type="spellEnd"/>
      <w:r w:rsidRPr="00811FAF">
        <w:rPr>
          <w:rFonts w:eastAsia="Calibri"/>
          <w:color w:val="000000"/>
          <w:lang w:val="en-US" w:eastAsia="en-US"/>
        </w:rPr>
        <w:t xml:space="preserve"> K, </w:t>
      </w:r>
      <w:proofErr w:type="spellStart"/>
      <w:r w:rsidRPr="00811FAF">
        <w:rPr>
          <w:rFonts w:eastAsia="Calibri"/>
          <w:color w:val="000000"/>
          <w:lang w:val="en-US" w:eastAsia="en-US"/>
        </w:rPr>
        <w:t>Dritsoulas</w:t>
      </w:r>
      <w:proofErr w:type="spellEnd"/>
      <w:r w:rsidRPr="00811FAF">
        <w:rPr>
          <w:rFonts w:eastAsia="Calibri"/>
          <w:color w:val="000000"/>
          <w:lang w:val="en-US" w:eastAsia="en-US"/>
        </w:rPr>
        <w:t xml:space="preserve"> L, </w:t>
      </w:r>
      <w:proofErr w:type="spellStart"/>
      <w:r w:rsidRPr="00811FAF">
        <w:rPr>
          <w:rFonts w:eastAsia="Calibri"/>
          <w:color w:val="000000"/>
          <w:lang w:val="en-US" w:eastAsia="en-US"/>
        </w:rPr>
        <w:t>Kalopita</w:t>
      </w:r>
      <w:proofErr w:type="spellEnd"/>
      <w:r w:rsidRPr="00811FAF">
        <w:rPr>
          <w:rFonts w:eastAsia="Calibri"/>
          <w:color w:val="000000"/>
          <w:lang w:val="en-US" w:eastAsia="en-US"/>
        </w:rPr>
        <w:t xml:space="preserve"> K, </w:t>
      </w:r>
      <w:proofErr w:type="spellStart"/>
      <w:r w:rsidRPr="00811FAF">
        <w:rPr>
          <w:rFonts w:eastAsia="Calibri"/>
          <w:color w:val="000000"/>
          <w:lang w:val="en-US" w:eastAsia="en-US"/>
        </w:rPr>
        <w:t>Bitzi</w:t>
      </w:r>
      <w:proofErr w:type="spellEnd"/>
      <w:r w:rsidRPr="00811FAF">
        <w:rPr>
          <w:rFonts w:eastAsia="Calibri"/>
          <w:color w:val="000000"/>
          <w:lang w:val="en-US" w:eastAsia="en-US"/>
        </w:rPr>
        <w:t xml:space="preserve"> G, </w:t>
      </w:r>
      <w:proofErr w:type="spellStart"/>
      <w:r w:rsidRPr="00811FAF">
        <w:rPr>
          <w:rFonts w:eastAsia="Calibri"/>
          <w:color w:val="000000"/>
          <w:lang w:val="en-US" w:eastAsia="en-US"/>
        </w:rPr>
        <w:t>Thessalonikefs</w:t>
      </w:r>
      <w:proofErr w:type="spellEnd"/>
      <w:r w:rsidRPr="00811FAF">
        <w:rPr>
          <w:rFonts w:eastAsia="Calibri"/>
          <w:color w:val="000000"/>
          <w:lang w:val="en-US" w:eastAsia="en-US"/>
        </w:rPr>
        <w:t xml:space="preserve"> P ('Elena </w:t>
      </w:r>
      <w:proofErr w:type="spellStart"/>
      <w:r w:rsidRPr="00811FAF">
        <w:rPr>
          <w:rFonts w:eastAsia="Calibri"/>
          <w:color w:val="000000"/>
          <w:lang w:val="en-US" w:eastAsia="en-US"/>
        </w:rPr>
        <w:t>Venizelou</w:t>
      </w:r>
      <w:proofErr w:type="spellEnd"/>
      <w:r w:rsidRPr="00811FAF">
        <w:rPr>
          <w:rFonts w:eastAsia="Calibri"/>
          <w:color w:val="000000"/>
          <w:lang w:val="en-US" w:eastAsia="en-US"/>
        </w:rPr>
        <w:t xml:space="preserve">' General and Maternity hospital of Athens); </w:t>
      </w:r>
      <w:proofErr w:type="spellStart"/>
      <w:r w:rsidRPr="00811FAF">
        <w:rPr>
          <w:rFonts w:eastAsia="Calibri"/>
          <w:color w:val="000000"/>
          <w:lang w:val="en-US" w:eastAsia="en-US"/>
        </w:rPr>
        <w:t>Fradelos</w:t>
      </w:r>
      <w:proofErr w:type="spellEnd"/>
      <w:r w:rsidRPr="00811FAF">
        <w:rPr>
          <w:rFonts w:eastAsia="Calibri"/>
          <w:color w:val="000000"/>
          <w:lang w:val="en-US" w:eastAsia="en-US"/>
        </w:rPr>
        <w:t xml:space="preserve"> E*, </w:t>
      </w:r>
      <w:proofErr w:type="spellStart"/>
      <w:r w:rsidRPr="00811FAF">
        <w:rPr>
          <w:rFonts w:eastAsia="Calibri"/>
          <w:color w:val="000000"/>
          <w:lang w:val="en-US" w:eastAsia="en-US"/>
        </w:rPr>
        <w:t>Korkolis</w:t>
      </w:r>
      <w:proofErr w:type="spellEnd"/>
      <w:r w:rsidRPr="00811FAF">
        <w:rPr>
          <w:rFonts w:eastAsia="Calibri"/>
          <w:color w:val="000000"/>
          <w:lang w:val="en-US" w:eastAsia="en-US"/>
        </w:rPr>
        <w:t xml:space="preserve"> D, </w:t>
      </w:r>
      <w:proofErr w:type="spellStart"/>
      <w:r w:rsidRPr="00811FAF">
        <w:rPr>
          <w:rFonts w:eastAsia="Calibri"/>
          <w:color w:val="000000"/>
          <w:lang w:val="en-US" w:eastAsia="en-US"/>
        </w:rPr>
        <w:t>Sarafi</w:t>
      </w:r>
      <w:proofErr w:type="spellEnd"/>
      <w:r w:rsidRPr="00811FAF">
        <w:rPr>
          <w:rFonts w:eastAsia="Calibri"/>
          <w:color w:val="000000"/>
          <w:lang w:val="en-US" w:eastAsia="en-US"/>
        </w:rPr>
        <w:t xml:space="preserve"> A, </w:t>
      </w:r>
      <w:proofErr w:type="spellStart"/>
      <w:r w:rsidRPr="00811FAF">
        <w:rPr>
          <w:rFonts w:eastAsia="Calibri"/>
          <w:color w:val="000000"/>
          <w:lang w:val="en-US" w:eastAsia="en-US"/>
        </w:rPr>
        <w:t>Manatakis</w:t>
      </w:r>
      <w:proofErr w:type="spellEnd"/>
      <w:r w:rsidRPr="00811FAF">
        <w:rPr>
          <w:rFonts w:eastAsia="Calibri"/>
          <w:color w:val="000000"/>
          <w:lang w:val="en-US" w:eastAsia="en-US"/>
        </w:rPr>
        <w:t xml:space="preserve"> DK, </w:t>
      </w:r>
      <w:proofErr w:type="spellStart"/>
      <w:r w:rsidRPr="00811FAF">
        <w:rPr>
          <w:rFonts w:eastAsia="Calibri"/>
          <w:color w:val="000000"/>
          <w:lang w:val="en-US" w:eastAsia="en-US"/>
        </w:rPr>
        <w:t>Tasis</w:t>
      </w:r>
      <w:proofErr w:type="spellEnd"/>
      <w:r w:rsidRPr="00811FAF">
        <w:rPr>
          <w:rFonts w:eastAsia="Calibri"/>
          <w:color w:val="000000"/>
          <w:lang w:val="en-US" w:eastAsia="en-US"/>
        </w:rPr>
        <w:t xml:space="preserve"> N, </w:t>
      </w:r>
      <w:proofErr w:type="spellStart"/>
      <w:r w:rsidRPr="00811FAF">
        <w:rPr>
          <w:rFonts w:eastAsia="Calibri"/>
          <w:color w:val="000000"/>
          <w:lang w:val="en-US" w:eastAsia="en-US"/>
        </w:rPr>
        <w:t>Prountzopoulou</w:t>
      </w:r>
      <w:proofErr w:type="spellEnd"/>
      <w:r w:rsidRPr="00811FAF">
        <w:rPr>
          <w:rFonts w:eastAsia="Calibri"/>
          <w:color w:val="000000"/>
          <w:lang w:val="en-US" w:eastAsia="en-US"/>
        </w:rPr>
        <w:t xml:space="preserve"> A, </w:t>
      </w:r>
      <w:proofErr w:type="spellStart"/>
      <w:r w:rsidRPr="00811FAF">
        <w:rPr>
          <w:rFonts w:eastAsia="Calibri"/>
          <w:color w:val="000000"/>
          <w:lang w:val="en-US" w:eastAsia="en-US"/>
        </w:rPr>
        <w:t>Tziava</w:t>
      </w:r>
      <w:proofErr w:type="spellEnd"/>
      <w:r w:rsidRPr="00811FAF">
        <w:rPr>
          <w:rFonts w:eastAsia="Calibri"/>
          <w:color w:val="000000"/>
          <w:lang w:val="en-US" w:eastAsia="en-US"/>
        </w:rPr>
        <w:t xml:space="preserve"> E (Agios </w:t>
      </w:r>
      <w:proofErr w:type="spellStart"/>
      <w:r w:rsidRPr="00811FAF">
        <w:rPr>
          <w:rFonts w:eastAsia="Calibri"/>
          <w:color w:val="000000"/>
          <w:lang w:val="en-US" w:eastAsia="en-US"/>
        </w:rPr>
        <w:t>Savvas</w:t>
      </w:r>
      <w:proofErr w:type="spellEnd"/>
      <w:r w:rsidRPr="00811FAF">
        <w:rPr>
          <w:rFonts w:eastAsia="Calibri"/>
          <w:color w:val="000000"/>
          <w:lang w:val="en-US" w:eastAsia="en-US"/>
        </w:rPr>
        <w:t xml:space="preserve"> Anticancer Hospital); </w:t>
      </w:r>
      <w:proofErr w:type="spellStart"/>
      <w:r w:rsidRPr="00811FAF">
        <w:rPr>
          <w:rFonts w:eastAsia="Calibri"/>
          <w:color w:val="000000"/>
          <w:lang w:val="en-US" w:eastAsia="en-US"/>
        </w:rPr>
        <w:t>Pikoulas</w:t>
      </w:r>
      <w:proofErr w:type="spellEnd"/>
      <w:r w:rsidRPr="00811FAF">
        <w:rPr>
          <w:rFonts w:eastAsia="Calibri"/>
          <w:color w:val="000000"/>
          <w:lang w:val="en-US" w:eastAsia="en-US"/>
        </w:rPr>
        <w:t xml:space="preserve"> K*, </w:t>
      </w:r>
      <w:proofErr w:type="spellStart"/>
      <w:r w:rsidRPr="00811FAF">
        <w:rPr>
          <w:rFonts w:eastAsia="Calibri"/>
          <w:color w:val="000000"/>
          <w:lang w:val="en-US" w:eastAsia="en-US"/>
        </w:rPr>
        <w:t>Paramythiotis</w:t>
      </w:r>
      <w:proofErr w:type="spellEnd"/>
      <w:r w:rsidRPr="00811FAF">
        <w:rPr>
          <w:rFonts w:eastAsia="Calibri"/>
          <w:color w:val="000000"/>
          <w:lang w:val="en-US" w:eastAsia="en-US"/>
        </w:rPr>
        <w:t xml:space="preserve"> D, </w:t>
      </w:r>
      <w:proofErr w:type="spellStart"/>
      <w:r w:rsidRPr="00811FAF">
        <w:rPr>
          <w:rFonts w:eastAsia="Calibri"/>
          <w:color w:val="000000"/>
          <w:lang w:val="en-US" w:eastAsia="en-US"/>
        </w:rPr>
        <w:t>Tishukov</w:t>
      </w:r>
      <w:proofErr w:type="spellEnd"/>
      <w:r w:rsidRPr="00811FAF">
        <w:rPr>
          <w:rFonts w:eastAsia="Calibri"/>
          <w:color w:val="000000"/>
          <w:lang w:val="en-US" w:eastAsia="en-US"/>
        </w:rPr>
        <w:t xml:space="preserve"> M, Papadopoulos K, </w:t>
      </w:r>
      <w:proofErr w:type="spellStart"/>
      <w:r w:rsidRPr="00811FAF">
        <w:rPr>
          <w:rFonts w:eastAsia="Calibri"/>
          <w:color w:val="000000"/>
          <w:lang w:val="en-US" w:eastAsia="en-US"/>
        </w:rPr>
        <w:t>Chatziantoniou</w:t>
      </w:r>
      <w:proofErr w:type="spellEnd"/>
      <w:r w:rsidRPr="00811FAF">
        <w:rPr>
          <w:rFonts w:eastAsia="Calibri"/>
          <w:color w:val="000000"/>
          <w:lang w:val="en-US" w:eastAsia="en-US"/>
        </w:rPr>
        <w:t xml:space="preserve"> G, </w:t>
      </w:r>
      <w:proofErr w:type="spellStart"/>
      <w:r w:rsidRPr="00811FAF">
        <w:rPr>
          <w:rFonts w:eastAsia="Calibri"/>
          <w:color w:val="000000"/>
          <w:lang w:val="en-US" w:eastAsia="en-US"/>
        </w:rPr>
        <w:t>Tzikos</w:t>
      </w:r>
      <w:proofErr w:type="spellEnd"/>
      <w:r w:rsidRPr="00811FAF">
        <w:rPr>
          <w:rFonts w:eastAsia="Calibri"/>
          <w:color w:val="000000"/>
          <w:lang w:val="en-US" w:eastAsia="en-US"/>
        </w:rPr>
        <w:t xml:space="preserve"> G, </w:t>
      </w:r>
      <w:proofErr w:type="spellStart"/>
      <w:r w:rsidRPr="00811FAF">
        <w:rPr>
          <w:rFonts w:eastAsia="Calibri"/>
          <w:color w:val="000000"/>
          <w:lang w:val="en-US" w:eastAsia="en-US"/>
        </w:rPr>
        <w:t>Papamichail</w:t>
      </w:r>
      <w:proofErr w:type="spellEnd"/>
      <w:r w:rsidRPr="00811FAF">
        <w:rPr>
          <w:rFonts w:eastAsia="Calibri"/>
          <w:color w:val="000000"/>
          <w:lang w:val="en-US" w:eastAsia="en-US"/>
        </w:rPr>
        <w:t xml:space="preserve"> S, </w:t>
      </w:r>
      <w:proofErr w:type="spellStart"/>
      <w:r w:rsidRPr="00811FAF">
        <w:rPr>
          <w:rFonts w:eastAsia="Calibri"/>
          <w:color w:val="000000"/>
          <w:lang w:val="en-US" w:eastAsia="en-US"/>
        </w:rPr>
        <w:t>Bareka</w:t>
      </w:r>
      <w:proofErr w:type="spellEnd"/>
      <w:r w:rsidRPr="00811FAF">
        <w:rPr>
          <w:rFonts w:eastAsia="Calibri"/>
          <w:color w:val="000000"/>
          <w:lang w:val="en-US" w:eastAsia="en-US"/>
        </w:rPr>
        <w:t xml:space="preserve"> S, </w:t>
      </w:r>
      <w:proofErr w:type="spellStart"/>
      <w:r w:rsidRPr="00811FAF">
        <w:rPr>
          <w:rFonts w:eastAsia="Calibri"/>
          <w:color w:val="000000"/>
          <w:lang w:val="en-US" w:eastAsia="en-US"/>
        </w:rPr>
        <w:t>Sarafis</w:t>
      </w:r>
      <w:proofErr w:type="spellEnd"/>
      <w:r w:rsidRPr="00811FAF">
        <w:rPr>
          <w:rFonts w:eastAsia="Calibri"/>
          <w:color w:val="000000"/>
          <w:lang w:val="en-US" w:eastAsia="en-US"/>
        </w:rPr>
        <w:t xml:space="preserve"> A (AHEPA University General Hospital); </w:t>
      </w:r>
      <w:proofErr w:type="spellStart"/>
      <w:r w:rsidRPr="00811FAF">
        <w:rPr>
          <w:rFonts w:eastAsia="Calibri"/>
          <w:color w:val="000000"/>
          <w:lang w:val="en-US" w:eastAsia="en-US"/>
        </w:rPr>
        <w:t>Haidopoulos</w:t>
      </w:r>
      <w:proofErr w:type="spellEnd"/>
      <w:r w:rsidRPr="00811FAF">
        <w:rPr>
          <w:rFonts w:eastAsia="Calibri"/>
          <w:color w:val="000000"/>
          <w:lang w:val="en-US" w:eastAsia="en-US"/>
        </w:rPr>
        <w:t xml:space="preserve"> D*, Angelou K, </w:t>
      </w:r>
      <w:proofErr w:type="spellStart"/>
      <w:r w:rsidRPr="00811FAF">
        <w:rPr>
          <w:rFonts w:eastAsia="Calibri"/>
          <w:color w:val="000000"/>
          <w:lang w:val="en-US" w:eastAsia="en-US"/>
        </w:rPr>
        <w:t>Prodromidou</w:t>
      </w:r>
      <w:proofErr w:type="spellEnd"/>
      <w:r w:rsidRPr="00811FAF">
        <w:rPr>
          <w:rFonts w:eastAsia="Calibri"/>
          <w:color w:val="000000"/>
          <w:lang w:val="en-US" w:eastAsia="en-US"/>
        </w:rPr>
        <w:t xml:space="preserve"> A, Stamatakis E, Alexakis N, </w:t>
      </w:r>
      <w:proofErr w:type="spellStart"/>
      <w:r w:rsidRPr="00811FAF">
        <w:rPr>
          <w:rFonts w:eastAsia="Calibri"/>
          <w:color w:val="000000"/>
          <w:lang w:val="en-US" w:eastAsia="en-US"/>
        </w:rPr>
        <w:t>Pergialiotis</w:t>
      </w:r>
      <w:proofErr w:type="spellEnd"/>
      <w:r w:rsidRPr="00811FAF">
        <w:rPr>
          <w:rFonts w:eastAsia="Calibri"/>
          <w:color w:val="000000"/>
          <w:lang w:val="en-US" w:eastAsia="en-US"/>
        </w:rPr>
        <w:t xml:space="preserve"> V, </w:t>
      </w:r>
      <w:proofErr w:type="spellStart"/>
      <w:r w:rsidRPr="00811FAF">
        <w:rPr>
          <w:rFonts w:eastAsia="Calibri"/>
          <w:color w:val="000000"/>
          <w:lang w:val="en-US" w:eastAsia="en-US"/>
        </w:rPr>
        <w:t>Rodolakis</w:t>
      </w:r>
      <w:proofErr w:type="spellEnd"/>
      <w:r w:rsidRPr="00811FAF">
        <w:rPr>
          <w:rFonts w:eastAsia="Calibri"/>
          <w:color w:val="000000"/>
          <w:lang w:val="en-US" w:eastAsia="en-US"/>
        </w:rPr>
        <w:t xml:space="preserve"> A, </w:t>
      </w:r>
      <w:proofErr w:type="spellStart"/>
      <w:r w:rsidRPr="00811FAF">
        <w:rPr>
          <w:rFonts w:eastAsia="Calibri"/>
          <w:color w:val="000000"/>
          <w:lang w:val="en-US" w:eastAsia="en-US"/>
        </w:rPr>
        <w:t>Thomakos</w:t>
      </w:r>
      <w:proofErr w:type="spellEnd"/>
      <w:r w:rsidRPr="00811FAF">
        <w:rPr>
          <w:rFonts w:eastAsia="Calibri"/>
          <w:color w:val="000000"/>
          <w:lang w:val="en-US" w:eastAsia="en-US"/>
        </w:rPr>
        <w:t xml:space="preserve"> N (Alexandra General Hospital); Memos N*, Vlahos N*, </w:t>
      </w:r>
      <w:proofErr w:type="spellStart"/>
      <w:r w:rsidRPr="00811FAF">
        <w:rPr>
          <w:rFonts w:eastAsia="Calibri"/>
          <w:color w:val="000000"/>
          <w:lang w:val="en-US" w:eastAsia="en-US"/>
        </w:rPr>
        <w:t>Koutalas</w:t>
      </w:r>
      <w:proofErr w:type="spellEnd"/>
      <w:r w:rsidRPr="00811FAF">
        <w:rPr>
          <w:rFonts w:eastAsia="Calibri"/>
          <w:color w:val="000000"/>
          <w:lang w:val="en-US" w:eastAsia="en-US"/>
        </w:rPr>
        <w:t xml:space="preserve"> I, </w:t>
      </w:r>
      <w:proofErr w:type="spellStart"/>
      <w:r w:rsidRPr="00811FAF">
        <w:rPr>
          <w:rFonts w:eastAsia="Calibri"/>
          <w:color w:val="000000"/>
          <w:lang w:val="en-US" w:eastAsia="en-US"/>
        </w:rPr>
        <w:t>Kotsis</w:t>
      </w:r>
      <w:proofErr w:type="spellEnd"/>
      <w:r w:rsidRPr="00811FAF">
        <w:rPr>
          <w:rFonts w:eastAsia="Calibri"/>
          <w:color w:val="000000"/>
          <w:lang w:val="en-US" w:eastAsia="en-US"/>
        </w:rPr>
        <w:t xml:space="preserve"> T, </w:t>
      </w:r>
      <w:proofErr w:type="spellStart"/>
      <w:r w:rsidRPr="00811FAF">
        <w:rPr>
          <w:rFonts w:eastAsia="Calibri"/>
          <w:color w:val="000000"/>
          <w:lang w:val="en-US" w:eastAsia="en-US"/>
        </w:rPr>
        <w:t>Kalampokas</w:t>
      </w:r>
      <w:proofErr w:type="spellEnd"/>
      <w:r w:rsidRPr="00811FAF">
        <w:rPr>
          <w:rFonts w:eastAsia="Calibri"/>
          <w:color w:val="000000"/>
          <w:lang w:val="en-US" w:eastAsia="en-US"/>
        </w:rPr>
        <w:t xml:space="preserve"> E, </w:t>
      </w:r>
      <w:proofErr w:type="spellStart"/>
      <w:r w:rsidRPr="00811FAF">
        <w:rPr>
          <w:rFonts w:eastAsia="Calibri"/>
          <w:color w:val="000000"/>
          <w:lang w:val="en-US" w:eastAsia="en-US"/>
        </w:rPr>
        <w:t>Chardalias</w:t>
      </w:r>
      <w:proofErr w:type="spellEnd"/>
      <w:r w:rsidRPr="00811FAF">
        <w:rPr>
          <w:rFonts w:eastAsia="Calibri"/>
          <w:color w:val="000000"/>
          <w:lang w:val="en-US" w:eastAsia="en-US"/>
        </w:rPr>
        <w:t xml:space="preserve"> L, </w:t>
      </w:r>
      <w:proofErr w:type="spellStart"/>
      <w:r w:rsidRPr="00811FAF">
        <w:rPr>
          <w:rFonts w:eastAsia="Calibri"/>
          <w:color w:val="000000"/>
          <w:lang w:val="en-US" w:eastAsia="en-US"/>
        </w:rPr>
        <w:t>Kontopoulou</w:t>
      </w:r>
      <w:proofErr w:type="spellEnd"/>
      <w:r w:rsidRPr="00811FAF">
        <w:rPr>
          <w:rFonts w:eastAsia="Calibri"/>
          <w:color w:val="000000"/>
          <w:lang w:val="en-US" w:eastAsia="en-US"/>
        </w:rPr>
        <w:t xml:space="preserve"> C, </w:t>
      </w:r>
      <w:proofErr w:type="spellStart"/>
      <w:r w:rsidRPr="00811FAF">
        <w:rPr>
          <w:rFonts w:eastAsia="Calibri"/>
          <w:color w:val="000000"/>
          <w:lang w:val="en-US" w:eastAsia="en-US"/>
        </w:rPr>
        <w:t>Lignou</w:t>
      </w:r>
      <w:proofErr w:type="spellEnd"/>
      <w:r w:rsidRPr="00811FAF">
        <w:rPr>
          <w:rFonts w:eastAsia="Calibri"/>
          <w:color w:val="000000"/>
          <w:lang w:val="en-US" w:eastAsia="en-US"/>
        </w:rPr>
        <w:t xml:space="preserve"> C, </w:t>
      </w:r>
      <w:proofErr w:type="spellStart"/>
      <w:r w:rsidRPr="00811FAF">
        <w:rPr>
          <w:rFonts w:eastAsia="Calibri"/>
          <w:color w:val="000000"/>
          <w:lang w:val="en-US" w:eastAsia="en-US"/>
        </w:rPr>
        <w:t>Lykourgioti</w:t>
      </w:r>
      <w:proofErr w:type="spellEnd"/>
      <w:r w:rsidRPr="00811FAF">
        <w:rPr>
          <w:rFonts w:eastAsia="Calibri"/>
          <w:color w:val="000000"/>
          <w:lang w:val="en-US" w:eastAsia="en-US"/>
        </w:rPr>
        <w:t xml:space="preserve"> P, </w:t>
      </w:r>
      <w:proofErr w:type="spellStart"/>
      <w:r w:rsidRPr="00811FAF">
        <w:rPr>
          <w:rFonts w:eastAsia="Calibri"/>
          <w:color w:val="000000"/>
          <w:lang w:val="en-US" w:eastAsia="en-US"/>
        </w:rPr>
        <w:t>Bagiasta</w:t>
      </w:r>
      <w:proofErr w:type="spellEnd"/>
      <w:r w:rsidRPr="00811FAF">
        <w:rPr>
          <w:rFonts w:eastAsia="Calibri"/>
          <w:color w:val="000000"/>
          <w:lang w:val="en-US" w:eastAsia="en-US"/>
        </w:rPr>
        <w:t xml:space="preserve"> A, </w:t>
      </w:r>
      <w:proofErr w:type="spellStart"/>
      <w:r w:rsidRPr="00811FAF">
        <w:rPr>
          <w:rFonts w:eastAsia="Calibri"/>
          <w:color w:val="000000"/>
          <w:lang w:val="en-US" w:eastAsia="en-US"/>
        </w:rPr>
        <w:t>Petrolekas</w:t>
      </w:r>
      <w:proofErr w:type="spellEnd"/>
      <w:r w:rsidRPr="00811FAF">
        <w:rPr>
          <w:rFonts w:eastAsia="Calibri"/>
          <w:color w:val="000000"/>
          <w:lang w:val="en-US" w:eastAsia="en-US"/>
        </w:rPr>
        <w:t xml:space="preserve"> A, </w:t>
      </w:r>
      <w:proofErr w:type="spellStart"/>
      <w:r w:rsidRPr="00811FAF">
        <w:rPr>
          <w:rFonts w:eastAsia="Calibri"/>
          <w:color w:val="000000"/>
          <w:lang w:val="en-US" w:eastAsia="en-US"/>
        </w:rPr>
        <w:t>Savranakis</w:t>
      </w:r>
      <w:proofErr w:type="spellEnd"/>
      <w:r w:rsidRPr="00811FAF">
        <w:rPr>
          <w:rFonts w:eastAsia="Calibri"/>
          <w:color w:val="000000"/>
          <w:lang w:val="en-US" w:eastAsia="en-US"/>
        </w:rPr>
        <w:t xml:space="preserve"> O, </w:t>
      </w:r>
      <w:proofErr w:type="spellStart"/>
      <w:r w:rsidRPr="00811FAF">
        <w:rPr>
          <w:rFonts w:eastAsia="Calibri"/>
          <w:color w:val="000000"/>
          <w:lang w:val="en-US" w:eastAsia="en-US"/>
        </w:rPr>
        <w:t>Kozonis</w:t>
      </w:r>
      <w:proofErr w:type="spellEnd"/>
      <w:r w:rsidRPr="00811FAF">
        <w:rPr>
          <w:rFonts w:eastAsia="Calibri"/>
          <w:color w:val="000000"/>
          <w:lang w:val="en-US" w:eastAsia="en-US"/>
        </w:rPr>
        <w:t xml:space="preserve"> T, </w:t>
      </w:r>
      <w:proofErr w:type="spellStart"/>
      <w:r w:rsidRPr="00811FAF">
        <w:rPr>
          <w:rFonts w:eastAsia="Calibri"/>
          <w:color w:val="000000"/>
          <w:lang w:val="en-US" w:eastAsia="en-US"/>
        </w:rPr>
        <w:t>Themelidi</w:t>
      </w:r>
      <w:proofErr w:type="spellEnd"/>
      <w:r w:rsidRPr="00811FAF">
        <w:rPr>
          <w:rFonts w:eastAsia="Calibri"/>
          <w:color w:val="000000"/>
          <w:lang w:val="en-US" w:eastAsia="en-US"/>
        </w:rPr>
        <w:t xml:space="preserve"> V, </w:t>
      </w:r>
      <w:proofErr w:type="spellStart"/>
      <w:r w:rsidRPr="00811FAF">
        <w:rPr>
          <w:rFonts w:eastAsia="Calibri"/>
          <w:color w:val="000000"/>
          <w:lang w:val="en-US" w:eastAsia="en-US"/>
        </w:rPr>
        <w:t>Mccormac-Prekeze</w:t>
      </w:r>
      <w:proofErr w:type="spellEnd"/>
      <w:r w:rsidRPr="00811FAF">
        <w:rPr>
          <w:rFonts w:eastAsia="Calibri"/>
          <w:color w:val="000000"/>
          <w:lang w:val="en-US" w:eastAsia="en-US"/>
        </w:rPr>
        <w:t xml:space="preserve"> M, Nikolaou C, </w:t>
      </w:r>
      <w:proofErr w:type="spellStart"/>
      <w:r w:rsidRPr="00811FAF">
        <w:rPr>
          <w:rFonts w:eastAsia="Calibri"/>
          <w:color w:val="000000"/>
          <w:lang w:val="en-US" w:eastAsia="en-US"/>
        </w:rPr>
        <w:t>Bletsa</w:t>
      </w:r>
      <w:proofErr w:type="spellEnd"/>
      <w:r w:rsidRPr="00811FAF">
        <w:rPr>
          <w:rFonts w:eastAsia="Calibri"/>
          <w:color w:val="000000"/>
          <w:lang w:val="en-US" w:eastAsia="en-US"/>
        </w:rPr>
        <w:t xml:space="preserve"> E, </w:t>
      </w:r>
      <w:proofErr w:type="spellStart"/>
      <w:r w:rsidRPr="00811FAF">
        <w:rPr>
          <w:rFonts w:eastAsia="Calibri"/>
          <w:color w:val="000000"/>
          <w:lang w:val="en-US" w:eastAsia="en-US"/>
        </w:rPr>
        <w:t>Melissaridou</w:t>
      </w:r>
      <w:proofErr w:type="spellEnd"/>
      <w:r w:rsidRPr="00811FAF">
        <w:rPr>
          <w:rFonts w:eastAsia="Calibri"/>
          <w:color w:val="000000"/>
          <w:lang w:val="en-US" w:eastAsia="en-US"/>
        </w:rPr>
        <w:t xml:space="preserve"> N, </w:t>
      </w:r>
      <w:proofErr w:type="spellStart"/>
      <w:r w:rsidRPr="00811FAF">
        <w:rPr>
          <w:rFonts w:eastAsia="Calibri"/>
          <w:color w:val="000000"/>
          <w:lang w:val="en-US" w:eastAsia="en-US"/>
        </w:rPr>
        <w:t>Flamourakis</w:t>
      </w:r>
      <w:proofErr w:type="spellEnd"/>
      <w:r w:rsidRPr="00811FAF">
        <w:rPr>
          <w:rFonts w:eastAsia="Calibri"/>
          <w:color w:val="000000"/>
          <w:lang w:val="en-US" w:eastAsia="en-US"/>
        </w:rPr>
        <w:t xml:space="preserve"> K, </w:t>
      </w:r>
      <w:proofErr w:type="spellStart"/>
      <w:r w:rsidRPr="00811FAF">
        <w:rPr>
          <w:rFonts w:eastAsia="Calibri"/>
          <w:color w:val="000000"/>
          <w:lang w:val="en-US" w:eastAsia="en-US"/>
        </w:rPr>
        <w:t>Rammos</w:t>
      </w:r>
      <w:proofErr w:type="spellEnd"/>
      <w:r w:rsidRPr="00811FAF">
        <w:rPr>
          <w:rFonts w:eastAsia="Calibri"/>
          <w:color w:val="000000"/>
          <w:lang w:val="en-US" w:eastAsia="en-US"/>
        </w:rPr>
        <w:t xml:space="preserve"> P, </w:t>
      </w:r>
      <w:proofErr w:type="spellStart"/>
      <w:r w:rsidRPr="00811FAF">
        <w:rPr>
          <w:rFonts w:eastAsia="Calibri"/>
          <w:color w:val="000000"/>
          <w:lang w:val="en-US" w:eastAsia="en-US"/>
        </w:rPr>
        <w:t>Hadjizacharias</w:t>
      </w:r>
      <w:proofErr w:type="spellEnd"/>
      <w:r w:rsidRPr="00811FAF">
        <w:rPr>
          <w:rFonts w:eastAsia="Calibri"/>
          <w:color w:val="000000"/>
          <w:lang w:val="en-US" w:eastAsia="en-US"/>
        </w:rPr>
        <w:t xml:space="preserve"> T, </w:t>
      </w:r>
      <w:proofErr w:type="spellStart"/>
      <w:r w:rsidRPr="00811FAF">
        <w:rPr>
          <w:rFonts w:eastAsia="Calibri"/>
          <w:color w:val="000000"/>
          <w:lang w:val="en-US" w:eastAsia="en-US"/>
        </w:rPr>
        <w:t>Provata</w:t>
      </w:r>
      <w:proofErr w:type="spellEnd"/>
      <w:r w:rsidRPr="00811FAF">
        <w:rPr>
          <w:rFonts w:eastAsia="Calibri"/>
          <w:color w:val="000000"/>
          <w:lang w:val="en-US" w:eastAsia="en-US"/>
        </w:rPr>
        <w:t xml:space="preserve"> N, Politis D, </w:t>
      </w:r>
      <w:proofErr w:type="spellStart"/>
      <w:r w:rsidRPr="00811FAF">
        <w:rPr>
          <w:rFonts w:eastAsia="Calibri"/>
          <w:color w:val="000000"/>
          <w:lang w:val="en-US" w:eastAsia="en-US"/>
        </w:rPr>
        <w:lastRenderedPageBreak/>
        <w:t>Gkioulekas</w:t>
      </w:r>
      <w:proofErr w:type="spellEnd"/>
      <w:r w:rsidRPr="00811FAF">
        <w:rPr>
          <w:rFonts w:eastAsia="Calibri"/>
          <w:color w:val="000000"/>
          <w:lang w:val="en-US" w:eastAsia="en-US"/>
        </w:rPr>
        <w:t xml:space="preserve"> AP, Massaras D, </w:t>
      </w:r>
      <w:proofErr w:type="spellStart"/>
      <w:r w:rsidRPr="00811FAF">
        <w:rPr>
          <w:rFonts w:eastAsia="Calibri"/>
          <w:color w:val="000000"/>
          <w:lang w:val="en-US" w:eastAsia="en-US"/>
        </w:rPr>
        <w:t>Vakos</w:t>
      </w:r>
      <w:proofErr w:type="spellEnd"/>
      <w:r w:rsidRPr="00811FAF">
        <w:rPr>
          <w:rFonts w:eastAsia="Calibri"/>
          <w:color w:val="000000"/>
          <w:lang w:val="en-US" w:eastAsia="en-US"/>
        </w:rPr>
        <w:t xml:space="preserve"> I, </w:t>
      </w:r>
      <w:proofErr w:type="spellStart"/>
      <w:r w:rsidRPr="00811FAF">
        <w:rPr>
          <w:rFonts w:eastAsia="Calibri"/>
          <w:color w:val="000000"/>
          <w:lang w:val="en-US" w:eastAsia="en-US"/>
        </w:rPr>
        <w:t>Antonoglou</w:t>
      </w:r>
      <w:proofErr w:type="spellEnd"/>
      <w:r w:rsidRPr="00811FAF">
        <w:rPr>
          <w:rFonts w:eastAsia="Calibri"/>
          <w:color w:val="000000"/>
          <w:lang w:val="en-US" w:eastAsia="en-US"/>
        </w:rPr>
        <w:t xml:space="preserve"> A, Dimitra P, </w:t>
      </w:r>
      <w:proofErr w:type="spellStart"/>
      <w:r w:rsidRPr="00811FAF">
        <w:rPr>
          <w:rFonts w:eastAsia="Calibri"/>
          <w:color w:val="000000"/>
          <w:lang w:val="en-US" w:eastAsia="en-US"/>
        </w:rPr>
        <w:t>Kotzadimitriou</w:t>
      </w:r>
      <w:proofErr w:type="spellEnd"/>
      <w:r w:rsidRPr="00811FAF">
        <w:rPr>
          <w:rFonts w:eastAsia="Calibri"/>
          <w:color w:val="000000"/>
          <w:lang w:val="en-US" w:eastAsia="en-US"/>
        </w:rPr>
        <w:t xml:space="preserve"> A, </w:t>
      </w:r>
      <w:proofErr w:type="spellStart"/>
      <w:r w:rsidRPr="00811FAF">
        <w:rPr>
          <w:rFonts w:eastAsia="Calibri"/>
          <w:color w:val="000000"/>
          <w:lang w:val="en-US" w:eastAsia="en-US"/>
        </w:rPr>
        <w:t>Evangelou</w:t>
      </w:r>
      <w:proofErr w:type="spellEnd"/>
      <w:r w:rsidRPr="00811FAF">
        <w:rPr>
          <w:rFonts w:eastAsia="Calibri"/>
          <w:color w:val="000000"/>
          <w:lang w:val="en-US" w:eastAsia="en-US"/>
        </w:rPr>
        <w:t xml:space="preserve"> C, </w:t>
      </w:r>
      <w:proofErr w:type="spellStart"/>
      <w:r w:rsidRPr="00811FAF">
        <w:rPr>
          <w:rFonts w:eastAsia="Calibri"/>
          <w:color w:val="000000"/>
          <w:lang w:val="en-US" w:eastAsia="en-US"/>
        </w:rPr>
        <w:t>Psychogios</w:t>
      </w:r>
      <w:proofErr w:type="spellEnd"/>
      <w:r w:rsidRPr="00811FAF">
        <w:rPr>
          <w:rFonts w:eastAsia="Calibri"/>
          <w:color w:val="000000"/>
          <w:lang w:val="en-US" w:eastAsia="en-US"/>
        </w:rPr>
        <w:t xml:space="preserve"> D (</w:t>
      </w:r>
      <w:proofErr w:type="spellStart"/>
      <w:r w:rsidRPr="00811FAF">
        <w:rPr>
          <w:rFonts w:eastAsia="Calibri"/>
          <w:color w:val="000000"/>
          <w:lang w:val="en-US" w:eastAsia="en-US"/>
        </w:rPr>
        <w:t>Aretaieion</w:t>
      </w:r>
      <w:proofErr w:type="spellEnd"/>
      <w:r w:rsidRPr="00811FAF">
        <w:rPr>
          <w:rFonts w:eastAsia="Calibri"/>
          <w:color w:val="000000"/>
          <w:lang w:val="en-US" w:eastAsia="en-US"/>
        </w:rPr>
        <w:t xml:space="preserve"> Hospital); Konstantinidis MK*, Apostolou K*, Konstantinidis K, </w:t>
      </w:r>
      <w:proofErr w:type="spellStart"/>
      <w:r w:rsidRPr="00811FAF">
        <w:rPr>
          <w:rFonts w:eastAsia="Calibri"/>
          <w:color w:val="000000"/>
          <w:lang w:val="en-US" w:eastAsia="en-US"/>
        </w:rPr>
        <w:t>Patelis</w:t>
      </w:r>
      <w:proofErr w:type="spellEnd"/>
      <w:r w:rsidRPr="00811FAF">
        <w:rPr>
          <w:rFonts w:eastAsia="Calibri"/>
          <w:color w:val="000000"/>
          <w:lang w:val="en-US" w:eastAsia="en-US"/>
        </w:rPr>
        <w:t xml:space="preserve"> N, </w:t>
      </w:r>
      <w:proofErr w:type="spellStart"/>
      <w:r w:rsidRPr="00811FAF">
        <w:rPr>
          <w:rFonts w:eastAsia="Calibri"/>
          <w:color w:val="000000"/>
          <w:lang w:val="en-US" w:eastAsia="en-US"/>
        </w:rPr>
        <w:t>Konstantinidou</w:t>
      </w:r>
      <w:proofErr w:type="spellEnd"/>
      <w:r w:rsidRPr="00811FAF">
        <w:rPr>
          <w:rFonts w:eastAsia="Calibri"/>
          <w:color w:val="000000"/>
          <w:lang w:val="en-US" w:eastAsia="en-US"/>
        </w:rPr>
        <w:t xml:space="preserve"> S (Athens Medical Center); </w:t>
      </w:r>
      <w:proofErr w:type="spellStart"/>
      <w:r w:rsidRPr="00811FAF">
        <w:rPr>
          <w:rFonts w:eastAsia="Calibri"/>
          <w:color w:val="000000"/>
          <w:lang w:val="en-US" w:eastAsia="en-US"/>
        </w:rPr>
        <w:t>Kokoropoulos</w:t>
      </w:r>
      <w:proofErr w:type="spellEnd"/>
      <w:r w:rsidRPr="00811FAF">
        <w:rPr>
          <w:rFonts w:eastAsia="Calibri"/>
          <w:color w:val="000000"/>
          <w:lang w:val="en-US" w:eastAsia="en-US"/>
        </w:rPr>
        <w:t xml:space="preserve"> P*, Michalopoulos N, </w:t>
      </w:r>
      <w:proofErr w:type="spellStart"/>
      <w:r w:rsidRPr="00811FAF">
        <w:rPr>
          <w:rFonts w:eastAsia="Calibri"/>
          <w:color w:val="000000"/>
          <w:lang w:val="en-US" w:eastAsia="en-US"/>
        </w:rPr>
        <w:t>Kratiras</w:t>
      </w:r>
      <w:proofErr w:type="spellEnd"/>
      <w:r w:rsidRPr="00811FAF">
        <w:rPr>
          <w:rFonts w:eastAsia="Calibri"/>
          <w:color w:val="000000"/>
          <w:lang w:val="en-US" w:eastAsia="en-US"/>
        </w:rPr>
        <w:t xml:space="preserve"> Z, </w:t>
      </w:r>
      <w:proofErr w:type="spellStart"/>
      <w:r w:rsidRPr="00811FAF">
        <w:rPr>
          <w:rFonts w:eastAsia="Calibri"/>
          <w:color w:val="000000"/>
          <w:lang w:val="en-US" w:eastAsia="en-US"/>
        </w:rPr>
        <w:t>Drakakis</w:t>
      </w:r>
      <w:proofErr w:type="spellEnd"/>
      <w:r w:rsidRPr="00811FAF">
        <w:rPr>
          <w:rFonts w:eastAsia="Calibri"/>
          <w:color w:val="000000"/>
          <w:lang w:val="en-US" w:eastAsia="en-US"/>
        </w:rPr>
        <w:t xml:space="preserve"> P, </w:t>
      </w:r>
      <w:proofErr w:type="spellStart"/>
      <w:r w:rsidRPr="00811FAF">
        <w:rPr>
          <w:rFonts w:eastAsia="Calibri"/>
          <w:color w:val="000000"/>
          <w:lang w:val="en-US" w:eastAsia="en-US"/>
        </w:rPr>
        <w:t>Sidiropoulos</w:t>
      </w:r>
      <w:proofErr w:type="spellEnd"/>
      <w:r w:rsidRPr="00811FAF">
        <w:rPr>
          <w:rFonts w:eastAsia="Calibri"/>
          <w:color w:val="000000"/>
          <w:lang w:val="en-US" w:eastAsia="en-US"/>
        </w:rPr>
        <w:t xml:space="preserve"> T, </w:t>
      </w:r>
      <w:proofErr w:type="spellStart"/>
      <w:r w:rsidRPr="00811FAF">
        <w:rPr>
          <w:rFonts w:eastAsia="Calibri"/>
          <w:color w:val="000000"/>
          <w:lang w:val="en-US" w:eastAsia="en-US"/>
        </w:rPr>
        <w:t>Papadoliopoulou</w:t>
      </w:r>
      <w:proofErr w:type="spellEnd"/>
      <w:r w:rsidRPr="00811FAF">
        <w:rPr>
          <w:rFonts w:eastAsia="Calibri"/>
          <w:color w:val="000000"/>
          <w:lang w:val="en-US" w:eastAsia="en-US"/>
        </w:rPr>
        <w:t xml:space="preserve"> M, </w:t>
      </w:r>
      <w:proofErr w:type="spellStart"/>
      <w:r w:rsidRPr="00811FAF">
        <w:rPr>
          <w:rFonts w:eastAsia="Calibri"/>
          <w:color w:val="000000"/>
          <w:lang w:val="en-US" w:eastAsia="en-US"/>
        </w:rPr>
        <w:t>Vassiliu</w:t>
      </w:r>
      <w:proofErr w:type="spellEnd"/>
      <w:r w:rsidRPr="00811FAF">
        <w:rPr>
          <w:rFonts w:eastAsia="Calibri"/>
          <w:color w:val="000000"/>
          <w:lang w:val="en-US" w:eastAsia="en-US"/>
        </w:rPr>
        <w:t xml:space="preserve"> P, </w:t>
      </w:r>
      <w:proofErr w:type="spellStart"/>
      <w:r w:rsidRPr="00811FAF">
        <w:rPr>
          <w:rFonts w:eastAsia="Calibri"/>
          <w:color w:val="000000"/>
          <w:lang w:val="en-US" w:eastAsia="en-US"/>
        </w:rPr>
        <w:t>Arkadopoulos</w:t>
      </w:r>
      <w:proofErr w:type="spellEnd"/>
      <w:r w:rsidRPr="00811FAF">
        <w:rPr>
          <w:rFonts w:eastAsia="Calibri"/>
          <w:color w:val="000000"/>
          <w:lang w:val="en-US" w:eastAsia="en-US"/>
        </w:rPr>
        <w:t xml:space="preserve"> N, </w:t>
      </w:r>
      <w:proofErr w:type="spellStart"/>
      <w:r w:rsidRPr="00811FAF">
        <w:rPr>
          <w:rFonts w:eastAsia="Calibri"/>
          <w:color w:val="000000"/>
          <w:lang w:val="en-US" w:eastAsia="en-US"/>
        </w:rPr>
        <w:t>Koratzanis</w:t>
      </w:r>
      <w:proofErr w:type="spellEnd"/>
      <w:r w:rsidRPr="00811FAF">
        <w:rPr>
          <w:rFonts w:eastAsia="Calibri"/>
          <w:color w:val="000000"/>
          <w:lang w:val="en-US" w:eastAsia="en-US"/>
        </w:rPr>
        <w:t xml:space="preserve"> C, </w:t>
      </w:r>
      <w:proofErr w:type="spellStart"/>
      <w:r w:rsidRPr="00811FAF">
        <w:rPr>
          <w:rFonts w:eastAsia="Calibri"/>
          <w:color w:val="000000"/>
          <w:lang w:val="en-US" w:eastAsia="en-US"/>
        </w:rPr>
        <w:t>Vrachnis</w:t>
      </w:r>
      <w:proofErr w:type="spellEnd"/>
      <w:r w:rsidRPr="00811FAF">
        <w:rPr>
          <w:rFonts w:eastAsia="Calibri"/>
          <w:color w:val="000000"/>
          <w:lang w:val="en-US" w:eastAsia="en-US"/>
        </w:rPr>
        <w:t xml:space="preserve"> N, </w:t>
      </w:r>
      <w:proofErr w:type="spellStart"/>
      <w:r w:rsidRPr="00811FAF">
        <w:rPr>
          <w:rFonts w:eastAsia="Calibri"/>
          <w:color w:val="000000"/>
          <w:lang w:val="en-US" w:eastAsia="en-US"/>
        </w:rPr>
        <w:t>Dylja</w:t>
      </w:r>
      <w:proofErr w:type="spellEnd"/>
      <w:r w:rsidRPr="00811FAF">
        <w:rPr>
          <w:rFonts w:eastAsia="Calibri"/>
          <w:color w:val="000000"/>
          <w:lang w:val="en-US" w:eastAsia="en-US"/>
        </w:rPr>
        <w:t xml:space="preserve"> E, </w:t>
      </w:r>
      <w:proofErr w:type="spellStart"/>
      <w:r w:rsidRPr="00811FAF">
        <w:rPr>
          <w:rFonts w:eastAsia="Calibri"/>
          <w:color w:val="000000"/>
          <w:lang w:val="en-US" w:eastAsia="en-US"/>
        </w:rPr>
        <w:t>Chatzialis</w:t>
      </w:r>
      <w:proofErr w:type="spellEnd"/>
      <w:r w:rsidRPr="00811FAF">
        <w:rPr>
          <w:rFonts w:eastAsia="Calibri"/>
          <w:color w:val="000000"/>
          <w:lang w:val="en-US" w:eastAsia="en-US"/>
        </w:rPr>
        <w:t xml:space="preserve"> I, </w:t>
      </w:r>
      <w:proofErr w:type="spellStart"/>
      <w:r w:rsidRPr="00811FAF">
        <w:rPr>
          <w:rFonts w:eastAsia="Calibri"/>
          <w:color w:val="000000"/>
          <w:lang w:val="en-US" w:eastAsia="en-US"/>
        </w:rPr>
        <w:t>Sampanis</w:t>
      </w:r>
      <w:proofErr w:type="spellEnd"/>
      <w:r w:rsidRPr="00811FAF">
        <w:rPr>
          <w:rFonts w:eastAsia="Calibri"/>
          <w:color w:val="000000"/>
          <w:lang w:val="en-US" w:eastAsia="en-US"/>
        </w:rPr>
        <w:t xml:space="preserve"> D, </w:t>
      </w:r>
      <w:proofErr w:type="spellStart"/>
      <w:r w:rsidRPr="00811FAF">
        <w:rPr>
          <w:rFonts w:eastAsia="Calibri"/>
          <w:color w:val="000000"/>
          <w:lang w:val="en-US" w:eastAsia="en-US"/>
        </w:rPr>
        <w:t>Danias</w:t>
      </w:r>
      <w:proofErr w:type="spellEnd"/>
      <w:r w:rsidRPr="00811FAF">
        <w:rPr>
          <w:rFonts w:eastAsia="Calibri"/>
          <w:color w:val="000000"/>
          <w:lang w:val="en-US" w:eastAsia="en-US"/>
        </w:rPr>
        <w:t xml:space="preserve"> N, </w:t>
      </w:r>
      <w:proofErr w:type="spellStart"/>
      <w:r w:rsidRPr="00811FAF">
        <w:rPr>
          <w:rFonts w:eastAsia="Calibri"/>
          <w:color w:val="000000"/>
          <w:lang w:val="en-US" w:eastAsia="en-US"/>
        </w:rPr>
        <w:t>Fotiou</w:t>
      </w:r>
      <w:proofErr w:type="spellEnd"/>
      <w:r w:rsidRPr="00811FAF">
        <w:rPr>
          <w:rFonts w:eastAsia="Calibri"/>
          <w:color w:val="000000"/>
          <w:lang w:val="en-US" w:eastAsia="en-US"/>
        </w:rPr>
        <w:t xml:space="preserve"> A, Stavros S, </w:t>
      </w:r>
      <w:proofErr w:type="spellStart"/>
      <w:r w:rsidRPr="00811FAF">
        <w:rPr>
          <w:rFonts w:eastAsia="Calibri"/>
          <w:color w:val="000000"/>
          <w:lang w:val="en-US" w:eastAsia="en-US"/>
        </w:rPr>
        <w:t>Petropoulou</w:t>
      </w:r>
      <w:proofErr w:type="spellEnd"/>
      <w:r w:rsidRPr="00811FAF">
        <w:rPr>
          <w:rFonts w:eastAsia="Calibri"/>
          <w:color w:val="000000"/>
          <w:lang w:val="en-US" w:eastAsia="en-US"/>
        </w:rPr>
        <w:t xml:space="preserve"> Z, </w:t>
      </w:r>
      <w:proofErr w:type="spellStart"/>
      <w:r w:rsidRPr="00811FAF">
        <w:rPr>
          <w:rFonts w:eastAsia="Calibri"/>
          <w:color w:val="000000"/>
          <w:lang w:val="en-US" w:eastAsia="en-US"/>
        </w:rPr>
        <w:t>Tsaousis</w:t>
      </w:r>
      <w:proofErr w:type="spellEnd"/>
      <w:r w:rsidRPr="00811FAF">
        <w:rPr>
          <w:rFonts w:eastAsia="Calibri"/>
          <w:color w:val="000000"/>
          <w:lang w:val="en-US" w:eastAsia="en-US"/>
        </w:rPr>
        <w:t xml:space="preserve"> V, </w:t>
      </w:r>
      <w:proofErr w:type="spellStart"/>
      <w:r w:rsidRPr="00811FAF">
        <w:rPr>
          <w:rFonts w:eastAsia="Calibri"/>
          <w:color w:val="000000"/>
          <w:lang w:val="en-US" w:eastAsia="en-US"/>
        </w:rPr>
        <w:t>Papakonstantinou</w:t>
      </w:r>
      <w:proofErr w:type="spellEnd"/>
      <w:r w:rsidRPr="00811FAF">
        <w:rPr>
          <w:rFonts w:eastAsia="Calibri"/>
          <w:color w:val="000000"/>
          <w:lang w:val="en-US" w:eastAsia="en-US"/>
        </w:rPr>
        <w:t xml:space="preserve"> D, </w:t>
      </w:r>
      <w:proofErr w:type="spellStart"/>
      <w:r w:rsidRPr="00811FAF">
        <w:rPr>
          <w:rFonts w:eastAsia="Calibri"/>
          <w:color w:val="000000"/>
          <w:lang w:val="en-US" w:eastAsia="en-US"/>
        </w:rPr>
        <w:t>Lykoudis</w:t>
      </w:r>
      <w:proofErr w:type="spellEnd"/>
      <w:r w:rsidRPr="00811FAF">
        <w:rPr>
          <w:rFonts w:eastAsia="Calibri"/>
          <w:color w:val="000000"/>
          <w:lang w:val="en-US" w:eastAsia="en-US"/>
        </w:rPr>
        <w:t xml:space="preserve"> P, </w:t>
      </w:r>
      <w:proofErr w:type="spellStart"/>
      <w:r w:rsidRPr="00811FAF">
        <w:rPr>
          <w:rFonts w:eastAsia="Calibri"/>
          <w:color w:val="000000"/>
          <w:lang w:val="en-US" w:eastAsia="en-US"/>
        </w:rPr>
        <w:t>Nastos</w:t>
      </w:r>
      <w:proofErr w:type="spellEnd"/>
      <w:r w:rsidRPr="00811FAF">
        <w:rPr>
          <w:rFonts w:eastAsia="Calibri"/>
          <w:color w:val="000000"/>
          <w:lang w:val="en-US" w:eastAsia="en-US"/>
        </w:rPr>
        <w:t xml:space="preserve"> C, </w:t>
      </w:r>
      <w:proofErr w:type="spellStart"/>
      <w:r w:rsidRPr="00811FAF">
        <w:rPr>
          <w:rFonts w:eastAsia="Calibri"/>
          <w:color w:val="000000"/>
          <w:lang w:val="en-US" w:eastAsia="en-US"/>
        </w:rPr>
        <w:t>Charalampopoulos</w:t>
      </w:r>
      <w:proofErr w:type="spellEnd"/>
      <w:r w:rsidRPr="00811FAF">
        <w:rPr>
          <w:rFonts w:eastAsia="Calibri"/>
          <w:color w:val="000000"/>
          <w:lang w:val="en-US" w:eastAsia="en-US"/>
        </w:rPr>
        <w:t xml:space="preserve"> A, </w:t>
      </w:r>
      <w:proofErr w:type="spellStart"/>
      <w:r w:rsidRPr="00811FAF">
        <w:rPr>
          <w:rFonts w:eastAsia="Calibri"/>
          <w:color w:val="000000"/>
          <w:lang w:val="en-US" w:eastAsia="en-US"/>
        </w:rPr>
        <w:t>Papiri</w:t>
      </w:r>
      <w:proofErr w:type="spellEnd"/>
      <w:r w:rsidRPr="00811FAF">
        <w:rPr>
          <w:rFonts w:eastAsia="Calibri"/>
          <w:color w:val="000000"/>
          <w:lang w:val="en-US" w:eastAsia="en-US"/>
        </w:rPr>
        <w:t xml:space="preserve"> IE, </w:t>
      </w:r>
      <w:proofErr w:type="spellStart"/>
      <w:r w:rsidRPr="00811FAF">
        <w:rPr>
          <w:rFonts w:eastAsia="Calibri"/>
          <w:color w:val="000000"/>
          <w:lang w:val="en-US" w:eastAsia="en-US"/>
        </w:rPr>
        <w:t>Hatzaras</w:t>
      </w:r>
      <w:proofErr w:type="spellEnd"/>
      <w:r w:rsidRPr="00811FAF">
        <w:rPr>
          <w:rFonts w:eastAsia="Calibri"/>
          <w:color w:val="000000"/>
          <w:lang w:val="en-US" w:eastAsia="en-US"/>
        </w:rPr>
        <w:t xml:space="preserve"> I (</w:t>
      </w:r>
      <w:proofErr w:type="spellStart"/>
      <w:r w:rsidRPr="00811FAF">
        <w:rPr>
          <w:rFonts w:eastAsia="Calibri"/>
          <w:color w:val="000000"/>
          <w:lang w:val="en-US" w:eastAsia="en-US"/>
        </w:rPr>
        <w:t>Attikon</w:t>
      </w:r>
      <w:proofErr w:type="spellEnd"/>
      <w:r w:rsidRPr="00811FAF">
        <w:rPr>
          <w:rFonts w:eastAsia="Calibri"/>
          <w:color w:val="000000"/>
          <w:lang w:val="en-US" w:eastAsia="en-US"/>
        </w:rPr>
        <w:t xml:space="preserve"> University General Hospital); </w:t>
      </w:r>
      <w:proofErr w:type="spellStart"/>
      <w:r w:rsidRPr="00811FAF">
        <w:rPr>
          <w:rFonts w:eastAsia="Calibri"/>
          <w:color w:val="000000"/>
          <w:lang w:val="en-US" w:eastAsia="en-US"/>
        </w:rPr>
        <w:t>Paraskevas</w:t>
      </w:r>
      <w:proofErr w:type="spellEnd"/>
      <w:r w:rsidRPr="00811FAF">
        <w:rPr>
          <w:rFonts w:eastAsia="Calibri"/>
          <w:color w:val="000000"/>
          <w:lang w:val="en-US" w:eastAsia="en-US"/>
        </w:rPr>
        <w:t xml:space="preserve"> KI* (Central Clinic of Athens); Petrakis G*, Polenta E, </w:t>
      </w:r>
      <w:proofErr w:type="spellStart"/>
      <w:r w:rsidRPr="00811FAF">
        <w:rPr>
          <w:rFonts w:eastAsia="Calibri"/>
          <w:color w:val="000000"/>
          <w:lang w:val="en-US" w:eastAsia="en-US"/>
        </w:rPr>
        <w:t>Kaparounaki</w:t>
      </w:r>
      <w:proofErr w:type="spellEnd"/>
      <w:r w:rsidRPr="00811FAF">
        <w:rPr>
          <w:rFonts w:eastAsia="Calibri"/>
          <w:color w:val="000000"/>
          <w:lang w:val="en-US" w:eastAsia="en-US"/>
        </w:rPr>
        <w:t xml:space="preserve"> E (Chania General Hospital 'St George'); </w:t>
      </w:r>
      <w:proofErr w:type="spellStart"/>
      <w:r w:rsidRPr="00811FAF">
        <w:rPr>
          <w:rFonts w:eastAsia="Calibri"/>
          <w:color w:val="000000"/>
          <w:lang w:val="en-US" w:eastAsia="en-US"/>
        </w:rPr>
        <w:t>Sotiropoulou</w:t>
      </w:r>
      <w:proofErr w:type="spellEnd"/>
      <w:r w:rsidRPr="00811FAF">
        <w:rPr>
          <w:rFonts w:eastAsia="Calibri"/>
          <w:color w:val="000000"/>
          <w:lang w:val="en-US" w:eastAsia="en-US"/>
        </w:rPr>
        <w:t xml:space="preserve"> M*, </w:t>
      </w:r>
      <w:proofErr w:type="spellStart"/>
      <w:r w:rsidRPr="00811FAF">
        <w:rPr>
          <w:rFonts w:eastAsia="Calibri"/>
          <w:color w:val="000000"/>
          <w:lang w:val="en-US" w:eastAsia="en-US"/>
        </w:rPr>
        <w:t>Kapiris</w:t>
      </w:r>
      <w:proofErr w:type="spellEnd"/>
      <w:r w:rsidRPr="00811FAF">
        <w:rPr>
          <w:rFonts w:eastAsia="Calibri"/>
          <w:color w:val="000000"/>
          <w:lang w:val="en-US" w:eastAsia="en-US"/>
        </w:rPr>
        <w:t xml:space="preserve"> S, </w:t>
      </w:r>
      <w:proofErr w:type="spellStart"/>
      <w:r w:rsidRPr="00811FAF">
        <w:rPr>
          <w:rFonts w:eastAsia="Calibri"/>
          <w:color w:val="000000"/>
          <w:lang w:val="en-US" w:eastAsia="en-US"/>
        </w:rPr>
        <w:t>Mavrodimitraki</w:t>
      </w:r>
      <w:proofErr w:type="spellEnd"/>
      <w:r w:rsidRPr="00811FAF">
        <w:rPr>
          <w:rFonts w:eastAsia="Calibri"/>
          <w:color w:val="000000"/>
          <w:lang w:val="en-US" w:eastAsia="en-US"/>
        </w:rPr>
        <w:t xml:space="preserve"> E, Paraskeva A, </w:t>
      </w:r>
      <w:proofErr w:type="spellStart"/>
      <w:r w:rsidRPr="00811FAF">
        <w:rPr>
          <w:rFonts w:eastAsia="Calibri"/>
          <w:color w:val="000000"/>
          <w:lang w:val="en-US" w:eastAsia="en-US"/>
        </w:rPr>
        <w:t>Kolinioti</w:t>
      </w:r>
      <w:proofErr w:type="spellEnd"/>
      <w:r w:rsidRPr="00811FAF">
        <w:rPr>
          <w:rFonts w:eastAsia="Calibri"/>
          <w:color w:val="000000"/>
          <w:lang w:val="en-US" w:eastAsia="en-US"/>
        </w:rPr>
        <w:t xml:space="preserve"> A, </w:t>
      </w:r>
      <w:proofErr w:type="spellStart"/>
      <w:r w:rsidRPr="00811FAF">
        <w:rPr>
          <w:rFonts w:eastAsia="Calibri"/>
          <w:color w:val="000000"/>
          <w:lang w:val="en-US" w:eastAsia="en-US"/>
        </w:rPr>
        <w:t>Psarologos</w:t>
      </w:r>
      <w:proofErr w:type="spellEnd"/>
      <w:r w:rsidRPr="00811FAF">
        <w:rPr>
          <w:rFonts w:eastAsia="Calibri"/>
          <w:color w:val="000000"/>
          <w:lang w:val="en-US" w:eastAsia="en-US"/>
        </w:rPr>
        <w:t xml:space="preserve"> M, Stergiou D, Metaxas P, Stamatis K, </w:t>
      </w:r>
      <w:proofErr w:type="spellStart"/>
      <w:r w:rsidRPr="00811FAF">
        <w:rPr>
          <w:rFonts w:eastAsia="Calibri"/>
          <w:color w:val="000000"/>
          <w:lang w:val="en-US" w:eastAsia="en-US"/>
        </w:rPr>
        <w:t>Kyzeridis</w:t>
      </w:r>
      <w:proofErr w:type="spellEnd"/>
      <w:r w:rsidRPr="00811FAF">
        <w:rPr>
          <w:rFonts w:eastAsia="Calibri"/>
          <w:color w:val="000000"/>
          <w:lang w:val="en-US" w:eastAsia="en-US"/>
        </w:rPr>
        <w:t xml:space="preserve"> C, </w:t>
      </w:r>
      <w:proofErr w:type="spellStart"/>
      <w:r w:rsidRPr="00811FAF">
        <w:rPr>
          <w:rFonts w:eastAsia="Calibri"/>
          <w:color w:val="000000"/>
          <w:lang w:val="en-US" w:eastAsia="en-US"/>
        </w:rPr>
        <w:t>Kefalou</w:t>
      </w:r>
      <w:proofErr w:type="spellEnd"/>
      <w:r w:rsidRPr="00811FAF">
        <w:rPr>
          <w:rFonts w:eastAsia="Calibri"/>
          <w:color w:val="000000"/>
          <w:lang w:val="en-US" w:eastAsia="en-US"/>
        </w:rPr>
        <w:t xml:space="preserve"> E (</w:t>
      </w:r>
      <w:proofErr w:type="spellStart"/>
      <w:r w:rsidRPr="00811FAF">
        <w:rPr>
          <w:rFonts w:eastAsia="Calibri"/>
          <w:color w:val="000000"/>
          <w:lang w:val="en-US" w:eastAsia="en-US"/>
        </w:rPr>
        <w:t>Evaggelismos</w:t>
      </w:r>
      <w:proofErr w:type="spellEnd"/>
      <w:r w:rsidRPr="00811FAF">
        <w:rPr>
          <w:rFonts w:eastAsia="Calibri"/>
          <w:color w:val="000000"/>
          <w:lang w:val="en-US" w:eastAsia="en-US"/>
        </w:rPr>
        <w:t xml:space="preserve"> General Hospital); </w:t>
      </w:r>
      <w:proofErr w:type="spellStart"/>
      <w:r w:rsidRPr="00811FAF">
        <w:rPr>
          <w:rFonts w:eastAsia="Calibri"/>
          <w:color w:val="000000"/>
          <w:lang w:val="en-US" w:eastAsia="en-US"/>
        </w:rPr>
        <w:t>Vrakopoulou</w:t>
      </w:r>
      <w:proofErr w:type="spellEnd"/>
      <w:r w:rsidRPr="00811FAF">
        <w:rPr>
          <w:rFonts w:eastAsia="Calibri"/>
          <w:color w:val="000000"/>
          <w:lang w:val="en-US" w:eastAsia="en-US"/>
        </w:rPr>
        <w:t xml:space="preserve"> GZ*, </w:t>
      </w:r>
      <w:proofErr w:type="spellStart"/>
      <w:r w:rsidRPr="00811FAF">
        <w:rPr>
          <w:rFonts w:eastAsia="Calibri"/>
          <w:color w:val="000000"/>
          <w:lang w:val="en-US" w:eastAsia="en-US"/>
        </w:rPr>
        <w:t>Larentzakis</w:t>
      </w:r>
      <w:proofErr w:type="spellEnd"/>
      <w:r w:rsidRPr="00811FAF">
        <w:rPr>
          <w:rFonts w:eastAsia="Calibri"/>
          <w:color w:val="000000"/>
          <w:lang w:val="en-US" w:eastAsia="en-US"/>
        </w:rPr>
        <w:t xml:space="preserve"> A, </w:t>
      </w:r>
      <w:proofErr w:type="spellStart"/>
      <w:r w:rsidRPr="00811FAF">
        <w:rPr>
          <w:rFonts w:eastAsia="Calibri"/>
          <w:color w:val="000000"/>
          <w:lang w:val="en-US" w:eastAsia="en-US"/>
        </w:rPr>
        <w:t>Menenakos</w:t>
      </w:r>
      <w:proofErr w:type="spellEnd"/>
      <w:r w:rsidRPr="00811FAF">
        <w:rPr>
          <w:rFonts w:eastAsia="Calibri"/>
          <w:color w:val="000000"/>
          <w:lang w:val="en-US" w:eastAsia="en-US"/>
        </w:rPr>
        <w:t xml:space="preserve"> E, </w:t>
      </w:r>
      <w:proofErr w:type="spellStart"/>
      <w:r w:rsidRPr="00811FAF">
        <w:rPr>
          <w:rFonts w:eastAsia="Calibri"/>
          <w:color w:val="000000"/>
          <w:lang w:val="en-US" w:eastAsia="en-US"/>
        </w:rPr>
        <w:t>Maravgaki</w:t>
      </w:r>
      <w:proofErr w:type="spellEnd"/>
      <w:r w:rsidRPr="00811FAF">
        <w:rPr>
          <w:rFonts w:eastAsia="Calibri"/>
          <w:color w:val="000000"/>
          <w:lang w:val="en-US" w:eastAsia="en-US"/>
        </w:rPr>
        <w:t xml:space="preserve"> VR, </w:t>
      </w:r>
      <w:proofErr w:type="spellStart"/>
      <w:r w:rsidRPr="00811FAF">
        <w:rPr>
          <w:rFonts w:eastAsia="Calibri"/>
          <w:color w:val="000000"/>
          <w:lang w:val="en-US" w:eastAsia="en-US"/>
        </w:rPr>
        <w:t>Georgiadou</w:t>
      </w:r>
      <w:proofErr w:type="spellEnd"/>
      <w:r w:rsidRPr="00811FAF">
        <w:rPr>
          <w:rFonts w:eastAsia="Calibri"/>
          <w:color w:val="000000"/>
          <w:lang w:val="en-US" w:eastAsia="en-US"/>
        </w:rPr>
        <w:t xml:space="preserve"> C, </w:t>
      </w:r>
      <w:proofErr w:type="spellStart"/>
      <w:r w:rsidRPr="00811FAF">
        <w:rPr>
          <w:rFonts w:eastAsia="Calibri"/>
          <w:color w:val="000000"/>
          <w:lang w:val="en-US" w:eastAsia="en-US"/>
        </w:rPr>
        <w:t>Koutrouli</w:t>
      </w:r>
      <w:proofErr w:type="spellEnd"/>
      <w:r w:rsidRPr="00811FAF">
        <w:rPr>
          <w:rFonts w:eastAsia="Calibri"/>
          <w:color w:val="000000"/>
          <w:lang w:val="en-US" w:eastAsia="en-US"/>
        </w:rPr>
        <w:t xml:space="preserve"> M, </w:t>
      </w:r>
      <w:proofErr w:type="spellStart"/>
      <w:r w:rsidRPr="00811FAF">
        <w:rPr>
          <w:rFonts w:eastAsia="Calibri"/>
          <w:color w:val="000000"/>
          <w:lang w:val="en-US" w:eastAsia="en-US"/>
        </w:rPr>
        <w:t>Papageorgiou</w:t>
      </w:r>
      <w:proofErr w:type="spellEnd"/>
      <w:r w:rsidRPr="00811FAF">
        <w:rPr>
          <w:rFonts w:eastAsia="Calibri"/>
          <w:color w:val="000000"/>
          <w:lang w:val="en-US" w:eastAsia="en-US"/>
        </w:rPr>
        <w:t xml:space="preserve"> A, </w:t>
      </w:r>
      <w:proofErr w:type="spellStart"/>
      <w:r w:rsidRPr="00811FAF">
        <w:rPr>
          <w:rFonts w:eastAsia="Calibri"/>
          <w:color w:val="000000"/>
          <w:lang w:val="en-US" w:eastAsia="en-US"/>
        </w:rPr>
        <w:t>Skandali</w:t>
      </w:r>
      <w:proofErr w:type="spellEnd"/>
      <w:r w:rsidRPr="00811FAF">
        <w:rPr>
          <w:rFonts w:eastAsia="Calibri"/>
          <w:color w:val="000000"/>
          <w:lang w:val="en-US" w:eastAsia="en-US"/>
        </w:rPr>
        <w:t xml:space="preserve"> A (</w:t>
      </w:r>
      <w:proofErr w:type="spellStart"/>
      <w:r w:rsidRPr="00811FAF">
        <w:rPr>
          <w:rFonts w:eastAsia="Calibri"/>
          <w:color w:val="000000"/>
          <w:lang w:val="en-US" w:eastAsia="en-US"/>
        </w:rPr>
        <w:t>Evgenideio</w:t>
      </w:r>
      <w:proofErr w:type="spellEnd"/>
      <w:r w:rsidRPr="00811FAF">
        <w:rPr>
          <w:rFonts w:eastAsia="Calibri"/>
          <w:color w:val="000000"/>
          <w:lang w:val="en-US" w:eastAsia="en-US"/>
        </w:rPr>
        <w:t xml:space="preserve"> Hospital); </w:t>
      </w:r>
      <w:proofErr w:type="spellStart"/>
      <w:r w:rsidRPr="00811FAF">
        <w:rPr>
          <w:rFonts w:eastAsia="Calibri"/>
          <w:color w:val="000000"/>
          <w:lang w:val="en-US" w:eastAsia="en-US"/>
        </w:rPr>
        <w:t>Tzovaras</w:t>
      </w:r>
      <w:proofErr w:type="spellEnd"/>
      <w:r w:rsidRPr="00811FAF">
        <w:rPr>
          <w:rFonts w:eastAsia="Calibri"/>
          <w:color w:val="000000"/>
          <w:lang w:val="en-US" w:eastAsia="en-US"/>
        </w:rPr>
        <w:t xml:space="preserve"> G*, </w:t>
      </w:r>
      <w:proofErr w:type="spellStart"/>
      <w:r w:rsidRPr="00811FAF">
        <w:rPr>
          <w:rFonts w:eastAsia="Calibri"/>
          <w:color w:val="000000"/>
          <w:lang w:val="en-US" w:eastAsia="en-US"/>
        </w:rPr>
        <w:t>Baloyiannis</w:t>
      </w:r>
      <w:proofErr w:type="spellEnd"/>
      <w:r w:rsidRPr="00811FAF">
        <w:rPr>
          <w:rFonts w:eastAsia="Calibri"/>
          <w:color w:val="000000"/>
          <w:lang w:val="en-US" w:eastAsia="en-US"/>
        </w:rPr>
        <w:t xml:space="preserve"> I, </w:t>
      </w:r>
      <w:proofErr w:type="spellStart"/>
      <w:r w:rsidRPr="00811FAF">
        <w:rPr>
          <w:rFonts w:eastAsia="Calibri"/>
          <w:color w:val="000000"/>
          <w:lang w:val="en-US" w:eastAsia="en-US"/>
        </w:rPr>
        <w:t>Tzortzis</w:t>
      </w:r>
      <w:proofErr w:type="spellEnd"/>
      <w:r w:rsidRPr="00811FAF">
        <w:rPr>
          <w:rFonts w:eastAsia="Calibri"/>
          <w:color w:val="000000"/>
          <w:lang w:val="en-US" w:eastAsia="en-US"/>
        </w:rPr>
        <w:t xml:space="preserve"> V, </w:t>
      </w:r>
      <w:proofErr w:type="spellStart"/>
      <w:r w:rsidRPr="00811FAF">
        <w:rPr>
          <w:rFonts w:eastAsia="Calibri"/>
          <w:color w:val="000000"/>
          <w:lang w:val="en-US" w:eastAsia="en-US"/>
        </w:rPr>
        <w:t>Christodoulidis</w:t>
      </w:r>
      <w:proofErr w:type="spellEnd"/>
      <w:r w:rsidRPr="00811FAF">
        <w:rPr>
          <w:rFonts w:eastAsia="Calibri"/>
          <w:color w:val="000000"/>
          <w:lang w:val="en-US" w:eastAsia="en-US"/>
        </w:rPr>
        <w:t xml:space="preserve"> G, </w:t>
      </w:r>
      <w:proofErr w:type="spellStart"/>
      <w:r w:rsidRPr="00811FAF">
        <w:rPr>
          <w:rFonts w:eastAsia="Calibri"/>
          <w:color w:val="000000"/>
          <w:lang w:val="en-US" w:eastAsia="en-US"/>
        </w:rPr>
        <w:t>Perivoliotis</w:t>
      </w:r>
      <w:proofErr w:type="spellEnd"/>
      <w:r w:rsidRPr="00811FAF">
        <w:rPr>
          <w:rFonts w:eastAsia="Calibri"/>
          <w:color w:val="000000"/>
          <w:lang w:val="en-US" w:eastAsia="en-US"/>
        </w:rPr>
        <w:t xml:space="preserve"> K, </w:t>
      </w:r>
      <w:proofErr w:type="spellStart"/>
      <w:r w:rsidRPr="00811FAF">
        <w:rPr>
          <w:rFonts w:eastAsia="Calibri"/>
          <w:color w:val="000000"/>
          <w:lang w:val="en-US" w:eastAsia="en-US"/>
        </w:rPr>
        <w:t>Arnaoutoglou</w:t>
      </w:r>
      <w:proofErr w:type="spellEnd"/>
      <w:r w:rsidRPr="00811FAF">
        <w:rPr>
          <w:rFonts w:eastAsia="Calibri"/>
          <w:color w:val="000000"/>
          <w:lang w:val="en-US" w:eastAsia="en-US"/>
        </w:rPr>
        <w:t xml:space="preserve"> E, </w:t>
      </w:r>
      <w:proofErr w:type="spellStart"/>
      <w:r w:rsidRPr="00811FAF">
        <w:rPr>
          <w:rFonts w:eastAsia="Calibri"/>
          <w:color w:val="000000"/>
          <w:lang w:val="en-US" w:eastAsia="en-US"/>
        </w:rPr>
        <w:t>Ntalouka</w:t>
      </w:r>
      <w:proofErr w:type="spellEnd"/>
      <w:r w:rsidRPr="00811FAF">
        <w:rPr>
          <w:rFonts w:eastAsia="Calibri"/>
          <w:color w:val="000000"/>
          <w:lang w:val="en-US" w:eastAsia="en-US"/>
        </w:rPr>
        <w:t xml:space="preserve"> MP, </w:t>
      </w:r>
      <w:proofErr w:type="spellStart"/>
      <w:r w:rsidRPr="00811FAF">
        <w:rPr>
          <w:rFonts w:eastAsia="Calibri"/>
          <w:color w:val="000000"/>
          <w:lang w:val="en-US" w:eastAsia="en-US"/>
        </w:rPr>
        <w:t>Chatzis</w:t>
      </w:r>
      <w:proofErr w:type="spellEnd"/>
      <w:r w:rsidRPr="00811FAF">
        <w:rPr>
          <w:rFonts w:eastAsia="Calibri"/>
          <w:color w:val="000000"/>
          <w:lang w:val="en-US" w:eastAsia="en-US"/>
        </w:rPr>
        <w:t xml:space="preserve"> A, </w:t>
      </w:r>
      <w:proofErr w:type="spellStart"/>
      <w:r w:rsidRPr="00811FAF">
        <w:rPr>
          <w:rFonts w:eastAsia="Calibri"/>
          <w:color w:val="000000"/>
          <w:lang w:val="en-US" w:eastAsia="en-US"/>
        </w:rPr>
        <w:t>Daponte</w:t>
      </w:r>
      <w:proofErr w:type="spellEnd"/>
      <w:r w:rsidRPr="00811FAF">
        <w:rPr>
          <w:rFonts w:eastAsia="Calibri"/>
          <w:color w:val="000000"/>
          <w:lang w:val="en-US" w:eastAsia="en-US"/>
        </w:rPr>
        <w:t xml:space="preserve"> A, Samara A, </w:t>
      </w:r>
      <w:proofErr w:type="spellStart"/>
      <w:r w:rsidRPr="00811FAF">
        <w:rPr>
          <w:rFonts w:eastAsia="Calibri"/>
          <w:color w:val="000000"/>
          <w:lang w:val="en-US" w:eastAsia="en-US"/>
        </w:rPr>
        <w:t>Donoudis</w:t>
      </w:r>
      <w:proofErr w:type="spellEnd"/>
      <w:r w:rsidRPr="00811FAF">
        <w:rPr>
          <w:rFonts w:eastAsia="Calibri"/>
          <w:color w:val="000000"/>
          <w:lang w:val="en-US" w:eastAsia="en-US"/>
        </w:rPr>
        <w:t xml:space="preserve"> C, </w:t>
      </w:r>
      <w:proofErr w:type="spellStart"/>
      <w:r w:rsidRPr="00811FAF">
        <w:rPr>
          <w:rFonts w:eastAsia="Calibri"/>
          <w:color w:val="000000"/>
          <w:lang w:val="en-US" w:eastAsia="en-US"/>
        </w:rPr>
        <w:t>Zacharoulis</w:t>
      </w:r>
      <w:proofErr w:type="spellEnd"/>
      <w:r w:rsidRPr="00811FAF">
        <w:rPr>
          <w:rFonts w:eastAsia="Calibri"/>
          <w:color w:val="000000"/>
          <w:lang w:val="en-US" w:eastAsia="en-US"/>
        </w:rPr>
        <w:t xml:space="preserve"> D (General University Hospital of Larissa); Mulita F*, </w:t>
      </w:r>
      <w:proofErr w:type="spellStart"/>
      <w:r w:rsidRPr="00811FAF">
        <w:rPr>
          <w:rFonts w:eastAsia="Calibri"/>
          <w:color w:val="000000"/>
          <w:lang w:val="en-US" w:eastAsia="en-US"/>
        </w:rPr>
        <w:t>Bouchagier</w:t>
      </w:r>
      <w:proofErr w:type="spellEnd"/>
      <w:r w:rsidRPr="00811FAF">
        <w:rPr>
          <w:rFonts w:eastAsia="Calibri"/>
          <w:color w:val="000000"/>
          <w:lang w:val="en-US" w:eastAsia="en-US"/>
        </w:rPr>
        <w:t xml:space="preserve"> K, </w:t>
      </w:r>
      <w:proofErr w:type="spellStart"/>
      <w:r w:rsidRPr="00811FAF">
        <w:rPr>
          <w:rFonts w:eastAsia="Calibri"/>
          <w:color w:val="000000"/>
          <w:lang w:val="en-US" w:eastAsia="en-US"/>
        </w:rPr>
        <w:t>Verras</w:t>
      </w:r>
      <w:proofErr w:type="spellEnd"/>
      <w:r w:rsidRPr="00811FAF">
        <w:rPr>
          <w:rFonts w:eastAsia="Calibri"/>
          <w:color w:val="000000"/>
          <w:lang w:val="en-US" w:eastAsia="en-US"/>
        </w:rPr>
        <w:t xml:space="preserve"> G, </w:t>
      </w:r>
      <w:proofErr w:type="spellStart"/>
      <w:r w:rsidRPr="00811FAF">
        <w:rPr>
          <w:rFonts w:eastAsia="Calibri"/>
          <w:color w:val="000000"/>
          <w:lang w:val="en-US" w:eastAsia="en-US"/>
        </w:rPr>
        <w:t>Tchabashvili</w:t>
      </w:r>
      <w:proofErr w:type="spellEnd"/>
      <w:r w:rsidRPr="00811FAF">
        <w:rPr>
          <w:rFonts w:eastAsia="Calibri"/>
          <w:color w:val="000000"/>
          <w:lang w:val="en-US" w:eastAsia="en-US"/>
        </w:rPr>
        <w:t xml:space="preserve"> L (General University Hospital of Patras); Ioannidis O*, </w:t>
      </w:r>
      <w:proofErr w:type="spellStart"/>
      <w:r w:rsidRPr="00811FAF">
        <w:rPr>
          <w:rFonts w:eastAsia="Calibri"/>
          <w:color w:val="000000"/>
          <w:lang w:val="en-US" w:eastAsia="en-US"/>
        </w:rPr>
        <w:t>Koltsida</w:t>
      </w:r>
      <w:proofErr w:type="spellEnd"/>
      <w:r w:rsidRPr="00811FAF">
        <w:rPr>
          <w:rFonts w:eastAsia="Calibri"/>
          <w:color w:val="000000"/>
          <w:lang w:val="en-US" w:eastAsia="en-US"/>
        </w:rPr>
        <w:t xml:space="preserve"> A, </w:t>
      </w:r>
      <w:proofErr w:type="spellStart"/>
      <w:r w:rsidRPr="00811FAF">
        <w:rPr>
          <w:rFonts w:eastAsia="Calibri"/>
          <w:color w:val="000000"/>
          <w:lang w:val="en-US" w:eastAsia="en-US"/>
        </w:rPr>
        <w:t>Malliora</w:t>
      </w:r>
      <w:proofErr w:type="spellEnd"/>
      <w:r w:rsidRPr="00811FAF">
        <w:rPr>
          <w:rFonts w:eastAsia="Calibri"/>
          <w:color w:val="000000"/>
          <w:lang w:val="en-US" w:eastAsia="en-US"/>
        </w:rPr>
        <w:t xml:space="preserve"> A, </w:t>
      </w:r>
      <w:proofErr w:type="spellStart"/>
      <w:r w:rsidRPr="00811FAF">
        <w:rPr>
          <w:rFonts w:eastAsia="Calibri"/>
          <w:color w:val="000000"/>
          <w:lang w:val="en-US" w:eastAsia="en-US"/>
        </w:rPr>
        <w:t>Paparouni</w:t>
      </w:r>
      <w:proofErr w:type="spellEnd"/>
      <w:r w:rsidRPr="00811FAF">
        <w:rPr>
          <w:rFonts w:eastAsia="Calibri"/>
          <w:color w:val="000000"/>
          <w:lang w:val="en-US" w:eastAsia="en-US"/>
        </w:rPr>
        <w:t xml:space="preserve"> D, </w:t>
      </w:r>
      <w:proofErr w:type="spellStart"/>
      <w:r w:rsidRPr="00811FAF">
        <w:rPr>
          <w:rFonts w:eastAsia="Calibri"/>
          <w:color w:val="000000"/>
          <w:lang w:val="en-US" w:eastAsia="en-US"/>
        </w:rPr>
        <w:t>Bitsianis</w:t>
      </w:r>
      <w:proofErr w:type="spellEnd"/>
      <w:r w:rsidRPr="00811FAF">
        <w:rPr>
          <w:rFonts w:eastAsia="Calibri"/>
          <w:color w:val="000000"/>
          <w:lang w:val="en-US" w:eastAsia="en-US"/>
        </w:rPr>
        <w:t xml:space="preserve"> S, </w:t>
      </w:r>
      <w:proofErr w:type="spellStart"/>
      <w:r w:rsidRPr="00811FAF">
        <w:rPr>
          <w:rFonts w:eastAsia="Calibri"/>
          <w:color w:val="000000"/>
          <w:lang w:val="en-US" w:eastAsia="en-US"/>
        </w:rPr>
        <w:t>Loutzidou</w:t>
      </w:r>
      <w:proofErr w:type="spellEnd"/>
      <w:r w:rsidRPr="00811FAF">
        <w:rPr>
          <w:rFonts w:eastAsia="Calibri"/>
          <w:color w:val="000000"/>
          <w:lang w:val="en-US" w:eastAsia="en-US"/>
        </w:rPr>
        <w:t xml:space="preserve"> L, </w:t>
      </w:r>
      <w:proofErr w:type="spellStart"/>
      <w:r w:rsidRPr="00811FAF">
        <w:rPr>
          <w:rFonts w:eastAsia="Calibri"/>
          <w:color w:val="000000"/>
          <w:lang w:val="en-US" w:eastAsia="en-US"/>
        </w:rPr>
        <w:t>Anestiadou</w:t>
      </w:r>
      <w:proofErr w:type="spellEnd"/>
      <w:r w:rsidRPr="00811FAF">
        <w:rPr>
          <w:rFonts w:eastAsia="Calibri"/>
          <w:color w:val="000000"/>
          <w:lang w:val="en-US" w:eastAsia="en-US"/>
        </w:rPr>
        <w:t xml:space="preserve"> E, Χα</w:t>
      </w:r>
      <w:proofErr w:type="spellStart"/>
      <w:r w:rsidRPr="00811FAF">
        <w:rPr>
          <w:rFonts w:eastAsia="Calibri"/>
          <w:color w:val="000000"/>
          <w:lang w:val="en-US" w:eastAsia="en-US"/>
        </w:rPr>
        <w:t>τζη</w:t>
      </w:r>
      <w:proofErr w:type="spellEnd"/>
      <w:r w:rsidRPr="00811FAF">
        <w:rPr>
          <w:rFonts w:eastAsia="Calibri"/>
          <w:color w:val="000000"/>
          <w:lang w:val="en-US" w:eastAsia="en-US"/>
        </w:rPr>
        <w:t>α</w:t>
      </w:r>
      <w:proofErr w:type="spellStart"/>
      <w:r w:rsidRPr="00811FAF">
        <w:rPr>
          <w:rFonts w:eastAsia="Calibri"/>
          <w:color w:val="000000"/>
          <w:lang w:val="en-US" w:eastAsia="en-US"/>
        </w:rPr>
        <w:t>νεστιάδου</w:t>
      </w:r>
      <w:proofErr w:type="spellEnd"/>
      <w:r w:rsidRPr="00811FAF">
        <w:rPr>
          <w:rFonts w:eastAsia="Calibri"/>
          <w:color w:val="000000"/>
          <w:lang w:val="en-US" w:eastAsia="en-US"/>
        </w:rPr>
        <w:t xml:space="preserve"> Χ, </w:t>
      </w:r>
      <w:proofErr w:type="spellStart"/>
      <w:r w:rsidRPr="00811FAF">
        <w:rPr>
          <w:rFonts w:eastAsia="Calibri"/>
          <w:color w:val="000000"/>
          <w:lang w:val="en-US" w:eastAsia="en-US"/>
        </w:rPr>
        <w:t>Simeonidis</w:t>
      </w:r>
      <w:proofErr w:type="spellEnd"/>
      <w:r w:rsidRPr="00811FAF">
        <w:rPr>
          <w:rFonts w:eastAsia="Calibri"/>
          <w:color w:val="000000"/>
          <w:lang w:val="en-US" w:eastAsia="en-US"/>
        </w:rPr>
        <w:t xml:space="preserve"> S, </w:t>
      </w:r>
      <w:proofErr w:type="spellStart"/>
      <w:r w:rsidRPr="00811FAF">
        <w:rPr>
          <w:rFonts w:eastAsia="Calibri"/>
          <w:color w:val="000000"/>
          <w:lang w:val="en-US" w:eastAsia="en-US"/>
        </w:rPr>
        <w:t>Tekelidis</w:t>
      </w:r>
      <w:proofErr w:type="spellEnd"/>
      <w:r w:rsidRPr="00811FAF">
        <w:rPr>
          <w:rFonts w:eastAsia="Calibri"/>
          <w:color w:val="000000"/>
          <w:lang w:val="en-US" w:eastAsia="en-US"/>
        </w:rPr>
        <w:t xml:space="preserve"> A, </w:t>
      </w:r>
      <w:proofErr w:type="spellStart"/>
      <w:r w:rsidRPr="00811FAF">
        <w:rPr>
          <w:rFonts w:eastAsia="Calibri"/>
          <w:color w:val="000000"/>
          <w:lang w:val="en-US" w:eastAsia="en-US"/>
        </w:rPr>
        <w:t>Zapsalis</w:t>
      </w:r>
      <w:proofErr w:type="spellEnd"/>
      <w:r w:rsidRPr="00811FAF">
        <w:rPr>
          <w:rFonts w:eastAsia="Calibri"/>
          <w:color w:val="000000"/>
          <w:lang w:val="en-US" w:eastAsia="en-US"/>
        </w:rPr>
        <w:t xml:space="preserve"> K, </w:t>
      </w:r>
      <w:proofErr w:type="spellStart"/>
      <w:r w:rsidRPr="00811FAF">
        <w:rPr>
          <w:rFonts w:eastAsia="Calibri"/>
          <w:color w:val="000000"/>
          <w:lang w:val="en-US" w:eastAsia="en-US"/>
        </w:rPr>
        <w:t>Skalidou</w:t>
      </w:r>
      <w:proofErr w:type="spellEnd"/>
      <w:r w:rsidRPr="00811FAF">
        <w:rPr>
          <w:rFonts w:eastAsia="Calibri"/>
          <w:color w:val="000000"/>
          <w:lang w:val="en-US" w:eastAsia="en-US"/>
        </w:rPr>
        <w:t xml:space="preserve"> S, </w:t>
      </w:r>
      <w:proofErr w:type="spellStart"/>
      <w:r w:rsidRPr="00811FAF">
        <w:rPr>
          <w:rFonts w:eastAsia="Calibri"/>
          <w:color w:val="000000"/>
          <w:lang w:val="en-US" w:eastAsia="en-US"/>
        </w:rPr>
        <w:t>Ouzounidis</w:t>
      </w:r>
      <w:proofErr w:type="spellEnd"/>
      <w:r w:rsidRPr="00811FAF">
        <w:rPr>
          <w:rFonts w:eastAsia="Calibri"/>
          <w:color w:val="000000"/>
          <w:lang w:val="en-US" w:eastAsia="en-US"/>
        </w:rPr>
        <w:t xml:space="preserve"> N, </w:t>
      </w:r>
      <w:proofErr w:type="spellStart"/>
      <w:r w:rsidRPr="00811FAF">
        <w:rPr>
          <w:rFonts w:eastAsia="Calibri"/>
          <w:color w:val="000000"/>
          <w:lang w:val="en-US" w:eastAsia="en-US"/>
        </w:rPr>
        <w:t>Ntampakis</w:t>
      </w:r>
      <w:proofErr w:type="spellEnd"/>
      <w:r w:rsidRPr="00811FAF">
        <w:rPr>
          <w:rFonts w:eastAsia="Calibri"/>
          <w:color w:val="000000"/>
          <w:lang w:val="en-US" w:eastAsia="en-US"/>
        </w:rPr>
        <w:t xml:space="preserve"> G, </w:t>
      </w:r>
      <w:proofErr w:type="spellStart"/>
      <w:r w:rsidRPr="00811FAF">
        <w:rPr>
          <w:rFonts w:eastAsia="Calibri"/>
          <w:color w:val="000000"/>
          <w:lang w:val="en-US" w:eastAsia="en-US"/>
        </w:rPr>
        <w:t>Kelepouri</w:t>
      </w:r>
      <w:proofErr w:type="spellEnd"/>
      <w:r w:rsidRPr="00811FAF">
        <w:rPr>
          <w:rFonts w:eastAsia="Calibri"/>
          <w:color w:val="000000"/>
          <w:lang w:val="en-US" w:eastAsia="en-US"/>
        </w:rPr>
        <w:t xml:space="preserve"> A, </w:t>
      </w:r>
      <w:proofErr w:type="spellStart"/>
      <w:r w:rsidRPr="00811FAF">
        <w:rPr>
          <w:rFonts w:eastAsia="Calibri"/>
          <w:color w:val="000000"/>
          <w:lang w:val="en-US" w:eastAsia="en-US"/>
        </w:rPr>
        <w:t>Kontidis</w:t>
      </w:r>
      <w:proofErr w:type="spellEnd"/>
      <w:r w:rsidRPr="00811FAF">
        <w:rPr>
          <w:rFonts w:eastAsia="Calibri"/>
          <w:color w:val="000000"/>
          <w:lang w:val="en-US" w:eastAsia="en-US"/>
        </w:rPr>
        <w:t xml:space="preserve"> F, </w:t>
      </w:r>
      <w:proofErr w:type="spellStart"/>
      <w:r w:rsidRPr="00811FAF">
        <w:rPr>
          <w:rFonts w:eastAsia="Calibri"/>
          <w:color w:val="000000"/>
          <w:lang w:val="en-US" w:eastAsia="en-US"/>
        </w:rPr>
        <w:t>Foutsitzis</w:t>
      </w:r>
      <w:proofErr w:type="spellEnd"/>
      <w:r w:rsidRPr="00811FAF">
        <w:rPr>
          <w:rFonts w:eastAsia="Calibri"/>
          <w:color w:val="000000"/>
          <w:lang w:val="en-US" w:eastAsia="en-US"/>
        </w:rPr>
        <w:t xml:space="preserve"> V, </w:t>
      </w:r>
      <w:proofErr w:type="spellStart"/>
      <w:r w:rsidRPr="00811FAF">
        <w:rPr>
          <w:rFonts w:eastAsia="Calibri"/>
          <w:color w:val="000000"/>
          <w:lang w:val="en-US" w:eastAsia="en-US"/>
        </w:rPr>
        <w:t>Kontaxi</w:t>
      </w:r>
      <w:proofErr w:type="spellEnd"/>
      <w:r w:rsidRPr="00811FAF">
        <w:rPr>
          <w:rFonts w:eastAsia="Calibri"/>
          <w:color w:val="000000"/>
          <w:lang w:val="en-US" w:eastAsia="en-US"/>
        </w:rPr>
        <w:t xml:space="preserve"> O, </w:t>
      </w:r>
      <w:proofErr w:type="spellStart"/>
      <w:r w:rsidRPr="00811FAF">
        <w:rPr>
          <w:rFonts w:eastAsia="Calibri"/>
          <w:color w:val="000000"/>
          <w:lang w:val="en-US" w:eastAsia="en-US"/>
        </w:rPr>
        <w:t>Barakakis</w:t>
      </w:r>
      <w:proofErr w:type="spellEnd"/>
      <w:r w:rsidRPr="00811FAF">
        <w:rPr>
          <w:rFonts w:eastAsia="Calibri"/>
          <w:color w:val="000000"/>
          <w:lang w:val="en-US" w:eastAsia="en-US"/>
        </w:rPr>
        <w:t xml:space="preserve"> G, </w:t>
      </w:r>
      <w:proofErr w:type="spellStart"/>
      <w:r w:rsidRPr="00811FAF">
        <w:rPr>
          <w:rFonts w:eastAsia="Calibri"/>
          <w:color w:val="000000"/>
          <w:lang w:val="en-US" w:eastAsia="en-US"/>
        </w:rPr>
        <w:t>Valaroutsou</w:t>
      </w:r>
      <w:proofErr w:type="spellEnd"/>
      <w:r w:rsidRPr="00811FAF">
        <w:rPr>
          <w:rFonts w:eastAsia="Calibri"/>
          <w:color w:val="000000"/>
          <w:lang w:val="en-US" w:eastAsia="en-US"/>
        </w:rPr>
        <w:t xml:space="preserve"> OM, Athanasiou C, </w:t>
      </w:r>
      <w:proofErr w:type="spellStart"/>
      <w:r w:rsidRPr="00811FAF">
        <w:rPr>
          <w:rFonts w:eastAsia="Calibri"/>
          <w:color w:val="000000"/>
          <w:lang w:val="en-US" w:eastAsia="en-US"/>
        </w:rPr>
        <w:t>Kotidis</w:t>
      </w:r>
      <w:proofErr w:type="spellEnd"/>
      <w:r w:rsidRPr="00811FAF">
        <w:rPr>
          <w:rFonts w:eastAsia="Calibri"/>
          <w:color w:val="000000"/>
          <w:lang w:val="en-US" w:eastAsia="en-US"/>
        </w:rPr>
        <w:t xml:space="preserve"> E, </w:t>
      </w:r>
      <w:proofErr w:type="spellStart"/>
      <w:r w:rsidRPr="00811FAF">
        <w:rPr>
          <w:rFonts w:eastAsia="Calibri"/>
          <w:color w:val="000000"/>
          <w:lang w:val="en-US" w:eastAsia="en-US"/>
        </w:rPr>
        <w:t>Pramateftakis</w:t>
      </w:r>
      <w:proofErr w:type="spellEnd"/>
      <w:r w:rsidRPr="00811FAF">
        <w:rPr>
          <w:rFonts w:eastAsia="Calibri"/>
          <w:color w:val="000000"/>
          <w:lang w:val="en-US" w:eastAsia="en-US"/>
        </w:rPr>
        <w:t xml:space="preserve"> M, </w:t>
      </w:r>
      <w:proofErr w:type="spellStart"/>
      <w:r w:rsidRPr="00811FAF">
        <w:rPr>
          <w:rFonts w:eastAsia="Calibri"/>
          <w:color w:val="000000"/>
          <w:lang w:val="en-US" w:eastAsia="en-US"/>
        </w:rPr>
        <w:t>Mantzoros</w:t>
      </w:r>
      <w:proofErr w:type="spellEnd"/>
      <w:r w:rsidRPr="00811FAF">
        <w:rPr>
          <w:rFonts w:eastAsia="Calibri"/>
          <w:color w:val="000000"/>
          <w:lang w:val="en-US" w:eastAsia="en-US"/>
        </w:rPr>
        <w:t xml:space="preserve"> I (George Papanikolaou General Hospital of Thessaloniki); </w:t>
      </w:r>
      <w:proofErr w:type="spellStart"/>
      <w:r w:rsidRPr="00811FAF">
        <w:rPr>
          <w:rFonts w:eastAsia="Calibri"/>
          <w:color w:val="000000"/>
          <w:lang w:val="en-US" w:eastAsia="en-US"/>
        </w:rPr>
        <w:t>Toutouzas</w:t>
      </w:r>
      <w:proofErr w:type="spellEnd"/>
      <w:r w:rsidRPr="00811FAF">
        <w:rPr>
          <w:rFonts w:eastAsia="Calibri"/>
          <w:color w:val="000000"/>
          <w:lang w:val="en-US" w:eastAsia="en-US"/>
        </w:rPr>
        <w:t xml:space="preserve"> K*, </w:t>
      </w:r>
      <w:proofErr w:type="spellStart"/>
      <w:r w:rsidRPr="00811FAF">
        <w:rPr>
          <w:rFonts w:eastAsia="Calibri"/>
          <w:color w:val="000000"/>
          <w:lang w:val="en-US" w:eastAsia="en-US"/>
        </w:rPr>
        <w:t>Frountzas</w:t>
      </w:r>
      <w:proofErr w:type="spellEnd"/>
      <w:r w:rsidRPr="00811FAF">
        <w:rPr>
          <w:rFonts w:eastAsia="Calibri"/>
          <w:color w:val="000000"/>
          <w:lang w:val="en-US" w:eastAsia="en-US"/>
        </w:rPr>
        <w:t xml:space="preserve"> M, </w:t>
      </w:r>
      <w:proofErr w:type="spellStart"/>
      <w:r w:rsidRPr="00811FAF">
        <w:rPr>
          <w:rFonts w:eastAsia="Calibri"/>
          <w:color w:val="000000"/>
          <w:lang w:val="en-US" w:eastAsia="en-US"/>
        </w:rPr>
        <w:t>Triantafyllou</w:t>
      </w:r>
      <w:proofErr w:type="spellEnd"/>
      <w:r w:rsidRPr="00811FAF">
        <w:rPr>
          <w:rFonts w:eastAsia="Calibri"/>
          <w:color w:val="000000"/>
          <w:lang w:val="en-US" w:eastAsia="en-US"/>
        </w:rPr>
        <w:t xml:space="preserve"> T, </w:t>
      </w:r>
      <w:proofErr w:type="spellStart"/>
      <w:r w:rsidRPr="00811FAF">
        <w:rPr>
          <w:rFonts w:eastAsia="Calibri"/>
          <w:color w:val="000000"/>
          <w:lang w:val="en-US" w:eastAsia="en-US"/>
        </w:rPr>
        <w:t>Triantafyllou</w:t>
      </w:r>
      <w:proofErr w:type="spellEnd"/>
      <w:r w:rsidRPr="00811FAF">
        <w:rPr>
          <w:rFonts w:eastAsia="Calibri"/>
          <w:color w:val="000000"/>
          <w:lang w:val="en-US" w:eastAsia="en-US"/>
        </w:rPr>
        <w:t xml:space="preserve"> A (</w:t>
      </w:r>
      <w:proofErr w:type="spellStart"/>
      <w:r w:rsidRPr="00811FAF">
        <w:rPr>
          <w:rFonts w:eastAsia="Calibri"/>
          <w:color w:val="000000"/>
          <w:lang w:val="en-US" w:eastAsia="en-US"/>
        </w:rPr>
        <w:t>Hippocratio</w:t>
      </w:r>
      <w:proofErr w:type="spellEnd"/>
      <w:r w:rsidRPr="00811FAF">
        <w:rPr>
          <w:rFonts w:eastAsia="Calibri"/>
          <w:color w:val="000000"/>
          <w:lang w:val="en-US" w:eastAsia="en-US"/>
        </w:rPr>
        <w:t xml:space="preserve"> General Hospital); </w:t>
      </w:r>
      <w:proofErr w:type="spellStart"/>
      <w:r w:rsidRPr="00811FAF">
        <w:rPr>
          <w:rFonts w:eastAsia="Calibri"/>
          <w:color w:val="000000"/>
          <w:lang w:val="en-US" w:eastAsia="en-US"/>
        </w:rPr>
        <w:t>Dagklis</w:t>
      </w:r>
      <w:proofErr w:type="spellEnd"/>
      <w:r w:rsidRPr="00811FAF">
        <w:rPr>
          <w:rFonts w:eastAsia="Calibri"/>
          <w:color w:val="000000"/>
          <w:lang w:val="en-US" w:eastAsia="en-US"/>
        </w:rPr>
        <w:t xml:space="preserve"> T*, Katsanos G*, </w:t>
      </w:r>
      <w:proofErr w:type="spellStart"/>
      <w:r w:rsidRPr="00811FAF">
        <w:rPr>
          <w:rFonts w:eastAsia="Calibri"/>
          <w:color w:val="000000"/>
          <w:lang w:val="en-US" w:eastAsia="en-US"/>
        </w:rPr>
        <w:t>Petousis</w:t>
      </w:r>
      <w:proofErr w:type="spellEnd"/>
      <w:r w:rsidRPr="00811FAF">
        <w:rPr>
          <w:rFonts w:eastAsia="Calibri"/>
          <w:color w:val="000000"/>
          <w:lang w:val="en-US" w:eastAsia="en-US"/>
        </w:rPr>
        <w:t xml:space="preserve"> S*, </w:t>
      </w:r>
      <w:proofErr w:type="spellStart"/>
      <w:r w:rsidRPr="00811FAF">
        <w:rPr>
          <w:rFonts w:eastAsia="Calibri"/>
          <w:color w:val="000000"/>
          <w:lang w:val="en-US" w:eastAsia="en-US"/>
        </w:rPr>
        <w:t>Athanasiadis</w:t>
      </w:r>
      <w:proofErr w:type="spellEnd"/>
      <w:r w:rsidRPr="00811FAF">
        <w:rPr>
          <w:rFonts w:eastAsia="Calibri"/>
          <w:color w:val="000000"/>
          <w:lang w:val="en-US" w:eastAsia="en-US"/>
        </w:rPr>
        <w:t xml:space="preserve"> A, </w:t>
      </w:r>
      <w:proofErr w:type="spellStart"/>
      <w:r w:rsidRPr="00811FAF">
        <w:rPr>
          <w:rFonts w:eastAsia="Calibri"/>
          <w:color w:val="000000"/>
          <w:lang w:val="en-US" w:eastAsia="en-US"/>
        </w:rPr>
        <w:t>Tsoulfas</w:t>
      </w:r>
      <w:proofErr w:type="spellEnd"/>
      <w:r w:rsidRPr="00811FAF">
        <w:rPr>
          <w:rFonts w:eastAsia="Calibri"/>
          <w:color w:val="000000"/>
          <w:lang w:val="en-US" w:eastAsia="en-US"/>
        </w:rPr>
        <w:t xml:space="preserve"> G, Dinas K, </w:t>
      </w:r>
      <w:proofErr w:type="spellStart"/>
      <w:r w:rsidRPr="00811FAF">
        <w:rPr>
          <w:rFonts w:eastAsia="Calibri"/>
          <w:color w:val="000000"/>
          <w:lang w:val="en-US" w:eastAsia="en-US"/>
        </w:rPr>
        <w:t>Tsakiridis</w:t>
      </w:r>
      <w:proofErr w:type="spellEnd"/>
      <w:r w:rsidRPr="00811FAF">
        <w:rPr>
          <w:rFonts w:eastAsia="Calibri"/>
          <w:color w:val="000000"/>
          <w:lang w:val="en-US" w:eastAsia="en-US"/>
        </w:rPr>
        <w:t xml:space="preserve"> I, </w:t>
      </w:r>
      <w:proofErr w:type="spellStart"/>
      <w:r w:rsidRPr="00811FAF">
        <w:rPr>
          <w:rFonts w:eastAsia="Calibri"/>
          <w:color w:val="000000"/>
          <w:lang w:val="en-US" w:eastAsia="en-US"/>
        </w:rPr>
        <w:t>Mamopoulos</w:t>
      </w:r>
      <w:proofErr w:type="spellEnd"/>
      <w:r w:rsidRPr="00811FAF">
        <w:rPr>
          <w:rFonts w:eastAsia="Calibri"/>
          <w:color w:val="000000"/>
          <w:lang w:val="en-US" w:eastAsia="en-US"/>
        </w:rPr>
        <w:t xml:space="preserve"> A, </w:t>
      </w:r>
      <w:proofErr w:type="spellStart"/>
      <w:r w:rsidRPr="00811FAF">
        <w:rPr>
          <w:rFonts w:eastAsia="Calibri"/>
          <w:color w:val="000000"/>
          <w:lang w:val="en-US" w:eastAsia="en-US"/>
        </w:rPr>
        <w:t>Kalogiannidis</w:t>
      </w:r>
      <w:proofErr w:type="spellEnd"/>
      <w:r w:rsidRPr="00811FAF">
        <w:rPr>
          <w:rFonts w:eastAsia="Calibri"/>
          <w:color w:val="000000"/>
          <w:lang w:val="en-US" w:eastAsia="en-US"/>
        </w:rPr>
        <w:t xml:space="preserve"> I, Rao F, Christou C, </w:t>
      </w:r>
      <w:proofErr w:type="spellStart"/>
      <w:r w:rsidRPr="00811FAF">
        <w:rPr>
          <w:rFonts w:eastAsia="Calibri"/>
          <w:color w:val="000000"/>
          <w:lang w:val="en-US" w:eastAsia="en-US"/>
        </w:rPr>
        <w:t>Vasileiadou</w:t>
      </w:r>
      <w:proofErr w:type="spellEnd"/>
      <w:r w:rsidRPr="00811FAF">
        <w:rPr>
          <w:rFonts w:eastAsia="Calibri"/>
          <w:color w:val="000000"/>
          <w:lang w:val="en-US" w:eastAsia="en-US"/>
        </w:rPr>
        <w:t xml:space="preserve"> S, </w:t>
      </w:r>
      <w:proofErr w:type="spellStart"/>
      <w:r w:rsidRPr="00811FAF">
        <w:rPr>
          <w:rFonts w:eastAsia="Calibri"/>
          <w:color w:val="000000"/>
          <w:lang w:val="en-US" w:eastAsia="en-US"/>
        </w:rPr>
        <w:t>Kapetanios</w:t>
      </w:r>
      <w:proofErr w:type="spellEnd"/>
      <w:r w:rsidRPr="00811FAF">
        <w:rPr>
          <w:rFonts w:eastAsia="Calibri"/>
          <w:color w:val="000000"/>
          <w:lang w:val="en-US" w:eastAsia="en-US"/>
        </w:rPr>
        <w:t xml:space="preserve"> G, </w:t>
      </w:r>
      <w:proofErr w:type="spellStart"/>
      <w:r w:rsidRPr="00811FAF">
        <w:rPr>
          <w:rFonts w:eastAsia="Calibri"/>
          <w:color w:val="000000"/>
          <w:lang w:val="en-US" w:eastAsia="en-US"/>
        </w:rPr>
        <w:t>Tsakiridis</w:t>
      </w:r>
      <w:proofErr w:type="spellEnd"/>
      <w:r w:rsidRPr="00811FAF">
        <w:rPr>
          <w:rFonts w:eastAsia="Calibri"/>
          <w:color w:val="000000"/>
          <w:lang w:val="en-US" w:eastAsia="en-US"/>
        </w:rPr>
        <w:t xml:space="preserve"> N, </w:t>
      </w:r>
      <w:proofErr w:type="spellStart"/>
      <w:r w:rsidRPr="00811FAF">
        <w:rPr>
          <w:rFonts w:eastAsia="Calibri"/>
          <w:color w:val="000000"/>
          <w:lang w:val="en-US" w:eastAsia="en-US"/>
        </w:rPr>
        <w:t>Kopatsaris</w:t>
      </w:r>
      <w:proofErr w:type="spellEnd"/>
      <w:r w:rsidRPr="00811FAF">
        <w:rPr>
          <w:rFonts w:eastAsia="Calibri"/>
          <w:color w:val="000000"/>
          <w:lang w:val="en-US" w:eastAsia="en-US"/>
        </w:rPr>
        <w:t xml:space="preserve"> S, Papanikolaou E, </w:t>
      </w:r>
      <w:proofErr w:type="spellStart"/>
      <w:r w:rsidRPr="00811FAF">
        <w:rPr>
          <w:rFonts w:eastAsia="Calibri"/>
          <w:color w:val="000000"/>
          <w:lang w:val="en-US" w:eastAsia="en-US"/>
        </w:rPr>
        <w:t>Karakasi</w:t>
      </w:r>
      <w:proofErr w:type="spellEnd"/>
      <w:r w:rsidRPr="00811FAF">
        <w:rPr>
          <w:rFonts w:eastAsia="Calibri"/>
          <w:color w:val="000000"/>
          <w:lang w:val="en-US" w:eastAsia="en-US"/>
        </w:rPr>
        <w:t xml:space="preserve"> KE, </w:t>
      </w:r>
      <w:proofErr w:type="spellStart"/>
      <w:r w:rsidRPr="00811FAF">
        <w:rPr>
          <w:rFonts w:eastAsia="Calibri"/>
          <w:color w:val="000000"/>
          <w:lang w:val="en-US" w:eastAsia="en-US"/>
        </w:rPr>
        <w:t>Tataridou</w:t>
      </w:r>
      <w:proofErr w:type="spellEnd"/>
      <w:r w:rsidRPr="00811FAF">
        <w:rPr>
          <w:rFonts w:eastAsia="Calibri"/>
          <w:color w:val="000000"/>
          <w:lang w:val="en-US" w:eastAsia="en-US"/>
        </w:rPr>
        <w:t xml:space="preserve"> TA, Antoniadis N, </w:t>
      </w:r>
      <w:proofErr w:type="spellStart"/>
      <w:r w:rsidRPr="00811FAF">
        <w:rPr>
          <w:rFonts w:eastAsia="Calibri"/>
          <w:color w:val="000000"/>
          <w:lang w:val="en-US" w:eastAsia="en-US"/>
        </w:rPr>
        <w:t>Zachomitros</w:t>
      </w:r>
      <w:proofErr w:type="spellEnd"/>
      <w:r w:rsidRPr="00811FAF">
        <w:rPr>
          <w:rFonts w:eastAsia="Calibri"/>
          <w:color w:val="000000"/>
          <w:lang w:val="en-US" w:eastAsia="en-US"/>
        </w:rPr>
        <w:t xml:space="preserve"> F, </w:t>
      </w:r>
      <w:proofErr w:type="spellStart"/>
      <w:r w:rsidRPr="00811FAF">
        <w:rPr>
          <w:rFonts w:eastAsia="Calibri"/>
          <w:color w:val="000000"/>
          <w:lang w:val="en-US" w:eastAsia="en-US"/>
        </w:rPr>
        <w:t>Arvanitaki</w:t>
      </w:r>
      <w:proofErr w:type="spellEnd"/>
      <w:r w:rsidRPr="00811FAF">
        <w:rPr>
          <w:rFonts w:eastAsia="Calibri"/>
          <w:color w:val="000000"/>
          <w:lang w:val="en-US" w:eastAsia="en-US"/>
        </w:rPr>
        <w:t xml:space="preserve"> A, </w:t>
      </w:r>
      <w:proofErr w:type="spellStart"/>
      <w:r w:rsidRPr="00811FAF">
        <w:rPr>
          <w:rFonts w:eastAsia="Calibri"/>
          <w:color w:val="000000"/>
          <w:lang w:val="en-US" w:eastAsia="en-US"/>
        </w:rPr>
        <w:t>Tsakiridis</w:t>
      </w:r>
      <w:proofErr w:type="spellEnd"/>
      <w:r w:rsidRPr="00811FAF">
        <w:rPr>
          <w:rFonts w:eastAsia="Calibri"/>
          <w:color w:val="000000"/>
          <w:lang w:val="en-US" w:eastAsia="en-US"/>
        </w:rPr>
        <w:t xml:space="preserve"> K, </w:t>
      </w:r>
      <w:proofErr w:type="spellStart"/>
      <w:r w:rsidRPr="00811FAF">
        <w:rPr>
          <w:rFonts w:eastAsia="Calibri"/>
          <w:color w:val="000000"/>
          <w:lang w:val="en-US" w:eastAsia="en-US"/>
        </w:rPr>
        <w:t>Anemoulis</w:t>
      </w:r>
      <w:proofErr w:type="spellEnd"/>
      <w:r w:rsidRPr="00811FAF">
        <w:rPr>
          <w:rFonts w:eastAsia="Calibri"/>
          <w:color w:val="000000"/>
          <w:lang w:val="en-US" w:eastAsia="en-US"/>
        </w:rPr>
        <w:t xml:space="preserve"> M, </w:t>
      </w:r>
      <w:proofErr w:type="spellStart"/>
      <w:r w:rsidRPr="00811FAF">
        <w:rPr>
          <w:rFonts w:eastAsia="Calibri"/>
          <w:color w:val="000000"/>
          <w:lang w:val="en-US" w:eastAsia="en-US"/>
        </w:rPr>
        <w:t>Neiros</w:t>
      </w:r>
      <w:proofErr w:type="spellEnd"/>
      <w:r w:rsidRPr="00811FAF">
        <w:rPr>
          <w:rFonts w:eastAsia="Calibri"/>
          <w:color w:val="000000"/>
          <w:lang w:val="en-US" w:eastAsia="en-US"/>
        </w:rPr>
        <w:t xml:space="preserve"> S, Ouranos K (</w:t>
      </w:r>
      <w:proofErr w:type="spellStart"/>
      <w:r w:rsidRPr="00811FAF">
        <w:rPr>
          <w:rFonts w:eastAsia="Calibri"/>
          <w:color w:val="000000"/>
          <w:lang w:val="en-US" w:eastAsia="en-US"/>
        </w:rPr>
        <w:t>Hippocratio</w:t>
      </w:r>
      <w:proofErr w:type="spellEnd"/>
      <w:r w:rsidRPr="00811FAF">
        <w:rPr>
          <w:rFonts w:eastAsia="Calibri"/>
          <w:color w:val="000000"/>
          <w:lang w:val="en-US" w:eastAsia="en-US"/>
        </w:rPr>
        <w:t xml:space="preserve"> Hospital); </w:t>
      </w:r>
      <w:proofErr w:type="spellStart"/>
      <w:r w:rsidRPr="00811FAF">
        <w:rPr>
          <w:rFonts w:eastAsia="Calibri"/>
          <w:color w:val="000000"/>
          <w:lang w:val="en-US" w:eastAsia="en-US"/>
        </w:rPr>
        <w:t>Tampaki</w:t>
      </w:r>
      <w:proofErr w:type="spellEnd"/>
      <w:r w:rsidRPr="00811FAF">
        <w:rPr>
          <w:rFonts w:eastAsia="Calibri"/>
          <w:color w:val="000000"/>
          <w:lang w:val="en-US" w:eastAsia="en-US"/>
        </w:rPr>
        <w:t xml:space="preserve"> EC*, </w:t>
      </w:r>
      <w:proofErr w:type="spellStart"/>
      <w:r w:rsidRPr="00811FAF">
        <w:rPr>
          <w:rFonts w:eastAsia="Calibri"/>
          <w:color w:val="000000"/>
          <w:lang w:val="en-US" w:eastAsia="en-US"/>
        </w:rPr>
        <w:t>Maltezos</w:t>
      </w:r>
      <w:proofErr w:type="spellEnd"/>
      <w:r w:rsidRPr="00811FAF">
        <w:rPr>
          <w:rFonts w:eastAsia="Calibri"/>
          <w:color w:val="000000"/>
          <w:lang w:val="en-US" w:eastAsia="en-US"/>
        </w:rPr>
        <w:t xml:space="preserve"> C, </w:t>
      </w:r>
      <w:proofErr w:type="spellStart"/>
      <w:r w:rsidRPr="00811FAF">
        <w:rPr>
          <w:rFonts w:eastAsia="Calibri"/>
          <w:color w:val="000000"/>
          <w:lang w:val="en-US" w:eastAsia="en-US"/>
        </w:rPr>
        <w:t>Maltezos</w:t>
      </w:r>
      <w:proofErr w:type="spellEnd"/>
      <w:r w:rsidRPr="00811FAF">
        <w:rPr>
          <w:rFonts w:eastAsia="Calibri"/>
          <w:color w:val="000000"/>
          <w:lang w:val="en-US" w:eastAsia="en-US"/>
        </w:rPr>
        <w:t xml:space="preserve"> K, </w:t>
      </w:r>
      <w:proofErr w:type="spellStart"/>
      <w:r w:rsidRPr="00811FAF">
        <w:rPr>
          <w:rFonts w:eastAsia="Calibri"/>
          <w:color w:val="000000"/>
          <w:lang w:val="en-US" w:eastAsia="en-US"/>
        </w:rPr>
        <w:t>Anastasiadou</w:t>
      </w:r>
      <w:proofErr w:type="spellEnd"/>
      <w:r w:rsidRPr="00811FAF">
        <w:rPr>
          <w:rFonts w:eastAsia="Calibri"/>
          <w:color w:val="000000"/>
          <w:lang w:val="en-US" w:eastAsia="en-US"/>
        </w:rPr>
        <w:t xml:space="preserve"> C, </w:t>
      </w:r>
      <w:proofErr w:type="spellStart"/>
      <w:r w:rsidRPr="00811FAF">
        <w:rPr>
          <w:rFonts w:eastAsia="Calibri"/>
          <w:color w:val="000000"/>
          <w:lang w:val="en-US" w:eastAsia="en-US"/>
        </w:rPr>
        <w:t>Chaveles</w:t>
      </w:r>
      <w:proofErr w:type="spellEnd"/>
      <w:r w:rsidRPr="00811FAF">
        <w:rPr>
          <w:rFonts w:eastAsia="Calibri"/>
          <w:color w:val="000000"/>
          <w:lang w:val="en-US" w:eastAsia="en-US"/>
        </w:rPr>
        <w:t xml:space="preserve"> A, Pachi A (KAT Athens General Hospital); </w:t>
      </w:r>
      <w:proofErr w:type="spellStart"/>
      <w:r w:rsidRPr="00811FAF">
        <w:rPr>
          <w:rFonts w:eastAsia="Calibri"/>
          <w:color w:val="000000"/>
          <w:lang w:val="en-US" w:eastAsia="en-US"/>
        </w:rPr>
        <w:t>Tsiantoula</w:t>
      </w:r>
      <w:proofErr w:type="spellEnd"/>
      <w:r w:rsidRPr="00811FAF">
        <w:rPr>
          <w:rFonts w:eastAsia="Calibri"/>
          <w:color w:val="000000"/>
          <w:lang w:val="en-US" w:eastAsia="en-US"/>
        </w:rPr>
        <w:t xml:space="preserve"> P*, </w:t>
      </w:r>
      <w:proofErr w:type="spellStart"/>
      <w:r w:rsidRPr="00811FAF">
        <w:rPr>
          <w:rFonts w:eastAsia="Calibri"/>
          <w:color w:val="000000"/>
          <w:lang w:val="en-US" w:eastAsia="en-US"/>
        </w:rPr>
        <w:t>Roditis</w:t>
      </w:r>
      <w:proofErr w:type="spellEnd"/>
      <w:r w:rsidRPr="00811FAF">
        <w:rPr>
          <w:rFonts w:eastAsia="Calibri"/>
          <w:color w:val="000000"/>
          <w:lang w:val="en-US" w:eastAsia="en-US"/>
        </w:rPr>
        <w:t xml:space="preserve"> K, Antoniou A, </w:t>
      </w:r>
      <w:proofErr w:type="spellStart"/>
      <w:r w:rsidRPr="00811FAF">
        <w:rPr>
          <w:rFonts w:eastAsia="Calibri"/>
          <w:color w:val="000000"/>
          <w:lang w:val="en-US" w:eastAsia="en-US"/>
        </w:rPr>
        <w:t>Bessias</w:t>
      </w:r>
      <w:proofErr w:type="spellEnd"/>
      <w:r w:rsidRPr="00811FAF">
        <w:rPr>
          <w:rFonts w:eastAsia="Calibri"/>
          <w:color w:val="000000"/>
          <w:lang w:val="en-US" w:eastAsia="en-US"/>
        </w:rPr>
        <w:t xml:space="preserve"> N, Papas T, </w:t>
      </w:r>
      <w:proofErr w:type="spellStart"/>
      <w:r w:rsidRPr="00811FAF">
        <w:rPr>
          <w:rFonts w:eastAsia="Calibri"/>
          <w:color w:val="000000"/>
          <w:lang w:val="en-US" w:eastAsia="en-US"/>
        </w:rPr>
        <w:t>Tzamtzidou</w:t>
      </w:r>
      <w:proofErr w:type="spellEnd"/>
      <w:r w:rsidRPr="00811FAF">
        <w:rPr>
          <w:rFonts w:eastAsia="Calibri"/>
          <w:color w:val="000000"/>
          <w:lang w:val="en-US" w:eastAsia="en-US"/>
        </w:rPr>
        <w:t xml:space="preserve"> S, Maras D, </w:t>
      </w:r>
      <w:proofErr w:type="spellStart"/>
      <w:r w:rsidRPr="00811FAF">
        <w:rPr>
          <w:rFonts w:eastAsia="Calibri"/>
          <w:color w:val="000000"/>
          <w:lang w:val="en-US" w:eastAsia="en-US"/>
        </w:rPr>
        <w:t>Papaioannou</w:t>
      </w:r>
      <w:proofErr w:type="spellEnd"/>
      <w:r w:rsidRPr="00811FAF">
        <w:rPr>
          <w:rFonts w:eastAsia="Calibri"/>
          <w:color w:val="000000"/>
          <w:lang w:val="en-US" w:eastAsia="en-US"/>
        </w:rPr>
        <w:t xml:space="preserve"> V (</w:t>
      </w:r>
      <w:proofErr w:type="spellStart"/>
      <w:r w:rsidRPr="00811FAF">
        <w:rPr>
          <w:rFonts w:eastAsia="Calibri"/>
          <w:color w:val="000000"/>
          <w:lang w:val="en-US" w:eastAsia="en-US"/>
        </w:rPr>
        <w:t>Korgialenio-Benakio</w:t>
      </w:r>
      <w:proofErr w:type="spellEnd"/>
      <w:r w:rsidRPr="00811FAF">
        <w:rPr>
          <w:rFonts w:eastAsia="Calibri"/>
          <w:color w:val="000000"/>
          <w:lang w:val="en-US" w:eastAsia="en-US"/>
        </w:rPr>
        <w:t xml:space="preserve"> Hellenic Red Cross Hospital); </w:t>
      </w:r>
      <w:proofErr w:type="spellStart"/>
      <w:r w:rsidRPr="00811FAF">
        <w:rPr>
          <w:rFonts w:eastAsia="Calibri"/>
          <w:color w:val="000000"/>
          <w:lang w:val="en-US" w:eastAsia="en-US"/>
        </w:rPr>
        <w:t>Koukoulis</w:t>
      </w:r>
      <w:proofErr w:type="spellEnd"/>
      <w:r w:rsidRPr="00811FAF">
        <w:rPr>
          <w:rFonts w:eastAsia="Calibri"/>
          <w:color w:val="000000"/>
          <w:lang w:val="en-US" w:eastAsia="en-US"/>
        </w:rPr>
        <w:t xml:space="preserve"> G*, </w:t>
      </w:r>
      <w:proofErr w:type="spellStart"/>
      <w:r w:rsidRPr="00811FAF">
        <w:rPr>
          <w:rFonts w:eastAsia="Calibri"/>
          <w:color w:val="000000"/>
          <w:lang w:val="en-US" w:eastAsia="en-US"/>
        </w:rPr>
        <w:t>Bouliaris</w:t>
      </w:r>
      <w:proofErr w:type="spellEnd"/>
      <w:r w:rsidRPr="00811FAF">
        <w:rPr>
          <w:rFonts w:eastAsia="Calibri"/>
          <w:color w:val="000000"/>
          <w:lang w:val="en-US" w:eastAsia="en-US"/>
        </w:rPr>
        <w:t xml:space="preserve"> K, </w:t>
      </w:r>
      <w:proofErr w:type="spellStart"/>
      <w:r w:rsidRPr="00811FAF">
        <w:rPr>
          <w:rFonts w:eastAsia="Calibri"/>
          <w:color w:val="000000"/>
          <w:lang w:val="en-US" w:eastAsia="en-US"/>
        </w:rPr>
        <w:t>Skriapas</w:t>
      </w:r>
      <w:proofErr w:type="spellEnd"/>
      <w:r w:rsidRPr="00811FAF">
        <w:rPr>
          <w:rFonts w:eastAsia="Calibri"/>
          <w:color w:val="000000"/>
          <w:lang w:val="en-US" w:eastAsia="en-US"/>
        </w:rPr>
        <w:t xml:space="preserve"> K, </w:t>
      </w:r>
      <w:proofErr w:type="spellStart"/>
      <w:r w:rsidRPr="00811FAF">
        <w:rPr>
          <w:rFonts w:eastAsia="Calibri"/>
          <w:color w:val="000000"/>
          <w:lang w:val="en-US" w:eastAsia="en-US"/>
        </w:rPr>
        <w:t>Kontopoulos</w:t>
      </w:r>
      <w:proofErr w:type="spellEnd"/>
      <w:r w:rsidRPr="00811FAF">
        <w:rPr>
          <w:rFonts w:eastAsia="Calibri"/>
          <w:color w:val="000000"/>
          <w:lang w:val="en-US" w:eastAsia="en-US"/>
        </w:rPr>
        <w:t xml:space="preserve"> G, </w:t>
      </w:r>
      <w:proofErr w:type="spellStart"/>
      <w:r w:rsidRPr="00811FAF">
        <w:rPr>
          <w:rFonts w:eastAsia="Calibri"/>
          <w:color w:val="000000"/>
          <w:lang w:val="en-US" w:eastAsia="en-US"/>
        </w:rPr>
        <w:t>Doudakmanis</w:t>
      </w:r>
      <w:proofErr w:type="spellEnd"/>
      <w:r w:rsidRPr="00811FAF">
        <w:rPr>
          <w:rFonts w:eastAsia="Calibri"/>
          <w:color w:val="000000"/>
          <w:lang w:val="en-US" w:eastAsia="en-US"/>
        </w:rPr>
        <w:t xml:space="preserve"> C, Kolla C, </w:t>
      </w:r>
      <w:proofErr w:type="spellStart"/>
      <w:r w:rsidRPr="00811FAF">
        <w:rPr>
          <w:rFonts w:eastAsia="Calibri"/>
          <w:color w:val="000000"/>
          <w:lang w:val="en-US" w:eastAsia="en-US"/>
        </w:rPr>
        <w:t>Efthimiou</w:t>
      </w:r>
      <w:proofErr w:type="spellEnd"/>
      <w:r w:rsidRPr="00811FAF">
        <w:rPr>
          <w:rFonts w:eastAsia="Calibri"/>
          <w:color w:val="000000"/>
          <w:lang w:val="en-US" w:eastAsia="en-US"/>
        </w:rPr>
        <w:t xml:space="preserve"> M, </w:t>
      </w:r>
      <w:proofErr w:type="spellStart"/>
      <w:r w:rsidRPr="00811FAF">
        <w:rPr>
          <w:rFonts w:eastAsia="Calibri"/>
          <w:color w:val="000000"/>
          <w:lang w:val="en-US" w:eastAsia="en-US"/>
        </w:rPr>
        <w:t>Kalfountzos</w:t>
      </w:r>
      <w:proofErr w:type="spellEnd"/>
      <w:r w:rsidRPr="00811FAF">
        <w:rPr>
          <w:rFonts w:eastAsia="Calibri"/>
          <w:color w:val="000000"/>
          <w:lang w:val="en-US" w:eastAsia="en-US"/>
        </w:rPr>
        <w:t xml:space="preserve"> C, </w:t>
      </w:r>
      <w:proofErr w:type="spellStart"/>
      <w:r w:rsidRPr="00811FAF">
        <w:rPr>
          <w:rFonts w:eastAsia="Calibri"/>
          <w:color w:val="000000"/>
          <w:lang w:val="en-US" w:eastAsia="en-US"/>
        </w:rPr>
        <w:t>Mitsakou</w:t>
      </w:r>
      <w:proofErr w:type="spellEnd"/>
      <w:r w:rsidRPr="00811FAF">
        <w:rPr>
          <w:rFonts w:eastAsia="Calibri"/>
          <w:color w:val="000000"/>
          <w:lang w:val="en-US" w:eastAsia="en-US"/>
        </w:rPr>
        <w:t xml:space="preserve"> D, </w:t>
      </w:r>
      <w:proofErr w:type="spellStart"/>
      <w:r w:rsidRPr="00811FAF">
        <w:rPr>
          <w:rFonts w:eastAsia="Calibri"/>
          <w:color w:val="000000"/>
          <w:lang w:val="en-US" w:eastAsia="en-US"/>
        </w:rPr>
        <w:t>Kardasi</w:t>
      </w:r>
      <w:proofErr w:type="spellEnd"/>
      <w:r w:rsidRPr="00811FAF">
        <w:rPr>
          <w:rFonts w:eastAsia="Calibri"/>
          <w:color w:val="000000"/>
          <w:lang w:val="en-US" w:eastAsia="en-US"/>
        </w:rPr>
        <w:t xml:space="preserve"> C, </w:t>
      </w:r>
      <w:proofErr w:type="spellStart"/>
      <w:r w:rsidRPr="00811FAF">
        <w:rPr>
          <w:rFonts w:eastAsia="Calibri"/>
          <w:color w:val="000000"/>
          <w:lang w:val="en-US" w:eastAsia="en-US"/>
        </w:rPr>
        <w:t>Zourntou</w:t>
      </w:r>
      <w:proofErr w:type="spellEnd"/>
      <w:r w:rsidRPr="00811FAF">
        <w:rPr>
          <w:rFonts w:eastAsia="Calibri"/>
          <w:color w:val="000000"/>
          <w:lang w:val="en-US" w:eastAsia="en-US"/>
        </w:rPr>
        <w:t xml:space="preserve"> S, </w:t>
      </w:r>
      <w:proofErr w:type="spellStart"/>
      <w:r w:rsidRPr="00811FAF">
        <w:rPr>
          <w:rFonts w:eastAsia="Calibri"/>
          <w:color w:val="000000"/>
          <w:lang w:val="en-US" w:eastAsia="en-US"/>
        </w:rPr>
        <w:t>Fountarlis</w:t>
      </w:r>
      <w:proofErr w:type="spellEnd"/>
      <w:r w:rsidRPr="00811FAF">
        <w:rPr>
          <w:rFonts w:eastAsia="Calibri"/>
          <w:color w:val="000000"/>
          <w:lang w:val="en-US" w:eastAsia="en-US"/>
        </w:rPr>
        <w:t xml:space="preserve"> LI, </w:t>
      </w:r>
      <w:proofErr w:type="spellStart"/>
      <w:r w:rsidRPr="00811FAF">
        <w:rPr>
          <w:rFonts w:eastAsia="Calibri"/>
          <w:color w:val="000000"/>
          <w:lang w:val="en-US" w:eastAsia="en-US"/>
        </w:rPr>
        <w:t>Bakalis</w:t>
      </w:r>
      <w:proofErr w:type="spellEnd"/>
      <w:r w:rsidRPr="00811FAF">
        <w:rPr>
          <w:rFonts w:eastAsia="Calibri"/>
          <w:color w:val="000000"/>
          <w:lang w:val="en-US" w:eastAsia="en-US"/>
        </w:rPr>
        <w:t xml:space="preserve"> A, </w:t>
      </w:r>
      <w:proofErr w:type="spellStart"/>
      <w:r w:rsidRPr="00811FAF">
        <w:rPr>
          <w:rFonts w:eastAsia="Calibri"/>
          <w:color w:val="000000"/>
          <w:lang w:val="en-US" w:eastAsia="en-US"/>
        </w:rPr>
        <w:t>Samarinas</w:t>
      </w:r>
      <w:proofErr w:type="spellEnd"/>
      <w:r w:rsidRPr="00811FAF">
        <w:rPr>
          <w:rFonts w:eastAsia="Calibri"/>
          <w:color w:val="000000"/>
          <w:lang w:val="en-US" w:eastAsia="en-US"/>
        </w:rPr>
        <w:t xml:space="preserve"> M, </w:t>
      </w:r>
      <w:proofErr w:type="spellStart"/>
      <w:r w:rsidRPr="00811FAF">
        <w:rPr>
          <w:rFonts w:eastAsia="Calibri"/>
          <w:color w:val="000000"/>
          <w:lang w:val="en-US" w:eastAsia="en-US"/>
        </w:rPr>
        <w:t>Chatzilamprou</w:t>
      </w:r>
      <w:proofErr w:type="spellEnd"/>
      <w:r w:rsidRPr="00811FAF">
        <w:rPr>
          <w:rFonts w:eastAsia="Calibri"/>
          <w:color w:val="000000"/>
          <w:lang w:val="en-US" w:eastAsia="en-US"/>
        </w:rPr>
        <w:t xml:space="preserve"> PL, </w:t>
      </w:r>
      <w:proofErr w:type="spellStart"/>
      <w:r w:rsidRPr="00811FAF">
        <w:rPr>
          <w:rFonts w:eastAsia="Calibri"/>
          <w:color w:val="000000"/>
          <w:lang w:val="en-US" w:eastAsia="en-US"/>
        </w:rPr>
        <w:t>Migdanis</w:t>
      </w:r>
      <w:proofErr w:type="spellEnd"/>
      <w:r w:rsidRPr="00811FAF">
        <w:rPr>
          <w:rFonts w:eastAsia="Calibri"/>
          <w:color w:val="000000"/>
          <w:lang w:val="en-US" w:eastAsia="en-US"/>
        </w:rPr>
        <w:t xml:space="preserve"> A, </w:t>
      </w:r>
      <w:proofErr w:type="spellStart"/>
      <w:r w:rsidRPr="00811FAF">
        <w:rPr>
          <w:rFonts w:eastAsia="Calibri"/>
          <w:color w:val="000000"/>
          <w:lang w:val="en-US" w:eastAsia="en-US"/>
        </w:rPr>
        <w:t>Karvouni</w:t>
      </w:r>
      <w:proofErr w:type="spellEnd"/>
      <w:r w:rsidRPr="00811FAF">
        <w:rPr>
          <w:rFonts w:eastAsia="Calibri"/>
          <w:color w:val="000000"/>
          <w:lang w:val="en-US" w:eastAsia="en-US"/>
        </w:rPr>
        <w:t xml:space="preserve"> K, </w:t>
      </w:r>
      <w:proofErr w:type="spellStart"/>
      <w:r w:rsidRPr="00811FAF">
        <w:rPr>
          <w:rFonts w:eastAsia="Calibri"/>
          <w:color w:val="000000"/>
          <w:lang w:val="en-US" w:eastAsia="en-US"/>
        </w:rPr>
        <w:t>Katsiafliaka</w:t>
      </w:r>
      <w:proofErr w:type="spellEnd"/>
      <w:r w:rsidRPr="00811FAF">
        <w:rPr>
          <w:rFonts w:eastAsia="Calibri"/>
          <w:color w:val="000000"/>
          <w:lang w:val="en-US" w:eastAsia="en-US"/>
        </w:rPr>
        <w:t xml:space="preserve"> K, </w:t>
      </w:r>
      <w:proofErr w:type="spellStart"/>
      <w:r w:rsidRPr="00811FAF">
        <w:rPr>
          <w:rFonts w:eastAsia="Calibri"/>
          <w:color w:val="000000"/>
          <w:lang w:val="en-US" w:eastAsia="en-US"/>
        </w:rPr>
        <w:t>Arvaniti</w:t>
      </w:r>
      <w:proofErr w:type="spellEnd"/>
      <w:r w:rsidRPr="00811FAF">
        <w:rPr>
          <w:rFonts w:eastAsia="Calibri"/>
          <w:color w:val="000000"/>
          <w:lang w:val="en-US" w:eastAsia="en-US"/>
        </w:rPr>
        <w:t xml:space="preserve"> C, </w:t>
      </w:r>
      <w:proofErr w:type="spellStart"/>
      <w:r w:rsidRPr="00811FAF">
        <w:rPr>
          <w:rFonts w:eastAsia="Calibri"/>
          <w:color w:val="000000"/>
          <w:lang w:val="en-US" w:eastAsia="en-US"/>
        </w:rPr>
        <w:t>Papazisi</w:t>
      </w:r>
      <w:proofErr w:type="spellEnd"/>
      <w:r w:rsidRPr="00811FAF">
        <w:rPr>
          <w:rFonts w:eastAsia="Calibri"/>
          <w:color w:val="000000"/>
          <w:lang w:val="en-US" w:eastAsia="en-US"/>
        </w:rPr>
        <w:t xml:space="preserve"> AR, </w:t>
      </w:r>
      <w:proofErr w:type="spellStart"/>
      <w:r w:rsidRPr="00811FAF">
        <w:rPr>
          <w:rFonts w:eastAsia="Calibri"/>
          <w:color w:val="000000"/>
          <w:lang w:val="en-US" w:eastAsia="en-US"/>
        </w:rPr>
        <w:t>Markatou</w:t>
      </w:r>
      <w:proofErr w:type="spellEnd"/>
      <w:r w:rsidRPr="00811FAF">
        <w:rPr>
          <w:rFonts w:eastAsia="Calibri"/>
          <w:color w:val="000000"/>
          <w:lang w:val="en-US" w:eastAsia="en-US"/>
        </w:rPr>
        <w:t xml:space="preserve"> V, </w:t>
      </w:r>
      <w:proofErr w:type="spellStart"/>
      <w:r w:rsidRPr="00811FAF">
        <w:rPr>
          <w:rFonts w:eastAsia="Calibri"/>
          <w:color w:val="000000"/>
          <w:lang w:val="en-US" w:eastAsia="en-US"/>
        </w:rPr>
        <w:t>Zervas</w:t>
      </w:r>
      <w:proofErr w:type="spellEnd"/>
      <w:r w:rsidRPr="00811FAF">
        <w:rPr>
          <w:rFonts w:eastAsia="Calibri"/>
          <w:color w:val="000000"/>
          <w:lang w:val="en-US" w:eastAsia="en-US"/>
        </w:rPr>
        <w:t xml:space="preserve"> K, </w:t>
      </w:r>
      <w:proofErr w:type="spellStart"/>
      <w:r w:rsidRPr="00811FAF">
        <w:rPr>
          <w:rFonts w:eastAsia="Calibri"/>
          <w:color w:val="000000"/>
          <w:lang w:val="en-US" w:eastAsia="en-US"/>
        </w:rPr>
        <w:t>Marsitopoulos</w:t>
      </w:r>
      <w:proofErr w:type="spellEnd"/>
      <w:r w:rsidRPr="00811FAF">
        <w:rPr>
          <w:rFonts w:eastAsia="Calibri"/>
          <w:color w:val="000000"/>
          <w:lang w:val="en-US" w:eastAsia="en-US"/>
        </w:rPr>
        <w:t xml:space="preserve"> K (</w:t>
      </w:r>
      <w:proofErr w:type="spellStart"/>
      <w:r w:rsidRPr="00811FAF">
        <w:rPr>
          <w:rFonts w:eastAsia="Calibri"/>
          <w:color w:val="000000"/>
          <w:lang w:val="en-US" w:eastAsia="en-US"/>
        </w:rPr>
        <w:t>Koutlimbaneio</w:t>
      </w:r>
      <w:proofErr w:type="spellEnd"/>
      <w:r w:rsidRPr="00811FAF">
        <w:rPr>
          <w:rFonts w:eastAsia="Calibri"/>
          <w:color w:val="000000"/>
          <w:lang w:val="en-US" w:eastAsia="en-US"/>
        </w:rPr>
        <w:t xml:space="preserve"> and </w:t>
      </w:r>
      <w:proofErr w:type="spellStart"/>
      <w:r w:rsidRPr="00811FAF">
        <w:rPr>
          <w:rFonts w:eastAsia="Calibri"/>
          <w:color w:val="000000"/>
          <w:lang w:val="en-US" w:eastAsia="en-US"/>
        </w:rPr>
        <w:t>Triantafylleio</w:t>
      </w:r>
      <w:proofErr w:type="spellEnd"/>
      <w:r w:rsidRPr="00811FAF">
        <w:rPr>
          <w:rFonts w:eastAsia="Calibri"/>
          <w:color w:val="000000"/>
          <w:lang w:val="en-US" w:eastAsia="en-US"/>
        </w:rPr>
        <w:t xml:space="preserve"> General Hospital of Larissa); </w:t>
      </w:r>
      <w:proofErr w:type="spellStart"/>
      <w:r w:rsidRPr="00811FAF">
        <w:rPr>
          <w:rFonts w:eastAsia="Calibri"/>
          <w:color w:val="000000"/>
          <w:lang w:val="en-US" w:eastAsia="en-US"/>
        </w:rPr>
        <w:t>Machairas</w:t>
      </w:r>
      <w:proofErr w:type="spellEnd"/>
      <w:r w:rsidRPr="00811FAF">
        <w:rPr>
          <w:rFonts w:eastAsia="Calibri"/>
          <w:color w:val="000000"/>
          <w:lang w:val="en-US" w:eastAsia="en-US"/>
        </w:rPr>
        <w:t xml:space="preserve"> N*, </w:t>
      </w:r>
      <w:proofErr w:type="spellStart"/>
      <w:r w:rsidRPr="00811FAF">
        <w:rPr>
          <w:rFonts w:eastAsia="Calibri"/>
          <w:color w:val="000000"/>
          <w:lang w:val="en-US" w:eastAsia="en-US"/>
        </w:rPr>
        <w:t>Dorovinis</w:t>
      </w:r>
      <w:proofErr w:type="spellEnd"/>
      <w:r w:rsidRPr="00811FAF">
        <w:rPr>
          <w:rFonts w:eastAsia="Calibri"/>
          <w:color w:val="000000"/>
          <w:lang w:val="en-US" w:eastAsia="en-US"/>
        </w:rPr>
        <w:t xml:space="preserve"> P, </w:t>
      </w:r>
      <w:proofErr w:type="spellStart"/>
      <w:r w:rsidRPr="00811FAF">
        <w:rPr>
          <w:rFonts w:eastAsia="Calibri"/>
          <w:color w:val="000000"/>
          <w:lang w:val="en-US" w:eastAsia="en-US"/>
        </w:rPr>
        <w:t>Kotsifa</w:t>
      </w:r>
      <w:proofErr w:type="spellEnd"/>
      <w:r w:rsidRPr="00811FAF">
        <w:rPr>
          <w:rFonts w:eastAsia="Calibri"/>
          <w:color w:val="000000"/>
          <w:lang w:val="en-US" w:eastAsia="en-US"/>
        </w:rPr>
        <w:t xml:space="preserve"> E, </w:t>
      </w:r>
      <w:proofErr w:type="spellStart"/>
      <w:r w:rsidRPr="00811FAF">
        <w:rPr>
          <w:rFonts w:eastAsia="Calibri"/>
          <w:color w:val="000000"/>
          <w:lang w:val="en-US" w:eastAsia="en-US"/>
        </w:rPr>
        <w:t>Keramida</w:t>
      </w:r>
      <w:proofErr w:type="spellEnd"/>
      <w:r w:rsidRPr="00811FAF">
        <w:rPr>
          <w:rFonts w:eastAsia="Calibri"/>
          <w:color w:val="000000"/>
          <w:lang w:val="en-US" w:eastAsia="en-US"/>
        </w:rPr>
        <w:t xml:space="preserve"> MD, Schizas D, </w:t>
      </w:r>
      <w:proofErr w:type="spellStart"/>
      <w:r w:rsidRPr="00811FAF">
        <w:rPr>
          <w:rFonts w:eastAsia="Calibri"/>
          <w:color w:val="000000"/>
          <w:lang w:val="en-US" w:eastAsia="en-US"/>
        </w:rPr>
        <w:t>Vailas</w:t>
      </w:r>
      <w:proofErr w:type="spellEnd"/>
      <w:r w:rsidRPr="00811FAF">
        <w:rPr>
          <w:rFonts w:eastAsia="Calibri"/>
          <w:color w:val="000000"/>
          <w:lang w:val="en-US" w:eastAsia="en-US"/>
        </w:rPr>
        <w:t xml:space="preserve"> M, </w:t>
      </w:r>
      <w:proofErr w:type="spellStart"/>
      <w:r w:rsidRPr="00811FAF">
        <w:rPr>
          <w:rFonts w:eastAsia="Calibri"/>
          <w:color w:val="000000"/>
          <w:lang w:val="en-US" w:eastAsia="en-US"/>
        </w:rPr>
        <w:t>Syllaios</w:t>
      </w:r>
      <w:proofErr w:type="spellEnd"/>
      <w:r w:rsidRPr="00811FAF">
        <w:rPr>
          <w:rFonts w:eastAsia="Calibri"/>
          <w:color w:val="000000"/>
          <w:lang w:val="en-US" w:eastAsia="en-US"/>
        </w:rPr>
        <w:t xml:space="preserve"> A, Mela E, </w:t>
      </w:r>
      <w:proofErr w:type="spellStart"/>
      <w:r w:rsidRPr="00811FAF">
        <w:rPr>
          <w:rFonts w:eastAsia="Calibri"/>
          <w:color w:val="000000"/>
          <w:lang w:val="en-US" w:eastAsia="en-US"/>
        </w:rPr>
        <w:t>Hasemaki</w:t>
      </w:r>
      <w:proofErr w:type="spellEnd"/>
      <w:r w:rsidRPr="00811FAF">
        <w:rPr>
          <w:rFonts w:eastAsia="Calibri"/>
          <w:color w:val="000000"/>
          <w:lang w:val="en-US" w:eastAsia="en-US"/>
        </w:rPr>
        <w:t xml:space="preserve"> N, </w:t>
      </w:r>
      <w:proofErr w:type="spellStart"/>
      <w:r w:rsidRPr="00811FAF">
        <w:rPr>
          <w:rFonts w:eastAsia="Calibri"/>
          <w:color w:val="000000"/>
          <w:lang w:val="en-US" w:eastAsia="en-US"/>
        </w:rPr>
        <w:t>Skotsimara</w:t>
      </w:r>
      <w:proofErr w:type="spellEnd"/>
      <w:r w:rsidRPr="00811FAF">
        <w:rPr>
          <w:rFonts w:eastAsia="Calibri"/>
          <w:color w:val="000000"/>
          <w:lang w:val="en-US" w:eastAsia="en-US"/>
        </w:rPr>
        <w:t xml:space="preserve"> A, </w:t>
      </w:r>
      <w:proofErr w:type="spellStart"/>
      <w:r w:rsidRPr="00811FAF">
        <w:rPr>
          <w:rFonts w:eastAsia="Calibri"/>
          <w:color w:val="000000"/>
          <w:lang w:val="en-US" w:eastAsia="en-US"/>
        </w:rPr>
        <w:t>Katsargyris</w:t>
      </w:r>
      <w:proofErr w:type="spellEnd"/>
      <w:r w:rsidRPr="00811FAF">
        <w:rPr>
          <w:rFonts w:eastAsia="Calibri"/>
          <w:color w:val="000000"/>
          <w:lang w:val="en-US" w:eastAsia="en-US"/>
        </w:rPr>
        <w:t xml:space="preserve"> A, </w:t>
      </w:r>
      <w:proofErr w:type="spellStart"/>
      <w:r w:rsidRPr="00811FAF">
        <w:rPr>
          <w:rFonts w:eastAsia="Calibri"/>
          <w:color w:val="000000"/>
          <w:lang w:val="en-US" w:eastAsia="en-US"/>
        </w:rPr>
        <w:t>Kykalos</w:t>
      </w:r>
      <w:proofErr w:type="spellEnd"/>
      <w:r w:rsidRPr="00811FAF">
        <w:rPr>
          <w:rFonts w:eastAsia="Calibri"/>
          <w:color w:val="000000"/>
          <w:lang w:val="en-US" w:eastAsia="en-US"/>
        </w:rPr>
        <w:t xml:space="preserve"> S, </w:t>
      </w:r>
      <w:proofErr w:type="spellStart"/>
      <w:r w:rsidRPr="00811FAF">
        <w:rPr>
          <w:rFonts w:eastAsia="Calibri"/>
          <w:color w:val="000000"/>
          <w:lang w:val="en-US" w:eastAsia="en-US"/>
        </w:rPr>
        <w:t>Tomara</w:t>
      </w:r>
      <w:proofErr w:type="spellEnd"/>
      <w:r w:rsidRPr="00811FAF">
        <w:rPr>
          <w:rFonts w:eastAsia="Calibri"/>
          <w:color w:val="000000"/>
          <w:lang w:val="en-US" w:eastAsia="en-US"/>
        </w:rPr>
        <w:t xml:space="preserve"> N, </w:t>
      </w:r>
      <w:proofErr w:type="spellStart"/>
      <w:r w:rsidRPr="00811FAF">
        <w:rPr>
          <w:rFonts w:eastAsia="Calibri"/>
          <w:color w:val="000000"/>
          <w:lang w:val="en-US" w:eastAsia="en-US"/>
        </w:rPr>
        <w:t>Palios</w:t>
      </w:r>
      <w:proofErr w:type="spellEnd"/>
      <w:r w:rsidRPr="00811FAF">
        <w:rPr>
          <w:rFonts w:eastAsia="Calibri"/>
          <w:color w:val="000000"/>
          <w:lang w:val="en-US" w:eastAsia="en-US"/>
        </w:rPr>
        <w:t xml:space="preserve"> I, </w:t>
      </w:r>
      <w:proofErr w:type="spellStart"/>
      <w:r w:rsidRPr="00811FAF">
        <w:rPr>
          <w:rFonts w:eastAsia="Calibri"/>
          <w:color w:val="000000"/>
          <w:lang w:val="en-US" w:eastAsia="en-US"/>
        </w:rPr>
        <w:t>Karniadakis</w:t>
      </w:r>
      <w:proofErr w:type="spellEnd"/>
      <w:r w:rsidRPr="00811FAF">
        <w:rPr>
          <w:rFonts w:eastAsia="Calibri"/>
          <w:color w:val="000000"/>
          <w:lang w:val="en-US" w:eastAsia="en-US"/>
        </w:rPr>
        <w:t xml:space="preserve"> I, </w:t>
      </w:r>
      <w:proofErr w:type="spellStart"/>
      <w:r w:rsidRPr="00811FAF">
        <w:rPr>
          <w:rFonts w:eastAsia="Calibri"/>
          <w:color w:val="000000"/>
          <w:lang w:val="en-US" w:eastAsia="en-US"/>
        </w:rPr>
        <w:t>Charalabopoulos</w:t>
      </w:r>
      <w:proofErr w:type="spellEnd"/>
      <w:r w:rsidRPr="00811FAF">
        <w:rPr>
          <w:rFonts w:eastAsia="Calibri"/>
          <w:color w:val="000000"/>
          <w:lang w:val="en-US" w:eastAsia="en-US"/>
        </w:rPr>
        <w:t xml:space="preserve"> A, </w:t>
      </w:r>
      <w:proofErr w:type="spellStart"/>
      <w:r w:rsidRPr="00811FAF">
        <w:rPr>
          <w:rFonts w:eastAsia="Calibri"/>
          <w:color w:val="000000"/>
          <w:lang w:val="en-US" w:eastAsia="en-US"/>
        </w:rPr>
        <w:t>Sakarellos</w:t>
      </w:r>
      <w:proofErr w:type="spellEnd"/>
      <w:r w:rsidRPr="00811FAF">
        <w:rPr>
          <w:rFonts w:eastAsia="Calibri"/>
          <w:color w:val="000000"/>
          <w:lang w:val="en-US" w:eastAsia="en-US"/>
        </w:rPr>
        <w:t xml:space="preserve"> P, </w:t>
      </w:r>
      <w:proofErr w:type="spellStart"/>
      <w:r w:rsidRPr="00811FAF">
        <w:rPr>
          <w:rFonts w:eastAsia="Calibri"/>
          <w:color w:val="000000"/>
          <w:lang w:val="en-US" w:eastAsia="en-US"/>
        </w:rPr>
        <w:t>Davakis</w:t>
      </w:r>
      <w:proofErr w:type="spellEnd"/>
      <w:r w:rsidRPr="00811FAF">
        <w:rPr>
          <w:rFonts w:eastAsia="Calibri"/>
          <w:color w:val="000000"/>
          <w:lang w:val="en-US" w:eastAsia="en-US"/>
        </w:rPr>
        <w:t xml:space="preserve"> S, </w:t>
      </w:r>
      <w:proofErr w:type="spellStart"/>
      <w:r w:rsidRPr="00811FAF">
        <w:rPr>
          <w:rFonts w:eastAsia="Calibri"/>
          <w:color w:val="000000"/>
          <w:lang w:val="en-US" w:eastAsia="en-US"/>
        </w:rPr>
        <w:t>Kydonakis</w:t>
      </w:r>
      <w:proofErr w:type="spellEnd"/>
      <w:r w:rsidRPr="00811FAF">
        <w:rPr>
          <w:rFonts w:eastAsia="Calibri"/>
          <w:color w:val="000000"/>
          <w:lang w:val="en-US" w:eastAsia="en-US"/>
        </w:rPr>
        <w:t xml:space="preserve"> N, </w:t>
      </w:r>
      <w:proofErr w:type="spellStart"/>
      <w:r w:rsidRPr="00811FAF">
        <w:rPr>
          <w:rFonts w:eastAsia="Calibri"/>
          <w:color w:val="000000"/>
          <w:lang w:val="en-US" w:eastAsia="en-US"/>
        </w:rPr>
        <w:t>Tsourouflis</w:t>
      </w:r>
      <w:proofErr w:type="spellEnd"/>
      <w:r w:rsidRPr="00811FAF">
        <w:rPr>
          <w:rFonts w:eastAsia="Calibri"/>
          <w:color w:val="000000"/>
          <w:lang w:val="en-US" w:eastAsia="en-US"/>
        </w:rPr>
        <w:t xml:space="preserve"> G, </w:t>
      </w:r>
      <w:proofErr w:type="spellStart"/>
      <w:r w:rsidRPr="00811FAF">
        <w:rPr>
          <w:rFonts w:eastAsia="Calibri"/>
          <w:color w:val="000000"/>
          <w:lang w:val="en-US" w:eastAsia="en-US"/>
        </w:rPr>
        <w:t>Stamopoulos</w:t>
      </w:r>
      <w:proofErr w:type="spellEnd"/>
      <w:r w:rsidRPr="00811FAF">
        <w:rPr>
          <w:rFonts w:eastAsia="Calibri"/>
          <w:color w:val="000000"/>
          <w:lang w:val="en-US" w:eastAsia="en-US"/>
        </w:rPr>
        <w:t xml:space="preserve"> P, </w:t>
      </w:r>
      <w:proofErr w:type="spellStart"/>
      <w:r w:rsidRPr="00811FAF">
        <w:rPr>
          <w:rFonts w:eastAsia="Calibri"/>
          <w:color w:val="000000"/>
          <w:lang w:val="en-US" w:eastAsia="en-US"/>
        </w:rPr>
        <w:t>Laios</w:t>
      </w:r>
      <w:proofErr w:type="spellEnd"/>
      <w:r w:rsidRPr="00811FAF">
        <w:rPr>
          <w:rFonts w:eastAsia="Calibri"/>
          <w:color w:val="000000"/>
          <w:lang w:val="en-US" w:eastAsia="en-US"/>
        </w:rPr>
        <w:t xml:space="preserve"> K, </w:t>
      </w:r>
      <w:proofErr w:type="spellStart"/>
      <w:r w:rsidRPr="00811FAF">
        <w:rPr>
          <w:rFonts w:eastAsia="Calibri"/>
          <w:color w:val="000000"/>
          <w:lang w:val="en-US" w:eastAsia="en-US"/>
        </w:rPr>
        <w:t>Kozadinos</w:t>
      </w:r>
      <w:proofErr w:type="spellEnd"/>
      <w:r w:rsidRPr="00811FAF">
        <w:rPr>
          <w:rFonts w:eastAsia="Calibri"/>
          <w:color w:val="000000"/>
          <w:lang w:val="en-US" w:eastAsia="en-US"/>
        </w:rPr>
        <w:t xml:space="preserve"> A (</w:t>
      </w:r>
      <w:proofErr w:type="spellStart"/>
      <w:r w:rsidRPr="00811FAF">
        <w:rPr>
          <w:rFonts w:eastAsia="Calibri"/>
          <w:color w:val="000000"/>
          <w:lang w:val="en-US" w:eastAsia="en-US"/>
        </w:rPr>
        <w:t>Laiko</w:t>
      </w:r>
      <w:proofErr w:type="spellEnd"/>
      <w:r w:rsidRPr="00811FAF">
        <w:rPr>
          <w:rFonts w:eastAsia="Calibri"/>
          <w:color w:val="000000"/>
          <w:lang w:val="en-US" w:eastAsia="en-US"/>
        </w:rPr>
        <w:t xml:space="preserve"> University Hospital); </w:t>
      </w:r>
      <w:proofErr w:type="spellStart"/>
      <w:r w:rsidRPr="00811FAF">
        <w:rPr>
          <w:rFonts w:eastAsia="Calibri"/>
          <w:color w:val="000000"/>
          <w:lang w:val="en-US" w:eastAsia="en-US"/>
        </w:rPr>
        <w:t>Katsaros</w:t>
      </w:r>
      <w:proofErr w:type="spellEnd"/>
      <w:r w:rsidRPr="00811FAF">
        <w:rPr>
          <w:rFonts w:eastAsia="Calibri"/>
          <w:color w:val="000000"/>
          <w:lang w:val="en-US" w:eastAsia="en-US"/>
        </w:rPr>
        <w:t xml:space="preserve"> I*, </w:t>
      </w:r>
      <w:proofErr w:type="spellStart"/>
      <w:r w:rsidRPr="00811FAF">
        <w:rPr>
          <w:rFonts w:eastAsia="Calibri"/>
          <w:color w:val="000000"/>
          <w:lang w:val="en-US" w:eastAsia="en-US"/>
        </w:rPr>
        <w:t>Kontis</w:t>
      </w:r>
      <w:proofErr w:type="spellEnd"/>
      <w:r w:rsidRPr="00811FAF">
        <w:rPr>
          <w:rFonts w:eastAsia="Calibri"/>
          <w:color w:val="000000"/>
          <w:lang w:val="en-US" w:eastAsia="en-US"/>
        </w:rPr>
        <w:t xml:space="preserve"> E, </w:t>
      </w:r>
      <w:proofErr w:type="spellStart"/>
      <w:r w:rsidRPr="00811FAF">
        <w:rPr>
          <w:rFonts w:eastAsia="Calibri"/>
          <w:color w:val="000000"/>
          <w:lang w:val="en-US" w:eastAsia="en-US"/>
        </w:rPr>
        <w:t>Iavazzo</w:t>
      </w:r>
      <w:proofErr w:type="spellEnd"/>
      <w:r w:rsidRPr="00811FAF">
        <w:rPr>
          <w:rFonts w:eastAsia="Calibri"/>
          <w:color w:val="000000"/>
          <w:lang w:val="en-US" w:eastAsia="en-US"/>
        </w:rPr>
        <w:t xml:space="preserve"> C, </w:t>
      </w:r>
      <w:proofErr w:type="spellStart"/>
      <w:r w:rsidRPr="00811FAF">
        <w:rPr>
          <w:rFonts w:eastAsia="Calibri"/>
          <w:color w:val="000000"/>
          <w:lang w:val="en-US" w:eastAsia="en-US"/>
        </w:rPr>
        <w:t>Katsiaras</w:t>
      </w:r>
      <w:proofErr w:type="spellEnd"/>
      <w:r w:rsidRPr="00811FAF">
        <w:rPr>
          <w:rFonts w:eastAsia="Calibri"/>
          <w:color w:val="000000"/>
          <w:lang w:val="en-US" w:eastAsia="en-US"/>
        </w:rPr>
        <w:t xml:space="preserve"> L, </w:t>
      </w:r>
      <w:proofErr w:type="spellStart"/>
      <w:r w:rsidRPr="00811FAF">
        <w:rPr>
          <w:rFonts w:eastAsia="Calibri"/>
          <w:color w:val="000000"/>
          <w:lang w:val="en-US" w:eastAsia="en-US"/>
        </w:rPr>
        <w:t>Kaouras</w:t>
      </w:r>
      <w:proofErr w:type="spellEnd"/>
      <w:r w:rsidRPr="00811FAF">
        <w:rPr>
          <w:rFonts w:eastAsia="Calibri"/>
          <w:color w:val="000000"/>
          <w:lang w:val="en-US" w:eastAsia="en-US"/>
        </w:rPr>
        <w:t xml:space="preserve"> E, </w:t>
      </w:r>
      <w:proofErr w:type="spellStart"/>
      <w:r w:rsidRPr="00811FAF">
        <w:rPr>
          <w:rFonts w:eastAsia="Calibri"/>
          <w:color w:val="000000"/>
          <w:lang w:val="en-US" w:eastAsia="en-US"/>
        </w:rPr>
        <w:t>Manikis</w:t>
      </w:r>
      <w:proofErr w:type="spellEnd"/>
      <w:r w:rsidRPr="00811FAF">
        <w:rPr>
          <w:rFonts w:eastAsia="Calibri"/>
          <w:color w:val="000000"/>
          <w:lang w:val="en-US" w:eastAsia="en-US"/>
        </w:rPr>
        <w:t xml:space="preserve"> P, Kokkali K, </w:t>
      </w:r>
      <w:proofErr w:type="spellStart"/>
      <w:r w:rsidRPr="00811FAF">
        <w:rPr>
          <w:rFonts w:eastAsia="Calibri"/>
          <w:color w:val="000000"/>
          <w:lang w:val="en-US" w:eastAsia="en-US"/>
        </w:rPr>
        <w:t>Theodorou</w:t>
      </w:r>
      <w:proofErr w:type="spellEnd"/>
      <w:r w:rsidRPr="00811FAF">
        <w:rPr>
          <w:rFonts w:eastAsia="Calibri"/>
          <w:color w:val="000000"/>
          <w:lang w:val="en-US" w:eastAsia="en-US"/>
        </w:rPr>
        <w:t xml:space="preserve"> G, </w:t>
      </w:r>
      <w:proofErr w:type="spellStart"/>
      <w:r w:rsidRPr="00811FAF">
        <w:rPr>
          <w:rFonts w:eastAsia="Calibri"/>
          <w:color w:val="000000"/>
          <w:lang w:val="en-US" w:eastAsia="en-US"/>
        </w:rPr>
        <w:t>Dragi</w:t>
      </w:r>
      <w:proofErr w:type="spellEnd"/>
      <w:r w:rsidRPr="00811FAF">
        <w:rPr>
          <w:rFonts w:eastAsia="Calibri"/>
          <w:color w:val="000000"/>
          <w:lang w:val="en-US" w:eastAsia="en-US"/>
        </w:rPr>
        <w:t xml:space="preserve"> A, </w:t>
      </w:r>
      <w:proofErr w:type="spellStart"/>
      <w:r w:rsidRPr="00811FAF">
        <w:rPr>
          <w:rFonts w:eastAsia="Calibri"/>
          <w:color w:val="000000"/>
          <w:lang w:val="en-US" w:eastAsia="en-US"/>
        </w:rPr>
        <w:t>Vorgias</w:t>
      </w:r>
      <w:proofErr w:type="spellEnd"/>
      <w:r w:rsidRPr="00811FAF">
        <w:rPr>
          <w:rFonts w:eastAsia="Calibri"/>
          <w:color w:val="000000"/>
          <w:lang w:val="en-US" w:eastAsia="en-US"/>
        </w:rPr>
        <w:t xml:space="preserve"> G (Metaxa Cancer Hospital); </w:t>
      </w:r>
      <w:proofErr w:type="spellStart"/>
      <w:r w:rsidRPr="00811FAF">
        <w:rPr>
          <w:rFonts w:eastAsia="Calibri"/>
          <w:color w:val="000000"/>
          <w:lang w:val="en-US" w:eastAsia="en-US"/>
        </w:rPr>
        <w:t>Tzelves</w:t>
      </w:r>
      <w:proofErr w:type="spellEnd"/>
      <w:r w:rsidRPr="00811FAF">
        <w:rPr>
          <w:rFonts w:eastAsia="Calibri"/>
          <w:color w:val="000000"/>
          <w:lang w:val="en-US" w:eastAsia="en-US"/>
        </w:rPr>
        <w:t xml:space="preserve"> </w:t>
      </w:r>
      <w:r w:rsidRPr="00811FAF">
        <w:rPr>
          <w:rFonts w:eastAsia="Calibri"/>
          <w:color w:val="000000"/>
          <w:lang w:val="en-US" w:eastAsia="en-US"/>
        </w:rPr>
        <w:lastRenderedPageBreak/>
        <w:t xml:space="preserve">L*, </w:t>
      </w:r>
      <w:proofErr w:type="spellStart"/>
      <w:r w:rsidRPr="00811FAF">
        <w:rPr>
          <w:rFonts w:eastAsia="Calibri"/>
          <w:color w:val="000000"/>
          <w:lang w:val="en-US" w:eastAsia="en-US"/>
        </w:rPr>
        <w:t>Skolarikos</w:t>
      </w:r>
      <w:proofErr w:type="spellEnd"/>
      <w:r w:rsidRPr="00811FAF">
        <w:rPr>
          <w:rFonts w:eastAsia="Calibri"/>
          <w:color w:val="000000"/>
          <w:lang w:val="en-US" w:eastAsia="en-US"/>
        </w:rPr>
        <w:t xml:space="preserve"> A, </w:t>
      </w:r>
      <w:proofErr w:type="spellStart"/>
      <w:r w:rsidRPr="00811FAF">
        <w:rPr>
          <w:rFonts w:eastAsia="Calibri"/>
          <w:color w:val="000000"/>
          <w:lang w:val="en-US" w:eastAsia="en-US"/>
        </w:rPr>
        <w:t>Manolitsis</w:t>
      </w:r>
      <w:proofErr w:type="spellEnd"/>
      <w:r w:rsidRPr="00811FAF">
        <w:rPr>
          <w:rFonts w:eastAsia="Calibri"/>
          <w:color w:val="000000"/>
          <w:lang w:val="en-US" w:eastAsia="en-US"/>
        </w:rPr>
        <w:t xml:space="preserve"> I (</w:t>
      </w:r>
      <w:proofErr w:type="spellStart"/>
      <w:r w:rsidRPr="00811FAF">
        <w:rPr>
          <w:rFonts w:eastAsia="Calibri"/>
          <w:color w:val="000000"/>
          <w:lang w:val="en-US" w:eastAsia="en-US"/>
        </w:rPr>
        <w:t>Sismanoglio</w:t>
      </w:r>
      <w:proofErr w:type="spellEnd"/>
      <w:r w:rsidRPr="00811FAF">
        <w:rPr>
          <w:rFonts w:eastAsia="Calibri"/>
          <w:color w:val="000000"/>
          <w:lang w:val="en-US" w:eastAsia="en-US"/>
        </w:rPr>
        <w:t xml:space="preserve"> General Hospital of Athens); </w:t>
      </w:r>
      <w:proofErr w:type="spellStart"/>
      <w:r w:rsidRPr="00811FAF">
        <w:rPr>
          <w:rFonts w:eastAsia="Calibri"/>
          <w:color w:val="000000"/>
          <w:lang w:val="en-US" w:eastAsia="en-US"/>
        </w:rPr>
        <w:t>Spartalis</w:t>
      </w:r>
      <w:proofErr w:type="spellEnd"/>
      <w:r w:rsidRPr="00811FAF">
        <w:rPr>
          <w:rFonts w:eastAsia="Calibri"/>
          <w:color w:val="000000"/>
          <w:lang w:val="en-US" w:eastAsia="en-US"/>
        </w:rPr>
        <w:t xml:space="preserve"> M*, </w:t>
      </w:r>
      <w:proofErr w:type="spellStart"/>
      <w:r w:rsidRPr="00811FAF">
        <w:rPr>
          <w:rFonts w:eastAsia="Calibri"/>
          <w:color w:val="000000"/>
          <w:lang w:val="en-US" w:eastAsia="en-US"/>
        </w:rPr>
        <w:t>Tzima</w:t>
      </w:r>
      <w:proofErr w:type="spellEnd"/>
      <w:r w:rsidRPr="00811FAF">
        <w:rPr>
          <w:rFonts w:eastAsia="Calibri"/>
          <w:color w:val="000000"/>
          <w:lang w:val="en-US" w:eastAsia="en-US"/>
        </w:rPr>
        <w:t xml:space="preserve"> I, </w:t>
      </w:r>
      <w:proofErr w:type="spellStart"/>
      <w:r w:rsidRPr="00811FAF">
        <w:rPr>
          <w:rFonts w:eastAsia="Calibri"/>
          <w:color w:val="000000"/>
          <w:lang w:val="en-US" w:eastAsia="en-US"/>
        </w:rPr>
        <w:t>Anastasiou</w:t>
      </w:r>
      <w:proofErr w:type="spellEnd"/>
      <w:r w:rsidRPr="00811FAF">
        <w:rPr>
          <w:rFonts w:eastAsia="Calibri"/>
          <w:color w:val="000000"/>
          <w:lang w:val="en-US" w:eastAsia="en-US"/>
        </w:rPr>
        <w:t xml:space="preserve"> A, </w:t>
      </w:r>
      <w:proofErr w:type="spellStart"/>
      <w:r w:rsidRPr="00811FAF">
        <w:rPr>
          <w:rFonts w:eastAsia="Calibri"/>
          <w:color w:val="000000"/>
          <w:lang w:val="en-US" w:eastAsia="en-US"/>
        </w:rPr>
        <w:t>Pantelidis</w:t>
      </w:r>
      <w:proofErr w:type="spellEnd"/>
      <w:r w:rsidRPr="00811FAF">
        <w:rPr>
          <w:rFonts w:eastAsia="Calibri"/>
          <w:color w:val="000000"/>
          <w:lang w:val="en-US" w:eastAsia="en-US"/>
        </w:rPr>
        <w:t xml:space="preserve"> P, </w:t>
      </w:r>
      <w:proofErr w:type="spellStart"/>
      <w:r w:rsidRPr="00811FAF">
        <w:rPr>
          <w:rFonts w:eastAsia="Calibri"/>
          <w:color w:val="000000"/>
          <w:lang w:val="en-US" w:eastAsia="en-US"/>
        </w:rPr>
        <w:t>Schismenou</w:t>
      </w:r>
      <w:proofErr w:type="spellEnd"/>
      <w:r w:rsidRPr="00811FAF">
        <w:rPr>
          <w:rFonts w:eastAsia="Calibri"/>
          <w:color w:val="000000"/>
          <w:lang w:val="en-US" w:eastAsia="en-US"/>
        </w:rPr>
        <w:t xml:space="preserve"> G, </w:t>
      </w:r>
      <w:proofErr w:type="spellStart"/>
      <w:r w:rsidRPr="00811FAF">
        <w:rPr>
          <w:rFonts w:eastAsia="Calibri"/>
          <w:color w:val="000000"/>
          <w:lang w:val="en-US" w:eastAsia="en-US"/>
        </w:rPr>
        <w:t>Spartalis</w:t>
      </w:r>
      <w:proofErr w:type="spellEnd"/>
      <w:r w:rsidRPr="00811FAF">
        <w:rPr>
          <w:rFonts w:eastAsia="Calibri"/>
          <w:color w:val="000000"/>
          <w:lang w:val="en-US" w:eastAsia="en-US"/>
        </w:rPr>
        <w:t xml:space="preserve"> E, </w:t>
      </w:r>
      <w:proofErr w:type="spellStart"/>
      <w:r w:rsidRPr="00811FAF">
        <w:rPr>
          <w:rFonts w:eastAsia="Calibri"/>
          <w:color w:val="000000"/>
          <w:lang w:val="en-US" w:eastAsia="en-US"/>
        </w:rPr>
        <w:t>Zakynthinos</w:t>
      </w:r>
      <w:proofErr w:type="spellEnd"/>
      <w:r w:rsidRPr="00811FAF">
        <w:rPr>
          <w:rFonts w:eastAsia="Calibri"/>
          <w:color w:val="000000"/>
          <w:lang w:val="en-US" w:eastAsia="en-US"/>
        </w:rPr>
        <w:t xml:space="preserve"> GE (Thoracic Diseases General Hospital </w:t>
      </w:r>
      <w:proofErr w:type="spellStart"/>
      <w:r w:rsidRPr="00811FAF">
        <w:rPr>
          <w:rFonts w:eastAsia="Calibri"/>
          <w:color w:val="000000"/>
          <w:lang w:val="en-US" w:eastAsia="en-US"/>
        </w:rPr>
        <w:t>Sotiria</w:t>
      </w:r>
      <w:proofErr w:type="spellEnd"/>
      <w:r w:rsidRPr="00811FAF">
        <w:rPr>
          <w:rFonts w:eastAsia="Calibri"/>
          <w:color w:val="000000"/>
          <w:lang w:val="en-US" w:eastAsia="en-US"/>
        </w:rPr>
        <w:t xml:space="preserve">); </w:t>
      </w:r>
      <w:proofErr w:type="spellStart"/>
      <w:r w:rsidRPr="00811FAF">
        <w:rPr>
          <w:rFonts w:eastAsia="Calibri"/>
          <w:color w:val="000000"/>
          <w:lang w:val="en-US" w:eastAsia="en-US"/>
        </w:rPr>
        <w:t>Lasithiotakis</w:t>
      </w:r>
      <w:proofErr w:type="spellEnd"/>
      <w:r w:rsidRPr="00811FAF">
        <w:rPr>
          <w:rFonts w:eastAsia="Calibri"/>
          <w:color w:val="000000"/>
          <w:lang w:val="en-US" w:eastAsia="en-US"/>
        </w:rPr>
        <w:t xml:space="preserve"> K*, Petra G, </w:t>
      </w:r>
      <w:proofErr w:type="spellStart"/>
      <w:r w:rsidRPr="00811FAF">
        <w:rPr>
          <w:rFonts w:eastAsia="Calibri"/>
          <w:color w:val="000000"/>
          <w:lang w:val="en-US" w:eastAsia="en-US"/>
        </w:rPr>
        <w:t>Lampou</w:t>
      </w:r>
      <w:proofErr w:type="spellEnd"/>
      <w:r w:rsidRPr="00811FAF">
        <w:rPr>
          <w:rFonts w:eastAsia="Calibri"/>
          <w:color w:val="000000"/>
          <w:lang w:val="en-US" w:eastAsia="en-US"/>
        </w:rPr>
        <w:t xml:space="preserve"> M (University Hospital of Heraklion Crete).</w:t>
      </w:r>
    </w:p>
    <w:p w14:paraId="215C40B2" w14:textId="77777777" w:rsidR="009567A4" w:rsidRPr="00811FAF" w:rsidRDefault="009567A4" w:rsidP="009567A4">
      <w:pPr>
        <w:spacing w:line="360" w:lineRule="auto"/>
        <w:rPr>
          <w:rFonts w:eastAsia="Calibri"/>
          <w:color w:val="000000"/>
          <w:lang w:val="en-US" w:eastAsia="en-US"/>
        </w:rPr>
      </w:pPr>
      <w:r w:rsidRPr="00811FAF">
        <w:rPr>
          <w:rFonts w:eastAsia="Calibri"/>
          <w:b/>
          <w:bCs/>
          <w:color w:val="000000"/>
          <w:u w:val="single"/>
          <w:lang w:val="en-US" w:eastAsia="en-US"/>
        </w:rPr>
        <w:t>Hungary</w:t>
      </w:r>
      <w:r w:rsidRPr="00811FAF">
        <w:rPr>
          <w:rFonts w:eastAsia="Calibri"/>
          <w:color w:val="000000"/>
          <w:lang w:val="en-US" w:eastAsia="en-US"/>
        </w:rPr>
        <w:t xml:space="preserve">: Toth D*, Varga Z, </w:t>
      </w:r>
      <w:proofErr w:type="spellStart"/>
      <w:r w:rsidRPr="00811FAF">
        <w:rPr>
          <w:rFonts w:eastAsia="Calibri"/>
          <w:color w:val="000000"/>
          <w:lang w:val="en-US" w:eastAsia="en-US"/>
        </w:rPr>
        <w:t>Pósán</w:t>
      </w:r>
      <w:proofErr w:type="spellEnd"/>
      <w:r w:rsidRPr="00811FAF">
        <w:rPr>
          <w:rFonts w:eastAsia="Calibri"/>
          <w:color w:val="000000"/>
          <w:lang w:val="en-US" w:eastAsia="en-US"/>
        </w:rPr>
        <w:t xml:space="preserve"> J, </w:t>
      </w:r>
      <w:proofErr w:type="spellStart"/>
      <w:r w:rsidRPr="00811FAF">
        <w:rPr>
          <w:rFonts w:eastAsia="Calibri"/>
          <w:color w:val="000000"/>
          <w:lang w:val="en-US" w:eastAsia="en-US"/>
        </w:rPr>
        <w:t>Illésy</w:t>
      </w:r>
      <w:proofErr w:type="spellEnd"/>
      <w:r w:rsidRPr="00811FAF">
        <w:rPr>
          <w:rFonts w:eastAsia="Calibri"/>
          <w:color w:val="000000"/>
          <w:lang w:val="en-US" w:eastAsia="en-US"/>
        </w:rPr>
        <w:t xml:space="preserve"> L, </w:t>
      </w:r>
      <w:proofErr w:type="spellStart"/>
      <w:r w:rsidRPr="00811FAF">
        <w:rPr>
          <w:rFonts w:eastAsia="Calibri"/>
          <w:color w:val="000000"/>
          <w:lang w:val="en-US" w:eastAsia="en-US"/>
        </w:rPr>
        <w:t>Váradi</w:t>
      </w:r>
      <w:proofErr w:type="spellEnd"/>
      <w:r w:rsidRPr="00811FAF">
        <w:rPr>
          <w:rFonts w:eastAsia="Calibri"/>
          <w:color w:val="000000"/>
          <w:lang w:val="en-US" w:eastAsia="en-US"/>
        </w:rPr>
        <w:t xml:space="preserve"> C (Debrecen University Clinical Center).</w:t>
      </w:r>
    </w:p>
    <w:p w14:paraId="6B2A9FFD" w14:textId="77777777" w:rsidR="009567A4" w:rsidRPr="00811FAF" w:rsidRDefault="009567A4" w:rsidP="009567A4">
      <w:pPr>
        <w:spacing w:line="360" w:lineRule="auto"/>
        <w:rPr>
          <w:rFonts w:eastAsia="Calibri"/>
          <w:color w:val="000000"/>
          <w:lang w:val="en-US" w:eastAsia="en-US"/>
        </w:rPr>
      </w:pPr>
      <w:r w:rsidRPr="00811FAF">
        <w:rPr>
          <w:rFonts w:eastAsia="Calibri"/>
          <w:b/>
          <w:bCs/>
          <w:color w:val="000000"/>
          <w:u w:val="single"/>
          <w:lang w:val="en-US" w:eastAsia="en-US"/>
        </w:rPr>
        <w:t>Italy</w:t>
      </w:r>
      <w:r w:rsidRPr="00811FAF">
        <w:rPr>
          <w:rFonts w:eastAsia="Calibri"/>
          <w:color w:val="000000"/>
          <w:lang w:val="en-US" w:eastAsia="en-US"/>
        </w:rPr>
        <w:t xml:space="preserve">: Santarelli M*, </w:t>
      </w:r>
      <w:proofErr w:type="spellStart"/>
      <w:r w:rsidRPr="00811FAF">
        <w:rPr>
          <w:rFonts w:eastAsia="Calibri"/>
          <w:color w:val="000000"/>
          <w:lang w:val="en-US" w:eastAsia="en-US"/>
        </w:rPr>
        <w:t>Puca</w:t>
      </w:r>
      <w:proofErr w:type="spellEnd"/>
      <w:r w:rsidRPr="00811FAF">
        <w:rPr>
          <w:rFonts w:eastAsia="Calibri"/>
          <w:color w:val="000000"/>
          <w:lang w:val="en-US" w:eastAsia="en-US"/>
        </w:rPr>
        <w:t xml:space="preserve"> L, Brignone L, Lisa Marie R, Silvia L, Silvia P, </w:t>
      </w:r>
      <w:proofErr w:type="spellStart"/>
      <w:r w:rsidRPr="00811FAF">
        <w:rPr>
          <w:rFonts w:eastAsia="Calibri"/>
          <w:color w:val="000000"/>
          <w:lang w:val="en-US" w:eastAsia="en-US"/>
        </w:rPr>
        <w:t>Ferguglia</w:t>
      </w:r>
      <w:proofErr w:type="spellEnd"/>
      <w:r w:rsidRPr="00811FAF">
        <w:rPr>
          <w:rFonts w:eastAsia="Calibri"/>
          <w:color w:val="000000"/>
          <w:lang w:val="en-US" w:eastAsia="en-US"/>
        </w:rPr>
        <w:t xml:space="preserve"> A, </w:t>
      </w:r>
      <w:proofErr w:type="spellStart"/>
      <w:r w:rsidRPr="00811FAF">
        <w:rPr>
          <w:rFonts w:eastAsia="Calibri"/>
          <w:color w:val="000000"/>
          <w:lang w:val="en-US" w:eastAsia="en-US"/>
        </w:rPr>
        <w:t>Piceni</w:t>
      </w:r>
      <w:proofErr w:type="spellEnd"/>
      <w:r w:rsidRPr="00811FAF">
        <w:rPr>
          <w:rFonts w:eastAsia="Calibri"/>
          <w:color w:val="000000"/>
          <w:lang w:val="en-US" w:eastAsia="en-US"/>
        </w:rPr>
        <w:t xml:space="preserve"> C, </w:t>
      </w:r>
      <w:proofErr w:type="spellStart"/>
      <w:r w:rsidRPr="00811FAF">
        <w:rPr>
          <w:rFonts w:eastAsia="Calibri"/>
          <w:color w:val="000000"/>
          <w:lang w:val="en-US" w:eastAsia="en-US"/>
        </w:rPr>
        <w:t>Improta</w:t>
      </w:r>
      <w:proofErr w:type="spellEnd"/>
      <w:r w:rsidRPr="00811FAF">
        <w:rPr>
          <w:rFonts w:eastAsia="Calibri"/>
          <w:color w:val="000000"/>
          <w:lang w:val="en-US" w:eastAsia="en-US"/>
        </w:rPr>
        <w:t xml:space="preserve"> M, </w:t>
      </w:r>
      <w:proofErr w:type="spellStart"/>
      <w:r w:rsidRPr="00811FAF">
        <w:rPr>
          <w:rFonts w:eastAsia="Calibri"/>
          <w:color w:val="000000"/>
          <w:lang w:val="en-US" w:eastAsia="en-US"/>
        </w:rPr>
        <w:t>Assanti</w:t>
      </w:r>
      <w:proofErr w:type="spellEnd"/>
      <w:r w:rsidRPr="00811FAF">
        <w:rPr>
          <w:rFonts w:eastAsia="Calibri"/>
          <w:color w:val="000000"/>
          <w:lang w:val="en-US" w:eastAsia="en-US"/>
        </w:rPr>
        <w:t xml:space="preserve"> F, Montanari E ('Città </w:t>
      </w:r>
      <w:proofErr w:type="spellStart"/>
      <w:r w:rsidRPr="00811FAF">
        <w:rPr>
          <w:rFonts w:eastAsia="Calibri"/>
          <w:color w:val="000000"/>
          <w:lang w:val="en-US" w:eastAsia="en-US"/>
        </w:rPr>
        <w:t>della</w:t>
      </w:r>
      <w:proofErr w:type="spellEnd"/>
      <w:r w:rsidRPr="00811FAF">
        <w:rPr>
          <w:rFonts w:eastAsia="Calibri"/>
          <w:color w:val="000000"/>
          <w:lang w:val="en-US" w:eastAsia="en-US"/>
        </w:rPr>
        <w:t xml:space="preserve"> Salute e </w:t>
      </w:r>
      <w:proofErr w:type="spellStart"/>
      <w:r w:rsidRPr="00811FAF">
        <w:rPr>
          <w:rFonts w:eastAsia="Calibri"/>
          <w:color w:val="000000"/>
          <w:lang w:val="en-US" w:eastAsia="en-US"/>
        </w:rPr>
        <w:t>della</w:t>
      </w:r>
      <w:proofErr w:type="spellEnd"/>
      <w:r w:rsidRPr="00811FAF">
        <w:rPr>
          <w:rFonts w:eastAsia="Calibri"/>
          <w:color w:val="000000"/>
          <w:lang w:val="en-US" w:eastAsia="en-US"/>
        </w:rPr>
        <w:t xml:space="preserve"> </w:t>
      </w:r>
      <w:proofErr w:type="spellStart"/>
      <w:r w:rsidRPr="00811FAF">
        <w:rPr>
          <w:rFonts w:eastAsia="Calibri"/>
          <w:color w:val="000000"/>
          <w:lang w:val="en-US" w:eastAsia="en-US"/>
        </w:rPr>
        <w:t>Scienza</w:t>
      </w:r>
      <w:proofErr w:type="spellEnd"/>
      <w:r w:rsidRPr="00811FAF">
        <w:rPr>
          <w:rFonts w:eastAsia="Calibri"/>
          <w:color w:val="000000"/>
          <w:lang w:val="en-US" w:eastAsia="en-US"/>
        </w:rPr>
        <w:t xml:space="preserve">' di Torino); Ettore G*, Cannone F, </w:t>
      </w:r>
      <w:proofErr w:type="spellStart"/>
      <w:r w:rsidRPr="00811FAF">
        <w:rPr>
          <w:rFonts w:eastAsia="Calibri"/>
          <w:color w:val="000000"/>
          <w:lang w:val="en-US" w:eastAsia="en-US"/>
        </w:rPr>
        <w:t>Cormaci</w:t>
      </w:r>
      <w:proofErr w:type="spellEnd"/>
      <w:r w:rsidRPr="00811FAF">
        <w:rPr>
          <w:rFonts w:eastAsia="Calibri"/>
          <w:color w:val="000000"/>
          <w:lang w:val="en-US" w:eastAsia="en-US"/>
        </w:rPr>
        <w:t xml:space="preserve"> L (ARNAS Garibaldi "</w:t>
      </w:r>
      <w:proofErr w:type="spellStart"/>
      <w:r w:rsidRPr="00811FAF">
        <w:rPr>
          <w:rFonts w:eastAsia="Calibri"/>
          <w:color w:val="000000"/>
          <w:lang w:val="en-US" w:eastAsia="en-US"/>
        </w:rPr>
        <w:t>Nesima</w:t>
      </w:r>
      <w:proofErr w:type="spellEnd"/>
      <w:r w:rsidRPr="00811FAF">
        <w:rPr>
          <w:rFonts w:eastAsia="Calibri"/>
          <w:color w:val="000000"/>
          <w:lang w:val="en-US" w:eastAsia="en-US"/>
        </w:rPr>
        <w:t xml:space="preserve">"); Nicastro V*, De </w:t>
      </w:r>
      <w:proofErr w:type="spellStart"/>
      <w:r w:rsidRPr="00811FAF">
        <w:rPr>
          <w:rFonts w:eastAsia="Calibri"/>
          <w:color w:val="000000"/>
          <w:lang w:val="en-US" w:eastAsia="en-US"/>
        </w:rPr>
        <w:t>Carlis</w:t>
      </w:r>
      <w:proofErr w:type="spellEnd"/>
      <w:r w:rsidRPr="00811FAF">
        <w:rPr>
          <w:rFonts w:eastAsia="Calibri"/>
          <w:color w:val="000000"/>
          <w:lang w:val="en-US" w:eastAsia="en-US"/>
        </w:rPr>
        <w:t xml:space="preserve"> R*, Ferrari G, Giani A, Grimaldi S, Gregorio L, Mazzola M, </w:t>
      </w:r>
      <w:proofErr w:type="spellStart"/>
      <w:r w:rsidRPr="00811FAF">
        <w:rPr>
          <w:rFonts w:eastAsia="Calibri"/>
          <w:color w:val="000000"/>
          <w:lang w:val="en-US" w:eastAsia="en-US"/>
        </w:rPr>
        <w:t>Ripamonti</w:t>
      </w:r>
      <w:proofErr w:type="spellEnd"/>
      <w:r w:rsidRPr="00811FAF">
        <w:rPr>
          <w:rFonts w:eastAsia="Calibri"/>
          <w:color w:val="000000"/>
          <w:lang w:val="en-US" w:eastAsia="en-US"/>
        </w:rPr>
        <w:t xml:space="preserve"> L, Lorusso L, </w:t>
      </w:r>
      <w:proofErr w:type="spellStart"/>
      <w:r w:rsidRPr="00811FAF">
        <w:rPr>
          <w:rFonts w:eastAsia="Calibri"/>
          <w:color w:val="000000"/>
          <w:lang w:val="en-US" w:eastAsia="en-US"/>
        </w:rPr>
        <w:t>Tartufari</w:t>
      </w:r>
      <w:proofErr w:type="spellEnd"/>
      <w:r w:rsidRPr="00811FAF">
        <w:rPr>
          <w:rFonts w:eastAsia="Calibri"/>
          <w:color w:val="000000"/>
          <w:lang w:val="en-US" w:eastAsia="en-US"/>
        </w:rPr>
        <w:t xml:space="preserve"> GA, </w:t>
      </w:r>
      <w:proofErr w:type="spellStart"/>
      <w:r w:rsidRPr="00811FAF">
        <w:rPr>
          <w:rFonts w:eastAsia="Calibri"/>
          <w:color w:val="000000"/>
          <w:lang w:val="en-US" w:eastAsia="en-US"/>
        </w:rPr>
        <w:t>Magistro</w:t>
      </w:r>
      <w:proofErr w:type="spellEnd"/>
      <w:r w:rsidRPr="00811FAF">
        <w:rPr>
          <w:rFonts w:eastAsia="Calibri"/>
          <w:color w:val="000000"/>
          <w:lang w:val="en-US" w:eastAsia="en-US"/>
        </w:rPr>
        <w:t xml:space="preserve"> C, Benedetti A, </w:t>
      </w:r>
      <w:proofErr w:type="spellStart"/>
      <w:r w:rsidRPr="00811FAF">
        <w:rPr>
          <w:rFonts w:eastAsia="Calibri"/>
          <w:color w:val="000000"/>
          <w:lang w:val="en-US" w:eastAsia="en-US"/>
        </w:rPr>
        <w:t>Gonta</w:t>
      </w:r>
      <w:proofErr w:type="spellEnd"/>
      <w:r w:rsidRPr="00811FAF">
        <w:rPr>
          <w:rFonts w:eastAsia="Calibri"/>
          <w:color w:val="000000"/>
          <w:lang w:val="en-US" w:eastAsia="en-US"/>
        </w:rPr>
        <w:t xml:space="preserve"> A, </w:t>
      </w:r>
      <w:proofErr w:type="spellStart"/>
      <w:r w:rsidRPr="00811FAF">
        <w:rPr>
          <w:rFonts w:eastAsia="Calibri"/>
          <w:color w:val="000000"/>
          <w:lang w:val="en-US" w:eastAsia="en-US"/>
        </w:rPr>
        <w:t>Maesano</w:t>
      </w:r>
      <w:proofErr w:type="spellEnd"/>
      <w:r w:rsidRPr="00811FAF">
        <w:rPr>
          <w:rFonts w:eastAsia="Calibri"/>
          <w:color w:val="000000"/>
          <w:lang w:val="en-US" w:eastAsia="en-US"/>
        </w:rPr>
        <w:t xml:space="preserve"> J, </w:t>
      </w:r>
      <w:proofErr w:type="spellStart"/>
      <w:r w:rsidRPr="00811FAF">
        <w:rPr>
          <w:rFonts w:eastAsia="Calibri"/>
          <w:color w:val="000000"/>
          <w:lang w:val="en-US" w:eastAsia="en-US"/>
        </w:rPr>
        <w:t>Bertoglio</w:t>
      </w:r>
      <w:proofErr w:type="spellEnd"/>
      <w:r w:rsidRPr="00811FAF">
        <w:rPr>
          <w:rFonts w:eastAsia="Calibri"/>
          <w:color w:val="000000"/>
          <w:lang w:val="en-US" w:eastAsia="en-US"/>
        </w:rPr>
        <w:t xml:space="preserve"> CL, Giusti I, </w:t>
      </w:r>
      <w:proofErr w:type="spellStart"/>
      <w:r w:rsidRPr="00811FAF">
        <w:rPr>
          <w:rFonts w:eastAsia="Calibri"/>
          <w:color w:val="000000"/>
          <w:lang w:val="en-US" w:eastAsia="en-US"/>
        </w:rPr>
        <w:t>Quagli</w:t>
      </w:r>
      <w:proofErr w:type="spellEnd"/>
      <w:r w:rsidRPr="00811FAF">
        <w:rPr>
          <w:rFonts w:eastAsia="Calibri"/>
          <w:color w:val="000000"/>
          <w:lang w:val="en-US" w:eastAsia="en-US"/>
        </w:rPr>
        <w:t xml:space="preserve"> O, </w:t>
      </w:r>
      <w:proofErr w:type="spellStart"/>
      <w:r w:rsidRPr="00811FAF">
        <w:rPr>
          <w:rFonts w:eastAsia="Calibri"/>
          <w:color w:val="000000"/>
          <w:lang w:val="en-US" w:eastAsia="en-US"/>
        </w:rPr>
        <w:t>Brucchi</w:t>
      </w:r>
      <w:proofErr w:type="spellEnd"/>
      <w:r w:rsidRPr="00811FAF">
        <w:rPr>
          <w:rFonts w:eastAsia="Calibri"/>
          <w:color w:val="000000"/>
          <w:lang w:val="en-US" w:eastAsia="en-US"/>
        </w:rPr>
        <w:t xml:space="preserve"> F, Bevilacqua E, De </w:t>
      </w:r>
      <w:proofErr w:type="spellStart"/>
      <w:r w:rsidRPr="00811FAF">
        <w:rPr>
          <w:rFonts w:eastAsia="Calibri"/>
          <w:color w:val="000000"/>
          <w:lang w:val="en-US" w:eastAsia="en-US"/>
        </w:rPr>
        <w:t>Carlis</w:t>
      </w:r>
      <w:proofErr w:type="spellEnd"/>
      <w:r w:rsidRPr="00811FAF">
        <w:rPr>
          <w:rFonts w:eastAsia="Calibri"/>
          <w:color w:val="000000"/>
          <w:lang w:val="en-US" w:eastAsia="en-US"/>
        </w:rPr>
        <w:t xml:space="preserve"> L, </w:t>
      </w:r>
      <w:proofErr w:type="spellStart"/>
      <w:r w:rsidRPr="00811FAF">
        <w:rPr>
          <w:rFonts w:eastAsia="Calibri"/>
          <w:color w:val="000000"/>
          <w:lang w:val="en-US" w:eastAsia="en-US"/>
        </w:rPr>
        <w:t>Lauterio</w:t>
      </w:r>
      <w:proofErr w:type="spellEnd"/>
      <w:r w:rsidRPr="00811FAF">
        <w:rPr>
          <w:rFonts w:eastAsia="Calibri"/>
          <w:color w:val="000000"/>
          <w:lang w:val="en-US" w:eastAsia="en-US"/>
        </w:rPr>
        <w:t xml:space="preserve"> A, </w:t>
      </w:r>
      <w:proofErr w:type="spellStart"/>
      <w:r w:rsidRPr="00811FAF">
        <w:rPr>
          <w:rFonts w:eastAsia="Calibri"/>
          <w:color w:val="000000"/>
          <w:lang w:val="en-US" w:eastAsia="en-US"/>
        </w:rPr>
        <w:t>Cerchione</w:t>
      </w:r>
      <w:proofErr w:type="spellEnd"/>
      <w:r w:rsidRPr="00811FAF">
        <w:rPr>
          <w:rFonts w:eastAsia="Calibri"/>
          <w:color w:val="000000"/>
          <w:lang w:val="en-US" w:eastAsia="en-US"/>
        </w:rPr>
        <w:t xml:space="preserve"> R, Migliorini M, </w:t>
      </w:r>
      <w:proofErr w:type="spellStart"/>
      <w:r w:rsidRPr="00811FAF">
        <w:rPr>
          <w:rFonts w:eastAsia="Calibri"/>
          <w:color w:val="000000"/>
          <w:lang w:val="en-US" w:eastAsia="en-US"/>
        </w:rPr>
        <w:t>Incarbone</w:t>
      </w:r>
      <w:proofErr w:type="spellEnd"/>
      <w:r w:rsidRPr="00811FAF">
        <w:rPr>
          <w:rFonts w:eastAsia="Calibri"/>
          <w:color w:val="000000"/>
          <w:lang w:val="en-US" w:eastAsia="en-US"/>
        </w:rPr>
        <w:t xml:space="preserve"> N, </w:t>
      </w:r>
      <w:proofErr w:type="spellStart"/>
      <w:r w:rsidRPr="00811FAF">
        <w:rPr>
          <w:rFonts w:eastAsia="Calibri"/>
          <w:color w:val="000000"/>
          <w:lang w:val="en-US" w:eastAsia="en-US"/>
        </w:rPr>
        <w:t>Centonze</w:t>
      </w:r>
      <w:proofErr w:type="spellEnd"/>
      <w:r w:rsidRPr="00811FAF">
        <w:rPr>
          <w:rFonts w:eastAsia="Calibri"/>
          <w:color w:val="000000"/>
          <w:lang w:val="en-US" w:eastAsia="en-US"/>
        </w:rPr>
        <w:t xml:space="preserve"> L, Darwish SS, Vella I, Buscemi V, Podestà A (ASST Grande Ospedale Metropolitano Niguarda); </w:t>
      </w:r>
      <w:proofErr w:type="spellStart"/>
      <w:r w:rsidRPr="00811FAF">
        <w:rPr>
          <w:rFonts w:eastAsia="Calibri"/>
          <w:color w:val="000000"/>
          <w:lang w:val="en-US" w:eastAsia="en-US"/>
        </w:rPr>
        <w:t>Desio</w:t>
      </w:r>
      <w:proofErr w:type="spellEnd"/>
      <w:r w:rsidRPr="00811FAF">
        <w:rPr>
          <w:rFonts w:eastAsia="Calibri"/>
          <w:color w:val="000000"/>
          <w:lang w:val="en-US" w:eastAsia="en-US"/>
        </w:rPr>
        <w:t xml:space="preserve"> M*, </w:t>
      </w:r>
      <w:proofErr w:type="spellStart"/>
      <w:r w:rsidRPr="00811FAF">
        <w:rPr>
          <w:rFonts w:eastAsia="Calibri"/>
          <w:color w:val="000000"/>
          <w:lang w:val="en-US" w:eastAsia="en-US"/>
        </w:rPr>
        <w:t>Berselli</w:t>
      </w:r>
      <w:proofErr w:type="spellEnd"/>
      <w:r w:rsidRPr="00811FAF">
        <w:rPr>
          <w:rFonts w:eastAsia="Calibri"/>
          <w:color w:val="000000"/>
          <w:lang w:val="en-US" w:eastAsia="en-US"/>
        </w:rPr>
        <w:t xml:space="preserve"> M, Megna S, </w:t>
      </w:r>
      <w:proofErr w:type="spellStart"/>
      <w:r w:rsidRPr="00811FAF">
        <w:rPr>
          <w:rFonts w:eastAsia="Calibri"/>
          <w:color w:val="000000"/>
          <w:lang w:val="en-US" w:eastAsia="en-US"/>
        </w:rPr>
        <w:t>Cocozza</w:t>
      </w:r>
      <w:proofErr w:type="spellEnd"/>
      <w:r w:rsidRPr="00811FAF">
        <w:rPr>
          <w:rFonts w:eastAsia="Calibri"/>
          <w:color w:val="000000"/>
          <w:lang w:val="en-US" w:eastAsia="en-US"/>
        </w:rPr>
        <w:t xml:space="preserve"> E, </w:t>
      </w:r>
      <w:proofErr w:type="spellStart"/>
      <w:r w:rsidRPr="00811FAF">
        <w:rPr>
          <w:rFonts w:eastAsia="Calibri"/>
          <w:color w:val="000000"/>
          <w:lang w:val="en-US" w:eastAsia="en-US"/>
        </w:rPr>
        <w:t>Livraghi</w:t>
      </w:r>
      <w:proofErr w:type="spellEnd"/>
      <w:r w:rsidRPr="00811FAF">
        <w:rPr>
          <w:rFonts w:eastAsia="Calibri"/>
          <w:color w:val="000000"/>
          <w:lang w:val="en-US" w:eastAsia="en-US"/>
        </w:rPr>
        <w:t xml:space="preserve"> L, </w:t>
      </w:r>
      <w:proofErr w:type="spellStart"/>
      <w:r w:rsidRPr="00811FAF">
        <w:rPr>
          <w:rFonts w:eastAsia="Calibri"/>
          <w:color w:val="000000"/>
          <w:lang w:val="en-US" w:eastAsia="en-US"/>
        </w:rPr>
        <w:t>Quintodei</w:t>
      </w:r>
      <w:proofErr w:type="spellEnd"/>
      <w:r w:rsidRPr="00811FAF">
        <w:rPr>
          <w:rFonts w:eastAsia="Calibri"/>
          <w:color w:val="000000"/>
          <w:lang w:val="en-US" w:eastAsia="en-US"/>
        </w:rPr>
        <w:t xml:space="preserve"> V, </w:t>
      </w:r>
      <w:proofErr w:type="spellStart"/>
      <w:r w:rsidRPr="00811FAF">
        <w:rPr>
          <w:rFonts w:eastAsia="Calibri"/>
          <w:color w:val="000000"/>
          <w:lang w:val="en-US" w:eastAsia="en-US"/>
        </w:rPr>
        <w:t>Marchionini</w:t>
      </w:r>
      <w:proofErr w:type="spellEnd"/>
      <w:r w:rsidRPr="00811FAF">
        <w:rPr>
          <w:rFonts w:eastAsia="Calibri"/>
          <w:color w:val="000000"/>
          <w:lang w:val="en-US" w:eastAsia="en-US"/>
        </w:rPr>
        <w:t xml:space="preserve"> V, </w:t>
      </w:r>
      <w:proofErr w:type="spellStart"/>
      <w:r w:rsidRPr="00811FAF">
        <w:rPr>
          <w:rFonts w:eastAsia="Calibri"/>
          <w:color w:val="000000"/>
          <w:lang w:val="en-US" w:eastAsia="en-US"/>
        </w:rPr>
        <w:t>Borroni</w:t>
      </w:r>
      <w:proofErr w:type="spellEnd"/>
      <w:r w:rsidRPr="00811FAF">
        <w:rPr>
          <w:rFonts w:eastAsia="Calibri"/>
          <w:color w:val="000000"/>
          <w:lang w:val="en-US" w:eastAsia="en-US"/>
        </w:rPr>
        <w:t xml:space="preserve"> G, </w:t>
      </w:r>
      <w:proofErr w:type="spellStart"/>
      <w:r w:rsidRPr="00811FAF">
        <w:rPr>
          <w:rFonts w:eastAsia="Calibri"/>
          <w:color w:val="000000"/>
          <w:lang w:val="en-US" w:eastAsia="en-US"/>
        </w:rPr>
        <w:t>Peverelli</w:t>
      </w:r>
      <w:proofErr w:type="spellEnd"/>
      <w:r w:rsidRPr="00811FAF">
        <w:rPr>
          <w:rFonts w:eastAsia="Calibri"/>
          <w:color w:val="000000"/>
          <w:lang w:val="en-US" w:eastAsia="en-US"/>
        </w:rPr>
        <w:t xml:space="preserve"> C, </w:t>
      </w:r>
      <w:proofErr w:type="spellStart"/>
      <w:r w:rsidRPr="00811FAF">
        <w:rPr>
          <w:rFonts w:eastAsia="Calibri"/>
          <w:color w:val="000000"/>
          <w:lang w:val="en-US" w:eastAsia="en-US"/>
        </w:rPr>
        <w:t>Corbella</w:t>
      </w:r>
      <w:proofErr w:type="spellEnd"/>
      <w:r w:rsidRPr="00811FAF">
        <w:rPr>
          <w:rFonts w:eastAsia="Calibri"/>
          <w:color w:val="000000"/>
          <w:lang w:val="en-US" w:eastAsia="en-US"/>
        </w:rPr>
        <w:t xml:space="preserve"> M (ASST </w:t>
      </w:r>
      <w:proofErr w:type="spellStart"/>
      <w:r w:rsidRPr="00811FAF">
        <w:rPr>
          <w:rFonts w:eastAsia="Calibri"/>
          <w:color w:val="000000"/>
          <w:lang w:val="en-US" w:eastAsia="en-US"/>
        </w:rPr>
        <w:t>Settelaghi</w:t>
      </w:r>
      <w:proofErr w:type="spellEnd"/>
      <w:r w:rsidRPr="00811FAF">
        <w:rPr>
          <w:rFonts w:eastAsia="Calibri"/>
          <w:color w:val="000000"/>
          <w:lang w:val="en-US" w:eastAsia="en-US"/>
        </w:rPr>
        <w:t xml:space="preserve">); Ferrari F*, </w:t>
      </w:r>
      <w:proofErr w:type="spellStart"/>
      <w:r w:rsidRPr="00811FAF">
        <w:rPr>
          <w:rFonts w:eastAsia="Calibri"/>
          <w:color w:val="000000"/>
          <w:lang w:val="en-US" w:eastAsia="en-US"/>
        </w:rPr>
        <w:t>Odicino</w:t>
      </w:r>
      <w:proofErr w:type="spellEnd"/>
      <w:r w:rsidRPr="00811FAF">
        <w:rPr>
          <w:rFonts w:eastAsia="Calibri"/>
          <w:color w:val="000000"/>
          <w:lang w:val="en-US" w:eastAsia="en-US"/>
        </w:rPr>
        <w:t xml:space="preserve"> F, </w:t>
      </w:r>
      <w:proofErr w:type="spellStart"/>
      <w:r w:rsidRPr="00811FAF">
        <w:rPr>
          <w:rFonts w:eastAsia="Calibri"/>
          <w:color w:val="000000"/>
          <w:lang w:val="en-US" w:eastAsia="en-US"/>
        </w:rPr>
        <w:t>Gozzini</w:t>
      </w:r>
      <w:proofErr w:type="spellEnd"/>
      <w:r w:rsidRPr="00811FAF">
        <w:rPr>
          <w:rFonts w:eastAsia="Calibri"/>
          <w:color w:val="000000"/>
          <w:lang w:val="en-US" w:eastAsia="en-US"/>
        </w:rPr>
        <w:t xml:space="preserve"> E, </w:t>
      </w:r>
      <w:proofErr w:type="spellStart"/>
      <w:r w:rsidRPr="00811FAF">
        <w:rPr>
          <w:rFonts w:eastAsia="Calibri"/>
          <w:color w:val="000000"/>
          <w:lang w:val="en-US" w:eastAsia="en-US"/>
        </w:rPr>
        <w:t>Cisotto</w:t>
      </w:r>
      <w:proofErr w:type="spellEnd"/>
      <w:r w:rsidRPr="00811FAF">
        <w:rPr>
          <w:rFonts w:eastAsia="Calibri"/>
          <w:color w:val="000000"/>
          <w:lang w:val="en-US" w:eastAsia="en-US"/>
        </w:rPr>
        <w:t xml:space="preserve"> F (ASST </w:t>
      </w:r>
      <w:proofErr w:type="spellStart"/>
      <w:r w:rsidRPr="00811FAF">
        <w:rPr>
          <w:rFonts w:eastAsia="Calibri"/>
          <w:color w:val="000000"/>
          <w:lang w:val="en-US" w:eastAsia="en-US"/>
        </w:rPr>
        <w:t>Spedali</w:t>
      </w:r>
      <w:proofErr w:type="spellEnd"/>
      <w:r w:rsidRPr="00811FAF">
        <w:rPr>
          <w:rFonts w:eastAsia="Calibri"/>
          <w:color w:val="000000"/>
          <w:lang w:val="en-US" w:eastAsia="en-US"/>
        </w:rPr>
        <w:t xml:space="preserve"> </w:t>
      </w:r>
      <w:proofErr w:type="spellStart"/>
      <w:r w:rsidRPr="00811FAF">
        <w:rPr>
          <w:rFonts w:eastAsia="Calibri"/>
          <w:color w:val="000000"/>
          <w:lang w:val="en-US" w:eastAsia="en-US"/>
        </w:rPr>
        <w:t>Civili</w:t>
      </w:r>
      <w:proofErr w:type="spellEnd"/>
      <w:r w:rsidRPr="00811FAF">
        <w:rPr>
          <w:rFonts w:eastAsia="Calibri"/>
          <w:color w:val="000000"/>
          <w:lang w:val="en-US" w:eastAsia="en-US"/>
        </w:rPr>
        <w:t xml:space="preserve"> Ospedale di Brescia); </w:t>
      </w:r>
      <w:proofErr w:type="spellStart"/>
      <w:r w:rsidRPr="00811FAF">
        <w:rPr>
          <w:rFonts w:eastAsia="Calibri"/>
          <w:color w:val="000000"/>
          <w:lang w:val="en-US" w:eastAsia="en-US"/>
        </w:rPr>
        <w:t>Baronio</w:t>
      </w:r>
      <w:proofErr w:type="spellEnd"/>
      <w:r w:rsidRPr="00811FAF">
        <w:rPr>
          <w:rFonts w:eastAsia="Calibri"/>
          <w:color w:val="000000"/>
          <w:lang w:val="en-US" w:eastAsia="en-US"/>
        </w:rPr>
        <w:t xml:space="preserve"> G*, Del Giudice R, Sala G (ASST </w:t>
      </w:r>
      <w:proofErr w:type="spellStart"/>
      <w:r w:rsidRPr="00811FAF">
        <w:rPr>
          <w:rFonts w:eastAsia="Calibri"/>
          <w:color w:val="000000"/>
          <w:lang w:val="en-US" w:eastAsia="en-US"/>
        </w:rPr>
        <w:t>Valcamonica</w:t>
      </w:r>
      <w:proofErr w:type="spellEnd"/>
      <w:r w:rsidRPr="00811FAF">
        <w:rPr>
          <w:rFonts w:eastAsia="Calibri"/>
          <w:color w:val="000000"/>
          <w:lang w:val="en-US" w:eastAsia="en-US"/>
        </w:rPr>
        <w:t xml:space="preserve"> Ospedale di </w:t>
      </w:r>
      <w:proofErr w:type="spellStart"/>
      <w:r w:rsidRPr="00811FAF">
        <w:rPr>
          <w:rFonts w:eastAsia="Calibri"/>
          <w:color w:val="000000"/>
          <w:lang w:val="en-US" w:eastAsia="en-US"/>
        </w:rPr>
        <w:t>Esine</w:t>
      </w:r>
      <w:proofErr w:type="spellEnd"/>
      <w:r w:rsidRPr="00811FAF">
        <w:rPr>
          <w:rFonts w:eastAsia="Calibri"/>
          <w:color w:val="000000"/>
          <w:lang w:val="en-US" w:eastAsia="en-US"/>
        </w:rPr>
        <w:t xml:space="preserve">); </w:t>
      </w:r>
      <w:proofErr w:type="spellStart"/>
      <w:r w:rsidRPr="00811FAF">
        <w:rPr>
          <w:rFonts w:eastAsia="Calibri"/>
          <w:color w:val="000000"/>
          <w:lang w:val="en-US" w:eastAsia="en-US"/>
        </w:rPr>
        <w:t>Iacomino</w:t>
      </w:r>
      <w:proofErr w:type="spellEnd"/>
      <w:r w:rsidRPr="00811FAF">
        <w:rPr>
          <w:rFonts w:eastAsia="Calibri"/>
          <w:color w:val="000000"/>
          <w:lang w:val="en-US" w:eastAsia="en-US"/>
        </w:rPr>
        <w:t xml:space="preserve"> A*, </w:t>
      </w:r>
      <w:proofErr w:type="spellStart"/>
      <w:r w:rsidRPr="00811FAF">
        <w:rPr>
          <w:rFonts w:eastAsia="Calibri"/>
          <w:color w:val="000000"/>
          <w:lang w:val="en-US" w:eastAsia="en-US"/>
        </w:rPr>
        <w:t>Vennarecci</w:t>
      </w:r>
      <w:proofErr w:type="spellEnd"/>
      <w:r w:rsidRPr="00811FAF">
        <w:rPr>
          <w:rFonts w:eastAsia="Calibri"/>
          <w:color w:val="000000"/>
          <w:lang w:val="en-US" w:eastAsia="en-US"/>
        </w:rPr>
        <w:t xml:space="preserve"> G, Ferraro D, Di Martino M, </w:t>
      </w:r>
      <w:proofErr w:type="spellStart"/>
      <w:r w:rsidRPr="00811FAF">
        <w:rPr>
          <w:rFonts w:eastAsia="Calibri"/>
          <w:color w:val="000000"/>
          <w:lang w:val="en-US" w:eastAsia="en-US"/>
        </w:rPr>
        <w:t>Pisaniello</w:t>
      </w:r>
      <w:proofErr w:type="spellEnd"/>
      <w:r w:rsidRPr="00811FAF">
        <w:rPr>
          <w:rFonts w:eastAsia="Calibri"/>
          <w:color w:val="000000"/>
          <w:lang w:val="en-US" w:eastAsia="en-US"/>
        </w:rPr>
        <w:t xml:space="preserve"> D, </w:t>
      </w:r>
      <w:proofErr w:type="spellStart"/>
      <w:r w:rsidRPr="00811FAF">
        <w:rPr>
          <w:rFonts w:eastAsia="Calibri"/>
          <w:color w:val="000000"/>
          <w:lang w:val="en-US" w:eastAsia="en-US"/>
        </w:rPr>
        <w:t>Falaschi</w:t>
      </w:r>
      <w:proofErr w:type="spellEnd"/>
      <w:r w:rsidRPr="00811FAF">
        <w:rPr>
          <w:rFonts w:eastAsia="Calibri"/>
          <w:color w:val="000000"/>
          <w:lang w:val="en-US" w:eastAsia="en-US"/>
        </w:rPr>
        <w:t xml:space="preserve"> F (</w:t>
      </w:r>
      <w:proofErr w:type="spellStart"/>
      <w:r w:rsidRPr="00811FAF">
        <w:rPr>
          <w:rFonts w:eastAsia="Calibri"/>
          <w:color w:val="000000"/>
          <w:lang w:val="en-US" w:eastAsia="en-US"/>
        </w:rPr>
        <w:t>Azienda</w:t>
      </w:r>
      <w:proofErr w:type="spellEnd"/>
      <w:r w:rsidRPr="00811FAF">
        <w:rPr>
          <w:rFonts w:eastAsia="Calibri"/>
          <w:color w:val="000000"/>
          <w:lang w:val="en-US" w:eastAsia="en-US"/>
        </w:rPr>
        <w:t xml:space="preserve"> </w:t>
      </w:r>
      <w:proofErr w:type="spellStart"/>
      <w:r w:rsidRPr="00811FAF">
        <w:rPr>
          <w:rFonts w:eastAsia="Calibri"/>
          <w:color w:val="000000"/>
          <w:lang w:val="en-US" w:eastAsia="en-US"/>
        </w:rPr>
        <w:t>Ospedaliera</w:t>
      </w:r>
      <w:proofErr w:type="spellEnd"/>
      <w:r w:rsidRPr="00811FAF">
        <w:rPr>
          <w:rFonts w:eastAsia="Calibri"/>
          <w:color w:val="000000"/>
          <w:lang w:val="en-US" w:eastAsia="en-US"/>
        </w:rPr>
        <w:t xml:space="preserve"> di rilievo </w:t>
      </w:r>
      <w:proofErr w:type="spellStart"/>
      <w:r w:rsidRPr="00811FAF">
        <w:rPr>
          <w:rFonts w:eastAsia="Calibri"/>
          <w:color w:val="000000"/>
          <w:lang w:val="en-US" w:eastAsia="en-US"/>
        </w:rPr>
        <w:t>nazionale</w:t>
      </w:r>
      <w:proofErr w:type="spellEnd"/>
      <w:r w:rsidRPr="00811FAF">
        <w:rPr>
          <w:rFonts w:eastAsia="Calibri"/>
          <w:color w:val="000000"/>
          <w:lang w:val="en-US" w:eastAsia="en-US"/>
        </w:rPr>
        <w:t xml:space="preserve"> Antonio Cardarelli); Petagna L*, Giuliani A, Di </w:t>
      </w:r>
      <w:proofErr w:type="spellStart"/>
      <w:r w:rsidRPr="00811FAF">
        <w:rPr>
          <w:rFonts w:eastAsia="Calibri"/>
          <w:color w:val="000000"/>
          <w:lang w:val="en-US" w:eastAsia="en-US"/>
        </w:rPr>
        <w:t>Lascio</w:t>
      </w:r>
      <w:proofErr w:type="spellEnd"/>
      <w:r w:rsidRPr="00811FAF">
        <w:rPr>
          <w:rFonts w:eastAsia="Calibri"/>
          <w:color w:val="000000"/>
          <w:lang w:val="en-US" w:eastAsia="en-US"/>
        </w:rPr>
        <w:t xml:space="preserve"> P, </w:t>
      </w:r>
      <w:proofErr w:type="spellStart"/>
      <w:r w:rsidRPr="00811FAF">
        <w:rPr>
          <w:rFonts w:eastAsia="Calibri"/>
          <w:color w:val="000000"/>
          <w:lang w:val="en-US" w:eastAsia="en-US"/>
        </w:rPr>
        <w:t>Coluzzi</w:t>
      </w:r>
      <w:proofErr w:type="spellEnd"/>
      <w:r w:rsidRPr="00811FAF">
        <w:rPr>
          <w:rFonts w:eastAsia="Calibri"/>
          <w:color w:val="000000"/>
          <w:lang w:val="en-US" w:eastAsia="en-US"/>
        </w:rPr>
        <w:t xml:space="preserve"> M, Pascale G, </w:t>
      </w:r>
      <w:proofErr w:type="spellStart"/>
      <w:r w:rsidRPr="00811FAF">
        <w:rPr>
          <w:rFonts w:eastAsia="Calibri"/>
          <w:color w:val="000000"/>
          <w:lang w:val="en-US" w:eastAsia="en-US"/>
        </w:rPr>
        <w:t>Gallicchio</w:t>
      </w:r>
      <w:proofErr w:type="spellEnd"/>
      <w:r w:rsidRPr="00811FAF">
        <w:rPr>
          <w:rFonts w:eastAsia="Calibri"/>
          <w:color w:val="000000"/>
          <w:lang w:val="en-US" w:eastAsia="en-US"/>
        </w:rPr>
        <w:t xml:space="preserve"> P, Frezza G, </w:t>
      </w:r>
      <w:proofErr w:type="spellStart"/>
      <w:r w:rsidRPr="00811FAF">
        <w:rPr>
          <w:rFonts w:eastAsia="Calibri"/>
          <w:color w:val="000000"/>
          <w:lang w:val="en-US" w:eastAsia="en-US"/>
        </w:rPr>
        <w:t>Dinatale</w:t>
      </w:r>
      <w:proofErr w:type="spellEnd"/>
      <w:r w:rsidRPr="00811FAF">
        <w:rPr>
          <w:rFonts w:eastAsia="Calibri"/>
          <w:color w:val="000000"/>
          <w:lang w:val="en-US" w:eastAsia="en-US"/>
        </w:rPr>
        <w:t xml:space="preserve"> G (</w:t>
      </w:r>
      <w:proofErr w:type="spellStart"/>
      <w:r w:rsidRPr="00811FAF">
        <w:rPr>
          <w:rFonts w:eastAsia="Calibri"/>
          <w:color w:val="000000"/>
          <w:lang w:val="en-US" w:eastAsia="en-US"/>
        </w:rPr>
        <w:t>Azienda</w:t>
      </w:r>
      <w:proofErr w:type="spellEnd"/>
      <w:r w:rsidRPr="00811FAF">
        <w:rPr>
          <w:rFonts w:eastAsia="Calibri"/>
          <w:color w:val="000000"/>
          <w:lang w:val="en-US" w:eastAsia="en-US"/>
        </w:rPr>
        <w:t xml:space="preserve"> </w:t>
      </w:r>
      <w:proofErr w:type="spellStart"/>
      <w:r w:rsidRPr="00811FAF">
        <w:rPr>
          <w:rFonts w:eastAsia="Calibri"/>
          <w:color w:val="000000"/>
          <w:lang w:val="en-US" w:eastAsia="en-US"/>
        </w:rPr>
        <w:t>Ospedaliera</w:t>
      </w:r>
      <w:proofErr w:type="spellEnd"/>
      <w:r w:rsidRPr="00811FAF">
        <w:rPr>
          <w:rFonts w:eastAsia="Calibri"/>
          <w:color w:val="000000"/>
          <w:lang w:val="en-US" w:eastAsia="en-US"/>
        </w:rPr>
        <w:t xml:space="preserve"> </w:t>
      </w:r>
      <w:proofErr w:type="spellStart"/>
      <w:r w:rsidRPr="00811FAF">
        <w:rPr>
          <w:rFonts w:eastAsia="Calibri"/>
          <w:color w:val="000000"/>
          <w:lang w:val="en-US" w:eastAsia="en-US"/>
        </w:rPr>
        <w:t>Regionale</w:t>
      </w:r>
      <w:proofErr w:type="spellEnd"/>
      <w:r w:rsidRPr="00811FAF">
        <w:rPr>
          <w:rFonts w:eastAsia="Calibri"/>
          <w:color w:val="000000"/>
          <w:lang w:val="en-US" w:eastAsia="en-US"/>
        </w:rPr>
        <w:t xml:space="preserve"> 'San Carlo'); </w:t>
      </w:r>
      <w:proofErr w:type="spellStart"/>
      <w:r w:rsidRPr="00811FAF">
        <w:rPr>
          <w:rFonts w:eastAsia="Calibri"/>
          <w:color w:val="000000"/>
          <w:lang w:val="en-US" w:eastAsia="en-US"/>
        </w:rPr>
        <w:t>Cerino</w:t>
      </w:r>
      <w:proofErr w:type="spellEnd"/>
      <w:r w:rsidRPr="00811FAF">
        <w:rPr>
          <w:rFonts w:eastAsia="Calibri"/>
          <w:color w:val="000000"/>
          <w:lang w:val="en-US" w:eastAsia="en-US"/>
        </w:rPr>
        <w:t xml:space="preserve"> G*, Bottari A*, </w:t>
      </w:r>
      <w:proofErr w:type="spellStart"/>
      <w:r w:rsidRPr="00811FAF">
        <w:rPr>
          <w:rFonts w:eastAsia="Calibri"/>
          <w:color w:val="000000"/>
          <w:lang w:val="en-US" w:eastAsia="en-US"/>
        </w:rPr>
        <w:t>Martellucci</w:t>
      </w:r>
      <w:proofErr w:type="spellEnd"/>
      <w:r w:rsidRPr="00811FAF">
        <w:rPr>
          <w:rFonts w:eastAsia="Calibri"/>
          <w:color w:val="000000"/>
          <w:lang w:val="en-US" w:eastAsia="en-US"/>
        </w:rPr>
        <w:t xml:space="preserve"> J, </w:t>
      </w:r>
      <w:proofErr w:type="spellStart"/>
      <w:r w:rsidRPr="00811FAF">
        <w:rPr>
          <w:rFonts w:eastAsia="Calibri"/>
          <w:color w:val="000000"/>
          <w:lang w:val="en-US" w:eastAsia="en-US"/>
        </w:rPr>
        <w:t>Maltinti</w:t>
      </w:r>
      <w:proofErr w:type="spellEnd"/>
      <w:r w:rsidRPr="00811FAF">
        <w:rPr>
          <w:rFonts w:eastAsia="Calibri"/>
          <w:color w:val="000000"/>
          <w:lang w:val="en-US" w:eastAsia="en-US"/>
        </w:rPr>
        <w:t xml:space="preserve"> G, </w:t>
      </w:r>
      <w:proofErr w:type="spellStart"/>
      <w:r w:rsidRPr="00811FAF">
        <w:rPr>
          <w:rFonts w:eastAsia="Calibri"/>
          <w:color w:val="000000"/>
          <w:lang w:val="en-US" w:eastAsia="en-US"/>
        </w:rPr>
        <w:t>Scheiterle</w:t>
      </w:r>
      <w:proofErr w:type="spellEnd"/>
      <w:r w:rsidRPr="00811FAF">
        <w:rPr>
          <w:rFonts w:eastAsia="Calibri"/>
          <w:color w:val="000000"/>
          <w:lang w:val="en-US" w:eastAsia="en-US"/>
        </w:rPr>
        <w:t xml:space="preserve"> M, Fortuna L, </w:t>
      </w:r>
      <w:proofErr w:type="spellStart"/>
      <w:r w:rsidRPr="00811FAF">
        <w:rPr>
          <w:rFonts w:eastAsia="Calibri"/>
          <w:color w:val="000000"/>
          <w:lang w:val="en-US" w:eastAsia="en-US"/>
        </w:rPr>
        <w:t>Staderini</w:t>
      </w:r>
      <w:proofErr w:type="spellEnd"/>
      <w:r w:rsidRPr="00811FAF">
        <w:rPr>
          <w:rFonts w:eastAsia="Calibri"/>
          <w:color w:val="000000"/>
          <w:lang w:val="en-US" w:eastAsia="en-US"/>
        </w:rPr>
        <w:t xml:space="preserve"> F, </w:t>
      </w:r>
      <w:proofErr w:type="spellStart"/>
      <w:r w:rsidRPr="00811FAF">
        <w:rPr>
          <w:rFonts w:eastAsia="Calibri"/>
          <w:color w:val="000000"/>
          <w:lang w:val="en-US" w:eastAsia="en-US"/>
        </w:rPr>
        <w:t>Coratti</w:t>
      </w:r>
      <w:proofErr w:type="spellEnd"/>
      <w:r w:rsidRPr="00811FAF">
        <w:rPr>
          <w:rFonts w:eastAsia="Calibri"/>
          <w:color w:val="000000"/>
          <w:lang w:val="en-US" w:eastAsia="en-US"/>
        </w:rPr>
        <w:t xml:space="preserve"> F (</w:t>
      </w:r>
      <w:proofErr w:type="spellStart"/>
      <w:r w:rsidRPr="00811FAF">
        <w:rPr>
          <w:rFonts w:eastAsia="Calibri"/>
          <w:color w:val="000000"/>
          <w:lang w:val="en-US" w:eastAsia="en-US"/>
        </w:rPr>
        <w:t>Azienda</w:t>
      </w:r>
      <w:proofErr w:type="spellEnd"/>
      <w:r w:rsidRPr="00811FAF">
        <w:rPr>
          <w:rFonts w:eastAsia="Calibri"/>
          <w:color w:val="000000"/>
          <w:lang w:val="en-US" w:eastAsia="en-US"/>
        </w:rPr>
        <w:t xml:space="preserve"> </w:t>
      </w:r>
      <w:proofErr w:type="spellStart"/>
      <w:r w:rsidRPr="00811FAF">
        <w:rPr>
          <w:rFonts w:eastAsia="Calibri"/>
          <w:color w:val="000000"/>
          <w:lang w:val="en-US" w:eastAsia="en-US"/>
        </w:rPr>
        <w:t>Ospedaliera</w:t>
      </w:r>
      <w:proofErr w:type="spellEnd"/>
      <w:r w:rsidRPr="00811FAF">
        <w:rPr>
          <w:rFonts w:eastAsia="Calibri"/>
          <w:color w:val="000000"/>
          <w:lang w:val="en-US" w:eastAsia="en-US"/>
        </w:rPr>
        <w:t xml:space="preserve"> </w:t>
      </w:r>
      <w:proofErr w:type="spellStart"/>
      <w:r w:rsidRPr="00811FAF">
        <w:rPr>
          <w:rFonts w:eastAsia="Calibri"/>
          <w:color w:val="000000"/>
          <w:lang w:val="en-US" w:eastAsia="en-US"/>
        </w:rPr>
        <w:t>Universitaria</w:t>
      </w:r>
      <w:proofErr w:type="spellEnd"/>
      <w:r w:rsidRPr="00811FAF">
        <w:rPr>
          <w:rFonts w:eastAsia="Calibri"/>
          <w:color w:val="000000"/>
          <w:lang w:val="en-US" w:eastAsia="en-US"/>
        </w:rPr>
        <w:t xml:space="preserve"> </w:t>
      </w:r>
      <w:proofErr w:type="spellStart"/>
      <w:r w:rsidRPr="00811FAF">
        <w:rPr>
          <w:rFonts w:eastAsia="Calibri"/>
          <w:color w:val="000000"/>
          <w:lang w:val="en-US" w:eastAsia="en-US"/>
        </w:rPr>
        <w:t>Careggi</w:t>
      </w:r>
      <w:proofErr w:type="spellEnd"/>
      <w:r w:rsidRPr="00811FAF">
        <w:rPr>
          <w:rFonts w:eastAsia="Calibri"/>
          <w:color w:val="000000"/>
          <w:lang w:val="en-US" w:eastAsia="en-US"/>
        </w:rPr>
        <w:t xml:space="preserve">); </w:t>
      </w:r>
      <w:proofErr w:type="spellStart"/>
      <w:r w:rsidRPr="00811FAF">
        <w:rPr>
          <w:rFonts w:eastAsia="Calibri"/>
          <w:color w:val="000000"/>
          <w:lang w:val="en-US" w:eastAsia="en-US"/>
        </w:rPr>
        <w:t>Veroux</w:t>
      </w:r>
      <w:proofErr w:type="spellEnd"/>
      <w:r w:rsidRPr="00811FAF">
        <w:rPr>
          <w:rFonts w:eastAsia="Calibri"/>
          <w:color w:val="000000"/>
          <w:lang w:val="en-US" w:eastAsia="en-US"/>
        </w:rPr>
        <w:t xml:space="preserve"> M*, </w:t>
      </w:r>
      <w:proofErr w:type="spellStart"/>
      <w:r w:rsidRPr="00811FAF">
        <w:rPr>
          <w:rFonts w:eastAsia="Calibri"/>
          <w:color w:val="000000"/>
          <w:lang w:val="en-US" w:eastAsia="en-US"/>
        </w:rPr>
        <w:t>Giaquinta</w:t>
      </w:r>
      <w:proofErr w:type="spellEnd"/>
      <w:r w:rsidRPr="00811FAF">
        <w:rPr>
          <w:rFonts w:eastAsia="Calibri"/>
          <w:color w:val="000000"/>
          <w:lang w:val="en-US" w:eastAsia="en-US"/>
        </w:rPr>
        <w:t xml:space="preserve"> A*, </w:t>
      </w:r>
      <w:proofErr w:type="spellStart"/>
      <w:r w:rsidRPr="00811FAF">
        <w:rPr>
          <w:rFonts w:eastAsia="Calibri"/>
          <w:color w:val="000000"/>
          <w:lang w:val="en-US" w:eastAsia="en-US"/>
        </w:rPr>
        <w:t>Roscitano</w:t>
      </w:r>
      <w:proofErr w:type="spellEnd"/>
      <w:r w:rsidRPr="00811FAF">
        <w:rPr>
          <w:rFonts w:eastAsia="Calibri"/>
          <w:color w:val="000000"/>
          <w:lang w:val="en-US" w:eastAsia="en-US"/>
        </w:rPr>
        <w:t xml:space="preserve"> G*, </w:t>
      </w:r>
      <w:proofErr w:type="spellStart"/>
      <w:r w:rsidRPr="00811FAF">
        <w:rPr>
          <w:rFonts w:eastAsia="Calibri"/>
          <w:color w:val="000000"/>
          <w:lang w:val="en-US" w:eastAsia="en-US"/>
        </w:rPr>
        <w:t>Volpicelli</w:t>
      </w:r>
      <w:proofErr w:type="spellEnd"/>
      <w:r w:rsidRPr="00811FAF">
        <w:rPr>
          <w:rFonts w:eastAsia="Calibri"/>
          <w:color w:val="000000"/>
          <w:lang w:val="en-US" w:eastAsia="en-US"/>
        </w:rPr>
        <w:t xml:space="preserve"> A*, </w:t>
      </w:r>
      <w:proofErr w:type="spellStart"/>
      <w:r w:rsidRPr="00811FAF">
        <w:rPr>
          <w:rFonts w:eastAsia="Calibri"/>
          <w:color w:val="000000"/>
          <w:lang w:val="en-US" w:eastAsia="en-US"/>
        </w:rPr>
        <w:t>Veroux</w:t>
      </w:r>
      <w:proofErr w:type="spellEnd"/>
      <w:r w:rsidRPr="00811FAF">
        <w:rPr>
          <w:rFonts w:eastAsia="Calibri"/>
          <w:color w:val="000000"/>
          <w:lang w:val="en-US" w:eastAsia="en-US"/>
        </w:rPr>
        <w:t xml:space="preserve"> P, Palumbo M, Riccioli G, Stella L, Distefano C, Gioco R, </w:t>
      </w:r>
      <w:proofErr w:type="spellStart"/>
      <w:r w:rsidRPr="00811FAF">
        <w:rPr>
          <w:rFonts w:eastAsia="Calibri"/>
          <w:color w:val="000000"/>
          <w:lang w:val="en-US" w:eastAsia="en-US"/>
        </w:rPr>
        <w:t>Lomeo</w:t>
      </w:r>
      <w:proofErr w:type="spellEnd"/>
      <w:r w:rsidRPr="00811FAF">
        <w:rPr>
          <w:rFonts w:eastAsia="Calibri"/>
          <w:color w:val="000000"/>
          <w:lang w:val="en-US" w:eastAsia="en-US"/>
        </w:rPr>
        <w:t xml:space="preserve"> G, </w:t>
      </w:r>
      <w:proofErr w:type="spellStart"/>
      <w:r w:rsidRPr="00811FAF">
        <w:rPr>
          <w:rFonts w:eastAsia="Calibri"/>
          <w:color w:val="000000"/>
          <w:lang w:val="en-US" w:eastAsia="en-US"/>
        </w:rPr>
        <w:t>Lomeo</w:t>
      </w:r>
      <w:proofErr w:type="spellEnd"/>
      <w:r w:rsidRPr="00811FAF">
        <w:rPr>
          <w:rFonts w:eastAsia="Calibri"/>
          <w:color w:val="000000"/>
          <w:lang w:val="en-US" w:eastAsia="en-US"/>
        </w:rPr>
        <w:t xml:space="preserve"> E, Cavallo M, Virgilio C, Molino C, Giambra MM, </w:t>
      </w:r>
      <w:proofErr w:type="spellStart"/>
      <w:r w:rsidRPr="00811FAF">
        <w:rPr>
          <w:rFonts w:eastAsia="Calibri"/>
          <w:color w:val="000000"/>
          <w:lang w:val="en-US" w:eastAsia="en-US"/>
        </w:rPr>
        <w:t>Zerbo</w:t>
      </w:r>
      <w:proofErr w:type="spellEnd"/>
      <w:r w:rsidRPr="00811FAF">
        <w:rPr>
          <w:rFonts w:eastAsia="Calibri"/>
          <w:color w:val="000000"/>
          <w:lang w:val="en-US" w:eastAsia="en-US"/>
        </w:rPr>
        <w:t xml:space="preserve"> D, Santini R, Costa S, Incognito GG, </w:t>
      </w:r>
      <w:proofErr w:type="spellStart"/>
      <w:r w:rsidRPr="00811FAF">
        <w:rPr>
          <w:rFonts w:eastAsia="Calibri"/>
          <w:color w:val="000000"/>
          <w:lang w:val="en-US" w:eastAsia="en-US"/>
        </w:rPr>
        <w:t>Centonze</w:t>
      </w:r>
      <w:proofErr w:type="spellEnd"/>
      <w:r w:rsidRPr="00811FAF">
        <w:rPr>
          <w:rFonts w:eastAsia="Calibri"/>
          <w:color w:val="000000"/>
          <w:lang w:val="en-US" w:eastAsia="en-US"/>
        </w:rPr>
        <w:t xml:space="preserve"> DC (</w:t>
      </w:r>
      <w:proofErr w:type="spellStart"/>
      <w:r w:rsidRPr="00811FAF">
        <w:rPr>
          <w:rFonts w:eastAsia="Calibri"/>
          <w:color w:val="000000"/>
          <w:lang w:val="en-US" w:eastAsia="en-US"/>
        </w:rPr>
        <w:t>Azienda</w:t>
      </w:r>
      <w:proofErr w:type="spellEnd"/>
      <w:r w:rsidRPr="00811FAF">
        <w:rPr>
          <w:rFonts w:eastAsia="Calibri"/>
          <w:color w:val="000000"/>
          <w:lang w:val="en-US" w:eastAsia="en-US"/>
        </w:rPr>
        <w:t xml:space="preserve"> </w:t>
      </w:r>
      <w:proofErr w:type="spellStart"/>
      <w:r w:rsidRPr="00811FAF">
        <w:rPr>
          <w:rFonts w:eastAsia="Calibri"/>
          <w:color w:val="000000"/>
          <w:lang w:val="en-US" w:eastAsia="en-US"/>
        </w:rPr>
        <w:t>Ospedaliero</w:t>
      </w:r>
      <w:proofErr w:type="spellEnd"/>
      <w:r w:rsidRPr="00811FAF">
        <w:rPr>
          <w:rFonts w:eastAsia="Calibri"/>
          <w:color w:val="000000"/>
          <w:lang w:val="en-US" w:eastAsia="en-US"/>
        </w:rPr>
        <w:t xml:space="preserve">); </w:t>
      </w:r>
      <w:proofErr w:type="spellStart"/>
      <w:r w:rsidRPr="00811FAF">
        <w:rPr>
          <w:rFonts w:eastAsia="Calibri"/>
          <w:color w:val="000000"/>
          <w:lang w:val="en-US" w:eastAsia="en-US"/>
        </w:rPr>
        <w:t>Currò</w:t>
      </w:r>
      <w:proofErr w:type="spellEnd"/>
      <w:r w:rsidRPr="00811FAF">
        <w:rPr>
          <w:rFonts w:eastAsia="Calibri"/>
          <w:color w:val="000000"/>
          <w:lang w:val="en-US" w:eastAsia="en-US"/>
        </w:rPr>
        <w:t xml:space="preserve"> G*, </w:t>
      </w:r>
      <w:proofErr w:type="spellStart"/>
      <w:r w:rsidRPr="00811FAF">
        <w:rPr>
          <w:rFonts w:eastAsia="Calibri"/>
          <w:color w:val="000000"/>
          <w:lang w:val="en-US" w:eastAsia="en-US"/>
        </w:rPr>
        <w:t>Ammendola</w:t>
      </w:r>
      <w:proofErr w:type="spellEnd"/>
      <w:r w:rsidRPr="00811FAF">
        <w:rPr>
          <w:rFonts w:eastAsia="Calibri"/>
          <w:color w:val="000000"/>
          <w:lang w:val="en-US" w:eastAsia="en-US"/>
        </w:rPr>
        <w:t xml:space="preserve"> M, Filippo R, </w:t>
      </w:r>
      <w:proofErr w:type="spellStart"/>
      <w:r w:rsidRPr="00811FAF">
        <w:rPr>
          <w:rFonts w:eastAsia="Calibri"/>
          <w:color w:val="000000"/>
          <w:lang w:val="en-US" w:eastAsia="en-US"/>
        </w:rPr>
        <w:t>Ammerata</w:t>
      </w:r>
      <w:proofErr w:type="spellEnd"/>
      <w:r w:rsidRPr="00811FAF">
        <w:rPr>
          <w:rFonts w:eastAsia="Calibri"/>
          <w:color w:val="000000"/>
          <w:lang w:val="en-US" w:eastAsia="en-US"/>
        </w:rPr>
        <w:t xml:space="preserve"> G (</w:t>
      </w:r>
      <w:proofErr w:type="spellStart"/>
      <w:r w:rsidRPr="00811FAF">
        <w:rPr>
          <w:rFonts w:eastAsia="Calibri"/>
          <w:color w:val="000000"/>
          <w:lang w:val="en-US" w:eastAsia="en-US"/>
        </w:rPr>
        <w:t>Azienda</w:t>
      </w:r>
      <w:proofErr w:type="spellEnd"/>
      <w:r w:rsidRPr="00811FAF">
        <w:rPr>
          <w:rFonts w:eastAsia="Calibri"/>
          <w:color w:val="000000"/>
          <w:lang w:val="en-US" w:eastAsia="en-US"/>
        </w:rPr>
        <w:t xml:space="preserve"> </w:t>
      </w:r>
      <w:proofErr w:type="spellStart"/>
      <w:r w:rsidRPr="00811FAF">
        <w:rPr>
          <w:rFonts w:eastAsia="Calibri"/>
          <w:color w:val="000000"/>
          <w:lang w:val="en-US" w:eastAsia="en-US"/>
        </w:rPr>
        <w:t>Ospedaliero</w:t>
      </w:r>
      <w:proofErr w:type="spellEnd"/>
      <w:r w:rsidRPr="00811FAF">
        <w:rPr>
          <w:rFonts w:eastAsia="Calibri"/>
          <w:color w:val="000000"/>
          <w:lang w:val="en-US" w:eastAsia="en-US"/>
        </w:rPr>
        <w:t xml:space="preserve"> </w:t>
      </w:r>
      <w:proofErr w:type="spellStart"/>
      <w:r w:rsidRPr="00811FAF">
        <w:rPr>
          <w:rFonts w:eastAsia="Calibri"/>
          <w:color w:val="000000"/>
          <w:lang w:val="en-US" w:eastAsia="en-US"/>
        </w:rPr>
        <w:t>Universitaria</w:t>
      </w:r>
      <w:proofErr w:type="spellEnd"/>
      <w:r w:rsidRPr="00811FAF">
        <w:rPr>
          <w:rFonts w:eastAsia="Calibri"/>
          <w:color w:val="000000"/>
          <w:lang w:val="en-US" w:eastAsia="en-US"/>
        </w:rPr>
        <w:t xml:space="preserve"> Mater Domini); Balestri R*, Morelli L*, Tartaglia D*, Puccini M, Asta VF, Conte V, </w:t>
      </w:r>
      <w:proofErr w:type="spellStart"/>
      <w:r w:rsidRPr="00811FAF">
        <w:rPr>
          <w:rFonts w:eastAsia="Calibri"/>
          <w:color w:val="000000"/>
          <w:lang w:val="en-US" w:eastAsia="en-US"/>
        </w:rPr>
        <w:t>Buccianti</w:t>
      </w:r>
      <w:proofErr w:type="spellEnd"/>
      <w:r w:rsidRPr="00811FAF">
        <w:rPr>
          <w:rFonts w:eastAsia="Calibri"/>
          <w:color w:val="000000"/>
          <w:lang w:val="en-US" w:eastAsia="en-US"/>
        </w:rPr>
        <w:t xml:space="preserve"> P, </w:t>
      </w:r>
      <w:proofErr w:type="spellStart"/>
      <w:r w:rsidRPr="00811FAF">
        <w:rPr>
          <w:rFonts w:eastAsia="Calibri"/>
          <w:color w:val="000000"/>
          <w:lang w:val="en-US" w:eastAsia="en-US"/>
        </w:rPr>
        <w:t>Sargenti</w:t>
      </w:r>
      <w:proofErr w:type="spellEnd"/>
      <w:r w:rsidRPr="00811FAF">
        <w:rPr>
          <w:rFonts w:eastAsia="Calibri"/>
          <w:color w:val="000000"/>
          <w:lang w:val="en-US" w:eastAsia="en-US"/>
        </w:rPr>
        <w:t xml:space="preserve"> B, Boni G, Signori S, </w:t>
      </w:r>
      <w:proofErr w:type="spellStart"/>
      <w:r w:rsidRPr="00811FAF">
        <w:rPr>
          <w:rFonts w:eastAsia="Calibri"/>
          <w:color w:val="000000"/>
          <w:lang w:val="en-US" w:eastAsia="en-US"/>
        </w:rPr>
        <w:t>Pezzati</w:t>
      </w:r>
      <w:proofErr w:type="spellEnd"/>
      <w:r w:rsidRPr="00811FAF">
        <w:rPr>
          <w:rFonts w:eastAsia="Calibri"/>
          <w:color w:val="000000"/>
          <w:lang w:val="en-US" w:eastAsia="en-US"/>
        </w:rPr>
        <w:t xml:space="preserve"> D, Urbani L, Casale G, </w:t>
      </w:r>
      <w:proofErr w:type="spellStart"/>
      <w:r w:rsidRPr="00811FAF">
        <w:rPr>
          <w:rFonts w:eastAsia="Calibri"/>
          <w:color w:val="000000"/>
          <w:lang w:val="en-US" w:eastAsia="en-US"/>
        </w:rPr>
        <w:t>Taddei</w:t>
      </w:r>
      <w:proofErr w:type="spellEnd"/>
      <w:r w:rsidRPr="00811FAF">
        <w:rPr>
          <w:rFonts w:eastAsia="Calibri"/>
          <w:color w:val="000000"/>
          <w:lang w:val="en-US" w:eastAsia="en-US"/>
        </w:rPr>
        <w:t xml:space="preserve"> G, Di Franco G, Bianchini M, </w:t>
      </w:r>
      <w:proofErr w:type="spellStart"/>
      <w:r w:rsidRPr="00811FAF">
        <w:rPr>
          <w:rFonts w:eastAsia="Calibri"/>
          <w:color w:val="000000"/>
          <w:lang w:val="en-US" w:eastAsia="en-US"/>
        </w:rPr>
        <w:t>Carpenito</w:t>
      </w:r>
      <w:proofErr w:type="spellEnd"/>
      <w:r w:rsidRPr="00811FAF">
        <w:rPr>
          <w:rFonts w:eastAsia="Calibri"/>
          <w:color w:val="000000"/>
          <w:lang w:val="en-US" w:eastAsia="en-US"/>
        </w:rPr>
        <w:t xml:space="preserve"> C, </w:t>
      </w:r>
      <w:proofErr w:type="spellStart"/>
      <w:r w:rsidRPr="00811FAF">
        <w:rPr>
          <w:rFonts w:eastAsia="Calibri"/>
          <w:color w:val="000000"/>
          <w:lang w:val="en-US" w:eastAsia="en-US"/>
        </w:rPr>
        <w:t>Furbetta</w:t>
      </w:r>
      <w:proofErr w:type="spellEnd"/>
      <w:r w:rsidRPr="00811FAF">
        <w:rPr>
          <w:rFonts w:eastAsia="Calibri"/>
          <w:color w:val="000000"/>
          <w:lang w:val="en-US" w:eastAsia="en-US"/>
        </w:rPr>
        <w:t xml:space="preserve"> N, </w:t>
      </w:r>
      <w:proofErr w:type="spellStart"/>
      <w:r w:rsidRPr="00811FAF">
        <w:rPr>
          <w:rFonts w:eastAsia="Calibri"/>
          <w:color w:val="000000"/>
          <w:lang w:val="en-US" w:eastAsia="en-US"/>
        </w:rPr>
        <w:t>Comandatore</w:t>
      </w:r>
      <w:proofErr w:type="spellEnd"/>
      <w:r w:rsidRPr="00811FAF">
        <w:rPr>
          <w:rFonts w:eastAsia="Calibri"/>
          <w:color w:val="000000"/>
          <w:lang w:val="en-US" w:eastAsia="en-US"/>
        </w:rPr>
        <w:t xml:space="preserve"> A, Tarasco F, Guadagni S, Mastrangelo M, </w:t>
      </w:r>
      <w:proofErr w:type="spellStart"/>
      <w:r w:rsidRPr="00811FAF">
        <w:rPr>
          <w:rFonts w:eastAsia="Calibri"/>
          <w:color w:val="000000"/>
          <w:lang w:val="en-US" w:eastAsia="en-US"/>
        </w:rPr>
        <w:t>Gianfaldoni</w:t>
      </w:r>
      <w:proofErr w:type="spellEnd"/>
      <w:r w:rsidRPr="00811FAF">
        <w:rPr>
          <w:rFonts w:eastAsia="Calibri"/>
          <w:color w:val="000000"/>
          <w:lang w:val="en-US" w:eastAsia="en-US"/>
        </w:rPr>
        <w:t xml:space="preserve"> C, </w:t>
      </w:r>
      <w:proofErr w:type="spellStart"/>
      <w:r w:rsidRPr="00811FAF">
        <w:rPr>
          <w:rFonts w:eastAsia="Calibri"/>
          <w:color w:val="000000"/>
          <w:lang w:val="en-US" w:eastAsia="en-US"/>
        </w:rPr>
        <w:t>Palmeri</w:t>
      </w:r>
      <w:proofErr w:type="spellEnd"/>
      <w:r w:rsidRPr="00811FAF">
        <w:rPr>
          <w:rFonts w:eastAsia="Calibri"/>
          <w:color w:val="000000"/>
          <w:lang w:val="en-US" w:eastAsia="en-US"/>
        </w:rPr>
        <w:t xml:space="preserve"> M, </w:t>
      </w:r>
      <w:proofErr w:type="spellStart"/>
      <w:r w:rsidRPr="00811FAF">
        <w:rPr>
          <w:rFonts w:eastAsia="Calibri"/>
          <w:color w:val="000000"/>
          <w:lang w:val="en-US" w:eastAsia="en-US"/>
        </w:rPr>
        <w:t>Fatucchi</w:t>
      </w:r>
      <w:proofErr w:type="spellEnd"/>
      <w:r w:rsidRPr="00811FAF">
        <w:rPr>
          <w:rFonts w:eastAsia="Calibri"/>
          <w:color w:val="000000"/>
          <w:lang w:val="en-US" w:eastAsia="en-US"/>
        </w:rPr>
        <w:t xml:space="preserve"> LM, </w:t>
      </w:r>
      <w:proofErr w:type="spellStart"/>
      <w:r w:rsidRPr="00811FAF">
        <w:rPr>
          <w:rFonts w:eastAsia="Calibri"/>
          <w:color w:val="000000"/>
          <w:lang w:val="en-US" w:eastAsia="en-US"/>
        </w:rPr>
        <w:t>Boato</w:t>
      </w:r>
      <w:proofErr w:type="spellEnd"/>
      <w:r w:rsidRPr="00811FAF">
        <w:rPr>
          <w:rFonts w:eastAsia="Calibri"/>
          <w:color w:val="000000"/>
          <w:lang w:val="en-US" w:eastAsia="en-US"/>
        </w:rPr>
        <w:t xml:space="preserve"> AB, </w:t>
      </w:r>
      <w:proofErr w:type="spellStart"/>
      <w:r w:rsidRPr="00811FAF">
        <w:rPr>
          <w:rFonts w:eastAsia="Calibri"/>
          <w:color w:val="000000"/>
          <w:lang w:val="en-US" w:eastAsia="en-US"/>
        </w:rPr>
        <w:t>Gianardi</w:t>
      </w:r>
      <w:proofErr w:type="spellEnd"/>
      <w:r w:rsidRPr="00811FAF">
        <w:rPr>
          <w:rFonts w:eastAsia="Calibri"/>
          <w:color w:val="000000"/>
          <w:lang w:val="en-US" w:eastAsia="en-US"/>
        </w:rPr>
        <w:t xml:space="preserve"> D, </w:t>
      </w:r>
      <w:proofErr w:type="spellStart"/>
      <w:r w:rsidRPr="00811FAF">
        <w:rPr>
          <w:rFonts w:eastAsia="Calibri"/>
          <w:color w:val="000000"/>
          <w:lang w:val="en-US" w:eastAsia="en-US"/>
        </w:rPr>
        <w:t>Stingone</w:t>
      </w:r>
      <w:proofErr w:type="spellEnd"/>
      <w:r w:rsidRPr="00811FAF">
        <w:rPr>
          <w:rFonts w:eastAsia="Calibri"/>
          <w:color w:val="000000"/>
          <w:lang w:val="en-US" w:eastAsia="en-US"/>
        </w:rPr>
        <w:t xml:space="preserve"> M, Sacco L, Giaquinto S, Lami L, Iuliano M, Annunziata EA, </w:t>
      </w:r>
      <w:proofErr w:type="spellStart"/>
      <w:r w:rsidRPr="00811FAF">
        <w:rPr>
          <w:rFonts w:eastAsia="Calibri"/>
          <w:color w:val="000000"/>
          <w:lang w:val="en-US" w:eastAsia="en-US"/>
        </w:rPr>
        <w:t>Chiarugi</w:t>
      </w:r>
      <w:proofErr w:type="spellEnd"/>
      <w:r w:rsidRPr="00811FAF">
        <w:rPr>
          <w:rFonts w:eastAsia="Calibri"/>
          <w:color w:val="000000"/>
          <w:lang w:val="en-US" w:eastAsia="en-US"/>
        </w:rPr>
        <w:t xml:space="preserve"> M, </w:t>
      </w:r>
      <w:proofErr w:type="spellStart"/>
      <w:r w:rsidRPr="00811FAF">
        <w:rPr>
          <w:rFonts w:eastAsia="Calibri"/>
          <w:color w:val="000000"/>
          <w:lang w:val="en-US" w:eastAsia="en-US"/>
        </w:rPr>
        <w:t>Strambi</w:t>
      </w:r>
      <w:proofErr w:type="spellEnd"/>
      <w:r w:rsidRPr="00811FAF">
        <w:rPr>
          <w:rFonts w:eastAsia="Calibri"/>
          <w:color w:val="000000"/>
          <w:lang w:val="en-US" w:eastAsia="en-US"/>
        </w:rPr>
        <w:t xml:space="preserve"> S, </w:t>
      </w:r>
      <w:proofErr w:type="spellStart"/>
      <w:r w:rsidRPr="00811FAF">
        <w:rPr>
          <w:rFonts w:eastAsia="Calibri"/>
          <w:color w:val="000000"/>
          <w:lang w:val="en-US" w:eastAsia="en-US"/>
        </w:rPr>
        <w:t>Coccolini</w:t>
      </w:r>
      <w:proofErr w:type="spellEnd"/>
      <w:r w:rsidRPr="00811FAF">
        <w:rPr>
          <w:rFonts w:eastAsia="Calibri"/>
          <w:color w:val="000000"/>
          <w:lang w:val="en-US" w:eastAsia="en-US"/>
        </w:rPr>
        <w:t xml:space="preserve"> F (</w:t>
      </w:r>
      <w:proofErr w:type="spellStart"/>
      <w:r w:rsidRPr="00811FAF">
        <w:rPr>
          <w:rFonts w:eastAsia="Calibri"/>
          <w:color w:val="000000"/>
          <w:lang w:val="en-US" w:eastAsia="en-US"/>
        </w:rPr>
        <w:t>Azienda</w:t>
      </w:r>
      <w:proofErr w:type="spellEnd"/>
      <w:r w:rsidRPr="00811FAF">
        <w:rPr>
          <w:rFonts w:eastAsia="Calibri"/>
          <w:color w:val="000000"/>
          <w:lang w:val="en-US" w:eastAsia="en-US"/>
        </w:rPr>
        <w:t xml:space="preserve"> </w:t>
      </w:r>
      <w:proofErr w:type="spellStart"/>
      <w:r w:rsidRPr="00811FAF">
        <w:rPr>
          <w:rFonts w:eastAsia="Calibri"/>
          <w:color w:val="000000"/>
          <w:lang w:val="en-US" w:eastAsia="en-US"/>
        </w:rPr>
        <w:t>Ospedaliero</w:t>
      </w:r>
      <w:proofErr w:type="spellEnd"/>
      <w:r w:rsidRPr="00811FAF">
        <w:rPr>
          <w:rFonts w:eastAsia="Calibri"/>
          <w:color w:val="000000"/>
          <w:lang w:val="en-US" w:eastAsia="en-US"/>
        </w:rPr>
        <w:t xml:space="preserve"> </w:t>
      </w:r>
      <w:proofErr w:type="spellStart"/>
      <w:r w:rsidRPr="00811FAF">
        <w:rPr>
          <w:rFonts w:eastAsia="Calibri"/>
          <w:color w:val="000000"/>
          <w:lang w:val="en-US" w:eastAsia="en-US"/>
        </w:rPr>
        <w:t>Universitaria</w:t>
      </w:r>
      <w:proofErr w:type="spellEnd"/>
      <w:r w:rsidRPr="00811FAF">
        <w:rPr>
          <w:rFonts w:eastAsia="Calibri"/>
          <w:color w:val="000000"/>
          <w:lang w:val="en-US" w:eastAsia="en-US"/>
        </w:rPr>
        <w:t xml:space="preserve"> </w:t>
      </w:r>
      <w:proofErr w:type="spellStart"/>
      <w:r w:rsidRPr="00811FAF">
        <w:rPr>
          <w:rFonts w:eastAsia="Calibri"/>
          <w:color w:val="000000"/>
          <w:lang w:val="en-US" w:eastAsia="en-US"/>
        </w:rPr>
        <w:t>Pisana</w:t>
      </w:r>
      <w:proofErr w:type="spellEnd"/>
      <w:r w:rsidRPr="00811FAF">
        <w:rPr>
          <w:rFonts w:eastAsia="Calibri"/>
          <w:color w:val="000000"/>
          <w:lang w:val="en-US" w:eastAsia="en-US"/>
        </w:rPr>
        <w:t xml:space="preserve">); Anania G*, Chiozza M, </w:t>
      </w:r>
      <w:proofErr w:type="spellStart"/>
      <w:r w:rsidRPr="00811FAF">
        <w:rPr>
          <w:rFonts w:eastAsia="Calibri"/>
          <w:color w:val="000000"/>
          <w:lang w:val="en-US" w:eastAsia="en-US"/>
        </w:rPr>
        <w:t>Campagnaro</w:t>
      </w:r>
      <w:proofErr w:type="spellEnd"/>
      <w:r w:rsidRPr="00811FAF">
        <w:rPr>
          <w:rFonts w:eastAsia="Calibri"/>
          <w:color w:val="000000"/>
          <w:lang w:val="en-US" w:eastAsia="en-US"/>
        </w:rPr>
        <w:t xml:space="preserve"> A, </w:t>
      </w:r>
      <w:proofErr w:type="spellStart"/>
      <w:r w:rsidRPr="00811FAF">
        <w:rPr>
          <w:rFonts w:eastAsia="Calibri"/>
          <w:color w:val="000000"/>
          <w:lang w:val="en-US" w:eastAsia="en-US"/>
        </w:rPr>
        <w:t>Nevoso</w:t>
      </w:r>
      <w:proofErr w:type="spellEnd"/>
      <w:r w:rsidRPr="00811FAF">
        <w:rPr>
          <w:rFonts w:eastAsia="Calibri"/>
          <w:color w:val="000000"/>
          <w:lang w:val="en-US" w:eastAsia="en-US"/>
        </w:rPr>
        <w:t xml:space="preserve"> V (</w:t>
      </w:r>
      <w:proofErr w:type="spellStart"/>
      <w:r w:rsidRPr="00811FAF">
        <w:rPr>
          <w:rFonts w:eastAsia="Calibri"/>
          <w:color w:val="000000"/>
          <w:lang w:val="en-US" w:eastAsia="en-US"/>
        </w:rPr>
        <w:t>Azienda</w:t>
      </w:r>
      <w:proofErr w:type="spellEnd"/>
      <w:r w:rsidRPr="00811FAF">
        <w:rPr>
          <w:rFonts w:eastAsia="Calibri"/>
          <w:color w:val="000000"/>
          <w:lang w:val="en-US" w:eastAsia="en-US"/>
        </w:rPr>
        <w:t xml:space="preserve"> </w:t>
      </w:r>
      <w:proofErr w:type="spellStart"/>
      <w:r w:rsidRPr="00811FAF">
        <w:rPr>
          <w:rFonts w:eastAsia="Calibri"/>
          <w:color w:val="000000"/>
          <w:lang w:val="en-US" w:eastAsia="en-US"/>
        </w:rPr>
        <w:t>Ospedaliero</w:t>
      </w:r>
      <w:proofErr w:type="spellEnd"/>
      <w:r w:rsidRPr="00811FAF">
        <w:rPr>
          <w:rFonts w:eastAsia="Calibri"/>
          <w:color w:val="000000"/>
          <w:lang w:val="en-US" w:eastAsia="en-US"/>
        </w:rPr>
        <w:t xml:space="preserve"> </w:t>
      </w:r>
      <w:proofErr w:type="spellStart"/>
      <w:r w:rsidRPr="00811FAF">
        <w:rPr>
          <w:rFonts w:eastAsia="Calibri"/>
          <w:color w:val="000000"/>
          <w:lang w:val="en-US" w:eastAsia="en-US"/>
        </w:rPr>
        <w:t>Universitaria</w:t>
      </w:r>
      <w:proofErr w:type="spellEnd"/>
      <w:r w:rsidRPr="00811FAF">
        <w:rPr>
          <w:rFonts w:eastAsia="Calibri"/>
          <w:color w:val="000000"/>
          <w:lang w:val="en-US" w:eastAsia="en-US"/>
        </w:rPr>
        <w:t xml:space="preserve"> </w:t>
      </w:r>
      <w:proofErr w:type="spellStart"/>
      <w:r w:rsidRPr="00811FAF">
        <w:rPr>
          <w:rFonts w:eastAsia="Calibri"/>
          <w:color w:val="000000"/>
          <w:lang w:val="en-US" w:eastAsia="en-US"/>
        </w:rPr>
        <w:t>San'Anna</w:t>
      </w:r>
      <w:proofErr w:type="spellEnd"/>
      <w:r w:rsidRPr="00811FAF">
        <w:rPr>
          <w:rFonts w:eastAsia="Calibri"/>
          <w:color w:val="000000"/>
          <w:lang w:val="en-US" w:eastAsia="en-US"/>
        </w:rPr>
        <w:t xml:space="preserve">); Carbone L*, Marano L, Micheletti G, </w:t>
      </w:r>
      <w:proofErr w:type="spellStart"/>
      <w:r w:rsidRPr="00811FAF">
        <w:rPr>
          <w:rFonts w:eastAsia="Calibri"/>
          <w:color w:val="000000"/>
          <w:lang w:val="en-US" w:eastAsia="en-US"/>
        </w:rPr>
        <w:t>Fontani</w:t>
      </w:r>
      <w:proofErr w:type="spellEnd"/>
      <w:r w:rsidRPr="00811FAF">
        <w:rPr>
          <w:rFonts w:eastAsia="Calibri"/>
          <w:color w:val="000000"/>
          <w:lang w:val="en-US" w:eastAsia="en-US"/>
        </w:rPr>
        <w:t xml:space="preserve"> A, Malerba S, </w:t>
      </w:r>
      <w:proofErr w:type="spellStart"/>
      <w:r w:rsidRPr="00811FAF">
        <w:rPr>
          <w:rFonts w:eastAsia="Calibri"/>
          <w:color w:val="000000"/>
          <w:lang w:val="en-US" w:eastAsia="en-US"/>
        </w:rPr>
        <w:t>Gambelli</w:t>
      </w:r>
      <w:proofErr w:type="spellEnd"/>
      <w:r w:rsidRPr="00811FAF">
        <w:rPr>
          <w:rFonts w:eastAsia="Calibri"/>
          <w:color w:val="000000"/>
          <w:lang w:val="en-US" w:eastAsia="en-US"/>
        </w:rPr>
        <w:t xml:space="preserve"> M, Bombino A, Grassi G (</w:t>
      </w:r>
      <w:proofErr w:type="spellStart"/>
      <w:r w:rsidRPr="00811FAF">
        <w:rPr>
          <w:rFonts w:eastAsia="Calibri"/>
          <w:color w:val="000000"/>
          <w:lang w:val="en-US" w:eastAsia="en-US"/>
        </w:rPr>
        <w:t>Azienda</w:t>
      </w:r>
      <w:proofErr w:type="spellEnd"/>
      <w:r w:rsidRPr="00811FAF">
        <w:rPr>
          <w:rFonts w:eastAsia="Calibri"/>
          <w:color w:val="000000"/>
          <w:lang w:val="en-US" w:eastAsia="en-US"/>
        </w:rPr>
        <w:t xml:space="preserve"> </w:t>
      </w:r>
      <w:proofErr w:type="spellStart"/>
      <w:r w:rsidRPr="00811FAF">
        <w:rPr>
          <w:rFonts w:eastAsia="Calibri"/>
          <w:color w:val="000000"/>
          <w:lang w:val="en-US" w:eastAsia="en-US"/>
        </w:rPr>
        <w:t>Ospedaliero</w:t>
      </w:r>
      <w:proofErr w:type="spellEnd"/>
      <w:r w:rsidRPr="00811FAF">
        <w:rPr>
          <w:rFonts w:eastAsia="Calibri"/>
          <w:color w:val="000000"/>
          <w:lang w:val="en-US" w:eastAsia="en-US"/>
        </w:rPr>
        <w:t xml:space="preserve"> </w:t>
      </w:r>
      <w:proofErr w:type="spellStart"/>
      <w:r w:rsidRPr="00811FAF">
        <w:rPr>
          <w:rFonts w:eastAsia="Calibri"/>
          <w:color w:val="000000"/>
          <w:lang w:val="en-US" w:eastAsia="en-US"/>
        </w:rPr>
        <w:t>Universitaria</w:t>
      </w:r>
      <w:proofErr w:type="spellEnd"/>
      <w:r w:rsidRPr="00811FAF">
        <w:rPr>
          <w:rFonts w:eastAsia="Calibri"/>
          <w:color w:val="000000"/>
          <w:lang w:val="en-US" w:eastAsia="en-US"/>
        </w:rPr>
        <w:t xml:space="preserve"> Senese); </w:t>
      </w:r>
      <w:proofErr w:type="spellStart"/>
      <w:r w:rsidRPr="00811FAF">
        <w:rPr>
          <w:rFonts w:eastAsia="Calibri"/>
          <w:color w:val="000000"/>
          <w:lang w:val="en-US" w:eastAsia="en-US"/>
        </w:rPr>
        <w:t>Mandato</w:t>
      </w:r>
      <w:proofErr w:type="spellEnd"/>
      <w:r w:rsidRPr="00811FAF">
        <w:rPr>
          <w:rFonts w:eastAsia="Calibri"/>
          <w:color w:val="000000"/>
          <w:lang w:val="en-US" w:eastAsia="en-US"/>
        </w:rPr>
        <w:t xml:space="preserve"> VD*, </w:t>
      </w:r>
      <w:proofErr w:type="spellStart"/>
      <w:r w:rsidRPr="00811FAF">
        <w:rPr>
          <w:rFonts w:eastAsia="Calibri"/>
          <w:color w:val="000000"/>
          <w:lang w:val="en-US" w:eastAsia="en-US"/>
        </w:rPr>
        <w:t>Aguzzoli</w:t>
      </w:r>
      <w:proofErr w:type="spellEnd"/>
      <w:r w:rsidRPr="00811FAF">
        <w:rPr>
          <w:rFonts w:eastAsia="Calibri"/>
          <w:color w:val="000000"/>
          <w:lang w:val="en-US" w:eastAsia="en-US"/>
        </w:rPr>
        <w:t xml:space="preserve"> L, </w:t>
      </w:r>
      <w:proofErr w:type="spellStart"/>
      <w:r w:rsidRPr="00811FAF">
        <w:rPr>
          <w:rFonts w:eastAsia="Calibri"/>
          <w:color w:val="000000"/>
          <w:lang w:val="en-US" w:eastAsia="en-US"/>
        </w:rPr>
        <w:t>Mastrofilippo</w:t>
      </w:r>
      <w:proofErr w:type="spellEnd"/>
      <w:r w:rsidRPr="00811FAF">
        <w:rPr>
          <w:rFonts w:eastAsia="Calibri"/>
          <w:color w:val="000000"/>
          <w:lang w:val="en-US" w:eastAsia="en-US"/>
        </w:rPr>
        <w:t xml:space="preserve"> V (</w:t>
      </w:r>
      <w:proofErr w:type="spellStart"/>
      <w:r w:rsidRPr="00811FAF">
        <w:rPr>
          <w:rFonts w:eastAsia="Calibri"/>
          <w:color w:val="000000"/>
          <w:lang w:val="en-US" w:eastAsia="en-US"/>
        </w:rPr>
        <w:t>Azienda</w:t>
      </w:r>
      <w:proofErr w:type="spellEnd"/>
      <w:r w:rsidRPr="00811FAF">
        <w:rPr>
          <w:rFonts w:eastAsia="Calibri"/>
          <w:color w:val="000000"/>
          <w:lang w:val="en-US" w:eastAsia="en-US"/>
        </w:rPr>
        <w:t xml:space="preserve"> </w:t>
      </w:r>
      <w:proofErr w:type="spellStart"/>
      <w:r w:rsidRPr="00811FAF">
        <w:rPr>
          <w:rFonts w:eastAsia="Calibri"/>
          <w:color w:val="000000"/>
          <w:lang w:val="en-US" w:eastAsia="en-US"/>
        </w:rPr>
        <w:t>Unità</w:t>
      </w:r>
      <w:proofErr w:type="spellEnd"/>
      <w:r w:rsidRPr="00811FAF">
        <w:rPr>
          <w:rFonts w:eastAsia="Calibri"/>
          <w:color w:val="000000"/>
          <w:lang w:val="en-US" w:eastAsia="en-US"/>
        </w:rPr>
        <w:t xml:space="preserve"> Sanitaria Locale); Fabbri N*, Feo CV, </w:t>
      </w:r>
      <w:proofErr w:type="spellStart"/>
      <w:r w:rsidRPr="00811FAF">
        <w:rPr>
          <w:rFonts w:eastAsia="Calibri"/>
          <w:color w:val="000000"/>
          <w:lang w:val="en-US" w:eastAsia="en-US"/>
        </w:rPr>
        <w:t>Ginestri</w:t>
      </w:r>
      <w:proofErr w:type="spellEnd"/>
      <w:r w:rsidRPr="00811FAF">
        <w:rPr>
          <w:rFonts w:eastAsia="Calibri"/>
          <w:color w:val="000000"/>
          <w:lang w:val="en-US" w:eastAsia="en-US"/>
        </w:rPr>
        <w:t xml:space="preserve"> M, </w:t>
      </w:r>
      <w:proofErr w:type="spellStart"/>
      <w:r w:rsidRPr="00811FAF">
        <w:rPr>
          <w:rFonts w:eastAsia="Calibri"/>
          <w:color w:val="000000"/>
          <w:lang w:val="en-US" w:eastAsia="en-US"/>
        </w:rPr>
        <w:t>Oppici</w:t>
      </w:r>
      <w:proofErr w:type="spellEnd"/>
      <w:r w:rsidRPr="00811FAF">
        <w:rPr>
          <w:rFonts w:eastAsia="Calibri"/>
          <w:color w:val="000000"/>
          <w:lang w:val="en-US" w:eastAsia="en-US"/>
        </w:rPr>
        <w:t xml:space="preserve"> D, </w:t>
      </w:r>
      <w:proofErr w:type="spellStart"/>
      <w:r w:rsidRPr="00811FAF">
        <w:rPr>
          <w:rFonts w:eastAsia="Calibri"/>
          <w:color w:val="000000"/>
          <w:lang w:val="en-US" w:eastAsia="en-US"/>
        </w:rPr>
        <w:t>Torchiaro</w:t>
      </w:r>
      <w:proofErr w:type="spellEnd"/>
      <w:r w:rsidRPr="00811FAF">
        <w:rPr>
          <w:rFonts w:eastAsia="Calibri"/>
          <w:color w:val="000000"/>
          <w:lang w:val="en-US" w:eastAsia="en-US"/>
        </w:rPr>
        <w:t xml:space="preserve"> M, Pesce A (</w:t>
      </w:r>
      <w:proofErr w:type="spellStart"/>
      <w:r w:rsidRPr="00811FAF">
        <w:rPr>
          <w:rFonts w:eastAsia="Calibri"/>
          <w:color w:val="000000"/>
          <w:lang w:val="en-US" w:eastAsia="en-US"/>
        </w:rPr>
        <w:t>Azienda</w:t>
      </w:r>
      <w:proofErr w:type="spellEnd"/>
      <w:r w:rsidRPr="00811FAF">
        <w:rPr>
          <w:rFonts w:eastAsia="Calibri"/>
          <w:color w:val="000000"/>
          <w:lang w:val="en-US" w:eastAsia="en-US"/>
        </w:rPr>
        <w:t xml:space="preserve"> </w:t>
      </w:r>
      <w:proofErr w:type="spellStart"/>
      <w:r w:rsidRPr="00811FAF">
        <w:rPr>
          <w:rFonts w:eastAsia="Calibri"/>
          <w:color w:val="000000"/>
          <w:lang w:val="en-US" w:eastAsia="en-US"/>
        </w:rPr>
        <w:t>Unità</w:t>
      </w:r>
      <w:proofErr w:type="spellEnd"/>
      <w:r w:rsidRPr="00811FAF">
        <w:rPr>
          <w:rFonts w:eastAsia="Calibri"/>
          <w:color w:val="000000"/>
          <w:lang w:val="en-US" w:eastAsia="en-US"/>
        </w:rPr>
        <w:t xml:space="preserve"> Sanitaria Locale di Ferrara); Catena F*, </w:t>
      </w:r>
      <w:proofErr w:type="spellStart"/>
      <w:r w:rsidRPr="00811FAF">
        <w:rPr>
          <w:rFonts w:eastAsia="Calibri"/>
          <w:color w:val="000000"/>
          <w:lang w:val="en-US" w:eastAsia="en-US"/>
        </w:rPr>
        <w:t>Vallicelli</w:t>
      </w:r>
      <w:proofErr w:type="spellEnd"/>
      <w:r w:rsidRPr="00811FAF">
        <w:rPr>
          <w:rFonts w:eastAsia="Calibri"/>
          <w:color w:val="000000"/>
          <w:lang w:val="en-US" w:eastAsia="en-US"/>
        </w:rPr>
        <w:t xml:space="preserve"> C (</w:t>
      </w:r>
      <w:proofErr w:type="spellStart"/>
      <w:r w:rsidRPr="00811FAF">
        <w:rPr>
          <w:rFonts w:eastAsia="Calibri"/>
          <w:color w:val="000000"/>
          <w:lang w:val="en-US" w:eastAsia="en-US"/>
        </w:rPr>
        <w:t>Bufalini</w:t>
      </w:r>
      <w:proofErr w:type="spellEnd"/>
      <w:r w:rsidRPr="00811FAF">
        <w:rPr>
          <w:rFonts w:eastAsia="Calibri"/>
          <w:color w:val="000000"/>
          <w:lang w:val="en-US" w:eastAsia="en-US"/>
        </w:rPr>
        <w:t xml:space="preserve"> Hospital); </w:t>
      </w:r>
      <w:proofErr w:type="spellStart"/>
      <w:r w:rsidRPr="00811FAF">
        <w:rPr>
          <w:rFonts w:eastAsia="Calibri"/>
          <w:color w:val="000000"/>
          <w:lang w:val="en-US" w:eastAsia="en-US"/>
        </w:rPr>
        <w:t>Murzi</w:t>
      </w:r>
      <w:proofErr w:type="spellEnd"/>
      <w:r w:rsidRPr="00811FAF">
        <w:rPr>
          <w:rFonts w:eastAsia="Calibri"/>
          <w:color w:val="000000"/>
          <w:lang w:val="en-US" w:eastAsia="en-US"/>
        </w:rPr>
        <w:t xml:space="preserve"> V*, </w:t>
      </w:r>
      <w:proofErr w:type="spellStart"/>
      <w:r w:rsidRPr="00811FAF">
        <w:rPr>
          <w:rFonts w:eastAsia="Calibri"/>
          <w:color w:val="000000"/>
          <w:lang w:val="en-US" w:eastAsia="en-US"/>
        </w:rPr>
        <w:t>Podda</w:t>
      </w:r>
      <w:proofErr w:type="spellEnd"/>
      <w:r w:rsidRPr="00811FAF">
        <w:rPr>
          <w:rFonts w:eastAsia="Calibri"/>
          <w:color w:val="000000"/>
          <w:lang w:val="en-US" w:eastAsia="en-US"/>
        </w:rPr>
        <w:t xml:space="preserve"> M, </w:t>
      </w:r>
      <w:proofErr w:type="spellStart"/>
      <w:r w:rsidRPr="00811FAF">
        <w:rPr>
          <w:rFonts w:eastAsia="Calibri"/>
          <w:color w:val="000000"/>
          <w:lang w:val="en-US" w:eastAsia="en-US"/>
        </w:rPr>
        <w:t>Pisanu</w:t>
      </w:r>
      <w:proofErr w:type="spellEnd"/>
      <w:r w:rsidRPr="00811FAF">
        <w:rPr>
          <w:rFonts w:eastAsia="Calibri"/>
          <w:color w:val="000000"/>
          <w:lang w:val="en-US" w:eastAsia="en-US"/>
        </w:rPr>
        <w:t xml:space="preserve"> A, Campus F, </w:t>
      </w:r>
      <w:proofErr w:type="spellStart"/>
      <w:r w:rsidRPr="00811FAF">
        <w:rPr>
          <w:rFonts w:eastAsia="Calibri"/>
          <w:color w:val="000000"/>
          <w:lang w:val="en-US" w:eastAsia="en-US"/>
        </w:rPr>
        <w:t>Pilia</w:t>
      </w:r>
      <w:proofErr w:type="spellEnd"/>
      <w:r w:rsidRPr="00811FAF">
        <w:rPr>
          <w:rFonts w:eastAsia="Calibri"/>
          <w:color w:val="000000"/>
          <w:lang w:val="en-US" w:eastAsia="en-US"/>
        </w:rPr>
        <w:t xml:space="preserve"> T, Saba A, </w:t>
      </w:r>
      <w:proofErr w:type="spellStart"/>
      <w:r w:rsidRPr="00811FAF">
        <w:rPr>
          <w:rFonts w:eastAsia="Calibri"/>
          <w:color w:val="000000"/>
          <w:lang w:val="en-US" w:eastAsia="en-US"/>
        </w:rPr>
        <w:t>Piras</w:t>
      </w:r>
      <w:proofErr w:type="spellEnd"/>
      <w:r w:rsidRPr="00811FAF">
        <w:rPr>
          <w:rFonts w:eastAsia="Calibri"/>
          <w:color w:val="000000"/>
          <w:lang w:val="en-US" w:eastAsia="en-US"/>
        </w:rPr>
        <w:t xml:space="preserve"> C, Pisano M, </w:t>
      </w:r>
      <w:proofErr w:type="spellStart"/>
      <w:r w:rsidRPr="00811FAF">
        <w:rPr>
          <w:rFonts w:eastAsia="Calibri"/>
          <w:color w:val="000000"/>
          <w:lang w:val="en-US" w:eastAsia="en-US"/>
        </w:rPr>
        <w:t>Locci</w:t>
      </w:r>
      <w:proofErr w:type="spellEnd"/>
      <w:r w:rsidRPr="00811FAF">
        <w:rPr>
          <w:rFonts w:eastAsia="Calibri"/>
          <w:color w:val="000000"/>
          <w:lang w:val="en-US" w:eastAsia="en-US"/>
        </w:rPr>
        <w:t xml:space="preserve"> E, Marongiu P, </w:t>
      </w:r>
      <w:proofErr w:type="spellStart"/>
      <w:r w:rsidRPr="00811FAF">
        <w:rPr>
          <w:rFonts w:eastAsia="Calibri"/>
          <w:color w:val="000000"/>
          <w:lang w:val="en-US" w:eastAsia="en-US"/>
        </w:rPr>
        <w:t>Gessa</w:t>
      </w:r>
      <w:proofErr w:type="spellEnd"/>
      <w:r w:rsidRPr="00811FAF">
        <w:rPr>
          <w:rFonts w:eastAsia="Calibri"/>
          <w:color w:val="000000"/>
          <w:lang w:val="en-US" w:eastAsia="en-US"/>
        </w:rPr>
        <w:t xml:space="preserve"> E (Cagliari University </w:t>
      </w:r>
      <w:r w:rsidRPr="00811FAF">
        <w:rPr>
          <w:rFonts w:eastAsia="Calibri"/>
          <w:color w:val="000000"/>
          <w:lang w:val="en-US" w:eastAsia="en-US"/>
        </w:rPr>
        <w:lastRenderedPageBreak/>
        <w:t xml:space="preserve">Hospital); </w:t>
      </w:r>
      <w:proofErr w:type="spellStart"/>
      <w:r w:rsidRPr="00811FAF">
        <w:rPr>
          <w:rFonts w:eastAsia="Calibri"/>
          <w:color w:val="000000"/>
          <w:lang w:val="en-US" w:eastAsia="en-US"/>
        </w:rPr>
        <w:t>D'Oria</w:t>
      </w:r>
      <w:proofErr w:type="spellEnd"/>
      <w:r w:rsidRPr="00811FAF">
        <w:rPr>
          <w:rFonts w:eastAsia="Calibri"/>
          <w:color w:val="000000"/>
          <w:lang w:val="en-US" w:eastAsia="en-US"/>
        </w:rPr>
        <w:t xml:space="preserve"> Mario*, </w:t>
      </w:r>
      <w:proofErr w:type="spellStart"/>
      <w:r w:rsidRPr="00811FAF">
        <w:rPr>
          <w:rFonts w:eastAsia="Calibri"/>
          <w:color w:val="000000"/>
          <w:lang w:val="en-US" w:eastAsia="en-US"/>
        </w:rPr>
        <w:t>Biloslavo</w:t>
      </w:r>
      <w:proofErr w:type="spellEnd"/>
      <w:r w:rsidRPr="00811FAF">
        <w:rPr>
          <w:rFonts w:eastAsia="Calibri"/>
          <w:color w:val="000000"/>
          <w:lang w:val="en-US" w:eastAsia="en-US"/>
        </w:rPr>
        <w:t xml:space="preserve"> A*, </w:t>
      </w:r>
      <w:proofErr w:type="spellStart"/>
      <w:r w:rsidRPr="00811FAF">
        <w:rPr>
          <w:rFonts w:eastAsia="Calibri"/>
          <w:color w:val="000000"/>
          <w:lang w:val="en-US" w:eastAsia="en-US"/>
        </w:rPr>
        <w:t>Lepidi</w:t>
      </w:r>
      <w:proofErr w:type="spellEnd"/>
      <w:r w:rsidRPr="00811FAF">
        <w:rPr>
          <w:rFonts w:eastAsia="Calibri"/>
          <w:color w:val="000000"/>
          <w:lang w:val="en-US" w:eastAsia="en-US"/>
        </w:rPr>
        <w:t xml:space="preserve"> S, Germani P, Nappi CJ, </w:t>
      </w:r>
      <w:proofErr w:type="spellStart"/>
      <w:r w:rsidRPr="00811FAF">
        <w:rPr>
          <w:rFonts w:eastAsia="Calibri"/>
          <w:color w:val="000000"/>
          <w:lang w:val="en-US" w:eastAsia="en-US"/>
        </w:rPr>
        <w:t>Grando</w:t>
      </w:r>
      <w:proofErr w:type="spellEnd"/>
      <w:r w:rsidRPr="00811FAF">
        <w:rPr>
          <w:rFonts w:eastAsia="Calibri"/>
          <w:color w:val="000000"/>
          <w:lang w:val="en-US" w:eastAsia="en-US"/>
        </w:rPr>
        <w:t xml:space="preserve"> B (</w:t>
      </w:r>
      <w:proofErr w:type="spellStart"/>
      <w:r w:rsidRPr="00811FAF">
        <w:rPr>
          <w:rFonts w:eastAsia="Calibri"/>
          <w:color w:val="000000"/>
          <w:lang w:val="en-US" w:eastAsia="en-US"/>
        </w:rPr>
        <w:t>Cattinara</w:t>
      </w:r>
      <w:proofErr w:type="spellEnd"/>
      <w:r w:rsidRPr="00811FAF">
        <w:rPr>
          <w:rFonts w:eastAsia="Calibri"/>
          <w:color w:val="000000"/>
          <w:lang w:val="en-US" w:eastAsia="en-US"/>
        </w:rPr>
        <w:t xml:space="preserve"> University Hospital); Lauretta A*, </w:t>
      </w:r>
      <w:proofErr w:type="spellStart"/>
      <w:r w:rsidRPr="00811FAF">
        <w:rPr>
          <w:rFonts w:eastAsia="Calibri"/>
          <w:color w:val="000000"/>
          <w:lang w:val="en-US" w:eastAsia="en-US"/>
        </w:rPr>
        <w:t>Pollesel</w:t>
      </w:r>
      <w:proofErr w:type="spellEnd"/>
      <w:r w:rsidRPr="00811FAF">
        <w:rPr>
          <w:rFonts w:eastAsia="Calibri"/>
          <w:color w:val="000000"/>
          <w:lang w:val="en-US" w:eastAsia="en-US"/>
        </w:rPr>
        <w:t xml:space="preserve"> S, </w:t>
      </w:r>
      <w:proofErr w:type="spellStart"/>
      <w:r w:rsidRPr="00811FAF">
        <w:rPr>
          <w:rFonts w:eastAsia="Calibri"/>
          <w:color w:val="000000"/>
          <w:lang w:val="en-US" w:eastAsia="en-US"/>
        </w:rPr>
        <w:t>Brollo</w:t>
      </w:r>
      <w:proofErr w:type="spellEnd"/>
      <w:r w:rsidRPr="00811FAF">
        <w:rPr>
          <w:rFonts w:eastAsia="Calibri"/>
          <w:color w:val="000000"/>
          <w:lang w:val="en-US" w:eastAsia="en-US"/>
        </w:rPr>
        <w:t xml:space="preserve"> PP (Centro di </w:t>
      </w:r>
      <w:proofErr w:type="spellStart"/>
      <w:r w:rsidRPr="00811FAF">
        <w:rPr>
          <w:rFonts w:eastAsia="Calibri"/>
          <w:color w:val="000000"/>
          <w:lang w:val="en-US" w:eastAsia="en-US"/>
        </w:rPr>
        <w:t>Riferimento</w:t>
      </w:r>
      <w:proofErr w:type="spellEnd"/>
      <w:r w:rsidRPr="00811FAF">
        <w:rPr>
          <w:rFonts w:eastAsia="Calibri"/>
          <w:color w:val="000000"/>
          <w:lang w:val="en-US" w:eastAsia="en-US"/>
        </w:rPr>
        <w:t xml:space="preserve"> </w:t>
      </w:r>
      <w:proofErr w:type="spellStart"/>
      <w:r w:rsidRPr="00811FAF">
        <w:rPr>
          <w:rFonts w:eastAsia="Calibri"/>
          <w:color w:val="000000"/>
          <w:lang w:val="en-US" w:eastAsia="en-US"/>
        </w:rPr>
        <w:t>Oncologico</w:t>
      </w:r>
      <w:proofErr w:type="spellEnd"/>
      <w:r w:rsidRPr="00811FAF">
        <w:rPr>
          <w:rFonts w:eastAsia="Calibri"/>
          <w:color w:val="000000"/>
          <w:lang w:val="en-US" w:eastAsia="en-US"/>
        </w:rPr>
        <w:t xml:space="preserve"> di Aviano (CRO)); Gallo G*, </w:t>
      </w:r>
      <w:proofErr w:type="spellStart"/>
      <w:r w:rsidRPr="00811FAF">
        <w:rPr>
          <w:rFonts w:eastAsia="Calibri"/>
          <w:color w:val="000000"/>
          <w:lang w:val="en-US" w:eastAsia="en-US"/>
        </w:rPr>
        <w:t>Trompetto</w:t>
      </w:r>
      <w:proofErr w:type="spellEnd"/>
      <w:r w:rsidRPr="00811FAF">
        <w:rPr>
          <w:rFonts w:eastAsia="Calibri"/>
          <w:color w:val="000000"/>
          <w:lang w:val="en-US" w:eastAsia="en-US"/>
        </w:rPr>
        <w:t xml:space="preserve"> M, Realis Luc A, </w:t>
      </w:r>
      <w:proofErr w:type="spellStart"/>
      <w:r w:rsidRPr="00811FAF">
        <w:rPr>
          <w:rFonts w:eastAsia="Calibri"/>
          <w:color w:val="000000"/>
          <w:lang w:val="en-US" w:eastAsia="en-US"/>
        </w:rPr>
        <w:t>Tiesi</w:t>
      </w:r>
      <w:proofErr w:type="spellEnd"/>
      <w:r w:rsidRPr="00811FAF">
        <w:rPr>
          <w:rFonts w:eastAsia="Calibri"/>
          <w:color w:val="000000"/>
          <w:lang w:val="en-US" w:eastAsia="en-US"/>
        </w:rPr>
        <w:t xml:space="preserve"> V (Clinica S. Rita); </w:t>
      </w:r>
      <w:proofErr w:type="spellStart"/>
      <w:r w:rsidRPr="00811FAF">
        <w:rPr>
          <w:rFonts w:eastAsia="Calibri"/>
          <w:color w:val="000000"/>
          <w:lang w:val="en-US" w:eastAsia="en-US"/>
        </w:rPr>
        <w:t>Porcu</w:t>
      </w:r>
      <w:proofErr w:type="spellEnd"/>
      <w:r w:rsidRPr="00811FAF">
        <w:rPr>
          <w:rFonts w:eastAsia="Calibri"/>
          <w:color w:val="000000"/>
          <w:lang w:val="en-US" w:eastAsia="en-US"/>
        </w:rPr>
        <w:t xml:space="preserve"> A*, </w:t>
      </w:r>
      <w:proofErr w:type="spellStart"/>
      <w:r w:rsidRPr="00811FAF">
        <w:rPr>
          <w:rFonts w:eastAsia="Calibri"/>
          <w:color w:val="000000"/>
          <w:lang w:val="en-US" w:eastAsia="en-US"/>
        </w:rPr>
        <w:t>Perra</w:t>
      </w:r>
      <w:proofErr w:type="spellEnd"/>
      <w:r w:rsidRPr="00811FAF">
        <w:rPr>
          <w:rFonts w:eastAsia="Calibri"/>
          <w:color w:val="000000"/>
          <w:lang w:val="en-US" w:eastAsia="en-US"/>
        </w:rPr>
        <w:t xml:space="preserve"> T, Madonia M, </w:t>
      </w:r>
      <w:proofErr w:type="spellStart"/>
      <w:r w:rsidRPr="00811FAF">
        <w:rPr>
          <w:rFonts w:eastAsia="Calibri"/>
          <w:color w:val="000000"/>
          <w:lang w:val="en-US" w:eastAsia="en-US"/>
        </w:rPr>
        <w:t>Tedde</w:t>
      </w:r>
      <w:proofErr w:type="spellEnd"/>
      <w:r w:rsidRPr="00811FAF">
        <w:rPr>
          <w:rFonts w:eastAsia="Calibri"/>
          <w:color w:val="000000"/>
          <w:lang w:val="en-US" w:eastAsia="en-US"/>
        </w:rPr>
        <w:t xml:space="preserve"> A, </w:t>
      </w:r>
      <w:proofErr w:type="spellStart"/>
      <w:r w:rsidRPr="00811FAF">
        <w:rPr>
          <w:rFonts w:eastAsia="Calibri"/>
          <w:color w:val="000000"/>
          <w:lang w:val="en-US" w:eastAsia="en-US"/>
        </w:rPr>
        <w:t>Scognamillo</w:t>
      </w:r>
      <w:proofErr w:type="spellEnd"/>
      <w:r w:rsidRPr="00811FAF">
        <w:rPr>
          <w:rFonts w:eastAsia="Calibri"/>
          <w:color w:val="000000"/>
          <w:lang w:val="en-US" w:eastAsia="en-US"/>
        </w:rPr>
        <w:t xml:space="preserve"> F, </w:t>
      </w:r>
      <w:proofErr w:type="spellStart"/>
      <w:r w:rsidRPr="00811FAF">
        <w:rPr>
          <w:rFonts w:eastAsia="Calibri"/>
          <w:color w:val="000000"/>
          <w:lang w:val="en-US" w:eastAsia="en-US"/>
        </w:rPr>
        <w:t>Tilocca</w:t>
      </w:r>
      <w:proofErr w:type="spellEnd"/>
      <w:r w:rsidRPr="00811FAF">
        <w:rPr>
          <w:rFonts w:eastAsia="Calibri"/>
          <w:color w:val="000000"/>
          <w:lang w:val="en-US" w:eastAsia="en-US"/>
        </w:rPr>
        <w:t xml:space="preserve"> PL, </w:t>
      </w:r>
      <w:proofErr w:type="spellStart"/>
      <w:r w:rsidRPr="00811FAF">
        <w:rPr>
          <w:rFonts w:eastAsia="Calibri"/>
          <w:color w:val="000000"/>
          <w:lang w:val="en-US" w:eastAsia="en-US"/>
        </w:rPr>
        <w:t>Delogu</w:t>
      </w:r>
      <w:proofErr w:type="spellEnd"/>
      <w:r w:rsidRPr="00811FAF">
        <w:rPr>
          <w:rFonts w:eastAsia="Calibri"/>
          <w:color w:val="000000"/>
          <w:lang w:val="en-US" w:eastAsia="en-US"/>
        </w:rPr>
        <w:t xml:space="preserve"> D, Mucci G, </w:t>
      </w:r>
      <w:proofErr w:type="spellStart"/>
      <w:r w:rsidRPr="00811FAF">
        <w:rPr>
          <w:rFonts w:eastAsia="Calibri"/>
          <w:color w:val="000000"/>
          <w:lang w:val="en-US" w:eastAsia="en-US"/>
        </w:rPr>
        <w:t>Drocchi</w:t>
      </w:r>
      <w:proofErr w:type="spellEnd"/>
      <w:r w:rsidRPr="00811FAF">
        <w:rPr>
          <w:rFonts w:eastAsia="Calibri"/>
          <w:color w:val="000000"/>
          <w:lang w:val="en-US" w:eastAsia="en-US"/>
        </w:rPr>
        <w:t xml:space="preserve"> G, </w:t>
      </w:r>
      <w:proofErr w:type="spellStart"/>
      <w:r w:rsidRPr="00811FAF">
        <w:rPr>
          <w:rFonts w:eastAsia="Calibri"/>
          <w:color w:val="000000"/>
          <w:lang w:val="en-US" w:eastAsia="en-US"/>
        </w:rPr>
        <w:t>Tedde</w:t>
      </w:r>
      <w:proofErr w:type="spellEnd"/>
      <w:r w:rsidRPr="00811FAF">
        <w:rPr>
          <w:rFonts w:eastAsia="Calibri"/>
          <w:color w:val="000000"/>
          <w:lang w:val="en-US" w:eastAsia="en-US"/>
        </w:rPr>
        <w:t xml:space="preserve"> M, </w:t>
      </w:r>
      <w:proofErr w:type="spellStart"/>
      <w:r w:rsidRPr="00811FAF">
        <w:rPr>
          <w:rFonts w:eastAsia="Calibri"/>
          <w:color w:val="000000"/>
          <w:lang w:val="en-US" w:eastAsia="en-US"/>
        </w:rPr>
        <w:t>Scanu</w:t>
      </w:r>
      <w:proofErr w:type="spellEnd"/>
      <w:r w:rsidRPr="00811FAF">
        <w:rPr>
          <w:rFonts w:eastAsia="Calibri"/>
          <w:color w:val="000000"/>
          <w:lang w:val="en-US" w:eastAsia="en-US"/>
        </w:rPr>
        <w:t xml:space="preserve"> AM, Rizzo G, </w:t>
      </w:r>
      <w:proofErr w:type="spellStart"/>
      <w:r w:rsidRPr="00811FAF">
        <w:rPr>
          <w:rFonts w:eastAsia="Calibri"/>
          <w:color w:val="000000"/>
          <w:lang w:val="en-US" w:eastAsia="en-US"/>
        </w:rPr>
        <w:t>Fancellu</w:t>
      </w:r>
      <w:proofErr w:type="spellEnd"/>
      <w:r w:rsidRPr="00811FAF">
        <w:rPr>
          <w:rFonts w:eastAsia="Calibri"/>
          <w:color w:val="000000"/>
          <w:lang w:val="en-US" w:eastAsia="en-US"/>
        </w:rPr>
        <w:t xml:space="preserve"> A, Feo CF, Farina G, </w:t>
      </w:r>
      <w:proofErr w:type="spellStart"/>
      <w:r w:rsidRPr="00811FAF">
        <w:rPr>
          <w:rFonts w:eastAsia="Calibri"/>
          <w:color w:val="000000"/>
          <w:lang w:val="en-US" w:eastAsia="en-US"/>
        </w:rPr>
        <w:t>Casu</w:t>
      </w:r>
      <w:proofErr w:type="spellEnd"/>
      <w:r w:rsidRPr="00811FAF">
        <w:rPr>
          <w:rFonts w:eastAsia="Calibri"/>
          <w:color w:val="000000"/>
          <w:lang w:val="en-US" w:eastAsia="en-US"/>
        </w:rPr>
        <w:t xml:space="preserve"> R, Cossu ML, </w:t>
      </w:r>
      <w:proofErr w:type="spellStart"/>
      <w:r w:rsidRPr="00811FAF">
        <w:rPr>
          <w:rFonts w:eastAsia="Calibri"/>
          <w:color w:val="000000"/>
          <w:lang w:val="en-US" w:eastAsia="en-US"/>
        </w:rPr>
        <w:t>Ginesu</w:t>
      </w:r>
      <w:proofErr w:type="spellEnd"/>
      <w:r w:rsidRPr="00811FAF">
        <w:rPr>
          <w:rFonts w:eastAsia="Calibri"/>
          <w:color w:val="000000"/>
          <w:lang w:val="en-US" w:eastAsia="en-US"/>
        </w:rPr>
        <w:t xml:space="preserve"> GC, Anania M, </w:t>
      </w:r>
      <w:proofErr w:type="spellStart"/>
      <w:r w:rsidRPr="00811FAF">
        <w:rPr>
          <w:rFonts w:eastAsia="Calibri"/>
          <w:color w:val="000000"/>
          <w:lang w:val="en-US" w:eastAsia="en-US"/>
        </w:rPr>
        <w:t>Dessole</w:t>
      </w:r>
      <w:proofErr w:type="spellEnd"/>
      <w:r w:rsidRPr="00811FAF">
        <w:rPr>
          <w:rFonts w:eastAsia="Calibri"/>
          <w:color w:val="000000"/>
          <w:lang w:val="en-US" w:eastAsia="en-US"/>
        </w:rPr>
        <w:t xml:space="preserve"> S, Capobianco G, Petrillo M, </w:t>
      </w:r>
      <w:proofErr w:type="spellStart"/>
      <w:r w:rsidRPr="00811FAF">
        <w:rPr>
          <w:rFonts w:eastAsia="Calibri"/>
          <w:color w:val="000000"/>
          <w:lang w:val="en-US" w:eastAsia="en-US"/>
        </w:rPr>
        <w:t>Dessole</w:t>
      </w:r>
      <w:proofErr w:type="spellEnd"/>
      <w:r w:rsidRPr="00811FAF">
        <w:rPr>
          <w:rFonts w:eastAsia="Calibri"/>
          <w:color w:val="000000"/>
          <w:lang w:val="en-US" w:eastAsia="en-US"/>
        </w:rPr>
        <w:t xml:space="preserve"> F, </w:t>
      </w:r>
      <w:proofErr w:type="spellStart"/>
      <w:r w:rsidRPr="00811FAF">
        <w:rPr>
          <w:rFonts w:eastAsia="Calibri"/>
          <w:color w:val="000000"/>
          <w:lang w:val="en-US" w:eastAsia="en-US"/>
        </w:rPr>
        <w:t>Angelone</w:t>
      </w:r>
      <w:proofErr w:type="spellEnd"/>
      <w:r w:rsidRPr="00811FAF">
        <w:rPr>
          <w:rFonts w:eastAsia="Calibri"/>
          <w:color w:val="000000"/>
          <w:lang w:val="en-US" w:eastAsia="en-US"/>
        </w:rPr>
        <w:t xml:space="preserve"> I (</w:t>
      </w:r>
      <w:proofErr w:type="spellStart"/>
      <w:r w:rsidRPr="00811FAF">
        <w:rPr>
          <w:rFonts w:eastAsia="Calibri"/>
          <w:color w:val="000000"/>
          <w:lang w:val="en-US" w:eastAsia="en-US"/>
        </w:rPr>
        <w:t>Cliniche</w:t>
      </w:r>
      <w:proofErr w:type="spellEnd"/>
      <w:r w:rsidRPr="00811FAF">
        <w:rPr>
          <w:rFonts w:eastAsia="Calibri"/>
          <w:color w:val="000000"/>
          <w:lang w:val="en-US" w:eastAsia="en-US"/>
        </w:rPr>
        <w:t xml:space="preserve"> San Pietro); </w:t>
      </w:r>
      <w:proofErr w:type="spellStart"/>
      <w:r w:rsidRPr="00811FAF">
        <w:rPr>
          <w:rFonts w:eastAsia="Calibri"/>
          <w:color w:val="000000"/>
          <w:lang w:val="en-US" w:eastAsia="en-US"/>
        </w:rPr>
        <w:t>Barberis</w:t>
      </w:r>
      <w:proofErr w:type="spellEnd"/>
      <w:r w:rsidRPr="00811FAF">
        <w:rPr>
          <w:rFonts w:eastAsia="Calibri"/>
          <w:color w:val="000000"/>
          <w:lang w:val="en-US" w:eastAsia="en-US"/>
        </w:rPr>
        <w:t xml:space="preserve"> A*, </w:t>
      </w:r>
      <w:proofErr w:type="spellStart"/>
      <w:r w:rsidRPr="00811FAF">
        <w:rPr>
          <w:rFonts w:eastAsia="Calibri"/>
          <w:color w:val="000000"/>
          <w:lang w:val="en-US" w:eastAsia="en-US"/>
        </w:rPr>
        <w:t>Azzinnaro</w:t>
      </w:r>
      <w:proofErr w:type="spellEnd"/>
      <w:r w:rsidRPr="00811FAF">
        <w:rPr>
          <w:rFonts w:eastAsia="Calibri"/>
          <w:color w:val="000000"/>
          <w:lang w:val="en-US" w:eastAsia="en-US"/>
        </w:rPr>
        <w:t xml:space="preserve"> A, </w:t>
      </w:r>
      <w:proofErr w:type="spellStart"/>
      <w:r w:rsidRPr="00811FAF">
        <w:rPr>
          <w:rFonts w:eastAsia="Calibri"/>
          <w:color w:val="000000"/>
          <w:lang w:val="en-US" w:eastAsia="en-US"/>
        </w:rPr>
        <w:t>Petrungaro</w:t>
      </w:r>
      <w:proofErr w:type="spellEnd"/>
      <w:r w:rsidRPr="00811FAF">
        <w:rPr>
          <w:rFonts w:eastAsia="Calibri"/>
          <w:color w:val="000000"/>
          <w:lang w:val="en-US" w:eastAsia="en-US"/>
        </w:rPr>
        <w:t xml:space="preserve"> A, </w:t>
      </w:r>
      <w:proofErr w:type="spellStart"/>
      <w:r w:rsidRPr="00811FAF">
        <w:rPr>
          <w:rFonts w:eastAsia="Calibri"/>
          <w:color w:val="000000"/>
          <w:lang w:val="en-US" w:eastAsia="en-US"/>
        </w:rPr>
        <w:t>Palli</w:t>
      </w:r>
      <w:proofErr w:type="spellEnd"/>
      <w:r w:rsidRPr="00811FAF">
        <w:rPr>
          <w:rFonts w:eastAsia="Calibri"/>
          <w:color w:val="000000"/>
          <w:lang w:val="en-US" w:eastAsia="en-US"/>
        </w:rPr>
        <w:t xml:space="preserve"> E, Mina E (E.O. </w:t>
      </w:r>
      <w:proofErr w:type="spellStart"/>
      <w:r w:rsidRPr="00811FAF">
        <w:rPr>
          <w:rFonts w:eastAsia="Calibri"/>
          <w:color w:val="000000"/>
          <w:lang w:val="en-US" w:eastAsia="en-US"/>
        </w:rPr>
        <w:t>Ospedali</w:t>
      </w:r>
      <w:proofErr w:type="spellEnd"/>
      <w:r w:rsidRPr="00811FAF">
        <w:rPr>
          <w:rFonts w:eastAsia="Calibri"/>
          <w:color w:val="000000"/>
          <w:lang w:val="en-US" w:eastAsia="en-US"/>
        </w:rPr>
        <w:t xml:space="preserve"> Galliera); </w:t>
      </w:r>
      <w:proofErr w:type="spellStart"/>
      <w:r w:rsidRPr="00811FAF">
        <w:rPr>
          <w:rFonts w:eastAsia="Calibri"/>
          <w:color w:val="000000"/>
          <w:lang w:val="en-US" w:eastAsia="en-US"/>
        </w:rPr>
        <w:t>Pipitone</w:t>
      </w:r>
      <w:proofErr w:type="spellEnd"/>
      <w:r w:rsidRPr="00811FAF">
        <w:rPr>
          <w:rFonts w:eastAsia="Calibri"/>
          <w:color w:val="000000"/>
          <w:lang w:val="en-US" w:eastAsia="en-US"/>
        </w:rPr>
        <w:t xml:space="preserve"> Federico NS*, Muratore A, </w:t>
      </w:r>
      <w:proofErr w:type="spellStart"/>
      <w:r w:rsidRPr="00811FAF">
        <w:rPr>
          <w:rFonts w:eastAsia="Calibri"/>
          <w:color w:val="000000"/>
          <w:lang w:val="en-US" w:eastAsia="en-US"/>
        </w:rPr>
        <w:t>Calabrò</w:t>
      </w:r>
      <w:proofErr w:type="spellEnd"/>
      <w:r w:rsidRPr="00811FAF">
        <w:rPr>
          <w:rFonts w:eastAsia="Calibri"/>
          <w:color w:val="000000"/>
          <w:lang w:val="en-US" w:eastAsia="en-US"/>
        </w:rPr>
        <w:t xml:space="preserve"> M, De </w:t>
      </w:r>
      <w:proofErr w:type="spellStart"/>
      <w:r w:rsidRPr="00811FAF">
        <w:rPr>
          <w:rFonts w:eastAsia="Calibri"/>
          <w:color w:val="000000"/>
          <w:lang w:val="en-US" w:eastAsia="en-US"/>
        </w:rPr>
        <w:t>Zuanni</w:t>
      </w:r>
      <w:proofErr w:type="spellEnd"/>
      <w:r w:rsidRPr="00811FAF">
        <w:rPr>
          <w:rFonts w:eastAsia="Calibri"/>
          <w:color w:val="000000"/>
          <w:lang w:val="en-US" w:eastAsia="en-US"/>
        </w:rPr>
        <w:t xml:space="preserve"> M, </w:t>
      </w:r>
      <w:proofErr w:type="spellStart"/>
      <w:r w:rsidRPr="00811FAF">
        <w:rPr>
          <w:rFonts w:eastAsia="Calibri"/>
          <w:color w:val="000000"/>
          <w:lang w:val="en-US" w:eastAsia="en-US"/>
        </w:rPr>
        <w:t>Herranz</w:t>
      </w:r>
      <w:proofErr w:type="spellEnd"/>
      <w:r w:rsidRPr="00811FAF">
        <w:rPr>
          <w:rFonts w:eastAsia="Calibri"/>
          <w:color w:val="000000"/>
          <w:lang w:val="en-US" w:eastAsia="en-US"/>
        </w:rPr>
        <w:t xml:space="preserve"> Van </w:t>
      </w:r>
      <w:proofErr w:type="spellStart"/>
      <w:r w:rsidRPr="00811FAF">
        <w:rPr>
          <w:rFonts w:eastAsia="Calibri"/>
          <w:color w:val="000000"/>
          <w:lang w:val="en-US" w:eastAsia="en-US"/>
        </w:rPr>
        <w:t>Nood</w:t>
      </w:r>
      <w:proofErr w:type="spellEnd"/>
      <w:r w:rsidRPr="00811FAF">
        <w:rPr>
          <w:rFonts w:eastAsia="Calibri"/>
          <w:color w:val="000000"/>
          <w:lang w:val="en-US" w:eastAsia="en-US"/>
        </w:rPr>
        <w:t xml:space="preserve"> E (Edoardo Agnelli); Licari L*, </w:t>
      </w:r>
      <w:proofErr w:type="spellStart"/>
      <w:r w:rsidRPr="00811FAF">
        <w:rPr>
          <w:rFonts w:eastAsia="Calibri"/>
          <w:color w:val="000000"/>
          <w:lang w:val="en-US" w:eastAsia="en-US"/>
        </w:rPr>
        <w:t>Callari</w:t>
      </w:r>
      <w:proofErr w:type="spellEnd"/>
      <w:r w:rsidRPr="00811FAF">
        <w:rPr>
          <w:rFonts w:eastAsia="Calibri"/>
          <w:color w:val="000000"/>
          <w:lang w:val="en-US" w:eastAsia="en-US"/>
        </w:rPr>
        <w:t xml:space="preserve"> C, Di Miceli D, Viola S (FBF </w:t>
      </w:r>
      <w:proofErr w:type="spellStart"/>
      <w:r w:rsidRPr="00811FAF">
        <w:rPr>
          <w:rFonts w:eastAsia="Calibri"/>
          <w:color w:val="000000"/>
          <w:lang w:val="en-US" w:eastAsia="en-US"/>
        </w:rPr>
        <w:t>Buccheri</w:t>
      </w:r>
      <w:proofErr w:type="spellEnd"/>
      <w:r w:rsidRPr="00811FAF">
        <w:rPr>
          <w:rFonts w:eastAsia="Calibri"/>
          <w:color w:val="000000"/>
          <w:lang w:val="en-US" w:eastAsia="en-US"/>
        </w:rPr>
        <w:t xml:space="preserve"> La </w:t>
      </w:r>
      <w:proofErr w:type="spellStart"/>
      <w:r w:rsidRPr="00811FAF">
        <w:rPr>
          <w:rFonts w:eastAsia="Calibri"/>
          <w:color w:val="000000"/>
          <w:lang w:val="en-US" w:eastAsia="en-US"/>
        </w:rPr>
        <w:t>Ferla</w:t>
      </w:r>
      <w:proofErr w:type="spellEnd"/>
      <w:r w:rsidRPr="00811FAF">
        <w:rPr>
          <w:rFonts w:eastAsia="Calibri"/>
          <w:color w:val="000000"/>
          <w:lang w:val="en-US" w:eastAsia="en-US"/>
        </w:rPr>
        <w:t xml:space="preserve"> Palermo); </w:t>
      </w:r>
      <w:proofErr w:type="spellStart"/>
      <w:r w:rsidRPr="00811FAF">
        <w:rPr>
          <w:rFonts w:eastAsia="Calibri"/>
          <w:color w:val="000000"/>
          <w:lang w:val="en-US" w:eastAsia="en-US"/>
        </w:rPr>
        <w:t>Manigrasso</w:t>
      </w:r>
      <w:proofErr w:type="spellEnd"/>
      <w:r w:rsidRPr="00811FAF">
        <w:rPr>
          <w:rFonts w:eastAsia="Calibri"/>
          <w:color w:val="000000"/>
          <w:lang w:val="en-US" w:eastAsia="en-US"/>
        </w:rPr>
        <w:t xml:space="preserve"> M*, </w:t>
      </w:r>
      <w:proofErr w:type="spellStart"/>
      <w:r w:rsidRPr="00811FAF">
        <w:rPr>
          <w:rFonts w:eastAsia="Calibri"/>
          <w:color w:val="000000"/>
          <w:lang w:val="en-US" w:eastAsia="en-US"/>
        </w:rPr>
        <w:t>Caricato</w:t>
      </w:r>
      <w:proofErr w:type="spellEnd"/>
      <w:r w:rsidRPr="00811FAF">
        <w:rPr>
          <w:rFonts w:eastAsia="Calibri"/>
          <w:color w:val="000000"/>
          <w:lang w:val="en-US" w:eastAsia="en-US"/>
        </w:rPr>
        <w:t xml:space="preserve"> C*, Milone M, </w:t>
      </w:r>
      <w:proofErr w:type="spellStart"/>
      <w:r w:rsidRPr="00811FAF">
        <w:rPr>
          <w:rFonts w:eastAsia="Calibri"/>
          <w:color w:val="000000"/>
          <w:lang w:val="en-US" w:eastAsia="en-US"/>
        </w:rPr>
        <w:t>Anoldo</w:t>
      </w:r>
      <w:proofErr w:type="spellEnd"/>
      <w:r w:rsidRPr="00811FAF">
        <w:rPr>
          <w:rFonts w:eastAsia="Calibri"/>
          <w:color w:val="000000"/>
          <w:lang w:val="en-US" w:eastAsia="en-US"/>
        </w:rPr>
        <w:t xml:space="preserve"> P, </w:t>
      </w:r>
      <w:proofErr w:type="spellStart"/>
      <w:r w:rsidRPr="00811FAF">
        <w:rPr>
          <w:rFonts w:eastAsia="Calibri"/>
          <w:color w:val="000000"/>
          <w:lang w:val="en-US" w:eastAsia="en-US"/>
        </w:rPr>
        <w:t>Vertaldi</w:t>
      </w:r>
      <w:proofErr w:type="spellEnd"/>
      <w:r w:rsidRPr="00811FAF">
        <w:rPr>
          <w:rFonts w:eastAsia="Calibri"/>
          <w:color w:val="000000"/>
          <w:lang w:val="en-US" w:eastAsia="en-US"/>
        </w:rPr>
        <w:t xml:space="preserve"> S, D'amore A, De Palma GD, </w:t>
      </w:r>
      <w:proofErr w:type="spellStart"/>
      <w:r w:rsidRPr="00811FAF">
        <w:rPr>
          <w:rFonts w:eastAsia="Calibri"/>
          <w:color w:val="000000"/>
          <w:lang w:val="en-US" w:eastAsia="en-US"/>
        </w:rPr>
        <w:t>Marello</w:t>
      </w:r>
      <w:proofErr w:type="spellEnd"/>
      <w:r w:rsidRPr="00811FAF">
        <w:rPr>
          <w:rFonts w:eastAsia="Calibri"/>
          <w:color w:val="000000"/>
          <w:lang w:val="en-US" w:eastAsia="en-US"/>
        </w:rPr>
        <w:t xml:space="preserve"> A, Cantore CG, </w:t>
      </w:r>
      <w:proofErr w:type="spellStart"/>
      <w:r w:rsidRPr="00811FAF">
        <w:rPr>
          <w:rFonts w:eastAsia="Calibri"/>
          <w:color w:val="000000"/>
          <w:lang w:val="en-US" w:eastAsia="en-US"/>
        </w:rPr>
        <w:t>Chini</w:t>
      </w:r>
      <w:proofErr w:type="spellEnd"/>
      <w:r w:rsidRPr="00811FAF">
        <w:rPr>
          <w:rFonts w:eastAsia="Calibri"/>
          <w:color w:val="000000"/>
          <w:lang w:val="en-US" w:eastAsia="en-US"/>
        </w:rPr>
        <w:t xml:space="preserve"> A, Maione F, </w:t>
      </w:r>
      <w:proofErr w:type="spellStart"/>
      <w:r w:rsidRPr="00811FAF">
        <w:rPr>
          <w:rFonts w:eastAsia="Calibri"/>
          <w:color w:val="000000"/>
          <w:lang w:val="en-US" w:eastAsia="en-US"/>
        </w:rPr>
        <w:t>Luglio</w:t>
      </w:r>
      <w:proofErr w:type="spellEnd"/>
      <w:r w:rsidRPr="00811FAF">
        <w:rPr>
          <w:rFonts w:eastAsia="Calibri"/>
          <w:color w:val="000000"/>
          <w:lang w:val="en-US" w:eastAsia="en-US"/>
        </w:rPr>
        <w:t xml:space="preserve"> G, Pagano G, Tropeano FP, </w:t>
      </w:r>
      <w:proofErr w:type="spellStart"/>
      <w:r w:rsidRPr="00811FAF">
        <w:rPr>
          <w:rFonts w:eastAsia="Calibri"/>
          <w:color w:val="000000"/>
          <w:lang w:val="en-US" w:eastAsia="en-US"/>
        </w:rPr>
        <w:t>Cricrì</w:t>
      </w:r>
      <w:proofErr w:type="spellEnd"/>
      <w:r w:rsidRPr="00811FAF">
        <w:rPr>
          <w:rFonts w:eastAsia="Calibri"/>
          <w:color w:val="000000"/>
          <w:lang w:val="en-US" w:eastAsia="en-US"/>
        </w:rPr>
        <w:t xml:space="preserve"> M, Aprea G, </w:t>
      </w:r>
      <w:proofErr w:type="spellStart"/>
      <w:r w:rsidRPr="00811FAF">
        <w:rPr>
          <w:rFonts w:eastAsia="Calibri"/>
          <w:color w:val="000000"/>
          <w:lang w:val="en-US" w:eastAsia="en-US"/>
        </w:rPr>
        <w:t>Palomba</w:t>
      </w:r>
      <w:proofErr w:type="spellEnd"/>
      <w:r w:rsidRPr="00811FAF">
        <w:rPr>
          <w:rFonts w:eastAsia="Calibri"/>
          <w:color w:val="000000"/>
          <w:lang w:val="en-US" w:eastAsia="en-US"/>
        </w:rPr>
        <w:t xml:space="preserve"> G, Capuano M, Basile R, </w:t>
      </w:r>
      <w:proofErr w:type="spellStart"/>
      <w:r w:rsidRPr="00811FAF">
        <w:rPr>
          <w:rFonts w:eastAsia="Calibri"/>
          <w:color w:val="000000"/>
          <w:lang w:val="en-US" w:eastAsia="en-US"/>
        </w:rPr>
        <w:t>Bracale</w:t>
      </w:r>
      <w:proofErr w:type="spellEnd"/>
      <w:r w:rsidRPr="00811FAF">
        <w:rPr>
          <w:rFonts w:eastAsia="Calibri"/>
          <w:color w:val="000000"/>
          <w:lang w:val="en-US" w:eastAsia="en-US"/>
        </w:rPr>
        <w:t xml:space="preserve"> U, </w:t>
      </w:r>
      <w:proofErr w:type="spellStart"/>
      <w:r w:rsidRPr="00811FAF">
        <w:rPr>
          <w:rFonts w:eastAsia="Calibri"/>
          <w:color w:val="000000"/>
          <w:lang w:val="en-US" w:eastAsia="en-US"/>
        </w:rPr>
        <w:t>Peltrini</w:t>
      </w:r>
      <w:proofErr w:type="spellEnd"/>
      <w:r w:rsidRPr="00811FAF">
        <w:rPr>
          <w:rFonts w:eastAsia="Calibri"/>
          <w:color w:val="000000"/>
          <w:lang w:val="en-US" w:eastAsia="en-US"/>
        </w:rPr>
        <w:t xml:space="preserve"> R, Visconti M, Magno G, Di Santo Albini AG (Federico II University of Naples); </w:t>
      </w:r>
      <w:proofErr w:type="spellStart"/>
      <w:r w:rsidRPr="00811FAF">
        <w:rPr>
          <w:rFonts w:eastAsia="Calibri"/>
          <w:color w:val="000000"/>
          <w:lang w:val="en-US" w:eastAsia="en-US"/>
        </w:rPr>
        <w:t>Fransvea</w:t>
      </w:r>
      <w:proofErr w:type="spellEnd"/>
      <w:r w:rsidRPr="00811FAF">
        <w:rPr>
          <w:rFonts w:eastAsia="Calibri"/>
          <w:color w:val="000000"/>
          <w:lang w:val="en-US" w:eastAsia="en-US"/>
        </w:rPr>
        <w:t xml:space="preserve"> P*, </w:t>
      </w:r>
      <w:proofErr w:type="spellStart"/>
      <w:r w:rsidRPr="00811FAF">
        <w:rPr>
          <w:rFonts w:eastAsia="Calibri"/>
          <w:color w:val="000000"/>
          <w:lang w:val="en-US" w:eastAsia="en-US"/>
        </w:rPr>
        <w:t>Sganga</w:t>
      </w:r>
      <w:proofErr w:type="spellEnd"/>
      <w:r w:rsidRPr="00811FAF">
        <w:rPr>
          <w:rFonts w:eastAsia="Calibri"/>
          <w:color w:val="000000"/>
          <w:lang w:val="en-US" w:eastAsia="en-US"/>
        </w:rPr>
        <w:t xml:space="preserve"> G, Tropeano G, </w:t>
      </w:r>
      <w:proofErr w:type="spellStart"/>
      <w:r w:rsidRPr="00811FAF">
        <w:rPr>
          <w:rFonts w:eastAsia="Calibri"/>
          <w:color w:val="000000"/>
          <w:lang w:val="en-US" w:eastAsia="en-US"/>
        </w:rPr>
        <w:t>Puccioni</w:t>
      </w:r>
      <w:proofErr w:type="spellEnd"/>
      <w:r w:rsidRPr="00811FAF">
        <w:rPr>
          <w:rFonts w:eastAsia="Calibri"/>
          <w:color w:val="000000"/>
          <w:lang w:val="en-US" w:eastAsia="en-US"/>
        </w:rPr>
        <w:t xml:space="preserve"> C, Altieri G, Fico V, Mirco P, Bianchi V, Cozza V, Pepe G, Alfieri S, Rosa F, </w:t>
      </w:r>
      <w:proofErr w:type="spellStart"/>
      <w:r w:rsidRPr="00811FAF">
        <w:rPr>
          <w:rFonts w:eastAsia="Calibri"/>
          <w:color w:val="000000"/>
          <w:lang w:val="en-US" w:eastAsia="en-US"/>
        </w:rPr>
        <w:t>Schena</w:t>
      </w:r>
      <w:proofErr w:type="spellEnd"/>
      <w:r w:rsidRPr="00811FAF">
        <w:rPr>
          <w:rFonts w:eastAsia="Calibri"/>
          <w:color w:val="000000"/>
          <w:lang w:val="en-US" w:eastAsia="en-US"/>
        </w:rPr>
        <w:t xml:space="preserve"> CA, </w:t>
      </w:r>
      <w:proofErr w:type="spellStart"/>
      <w:r w:rsidRPr="00811FAF">
        <w:rPr>
          <w:rFonts w:eastAsia="Calibri"/>
          <w:color w:val="000000"/>
          <w:lang w:val="en-US" w:eastAsia="en-US"/>
        </w:rPr>
        <w:t>Laterza</w:t>
      </w:r>
      <w:proofErr w:type="spellEnd"/>
      <w:r w:rsidRPr="00811FAF">
        <w:rPr>
          <w:rFonts w:eastAsia="Calibri"/>
          <w:color w:val="000000"/>
          <w:lang w:val="en-US" w:eastAsia="en-US"/>
        </w:rPr>
        <w:t xml:space="preserve"> V, Pascale MM, Agnes S, Bianco G, </w:t>
      </w:r>
      <w:proofErr w:type="spellStart"/>
      <w:r w:rsidRPr="00811FAF">
        <w:rPr>
          <w:rFonts w:eastAsia="Calibri"/>
          <w:color w:val="000000"/>
          <w:lang w:val="en-US" w:eastAsia="en-US"/>
        </w:rPr>
        <w:t>Frongillo</w:t>
      </w:r>
      <w:proofErr w:type="spellEnd"/>
      <w:r w:rsidRPr="00811FAF">
        <w:rPr>
          <w:rFonts w:eastAsia="Calibri"/>
          <w:color w:val="000000"/>
          <w:lang w:val="en-US" w:eastAsia="en-US"/>
        </w:rPr>
        <w:t xml:space="preserve"> F, </w:t>
      </w:r>
      <w:proofErr w:type="spellStart"/>
      <w:r w:rsidRPr="00811FAF">
        <w:rPr>
          <w:rFonts w:eastAsia="Calibri"/>
          <w:color w:val="000000"/>
          <w:lang w:val="en-US" w:eastAsia="en-US"/>
        </w:rPr>
        <w:t>Ferracci</w:t>
      </w:r>
      <w:proofErr w:type="spellEnd"/>
      <w:r w:rsidRPr="00811FAF">
        <w:rPr>
          <w:rFonts w:eastAsia="Calibri"/>
          <w:color w:val="000000"/>
          <w:lang w:val="en-US" w:eastAsia="en-US"/>
        </w:rPr>
        <w:t xml:space="preserve"> F, </w:t>
      </w:r>
      <w:proofErr w:type="spellStart"/>
      <w:r w:rsidRPr="00811FAF">
        <w:rPr>
          <w:rFonts w:eastAsia="Calibri"/>
          <w:color w:val="000000"/>
          <w:lang w:val="en-US" w:eastAsia="en-US"/>
        </w:rPr>
        <w:t>Santullo</w:t>
      </w:r>
      <w:proofErr w:type="spellEnd"/>
      <w:r w:rsidRPr="00811FAF">
        <w:rPr>
          <w:rFonts w:eastAsia="Calibri"/>
          <w:color w:val="000000"/>
          <w:lang w:val="en-US" w:eastAsia="en-US"/>
        </w:rPr>
        <w:t xml:space="preserve"> F (Fondazione </w:t>
      </w:r>
      <w:proofErr w:type="spellStart"/>
      <w:r w:rsidRPr="00811FAF">
        <w:rPr>
          <w:rFonts w:eastAsia="Calibri"/>
          <w:color w:val="000000"/>
          <w:lang w:val="en-US" w:eastAsia="en-US"/>
        </w:rPr>
        <w:t>Policlinico</w:t>
      </w:r>
      <w:proofErr w:type="spellEnd"/>
      <w:r w:rsidRPr="00811FAF">
        <w:rPr>
          <w:rFonts w:eastAsia="Calibri"/>
          <w:color w:val="000000"/>
          <w:lang w:val="en-US" w:eastAsia="en-US"/>
        </w:rPr>
        <w:t xml:space="preserve"> Universitario Agostino Gemelli); Balla A*, </w:t>
      </w:r>
      <w:proofErr w:type="spellStart"/>
      <w:r w:rsidRPr="00811FAF">
        <w:rPr>
          <w:rFonts w:eastAsia="Calibri"/>
          <w:color w:val="000000"/>
          <w:lang w:val="en-US" w:eastAsia="en-US"/>
        </w:rPr>
        <w:t>Lepiane</w:t>
      </w:r>
      <w:proofErr w:type="spellEnd"/>
      <w:r w:rsidRPr="00811FAF">
        <w:rPr>
          <w:rFonts w:eastAsia="Calibri"/>
          <w:color w:val="000000"/>
          <w:lang w:val="en-US" w:eastAsia="en-US"/>
        </w:rPr>
        <w:t xml:space="preserve"> P, Saraceno F (Hospital "San Paolo"); Mastroianni R*, Simone G, </w:t>
      </w:r>
      <w:proofErr w:type="spellStart"/>
      <w:r w:rsidRPr="00811FAF">
        <w:rPr>
          <w:rFonts w:eastAsia="Calibri"/>
          <w:color w:val="000000"/>
          <w:lang w:val="en-US" w:eastAsia="en-US"/>
        </w:rPr>
        <w:t>Tuderti</w:t>
      </w:r>
      <w:proofErr w:type="spellEnd"/>
      <w:r w:rsidRPr="00811FAF">
        <w:rPr>
          <w:rFonts w:eastAsia="Calibri"/>
          <w:color w:val="000000"/>
          <w:lang w:val="en-US" w:eastAsia="en-US"/>
        </w:rPr>
        <w:t xml:space="preserve"> G (IRCCS 'Regina Elena' National Cancer Institute); Marino F*, </w:t>
      </w:r>
      <w:proofErr w:type="spellStart"/>
      <w:r w:rsidRPr="00811FAF">
        <w:rPr>
          <w:rFonts w:eastAsia="Calibri"/>
          <w:color w:val="000000"/>
          <w:lang w:val="en-US" w:eastAsia="en-US"/>
        </w:rPr>
        <w:t>Lantone</w:t>
      </w:r>
      <w:proofErr w:type="spellEnd"/>
      <w:r w:rsidRPr="00811FAF">
        <w:rPr>
          <w:rFonts w:eastAsia="Calibri"/>
          <w:color w:val="000000"/>
          <w:lang w:val="en-US" w:eastAsia="en-US"/>
        </w:rPr>
        <w:t xml:space="preserve"> G, </w:t>
      </w:r>
      <w:proofErr w:type="spellStart"/>
      <w:r w:rsidRPr="00811FAF">
        <w:rPr>
          <w:rFonts w:eastAsia="Calibri"/>
          <w:color w:val="000000"/>
          <w:lang w:val="en-US" w:eastAsia="en-US"/>
        </w:rPr>
        <w:t>Lantone</w:t>
      </w:r>
      <w:proofErr w:type="spellEnd"/>
      <w:r w:rsidRPr="00811FAF">
        <w:rPr>
          <w:rFonts w:eastAsia="Calibri"/>
          <w:color w:val="000000"/>
          <w:lang w:val="en-US" w:eastAsia="en-US"/>
        </w:rPr>
        <w:t xml:space="preserve"> G, </w:t>
      </w:r>
      <w:proofErr w:type="spellStart"/>
      <w:r w:rsidRPr="00811FAF">
        <w:rPr>
          <w:rFonts w:eastAsia="Calibri"/>
          <w:color w:val="000000"/>
          <w:lang w:val="en-US" w:eastAsia="en-US"/>
        </w:rPr>
        <w:t>Isernia</w:t>
      </w:r>
      <w:proofErr w:type="spellEnd"/>
      <w:r w:rsidRPr="00811FAF">
        <w:rPr>
          <w:rFonts w:eastAsia="Calibri"/>
          <w:color w:val="000000"/>
          <w:lang w:val="en-US" w:eastAsia="en-US"/>
        </w:rPr>
        <w:t xml:space="preserve"> R, </w:t>
      </w:r>
      <w:proofErr w:type="spellStart"/>
      <w:r w:rsidRPr="00811FAF">
        <w:rPr>
          <w:rFonts w:eastAsia="Calibri"/>
          <w:color w:val="000000"/>
          <w:lang w:val="en-US" w:eastAsia="en-US"/>
        </w:rPr>
        <w:t>Pezzolla</w:t>
      </w:r>
      <w:proofErr w:type="spellEnd"/>
      <w:r w:rsidRPr="00811FAF">
        <w:rPr>
          <w:rFonts w:eastAsia="Calibri"/>
          <w:color w:val="000000"/>
          <w:lang w:val="en-US" w:eastAsia="en-US"/>
        </w:rPr>
        <w:t xml:space="preserve"> F, Aquilino F (IRCCS 'Saverio de Bellis'); Raimondo D*, Gori A*, </w:t>
      </w:r>
      <w:proofErr w:type="spellStart"/>
      <w:r w:rsidRPr="00811FAF">
        <w:rPr>
          <w:rFonts w:eastAsia="Calibri"/>
          <w:color w:val="000000"/>
          <w:lang w:val="en-US" w:eastAsia="en-US"/>
        </w:rPr>
        <w:t>Seracchioli</w:t>
      </w:r>
      <w:proofErr w:type="spellEnd"/>
      <w:r w:rsidRPr="00811FAF">
        <w:rPr>
          <w:rFonts w:eastAsia="Calibri"/>
          <w:color w:val="000000"/>
          <w:lang w:val="en-US" w:eastAsia="en-US"/>
        </w:rPr>
        <w:t xml:space="preserve"> R, </w:t>
      </w:r>
      <w:proofErr w:type="spellStart"/>
      <w:r w:rsidRPr="00811FAF">
        <w:rPr>
          <w:rFonts w:eastAsia="Calibri"/>
          <w:color w:val="000000"/>
          <w:lang w:val="en-US" w:eastAsia="en-US"/>
        </w:rPr>
        <w:t>Rottoli</w:t>
      </w:r>
      <w:proofErr w:type="spellEnd"/>
      <w:r w:rsidRPr="00811FAF">
        <w:rPr>
          <w:rFonts w:eastAsia="Calibri"/>
          <w:color w:val="000000"/>
          <w:lang w:val="en-US" w:eastAsia="en-US"/>
        </w:rPr>
        <w:t xml:space="preserve"> M, Belvedere A, Maurino L, Russo IS, Orsini B, </w:t>
      </w:r>
      <w:proofErr w:type="spellStart"/>
      <w:r w:rsidRPr="00811FAF">
        <w:rPr>
          <w:rFonts w:eastAsia="Calibri"/>
          <w:color w:val="000000"/>
          <w:lang w:val="en-US" w:eastAsia="en-US"/>
        </w:rPr>
        <w:t>Maletta</w:t>
      </w:r>
      <w:proofErr w:type="spellEnd"/>
      <w:r w:rsidRPr="00811FAF">
        <w:rPr>
          <w:rFonts w:eastAsia="Calibri"/>
          <w:color w:val="000000"/>
          <w:lang w:val="en-US" w:eastAsia="en-US"/>
        </w:rPr>
        <w:t xml:space="preserve"> M, Romano A, </w:t>
      </w:r>
      <w:proofErr w:type="spellStart"/>
      <w:r w:rsidRPr="00811FAF">
        <w:rPr>
          <w:rFonts w:eastAsia="Calibri"/>
          <w:color w:val="000000"/>
          <w:lang w:val="en-US" w:eastAsia="en-US"/>
        </w:rPr>
        <w:t>Bernante</w:t>
      </w:r>
      <w:proofErr w:type="spellEnd"/>
      <w:r w:rsidRPr="00811FAF">
        <w:rPr>
          <w:rFonts w:eastAsia="Calibri"/>
          <w:color w:val="000000"/>
          <w:lang w:val="en-US" w:eastAsia="en-US"/>
        </w:rPr>
        <w:t xml:space="preserve"> P, Violante T, </w:t>
      </w:r>
      <w:proofErr w:type="spellStart"/>
      <w:r w:rsidRPr="00811FAF">
        <w:rPr>
          <w:rFonts w:eastAsia="Calibri"/>
          <w:color w:val="000000"/>
          <w:lang w:val="en-US" w:eastAsia="en-US"/>
        </w:rPr>
        <w:t>Morezzi</w:t>
      </w:r>
      <w:proofErr w:type="spellEnd"/>
      <w:r w:rsidRPr="00811FAF">
        <w:rPr>
          <w:rFonts w:eastAsia="Calibri"/>
          <w:color w:val="000000"/>
          <w:lang w:val="en-US" w:eastAsia="en-US"/>
        </w:rPr>
        <w:t xml:space="preserve"> D, </w:t>
      </w:r>
      <w:proofErr w:type="spellStart"/>
      <w:r w:rsidRPr="00811FAF">
        <w:rPr>
          <w:rFonts w:eastAsia="Calibri"/>
          <w:color w:val="000000"/>
          <w:lang w:val="en-US" w:eastAsia="en-US"/>
        </w:rPr>
        <w:t>Degli</w:t>
      </w:r>
      <w:proofErr w:type="spellEnd"/>
      <w:r w:rsidRPr="00811FAF">
        <w:rPr>
          <w:rFonts w:eastAsia="Calibri"/>
          <w:color w:val="000000"/>
          <w:lang w:val="en-US" w:eastAsia="en-US"/>
        </w:rPr>
        <w:t xml:space="preserve"> </w:t>
      </w:r>
      <w:proofErr w:type="spellStart"/>
      <w:r w:rsidRPr="00811FAF">
        <w:rPr>
          <w:rFonts w:eastAsia="Calibri"/>
          <w:color w:val="000000"/>
          <w:lang w:val="en-US" w:eastAsia="en-US"/>
        </w:rPr>
        <w:t>Esposti</w:t>
      </w:r>
      <w:proofErr w:type="spellEnd"/>
      <w:r w:rsidRPr="00811FAF">
        <w:rPr>
          <w:rFonts w:eastAsia="Calibri"/>
          <w:color w:val="000000"/>
          <w:lang w:val="en-US" w:eastAsia="en-US"/>
        </w:rPr>
        <w:t xml:space="preserve"> E, </w:t>
      </w:r>
      <w:proofErr w:type="spellStart"/>
      <w:r w:rsidRPr="00811FAF">
        <w:rPr>
          <w:rFonts w:eastAsia="Calibri"/>
          <w:color w:val="000000"/>
          <w:lang w:val="en-US" w:eastAsia="en-US"/>
        </w:rPr>
        <w:t>Raffone</w:t>
      </w:r>
      <w:proofErr w:type="spellEnd"/>
      <w:r w:rsidRPr="00811FAF">
        <w:rPr>
          <w:rFonts w:eastAsia="Calibri"/>
          <w:color w:val="000000"/>
          <w:lang w:val="en-US" w:eastAsia="en-US"/>
        </w:rPr>
        <w:t xml:space="preserve"> A, </w:t>
      </w:r>
      <w:proofErr w:type="spellStart"/>
      <w:r w:rsidRPr="00811FAF">
        <w:rPr>
          <w:rFonts w:eastAsia="Calibri"/>
          <w:color w:val="000000"/>
          <w:lang w:val="en-US" w:eastAsia="en-US"/>
        </w:rPr>
        <w:t>Poggioli</w:t>
      </w:r>
      <w:proofErr w:type="spellEnd"/>
      <w:r w:rsidRPr="00811FAF">
        <w:rPr>
          <w:rFonts w:eastAsia="Calibri"/>
          <w:color w:val="000000"/>
          <w:lang w:val="en-US" w:eastAsia="en-US"/>
        </w:rPr>
        <w:t xml:space="preserve"> G, </w:t>
      </w:r>
      <w:proofErr w:type="spellStart"/>
      <w:r w:rsidRPr="00811FAF">
        <w:rPr>
          <w:rFonts w:eastAsia="Calibri"/>
          <w:color w:val="000000"/>
          <w:lang w:val="en-US" w:eastAsia="en-US"/>
        </w:rPr>
        <w:t>Canavese</w:t>
      </w:r>
      <w:proofErr w:type="spellEnd"/>
      <w:r w:rsidRPr="00811FAF">
        <w:rPr>
          <w:rFonts w:eastAsia="Calibri"/>
          <w:color w:val="000000"/>
          <w:lang w:val="en-US" w:eastAsia="en-US"/>
        </w:rPr>
        <w:t xml:space="preserve"> A, </w:t>
      </w:r>
      <w:proofErr w:type="spellStart"/>
      <w:r w:rsidRPr="00811FAF">
        <w:rPr>
          <w:rFonts w:eastAsia="Calibri"/>
          <w:color w:val="000000"/>
          <w:lang w:val="en-US" w:eastAsia="en-US"/>
        </w:rPr>
        <w:t>Dajti</w:t>
      </w:r>
      <w:proofErr w:type="spellEnd"/>
      <w:r w:rsidRPr="00811FAF">
        <w:rPr>
          <w:rFonts w:eastAsia="Calibri"/>
          <w:color w:val="000000"/>
          <w:lang w:val="en-US" w:eastAsia="en-US"/>
        </w:rPr>
        <w:t xml:space="preserve"> G, </w:t>
      </w:r>
      <w:proofErr w:type="spellStart"/>
      <w:r w:rsidRPr="00811FAF">
        <w:rPr>
          <w:rFonts w:eastAsia="Calibri"/>
          <w:color w:val="000000"/>
          <w:lang w:val="en-US" w:eastAsia="en-US"/>
        </w:rPr>
        <w:t>Cardelli</w:t>
      </w:r>
      <w:proofErr w:type="spellEnd"/>
      <w:r w:rsidRPr="00811FAF">
        <w:rPr>
          <w:rFonts w:eastAsia="Calibri"/>
          <w:color w:val="000000"/>
          <w:lang w:val="en-US" w:eastAsia="en-US"/>
        </w:rPr>
        <w:t xml:space="preserve"> S, </w:t>
      </w:r>
      <w:proofErr w:type="spellStart"/>
      <w:r w:rsidRPr="00811FAF">
        <w:rPr>
          <w:rFonts w:eastAsia="Calibri"/>
          <w:color w:val="000000"/>
          <w:lang w:val="en-US" w:eastAsia="en-US"/>
        </w:rPr>
        <w:t>Casadio</w:t>
      </w:r>
      <w:proofErr w:type="spellEnd"/>
      <w:r w:rsidRPr="00811FAF">
        <w:rPr>
          <w:rFonts w:eastAsia="Calibri"/>
          <w:color w:val="000000"/>
          <w:lang w:val="en-US" w:eastAsia="en-US"/>
        </w:rPr>
        <w:t xml:space="preserve"> P, Arena A, Sanna G, </w:t>
      </w:r>
      <w:proofErr w:type="spellStart"/>
      <w:r w:rsidRPr="00811FAF">
        <w:rPr>
          <w:rFonts w:eastAsia="Calibri"/>
          <w:color w:val="000000"/>
          <w:lang w:val="en-US" w:eastAsia="en-US"/>
        </w:rPr>
        <w:t>Cuicchi</w:t>
      </w:r>
      <w:proofErr w:type="spellEnd"/>
      <w:r w:rsidRPr="00811FAF">
        <w:rPr>
          <w:rFonts w:eastAsia="Calibri"/>
          <w:color w:val="000000"/>
          <w:lang w:val="en-US" w:eastAsia="en-US"/>
        </w:rPr>
        <w:t xml:space="preserve"> D, </w:t>
      </w:r>
      <w:proofErr w:type="spellStart"/>
      <w:r w:rsidRPr="00811FAF">
        <w:rPr>
          <w:rFonts w:eastAsia="Calibri"/>
          <w:color w:val="000000"/>
          <w:lang w:val="en-US" w:eastAsia="en-US"/>
        </w:rPr>
        <w:t>Angelicchio</w:t>
      </w:r>
      <w:proofErr w:type="spellEnd"/>
      <w:r w:rsidRPr="00811FAF">
        <w:rPr>
          <w:rFonts w:eastAsia="Calibri"/>
          <w:color w:val="000000"/>
          <w:lang w:val="en-US" w:eastAsia="en-US"/>
        </w:rPr>
        <w:t xml:space="preserve"> LF, </w:t>
      </w:r>
      <w:proofErr w:type="spellStart"/>
      <w:r w:rsidRPr="00811FAF">
        <w:rPr>
          <w:rFonts w:eastAsia="Calibri"/>
          <w:color w:val="000000"/>
          <w:lang w:val="en-US" w:eastAsia="en-US"/>
        </w:rPr>
        <w:t>Catalioto</w:t>
      </w:r>
      <w:proofErr w:type="spellEnd"/>
      <w:r w:rsidRPr="00811FAF">
        <w:rPr>
          <w:rFonts w:eastAsia="Calibri"/>
          <w:color w:val="000000"/>
          <w:lang w:val="en-US" w:eastAsia="en-US"/>
        </w:rPr>
        <w:t xml:space="preserve"> C, Torre B, De </w:t>
      </w:r>
      <w:proofErr w:type="spellStart"/>
      <w:r w:rsidRPr="00811FAF">
        <w:rPr>
          <w:rFonts w:eastAsia="Calibri"/>
          <w:color w:val="000000"/>
          <w:lang w:val="en-US" w:eastAsia="en-US"/>
        </w:rPr>
        <w:t>Iaco</w:t>
      </w:r>
      <w:proofErr w:type="spellEnd"/>
      <w:r w:rsidRPr="00811FAF">
        <w:rPr>
          <w:rFonts w:eastAsia="Calibri"/>
          <w:color w:val="000000"/>
          <w:lang w:val="en-US" w:eastAsia="en-US"/>
        </w:rPr>
        <w:t xml:space="preserve"> P, Tesei M, De Crescenzo E, </w:t>
      </w:r>
      <w:proofErr w:type="spellStart"/>
      <w:r w:rsidRPr="00811FAF">
        <w:rPr>
          <w:rFonts w:eastAsia="Calibri"/>
          <w:color w:val="000000"/>
          <w:lang w:val="en-US" w:eastAsia="en-US"/>
        </w:rPr>
        <w:t>Larotonda</w:t>
      </w:r>
      <w:proofErr w:type="spellEnd"/>
      <w:r w:rsidRPr="00811FAF">
        <w:rPr>
          <w:rFonts w:eastAsia="Calibri"/>
          <w:color w:val="000000"/>
          <w:lang w:val="en-US" w:eastAsia="en-US"/>
        </w:rPr>
        <w:t xml:space="preserve"> C, Greco F, </w:t>
      </w:r>
      <w:proofErr w:type="spellStart"/>
      <w:r w:rsidRPr="00811FAF">
        <w:rPr>
          <w:rFonts w:eastAsia="Calibri"/>
          <w:color w:val="000000"/>
          <w:lang w:val="en-US" w:eastAsia="en-US"/>
        </w:rPr>
        <w:t>Minghetti</w:t>
      </w:r>
      <w:proofErr w:type="spellEnd"/>
      <w:r w:rsidRPr="00811FAF">
        <w:rPr>
          <w:rFonts w:eastAsia="Calibri"/>
          <w:color w:val="000000"/>
          <w:lang w:val="en-US" w:eastAsia="en-US"/>
        </w:rPr>
        <w:t xml:space="preserve"> M, </w:t>
      </w:r>
      <w:proofErr w:type="spellStart"/>
      <w:r w:rsidRPr="00811FAF">
        <w:rPr>
          <w:rFonts w:eastAsia="Calibri"/>
          <w:color w:val="000000"/>
          <w:lang w:val="en-US" w:eastAsia="en-US"/>
        </w:rPr>
        <w:t>Sissa</w:t>
      </w:r>
      <w:proofErr w:type="spellEnd"/>
      <w:r w:rsidRPr="00811FAF">
        <w:rPr>
          <w:rFonts w:eastAsia="Calibri"/>
          <w:color w:val="000000"/>
          <w:lang w:val="en-US" w:eastAsia="en-US"/>
        </w:rPr>
        <w:t xml:space="preserve"> L, Perrone AM, Dondi G, Di Stanislao M, Gaetani L, Serafini L, Prosperi E, Perone D, </w:t>
      </w:r>
      <w:proofErr w:type="spellStart"/>
      <w:r w:rsidRPr="00811FAF">
        <w:rPr>
          <w:rFonts w:eastAsia="Calibri"/>
          <w:color w:val="000000"/>
          <w:lang w:val="en-US" w:eastAsia="en-US"/>
        </w:rPr>
        <w:t>Isopi</w:t>
      </w:r>
      <w:proofErr w:type="spellEnd"/>
      <w:r w:rsidRPr="00811FAF">
        <w:rPr>
          <w:rFonts w:eastAsia="Calibri"/>
          <w:color w:val="000000"/>
          <w:lang w:val="en-US" w:eastAsia="en-US"/>
        </w:rPr>
        <w:t xml:space="preserve"> C, Bruno F, Alexa ID (IRCCS </w:t>
      </w:r>
      <w:proofErr w:type="spellStart"/>
      <w:r w:rsidRPr="00811FAF">
        <w:rPr>
          <w:rFonts w:eastAsia="Calibri"/>
          <w:color w:val="000000"/>
          <w:lang w:val="en-US" w:eastAsia="en-US"/>
        </w:rPr>
        <w:t>Azienda</w:t>
      </w:r>
      <w:proofErr w:type="spellEnd"/>
      <w:r w:rsidRPr="00811FAF">
        <w:rPr>
          <w:rFonts w:eastAsia="Calibri"/>
          <w:color w:val="000000"/>
          <w:lang w:val="en-US" w:eastAsia="en-US"/>
        </w:rPr>
        <w:t xml:space="preserve"> </w:t>
      </w:r>
      <w:proofErr w:type="spellStart"/>
      <w:r w:rsidRPr="00811FAF">
        <w:rPr>
          <w:rFonts w:eastAsia="Calibri"/>
          <w:color w:val="000000"/>
          <w:lang w:val="en-US" w:eastAsia="en-US"/>
        </w:rPr>
        <w:t>Ospedaliero</w:t>
      </w:r>
      <w:proofErr w:type="spellEnd"/>
      <w:r w:rsidRPr="00811FAF">
        <w:rPr>
          <w:rFonts w:eastAsia="Calibri"/>
          <w:color w:val="000000"/>
          <w:lang w:val="en-US" w:eastAsia="en-US"/>
        </w:rPr>
        <w:t xml:space="preserve">); Milito P*, </w:t>
      </w:r>
      <w:proofErr w:type="spellStart"/>
      <w:r w:rsidRPr="00811FAF">
        <w:rPr>
          <w:rFonts w:eastAsia="Calibri"/>
          <w:color w:val="000000"/>
          <w:lang w:val="en-US" w:eastAsia="en-US"/>
        </w:rPr>
        <w:t>Lovece</w:t>
      </w:r>
      <w:proofErr w:type="spellEnd"/>
      <w:r w:rsidRPr="00811FAF">
        <w:rPr>
          <w:rFonts w:eastAsia="Calibri"/>
          <w:color w:val="000000"/>
          <w:lang w:val="en-US" w:eastAsia="en-US"/>
        </w:rPr>
        <w:t xml:space="preserve"> A, </w:t>
      </w:r>
      <w:proofErr w:type="spellStart"/>
      <w:r w:rsidRPr="00811FAF">
        <w:rPr>
          <w:rFonts w:eastAsia="Calibri"/>
          <w:color w:val="000000"/>
          <w:lang w:val="en-US" w:eastAsia="en-US"/>
        </w:rPr>
        <w:t>Chiappini</w:t>
      </w:r>
      <w:proofErr w:type="spellEnd"/>
      <w:r w:rsidRPr="00811FAF">
        <w:rPr>
          <w:rFonts w:eastAsia="Calibri"/>
          <w:color w:val="000000"/>
          <w:lang w:val="en-US" w:eastAsia="en-US"/>
        </w:rPr>
        <w:t xml:space="preserve"> G, </w:t>
      </w:r>
      <w:proofErr w:type="spellStart"/>
      <w:r w:rsidRPr="00811FAF">
        <w:rPr>
          <w:rFonts w:eastAsia="Calibri"/>
          <w:color w:val="000000"/>
          <w:lang w:val="en-US" w:eastAsia="en-US"/>
        </w:rPr>
        <w:t>Froiio</w:t>
      </w:r>
      <w:proofErr w:type="spellEnd"/>
      <w:r w:rsidRPr="00811FAF">
        <w:rPr>
          <w:rFonts w:eastAsia="Calibri"/>
          <w:color w:val="000000"/>
          <w:lang w:val="en-US" w:eastAsia="en-US"/>
        </w:rPr>
        <w:t xml:space="preserve"> C, </w:t>
      </w:r>
      <w:proofErr w:type="spellStart"/>
      <w:r w:rsidRPr="00811FAF">
        <w:rPr>
          <w:rFonts w:eastAsia="Calibri"/>
          <w:color w:val="000000"/>
          <w:lang w:val="en-US" w:eastAsia="en-US"/>
        </w:rPr>
        <w:t>Panici</w:t>
      </w:r>
      <w:proofErr w:type="spellEnd"/>
      <w:r w:rsidRPr="00811FAF">
        <w:rPr>
          <w:rFonts w:eastAsia="Calibri"/>
          <w:color w:val="000000"/>
          <w:lang w:val="en-US" w:eastAsia="en-US"/>
        </w:rPr>
        <w:t xml:space="preserve"> </w:t>
      </w:r>
      <w:proofErr w:type="spellStart"/>
      <w:r w:rsidRPr="00811FAF">
        <w:rPr>
          <w:rFonts w:eastAsia="Calibri"/>
          <w:color w:val="000000"/>
          <w:lang w:val="en-US" w:eastAsia="en-US"/>
        </w:rPr>
        <w:t>Tonucci</w:t>
      </w:r>
      <w:proofErr w:type="spellEnd"/>
      <w:r w:rsidRPr="00811FAF">
        <w:rPr>
          <w:rFonts w:eastAsia="Calibri"/>
          <w:color w:val="000000"/>
          <w:lang w:val="en-US" w:eastAsia="en-US"/>
        </w:rPr>
        <w:t xml:space="preserve"> T, </w:t>
      </w:r>
      <w:proofErr w:type="spellStart"/>
      <w:r w:rsidRPr="00811FAF">
        <w:rPr>
          <w:rFonts w:eastAsia="Calibri"/>
          <w:color w:val="000000"/>
          <w:lang w:val="en-US" w:eastAsia="en-US"/>
        </w:rPr>
        <w:t>Saletta</w:t>
      </w:r>
      <w:proofErr w:type="spellEnd"/>
      <w:r w:rsidRPr="00811FAF">
        <w:rPr>
          <w:rFonts w:eastAsia="Calibri"/>
          <w:color w:val="000000"/>
          <w:lang w:val="en-US" w:eastAsia="en-US"/>
        </w:rPr>
        <w:t xml:space="preserve"> G, Scardino A (IRCCS </w:t>
      </w:r>
      <w:proofErr w:type="spellStart"/>
      <w:r w:rsidRPr="00811FAF">
        <w:rPr>
          <w:rFonts w:eastAsia="Calibri"/>
          <w:color w:val="000000"/>
          <w:lang w:val="en-US" w:eastAsia="en-US"/>
        </w:rPr>
        <w:t>Policlinico</w:t>
      </w:r>
      <w:proofErr w:type="spellEnd"/>
      <w:r w:rsidRPr="00811FAF">
        <w:rPr>
          <w:rFonts w:eastAsia="Calibri"/>
          <w:color w:val="000000"/>
          <w:lang w:val="en-US" w:eastAsia="en-US"/>
        </w:rPr>
        <w:t xml:space="preserve"> San Donato); Belli A*, Izzo F, Patrone R, </w:t>
      </w:r>
      <w:proofErr w:type="spellStart"/>
      <w:r w:rsidRPr="00811FAF">
        <w:rPr>
          <w:rFonts w:eastAsia="Calibri"/>
          <w:color w:val="000000"/>
          <w:lang w:val="en-US" w:eastAsia="en-US"/>
        </w:rPr>
        <w:t>Cutolo</w:t>
      </w:r>
      <w:proofErr w:type="spellEnd"/>
      <w:r w:rsidRPr="00811FAF">
        <w:rPr>
          <w:rFonts w:eastAsia="Calibri"/>
          <w:color w:val="000000"/>
          <w:lang w:val="en-US" w:eastAsia="en-US"/>
        </w:rPr>
        <w:t xml:space="preserve"> C, </w:t>
      </w:r>
      <w:proofErr w:type="spellStart"/>
      <w:r w:rsidRPr="00811FAF">
        <w:rPr>
          <w:rFonts w:eastAsia="Calibri"/>
          <w:color w:val="000000"/>
          <w:lang w:val="en-US" w:eastAsia="en-US"/>
        </w:rPr>
        <w:t>Palaia</w:t>
      </w:r>
      <w:proofErr w:type="spellEnd"/>
      <w:r w:rsidRPr="00811FAF">
        <w:rPr>
          <w:rFonts w:eastAsia="Calibri"/>
          <w:color w:val="000000"/>
          <w:lang w:val="en-US" w:eastAsia="en-US"/>
        </w:rPr>
        <w:t xml:space="preserve"> R, Granata V, Albino V, </w:t>
      </w:r>
      <w:proofErr w:type="spellStart"/>
      <w:r w:rsidRPr="00811FAF">
        <w:rPr>
          <w:rFonts w:eastAsia="Calibri"/>
          <w:color w:val="000000"/>
          <w:lang w:val="en-US" w:eastAsia="en-US"/>
        </w:rPr>
        <w:t>Leongito</w:t>
      </w:r>
      <w:proofErr w:type="spellEnd"/>
      <w:r w:rsidRPr="00811FAF">
        <w:rPr>
          <w:rFonts w:eastAsia="Calibri"/>
          <w:color w:val="000000"/>
          <w:lang w:val="en-US" w:eastAsia="en-US"/>
        </w:rPr>
        <w:t xml:space="preserve"> M, Piccirillo M, Pasta G, </w:t>
      </w:r>
      <w:proofErr w:type="spellStart"/>
      <w:r w:rsidRPr="00811FAF">
        <w:rPr>
          <w:rFonts w:eastAsia="Calibri"/>
          <w:color w:val="000000"/>
          <w:lang w:val="en-US" w:eastAsia="en-US"/>
        </w:rPr>
        <w:t>Delrio</w:t>
      </w:r>
      <w:proofErr w:type="spellEnd"/>
      <w:r w:rsidRPr="00811FAF">
        <w:rPr>
          <w:rFonts w:eastAsia="Calibri"/>
          <w:color w:val="000000"/>
          <w:lang w:val="en-US" w:eastAsia="en-US"/>
        </w:rPr>
        <w:t xml:space="preserve"> P, Rega D, Rho M, Aversano A, </w:t>
      </w:r>
      <w:proofErr w:type="spellStart"/>
      <w:r w:rsidRPr="00811FAF">
        <w:rPr>
          <w:rFonts w:eastAsia="Calibri"/>
          <w:color w:val="000000"/>
          <w:lang w:val="en-US" w:eastAsia="en-US"/>
        </w:rPr>
        <w:t>Angelone</w:t>
      </w:r>
      <w:proofErr w:type="spellEnd"/>
      <w:r w:rsidRPr="00811FAF">
        <w:rPr>
          <w:rFonts w:eastAsia="Calibri"/>
          <w:color w:val="000000"/>
          <w:lang w:val="en-US" w:eastAsia="en-US"/>
        </w:rPr>
        <w:t xml:space="preserve"> IA, </w:t>
      </w:r>
      <w:proofErr w:type="spellStart"/>
      <w:r w:rsidRPr="00811FAF">
        <w:rPr>
          <w:rFonts w:eastAsia="Calibri"/>
          <w:color w:val="000000"/>
          <w:lang w:val="en-US" w:eastAsia="en-US"/>
        </w:rPr>
        <w:t>D'amico</w:t>
      </w:r>
      <w:proofErr w:type="spellEnd"/>
      <w:r w:rsidRPr="00811FAF">
        <w:rPr>
          <w:rFonts w:eastAsia="Calibri"/>
          <w:color w:val="000000"/>
          <w:lang w:val="en-US" w:eastAsia="en-US"/>
        </w:rPr>
        <w:t xml:space="preserve"> M, Di Marzo M, De </w:t>
      </w:r>
      <w:proofErr w:type="spellStart"/>
      <w:r w:rsidRPr="00811FAF">
        <w:rPr>
          <w:rFonts w:eastAsia="Calibri"/>
          <w:color w:val="000000"/>
          <w:lang w:val="en-US" w:eastAsia="en-US"/>
        </w:rPr>
        <w:t>Franciscis</w:t>
      </w:r>
      <w:proofErr w:type="spellEnd"/>
      <w:r w:rsidRPr="00811FAF">
        <w:rPr>
          <w:rFonts w:eastAsia="Calibri"/>
          <w:color w:val="000000"/>
          <w:lang w:val="en-US" w:eastAsia="en-US"/>
        </w:rPr>
        <w:t xml:space="preserve"> S (</w:t>
      </w:r>
      <w:proofErr w:type="spellStart"/>
      <w:r w:rsidRPr="00811FAF">
        <w:rPr>
          <w:rFonts w:eastAsia="Calibri"/>
          <w:color w:val="000000"/>
          <w:lang w:val="en-US" w:eastAsia="en-US"/>
        </w:rPr>
        <w:t>Istituto</w:t>
      </w:r>
      <w:proofErr w:type="spellEnd"/>
      <w:r w:rsidRPr="00811FAF">
        <w:rPr>
          <w:rFonts w:eastAsia="Calibri"/>
          <w:color w:val="000000"/>
          <w:lang w:val="en-US" w:eastAsia="en-US"/>
        </w:rPr>
        <w:t xml:space="preserve"> Nazionale </w:t>
      </w:r>
      <w:proofErr w:type="spellStart"/>
      <w:r w:rsidRPr="00811FAF">
        <w:rPr>
          <w:rFonts w:eastAsia="Calibri"/>
          <w:color w:val="000000"/>
          <w:lang w:val="en-US" w:eastAsia="en-US"/>
        </w:rPr>
        <w:t>Tumori</w:t>
      </w:r>
      <w:proofErr w:type="spellEnd"/>
      <w:r w:rsidRPr="00811FAF">
        <w:rPr>
          <w:rFonts w:eastAsia="Calibri"/>
          <w:color w:val="000000"/>
          <w:lang w:val="en-US" w:eastAsia="en-US"/>
        </w:rPr>
        <w:t xml:space="preserve"> IRCSS Fondazione G. Pascale); Cianci P*, </w:t>
      </w:r>
      <w:proofErr w:type="spellStart"/>
      <w:r w:rsidRPr="00811FAF">
        <w:rPr>
          <w:rFonts w:eastAsia="Calibri"/>
          <w:color w:val="000000"/>
          <w:lang w:val="en-US" w:eastAsia="en-US"/>
        </w:rPr>
        <w:t>Restini</w:t>
      </w:r>
      <w:proofErr w:type="spellEnd"/>
      <w:r w:rsidRPr="00811FAF">
        <w:rPr>
          <w:rFonts w:eastAsia="Calibri"/>
          <w:color w:val="000000"/>
          <w:lang w:val="en-US" w:eastAsia="en-US"/>
        </w:rPr>
        <w:t xml:space="preserve"> E, </w:t>
      </w:r>
      <w:proofErr w:type="spellStart"/>
      <w:r w:rsidRPr="00811FAF">
        <w:rPr>
          <w:rFonts w:eastAsia="Calibri"/>
          <w:color w:val="000000"/>
          <w:lang w:val="en-US" w:eastAsia="en-US"/>
        </w:rPr>
        <w:t>Conversano</w:t>
      </w:r>
      <w:proofErr w:type="spellEnd"/>
      <w:r w:rsidRPr="00811FAF">
        <w:rPr>
          <w:rFonts w:eastAsia="Calibri"/>
          <w:color w:val="000000"/>
          <w:lang w:val="en-US" w:eastAsia="en-US"/>
        </w:rPr>
        <w:t xml:space="preserve"> I, </w:t>
      </w:r>
      <w:proofErr w:type="spellStart"/>
      <w:r w:rsidRPr="00811FAF">
        <w:rPr>
          <w:rFonts w:eastAsia="Calibri"/>
          <w:color w:val="000000"/>
          <w:lang w:val="en-US" w:eastAsia="en-US"/>
        </w:rPr>
        <w:t>Scialandrone</w:t>
      </w:r>
      <w:proofErr w:type="spellEnd"/>
      <w:r w:rsidRPr="00811FAF">
        <w:rPr>
          <w:rFonts w:eastAsia="Calibri"/>
          <w:color w:val="000000"/>
          <w:lang w:val="en-US" w:eastAsia="en-US"/>
        </w:rPr>
        <w:t xml:space="preserve"> G (Lorenzo Bonomo); Di Saverio S*, Cardinali L, </w:t>
      </w:r>
      <w:proofErr w:type="spellStart"/>
      <w:r w:rsidRPr="00811FAF">
        <w:rPr>
          <w:rFonts w:eastAsia="Calibri"/>
          <w:color w:val="000000"/>
          <w:lang w:val="en-US" w:eastAsia="en-US"/>
        </w:rPr>
        <w:t>Travaglini</w:t>
      </w:r>
      <w:proofErr w:type="spellEnd"/>
      <w:r w:rsidRPr="00811FAF">
        <w:rPr>
          <w:rFonts w:eastAsia="Calibri"/>
          <w:color w:val="000000"/>
          <w:lang w:val="en-US" w:eastAsia="en-US"/>
        </w:rPr>
        <w:t xml:space="preserve"> G, Sebastiani E, </w:t>
      </w:r>
      <w:proofErr w:type="spellStart"/>
      <w:r w:rsidRPr="00811FAF">
        <w:rPr>
          <w:rFonts w:eastAsia="Calibri"/>
          <w:color w:val="000000"/>
          <w:lang w:val="en-US" w:eastAsia="en-US"/>
        </w:rPr>
        <w:t>Marziali</w:t>
      </w:r>
      <w:proofErr w:type="spellEnd"/>
      <w:r w:rsidRPr="00811FAF">
        <w:rPr>
          <w:rFonts w:eastAsia="Calibri"/>
          <w:color w:val="000000"/>
          <w:lang w:val="en-US" w:eastAsia="en-US"/>
        </w:rPr>
        <w:t xml:space="preserve"> I (Madonna del </w:t>
      </w:r>
      <w:proofErr w:type="spellStart"/>
      <w:r w:rsidRPr="00811FAF">
        <w:rPr>
          <w:rFonts w:eastAsia="Calibri"/>
          <w:color w:val="000000"/>
          <w:lang w:val="en-US" w:eastAsia="en-US"/>
        </w:rPr>
        <w:t>Soccorso</w:t>
      </w:r>
      <w:proofErr w:type="spellEnd"/>
      <w:r w:rsidRPr="00811FAF">
        <w:rPr>
          <w:rFonts w:eastAsia="Calibri"/>
          <w:color w:val="000000"/>
          <w:lang w:val="en-US" w:eastAsia="en-US"/>
        </w:rPr>
        <w:t xml:space="preserve"> Hospital); </w:t>
      </w:r>
      <w:proofErr w:type="spellStart"/>
      <w:r w:rsidRPr="00811FAF">
        <w:rPr>
          <w:rFonts w:eastAsia="Calibri"/>
          <w:color w:val="000000"/>
          <w:lang w:val="en-US" w:eastAsia="en-US"/>
        </w:rPr>
        <w:t>Bellocchia</w:t>
      </w:r>
      <w:proofErr w:type="spellEnd"/>
      <w:r w:rsidRPr="00811FAF">
        <w:rPr>
          <w:rFonts w:eastAsia="Calibri"/>
          <w:color w:val="000000"/>
          <w:lang w:val="en-US" w:eastAsia="en-US"/>
        </w:rPr>
        <w:t xml:space="preserve"> AB* (Maria Vittoria Hospital); Raimondo I*, Di Giorgio D*, </w:t>
      </w:r>
      <w:proofErr w:type="spellStart"/>
      <w:r w:rsidRPr="00811FAF">
        <w:rPr>
          <w:rFonts w:eastAsia="Calibri"/>
          <w:color w:val="000000"/>
          <w:lang w:val="en-US" w:eastAsia="en-US"/>
        </w:rPr>
        <w:t>Garganese</w:t>
      </w:r>
      <w:proofErr w:type="spellEnd"/>
      <w:r w:rsidRPr="00811FAF">
        <w:rPr>
          <w:rFonts w:eastAsia="Calibri"/>
          <w:color w:val="000000"/>
          <w:lang w:val="en-US" w:eastAsia="en-US"/>
        </w:rPr>
        <w:t xml:space="preserve"> G, </w:t>
      </w:r>
      <w:proofErr w:type="spellStart"/>
      <w:r w:rsidRPr="00811FAF">
        <w:rPr>
          <w:rFonts w:eastAsia="Calibri"/>
          <w:color w:val="000000"/>
          <w:lang w:val="en-US" w:eastAsia="en-US"/>
        </w:rPr>
        <w:t>Tondolo</w:t>
      </w:r>
      <w:proofErr w:type="spellEnd"/>
      <w:r w:rsidRPr="00811FAF">
        <w:rPr>
          <w:rFonts w:eastAsia="Calibri"/>
          <w:color w:val="000000"/>
          <w:lang w:val="en-US" w:eastAsia="en-US"/>
        </w:rPr>
        <w:t xml:space="preserve"> V, Dore A, Pacini G, Turco LC, </w:t>
      </w:r>
      <w:proofErr w:type="spellStart"/>
      <w:r w:rsidRPr="00811FAF">
        <w:rPr>
          <w:rFonts w:eastAsia="Calibri"/>
          <w:color w:val="000000"/>
          <w:lang w:val="en-US" w:eastAsia="en-US"/>
        </w:rPr>
        <w:t>Campennì</w:t>
      </w:r>
      <w:proofErr w:type="spellEnd"/>
      <w:r w:rsidRPr="00811FAF">
        <w:rPr>
          <w:rFonts w:eastAsia="Calibri"/>
          <w:color w:val="000000"/>
          <w:lang w:val="en-US" w:eastAsia="en-US"/>
        </w:rPr>
        <w:t xml:space="preserve"> P, Amara MA, </w:t>
      </w:r>
      <w:proofErr w:type="spellStart"/>
      <w:r w:rsidRPr="00811FAF">
        <w:rPr>
          <w:rFonts w:eastAsia="Calibri"/>
          <w:color w:val="000000"/>
          <w:lang w:val="en-US" w:eastAsia="en-US"/>
        </w:rPr>
        <w:t>Rubattu</w:t>
      </w:r>
      <w:proofErr w:type="spellEnd"/>
      <w:r w:rsidRPr="00811FAF">
        <w:rPr>
          <w:rFonts w:eastAsia="Calibri"/>
          <w:color w:val="000000"/>
          <w:lang w:val="en-US" w:eastAsia="en-US"/>
        </w:rPr>
        <w:t xml:space="preserve"> A, </w:t>
      </w:r>
      <w:proofErr w:type="spellStart"/>
      <w:r w:rsidRPr="00811FAF">
        <w:rPr>
          <w:rFonts w:eastAsia="Calibri"/>
          <w:color w:val="000000"/>
          <w:lang w:val="en-US" w:eastAsia="en-US"/>
        </w:rPr>
        <w:t>Verri</w:t>
      </w:r>
      <w:proofErr w:type="spellEnd"/>
      <w:r w:rsidRPr="00811FAF">
        <w:rPr>
          <w:rFonts w:eastAsia="Calibri"/>
          <w:color w:val="000000"/>
          <w:lang w:val="en-US" w:eastAsia="en-US"/>
        </w:rPr>
        <w:t xml:space="preserve"> D, Sole G, Bove S, </w:t>
      </w:r>
      <w:proofErr w:type="spellStart"/>
      <w:r w:rsidRPr="00811FAF">
        <w:rPr>
          <w:rFonts w:eastAsia="Calibri"/>
          <w:color w:val="000000"/>
          <w:lang w:val="en-US" w:eastAsia="en-US"/>
        </w:rPr>
        <w:t>Inzaina</w:t>
      </w:r>
      <w:proofErr w:type="spellEnd"/>
      <w:r w:rsidRPr="00811FAF">
        <w:rPr>
          <w:rFonts w:eastAsia="Calibri"/>
          <w:color w:val="000000"/>
          <w:lang w:val="en-US" w:eastAsia="en-US"/>
        </w:rPr>
        <w:t xml:space="preserve"> F, Franceschi F, Grande G, Pili DP, Campus F, </w:t>
      </w:r>
      <w:proofErr w:type="spellStart"/>
      <w:r w:rsidRPr="00811FAF">
        <w:rPr>
          <w:rFonts w:eastAsia="Calibri"/>
          <w:color w:val="000000"/>
          <w:lang w:val="en-US" w:eastAsia="en-US"/>
        </w:rPr>
        <w:t>Delogu</w:t>
      </w:r>
      <w:proofErr w:type="spellEnd"/>
      <w:r w:rsidRPr="00811FAF">
        <w:rPr>
          <w:rFonts w:eastAsia="Calibri"/>
          <w:color w:val="000000"/>
          <w:lang w:val="en-US" w:eastAsia="en-US"/>
        </w:rPr>
        <w:t xml:space="preserve"> G, Sula V, </w:t>
      </w:r>
      <w:proofErr w:type="spellStart"/>
      <w:r w:rsidRPr="00811FAF">
        <w:rPr>
          <w:rFonts w:eastAsia="Calibri"/>
          <w:color w:val="000000"/>
          <w:lang w:val="en-US" w:eastAsia="en-US"/>
        </w:rPr>
        <w:t>Ez</w:t>
      </w:r>
      <w:proofErr w:type="spellEnd"/>
      <w:r w:rsidRPr="00811FAF">
        <w:rPr>
          <w:rFonts w:eastAsia="Calibri"/>
          <w:color w:val="000000"/>
          <w:lang w:val="en-US" w:eastAsia="en-US"/>
        </w:rPr>
        <w:t xml:space="preserve"> </w:t>
      </w:r>
      <w:proofErr w:type="spellStart"/>
      <w:r w:rsidRPr="00811FAF">
        <w:rPr>
          <w:rFonts w:eastAsia="Calibri"/>
          <w:color w:val="000000"/>
          <w:lang w:val="en-US" w:eastAsia="en-US"/>
        </w:rPr>
        <w:t>Zinabi</w:t>
      </w:r>
      <w:proofErr w:type="spellEnd"/>
      <w:r w:rsidRPr="00811FAF">
        <w:rPr>
          <w:rFonts w:eastAsia="Calibri"/>
          <w:color w:val="000000"/>
          <w:lang w:val="en-US" w:eastAsia="en-US"/>
        </w:rPr>
        <w:t xml:space="preserve"> O, </w:t>
      </w:r>
      <w:proofErr w:type="spellStart"/>
      <w:r w:rsidRPr="00811FAF">
        <w:rPr>
          <w:rFonts w:eastAsia="Calibri"/>
          <w:color w:val="000000"/>
          <w:lang w:val="en-US" w:eastAsia="en-US"/>
        </w:rPr>
        <w:t>Congiu</w:t>
      </w:r>
      <w:proofErr w:type="spellEnd"/>
      <w:r w:rsidRPr="00811FAF">
        <w:rPr>
          <w:rFonts w:eastAsia="Calibri"/>
          <w:color w:val="000000"/>
          <w:lang w:val="en-US" w:eastAsia="en-US"/>
        </w:rPr>
        <w:t xml:space="preserve"> M, Pira E (Mater Olbia Hospital); </w:t>
      </w:r>
      <w:proofErr w:type="spellStart"/>
      <w:r w:rsidRPr="00811FAF">
        <w:rPr>
          <w:rFonts w:eastAsia="Calibri"/>
          <w:color w:val="000000"/>
          <w:lang w:val="en-US" w:eastAsia="en-US"/>
        </w:rPr>
        <w:t>Ercolani</w:t>
      </w:r>
      <w:proofErr w:type="spellEnd"/>
      <w:r w:rsidRPr="00811FAF">
        <w:rPr>
          <w:rFonts w:eastAsia="Calibri"/>
          <w:color w:val="000000"/>
          <w:lang w:val="en-US" w:eastAsia="en-US"/>
        </w:rPr>
        <w:t xml:space="preserve"> G*, </w:t>
      </w:r>
      <w:proofErr w:type="spellStart"/>
      <w:r w:rsidRPr="00811FAF">
        <w:rPr>
          <w:rFonts w:eastAsia="Calibri"/>
          <w:color w:val="000000"/>
          <w:lang w:val="en-US" w:eastAsia="en-US"/>
        </w:rPr>
        <w:t>D'acapito</w:t>
      </w:r>
      <w:proofErr w:type="spellEnd"/>
      <w:r w:rsidRPr="00811FAF">
        <w:rPr>
          <w:rFonts w:eastAsia="Calibri"/>
          <w:color w:val="000000"/>
          <w:lang w:val="en-US" w:eastAsia="en-US"/>
        </w:rPr>
        <w:t xml:space="preserve"> F, Annunziata D, </w:t>
      </w:r>
      <w:proofErr w:type="spellStart"/>
      <w:r w:rsidRPr="00811FAF">
        <w:rPr>
          <w:rFonts w:eastAsia="Calibri"/>
          <w:color w:val="000000"/>
          <w:lang w:val="en-US" w:eastAsia="en-US"/>
        </w:rPr>
        <w:t>Solaini</w:t>
      </w:r>
      <w:proofErr w:type="spellEnd"/>
      <w:r w:rsidRPr="00811FAF">
        <w:rPr>
          <w:rFonts w:eastAsia="Calibri"/>
          <w:color w:val="000000"/>
          <w:lang w:val="en-US" w:eastAsia="en-US"/>
        </w:rPr>
        <w:t xml:space="preserve"> L (Morgagni); Giordano A*, </w:t>
      </w:r>
      <w:proofErr w:type="spellStart"/>
      <w:r w:rsidRPr="00811FAF">
        <w:rPr>
          <w:rFonts w:eastAsia="Calibri"/>
          <w:color w:val="000000"/>
          <w:lang w:val="en-US" w:eastAsia="en-US"/>
        </w:rPr>
        <w:t>Cantafio</w:t>
      </w:r>
      <w:proofErr w:type="spellEnd"/>
      <w:r w:rsidRPr="00811FAF">
        <w:rPr>
          <w:rFonts w:eastAsia="Calibri"/>
          <w:color w:val="000000"/>
          <w:lang w:val="en-US" w:eastAsia="en-US"/>
        </w:rPr>
        <w:t xml:space="preserve"> S (Nuovo Ospedale di Prato); Novello S*, Romano M, </w:t>
      </w:r>
      <w:proofErr w:type="spellStart"/>
      <w:r w:rsidRPr="00811FAF">
        <w:rPr>
          <w:rFonts w:eastAsia="Calibri"/>
          <w:color w:val="000000"/>
          <w:lang w:val="en-US" w:eastAsia="en-US"/>
        </w:rPr>
        <w:t>Armellin</w:t>
      </w:r>
      <w:proofErr w:type="spellEnd"/>
      <w:r w:rsidRPr="00811FAF">
        <w:rPr>
          <w:rFonts w:eastAsia="Calibri"/>
          <w:color w:val="000000"/>
          <w:lang w:val="en-US" w:eastAsia="en-US"/>
        </w:rPr>
        <w:t xml:space="preserve"> C, </w:t>
      </w:r>
      <w:proofErr w:type="spellStart"/>
      <w:r w:rsidRPr="00811FAF">
        <w:rPr>
          <w:rFonts w:eastAsia="Calibri"/>
          <w:color w:val="000000"/>
          <w:lang w:val="en-US" w:eastAsia="en-US"/>
        </w:rPr>
        <w:t>Zanus</w:t>
      </w:r>
      <w:proofErr w:type="spellEnd"/>
      <w:r w:rsidRPr="00811FAF">
        <w:rPr>
          <w:rFonts w:eastAsia="Calibri"/>
          <w:color w:val="000000"/>
          <w:lang w:val="en-US" w:eastAsia="en-US"/>
        </w:rPr>
        <w:t xml:space="preserve"> G, </w:t>
      </w:r>
      <w:proofErr w:type="spellStart"/>
      <w:r w:rsidRPr="00811FAF">
        <w:rPr>
          <w:rFonts w:eastAsia="Calibri"/>
          <w:color w:val="000000"/>
          <w:lang w:val="en-US" w:eastAsia="en-US"/>
        </w:rPr>
        <w:t>Milardi</w:t>
      </w:r>
      <w:proofErr w:type="spellEnd"/>
      <w:r w:rsidRPr="00811FAF">
        <w:rPr>
          <w:rFonts w:eastAsia="Calibri"/>
          <w:color w:val="000000"/>
          <w:lang w:val="en-US" w:eastAsia="en-US"/>
        </w:rPr>
        <w:t xml:space="preserve"> F, Grossi U, </w:t>
      </w:r>
      <w:proofErr w:type="spellStart"/>
      <w:r w:rsidRPr="00811FAF">
        <w:rPr>
          <w:rFonts w:eastAsia="Calibri"/>
          <w:color w:val="000000"/>
          <w:lang w:val="en-US" w:eastAsia="en-US"/>
        </w:rPr>
        <w:t>Baldan</w:t>
      </w:r>
      <w:proofErr w:type="spellEnd"/>
      <w:r w:rsidRPr="00811FAF">
        <w:rPr>
          <w:rFonts w:eastAsia="Calibri"/>
          <w:color w:val="000000"/>
          <w:lang w:val="en-US" w:eastAsia="en-US"/>
        </w:rPr>
        <w:t xml:space="preserve"> R, </w:t>
      </w:r>
      <w:proofErr w:type="spellStart"/>
      <w:r w:rsidRPr="00811FAF">
        <w:rPr>
          <w:rFonts w:eastAsia="Calibri"/>
          <w:color w:val="000000"/>
          <w:lang w:val="en-US" w:eastAsia="en-US"/>
        </w:rPr>
        <w:t>Brizzolari</w:t>
      </w:r>
      <w:proofErr w:type="spellEnd"/>
      <w:r w:rsidRPr="00811FAF">
        <w:rPr>
          <w:rFonts w:eastAsia="Calibri"/>
          <w:color w:val="000000"/>
          <w:lang w:val="en-US" w:eastAsia="en-US"/>
        </w:rPr>
        <w:t xml:space="preserve"> M, Scolari F, Brun-</w:t>
      </w:r>
      <w:proofErr w:type="spellStart"/>
      <w:r w:rsidRPr="00811FAF">
        <w:rPr>
          <w:rFonts w:eastAsia="Calibri"/>
          <w:color w:val="000000"/>
          <w:lang w:val="en-US" w:eastAsia="en-US"/>
        </w:rPr>
        <w:t>Peressut</w:t>
      </w:r>
      <w:proofErr w:type="spellEnd"/>
      <w:r w:rsidRPr="00811FAF">
        <w:rPr>
          <w:rFonts w:eastAsia="Calibri"/>
          <w:color w:val="000000"/>
          <w:lang w:val="en-US" w:eastAsia="en-US"/>
        </w:rPr>
        <w:t xml:space="preserve"> A (Ospedale Ca' </w:t>
      </w:r>
      <w:proofErr w:type="spellStart"/>
      <w:r w:rsidRPr="00811FAF">
        <w:rPr>
          <w:rFonts w:eastAsia="Calibri"/>
          <w:color w:val="000000"/>
          <w:lang w:val="en-US" w:eastAsia="en-US"/>
        </w:rPr>
        <w:t>Foncello</w:t>
      </w:r>
      <w:proofErr w:type="spellEnd"/>
      <w:r w:rsidRPr="00811FAF">
        <w:rPr>
          <w:rFonts w:eastAsia="Calibri"/>
          <w:color w:val="000000"/>
          <w:lang w:val="en-US" w:eastAsia="en-US"/>
        </w:rPr>
        <w:t xml:space="preserve">); </w:t>
      </w:r>
      <w:proofErr w:type="spellStart"/>
      <w:r w:rsidRPr="00811FAF">
        <w:rPr>
          <w:rFonts w:eastAsia="Calibri"/>
          <w:color w:val="000000"/>
          <w:lang w:val="en-US" w:eastAsia="en-US"/>
        </w:rPr>
        <w:t>Broglia</w:t>
      </w:r>
      <w:proofErr w:type="spellEnd"/>
      <w:r w:rsidRPr="00811FAF">
        <w:rPr>
          <w:rFonts w:eastAsia="Calibri"/>
          <w:color w:val="000000"/>
          <w:lang w:val="en-US" w:eastAsia="en-US"/>
        </w:rPr>
        <w:t xml:space="preserve"> A*, Martorana M, </w:t>
      </w:r>
      <w:r w:rsidRPr="00811FAF">
        <w:rPr>
          <w:rFonts w:eastAsia="Calibri"/>
          <w:color w:val="000000"/>
          <w:lang w:val="en-US" w:eastAsia="en-US"/>
        </w:rPr>
        <w:lastRenderedPageBreak/>
        <w:t xml:space="preserve">Fazzini N (Ospedale Civile di </w:t>
      </w:r>
      <w:proofErr w:type="spellStart"/>
      <w:r w:rsidRPr="00811FAF">
        <w:rPr>
          <w:rFonts w:eastAsia="Calibri"/>
          <w:color w:val="000000"/>
          <w:lang w:val="en-US" w:eastAsia="en-US"/>
        </w:rPr>
        <w:t>Voghera</w:t>
      </w:r>
      <w:proofErr w:type="spellEnd"/>
      <w:r w:rsidRPr="00811FAF">
        <w:rPr>
          <w:rFonts w:eastAsia="Calibri"/>
          <w:color w:val="000000"/>
          <w:lang w:val="en-US" w:eastAsia="en-US"/>
        </w:rPr>
        <w:t xml:space="preserve">); </w:t>
      </w:r>
      <w:proofErr w:type="spellStart"/>
      <w:r w:rsidRPr="00811FAF">
        <w:rPr>
          <w:rFonts w:eastAsia="Calibri"/>
          <w:color w:val="000000"/>
          <w:lang w:val="en-US" w:eastAsia="en-US"/>
        </w:rPr>
        <w:t>Marafante</w:t>
      </w:r>
      <w:proofErr w:type="spellEnd"/>
      <w:r w:rsidRPr="00811FAF">
        <w:rPr>
          <w:rFonts w:eastAsia="Calibri"/>
          <w:color w:val="000000"/>
          <w:lang w:val="en-US" w:eastAsia="en-US"/>
        </w:rPr>
        <w:t xml:space="preserve"> C*, Garino M, </w:t>
      </w:r>
      <w:proofErr w:type="spellStart"/>
      <w:r w:rsidRPr="00811FAF">
        <w:rPr>
          <w:rFonts w:eastAsia="Calibri"/>
          <w:color w:val="000000"/>
          <w:lang w:val="en-US" w:eastAsia="en-US"/>
        </w:rPr>
        <w:t>Moggia</w:t>
      </w:r>
      <w:proofErr w:type="spellEnd"/>
      <w:r w:rsidRPr="00811FAF">
        <w:rPr>
          <w:rFonts w:eastAsia="Calibri"/>
          <w:color w:val="000000"/>
          <w:lang w:val="en-US" w:eastAsia="en-US"/>
        </w:rPr>
        <w:t xml:space="preserve"> E, Agosti SC, Battaglia A, Borello A, </w:t>
      </w:r>
      <w:proofErr w:type="spellStart"/>
      <w:r w:rsidRPr="00811FAF">
        <w:rPr>
          <w:rFonts w:eastAsia="Calibri"/>
          <w:color w:val="000000"/>
          <w:lang w:val="en-US" w:eastAsia="en-US"/>
        </w:rPr>
        <w:t>Birolo</w:t>
      </w:r>
      <w:proofErr w:type="spellEnd"/>
      <w:r w:rsidRPr="00811FAF">
        <w:rPr>
          <w:rFonts w:eastAsia="Calibri"/>
          <w:color w:val="000000"/>
          <w:lang w:val="en-US" w:eastAsia="en-US"/>
        </w:rPr>
        <w:t xml:space="preserve"> SL, Barone R, Mosca C, </w:t>
      </w:r>
      <w:proofErr w:type="spellStart"/>
      <w:r w:rsidRPr="00811FAF">
        <w:rPr>
          <w:rFonts w:eastAsia="Calibri"/>
          <w:color w:val="000000"/>
          <w:lang w:val="en-US" w:eastAsia="en-US"/>
        </w:rPr>
        <w:t>Shakhova</w:t>
      </w:r>
      <w:proofErr w:type="spellEnd"/>
      <w:r w:rsidRPr="00811FAF">
        <w:rPr>
          <w:rFonts w:eastAsia="Calibri"/>
          <w:color w:val="000000"/>
          <w:lang w:val="en-US" w:eastAsia="en-US"/>
        </w:rPr>
        <w:t xml:space="preserve"> K, </w:t>
      </w:r>
      <w:proofErr w:type="spellStart"/>
      <w:r w:rsidRPr="00811FAF">
        <w:rPr>
          <w:rFonts w:eastAsia="Calibri"/>
          <w:color w:val="000000"/>
          <w:lang w:val="en-US" w:eastAsia="en-US"/>
        </w:rPr>
        <w:t>Apostu</w:t>
      </w:r>
      <w:proofErr w:type="spellEnd"/>
      <w:r w:rsidRPr="00811FAF">
        <w:rPr>
          <w:rFonts w:eastAsia="Calibri"/>
          <w:color w:val="000000"/>
          <w:lang w:val="en-US" w:eastAsia="en-US"/>
        </w:rPr>
        <w:t xml:space="preserve"> AL (Ospedale </w:t>
      </w:r>
      <w:proofErr w:type="spellStart"/>
      <w:r w:rsidRPr="00811FAF">
        <w:rPr>
          <w:rFonts w:eastAsia="Calibri"/>
          <w:color w:val="000000"/>
          <w:lang w:val="en-US" w:eastAsia="en-US"/>
        </w:rPr>
        <w:t>degli</w:t>
      </w:r>
      <w:proofErr w:type="spellEnd"/>
      <w:r w:rsidRPr="00811FAF">
        <w:rPr>
          <w:rFonts w:eastAsia="Calibri"/>
          <w:color w:val="000000"/>
          <w:lang w:val="en-US" w:eastAsia="en-US"/>
        </w:rPr>
        <w:t xml:space="preserve"> </w:t>
      </w:r>
      <w:proofErr w:type="spellStart"/>
      <w:r w:rsidRPr="00811FAF">
        <w:rPr>
          <w:rFonts w:eastAsia="Calibri"/>
          <w:color w:val="000000"/>
          <w:lang w:val="en-US" w:eastAsia="en-US"/>
        </w:rPr>
        <w:t>Infermi</w:t>
      </w:r>
      <w:proofErr w:type="spellEnd"/>
      <w:r w:rsidRPr="00811FAF">
        <w:rPr>
          <w:rFonts w:eastAsia="Calibri"/>
          <w:color w:val="000000"/>
          <w:lang w:val="en-US" w:eastAsia="en-US"/>
        </w:rPr>
        <w:t xml:space="preserve"> di Rivoli); </w:t>
      </w:r>
      <w:proofErr w:type="spellStart"/>
      <w:r w:rsidRPr="00811FAF">
        <w:rPr>
          <w:rFonts w:eastAsia="Calibri"/>
          <w:color w:val="000000"/>
          <w:lang w:val="en-US" w:eastAsia="en-US"/>
        </w:rPr>
        <w:t>Giaccari</w:t>
      </w:r>
      <w:proofErr w:type="spellEnd"/>
      <w:r w:rsidRPr="00811FAF">
        <w:rPr>
          <w:rFonts w:eastAsia="Calibri"/>
          <w:color w:val="000000"/>
          <w:lang w:val="en-US" w:eastAsia="en-US"/>
        </w:rPr>
        <w:t xml:space="preserve"> S*, </w:t>
      </w:r>
      <w:proofErr w:type="spellStart"/>
      <w:r w:rsidRPr="00811FAF">
        <w:rPr>
          <w:rFonts w:eastAsia="Calibri"/>
          <w:color w:val="000000"/>
          <w:lang w:val="en-US" w:eastAsia="en-US"/>
        </w:rPr>
        <w:t>Pavanello</w:t>
      </w:r>
      <w:proofErr w:type="spellEnd"/>
      <w:r w:rsidRPr="00811FAF">
        <w:rPr>
          <w:rFonts w:eastAsia="Calibri"/>
          <w:color w:val="000000"/>
          <w:lang w:val="en-US" w:eastAsia="en-US"/>
        </w:rPr>
        <w:t xml:space="preserve"> M, </w:t>
      </w:r>
      <w:proofErr w:type="spellStart"/>
      <w:r w:rsidRPr="00811FAF">
        <w:rPr>
          <w:rFonts w:eastAsia="Calibri"/>
          <w:color w:val="000000"/>
          <w:lang w:val="en-US" w:eastAsia="en-US"/>
        </w:rPr>
        <w:t>Migliori</w:t>
      </w:r>
      <w:proofErr w:type="spellEnd"/>
      <w:r w:rsidRPr="00811FAF">
        <w:rPr>
          <w:rFonts w:eastAsia="Calibri"/>
          <w:color w:val="000000"/>
          <w:lang w:val="en-US" w:eastAsia="en-US"/>
        </w:rPr>
        <w:t xml:space="preserve"> E, </w:t>
      </w:r>
      <w:proofErr w:type="spellStart"/>
      <w:r w:rsidRPr="00811FAF">
        <w:rPr>
          <w:rFonts w:eastAsia="Calibri"/>
          <w:color w:val="000000"/>
          <w:lang w:val="en-US" w:eastAsia="en-US"/>
        </w:rPr>
        <w:t>Sambucci</w:t>
      </w:r>
      <w:proofErr w:type="spellEnd"/>
      <w:r w:rsidRPr="00811FAF">
        <w:rPr>
          <w:rFonts w:eastAsia="Calibri"/>
          <w:color w:val="000000"/>
          <w:lang w:val="en-US" w:eastAsia="en-US"/>
        </w:rPr>
        <w:t xml:space="preserve"> D (Ospedale di Conegliano); </w:t>
      </w:r>
      <w:proofErr w:type="spellStart"/>
      <w:r w:rsidRPr="00811FAF">
        <w:rPr>
          <w:rFonts w:eastAsia="Calibri"/>
          <w:color w:val="000000"/>
          <w:lang w:val="en-US" w:eastAsia="en-US"/>
        </w:rPr>
        <w:t>Corbellini</w:t>
      </w:r>
      <w:proofErr w:type="spellEnd"/>
      <w:r w:rsidRPr="00811FAF">
        <w:rPr>
          <w:rFonts w:eastAsia="Calibri"/>
          <w:color w:val="000000"/>
          <w:lang w:val="en-US" w:eastAsia="en-US"/>
        </w:rPr>
        <w:t xml:space="preserve"> C*, </w:t>
      </w:r>
      <w:proofErr w:type="spellStart"/>
      <w:r w:rsidRPr="00811FAF">
        <w:rPr>
          <w:rFonts w:eastAsia="Calibri"/>
          <w:color w:val="000000"/>
          <w:lang w:val="en-US" w:eastAsia="en-US"/>
        </w:rPr>
        <w:t>Sampietro</w:t>
      </w:r>
      <w:proofErr w:type="spellEnd"/>
      <w:r w:rsidRPr="00811FAF">
        <w:rPr>
          <w:rFonts w:eastAsia="Calibri"/>
          <w:color w:val="000000"/>
          <w:lang w:val="en-US" w:eastAsia="en-US"/>
        </w:rPr>
        <w:t xml:space="preserve"> GM, </w:t>
      </w:r>
      <w:proofErr w:type="spellStart"/>
      <w:r w:rsidRPr="00811FAF">
        <w:rPr>
          <w:rFonts w:eastAsia="Calibri"/>
          <w:color w:val="000000"/>
          <w:lang w:val="en-US" w:eastAsia="en-US"/>
        </w:rPr>
        <w:t>Germiniasi</w:t>
      </w:r>
      <w:proofErr w:type="spellEnd"/>
      <w:r w:rsidRPr="00811FAF">
        <w:rPr>
          <w:rFonts w:eastAsia="Calibri"/>
          <w:color w:val="000000"/>
          <w:lang w:val="en-US" w:eastAsia="en-US"/>
        </w:rPr>
        <w:t xml:space="preserve"> G, </w:t>
      </w:r>
      <w:proofErr w:type="spellStart"/>
      <w:r w:rsidRPr="00811FAF">
        <w:rPr>
          <w:rFonts w:eastAsia="Calibri"/>
          <w:color w:val="000000"/>
          <w:lang w:val="en-US" w:eastAsia="en-US"/>
        </w:rPr>
        <w:t>Bischeri</w:t>
      </w:r>
      <w:proofErr w:type="spellEnd"/>
      <w:r w:rsidRPr="00811FAF">
        <w:rPr>
          <w:rFonts w:eastAsia="Calibri"/>
          <w:color w:val="000000"/>
          <w:lang w:val="en-US" w:eastAsia="en-US"/>
        </w:rPr>
        <w:t xml:space="preserve"> M (Ospedale Di Rho); Colombo F*, </w:t>
      </w:r>
      <w:proofErr w:type="spellStart"/>
      <w:r w:rsidRPr="00811FAF">
        <w:rPr>
          <w:rFonts w:eastAsia="Calibri"/>
          <w:color w:val="000000"/>
          <w:lang w:val="en-US" w:eastAsia="en-US"/>
        </w:rPr>
        <w:t>Danelli</w:t>
      </w:r>
      <w:proofErr w:type="spellEnd"/>
      <w:r w:rsidRPr="00811FAF">
        <w:rPr>
          <w:rFonts w:eastAsia="Calibri"/>
          <w:color w:val="000000"/>
          <w:lang w:val="en-US" w:eastAsia="en-US"/>
        </w:rPr>
        <w:t xml:space="preserve"> P, Cammarata F, Zingale RS, Pezzoli I, Carbonaro M, </w:t>
      </w:r>
      <w:proofErr w:type="spellStart"/>
      <w:r w:rsidRPr="00811FAF">
        <w:rPr>
          <w:rFonts w:eastAsia="Calibri"/>
          <w:color w:val="000000"/>
          <w:lang w:val="en-US" w:eastAsia="en-US"/>
        </w:rPr>
        <w:t>Albanesi</w:t>
      </w:r>
      <w:proofErr w:type="spellEnd"/>
      <w:r w:rsidRPr="00811FAF">
        <w:rPr>
          <w:rFonts w:eastAsia="Calibri"/>
          <w:color w:val="000000"/>
          <w:lang w:val="en-US" w:eastAsia="en-US"/>
        </w:rPr>
        <w:t xml:space="preserve"> F (Ospedale Luigi Sacco Milano); </w:t>
      </w:r>
      <w:proofErr w:type="spellStart"/>
      <w:r w:rsidRPr="00811FAF">
        <w:rPr>
          <w:rFonts w:eastAsia="Calibri"/>
          <w:color w:val="000000"/>
          <w:lang w:val="en-US" w:eastAsia="en-US"/>
        </w:rPr>
        <w:t>Cozzani</w:t>
      </w:r>
      <w:proofErr w:type="spellEnd"/>
      <w:r w:rsidRPr="00811FAF">
        <w:rPr>
          <w:rFonts w:eastAsia="Calibri"/>
          <w:color w:val="000000"/>
          <w:lang w:val="en-US" w:eastAsia="en-US"/>
        </w:rPr>
        <w:t xml:space="preserve"> F*, Rossini M, De Gennaro F, Giuffrida M, Del Rio P (Ospedale Maggiore di Parma); </w:t>
      </w:r>
      <w:proofErr w:type="spellStart"/>
      <w:r w:rsidRPr="00811FAF">
        <w:rPr>
          <w:rFonts w:eastAsia="Calibri"/>
          <w:color w:val="000000"/>
          <w:lang w:val="en-US" w:eastAsia="en-US"/>
        </w:rPr>
        <w:t>Inama</w:t>
      </w:r>
      <w:proofErr w:type="spellEnd"/>
      <w:r w:rsidRPr="00811FAF">
        <w:rPr>
          <w:rFonts w:eastAsia="Calibri"/>
          <w:color w:val="000000"/>
          <w:lang w:val="en-US" w:eastAsia="en-US"/>
        </w:rPr>
        <w:t xml:space="preserve"> M*, Moretto G, </w:t>
      </w:r>
      <w:proofErr w:type="spellStart"/>
      <w:r w:rsidRPr="00811FAF">
        <w:rPr>
          <w:rFonts w:eastAsia="Calibri"/>
          <w:color w:val="000000"/>
          <w:lang w:val="en-US" w:eastAsia="en-US"/>
        </w:rPr>
        <w:t>Iudici</w:t>
      </w:r>
      <w:proofErr w:type="spellEnd"/>
      <w:r w:rsidRPr="00811FAF">
        <w:rPr>
          <w:rFonts w:eastAsia="Calibri"/>
          <w:color w:val="000000"/>
          <w:lang w:val="en-US" w:eastAsia="en-US"/>
        </w:rPr>
        <w:t xml:space="preserve"> L, Vitali A, </w:t>
      </w:r>
      <w:proofErr w:type="spellStart"/>
      <w:r w:rsidRPr="00811FAF">
        <w:rPr>
          <w:rFonts w:eastAsia="Calibri"/>
          <w:color w:val="000000"/>
          <w:lang w:val="en-US" w:eastAsia="en-US"/>
        </w:rPr>
        <w:t>Creciun</w:t>
      </w:r>
      <w:proofErr w:type="spellEnd"/>
      <w:r w:rsidRPr="00811FAF">
        <w:rPr>
          <w:rFonts w:eastAsia="Calibri"/>
          <w:color w:val="000000"/>
          <w:lang w:val="en-US" w:eastAsia="en-US"/>
        </w:rPr>
        <w:t xml:space="preserve"> M, </w:t>
      </w:r>
      <w:proofErr w:type="spellStart"/>
      <w:r w:rsidRPr="00811FAF">
        <w:rPr>
          <w:rFonts w:eastAsia="Calibri"/>
          <w:color w:val="000000"/>
          <w:lang w:val="en-US" w:eastAsia="en-US"/>
        </w:rPr>
        <w:t>Impellizzeri</w:t>
      </w:r>
      <w:proofErr w:type="spellEnd"/>
      <w:r w:rsidRPr="00811FAF">
        <w:rPr>
          <w:rFonts w:eastAsia="Calibri"/>
          <w:color w:val="000000"/>
          <w:lang w:val="en-US" w:eastAsia="en-US"/>
        </w:rPr>
        <w:t xml:space="preserve"> H, Piazza M (Ospedale </w:t>
      </w:r>
      <w:proofErr w:type="spellStart"/>
      <w:r w:rsidRPr="00811FAF">
        <w:rPr>
          <w:rFonts w:eastAsia="Calibri"/>
          <w:color w:val="000000"/>
          <w:lang w:val="en-US" w:eastAsia="en-US"/>
        </w:rPr>
        <w:t>Pederzoli</w:t>
      </w:r>
      <w:proofErr w:type="spellEnd"/>
      <w:r w:rsidRPr="00811FAF">
        <w:rPr>
          <w:rFonts w:eastAsia="Calibri"/>
          <w:color w:val="000000"/>
          <w:lang w:val="en-US" w:eastAsia="en-US"/>
        </w:rPr>
        <w:t xml:space="preserve">); </w:t>
      </w:r>
      <w:proofErr w:type="spellStart"/>
      <w:r w:rsidRPr="00811FAF">
        <w:rPr>
          <w:rFonts w:eastAsia="Calibri"/>
          <w:color w:val="000000"/>
          <w:lang w:val="en-US" w:eastAsia="en-US"/>
        </w:rPr>
        <w:t>Biancafarina</w:t>
      </w:r>
      <w:proofErr w:type="spellEnd"/>
      <w:r w:rsidRPr="00811FAF">
        <w:rPr>
          <w:rFonts w:eastAsia="Calibri"/>
          <w:color w:val="000000"/>
          <w:lang w:val="en-US" w:eastAsia="en-US"/>
        </w:rPr>
        <w:t xml:space="preserve"> A*, De </w:t>
      </w:r>
      <w:proofErr w:type="spellStart"/>
      <w:r w:rsidRPr="00811FAF">
        <w:rPr>
          <w:rFonts w:eastAsia="Calibri"/>
          <w:color w:val="000000"/>
          <w:lang w:val="en-US" w:eastAsia="en-US"/>
        </w:rPr>
        <w:t>Prizio</w:t>
      </w:r>
      <w:proofErr w:type="spellEnd"/>
      <w:r w:rsidRPr="00811FAF">
        <w:rPr>
          <w:rFonts w:eastAsia="Calibri"/>
          <w:color w:val="000000"/>
          <w:lang w:val="en-US" w:eastAsia="en-US"/>
        </w:rPr>
        <w:t xml:space="preserve"> M, </w:t>
      </w:r>
      <w:proofErr w:type="spellStart"/>
      <w:r w:rsidRPr="00811FAF">
        <w:rPr>
          <w:rFonts w:eastAsia="Calibri"/>
          <w:color w:val="000000"/>
          <w:lang w:val="en-US" w:eastAsia="en-US"/>
        </w:rPr>
        <w:t>Malatesti</w:t>
      </w:r>
      <w:proofErr w:type="spellEnd"/>
      <w:r w:rsidRPr="00811FAF">
        <w:rPr>
          <w:rFonts w:eastAsia="Calibri"/>
          <w:color w:val="000000"/>
          <w:lang w:val="en-US" w:eastAsia="en-US"/>
        </w:rPr>
        <w:t xml:space="preserve"> R, </w:t>
      </w:r>
      <w:proofErr w:type="spellStart"/>
      <w:r w:rsidRPr="00811FAF">
        <w:rPr>
          <w:rFonts w:eastAsia="Calibri"/>
          <w:color w:val="000000"/>
          <w:lang w:val="en-US" w:eastAsia="en-US"/>
        </w:rPr>
        <w:t>Sulce</w:t>
      </w:r>
      <w:proofErr w:type="spellEnd"/>
      <w:r w:rsidRPr="00811FAF">
        <w:rPr>
          <w:rFonts w:eastAsia="Calibri"/>
          <w:color w:val="000000"/>
          <w:lang w:val="en-US" w:eastAsia="en-US"/>
        </w:rPr>
        <w:t xml:space="preserve"> R, Pellicano’ GA, </w:t>
      </w:r>
      <w:proofErr w:type="spellStart"/>
      <w:r w:rsidRPr="00811FAF">
        <w:rPr>
          <w:rFonts w:eastAsia="Calibri"/>
          <w:color w:val="000000"/>
          <w:lang w:val="en-US" w:eastAsia="en-US"/>
        </w:rPr>
        <w:t>D'ignazio</w:t>
      </w:r>
      <w:proofErr w:type="spellEnd"/>
      <w:r w:rsidRPr="00811FAF">
        <w:rPr>
          <w:rFonts w:eastAsia="Calibri"/>
          <w:color w:val="000000"/>
          <w:lang w:val="en-US" w:eastAsia="en-US"/>
        </w:rPr>
        <w:t xml:space="preserve"> A, </w:t>
      </w:r>
      <w:proofErr w:type="spellStart"/>
      <w:r w:rsidRPr="00811FAF">
        <w:rPr>
          <w:rFonts w:eastAsia="Calibri"/>
          <w:color w:val="000000"/>
          <w:lang w:val="en-US" w:eastAsia="en-US"/>
        </w:rPr>
        <w:t>Mariottini</w:t>
      </w:r>
      <w:proofErr w:type="spellEnd"/>
      <w:r w:rsidRPr="00811FAF">
        <w:rPr>
          <w:rFonts w:eastAsia="Calibri"/>
          <w:color w:val="000000"/>
          <w:lang w:val="en-US" w:eastAsia="en-US"/>
        </w:rPr>
        <w:t xml:space="preserve"> V, Mura G, Angelini M, </w:t>
      </w:r>
      <w:proofErr w:type="spellStart"/>
      <w:r w:rsidRPr="00811FAF">
        <w:rPr>
          <w:rFonts w:eastAsia="Calibri"/>
          <w:color w:val="000000"/>
          <w:lang w:val="en-US" w:eastAsia="en-US"/>
        </w:rPr>
        <w:t>Scricciolo</w:t>
      </w:r>
      <w:proofErr w:type="spellEnd"/>
      <w:r w:rsidRPr="00811FAF">
        <w:rPr>
          <w:rFonts w:eastAsia="Calibri"/>
          <w:color w:val="000000"/>
          <w:lang w:val="en-US" w:eastAsia="en-US"/>
        </w:rPr>
        <w:t xml:space="preserve"> M, Barbara F, </w:t>
      </w:r>
      <w:proofErr w:type="spellStart"/>
      <w:r w:rsidRPr="00811FAF">
        <w:rPr>
          <w:rFonts w:eastAsia="Calibri"/>
          <w:color w:val="000000"/>
          <w:lang w:val="en-US" w:eastAsia="en-US"/>
        </w:rPr>
        <w:t>Tofani</w:t>
      </w:r>
      <w:proofErr w:type="spellEnd"/>
      <w:r w:rsidRPr="00811FAF">
        <w:rPr>
          <w:rFonts w:eastAsia="Calibri"/>
          <w:color w:val="000000"/>
          <w:lang w:val="en-US" w:eastAsia="en-US"/>
        </w:rPr>
        <w:t xml:space="preserve"> F, </w:t>
      </w:r>
      <w:proofErr w:type="spellStart"/>
      <w:r w:rsidRPr="00811FAF">
        <w:rPr>
          <w:rFonts w:eastAsia="Calibri"/>
          <w:color w:val="000000"/>
          <w:lang w:val="en-US" w:eastAsia="en-US"/>
        </w:rPr>
        <w:t>Nenci</w:t>
      </w:r>
      <w:proofErr w:type="spellEnd"/>
      <w:r w:rsidRPr="00811FAF">
        <w:rPr>
          <w:rFonts w:eastAsia="Calibri"/>
          <w:color w:val="000000"/>
          <w:lang w:val="en-US" w:eastAsia="en-US"/>
        </w:rPr>
        <w:t xml:space="preserve"> L, </w:t>
      </w:r>
      <w:proofErr w:type="spellStart"/>
      <w:r w:rsidRPr="00811FAF">
        <w:rPr>
          <w:rFonts w:eastAsia="Calibri"/>
          <w:color w:val="000000"/>
          <w:lang w:val="en-US" w:eastAsia="en-US"/>
        </w:rPr>
        <w:t>Borgogni</w:t>
      </w:r>
      <w:proofErr w:type="spellEnd"/>
      <w:r w:rsidRPr="00811FAF">
        <w:rPr>
          <w:rFonts w:eastAsia="Calibri"/>
          <w:color w:val="000000"/>
          <w:lang w:val="en-US" w:eastAsia="en-US"/>
        </w:rPr>
        <w:t xml:space="preserve"> V, </w:t>
      </w:r>
      <w:proofErr w:type="spellStart"/>
      <w:r w:rsidRPr="00811FAF">
        <w:rPr>
          <w:rFonts w:eastAsia="Calibri"/>
          <w:color w:val="000000"/>
          <w:lang w:val="en-US" w:eastAsia="en-US"/>
        </w:rPr>
        <w:t>Vece</w:t>
      </w:r>
      <w:proofErr w:type="spellEnd"/>
      <w:r w:rsidRPr="00811FAF">
        <w:rPr>
          <w:rFonts w:eastAsia="Calibri"/>
          <w:color w:val="000000"/>
          <w:lang w:val="en-US" w:eastAsia="en-US"/>
        </w:rPr>
        <w:t xml:space="preserve"> C (Ospedale San Donato USL Toscana Sud Est); </w:t>
      </w:r>
      <w:proofErr w:type="spellStart"/>
      <w:r w:rsidRPr="00811FAF">
        <w:rPr>
          <w:rFonts w:eastAsia="Calibri"/>
          <w:color w:val="000000"/>
          <w:lang w:val="en-US" w:eastAsia="en-US"/>
        </w:rPr>
        <w:t>Sagnotta</w:t>
      </w:r>
      <w:proofErr w:type="spellEnd"/>
      <w:r w:rsidRPr="00811FAF">
        <w:rPr>
          <w:rFonts w:eastAsia="Calibri"/>
          <w:color w:val="000000"/>
          <w:lang w:val="en-US" w:eastAsia="en-US"/>
        </w:rPr>
        <w:t xml:space="preserve"> A*, </w:t>
      </w:r>
      <w:proofErr w:type="spellStart"/>
      <w:r w:rsidRPr="00811FAF">
        <w:rPr>
          <w:rFonts w:eastAsia="Calibri"/>
          <w:color w:val="000000"/>
          <w:lang w:val="en-US" w:eastAsia="en-US"/>
        </w:rPr>
        <w:t>Solinas</w:t>
      </w:r>
      <w:proofErr w:type="spellEnd"/>
      <w:r w:rsidRPr="00811FAF">
        <w:rPr>
          <w:rFonts w:eastAsia="Calibri"/>
          <w:color w:val="000000"/>
          <w:lang w:val="en-US" w:eastAsia="en-US"/>
        </w:rPr>
        <w:t xml:space="preserve"> L, Rossi M, Mancini S (Ospedale San Filippo Neri); </w:t>
      </w:r>
      <w:proofErr w:type="spellStart"/>
      <w:r w:rsidRPr="00811FAF">
        <w:rPr>
          <w:rFonts w:eastAsia="Calibri"/>
          <w:color w:val="000000"/>
          <w:lang w:val="en-US" w:eastAsia="en-US"/>
        </w:rPr>
        <w:t>Fruscio</w:t>
      </w:r>
      <w:proofErr w:type="spellEnd"/>
      <w:r w:rsidRPr="00811FAF">
        <w:rPr>
          <w:rFonts w:eastAsia="Calibri"/>
          <w:color w:val="000000"/>
          <w:lang w:val="en-US" w:eastAsia="en-US"/>
        </w:rPr>
        <w:t xml:space="preserve"> R*, </w:t>
      </w:r>
      <w:proofErr w:type="spellStart"/>
      <w:r w:rsidRPr="00811FAF">
        <w:rPr>
          <w:rFonts w:eastAsia="Calibri"/>
          <w:color w:val="000000"/>
          <w:lang w:val="en-US" w:eastAsia="en-US"/>
        </w:rPr>
        <w:t>Ciulli</w:t>
      </w:r>
      <w:proofErr w:type="spellEnd"/>
      <w:r w:rsidRPr="00811FAF">
        <w:rPr>
          <w:rFonts w:eastAsia="Calibri"/>
          <w:color w:val="000000"/>
          <w:lang w:val="en-US" w:eastAsia="en-US"/>
        </w:rPr>
        <w:t xml:space="preserve"> C*, Braga M, Romano F, </w:t>
      </w:r>
      <w:proofErr w:type="spellStart"/>
      <w:r w:rsidRPr="00811FAF">
        <w:rPr>
          <w:rFonts w:eastAsia="Calibri"/>
          <w:color w:val="000000"/>
          <w:lang w:val="en-US" w:eastAsia="en-US"/>
        </w:rPr>
        <w:t>Garancini</w:t>
      </w:r>
      <w:proofErr w:type="spellEnd"/>
      <w:r w:rsidRPr="00811FAF">
        <w:rPr>
          <w:rFonts w:eastAsia="Calibri"/>
          <w:color w:val="000000"/>
          <w:lang w:val="en-US" w:eastAsia="en-US"/>
        </w:rPr>
        <w:t xml:space="preserve"> M, </w:t>
      </w:r>
      <w:proofErr w:type="spellStart"/>
      <w:r w:rsidRPr="00811FAF">
        <w:rPr>
          <w:rFonts w:eastAsia="Calibri"/>
          <w:color w:val="000000"/>
          <w:lang w:val="en-US" w:eastAsia="en-US"/>
        </w:rPr>
        <w:t>Carissimi</w:t>
      </w:r>
      <w:proofErr w:type="spellEnd"/>
      <w:r w:rsidRPr="00811FAF">
        <w:rPr>
          <w:rFonts w:eastAsia="Calibri"/>
          <w:color w:val="000000"/>
          <w:lang w:val="en-US" w:eastAsia="en-US"/>
        </w:rPr>
        <w:t xml:space="preserve"> F, Vico E, Delle Grazie CDG, Negri S, Corti J, </w:t>
      </w:r>
      <w:proofErr w:type="spellStart"/>
      <w:r w:rsidRPr="00811FAF">
        <w:rPr>
          <w:rFonts w:eastAsia="Calibri"/>
          <w:color w:val="000000"/>
          <w:lang w:val="en-US" w:eastAsia="en-US"/>
        </w:rPr>
        <w:t>Tamini</w:t>
      </w:r>
      <w:proofErr w:type="spellEnd"/>
      <w:r w:rsidRPr="00811FAF">
        <w:rPr>
          <w:rFonts w:eastAsia="Calibri"/>
          <w:color w:val="000000"/>
          <w:lang w:val="en-US" w:eastAsia="en-US"/>
        </w:rPr>
        <w:t xml:space="preserve"> N, </w:t>
      </w:r>
      <w:proofErr w:type="spellStart"/>
      <w:r w:rsidRPr="00811FAF">
        <w:rPr>
          <w:rFonts w:eastAsia="Calibri"/>
          <w:color w:val="000000"/>
          <w:lang w:val="en-US" w:eastAsia="en-US"/>
        </w:rPr>
        <w:t>Cigagna</w:t>
      </w:r>
      <w:proofErr w:type="spellEnd"/>
      <w:r w:rsidRPr="00811FAF">
        <w:rPr>
          <w:rFonts w:eastAsia="Calibri"/>
          <w:color w:val="000000"/>
          <w:lang w:val="en-US" w:eastAsia="en-US"/>
        </w:rPr>
        <w:t xml:space="preserve"> L, Giordano R, </w:t>
      </w:r>
      <w:proofErr w:type="spellStart"/>
      <w:r w:rsidRPr="00811FAF">
        <w:rPr>
          <w:rFonts w:eastAsia="Calibri"/>
          <w:color w:val="000000"/>
          <w:lang w:val="en-US" w:eastAsia="en-US"/>
        </w:rPr>
        <w:t>Davolio</w:t>
      </w:r>
      <w:proofErr w:type="spellEnd"/>
      <w:r w:rsidRPr="00811FAF">
        <w:rPr>
          <w:rFonts w:eastAsia="Calibri"/>
          <w:color w:val="000000"/>
          <w:lang w:val="en-US" w:eastAsia="en-US"/>
        </w:rPr>
        <w:t xml:space="preserve"> A, </w:t>
      </w:r>
      <w:proofErr w:type="spellStart"/>
      <w:r w:rsidRPr="00811FAF">
        <w:rPr>
          <w:rFonts w:eastAsia="Calibri"/>
          <w:color w:val="000000"/>
          <w:lang w:val="en-US" w:eastAsia="en-US"/>
        </w:rPr>
        <w:t>Trezzi</w:t>
      </w:r>
      <w:proofErr w:type="spellEnd"/>
      <w:r w:rsidRPr="00811FAF">
        <w:rPr>
          <w:rFonts w:eastAsia="Calibri"/>
          <w:color w:val="000000"/>
          <w:lang w:val="en-US" w:eastAsia="en-US"/>
        </w:rPr>
        <w:t xml:space="preserve"> G, Grassi T, </w:t>
      </w:r>
      <w:proofErr w:type="spellStart"/>
      <w:r w:rsidRPr="00811FAF">
        <w:rPr>
          <w:rFonts w:eastAsia="Calibri"/>
          <w:color w:val="000000"/>
          <w:lang w:val="en-US" w:eastAsia="en-US"/>
        </w:rPr>
        <w:t>Procaccianti</w:t>
      </w:r>
      <w:proofErr w:type="spellEnd"/>
      <w:r w:rsidRPr="00811FAF">
        <w:rPr>
          <w:rFonts w:eastAsia="Calibri"/>
          <w:color w:val="000000"/>
          <w:lang w:val="en-US" w:eastAsia="en-US"/>
        </w:rPr>
        <w:t xml:space="preserve"> C, Nespoli LC, </w:t>
      </w:r>
      <w:proofErr w:type="spellStart"/>
      <w:r w:rsidRPr="00811FAF">
        <w:rPr>
          <w:rFonts w:eastAsia="Calibri"/>
          <w:color w:val="000000"/>
          <w:lang w:val="en-US" w:eastAsia="en-US"/>
        </w:rPr>
        <w:t>Pitoni</w:t>
      </w:r>
      <w:proofErr w:type="spellEnd"/>
      <w:r w:rsidRPr="00811FAF">
        <w:rPr>
          <w:rFonts w:eastAsia="Calibri"/>
          <w:color w:val="000000"/>
          <w:lang w:val="en-US" w:eastAsia="en-US"/>
        </w:rPr>
        <w:t xml:space="preserve"> L, </w:t>
      </w:r>
      <w:proofErr w:type="spellStart"/>
      <w:r w:rsidRPr="00811FAF">
        <w:rPr>
          <w:rFonts w:eastAsia="Calibri"/>
          <w:color w:val="000000"/>
          <w:lang w:val="en-US" w:eastAsia="en-US"/>
        </w:rPr>
        <w:t>Fogliati</w:t>
      </w:r>
      <w:proofErr w:type="spellEnd"/>
      <w:r w:rsidRPr="00811FAF">
        <w:rPr>
          <w:rFonts w:eastAsia="Calibri"/>
          <w:color w:val="000000"/>
          <w:lang w:val="en-US" w:eastAsia="en-US"/>
        </w:rPr>
        <w:t xml:space="preserve"> A, Cordaro G, </w:t>
      </w:r>
      <w:proofErr w:type="spellStart"/>
      <w:r w:rsidRPr="00811FAF">
        <w:rPr>
          <w:rFonts w:eastAsia="Calibri"/>
          <w:color w:val="000000"/>
          <w:lang w:val="en-US" w:eastAsia="en-US"/>
        </w:rPr>
        <w:t>Passoni</w:t>
      </w:r>
      <w:proofErr w:type="spellEnd"/>
      <w:r w:rsidRPr="00811FAF">
        <w:rPr>
          <w:rFonts w:eastAsia="Calibri"/>
          <w:color w:val="000000"/>
          <w:lang w:val="en-US" w:eastAsia="en-US"/>
        </w:rPr>
        <w:t xml:space="preserve"> P, </w:t>
      </w:r>
      <w:proofErr w:type="spellStart"/>
      <w:r w:rsidRPr="00811FAF">
        <w:rPr>
          <w:rFonts w:eastAsia="Calibri"/>
          <w:color w:val="000000"/>
          <w:lang w:val="en-US" w:eastAsia="en-US"/>
        </w:rPr>
        <w:t>Fantauzzi</w:t>
      </w:r>
      <w:proofErr w:type="spellEnd"/>
      <w:r w:rsidRPr="00811FAF">
        <w:rPr>
          <w:rFonts w:eastAsia="Calibri"/>
          <w:color w:val="000000"/>
          <w:lang w:val="en-US" w:eastAsia="en-US"/>
        </w:rPr>
        <w:t xml:space="preserve"> M, Villa S, Scotti MA, Di Lucca GM, Benedetti F, </w:t>
      </w:r>
      <w:proofErr w:type="spellStart"/>
      <w:r w:rsidRPr="00811FAF">
        <w:rPr>
          <w:rFonts w:eastAsia="Calibri"/>
          <w:color w:val="000000"/>
          <w:lang w:val="en-US" w:eastAsia="en-US"/>
        </w:rPr>
        <w:t>Masseria</w:t>
      </w:r>
      <w:proofErr w:type="spellEnd"/>
      <w:r w:rsidRPr="00811FAF">
        <w:rPr>
          <w:rFonts w:eastAsia="Calibri"/>
          <w:color w:val="000000"/>
          <w:lang w:val="en-US" w:eastAsia="en-US"/>
        </w:rPr>
        <w:t xml:space="preserve"> P, </w:t>
      </w:r>
      <w:proofErr w:type="spellStart"/>
      <w:r w:rsidRPr="00811FAF">
        <w:rPr>
          <w:rFonts w:eastAsia="Calibri"/>
          <w:color w:val="000000"/>
          <w:lang w:val="en-US" w:eastAsia="en-US"/>
        </w:rPr>
        <w:t>Frigerio</w:t>
      </w:r>
      <w:proofErr w:type="spellEnd"/>
      <w:r w:rsidRPr="00811FAF">
        <w:rPr>
          <w:rFonts w:eastAsia="Calibri"/>
          <w:color w:val="000000"/>
          <w:lang w:val="en-US" w:eastAsia="en-US"/>
        </w:rPr>
        <w:t xml:space="preserve"> M, Barba M, Re I, </w:t>
      </w:r>
      <w:proofErr w:type="spellStart"/>
      <w:r w:rsidRPr="00811FAF">
        <w:rPr>
          <w:rFonts w:eastAsia="Calibri"/>
          <w:color w:val="000000"/>
          <w:lang w:val="en-US" w:eastAsia="en-US"/>
        </w:rPr>
        <w:t>Ceresoli</w:t>
      </w:r>
      <w:proofErr w:type="spellEnd"/>
      <w:r w:rsidRPr="00811FAF">
        <w:rPr>
          <w:rFonts w:eastAsia="Calibri"/>
          <w:color w:val="000000"/>
          <w:lang w:val="en-US" w:eastAsia="en-US"/>
        </w:rPr>
        <w:t xml:space="preserve"> M, Ferraina F, Adjei Antwi SK, Fumagalli C, Di Martino G, Di Meo ML, </w:t>
      </w:r>
      <w:proofErr w:type="spellStart"/>
      <w:r w:rsidRPr="00811FAF">
        <w:rPr>
          <w:rFonts w:eastAsia="Calibri"/>
          <w:color w:val="000000"/>
          <w:lang w:val="en-US" w:eastAsia="en-US"/>
        </w:rPr>
        <w:t>Bazzano</w:t>
      </w:r>
      <w:proofErr w:type="spellEnd"/>
      <w:r w:rsidRPr="00811FAF">
        <w:rPr>
          <w:rFonts w:eastAsia="Calibri"/>
          <w:color w:val="000000"/>
          <w:lang w:val="en-US" w:eastAsia="en-US"/>
        </w:rPr>
        <w:t xml:space="preserve"> L (Ospedale San Gerardo); Nelli T*, </w:t>
      </w:r>
      <w:proofErr w:type="spellStart"/>
      <w:r w:rsidRPr="00811FAF">
        <w:rPr>
          <w:rFonts w:eastAsia="Calibri"/>
          <w:color w:val="000000"/>
          <w:lang w:val="en-US" w:eastAsia="en-US"/>
        </w:rPr>
        <w:t>Masciello</w:t>
      </w:r>
      <w:proofErr w:type="spellEnd"/>
      <w:r w:rsidRPr="00811FAF">
        <w:rPr>
          <w:rFonts w:eastAsia="Calibri"/>
          <w:color w:val="000000"/>
          <w:lang w:val="en-US" w:eastAsia="en-US"/>
        </w:rPr>
        <w:t xml:space="preserve"> F*, </w:t>
      </w:r>
      <w:proofErr w:type="spellStart"/>
      <w:r w:rsidRPr="00811FAF">
        <w:rPr>
          <w:rFonts w:eastAsia="Calibri"/>
          <w:color w:val="000000"/>
          <w:lang w:val="en-US" w:eastAsia="en-US"/>
        </w:rPr>
        <w:t>Canonico</w:t>
      </w:r>
      <w:proofErr w:type="spellEnd"/>
      <w:r w:rsidRPr="00811FAF">
        <w:rPr>
          <w:rFonts w:eastAsia="Calibri"/>
          <w:color w:val="000000"/>
          <w:lang w:val="en-US" w:eastAsia="en-US"/>
        </w:rPr>
        <w:t xml:space="preserve"> G, </w:t>
      </w:r>
      <w:proofErr w:type="spellStart"/>
      <w:r w:rsidRPr="00811FAF">
        <w:rPr>
          <w:rFonts w:eastAsia="Calibri"/>
          <w:color w:val="000000"/>
          <w:lang w:val="en-US" w:eastAsia="en-US"/>
        </w:rPr>
        <w:t>Chisci</w:t>
      </w:r>
      <w:proofErr w:type="spellEnd"/>
      <w:r w:rsidRPr="00811FAF">
        <w:rPr>
          <w:rFonts w:eastAsia="Calibri"/>
          <w:color w:val="000000"/>
          <w:lang w:val="en-US" w:eastAsia="en-US"/>
        </w:rPr>
        <w:t xml:space="preserve"> E, Adinolfi E, Borreca R, </w:t>
      </w:r>
      <w:proofErr w:type="spellStart"/>
      <w:r w:rsidRPr="00811FAF">
        <w:rPr>
          <w:rFonts w:eastAsia="Calibri"/>
          <w:color w:val="000000"/>
          <w:lang w:val="en-US" w:eastAsia="en-US"/>
        </w:rPr>
        <w:t>Damigella</w:t>
      </w:r>
      <w:proofErr w:type="spellEnd"/>
      <w:r w:rsidRPr="00811FAF">
        <w:rPr>
          <w:rFonts w:eastAsia="Calibri"/>
          <w:color w:val="000000"/>
          <w:lang w:val="en-US" w:eastAsia="en-US"/>
        </w:rPr>
        <w:t xml:space="preserve"> A, Di Martino C, Mottola GIL, </w:t>
      </w:r>
      <w:proofErr w:type="spellStart"/>
      <w:r w:rsidRPr="00811FAF">
        <w:rPr>
          <w:rFonts w:eastAsia="Calibri"/>
          <w:color w:val="000000"/>
          <w:lang w:val="en-US" w:eastAsia="en-US"/>
        </w:rPr>
        <w:t>Fontani</w:t>
      </w:r>
      <w:proofErr w:type="spellEnd"/>
      <w:r w:rsidRPr="00811FAF">
        <w:rPr>
          <w:rFonts w:eastAsia="Calibri"/>
          <w:color w:val="000000"/>
          <w:lang w:val="en-US" w:eastAsia="en-US"/>
        </w:rPr>
        <w:t xml:space="preserve"> G, </w:t>
      </w:r>
      <w:proofErr w:type="spellStart"/>
      <w:r w:rsidRPr="00811FAF">
        <w:rPr>
          <w:rFonts w:eastAsia="Calibri"/>
          <w:color w:val="000000"/>
          <w:lang w:val="en-US" w:eastAsia="en-US"/>
        </w:rPr>
        <w:t>Michelagnoli</w:t>
      </w:r>
      <w:proofErr w:type="spellEnd"/>
      <w:r w:rsidRPr="00811FAF">
        <w:rPr>
          <w:rFonts w:eastAsia="Calibri"/>
          <w:color w:val="000000"/>
          <w:lang w:val="en-US" w:eastAsia="en-US"/>
        </w:rPr>
        <w:t xml:space="preserve"> S (Ospedale San Giovanni di Dio); </w:t>
      </w:r>
      <w:proofErr w:type="spellStart"/>
      <w:r w:rsidRPr="00811FAF">
        <w:rPr>
          <w:rFonts w:eastAsia="Calibri"/>
          <w:color w:val="000000"/>
          <w:lang w:val="en-US" w:eastAsia="en-US"/>
        </w:rPr>
        <w:t>Fedi</w:t>
      </w:r>
      <w:proofErr w:type="spellEnd"/>
      <w:r w:rsidRPr="00811FAF">
        <w:rPr>
          <w:rFonts w:eastAsia="Calibri"/>
          <w:color w:val="000000"/>
          <w:lang w:val="en-US" w:eastAsia="en-US"/>
        </w:rPr>
        <w:t xml:space="preserve"> M*, Leo F, De </w:t>
      </w:r>
      <w:proofErr w:type="spellStart"/>
      <w:r w:rsidRPr="00811FAF">
        <w:rPr>
          <w:rFonts w:eastAsia="Calibri"/>
          <w:color w:val="000000"/>
          <w:lang w:val="en-US" w:eastAsia="en-US"/>
        </w:rPr>
        <w:t>Vincenti</w:t>
      </w:r>
      <w:proofErr w:type="spellEnd"/>
      <w:r w:rsidRPr="00811FAF">
        <w:rPr>
          <w:rFonts w:eastAsia="Calibri"/>
          <w:color w:val="000000"/>
          <w:lang w:val="en-US" w:eastAsia="en-US"/>
        </w:rPr>
        <w:t xml:space="preserve"> R, Cecchi C, </w:t>
      </w:r>
      <w:proofErr w:type="spellStart"/>
      <w:r w:rsidRPr="00811FAF">
        <w:rPr>
          <w:rFonts w:eastAsia="Calibri"/>
          <w:color w:val="000000"/>
          <w:lang w:val="en-US" w:eastAsia="en-US"/>
        </w:rPr>
        <w:t>Piombetti</w:t>
      </w:r>
      <w:proofErr w:type="spellEnd"/>
      <w:r w:rsidRPr="00811FAF">
        <w:rPr>
          <w:rFonts w:eastAsia="Calibri"/>
          <w:color w:val="000000"/>
          <w:lang w:val="en-US" w:eastAsia="en-US"/>
        </w:rPr>
        <w:t xml:space="preserve"> L, </w:t>
      </w:r>
      <w:proofErr w:type="spellStart"/>
      <w:r w:rsidRPr="00811FAF">
        <w:rPr>
          <w:rFonts w:eastAsia="Calibri"/>
          <w:color w:val="000000"/>
          <w:lang w:val="en-US" w:eastAsia="en-US"/>
        </w:rPr>
        <w:t>Giannessi</w:t>
      </w:r>
      <w:proofErr w:type="spellEnd"/>
      <w:r w:rsidRPr="00811FAF">
        <w:rPr>
          <w:rFonts w:eastAsia="Calibri"/>
          <w:color w:val="000000"/>
          <w:lang w:val="en-US" w:eastAsia="en-US"/>
        </w:rPr>
        <w:t xml:space="preserve"> S, Benedetta B, Pagani M (Ospedale San Jacopo); Epis L*, </w:t>
      </w:r>
      <w:proofErr w:type="spellStart"/>
      <w:r w:rsidRPr="00811FAF">
        <w:rPr>
          <w:rFonts w:eastAsia="Calibri"/>
          <w:color w:val="000000"/>
          <w:lang w:val="en-US" w:eastAsia="en-US"/>
        </w:rPr>
        <w:t>Percivale</w:t>
      </w:r>
      <w:proofErr w:type="spellEnd"/>
      <w:r w:rsidRPr="00811FAF">
        <w:rPr>
          <w:rFonts w:eastAsia="Calibri"/>
          <w:color w:val="000000"/>
          <w:lang w:val="en-US" w:eastAsia="en-US"/>
        </w:rPr>
        <w:t xml:space="preserve"> A, Malerba M (Ospedale Santa Corona); </w:t>
      </w:r>
      <w:proofErr w:type="spellStart"/>
      <w:r w:rsidRPr="00811FAF">
        <w:rPr>
          <w:rFonts w:eastAsia="Calibri"/>
          <w:color w:val="000000"/>
          <w:lang w:val="en-US" w:eastAsia="en-US"/>
        </w:rPr>
        <w:t>Tonini</w:t>
      </w:r>
      <w:proofErr w:type="spellEnd"/>
      <w:r w:rsidRPr="00811FAF">
        <w:rPr>
          <w:rFonts w:eastAsia="Calibri"/>
          <w:color w:val="000000"/>
          <w:lang w:val="en-US" w:eastAsia="en-US"/>
        </w:rPr>
        <w:t xml:space="preserve"> V*, </w:t>
      </w:r>
      <w:proofErr w:type="spellStart"/>
      <w:r w:rsidRPr="00811FAF">
        <w:rPr>
          <w:rFonts w:eastAsia="Calibri"/>
          <w:color w:val="000000"/>
          <w:lang w:val="en-US" w:eastAsia="en-US"/>
        </w:rPr>
        <w:t>Cervellera</w:t>
      </w:r>
      <w:proofErr w:type="spellEnd"/>
      <w:r w:rsidRPr="00811FAF">
        <w:rPr>
          <w:rFonts w:eastAsia="Calibri"/>
          <w:color w:val="000000"/>
          <w:lang w:val="en-US" w:eastAsia="en-US"/>
        </w:rPr>
        <w:t xml:space="preserve"> M, Shahu J, </w:t>
      </w:r>
      <w:proofErr w:type="spellStart"/>
      <w:r w:rsidRPr="00811FAF">
        <w:rPr>
          <w:rFonts w:eastAsia="Calibri"/>
          <w:color w:val="000000"/>
          <w:lang w:val="en-US" w:eastAsia="en-US"/>
        </w:rPr>
        <w:t>Sartarelli</w:t>
      </w:r>
      <w:proofErr w:type="spellEnd"/>
      <w:r w:rsidRPr="00811FAF">
        <w:rPr>
          <w:rFonts w:eastAsia="Calibri"/>
          <w:color w:val="000000"/>
          <w:lang w:val="en-US" w:eastAsia="en-US"/>
        </w:rPr>
        <w:t xml:space="preserve"> L (Ospedale Santissima Annunziata); Luzzi A*, </w:t>
      </w:r>
      <w:proofErr w:type="spellStart"/>
      <w:r w:rsidRPr="00811FAF">
        <w:rPr>
          <w:rFonts w:eastAsia="Calibri"/>
          <w:color w:val="000000"/>
          <w:lang w:val="en-US" w:eastAsia="en-US"/>
        </w:rPr>
        <w:t>Romairone</w:t>
      </w:r>
      <w:proofErr w:type="spellEnd"/>
      <w:r w:rsidRPr="00811FAF">
        <w:rPr>
          <w:rFonts w:eastAsia="Calibri"/>
          <w:color w:val="000000"/>
          <w:lang w:val="en-US" w:eastAsia="en-US"/>
        </w:rPr>
        <w:t xml:space="preserve"> E, </w:t>
      </w:r>
      <w:proofErr w:type="spellStart"/>
      <w:r w:rsidRPr="00811FAF">
        <w:rPr>
          <w:rFonts w:eastAsia="Calibri"/>
          <w:color w:val="000000"/>
          <w:lang w:val="en-US" w:eastAsia="en-US"/>
        </w:rPr>
        <w:t>Carrabetta</w:t>
      </w:r>
      <w:proofErr w:type="spellEnd"/>
      <w:r w:rsidRPr="00811FAF">
        <w:rPr>
          <w:rFonts w:eastAsia="Calibri"/>
          <w:color w:val="000000"/>
          <w:lang w:val="en-US" w:eastAsia="en-US"/>
        </w:rPr>
        <w:t xml:space="preserve"> S, </w:t>
      </w:r>
      <w:proofErr w:type="spellStart"/>
      <w:r w:rsidRPr="00811FAF">
        <w:rPr>
          <w:rFonts w:eastAsia="Calibri"/>
          <w:color w:val="000000"/>
          <w:lang w:val="en-US" w:eastAsia="en-US"/>
        </w:rPr>
        <w:t>Tuminello</w:t>
      </w:r>
      <w:proofErr w:type="spellEnd"/>
      <w:r w:rsidRPr="00811FAF">
        <w:rPr>
          <w:rFonts w:eastAsia="Calibri"/>
          <w:color w:val="000000"/>
          <w:lang w:val="en-US" w:eastAsia="en-US"/>
        </w:rPr>
        <w:t xml:space="preserve"> F, Floris F, </w:t>
      </w:r>
      <w:proofErr w:type="spellStart"/>
      <w:r w:rsidRPr="00811FAF">
        <w:rPr>
          <w:rFonts w:eastAsia="Calibri"/>
          <w:color w:val="000000"/>
          <w:lang w:val="en-US" w:eastAsia="en-US"/>
        </w:rPr>
        <w:t>Ré</w:t>
      </w:r>
      <w:proofErr w:type="spellEnd"/>
      <w:r w:rsidRPr="00811FAF">
        <w:rPr>
          <w:rFonts w:eastAsia="Calibri"/>
          <w:color w:val="000000"/>
          <w:lang w:val="en-US" w:eastAsia="en-US"/>
        </w:rPr>
        <w:t xml:space="preserve"> F, Marzorati S, Ballari F, Meola C, Filippelli A, </w:t>
      </w:r>
      <w:proofErr w:type="spellStart"/>
      <w:r w:rsidRPr="00811FAF">
        <w:rPr>
          <w:rFonts w:eastAsia="Calibri"/>
          <w:color w:val="000000"/>
          <w:lang w:val="en-US" w:eastAsia="en-US"/>
        </w:rPr>
        <w:t>Ribeca</w:t>
      </w:r>
      <w:proofErr w:type="spellEnd"/>
      <w:r w:rsidRPr="00811FAF">
        <w:rPr>
          <w:rFonts w:eastAsia="Calibri"/>
          <w:color w:val="000000"/>
          <w:lang w:val="en-US" w:eastAsia="en-US"/>
        </w:rPr>
        <w:t xml:space="preserve"> UG, </w:t>
      </w:r>
      <w:proofErr w:type="spellStart"/>
      <w:r w:rsidRPr="00811FAF">
        <w:rPr>
          <w:rFonts w:eastAsia="Calibri"/>
          <w:color w:val="000000"/>
          <w:lang w:val="en-US" w:eastAsia="en-US"/>
        </w:rPr>
        <w:t>Viacava</w:t>
      </w:r>
      <w:proofErr w:type="spellEnd"/>
      <w:r w:rsidRPr="00811FAF">
        <w:rPr>
          <w:rFonts w:eastAsia="Calibri"/>
          <w:color w:val="000000"/>
          <w:lang w:val="en-US" w:eastAsia="en-US"/>
        </w:rPr>
        <w:t xml:space="preserve"> A (Ospedale Villa </w:t>
      </w:r>
      <w:proofErr w:type="spellStart"/>
      <w:r w:rsidRPr="00811FAF">
        <w:rPr>
          <w:rFonts w:eastAsia="Calibri"/>
          <w:color w:val="000000"/>
          <w:lang w:val="en-US" w:eastAsia="en-US"/>
        </w:rPr>
        <w:t>Scassi</w:t>
      </w:r>
      <w:proofErr w:type="spellEnd"/>
      <w:r w:rsidRPr="00811FAF">
        <w:rPr>
          <w:rFonts w:eastAsia="Calibri"/>
          <w:color w:val="000000"/>
          <w:lang w:val="en-US" w:eastAsia="en-US"/>
        </w:rPr>
        <w:t xml:space="preserve">); </w:t>
      </w:r>
      <w:proofErr w:type="spellStart"/>
      <w:r w:rsidRPr="00811FAF">
        <w:rPr>
          <w:rFonts w:eastAsia="Calibri"/>
          <w:color w:val="000000"/>
          <w:lang w:val="en-US" w:eastAsia="en-US"/>
        </w:rPr>
        <w:t>Lizzi</w:t>
      </w:r>
      <w:proofErr w:type="spellEnd"/>
      <w:r w:rsidRPr="00811FAF">
        <w:rPr>
          <w:rFonts w:eastAsia="Calibri"/>
          <w:color w:val="000000"/>
          <w:lang w:val="en-US" w:eastAsia="en-US"/>
        </w:rPr>
        <w:t xml:space="preserve"> V*, Montagna M, Giuliani A, Tartaglia N, </w:t>
      </w:r>
      <w:proofErr w:type="spellStart"/>
      <w:r w:rsidRPr="00811FAF">
        <w:rPr>
          <w:rFonts w:eastAsia="Calibri"/>
          <w:color w:val="000000"/>
          <w:lang w:val="en-US" w:eastAsia="en-US"/>
        </w:rPr>
        <w:t>Vovola</w:t>
      </w:r>
      <w:proofErr w:type="spellEnd"/>
      <w:r w:rsidRPr="00811FAF">
        <w:rPr>
          <w:rFonts w:eastAsia="Calibri"/>
          <w:color w:val="000000"/>
          <w:lang w:val="en-US" w:eastAsia="en-US"/>
        </w:rPr>
        <w:t xml:space="preserve"> F, Maffei F, </w:t>
      </w:r>
      <w:proofErr w:type="spellStart"/>
      <w:r w:rsidRPr="00811FAF">
        <w:rPr>
          <w:rFonts w:eastAsia="Calibri"/>
          <w:color w:val="000000"/>
          <w:lang w:val="en-US" w:eastAsia="en-US"/>
        </w:rPr>
        <w:t>Cotoia</w:t>
      </w:r>
      <w:proofErr w:type="spellEnd"/>
      <w:r w:rsidRPr="00811FAF">
        <w:rPr>
          <w:rFonts w:eastAsia="Calibri"/>
          <w:color w:val="000000"/>
          <w:lang w:val="en-US" w:eastAsia="en-US"/>
        </w:rPr>
        <w:t xml:space="preserve"> A, </w:t>
      </w:r>
      <w:proofErr w:type="spellStart"/>
      <w:r w:rsidRPr="00811FAF">
        <w:rPr>
          <w:rFonts w:eastAsia="Calibri"/>
          <w:color w:val="000000"/>
          <w:lang w:val="en-US" w:eastAsia="en-US"/>
        </w:rPr>
        <w:t>Pacilli</w:t>
      </w:r>
      <w:proofErr w:type="spellEnd"/>
      <w:r w:rsidRPr="00811FAF">
        <w:rPr>
          <w:rFonts w:eastAsia="Calibri"/>
          <w:color w:val="000000"/>
          <w:lang w:val="en-US" w:eastAsia="en-US"/>
        </w:rPr>
        <w:t xml:space="preserve"> M, Pavone G (</w:t>
      </w:r>
      <w:proofErr w:type="spellStart"/>
      <w:r w:rsidRPr="00811FAF">
        <w:rPr>
          <w:rFonts w:eastAsia="Calibri"/>
          <w:color w:val="000000"/>
          <w:lang w:val="en-US" w:eastAsia="en-US"/>
        </w:rPr>
        <w:t>Ospedali</w:t>
      </w:r>
      <w:proofErr w:type="spellEnd"/>
      <w:r w:rsidRPr="00811FAF">
        <w:rPr>
          <w:rFonts w:eastAsia="Calibri"/>
          <w:color w:val="000000"/>
          <w:lang w:val="en-US" w:eastAsia="en-US"/>
        </w:rPr>
        <w:t xml:space="preserve"> </w:t>
      </w:r>
      <w:proofErr w:type="spellStart"/>
      <w:r w:rsidRPr="00811FAF">
        <w:rPr>
          <w:rFonts w:eastAsia="Calibri"/>
          <w:color w:val="000000"/>
          <w:lang w:val="en-US" w:eastAsia="en-US"/>
        </w:rPr>
        <w:t>Riuniti</w:t>
      </w:r>
      <w:proofErr w:type="spellEnd"/>
      <w:r w:rsidRPr="00811FAF">
        <w:rPr>
          <w:rFonts w:eastAsia="Calibri"/>
          <w:color w:val="000000"/>
          <w:lang w:val="en-US" w:eastAsia="en-US"/>
        </w:rPr>
        <w:t xml:space="preserve"> </w:t>
      </w:r>
      <w:proofErr w:type="spellStart"/>
      <w:r w:rsidRPr="00811FAF">
        <w:rPr>
          <w:rFonts w:eastAsia="Calibri"/>
          <w:color w:val="000000"/>
          <w:lang w:val="en-US" w:eastAsia="en-US"/>
        </w:rPr>
        <w:t>Azienda</w:t>
      </w:r>
      <w:proofErr w:type="spellEnd"/>
      <w:r w:rsidRPr="00811FAF">
        <w:rPr>
          <w:rFonts w:eastAsia="Calibri"/>
          <w:color w:val="000000"/>
          <w:lang w:val="en-US" w:eastAsia="en-US"/>
        </w:rPr>
        <w:t xml:space="preserve"> </w:t>
      </w:r>
      <w:proofErr w:type="spellStart"/>
      <w:r w:rsidRPr="00811FAF">
        <w:rPr>
          <w:rFonts w:eastAsia="Calibri"/>
          <w:color w:val="000000"/>
          <w:lang w:val="en-US" w:eastAsia="en-US"/>
        </w:rPr>
        <w:t>Ospedaliera</w:t>
      </w:r>
      <w:proofErr w:type="spellEnd"/>
      <w:r w:rsidRPr="00811FAF">
        <w:rPr>
          <w:rFonts w:eastAsia="Calibri"/>
          <w:color w:val="000000"/>
          <w:lang w:val="en-US" w:eastAsia="en-US"/>
        </w:rPr>
        <w:t xml:space="preserve"> </w:t>
      </w:r>
      <w:proofErr w:type="spellStart"/>
      <w:r w:rsidRPr="00811FAF">
        <w:rPr>
          <w:rFonts w:eastAsia="Calibri"/>
          <w:color w:val="000000"/>
          <w:lang w:val="en-US" w:eastAsia="en-US"/>
        </w:rPr>
        <w:t>Universitaria</w:t>
      </w:r>
      <w:proofErr w:type="spellEnd"/>
      <w:r w:rsidRPr="00811FAF">
        <w:rPr>
          <w:rFonts w:eastAsia="Calibri"/>
          <w:color w:val="000000"/>
          <w:lang w:val="en-US" w:eastAsia="en-US"/>
        </w:rPr>
        <w:t xml:space="preserve">); Berardi G*, </w:t>
      </w:r>
      <w:proofErr w:type="spellStart"/>
      <w:r w:rsidRPr="00811FAF">
        <w:rPr>
          <w:rFonts w:eastAsia="Calibri"/>
          <w:color w:val="000000"/>
          <w:lang w:val="en-US" w:eastAsia="en-US"/>
        </w:rPr>
        <w:t>Depalma</w:t>
      </w:r>
      <w:proofErr w:type="spellEnd"/>
      <w:r w:rsidRPr="00811FAF">
        <w:rPr>
          <w:rFonts w:eastAsia="Calibri"/>
          <w:color w:val="000000"/>
          <w:lang w:val="en-US" w:eastAsia="en-US"/>
        </w:rPr>
        <w:t xml:space="preserve"> N, </w:t>
      </w:r>
      <w:proofErr w:type="spellStart"/>
      <w:r w:rsidRPr="00811FAF">
        <w:rPr>
          <w:rFonts w:eastAsia="Calibri"/>
          <w:color w:val="000000"/>
          <w:lang w:val="en-US" w:eastAsia="en-US"/>
        </w:rPr>
        <w:t>Maruccio</w:t>
      </w:r>
      <w:proofErr w:type="spellEnd"/>
      <w:r w:rsidRPr="00811FAF">
        <w:rPr>
          <w:rFonts w:eastAsia="Calibri"/>
          <w:color w:val="000000"/>
          <w:lang w:val="en-US" w:eastAsia="en-US"/>
        </w:rPr>
        <w:t xml:space="preserve"> M, Spampinato MG, </w:t>
      </w:r>
      <w:proofErr w:type="spellStart"/>
      <w:r w:rsidRPr="00811FAF">
        <w:rPr>
          <w:rFonts w:eastAsia="Calibri"/>
          <w:color w:val="000000"/>
          <w:lang w:val="en-US" w:eastAsia="en-US"/>
        </w:rPr>
        <w:t>D'ugo</w:t>
      </w:r>
      <w:proofErr w:type="spellEnd"/>
      <w:r w:rsidRPr="00811FAF">
        <w:rPr>
          <w:rFonts w:eastAsia="Calibri"/>
          <w:color w:val="000000"/>
          <w:lang w:val="en-US" w:eastAsia="en-US"/>
        </w:rPr>
        <w:t xml:space="preserve"> S, Marchese T, Basurto F, De Giorgi C, </w:t>
      </w:r>
      <w:proofErr w:type="spellStart"/>
      <w:r w:rsidRPr="00811FAF">
        <w:rPr>
          <w:rFonts w:eastAsia="Calibri"/>
          <w:color w:val="000000"/>
          <w:lang w:val="en-US" w:eastAsia="en-US"/>
        </w:rPr>
        <w:t>Garritano</w:t>
      </w:r>
      <w:proofErr w:type="spellEnd"/>
      <w:r w:rsidRPr="00811FAF">
        <w:rPr>
          <w:rFonts w:eastAsia="Calibri"/>
          <w:color w:val="000000"/>
          <w:lang w:val="en-US" w:eastAsia="en-US"/>
        </w:rPr>
        <w:t xml:space="preserve"> S, </w:t>
      </w:r>
      <w:proofErr w:type="spellStart"/>
      <w:r w:rsidRPr="00811FAF">
        <w:rPr>
          <w:rFonts w:eastAsia="Calibri"/>
          <w:color w:val="000000"/>
          <w:lang w:val="en-US" w:eastAsia="en-US"/>
        </w:rPr>
        <w:t>Manoochehri</w:t>
      </w:r>
      <w:proofErr w:type="spellEnd"/>
      <w:r w:rsidRPr="00811FAF">
        <w:rPr>
          <w:rFonts w:eastAsia="Calibri"/>
          <w:color w:val="000000"/>
          <w:lang w:val="en-US" w:eastAsia="en-US"/>
        </w:rPr>
        <w:t xml:space="preserve"> F, Perrone F, </w:t>
      </w:r>
      <w:proofErr w:type="spellStart"/>
      <w:r w:rsidRPr="00811FAF">
        <w:rPr>
          <w:rFonts w:eastAsia="Calibri"/>
          <w:color w:val="000000"/>
          <w:lang w:val="en-US" w:eastAsia="en-US"/>
        </w:rPr>
        <w:t>Botrugno</w:t>
      </w:r>
      <w:proofErr w:type="spellEnd"/>
      <w:r w:rsidRPr="00811FAF">
        <w:rPr>
          <w:rFonts w:eastAsia="Calibri"/>
          <w:color w:val="000000"/>
          <w:lang w:val="en-US" w:eastAsia="en-US"/>
        </w:rPr>
        <w:t xml:space="preserve"> I, Rizzi A, Sergi W (</w:t>
      </w:r>
      <w:proofErr w:type="spellStart"/>
      <w:r w:rsidRPr="00811FAF">
        <w:rPr>
          <w:rFonts w:eastAsia="Calibri"/>
          <w:color w:val="000000"/>
          <w:lang w:val="en-US" w:eastAsia="en-US"/>
        </w:rPr>
        <w:t>P.O.'Vito</w:t>
      </w:r>
      <w:proofErr w:type="spellEnd"/>
      <w:r w:rsidRPr="00811FAF">
        <w:rPr>
          <w:rFonts w:eastAsia="Calibri"/>
          <w:color w:val="000000"/>
          <w:lang w:val="en-US" w:eastAsia="en-US"/>
        </w:rPr>
        <w:t xml:space="preserve"> </w:t>
      </w:r>
      <w:proofErr w:type="spellStart"/>
      <w:r w:rsidRPr="00811FAF">
        <w:rPr>
          <w:rFonts w:eastAsia="Calibri"/>
          <w:color w:val="000000"/>
          <w:lang w:val="en-US" w:eastAsia="en-US"/>
        </w:rPr>
        <w:t>Fazzi</w:t>
      </w:r>
      <w:proofErr w:type="spellEnd"/>
      <w:r w:rsidRPr="00811FAF">
        <w:rPr>
          <w:rFonts w:eastAsia="Calibri"/>
          <w:color w:val="000000"/>
          <w:lang w:val="en-US" w:eastAsia="en-US"/>
        </w:rPr>
        <w:t xml:space="preserve">'); Russo GI*, </w:t>
      </w:r>
      <w:proofErr w:type="spellStart"/>
      <w:r w:rsidRPr="00811FAF">
        <w:rPr>
          <w:rFonts w:eastAsia="Calibri"/>
          <w:color w:val="000000"/>
          <w:lang w:val="en-US" w:eastAsia="en-US"/>
        </w:rPr>
        <w:t>Cappellani</w:t>
      </w:r>
      <w:proofErr w:type="spellEnd"/>
      <w:r w:rsidRPr="00811FAF">
        <w:rPr>
          <w:rFonts w:eastAsia="Calibri"/>
          <w:color w:val="000000"/>
          <w:lang w:val="en-US" w:eastAsia="en-US"/>
        </w:rPr>
        <w:t xml:space="preserve"> A, Cimino S, </w:t>
      </w:r>
      <w:proofErr w:type="spellStart"/>
      <w:r w:rsidRPr="00811FAF">
        <w:rPr>
          <w:rFonts w:eastAsia="Calibri"/>
          <w:color w:val="000000"/>
          <w:lang w:val="en-US" w:eastAsia="en-US"/>
        </w:rPr>
        <w:t>Asmundo</w:t>
      </w:r>
      <w:proofErr w:type="spellEnd"/>
      <w:r w:rsidRPr="00811FAF">
        <w:rPr>
          <w:rFonts w:eastAsia="Calibri"/>
          <w:color w:val="000000"/>
          <w:lang w:val="en-US" w:eastAsia="en-US"/>
        </w:rPr>
        <w:t xml:space="preserve"> MG, Matarazzo MG, Di Vita M (Policlinic Hospital 'G. </w:t>
      </w:r>
      <w:proofErr w:type="spellStart"/>
      <w:r w:rsidRPr="00811FAF">
        <w:rPr>
          <w:rFonts w:eastAsia="Calibri"/>
          <w:color w:val="000000"/>
          <w:lang w:val="en-US" w:eastAsia="en-US"/>
        </w:rPr>
        <w:t>Rodolico</w:t>
      </w:r>
      <w:proofErr w:type="spellEnd"/>
      <w:r w:rsidRPr="00811FAF">
        <w:rPr>
          <w:rFonts w:eastAsia="Calibri"/>
          <w:color w:val="000000"/>
          <w:lang w:val="en-US" w:eastAsia="en-US"/>
        </w:rPr>
        <w:t xml:space="preserve">'); </w:t>
      </w:r>
      <w:proofErr w:type="spellStart"/>
      <w:r w:rsidRPr="00811FAF">
        <w:rPr>
          <w:rFonts w:eastAsia="Calibri"/>
          <w:color w:val="000000"/>
          <w:lang w:val="en-US" w:eastAsia="en-US"/>
        </w:rPr>
        <w:t>Venturelli</w:t>
      </w:r>
      <w:proofErr w:type="spellEnd"/>
      <w:r w:rsidRPr="00811FAF">
        <w:rPr>
          <w:rFonts w:eastAsia="Calibri"/>
          <w:color w:val="000000"/>
          <w:lang w:val="en-US" w:eastAsia="en-US"/>
        </w:rPr>
        <w:t xml:space="preserve"> P*, </w:t>
      </w:r>
      <w:proofErr w:type="spellStart"/>
      <w:r w:rsidRPr="00811FAF">
        <w:rPr>
          <w:rFonts w:eastAsia="Calibri"/>
          <w:color w:val="000000"/>
          <w:lang w:val="en-US" w:eastAsia="en-US"/>
        </w:rPr>
        <w:t>Cocorullo</w:t>
      </w:r>
      <w:proofErr w:type="spellEnd"/>
      <w:r w:rsidRPr="00811FAF">
        <w:rPr>
          <w:rFonts w:eastAsia="Calibri"/>
          <w:color w:val="000000"/>
          <w:lang w:val="en-US" w:eastAsia="en-US"/>
        </w:rPr>
        <w:t xml:space="preserve"> G, </w:t>
      </w:r>
      <w:proofErr w:type="spellStart"/>
      <w:r w:rsidRPr="00811FAF">
        <w:rPr>
          <w:rFonts w:eastAsia="Calibri"/>
          <w:color w:val="000000"/>
          <w:lang w:val="en-US" w:eastAsia="en-US"/>
        </w:rPr>
        <w:t>Zarcone</w:t>
      </w:r>
      <w:proofErr w:type="spellEnd"/>
      <w:r w:rsidRPr="00811FAF">
        <w:rPr>
          <w:rFonts w:eastAsia="Calibri"/>
          <w:color w:val="000000"/>
          <w:lang w:val="en-US" w:eastAsia="en-US"/>
        </w:rPr>
        <w:t xml:space="preserve"> F, Dominici DM, Salamone G, </w:t>
      </w:r>
      <w:proofErr w:type="spellStart"/>
      <w:r w:rsidRPr="00811FAF">
        <w:rPr>
          <w:rFonts w:eastAsia="Calibri"/>
          <w:color w:val="000000"/>
          <w:lang w:val="en-US" w:eastAsia="en-US"/>
        </w:rPr>
        <w:t>Tutino</w:t>
      </w:r>
      <w:proofErr w:type="spellEnd"/>
      <w:r w:rsidRPr="00811FAF">
        <w:rPr>
          <w:rFonts w:eastAsia="Calibri"/>
          <w:color w:val="000000"/>
          <w:lang w:val="en-US" w:eastAsia="en-US"/>
        </w:rPr>
        <w:t xml:space="preserve"> R, Corigliano A, Guercio R, Giuseppe C, </w:t>
      </w:r>
      <w:proofErr w:type="spellStart"/>
      <w:r w:rsidRPr="00811FAF">
        <w:rPr>
          <w:rFonts w:eastAsia="Calibri"/>
          <w:color w:val="000000"/>
          <w:lang w:val="en-US" w:eastAsia="en-US"/>
        </w:rPr>
        <w:t>D'arpa</w:t>
      </w:r>
      <w:proofErr w:type="spellEnd"/>
      <w:r w:rsidRPr="00811FAF">
        <w:rPr>
          <w:rFonts w:eastAsia="Calibri"/>
          <w:color w:val="000000"/>
          <w:lang w:val="en-US" w:eastAsia="en-US"/>
        </w:rPr>
        <w:t xml:space="preserve"> F, </w:t>
      </w:r>
      <w:proofErr w:type="spellStart"/>
      <w:r w:rsidRPr="00811FAF">
        <w:rPr>
          <w:rFonts w:eastAsia="Calibri"/>
          <w:color w:val="000000"/>
          <w:lang w:val="en-US" w:eastAsia="en-US"/>
        </w:rPr>
        <w:t>Melfa</w:t>
      </w:r>
      <w:proofErr w:type="spellEnd"/>
      <w:r w:rsidRPr="00811FAF">
        <w:rPr>
          <w:rFonts w:eastAsia="Calibri"/>
          <w:color w:val="000000"/>
          <w:lang w:val="en-US" w:eastAsia="en-US"/>
        </w:rPr>
        <w:t xml:space="preserve"> G, </w:t>
      </w:r>
      <w:proofErr w:type="spellStart"/>
      <w:r w:rsidRPr="00811FAF">
        <w:rPr>
          <w:rFonts w:eastAsia="Calibri"/>
          <w:color w:val="000000"/>
          <w:lang w:val="en-US" w:eastAsia="en-US"/>
        </w:rPr>
        <w:t>Proclamà</w:t>
      </w:r>
      <w:proofErr w:type="spellEnd"/>
      <w:r w:rsidRPr="00811FAF">
        <w:rPr>
          <w:rFonts w:eastAsia="Calibri"/>
          <w:color w:val="000000"/>
          <w:lang w:val="en-US" w:eastAsia="en-US"/>
        </w:rPr>
        <w:t xml:space="preserve"> MP, </w:t>
      </w:r>
      <w:proofErr w:type="spellStart"/>
      <w:r w:rsidRPr="00811FAF">
        <w:rPr>
          <w:rFonts w:eastAsia="Calibri"/>
          <w:color w:val="000000"/>
          <w:lang w:val="en-US" w:eastAsia="en-US"/>
        </w:rPr>
        <w:t>Scerrino</w:t>
      </w:r>
      <w:proofErr w:type="spellEnd"/>
      <w:r w:rsidRPr="00811FAF">
        <w:rPr>
          <w:rFonts w:eastAsia="Calibri"/>
          <w:color w:val="000000"/>
          <w:lang w:val="en-US" w:eastAsia="en-US"/>
        </w:rPr>
        <w:t xml:space="preserve"> G, Canfora I, </w:t>
      </w:r>
      <w:proofErr w:type="spellStart"/>
      <w:r w:rsidRPr="00811FAF">
        <w:rPr>
          <w:rFonts w:eastAsia="Calibri"/>
          <w:color w:val="000000"/>
          <w:lang w:val="en-US" w:eastAsia="en-US"/>
        </w:rPr>
        <w:t>Marcianò</w:t>
      </w:r>
      <w:proofErr w:type="spellEnd"/>
      <w:r w:rsidRPr="00811FAF">
        <w:rPr>
          <w:rFonts w:eastAsia="Calibri"/>
          <w:color w:val="000000"/>
          <w:lang w:val="en-US" w:eastAsia="en-US"/>
        </w:rPr>
        <w:t xml:space="preserve"> M, Guercio G, Barbera S, Amato C, </w:t>
      </w:r>
      <w:proofErr w:type="spellStart"/>
      <w:r w:rsidRPr="00811FAF">
        <w:rPr>
          <w:rFonts w:eastAsia="Calibri"/>
          <w:color w:val="000000"/>
          <w:lang w:val="en-US" w:eastAsia="en-US"/>
        </w:rPr>
        <w:t>Agostara</w:t>
      </w:r>
      <w:proofErr w:type="spellEnd"/>
      <w:r w:rsidRPr="00811FAF">
        <w:rPr>
          <w:rFonts w:eastAsia="Calibri"/>
          <w:color w:val="000000"/>
          <w:lang w:val="en-US" w:eastAsia="en-US"/>
        </w:rPr>
        <w:t xml:space="preserve"> AV, </w:t>
      </w:r>
      <w:proofErr w:type="spellStart"/>
      <w:r w:rsidRPr="00811FAF">
        <w:rPr>
          <w:rFonts w:eastAsia="Calibri"/>
          <w:color w:val="000000"/>
          <w:lang w:val="en-US" w:eastAsia="en-US"/>
        </w:rPr>
        <w:t>Pantuso</w:t>
      </w:r>
      <w:proofErr w:type="spellEnd"/>
      <w:r w:rsidRPr="00811FAF">
        <w:rPr>
          <w:rFonts w:eastAsia="Calibri"/>
          <w:color w:val="000000"/>
          <w:lang w:val="en-US" w:eastAsia="en-US"/>
        </w:rPr>
        <w:t xml:space="preserve"> G, Orlando G, Finocchiaro N (</w:t>
      </w:r>
      <w:proofErr w:type="spellStart"/>
      <w:r w:rsidRPr="00811FAF">
        <w:rPr>
          <w:rFonts w:eastAsia="Calibri"/>
          <w:color w:val="000000"/>
          <w:lang w:val="en-US" w:eastAsia="en-US"/>
        </w:rPr>
        <w:t>Policlinico</w:t>
      </w:r>
      <w:proofErr w:type="spellEnd"/>
      <w:r w:rsidRPr="00811FAF">
        <w:rPr>
          <w:rFonts w:eastAsia="Calibri"/>
          <w:color w:val="000000"/>
          <w:lang w:val="en-US" w:eastAsia="en-US"/>
        </w:rPr>
        <w:t xml:space="preserve"> 'P. Giaccone'); </w:t>
      </w:r>
      <w:proofErr w:type="spellStart"/>
      <w:r w:rsidRPr="00811FAF">
        <w:rPr>
          <w:rFonts w:eastAsia="Calibri"/>
          <w:color w:val="000000"/>
          <w:lang w:val="en-US" w:eastAsia="en-US"/>
        </w:rPr>
        <w:t>Picciariello</w:t>
      </w:r>
      <w:proofErr w:type="spellEnd"/>
      <w:r w:rsidRPr="00811FAF">
        <w:rPr>
          <w:rFonts w:eastAsia="Calibri"/>
          <w:color w:val="000000"/>
          <w:lang w:val="en-US" w:eastAsia="en-US"/>
        </w:rPr>
        <w:t xml:space="preserve"> A*, Altomare DF, </w:t>
      </w:r>
      <w:proofErr w:type="spellStart"/>
      <w:r w:rsidRPr="00811FAF">
        <w:rPr>
          <w:rFonts w:eastAsia="Calibri"/>
          <w:color w:val="000000"/>
          <w:lang w:val="en-US" w:eastAsia="en-US"/>
        </w:rPr>
        <w:t>Vincenti</w:t>
      </w:r>
      <w:proofErr w:type="spellEnd"/>
      <w:r w:rsidRPr="00811FAF">
        <w:rPr>
          <w:rFonts w:eastAsia="Calibri"/>
          <w:color w:val="000000"/>
          <w:lang w:val="en-US" w:eastAsia="en-US"/>
        </w:rPr>
        <w:t xml:space="preserve"> L, </w:t>
      </w:r>
      <w:proofErr w:type="spellStart"/>
      <w:r w:rsidRPr="00811FAF">
        <w:rPr>
          <w:rFonts w:eastAsia="Calibri"/>
          <w:color w:val="000000"/>
          <w:lang w:val="en-US" w:eastAsia="en-US"/>
        </w:rPr>
        <w:t>Tomasicchio</w:t>
      </w:r>
      <w:proofErr w:type="spellEnd"/>
      <w:r w:rsidRPr="00811FAF">
        <w:rPr>
          <w:rFonts w:eastAsia="Calibri"/>
          <w:color w:val="000000"/>
          <w:lang w:val="en-US" w:eastAsia="en-US"/>
        </w:rPr>
        <w:t xml:space="preserve"> G, Paradiso N, </w:t>
      </w:r>
      <w:proofErr w:type="spellStart"/>
      <w:r w:rsidRPr="00811FAF">
        <w:rPr>
          <w:rFonts w:eastAsia="Calibri"/>
          <w:color w:val="000000"/>
          <w:lang w:val="en-US" w:eastAsia="en-US"/>
        </w:rPr>
        <w:t>Dezi</w:t>
      </w:r>
      <w:proofErr w:type="spellEnd"/>
      <w:r w:rsidRPr="00811FAF">
        <w:rPr>
          <w:rFonts w:eastAsia="Calibri"/>
          <w:color w:val="000000"/>
          <w:lang w:val="en-US" w:eastAsia="en-US"/>
        </w:rPr>
        <w:t xml:space="preserve"> A (</w:t>
      </w:r>
      <w:proofErr w:type="spellStart"/>
      <w:r w:rsidRPr="00811FAF">
        <w:rPr>
          <w:rFonts w:eastAsia="Calibri"/>
          <w:color w:val="000000"/>
          <w:lang w:val="en-US" w:eastAsia="en-US"/>
        </w:rPr>
        <w:t>Policlinico</w:t>
      </w:r>
      <w:proofErr w:type="spellEnd"/>
      <w:r w:rsidRPr="00811FAF">
        <w:rPr>
          <w:rFonts w:eastAsia="Calibri"/>
          <w:color w:val="000000"/>
          <w:lang w:val="en-US" w:eastAsia="en-US"/>
        </w:rPr>
        <w:t xml:space="preserve"> di Bari); Pinotti E*, </w:t>
      </w:r>
      <w:proofErr w:type="spellStart"/>
      <w:r w:rsidRPr="00811FAF">
        <w:rPr>
          <w:rFonts w:eastAsia="Calibri"/>
          <w:color w:val="000000"/>
          <w:lang w:val="en-US" w:eastAsia="en-US"/>
        </w:rPr>
        <w:t>Montuori</w:t>
      </w:r>
      <w:proofErr w:type="spellEnd"/>
      <w:r w:rsidRPr="00811FAF">
        <w:rPr>
          <w:rFonts w:eastAsia="Calibri"/>
          <w:color w:val="000000"/>
          <w:lang w:val="en-US" w:eastAsia="en-US"/>
        </w:rPr>
        <w:t xml:space="preserve"> M (</w:t>
      </w:r>
      <w:proofErr w:type="spellStart"/>
      <w:r w:rsidRPr="00811FAF">
        <w:rPr>
          <w:rFonts w:eastAsia="Calibri"/>
          <w:color w:val="000000"/>
          <w:lang w:val="en-US" w:eastAsia="en-US"/>
        </w:rPr>
        <w:t>Policlinico</w:t>
      </w:r>
      <w:proofErr w:type="spellEnd"/>
      <w:r w:rsidRPr="00811FAF">
        <w:rPr>
          <w:rFonts w:eastAsia="Calibri"/>
          <w:color w:val="000000"/>
          <w:lang w:val="en-US" w:eastAsia="en-US"/>
        </w:rPr>
        <w:t xml:space="preserve"> San Pietro); Siragusa L*, </w:t>
      </w:r>
      <w:proofErr w:type="spellStart"/>
      <w:r w:rsidRPr="00811FAF">
        <w:rPr>
          <w:rFonts w:eastAsia="Calibri"/>
          <w:color w:val="000000"/>
          <w:lang w:val="en-US" w:eastAsia="en-US"/>
        </w:rPr>
        <w:t>Pathirannehalage</w:t>
      </w:r>
      <w:proofErr w:type="spellEnd"/>
      <w:r w:rsidRPr="00811FAF">
        <w:rPr>
          <w:rFonts w:eastAsia="Calibri"/>
          <w:color w:val="000000"/>
          <w:lang w:val="en-US" w:eastAsia="en-US"/>
        </w:rPr>
        <w:t xml:space="preserve"> Don C*, Sica G, Costanzo G, </w:t>
      </w:r>
      <w:proofErr w:type="spellStart"/>
      <w:r w:rsidRPr="00811FAF">
        <w:rPr>
          <w:rFonts w:eastAsia="Calibri"/>
          <w:color w:val="000000"/>
          <w:lang w:val="en-US" w:eastAsia="en-US"/>
        </w:rPr>
        <w:t>Usai</w:t>
      </w:r>
      <w:proofErr w:type="spellEnd"/>
      <w:r w:rsidRPr="00811FAF">
        <w:rPr>
          <w:rFonts w:eastAsia="Calibri"/>
          <w:color w:val="000000"/>
          <w:lang w:val="en-US" w:eastAsia="en-US"/>
        </w:rPr>
        <w:t xml:space="preserve"> V, </w:t>
      </w:r>
      <w:proofErr w:type="spellStart"/>
      <w:r w:rsidRPr="00811FAF">
        <w:rPr>
          <w:rFonts w:eastAsia="Calibri"/>
          <w:color w:val="000000"/>
          <w:lang w:val="en-US" w:eastAsia="en-US"/>
        </w:rPr>
        <w:t>Carrubba</w:t>
      </w:r>
      <w:proofErr w:type="spellEnd"/>
      <w:r w:rsidRPr="00811FAF">
        <w:rPr>
          <w:rFonts w:eastAsia="Calibri"/>
          <w:color w:val="000000"/>
          <w:lang w:val="en-US" w:eastAsia="en-US"/>
        </w:rPr>
        <w:t xml:space="preserve"> I, </w:t>
      </w:r>
      <w:proofErr w:type="spellStart"/>
      <w:r w:rsidRPr="00811FAF">
        <w:rPr>
          <w:rFonts w:eastAsia="Calibri"/>
          <w:color w:val="000000"/>
          <w:lang w:val="en-US" w:eastAsia="en-US"/>
        </w:rPr>
        <w:t>Pellicciaro</w:t>
      </w:r>
      <w:proofErr w:type="spellEnd"/>
      <w:r w:rsidRPr="00811FAF">
        <w:rPr>
          <w:rFonts w:eastAsia="Calibri"/>
          <w:color w:val="000000"/>
          <w:lang w:val="en-US" w:eastAsia="en-US"/>
        </w:rPr>
        <w:t xml:space="preserve"> M, </w:t>
      </w:r>
      <w:proofErr w:type="spellStart"/>
      <w:r w:rsidRPr="00811FAF">
        <w:rPr>
          <w:rFonts w:eastAsia="Calibri"/>
          <w:color w:val="000000"/>
          <w:lang w:val="en-US" w:eastAsia="en-US"/>
        </w:rPr>
        <w:t>Franceschilli</w:t>
      </w:r>
      <w:proofErr w:type="spellEnd"/>
      <w:r w:rsidRPr="00811FAF">
        <w:rPr>
          <w:rFonts w:eastAsia="Calibri"/>
          <w:color w:val="000000"/>
          <w:lang w:val="en-US" w:eastAsia="en-US"/>
        </w:rPr>
        <w:t xml:space="preserve"> M, Pirozzi BM, </w:t>
      </w:r>
      <w:proofErr w:type="spellStart"/>
      <w:r w:rsidRPr="00811FAF">
        <w:rPr>
          <w:rFonts w:eastAsia="Calibri"/>
          <w:color w:val="000000"/>
          <w:lang w:val="en-US" w:eastAsia="en-US"/>
        </w:rPr>
        <w:t>Santori</w:t>
      </w:r>
      <w:proofErr w:type="spellEnd"/>
      <w:r w:rsidRPr="00811FAF">
        <w:rPr>
          <w:rFonts w:eastAsia="Calibri"/>
          <w:color w:val="000000"/>
          <w:lang w:val="en-US" w:eastAsia="en-US"/>
        </w:rPr>
        <w:t xml:space="preserve"> F, Busso MB, Mariani </w:t>
      </w:r>
      <w:proofErr w:type="spellStart"/>
      <w:r w:rsidRPr="00811FAF">
        <w:rPr>
          <w:rFonts w:eastAsia="Calibri"/>
          <w:color w:val="000000"/>
          <w:lang w:val="en-US" w:eastAsia="en-US"/>
        </w:rPr>
        <w:t>Ivanikhin</w:t>
      </w:r>
      <w:proofErr w:type="spellEnd"/>
      <w:r w:rsidRPr="00811FAF">
        <w:rPr>
          <w:rFonts w:eastAsia="Calibri"/>
          <w:color w:val="000000"/>
          <w:lang w:val="en-US" w:eastAsia="en-US"/>
        </w:rPr>
        <w:t xml:space="preserve"> A, Guida AM, Sensi B, </w:t>
      </w:r>
      <w:proofErr w:type="spellStart"/>
      <w:r w:rsidRPr="00811FAF">
        <w:rPr>
          <w:rFonts w:eastAsia="Calibri"/>
          <w:color w:val="000000"/>
          <w:lang w:val="en-US" w:eastAsia="en-US"/>
        </w:rPr>
        <w:t>Divizia</w:t>
      </w:r>
      <w:proofErr w:type="spellEnd"/>
      <w:r w:rsidRPr="00811FAF">
        <w:rPr>
          <w:rFonts w:eastAsia="Calibri"/>
          <w:color w:val="000000"/>
          <w:lang w:val="en-US" w:eastAsia="en-US"/>
        </w:rPr>
        <w:t xml:space="preserve"> A, Blasi F, Giudice V, </w:t>
      </w:r>
      <w:proofErr w:type="spellStart"/>
      <w:r w:rsidRPr="00811FAF">
        <w:rPr>
          <w:rFonts w:eastAsia="Calibri"/>
          <w:color w:val="000000"/>
          <w:lang w:val="en-US" w:eastAsia="en-US"/>
        </w:rPr>
        <w:t>Orecchia</w:t>
      </w:r>
      <w:proofErr w:type="spellEnd"/>
      <w:r w:rsidRPr="00811FAF">
        <w:rPr>
          <w:rFonts w:eastAsia="Calibri"/>
          <w:color w:val="000000"/>
          <w:lang w:val="en-US" w:eastAsia="en-US"/>
        </w:rPr>
        <w:t xml:space="preserve"> L, Angelico R, </w:t>
      </w:r>
      <w:proofErr w:type="spellStart"/>
      <w:r w:rsidRPr="00811FAF">
        <w:rPr>
          <w:rFonts w:eastAsia="Calibri"/>
          <w:color w:val="000000"/>
          <w:lang w:val="en-US" w:eastAsia="en-US"/>
        </w:rPr>
        <w:t>Bacchiocchi</w:t>
      </w:r>
      <w:proofErr w:type="spellEnd"/>
      <w:r w:rsidRPr="00811FAF">
        <w:rPr>
          <w:rFonts w:eastAsia="Calibri"/>
          <w:color w:val="000000"/>
          <w:lang w:val="en-US" w:eastAsia="en-US"/>
        </w:rPr>
        <w:t xml:space="preserve"> G, </w:t>
      </w:r>
      <w:proofErr w:type="spellStart"/>
      <w:r w:rsidRPr="00811FAF">
        <w:rPr>
          <w:rFonts w:eastAsia="Calibri"/>
          <w:color w:val="000000"/>
          <w:lang w:val="en-US" w:eastAsia="en-US"/>
        </w:rPr>
        <w:t>Tariciotti</w:t>
      </w:r>
      <w:proofErr w:type="spellEnd"/>
      <w:r w:rsidRPr="00811FAF">
        <w:rPr>
          <w:rFonts w:eastAsia="Calibri"/>
          <w:color w:val="000000"/>
          <w:lang w:val="en-US" w:eastAsia="en-US"/>
        </w:rPr>
        <w:t xml:space="preserve"> L, </w:t>
      </w:r>
      <w:proofErr w:type="spellStart"/>
      <w:r w:rsidRPr="00811FAF">
        <w:rPr>
          <w:rFonts w:eastAsia="Calibri"/>
          <w:color w:val="000000"/>
          <w:lang w:val="en-US" w:eastAsia="en-US"/>
        </w:rPr>
        <w:t>Billeci</w:t>
      </w:r>
      <w:proofErr w:type="spellEnd"/>
      <w:r w:rsidRPr="00811FAF">
        <w:rPr>
          <w:rFonts w:eastAsia="Calibri"/>
          <w:color w:val="000000"/>
          <w:lang w:val="en-US" w:eastAsia="en-US"/>
        </w:rPr>
        <w:t xml:space="preserve"> F, Quaranta C, Cascone C, </w:t>
      </w:r>
      <w:proofErr w:type="spellStart"/>
      <w:r w:rsidRPr="00811FAF">
        <w:rPr>
          <w:rFonts w:eastAsia="Calibri"/>
          <w:color w:val="000000"/>
          <w:lang w:val="en-US" w:eastAsia="en-US"/>
        </w:rPr>
        <w:t>Materazzo</w:t>
      </w:r>
      <w:proofErr w:type="spellEnd"/>
      <w:r w:rsidRPr="00811FAF">
        <w:rPr>
          <w:rFonts w:eastAsia="Calibri"/>
          <w:color w:val="000000"/>
          <w:lang w:val="en-US" w:eastAsia="en-US"/>
        </w:rPr>
        <w:t xml:space="preserve"> M, Toti L, </w:t>
      </w:r>
      <w:proofErr w:type="spellStart"/>
      <w:r w:rsidRPr="00811FAF">
        <w:rPr>
          <w:rFonts w:eastAsia="Calibri"/>
          <w:color w:val="000000"/>
          <w:lang w:val="en-US" w:eastAsia="en-US"/>
        </w:rPr>
        <w:t>Manzia</w:t>
      </w:r>
      <w:proofErr w:type="spellEnd"/>
      <w:r w:rsidRPr="00811FAF">
        <w:rPr>
          <w:rFonts w:eastAsia="Calibri"/>
          <w:color w:val="000000"/>
          <w:lang w:val="en-US" w:eastAsia="en-US"/>
        </w:rPr>
        <w:t xml:space="preserve"> TM, Di Lorenzo N, Monaco A, </w:t>
      </w:r>
      <w:proofErr w:type="spellStart"/>
      <w:r w:rsidRPr="00811FAF">
        <w:rPr>
          <w:rFonts w:eastAsia="Calibri"/>
          <w:color w:val="000000"/>
          <w:lang w:val="en-US" w:eastAsia="en-US"/>
        </w:rPr>
        <w:t>Pedini</w:t>
      </w:r>
      <w:proofErr w:type="spellEnd"/>
      <w:r w:rsidRPr="00811FAF">
        <w:rPr>
          <w:rFonts w:eastAsia="Calibri"/>
          <w:color w:val="000000"/>
          <w:lang w:val="en-US" w:eastAsia="en-US"/>
        </w:rPr>
        <w:t xml:space="preserve"> D, </w:t>
      </w:r>
      <w:proofErr w:type="spellStart"/>
      <w:r w:rsidRPr="00811FAF">
        <w:rPr>
          <w:rFonts w:eastAsia="Calibri"/>
          <w:color w:val="000000"/>
          <w:lang w:val="en-US" w:eastAsia="en-US"/>
        </w:rPr>
        <w:t>Bagaglini</w:t>
      </w:r>
      <w:proofErr w:type="spellEnd"/>
      <w:r w:rsidRPr="00811FAF">
        <w:rPr>
          <w:rFonts w:eastAsia="Calibri"/>
          <w:color w:val="000000"/>
          <w:lang w:val="en-US" w:eastAsia="en-US"/>
        </w:rPr>
        <w:t xml:space="preserve"> G, </w:t>
      </w:r>
      <w:proofErr w:type="spellStart"/>
      <w:r w:rsidRPr="00811FAF">
        <w:rPr>
          <w:rFonts w:eastAsia="Calibri"/>
          <w:color w:val="000000"/>
          <w:lang w:val="en-US" w:eastAsia="en-US"/>
        </w:rPr>
        <w:t>Keçi</w:t>
      </w:r>
      <w:proofErr w:type="spellEnd"/>
      <w:r w:rsidRPr="00811FAF">
        <w:rPr>
          <w:rFonts w:eastAsia="Calibri"/>
          <w:color w:val="000000"/>
          <w:lang w:val="en-US" w:eastAsia="en-US"/>
        </w:rPr>
        <w:t xml:space="preserve"> L (</w:t>
      </w:r>
      <w:proofErr w:type="spellStart"/>
      <w:r w:rsidRPr="00811FAF">
        <w:rPr>
          <w:rFonts w:eastAsia="Calibri"/>
          <w:color w:val="000000"/>
          <w:lang w:val="en-US" w:eastAsia="en-US"/>
        </w:rPr>
        <w:t>Policlinico</w:t>
      </w:r>
      <w:proofErr w:type="spellEnd"/>
      <w:r w:rsidRPr="00811FAF">
        <w:rPr>
          <w:rFonts w:eastAsia="Calibri"/>
          <w:color w:val="000000"/>
          <w:lang w:val="en-US" w:eastAsia="en-US"/>
        </w:rPr>
        <w:t xml:space="preserve"> Tor </w:t>
      </w:r>
      <w:proofErr w:type="spellStart"/>
      <w:r w:rsidRPr="00811FAF">
        <w:rPr>
          <w:rFonts w:eastAsia="Calibri"/>
          <w:color w:val="000000"/>
          <w:lang w:val="en-US" w:eastAsia="en-US"/>
        </w:rPr>
        <w:t>Vergata</w:t>
      </w:r>
      <w:proofErr w:type="spellEnd"/>
      <w:r w:rsidRPr="00811FAF">
        <w:rPr>
          <w:rFonts w:eastAsia="Calibri"/>
          <w:color w:val="000000"/>
          <w:lang w:val="en-US" w:eastAsia="en-US"/>
        </w:rPr>
        <w:t xml:space="preserve"> </w:t>
      </w:r>
      <w:r w:rsidRPr="00811FAF">
        <w:rPr>
          <w:rFonts w:eastAsia="Calibri"/>
          <w:color w:val="000000"/>
          <w:lang w:val="en-US" w:eastAsia="en-US"/>
        </w:rPr>
        <w:lastRenderedPageBreak/>
        <w:t xml:space="preserve">Hospital); </w:t>
      </w:r>
      <w:proofErr w:type="spellStart"/>
      <w:r w:rsidRPr="00811FAF">
        <w:rPr>
          <w:rFonts w:eastAsia="Calibri"/>
          <w:color w:val="000000"/>
          <w:lang w:val="en-US" w:eastAsia="en-US"/>
        </w:rPr>
        <w:t>Lapolla</w:t>
      </w:r>
      <w:proofErr w:type="spellEnd"/>
      <w:r w:rsidRPr="00811FAF">
        <w:rPr>
          <w:rFonts w:eastAsia="Calibri"/>
          <w:color w:val="000000"/>
          <w:lang w:val="en-US" w:eastAsia="en-US"/>
        </w:rPr>
        <w:t xml:space="preserve"> P*, </w:t>
      </w:r>
      <w:proofErr w:type="spellStart"/>
      <w:r w:rsidRPr="00811FAF">
        <w:rPr>
          <w:rFonts w:eastAsia="Calibri"/>
          <w:color w:val="000000"/>
          <w:lang w:val="en-US" w:eastAsia="en-US"/>
        </w:rPr>
        <w:t>Mingoli</w:t>
      </w:r>
      <w:proofErr w:type="spellEnd"/>
      <w:r w:rsidRPr="00811FAF">
        <w:rPr>
          <w:rFonts w:eastAsia="Calibri"/>
          <w:color w:val="000000"/>
          <w:lang w:val="en-US" w:eastAsia="en-US"/>
        </w:rPr>
        <w:t xml:space="preserve"> A, </w:t>
      </w:r>
      <w:proofErr w:type="spellStart"/>
      <w:r w:rsidRPr="00811FAF">
        <w:rPr>
          <w:rFonts w:eastAsia="Calibri"/>
          <w:color w:val="000000"/>
          <w:lang w:val="en-US" w:eastAsia="en-US"/>
        </w:rPr>
        <w:t>Brachini</w:t>
      </w:r>
      <w:proofErr w:type="spellEnd"/>
      <w:r w:rsidRPr="00811FAF">
        <w:rPr>
          <w:rFonts w:eastAsia="Calibri"/>
          <w:color w:val="000000"/>
          <w:lang w:val="en-US" w:eastAsia="en-US"/>
        </w:rPr>
        <w:t xml:space="preserve"> G, Cirillo B, Sapienza P, </w:t>
      </w:r>
      <w:proofErr w:type="spellStart"/>
      <w:r w:rsidRPr="00811FAF">
        <w:rPr>
          <w:rFonts w:eastAsia="Calibri"/>
          <w:color w:val="000000"/>
          <w:lang w:val="en-US" w:eastAsia="en-US"/>
        </w:rPr>
        <w:t>Cicerchia</w:t>
      </w:r>
      <w:proofErr w:type="spellEnd"/>
      <w:r w:rsidRPr="00811FAF">
        <w:rPr>
          <w:rFonts w:eastAsia="Calibri"/>
          <w:color w:val="000000"/>
          <w:lang w:val="en-US" w:eastAsia="en-US"/>
        </w:rPr>
        <w:t xml:space="preserve"> PM, Leonardo C, Bologna E, Licari LC, Zambon M, Mazzarella G, Falasca A, </w:t>
      </w:r>
      <w:proofErr w:type="spellStart"/>
      <w:r w:rsidRPr="00811FAF">
        <w:rPr>
          <w:rFonts w:eastAsia="Calibri"/>
          <w:color w:val="000000"/>
          <w:lang w:val="en-US" w:eastAsia="en-US"/>
        </w:rPr>
        <w:t>Duranti</w:t>
      </w:r>
      <w:proofErr w:type="spellEnd"/>
      <w:r w:rsidRPr="00811FAF">
        <w:rPr>
          <w:rFonts w:eastAsia="Calibri"/>
          <w:color w:val="000000"/>
          <w:lang w:val="en-US" w:eastAsia="en-US"/>
        </w:rPr>
        <w:t xml:space="preserve"> G, </w:t>
      </w:r>
      <w:proofErr w:type="spellStart"/>
      <w:r w:rsidRPr="00811FAF">
        <w:rPr>
          <w:rFonts w:eastAsia="Calibri"/>
          <w:color w:val="000000"/>
          <w:lang w:val="en-US" w:eastAsia="en-US"/>
        </w:rPr>
        <w:t>Flammia</w:t>
      </w:r>
      <w:proofErr w:type="spellEnd"/>
      <w:r w:rsidRPr="00811FAF">
        <w:rPr>
          <w:rFonts w:eastAsia="Calibri"/>
          <w:color w:val="000000"/>
          <w:lang w:val="en-US" w:eastAsia="en-US"/>
        </w:rPr>
        <w:t xml:space="preserve"> RS, </w:t>
      </w:r>
      <w:proofErr w:type="spellStart"/>
      <w:r w:rsidRPr="00811FAF">
        <w:rPr>
          <w:rFonts w:eastAsia="Calibri"/>
          <w:color w:val="000000"/>
          <w:lang w:val="en-US" w:eastAsia="en-US"/>
        </w:rPr>
        <w:t>Asero</w:t>
      </w:r>
      <w:proofErr w:type="spellEnd"/>
      <w:r w:rsidRPr="00811FAF">
        <w:rPr>
          <w:rFonts w:eastAsia="Calibri"/>
          <w:color w:val="000000"/>
          <w:lang w:val="en-US" w:eastAsia="en-US"/>
        </w:rPr>
        <w:t xml:space="preserve"> V, </w:t>
      </w:r>
      <w:proofErr w:type="spellStart"/>
      <w:r w:rsidRPr="00811FAF">
        <w:rPr>
          <w:rFonts w:eastAsia="Calibri"/>
          <w:color w:val="000000"/>
          <w:lang w:val="en-US" w:eastAsia="en-US"/>
        </w:rPr>
        <w:t>Bernardotto</w:t>
      </w:r>
      <w:proofErr w:type="spellEnd"/>
      <w:r w:rsidRPr="00811FAF">
        <w:rPr>
          <w:rFonts w:eastAsia="Calibri"/>
          <w:color w:val="000000"/>
          <w:lang w:val="en-US" w:eastAsia="en-US"/>
        </w:rPr>
        <w:t xml:space="preserve"> A, </w:t>
      </w:r>
      <w:proofErr w:type="spellStart"/>
      <w:r w:rsidRPr="00811FAF">
        <w:rPr>
          <w:rFonts w:eastAsia="Calibri"/>
          <w:color w:val="000000"/>
          <w:lang w:val="en-US" w:eastAsia="en-US"/>
        </w:rPr>
        <w:t>Scarno</w:t>
      </w:r>
      <w:proofErr w:type="spellEnd"/>
      <w:r w:rsidRPr="00811FAF">
        <w:rPr>
          <w:rFonts w:eastAsia="Calibri"/>
          <w:color w:val="000000"/>
          <w:lang w:val="en-US" w:eastAsia="en-US"/>
        </w:rPr>
        <w:t xml:space="preserve"> F, </w:t>
      </w:r>
      <w:proofErr w:type="spellStart"/>
      <w:r w:rsidRPr="00811FAF">
        <w:rPr>
          <w:rFonts w:eastAsia="Calibri"/>
          <w:color w:val="000000"/>
          <w:lang w:val="en-US" w:eastAsia="en-US"/>
        </w:rPr>
        <w:t>Meneghini</w:t>
      </w:r>
      <w:proofErr w:type="spellEnd"/>
      <w:r w:rsidRPr="00811FAF">
        <w:rPr>
          <w:rFonts w:eastAsia="Calibri"/>
          <w:color w:val="000000"/>
          <w:lang w:val="en-US" w:eastAsia="en-US"/>
        </w:rPr>
        <w:t xml:space="preserve"> S, </w:t>
      </w:r>
      <w:proofErr w:type="spellStart"/>
      <w:r w:rsidRPr="00811FAF">
        <w:rPr>
          <w:rFonts w:eastAsia="Calibri"/>
          <w:color w:val="000000"/>
          <w:lang w:val="en-US" w:eastAsia="en-US"/>
        </w:rPr>
        <w:t>Giovampietro</w:t>
      </w:r>
      <w:proofErr w:type="spellEnd"/>
      <w:r w:rsidRPr="00811FAF">
        <w:rPr>
          <w:rFonts w:eastAsia="Calibri"/>
          <w:color w:val="000000"/>
          <w:lang w:val="en-US" w:eastAsia="en-US"/>
        </w:rPr>
        <w:t xml:space="preserve"> S, Binda B, Tufano A, Palombi V, De Meis E, </w:t>
      </w:r>
      <w:proofErr w:type="spellStart"/>
      <w:r w:rsidRPr="00811FAF">
        <w:rPr>
          <w:rFonts w:eastAsia="Calibri"/>
          <w:color w:val="000000"/>
          <w:lang w:val="en-US" w:eastAsia="en-US"/>
        </w:rPr>
        <w:t>Rocchetti</w:t>
      </w:r>
      <w:proofErr w:type="spellEnd"/>
      <w:r w:rsidRPr="00811FAF">
        <w:rPr>
          <w:rFonts w:eastAsia="Calibri"/>
          <w:color w:val="000000"/>
          <w:lang w:val="en-US" w:eastAsia="en-US"/>
        </w:rPr>
        <w:t xml:space="preserve"> M, De Padua C, Mansi M, </w:t>
      </w:r>
      <w:proofErr w:type="spellStart"/>
      <w:r w:rsidRPr="00811FAF">
        <w:rPr>
          <w:rFonts w:eastAsia="Calibri"/>
          <w:color w:val="000000"/>
          <w:lang w:val="en-US" w:eastAsia="en-US"/>
        </w:rPr>
        <w:t>Bruzzaniti</w:t>
      </w:r>
      <w:proofErr w:type="spellEnd"/>
      <w:r w:rsidRPr="00811FAF">
        <w:rPr>
          <w:rFonts w:eastAsia="Calibri"/>
          <w:color w:val="000000"/>
          <w:lang w:val="en-US" w:eastAsia="en-US"/>
        </w:rPr>
        <w:t xml:space="preserve"> P, </w:t>
      </w:r>
      <w:proofErr w:type="spellStart"/>
      <w:r w:rsidRPr="00811FAF">
        <w:rPr>
          <w:rFonts w:eastAsia="Calibri"/>
          <w:color w:val="000000"/>
          <w:lang w:val="en-US" w:eastAsia="en-US"/>
        </w:rPr>
        <w:t>Familiari</w:t>
      </w:r>
      <w:proofErr w:type="spellEnd"/>
      <w:r w:rsidRPr="00811FAF">
        <w:rPr>
          <w:rFonts w:eastAsia="Calibri"/>
          <w:color w:val="000000"/>
          <w:lang w:val="en-US" w:eastAsia="en-US"/>
        </w:rPr>
        <w:t xml:space="preserve"> P, </w:t>
      </w:r>
      <w:proofErr w:type="spellStart"/>
      <w:r w:rsidRPr="00811FAF">
        <w:rPr>
          <w:rFonts w:eastAsia="Calibri"/>
          <w:color w:val="000000"/>
          <w:lang w:val="en-US" w:eastAsia="en-US"/>
        </w:rPr>
        <w:t>Nottola</w:t>
      </w:r>
      <w:proofErr w:type="spellEnd"/>
      <w:r w:rsidRPr="00811FAF">
        <w:rPr>
          <w:rFonts w:eastAsia="Calibri"/>
          <w:color w:val="000000"/>
          <w:lang w:val="en-US" w:eastAsia="en-US"/>
        </w:rPr>
        <w:t xml:space="preserve"> SA (</w:t>
      </w:r>
      <w:proofErr w:type="spellStart"/>
      <w:r w:rsidRPr="00811FAF">
        <w:rPr>
          <w:rFonts w:eastAsia="Calibri"/>
          <w:color w:val="000000"/>
          <w:lang w:val="en-US" w:eastAsia="en-US"/>
        </w:rPr>
        <w:t>Policlinico</w:t>
      </w:r>
      <w:proofErr w:type="spellEnd"/>
      <w:r w:rsidRPr="00811FAF">
        <w:rPr>
          <w:rFonts w:eastAsia="Calibri"/>
          <w:color w:val="000000"/>
          <w:lang w:val="en-US" w:eastAsia="en-US"/>
        </w:rPr>
        <w:t xml:space="preserve"> Umberto I); </w:t>
      </w:r>
      <w:proofErr w:type="spellStart"/>
      <w:r w:rsidRPr="00811FAF">
        <w:rPr>
          <w:rFonts w:eastAsia="Calibri"/>
          <w:color w:val="000000"/>
          <w:lang w:val="en-US" w:eastAsia="en-US"/>
        </w:rPr>
        <w:t>Fleres</w:t>
      </w:r>
      <w:proofErr w:type="spellEnd"/>
      <w:r w:rsidRPr="00811FAF">
        <w:rPr>
          <w:rFonts w:eastAsia="Calibri"/>
          <w:color w:val="000000"/>
          <w:lang w:val="en-US" w:eastAsia="en-US"/>
        </w:rPr>
        <w:t xml:space="preserve"> F*, Cucinotta E, Biondo SA, </w:t>
      </w:r>
      <w:proofErr w:type="spellStart"/>
      <w:r w:rsidRPr="00811FAF">
        <w:rPr>
          <w:rFonts w:eastAsia="Calibri"/>
          <w:color w:val="000000"/>
          <w:lang w:val="en-US" w:eastAsia="en-US"/>
        </w:rPr>
        <w:t>Viscosi</w:t>
      </w:r>
      <w:proofErr w:type="spellEnd"/>
      <w:r w:rsidRPr="00811FAF">
        <w:rPr>
          <w:rFonts w:eastAsia="Calibri"/>
          <w:color w:val="000000"/>
          <w:lang w:val="en-US" w:eastAsia="en-US"/>
        </w:rPr>
        <w:t xml:space="preserve"> F, </w:t>
      </w:r>
      <w:proofErr w:type="spellStart"/>
      <w:r w:rsidRPr="00811FAF">
        <w:rPr>
          <w:rFonts w:eastAsia="Calibri"/>
          <w:color w:val="000000"/>
          <w:lang w:val="en-US" w:eastAsia="en-US"/>
        </w:rPr>
        <w:t>Catarsini</w:t>
      </w:r>
      <w:proofErr w:type="spellEnd"/>
      <w:r w:rsidRPr="00811FAF">
        <w:rPr>
          <w:rFonts w:eastAsia="Calibri"/>
          <w:color w:val="000000"/>
          <w:lang w:val="en-US" w:eastAsia="en-US"/>
        </w:rPr>
        <w:t xml:space="preserve"> N, Mazzeo C, </w:t>
      </w:r>
      <w:proofErr w:type="spellStart"/>
      <w:r w:rsidRPr="00811FAF">
        <w:rPr>
          <w:rFonts w:eastAsia="Calibri"/>
          <w:color w:val="000000"/>
          <w:lang w:val="en-US" w:eastAsia="en-US"/>
        </w:rPr>
        <w:t>Iannello</w:t>
      </w:r>
      <w:proofErr w:type="spellEnd"/>
      <w:r w:rsidRPr="00811FAF">
        <w:rPr>
          <w:rFonts w:eastAsia="Calibri"/>
          <w:color w:val="000000"/>
          <w:lang w:val="en-US" w:eastAsia="en-US"/>
        </w:rPr>
        <w:t xml:space="preserve"> M (</w:t>
      </w:r>
      <w:proofErr w:type="spellStart"/>
      <w:r w:rsidRPr="00811FAF">
        <w:rPr>
          <w:rFonts w:eastAsia="Calibri"/>
          <w:color w:val="000000"/>
          <w:lang w:val="en-US" w:eastAsia="en-US"/>
        </w:rPr>
        <w:t>Policlinico</w:t>
      </w:r>
      <w:proofErr w:type="spellEnd"/>
      <w:r w:rsidRPr="00811FAF">
        <w:rPr>
          <w:rFonts w:eastAsia="Calibri"/>
          <w:color w:val="000000"/>
          <w:lang w:val="en-US" w:eastAsia="en-US"/>
        </w:rPr>
        <w:t xml:space="preserve"> Universitario G. Martino of Messina); Testa V*, </w:t>
      </w:r>
      <w:proofErr w:type="spellStart"/>
      <w:r w:rsidRPr="00811FAF">
        <w:rPr>
          <w:rFonts w:eastAsia="Calibri"/>
          <w:color w:val="000000"/>
          <w:lang w:val="en-US" w:eastAsia="en-US"/>
        </w:rPr>
        <w:t>Gattolin</w:t>
      </w:r>
      <w:proofErr w:type="spellEnd"/>
      <w:r w:rsidRPr="00811FAF">
        <w:rPr>
          <w:rFonts w:eastAsia="Calibri"/>
          <w:color w:val="000000"/>
          <w:lang w:val="en-US" w:eastAsia="en-US"/>
        </w:rPr>
        <w:t xml:space="preserve"> A, </w:t>
      </w:r>
      <w:proofErr w:type="spellStart"/>
      <w:r w:rsidRPr="00811FAF">
        <w:rPr>
          <w:rFonts w:eastAsia="Calibri"/>
          <w:color w:val="000000"/>
          <w:lang w:val="en-US" w:eastAsia="en-US"/>
        </w:rPr>
        <w:t>Rimonda</w:t>
      </w:r>
      <w:proofErr w:type="spellEnd"/>
      <w:r w:rsidRPr="00811FAF">
        <w:rPr>
          <w:rFonts w:eastAsia="Calibri"/>
          <w:color w:val="000000"/>
          <w:lang w:val="en-US" w:eastAsia="en-US"/>
        </w:rPr>
        <w:t xml:space="preserve"> R, </w:t>
      </w:r>
      <w:proofErr w:type="spellStart"/>
      <w:r w:rsidRPr="00811FAF">
        <w:rPr>
          <w:rFonts w:eastAsia="Calibri"/>
          <w:color w:val="000000"/>
          <w:lang w:val="en-US" w:eastAsia="en-US"/>
        </w:rPr>
        <w:t>Riente</w:t>
      </w:r>
      <w:proofErr w:type="spellEnd"/>
      <w:r w:rsidRPr="00811FAF">
        <w:rPr>
          <w:rFonts w:eastAsia="Calibri"/>
          <w:color w:val="000000"/>
          <w:lang w:val="en-US" w:eastAsia="en-US"/>
        </w:rPr>
        <w:t xml:space="preserve"> F, </w:t>
      </w:r>
      <w:proofErr w:type="spellStart"/>
      <w:r w:rsidRPr="00811FAF">
        <w:rPr>
          <w:rFonts w:eastAsia="Calibri"/>
          <w:color w:val="000000"/>
          <w:lang w:val="en-US" w:eastAsia="en-US"/>
        </w:rPr>
        <w:t>Travaglio</w:t>
      </w:r>
      <w:proofErr w:type="spellEnd"/>
      <w:r w:rsidRPr="00811FAF">
        <w:rPr>
          <w:rFonts w:eastAsia="Calibri"/>
          <w:color w:val="000000"/>
          <w:lang w:val="en-US" w:eastAsia="en-US"/>
        </w:rPr>
        <w:t xml:space="preserve"> E, </w:t>
      </w:r>
      <w:proofErr w:type="spellStart"/>
      <w:r w:rsidRPr="00811FAF">
        <w:rPr>
          <w:rFonts w:eastAsia="Calibri"/>
          <w:color w:val="000000"/>
          <w:lang w:val="en-US" w:eastAsia="en-US"/>
        </w:rPr>
        <w:t>Allisiardi</w:t>
      </w:r>
      <w:proofErr w:type="spellEnd"/>
      <w:r w:rsidRPr="00811FAF">
        <w:rPr>
          <w:rFonts w:eastAsia="Calibri"/>
          <w:color w:val="000000"/>
          <w:lang w:val="en-US" w:eastAsia="en-US"/>
        </w:rPr>
        <w:t xml:space="preserve"> F, </w:t>
      </w:r>
      <w:proofErr w:type="spellStart"/>
      <w:r w:rsidRPr="00811FAF">
        <w:rPr>
          <w:rFonts w:eastAsia="Calibri"/>
          <w:color w:val="000000"/>
          <w:lang w:val="en-US" w:eastAsia="en-US"/>
        </w:rPr>
        <w:t>Guffanti</w:t>
      </w:r>
      <w:proofErr w:type="spellEnd"/>
      <w:r w:rsidRPr="00811FAF">
        <w:rPr>
          <w:rFonts w:eastAsia="Calibri"/>
          <w:color w:val="000000"/>
          <w:lang w:val="en-US" w:eastAsia="en-US"/>
        </w:rPr>
        <w:t xml:space="preserve"> P (Regina </w:t>
      </w:r>
      <w:proofErr w:type="spellStart"/>
      <w:r w:rsidRPr="00811FAF">
        <w:rPr>
          <w:rFonts w:eastAsia="Calibri"/>
          <w:color w:val="000000"/>
          <w:lang w:val="en-US" w:eastAsia="en-US"/>
        </w:rPr>
        <w:t>Montis</w:t>
      </w:r>
      <w:proofErr w:type="spellEnd"/>
      <w:r w:rsidRPr="00811FAF">
        <w:rPr>
          <w:rFonts w:eastAsia="Calibri"/>
          <w:color w:val="000000"/>
          <w:lang w:val="en-US" w:eastAsia="en-US"/>
        </w:rPr>
        <w:t xml:space="preserve"> Regalis Hospital); Ferrara F* (San Carlo Borromeo); Barbieri MR*, </w:t>
      </w:r>
      <w:proofErr w:type="spellStart"/>
      <w:r w:rsidRPr="00811FAF">
        <w:rPr>
          <w:rFonts w:eastAsia="Calibri"/>
          <w:color w:val="000000"/>
          <w:lang w:val="en-US" w:eastAsia="en-US"/>
        </w:rPr>
        <w:t>Puzziello</w:t>
      </w:r>
      <w:proofErr w:type="spellEnd"/>
      <w:r w:rsidRPr="00811FAF">
        <w:rPr>
          <w:rFonts w:eastAsia="Calibri"/>
          <w:color w:val="000000"/>
          <w:lang w:val="en-US" w:eastAsia="en-US"/>
        </w:rPr>
        <w:t xml:space="preserve"> A, Mollo A, Donnarumma E, </w:t>
      </w:r>
      <w:proofErr w:type="spellStart"/>
      <w:r w:rsidRPr="00811FAF">
        <w:rPr>
          <w:rFonts w:eastAsia="Calibri"/>
          <w:color w:val="000000"/>
          <w:lang w:val="en-US" w:eastAsia="en-US"/>
        </w:rPr>
        <w:t>Steccanella</w:t>
      </w:r>
      <w:proofErr w:type="spellEnd"/>
      <w:r w:rsidRPr="00811FAF">
        <w:rPr>
          <w:rFonts w:eastAsia="Calibri"/>
          <w:color w:val="000000"/>
          <w:lang w:val="en-US" w:eastAsia="en-US"/>
        </w:rPr>
        <w:t xml:space="preserve"> F, Oliviero A, Lopez G, Di Maio CM (San Giovanni di Dio e </w:t>
      </w:r>
      <w:proofErr w:type="spellStart"/>
      <w:r w:rsidRPr="00811FAF">
        <w:rPr>
          <w:rFonts w:eastAsia="Calibri"/>
          <w:color w:val="000000"/>
          <w:lang w:val="en-US" w:eastAsia="en-US"/>
        </w:rPr>
        <w:t>Ruggi</w:t>
      </w:r>
      <w:proofErr w:type="spellEnd"/>
      <w:r w:rsidRPr="00811FAF">
        <w:rPr>
          <w:rFonts w:eastAsia="Calibri"/>
          <w:color w:val="000000"/>
          <w:lang w:val="en-US" w:eastAsia="en-US"/>
        </w:rPr>
        <w:t xml:space="preserve"> </w:t>
      </w:r>
      <w:proofErr w:type="spellStart"/>
      <w:r w:rsidRPr="00811FAF">
        <w:rPr>
          <w:rFonts w:eastAsia="Calibri"/>
          <w:color w:val="000000"/>
          <w:lang w:val="en-US" w:eastAsia="en-US"/>
        </w:rPr>
        <w:t>d'Aragona</w:t>
      </w:r>
      <w:proofErr w:type="spellEnd"/>
      <w:r w:rsidRPr="00811FAF">
        <w:rPr>
          <w:rFonts w:eastAsia="Calibri"/>
          <w:color w:val="000000"/>
          <w:lang w:val="en-US" w:eastAsia="en-US"/>
        </w:rPr>
        <w:t xml:space="preserve">); </w:t>
      </w:r>
      <w:proofErr w:type="spellStart"/>
      <w:r w:rsidRPr="00811FAF">
        <w:rPr>
          <w:rFonts w:eastAsia="Calibri"/>
          <w:color w:val="000000"/>
          <w:lang w:val="en-US" w:eastAsia="en-US"/>
        </w:rPr>
        <w:t>Olmi</w:t>
      </w:r>
      <w:proofErr w:type="spellEnd"/>
      <w:r w:rsidRPr="00811FAF">
        <w:rPr>
          <w:rFonts w:eastAsia="Calibri"/>
          <w:color w:val="000000"/>
          <w:lang w:val="en-US" w:eastAsia="en-US"/>
        </w:rPr>
        <w:t xml:space="preserve"> S*, Di Capua F, Camillo' A, </w:t>
      </w:r>
      <w:proofErr w:type="spellStart"/>
      <w:r w:rsidRPr="00811FAF">
        <w:rPr>
          <w:rFonts w:eastAsia="Calibri"/>
          <w:color w:val="000000"/>
          <w:lang w:val="en-US" w:eastAsia="en-US"/>
        </w:rPr>
        <w:t>Carresi</w:t>
      </w:r>
      <w:proofErr w:type="spellEnd"/>
      <w:r w:rsidRPr="00811FAF">
        <w:rPr>
          <w:rFonts w:eastAsia="Calibri"/>
          <w:color w:val="000000"/>
          <w:lang w:val="en-US" w:eastAsia="en-US"/>
        </w:rPr>
        <w:t xml:space="preserve"> A, Uccelli M, </w:t>
      </w:r>
      <w:proofErr w:type="spellStart"/>
      <w:r w:rsidRPr="00811FAF">
        <w:rPr>
          <w:rFonts w:eastAsia="Calibri"/>
          <w:color w:val="000000"/>
          <w:lang w:val="en-US" w:eastAsia="en-US"/>
        </w:rPr>
        <w:t>Rubicondo</w:t>
      </w:r>
      <w:proofErr w:type="spellEnd"/>
      <w:r w:rsidRPr="00811FAF">
        <w:rPr>
          <w:rFonts w:eastAsia="Calibri"/>
          <w:color w:val="000000"/>
          <w:lang w:val="en-US" w:eastAsia="en-US"/>
        </w:rPr>
        <w:t xml:space="preserve"> C (San Marco Hospital GSD); Rosati R*, Elmore U, </w:t>
      </w:r>
      <w:proofErr w:type="spellStart"/>
      <w:r w:rsidRPr="00811FAF">
        <w:rPr>
          <w:rFonts w:eastAsia="Calibri"/>
          <w:color w:val="000000"/>
          <w:lang w:val="en-US" w:eastAsia="en-US"/>
        </w:rPr>
        <w:t>Puccetti</w:t>
      </w:r>
      <w:proofErr w:type="spellEnd"/>
      <w:r w:rsidRPr="00811FAF">
        <w:rPr>
          <w:rFonts w:eastAsia="Calibri"/>
          <w:color w:val="000000"/>
          <w:lang w:val="en-US" w:eastAsia="en-US"/>
        </w:rPr>
        <w:t xml:space="preserve"> F, </w:t>
      </w:r>
      <w:proofErr w:type="spellStart"/>
      <w:r w:rsidRPr="00811FAF">
        <w:rPr>
          <w:rFonts w:eastAsia="Calibri"/>
          <w:color w:val="000000"/>
          <w:lang w:val="en-US" w:eastAsia="en-US"/>
        </w:rPr>
        <w:t>Socci</w:t>
      </w:r>
      <w:proofErr w:type="spellEnd"/>
      <w:r w:rsidRPr="00811FAF">
        <w:rPr>
          <w:rFonts w:eastAsia="Calibri"/>
          <w:color w:val="000000"/>
          <w:lang w:val="en-US" w:eastAsia="en-US"/>
        </w:rPr>
        <w:t xml:space="preserve"> D (San Raffaele Scientific Institute); Clementi M*, Giuliani A, </w:t>
      </w:r>
      <w:proofErr w:type="spellStart"/>
      <w:r w:rsidRPr="00811FAF">
        <w:rPr>
          <w:rFonts w:eastAsia="Calibri"/>
          <w:color w:val="000000"/>
          <w:lang w:val="en-US" w:eastAsia="en-US"/>
        </w:rPr>
        <w:t>Tontoli</w:t>
      </w:r>
      <w:proofErr w:type="spellEnd"/>
      <w:r w:rsidRPr="00811FAF">
        <w:rPr>
          <w:rFonts w:eastAsia="Calibri"/>
          <w:color w:val="000000"/>
          <w:lang w:val="en-US" w:eastAsia="en-US"/>
        </w:rPr>
        <w:t xml:space="preserve"> S, Nisi A, Grasso A, </w:t>
      </w:r>
      <w:proofErr w:type="spellStart"/>
      <w:r w:rsidRPr="00811FAF">
        <w:rPr>
          <w:rFonts w:eastAsia="Calibri"/>
          <w:color w:val="000000"/>
          <w:lang w:val="en-US" w:eastAsia="en-US"/>
        </w:rPr>
        <w:t>Derraj</w:t>
      </w:r>
      <w:proofErr w:type="spellEnd"/>
      <w:r w:rsidRPr="00811FAF">
        <w:rPr>
          <w:rFonts w:eastAsia="Calibri"/>
          <w:color w:val="000000"/>
          <w:lang w:val="en-US" w:eastAsia="en-US"/>
        </w:rPr>
        <w:t xml:space="preserve"> S, Di Biasi J, </w:t>
      </w:r>
      <w:proofErr w:type="spellStart"/>
      <w:r w:rsidRPr="00811FAF">
        <w:rPr>
          <w:rFonts w:eastAsia="Calibri"/>
          <w:color w:val="000000"/>
          <w:lang w:val="en-US" w:eastAsia="en-US"/>
        </w:rPr>
        <w:t>Tucceri</w:t>
      </w:r>
      <w:proofErr w:type="spellEnd"/>
      <w:r w:rsidRPr="00811FAF">
        <w:rPr>
          <w:rFonts w:eastAsia="Calibri"/>
          <w:color w:val="000000"/>
          <w:lang w:val="en-US" w:eastAsia="en-US"/>
        </w:rPr>
        <w:t xml:space="preserve"> Cimini I (San Salvatore Hospital); De Nunzio C*, </w:t>
      </w:r>
      <w:proofErr w:type="spellStart"/>
      <w:r w:rsidRPr="00811FAF">
        <w:rPr>
          <w:rFonts w:eastAsia="Calibri"/>
          <w:color w:val="000000"/>
          <w:lang w:val="en-US" w:eastAsia="en-US"/>
        </w:rPr>
        <w:t>D'annunzio</w:t>
      </w:r>
      <w:proofErr w:type="spellEnd"/>
      <w:r w:rsidRPr="00811FAF">
        <w:rPr>
          <w:rFonts w:eastAsia="Calibri"/>
          <w:color w:val="000000"/>
          <w:lang w:val="en-US" w:eastAsia="en-US"/>
        </w:rPr>
        <w:t xml:space="preserve"> S, </w:t>
      </w:r>
      <w:proofErr w:type="spellStart"/>
      <w:r w:rsidRPr="00811FAF">
        <w:rPr>
          <w:rFonts w:eastAsia="Calibri"/>
          <w:color w:val="000000"/>
          <w:lang w:val="en-US" w:eastAsia="en-US"/>
        </w:rPr>
        <w:t>Nacchia</w:t>
      </w:r>
      <w:proofErr w:type="spellEnd"/>
      <w:r w:rsidRPr="00811FAF">
        <w:rPr>
          <w:rFonts w:eastAsia="Calibri"/>
          <w:color w:val="000000"/>
          <w:lang w:val="en-US" w:eastAsia="en-US"/>
        </w:rPr>
        <w:t xml:space="preserve"> A, Gallo G (</w:t>
      </w:r>
      <w:proofErr w:type="spellStart"/>
      <w:r w:rsidRPr="00811FAF">
        <w:rPr>
          <w:rFonts w:eastAsia="Calibri"/>
          <w:color w:val="000000"/>
          <w:lang w:val="en-US" w:eastAsia="en-US"/>
        </w:rPr>
        <w:t>Sant'Andrea</w:t>
      </w:r>
      <w:proofErr w:type="spellEnd"/>
      <w:r w:rsidRPr="00811FAF">
        <w:rPr>
          <w:rFonts w:eastAsia="Calibri"/>
          <w:color w:val="000000"/>
          <w:lang w:val="en-US" w:eastAsia="en-US"/>
        </w:rPr>
        <w:t xml:space="preserve"> Hospital); Lisi G*, </w:t>
      </w:r>
      <w:proofErr w:type="spellStart"/>
      <w:r w:rsidRPr="00811FAF">
        <w:rPr>
          <w:rFonts w:eastAsia="Calibri"/>
          <w:color w:val="000000"/>
          <w:lang w:val="en-US" w:eastAsia="en-US"/>
        </w:rPr>
        <w:t>Spoletini</w:t>
      </w:r>
      <w:proofErr w:type="spellEnd"/>
      <w:r w:rsidRPr="00811FAF">
        <w:rPr>
          <w:rFonts w:eastAsia="Calibri"/>
          <w:color w:val="000000"/>
          <w:lang w:val="en-US" w:eastAsia="en-US"/>
        </w:rPr>
        <w:t xml:space="preserve"> D, Signore S, </w:t>
      </w:r>
      <w:proofErr w:type="spellStart"/>
      <w:r w:rsidRPr="00811FAF">
        <w:rPr>
          <w:rFonts w:eastAsia="Calibri"/>
          <w:color w:val="000000"/>
          <w:lang w:val="en-US" w:eastAsia="en-US"/>
        </w:rPr>
        <w:t>Menditto</w:t>
      </w:r>
      <w:proofErr w:type="spellEnd"/>
      <w:r w:rsidRPr="00811FAF">
        <w:rPr>
          <w:rFonts w:eastAsia="Calibri"/>
          <w:color w:val="000000"/>
          <w:lang w:val="en-US" w:eastAsia="en-US"/>
        </w:rPr>
        <w:t xml:space="preserve"> R, Carlini M (</w:t>
      </w:r>
      <w:proofErr w:type="spellStart"/>
      <w:r w:rsidRPr="00811FAF">
        <w:rPr>
          <w:rFonts w:eastAsia="Calibri"/>
          <w:color w:val="000000"/>
          <w:lang w:val="en-US" w:eastAsia="en-US"/>
        </w:rPr>
        <w:t>Sant'Eugenio</w:t>
      </w:r>
      <w:proofErr w:type="spellEnd"/>
      <w:r w:rsidRPr="00811FAF">
        <w:rPr>
          <w:rFonts w:eastAsia="Calibri"/>
          <w:color w:val="000000"/>
          <w:lang w:val="en-US" w:eastAsia="en-US"/>
        </w:rPr>
        <w:t xml:space="preserve"> Hospital); </w:t>
      </w:r>
      <w:proofErr w:type="spellStart"/>
      <w:r w:rsidRPr="00811FAF">
        <w:rPr>
          <w:rFonts w:eastAsia="Calibri"/>
          <w:color w:val="000000"/>
          <w:lang w:val="en-US" w:eastAsia="en-US"/>
        </w:rPr>
        <w:t>Sasia</w:t>
      </w:r>
      <w:proofErr w:type="spellEnd"/>
      <w:r w:rsidRPr="00811FAF">
        <w:rPr>
          <w:rFonts w:eastAsia="Calibri"/>
          <w:color w:val="000000"/>
          <w:lang w:val="en-US" w:eastAsia="en-US"/>
        </w:rPr>
        <w:t xml:space="preserve"> D*, Dalmasso E*, Trucco A*, </w:t>
      </w:r>
      <w:proofErr w:type="spellStart"/>
      <w:r w:rsidRPr="00811FAF">
        <w:rPr>
          <w:rFonts w:eastAsia="Calibri"/>
          <w:color w:val="000000"/>
          <w:lang w:val="en-US" w:eastAsia="en-US"/>
        </w:rPr>
        <w:t>Olearo</w:t>
      </w:r>
      <w:proofErr w:type="spellEnd"/>
      <w:r w:rsidRPr="00811FAF">
        <w:rPr>
          <w:rFonts w:eastAsia="Calibri"/>
          <w:color w:val="000000"/>
          <w:lang w:val="en-US" w:eastAsia="en-US"/>
        </w:rPr>
        <w:t xml:space="preserve"> E*, Giuffrida MC, Morra I, Maione M, </w:t>
      </w:r>
      <w:proofErr w:type="spellStart"/>
      <w:r w:rsidRPr="00811FAF">
        <w:rPr>
          <w:rFonts w:eastAsia="Calibri"/>
          <w:color w:val="000000"/>
          <w:lang w:val="en-US" w:eastAsia="en-US"/>
        </w:rPr>
        <w:t>Puppo</w:t>
      </w:r>
      <w:proofErr w:type="spellEnd"/>
      <w:r w:rsidRPr="00811FAF">
        <w:rPr>
          <w:rFonts w:eastAsia="Calibri"/>
          <w:color w:val="000000"/>
          <w:lang w:val="en-US" w:eastAsia="en-US"/>
        </w:rPr>
        <w:t xml:space="preserve"> A, Marano A, </w:t>
      </w:r>
      <w:proofErr w:type="spellStart"/>
      <w:r w:rsidRPr="00811FAF">
        <w:rPr>
          <w:rFonts w:eastAsia="Calibri"/>
          <w:color w:val="000000"/>
          <w:lang w:val="en-US" w:eastAsia="en-US"/>
        </w:rPr>
        <w:t>Preve</w:t>
      </w:r>
      <w:proofErr w:type="spellEnd"/>
      <w:r w:rsidRPr="00811FAF">
        <w:rPr>
          <w:rFonts w:eastAsia="Calibri"/>
          <w:color w:val="000000"/>
          <w:lang w:val="en-US" w:eastAsia="en-US"/>
        </w:rPr>
        <w:t xml:space="preserve"> G, </w:t>
      </w:r>
      <w:proofErr w:type="spellStart"/>
      <w:r w:rsidRPr="00811FAF">
        <w:rPr>
          <w:rFonts w:eastAsia="Calibri"/>
          <w:color w:val="000000"/>
          <w:lang w:val="en-US" w:eastAsia="en-US"/>
        </w:rPr>
        <w:t>Vercellone</w:t>
      </w:r>
      <w:proofErr w:type="spellEnd"/>
      <w:r w:rsidRPr="00811FAF">
        <w:rPr>
          <w:rFonts w:eastAsia="Calibri"/>
          <w:color w:val="000000"/>
          <w:lang w:val="en-US" w:eastAsia="en-US"/>
        </w:rPr>
        <w:t xml:space="preserve"> B, </w:t>
      </w:r>
      <w:proofErr w:type="spellStart"/>
      <w:r w:rsidRPr="00811FAF">
        <w:rPr>
          <w:rFonts w:eastAsia="Calibri"/>
          <w:color w:val="000000"/>
          <w:lang w:val="en-US" w:eastAsia="en-US"/>
        </w:rPr>
        <w:t>Frola</w:t>
      </w:r>
      <w:proofErr w:type="spellEnd"/>
      <w:r w:rsidRPr="00811FAF">
        <w:rPr>
          <w:rFonts w:eastAsia="Calibri"/>
          <w:color w:val="000000"/>
          <w:lang w:val="en-US" w:eastAsia="en-US"/>
        </w:rPr>
        <w:t xml:space="preserve"> E, Beltrami E, </w:t>
      </w:r>
      <w:proofErr w:type="spellStart"/>
      <w:r w:rsidRPr="00811FAF">
        <w:rPr>
          <w:rFonts w:eastAsia="Calibri"/>
          <w:color w:val="000000"/>
          <w:lang w:val="en-US" w:eastAsia="en-US"/>
        </w:rPr>
        <w:t>Peluttiero</w:t>
      </w:r>
      <w:proofErr w:type="spellEnd"/>
      <w:r w:rsidRPr="00811FAF">
        <w:rPr>
          <w:rFonts w:eastAsia="Calibri"/>
          <w:color w:val="000000"/>
          <w:lang w:val="en-US" w:eastAsia="en-US"/>
        </w:rPr>
        <w:t xml:space="preserve"> I, </w:t>
      </w:r>
      <w:proofErr w:type="spellStart"/>
      <w:r w:rsidRPr="00811FAF">
        <w:rPr>
          <w:rFonts w:eastAsia="Calibri"/>
          <w:color w:val="000000"/>
          <w:lang w:val="en-US" w:eastAsia="en-US"/>
        </w:rPr>
        <w:t>Giraudo</w:t>
      </w:r>
      <w:proofErr w:type="spellEnd"/>
      <w:r w:rsidRPr="00811FAF">
        <w:rPr>
          <w:rFonts w:eastAsia="Calibri"/>
          <w:color w:val="000000"/>
          <w:lang w:val="en-US" w:eastAsia="en-US"/>
        </w:rPr>
        <w:t xml:space="preserve"> G, Migliore M, Armentano S, Alessandria E, Daniele A, Elisa P, Bonino L, Borghese M (Santa Croce e Carle Hospital); Bono D*, Canova G, </w:t>
      </w:r>
      <w:proofErr w:type="spellStart"/>
      <w:r w:rsidRPr="00811FAF">
        <w:rPr>
          <w:rFonts w:eastAsia="Calibri"/>
          <w:color w:val="000000"/>
          <w:lang w:val="en-US" w:eastAsia="en-US"/>
        </w:rPr>
        <w:t>Zago</w:t>
      </w:r>
      <w:proofErr w:type="spellEnd"/>
      <w:r w:rsidRPr="00811FAF">
        <w:rPr>
          <w:rFonts w:eastAsia="Calibri"/>
          <w:color w:val="000000"/>
          <w:lang w:val="en-US" w:eastAsia="en-US"/>
        </w:rPr>
        <w:t xml:space="preserve"> M, </w:t>
      </w:r>
      <w:proofErr w:type="spellStart"/>
      <w:r w:rsidRPr="00811FAF">
        <w:rPr>
          <w:rFonts w:eastAsia="Calibri"/>
          <w:color w:val="000000"/>
          <w:lang w:val="en-US" w:eastAsia="en-US"/>
        </w:rPr>
        <w:t>Nicotera</w:t>
      </w:r>
      <w:proofErr w:type="spellEnd"/>
      <w:r w:rsidRPr="00811FAF">
        <w:rPr>
          <w:rFonts w:eastAsia="Calibri"/>
          <w:color w:val="000000"/>
          <w:lang w:val="en-US" w:eastAsia="en-US"/>
        </w:rPr>
        <w:t xml:space="preserve"> A, Bonomo LD, </w:t>
      </w:r>
      <w:proofErr w:type="spellStart"/>
      <w:r w:rsidRPr="00811FAF">
        <w:rPr>
          <w:rFonts w:eastAsia="Calibri"/>
          <w:color w:val="000000"/>
          <w:lang w:val="en-US" w:eastAsia="en-US"/>
        </w:rPr>
        <w:t>Gattoni</w:t>
      </w:r>
      <w:proofErr w:type="spellEnd"/>
      <w:r w:rsidRPr="00811FAF">
        <w:rPr>
          <w:rFonts w:eastAsia="Calibri"/>
          <w:color w:val="000000"/>
          <w:lang w:val="en-US" w:eastAsia="en-US"/>
        </w:rPr>
        <w:t xml:space="preserve"> L (Santi Pietro e Paolo); </w:t>
      </w:r>
      <w:proofErr w:type="spellStart"/>
      <w:r w:rsidRPr="00811FAF">
        <w:rPr>
          <w:rFonts w:eastAsia="Calibri"/>
          <w:color w:val="000000"/>
          <w:lang w:val="en-US" w:eastAsia="en-US"/>
        </w:rPr>
        <w:t>Cillara</w:t>
      </w:r>
      <w:proofErr w:type="spellEnd"/>
      <w:r w:rsidRPr="00811FAF">
        <w:rPr>
          <w:rFonts w:eastAsia="Calibri"/>
          <w:color w:val="000000"/>
          <w:lang w:val="en-US" w:eastAsia="en-US"/>
        </w:rPr>
        <w:t xml:space="preserve"> N*, </w:t>
      </w:r>
      <w:proofErr w:type="spellStart"/>
      <w:r w:rsidRPr="00811FAF">
        <w:rPr>
          <w:rFonts w:eastAsia="Calibri"/>
          <w:color w:val="000000"/>
          <w:lang w:val="en-US" w:eastAsia="en-US"/>
        </w:rPr>
        <w:t>Deserra</w:t>
      </w:r>
      <w:proofErr w:type="spellEnd"/>
      <w:r w:rsidRPr="00811FAF">
        <w:rPr>
          <w:rFonts w:eastAsia="Calibri"/>
          <w:color w:val="000000"/>
          <w:lang w:val="en-US" w:eastAsia="en-US"/>
        </w:rPr>
        <w:t xml:space="preserve"> A, De Lisa A, </w:t>
      </w:r>
      <w:proofErr w:type="spellStart"/>
      <w:r w:rsidRPr="00811FAF">
        <w:rPr>
          <w:rFonts w:eastAsia="Calibri"/>
          <w:color w:val="000000"/>
          <w:lang w:val="en-US" w:eastAsia="en-US"/>
        </w:rPr>
        <w:t>Coccollone</w:t>
      </w:r>
      <w:proofErr w:type="spellEnd"/>
      <w:r w:rsidRPr="00811FAF">
        <w:rPr>
          <w:rFonts w:eastAsia="Calibri"/>
          <w:color w:val="000000"/>
          <w:lang w:val="en-US" w:eastAsia="en-US"/>
        </w:rPr>
        <w:t xml:space="preserve"> E, </w:t>
      </w:r>
      <w:proofErr w:type="spellStart"/>
      <w:r w:rsidRPr="00811FAF">
        <w:rPr>
          <w:rFonts w:eastAsia="Calibri"/>
          <w:color w:val="000000"/>
          <w:lang w:val="en-US" w:eastAsia="en-US"/>
        </w:rPr>
        <w:t>Cannavera</w:t>
      </w:r>
      <w:proofErr w:type="spellEnd"/>
      <w:r w:rsidRPr="00811FAF">
        <w:rPr>
          <w:rFonts w:eastAsia="Calibri"/>
          <w:color w:val="000000"/>
          <w:lang w:val="en-US" w:eastAsia="en-US"/>
        </w:rPr>
        <w:t xml:space="preserve"> A, </w:t>
      </w:r>
      <w:proofErr w:type="spellStart"/>
      <w:r w:rsidRPr="00811FAF">
        <w:rPr>
          <w:rFonts w:eastAsia="Calibri"/>
          <w:color w:val="000000"/>
          <w:lang w:val="en-US" w:eastAsia="en-US"/>
        </w:rPr>
        <w:t>Cabula</w:t>
      </w:r>
      <w:proofErr w:type="spellEnd"/>
      <w:r w:rsidRPr="00811FAF">
        <w:rPr>
          <w:rFonts w:eastAsia="Calibri"/>
          <w:color w:val="000000"/>
          <w:lang w:val="en-US" w:eastAsia="en-US"/>
        </w:rPr>
        <w:t xml:space="preserve"> R, </w:t>
      </w:r>
      <w:proofErr w:type="spellStart"/>
      <w:r w:rsidRPr="00811FAF">
        <w:rPr>
          <w:rFonts w:eastAsia="Calibri"/>
          <w:color w:val="000000"/>
          <w:lang w:val="en-US" w:eastAsia="en-US"/>
        </w:rPr>
        <w:t>D'agostino</w:t>
      </w:r>
      <w:proofErr w:type="spellEnd"/>
      <w:r w:rsidRPr="00811FAF">
        <w:rPr>
          <w:rFonts w:eastAsia="Calibri"/>
          <w:color w:val="000000"/>
          <w:lang w:val="en-US" w:eastAsia="en-US"/>
        </w:rPr>
        <w:t xml:space="preserve"> F, </w:t>
      </w:r>
      <w:proofErr w:type="spellStart"/>
      <w:r w:rsidRPr="00811FAF">
        <w:rPr>
          <w:rFonts w:eastAsia="Calibri"/>
          <w:color w:val="000000"/>
          <w:lang w:val="en-US" w:eastAsia="en-US"/>
        </w:rPr>
        <w:t>Deplano</w:t>
      </w:r>
      <w:proofErr w:type="spellEnd"/>
      <w:r w:rsidRPr="00811FAF">
        <w:rPr>
          <w:rFonts w:eastAsia="Calibri"/>
          <w:color w:val="000000"/>
          <w:lang w:val="en-US" w:eastAsia="en-US"/>
        </w:rPr>
        <w:t xml:space="preserve"> M, </w:t>
      </w:r>
      <w:proofErr w:type="spellStart"/>
      <w:r w:rsidRPr="00811FAF">
        <w:rPr>
          <w:rFonts w:eastAsia="Calibri"/>
          <w:color w:val="000000"/>
          <w:lang w:val="en-US" w:eastAsia="en-US"/>
        </w:rPr>
        <w:t>Chillura</w:t>
      </w:r>
      <w:proofErr w:type="spellEnd"/>
      <w:r w:rsidRPr="00811FAF">
        <w:rPr>
          <w:rFonts w:eastAsia="Calibri"/>
          <w:color w:val="000000"/>
          <w:lang w:val="en-US" w:eastAsia="en-US"/>
        </w:rPr>
        <w:t xml:space="preserve"> C, </w:t>
      </w:r>
      <w:proofErr w:type="spellStart"/>
      <w:r w:rsidRPr="00811FAF">
        <w:rPr>
          <w:rFonts w:eastAsia="Calibri"/>
          <w:color w:val="000000"/>
          <w:lang w:val="en-US" w:eastAsia="en-US"/>
        </w:rPr>
        <w:t>Robuschi</w:t>
      </w:r>
      <w:proofErr w:type="spellEnd"/>
      <w:r w:rsidRPr="00811FAF">
        <w:rPr>
          <w:rFonts w:eastAsia="Calibri"/>
          <w:color w:val="000000"/>
          <w:lang w:val="en-US" w:eastAsia="en-US"/>
        </w:rPr>
        <w:t xml:space="preserve"> ML, </w:t>
      </w:r>
      <w:proofErr w:type="spellStart"/>
      <w:r w:rsidRPr="00811FAF">
        <w:rPr>
          <w:rFonts w:eastAsia="Calibri"/>
          <w:color w:val="000000"/>
          <w:lang w:val="en-US" w:eastAsia="en-US"/>
        </w:rPr>
        <w:t>Borzacchelli</w:t>
      </w:r>
      <w:proofErr w:type="spellEnd"/>
      <w:r w:rsidRPr="00811FAF">
        <w:rPr>
          <w:rFonts w:eastAsia="Calibri"/>
          <w:color w:val="000000"/>
          <w:lang w:val="en-US" w:eastAsia="en-US"/>
        </w:rPr>
        <w:t xml:space="preserve"> A, </w:t>
      </w:r>
      <w:proofErr w:type="spellStart"/>
      <w:r w:rsidRPr="00811FAF">
        <w:rPr>
          <w:rFonts w:eastAsia="Calibri"/>
          <w:color w:val="000000"/>
          <w:lang w:val="en-US" w:eastAsia="en-US"/>
        </w:rPr>
        <w:t>Margiani</w:t>
      </w:r>
      <w:proofErr w:type="spellEnd"/>
      <w:r w:rsidRPr="00811FAF">
        <w:rPr>
          <w:rFonts w:eastAsia="Calibri"/>
          <w:color w:val="000000"/>
          <w:lang w:val="en-US" w:eastAsia="en-US"/>
        </w:rPr>
        <w:t xml:space="preserve"> C, </w:t>
      </w:r>
      <w:proofErr w:type="spellStart"/>
      <w:r w:rsidRPr="00811FAF">
        <w:rPr>
          <w:rFonts w:eastAsia="Calibri"/>
          <w:color w:val="000000"/>
          <w:lang w:val="en-US" w:eastAsia="en-US"/>
        </w:rPr>
        <w:t>Murru</w:t>
      </w:r>
      <w:proofErr w:type="spellEnd"/>
      <w:r w:rsidRPr="00811FAF">
        <w:rPr>
          <w:rFonts w:eastAsia="Calibri"/>
          <w:color w:val="000000"/>
          <w:lang w:val="en-US" w:eastAsia="en-US"/>
        </w:rPr>
        <w:t xml:space="preserve"> MC (Santissima Trinità); </w:t>
      </w:r>
      <w:proofErr w:type="spellStart"/>
      <w:r w:rsidRPr="00811FAF">
        <w:rPr>
          <w:rFonts w:eastAsia="Calibri"/>
          <w:color w:val="000000"/>
          <w:lang w:val="en-US" w:eastAsia="en-US"/>
        </w:rPr>
        <w:t>Pellino</w:t>
      </w:r>
      <w:proofErr w:type="spellEnd"/>
      <w:r w:rsidRPr="00811FAF">
        <w:rPr>
          <w:rFonts w:eastAsia="Calibri"/>
          <w:color w:val="000000"/>
          <w:lang w:val="en-US" w:eastAsia="en-US"/>
        </w:rPr>
        <w:t xml:space="preserve"> G*, </w:t>
      </w:r>
      <w:proofErr w:type="spellStart"/>
      <w:r w:rsidRPr="00811FAF">
        <w:rPr>
          <w:rFonts w:eastAsia="Calibri"/>
          <w:color w:val="000000"/>
          <w:lang w:val="en-US" w:eastAsia="en-US"/>
        </w:rPr>
        <w:t>Lieto</w:t>
      </w:r>
      <w:proofErr w:type="spellEnd"/>
      <w:r w:rsidRPr="00811FAF">
        <w:rPr>
          <w:rFonts w:eastAsia="Calibri"/>
          <w:color w:val="000000"/>
          <w:lang w:val="en-US" w:eastAsia="en-US"/>
        </w:rPr>
        <w:t xml:space="preserve"> E, Cardella F, </w:t>
      </w:r>
      <w:proofErr w:type="spellStart"/>
      <w:r w:rsidRPr="00811FAF">
        <w:rPr>
          <w:rFonts w:eastAsia="Calibri"/>
          <w:color w:val="000000"/>
          <w:lang w:val="en-US" w:eastAsia="en-US"/>
        </w:rPr>
        <w:t>Auricchio</w:t>
      </w:r>
      <w:proofErr w:type="spellEnd"/>
      <w:r w:rsidRPr="00811FAF">
        <w:rPr>
          <w:rFonts w:eastAsia="Calibri"/>
          <w:color w:val="000000"/>
          <w:lang w:val="en-US" w:eastAsia="en-US"/>
        </w:rPr>
        <w:t xml:space="preserve"> A, </w:t>
      </w:r>
      <w:proofErr w:type="spellStart"/>
      <w:r w:rsidRPr="00811FAF">
        <w:rPr>
          <w:rFonts w:eastAsia="Calibri"/>
          <w:color w:val="000000"/>
          <w:lang w:val="en-US" w:eastAsia="en-US"/>
        </w:rPr>
        <w:t>Erario</w:t>
      </w:r>
      <w:proofErr w:type="spellEnd"/>
      <w:r w:rsidRPr="00811FAF">
        <w:rPr>
          <w:rFonts w:eastAsia="Calibri"/>
          <w:color w:val="000000"/>
          <w:lang w:val="en-US" w:eastAsia="en-US"/>
        </w:rPr>
        <w:t xml:space="preserve"> SMC, Del Sorbo G, Lidia O, </w:t>
      </w:r>
      <w:proofErr w:type="spellStart"/>
      <w:r w:rsidRPr="00811FAF">
        <w:rPr>
          <w:rFonts w:eastAsia="Calibri"/>
          <w:color w:val="000000"/>
          <w:lang w:val="en-US" w:eastAsia="en-US"/>
        </w:rPr>
        <w:t>D'ambrosio</w:t>
      </w:r>
      <w:proofErr w:type="spellEnd"/>
      <w:r w:rsidRPr="00811FAF">
        <w:rPr>
          <w:rFonts w:eastAsia="Calibri"/>
          <w:color w:val="000000"/>
          <w:lang w:val="en-US" w:eastAsia="en-US"/>
        </w:rPr>
        <w:t xml:space="preserve"> M, </w:t>
      </w:r>
      <w:proofErr w:type="spellStart"/>
      <w:r w:rsidRPr="00811FAF">
        <w:rPr>
          <w:rFonts w:eastAsia="Calibri"/>
          <w:color w:val="000000"/>
          <w:lang w:val="en-US" w:eastAsia="en-US"/>
        </w:rPr>
        <w:t>Menegon</w:t>
      </w:r>
      <w:proofErr w:type="spellEnd"/>
      <w:r w:rsidRPr="00811FAF">
        <w:rPr>
          <w:rFonts w:eastAsia="Calibri"/>
          <w:color w:val="000000"/>
          <w:lang w:val="en-US" w:eastAsia="en-US"/>
        </w:rPr>
        <w:t xml:space="preserve"> </w:t>
      </w:r>
      <w:proofErr w:type="spellStart"/>
      <w:r w:rsidRPr="00811FAF">
        <w:rPr>
          <w:rFonts w:eastAsia="Calibri"/>
          <w:color w:val="000000"/>
          <w:lang w:val="en-US" w:eastAsia="en-US"/>
        </w:rPr>
        <w:t>Tasselli</w:t>
      </w:r>
      <w:proofErr w:type="spellEnd"/>
      <w:r w:rsidRPr="00811FAF">
        <w:rPr>
          <w:rFonts w:eastAsia="Calibri"/>
          <w:color w:val="000000"/>
          <w:lang w:val="en-US" w:eastAsia="en-US"/>
        </w:rPr>
        <w:t xml:space="preserve"> F, Mastroianni S, </w:t>
      </w:r>
      <w:proofErr w:type="spellStart"/>
      <w:r w:rsidRPr="00811FAF">
        <w:rPr>
          <w:rFonts w:eastAsia="Calibri"/>
          <w:color w:val="000000"/>
          <w:lang w:val="en-US" w:eastAsia="en-US"/>
        </w:rPr>
        <w:t>Selvaggi</w:t>
      </w:r>
      <w:proofErr w:type="spellEnd"/>
      <w:r w:rsidRPr="00811FAF">
        <w:rPr>
          <w:rFonts w:eastAsia="Calibri"/>
          <w:color w:val="000000"/>
          <w:lang w:val="en-US" w:eastAsia="en-US"/>
        </w:rPr>
        <w:t xml:space="preserve"> F (</w:t>
      </w:r>
      <w:proofErr w:type="spellStart"/>
      <w:r w:rsidRPr="00811FAF">
        <w:rPr>
          <w:rFonts w:eastAsia="Calibri"/>
          <w:color w:val="000000"/>
          <w:lang w:val="en-US" w:eastAsia="en-US"/>
        </w:rPr>
        <w:t>Universitá</w:t>
      </w:r>
      <w:proofErr w:type="spellEnd"/>
      <w:r w:rsidRPr="00811FAF">
        <w:rPr>
          <w:rFonts w:eastAsia="Calibri"/>
          <w:color w:val="000000"/>
          <w:lang w:val="en-US" w:eastAsia="en-US"/>
        </w:rPr>
        <w:t xml:space="preserve"> </w:t>
      </w:r>
      <w:proofErr w:type="spellStart"/>
      <w:r w:rsidRPr="00811FAF">
        <w:rPr>
          <w:rFonts w:eastAsia="Calibri"/>
          <w:color w:val="000000"/>
          <w:lang w:val="en-US" w:eastAsia="en-US"/>
        </w:rPr>
        <w:t>della</w:t>
      </w:r>
      <w:proofErr w:type="spellEnd"/>
      <w:r w:rsidRPr="00811FAF">
        <w:rPr>
          <w:rFonts w:eastAsia="Calibri"/>
          <w:color w:val="000000"/>
          <w:lang w:val="en-US" w:eastAsia="en-US"/>
        </w:rPr>
        <w:t xml:space="preserve"> Campania 'Luigi </w:t>
      </w:r>
      <w:proofErr w:type="spellStart"/>
      <w:r w:rsidRPr="00811FAF">
        <w:rPr>
          <w:rFonts w:eastAsia="Calibri"/>
          <w:color w:val="000000"/>
          <w:lang w:val="en-US" w:eastAsia="en-US"/>
        </w:rPr>
        <w:t>Vanvitelli</w:t>
      </w:r>
      <w:proofErr w:type="spellEnd"/>
      <w:r w:rsidRPr="00811FAF">
        <w:rPr>
          <w:rFonts w:eastAsia="Calibri"/>
          <w:color w:val="000000"/>
          <w:lang w:val="en-US" w:eastAsia="en-US"/>
        </w:rPr>
        <w:t xml:space="preserve">'); </w:t>
      </w:r>
      <w:proofErr w:type="spellStart"/>
      <w:r w:rsidRPr="00811FAF">
        <w:rPr>
          <w:rFonts w:eastAsia="Calibri"/>
          <w:color w:val="000000"/>
          <w:lang w:val="en-US" w:eastAsia="en-US"/>
        </w:rPr>
        <w:t>Calini</w:t>
      </w:r>
      <w:proofErr w:type="spellEnd"/>
      <w:r w:rsidRPr="00811FAF">
        <w:rPr>
          <w:rFonts w:eastAsia="Calibri"/>
          <w:color w:val="000000"/>
          <w:lang w:val="en-US" w:eastAsia="en-US"/>
        </w:rPr>
        <w:t xml:space="preserve"> G*, </w:t>
      </w:r>
      <w:proofErr w:type="spellStart"/>
      <w:r w:rsidRPr="00811FAF">
        <w:rPr>
          <w:rFonts w:eastAsia="Calibri"/>
          <w:color w:val="000000"/>
          <w:lang w:val="en-US" w:eastAsia="en-US"/>
        </w:rPr>
        <w:t>Terrosu</w:t>
      </w:r>
      <w:proofErr w:type="spellEnd"/>
      <w:r w:rsidRPr="00811FAF">
        <w:rPr>
          <w:rFonts w:eastAsia="Calibri"/>
          <w:color w:val="000000"/>
          <w:lang w:val="en-US" w:eastAsia="en-US"/>
        </w:rPr>
        <w:t xml:space="preserve"> G, </w:t>
      </w:r>
      <w:proofErr w:type="spellStart"/>
      <w:r w:rsidRPr="00811FAF">
        <w:rPr>
          <w:rFonts w:eastAsia="Calibri"/>
          <w:color w:val="000000"/>
          <w:lang w:val="en-US" w:eastAsia="en-US"/>
        </w:rPr>
        <w:t>Clocchiatti</w:t>
      </w:r>
      <w:proofErr w:type="spellEnd"/>
      <w:r w:rsidRPr="00811FAF">
        <w:rPr>
          <w:rFonts w:eastAsia="Calibri"/>
          <w:color w:val="000000"/>
          <w:lang w:val="en-US" w:eastAsia="en-US"/>
        </w:rPr>
        <w:t xml:space="preserve"> L, </w:t>
      </w:r>
      <w:proofErr w:type="spellStart"/>
      <w:r w:rsidRPr="00811FAF">
        <w:rPr>
          <w:rFonts w:eastAsia="Calibri"/>
          <w:color w:val="000000"/>
          <w:lang w:val="en-US" w:eastAsia="en-US"/>
        </w:rPr>
        <w:t>Morinelli</w:t>
      </w:r>
      <w:proofErr w:type="spellEnd"/>
      <w:r w:rsidRPr="00811FAF">
        <w:rPr>
          <w:rFonts w:eastAsia="Calibri"/>
          <w:color w:val="000000"/>
          <w:lang w:val="en-US" w:eastAsia="en-US"/>
        </w:rPr>
        <w:t xml:space="preserve"> V, </w:t>
      </w:r>
      <w:proofErr w:type="spellStart"/>
      <w:r w:rsidRPr="00811FAF">
        <w:rPr>
          <w:rFonts w:eastAsia="Calibri"/>
          <w:color w:val="000000"/>
          <w:lang w:val="en-US" w:eastAsia="en-US"/>
        </w:rPr>
        <w:t>Valotto</w:t>
      </w:r>
      <w:proofErr w:type="spellEnd"/>
      <w:r w:rsidRPr="00811FAF">
        <w:rPr>
          <w:rFonts w:eastAsia="Calibri"/>
          <w:color w:val="000000"/>
          <w:lang w:val="en-US" w:eastAsia="en-US"/>
        </w:rPr>
        <w:t xml:space="preserve"> C, </w:t>
      </w:r>
      <w:proofErr w:type="spellStart"/>
      <w:r w:rsidRPr="00811FAF">
        <w:rPr>
          <w:rFonts w:eastAsia="Calibri"/>
          <w:color w:val="000000"/>
          <w:lang w:val="en-US" w:eastAsia="en-US"/>
        </w:rPr>
        <w:t>Traunero</w:t>
      </w:r>
      <w:proofErr w:type="spellEnd"/>
      <w:r w:rsidRPr="00811FAF">
        <w:rPr>
          <w:rFonts w:eastAsia="Calibri"/>
          <w:color w:val="000000"/>
          <w:lang w:val="en-US" w:eastAsia="en-US"/>
        </w:rPr>
        <w:t xml:space="preserve"> F, </w:t>
      </w:r>
      <w:proofErr w:type="spellStart"/>
      <w:r w:rsidRPr="00811FAF">
        <w:rPr>
          <w:rFonts w:eastAsia="Calibri"/>
          <w:color w:val="000000"/>
          <w:lang w:val="en-US" w:eastAsia="en-US"/>
        </w:rPr>
        <w:t>Vizzielli</w:t>
      </w:r>
      <w:proofErr w:type="spellEnd"/>
      <w:r w:rsidRPr="00811FAF">
        <w:rPr>
          <w:rFonts w:eastAsia="Calibri"/>
          <w:color w:val="000000"/>
          <w:lang w:val="en-US" w:eastAsia="en-US"/>
        </w:rPr>
        <w:t xml:space="preserve"> G, Restaino S, De Gennaro E, </w:t>
      </w:r>
      <w:proofErr w:type="spellStart"/>
      <w:r w:rsidRPr="00811FAF">
        <w:rPr>
          <w:rFonts w:eastAsia="Calibri"/>
          <w:color w:val="000000"/>
          <w:lang w:val="en-US" w:eastAsia="en-US"/>
        </w:rPr>
        <w:t>Baccarani</w:t>
      </w:r>
      <w:proofErr w:type="spellEnd"/>
      <w:r w:rsidRPr="00811FAF">
        <w:rPr>
          <w:rFonts w:eastAsia="Calibri"/>
          <w:color w:val="000000"/>
          <w:lang w:val="en-US" w:eastAsia="en-US"/>
        </w:rPr>
        <w:t xml:space="preserve"> U, </w:t>
      </w:r>
      <w:proofErr w:type="spellStart"/>
      <w:r w:rsidRPr="00811FAF">
        <w:rPr>
          <w:rFonts w:eastAsia="Calibri"/>
          <w:color w:val="000000"/>
          <w:lang w:val="en-US" w:eastAsia="en-US"/>
        </w:rPr>
        <w:t>Andriani</w:t>
      </w:r>
      <w:proofErr w:type="spellEnd"/>
      <w:r w:rsidRPr="00811FAF">
        <w:rPr>
          <w:rFonts w:eastAsia="Calibri"/>
          <w:color w:val="000000"/>
          <w:lang w:val="en-US" w:eastAsia="en-US"/>
        </w:rPr>
        <w:t xml:space="preserve"> A, Mauro J, </w:t>
      </w:r>
      <w:proofErr w:type="spellStart"/>
      <w:r w:rsidRPr="00811FAF">
        <w:rPr>
          <w:rFonts w:eastAsia="Calibri"/>
          <w:color w:val="000000"/>
          <w:lang w:val="en-US" w:eastAsia="en-US"/>
        </w:rPr>
        <w:t>Frigatti</w:t>
      </w:r>
      <w:proofErr w:type="spellEnd"/>
      <w:r w:rsidRPr="00811FAF">
        <w:rPr>
          <w:rFonts w:eastAsia="Calibri"/>
          <w:color w:val="000000"/>
          <w:lang w:val="en-US" w:eastAsia="en-US"/>
        </w:rPr>
        <w:t xml:space="preserve"> P, Martin E, </w:t>
      </w:r>
      <w:proofErr w:type="spellStart"/>
      <w:r w:rsidRPr="00811FAF">
        <w:rPr>
          <w:rFonts w:eastAsia="Calibri"/>
          <w:color w:val="000000"/>
          <w:lang w:val="en-US" w:eastAsia="en-US"/>
        </w:rPr>
        <w:t>Pregnolato</w:t>
      </w:r>
      <w:proofErr w:type="spellEnd"/>
      <w:r w:rsidRPr="00811FAF">
        <w:rPr>
          <w:rFonts w:eastAsia="Calibri"/>
          <w:color w:val="000000"/>
          <w:lang w:val="en-US" w:eastAsia="en-US"/>
        </w:rPr>
        <w:t xml:space="preserve"> S, </w:t>
      </w:r>
      <w:proofErr w:type="spellStart"/>
      <w:r w:rsidRPr="00811FAF">
        <w:rPr>
          <w:rFonts w:eastAsia="Calibri"/>
          <w:color w:val="000000"/>
          <w:lang w:val="en-US" w:eastAsia="en-US"/>
        </w:rPr>
        <w:t>Driul</w:t>
      </w:r>
      <w:proofErr w:type="spellEnd"/>
      <w:r w:rsidRPr="00811FAF">
        <w:rPr>
          <w:rFonts w:eastAsia="Calibri"/>
          <w:color w:val="000000"/>
          <w:lang w:val="en-US" w:eastAsia="en-US"/>
        </w:rPr>
        <w:t xml:space="preserve"> L (University Hospital of Udine); Zullo A*, </w:t>
      </w:r>
      <w:proofErr w:type="spellStart"/>
      <w:r w:rsidRPr="00811FAF">
        <w:rPr>
          <w:rFonts w:eastAsia="Calibri"/>
          <w:color w:val="000000"/>
          <w:lang w:val="en-US" w:eastAsia="en-US"/>
        </w:rPr>
        <w:t>Carcano</w:t>
      </w:r>
      <w:proofErr w:type="spellEnd"/>
      <w:r w:rsidRPr="00811FAF">
        <w:rPr>
          <w:rFonts w:eastAsia="Calibri"/>
          <w:color w:val="000000"/>
          <w:lang w:val="en-US" w:eastAsia="en-US"/>
        </w:rPr>
        <w:t xml:space="preserve"> G, Latham L, </w:t>
      </w:r>
      <w:proofErr w:type="spellStart"/>
      <w:r w:rsidRPr="00811FAF">
        <w:rPr>
          <w:rFonts w:eastAsia="Calibri"/>
          <w:color w:val="000000"/>
          <w:lang w:val="en-US" w:eastAsia="en-US"/>
        </w:rPr>
        <w:t>Inversini</w:t>
      </w:r>
      <w:proofErr w:type="spellEnd"/>
      <w:r w:rsidRPr="00811FAF">
        <w:rPr>
          <w:rFonts w:eastAsia="Calibri"/>
          <w:color w:val="000000"/>
          <w:lang w:val="en-US" w:eastAsia="en-US"/>
        </w:rPr>
        <w:t xml:space="preserve"> D, </w:t>
      </w:r>
      <w:proofErr w:type="spellStart"/>
      <w:r w:rsidRPr="00811FAF">
        <w:rPr>
          <w:rFonts w:eastAsia="Calibri"/>
          <w:color w:val="000000"/>
          <w:lang w:val="en-US" w:eastAsia="en-US"/>
        </w:rPr>
        <w:t>Vigezzi</w:t>
      </w:r>
      <w:proofErr w:type="spellEnd"/>
      <w:r w:rsidRPr="00811FAF">
        <w:rPr>
          <w:rFonts w:eastAsia="Calibri"/>
          <w:color w:val="000000"/>
          <w:lang w:val="en-US" w:eastAsia="en-US"/>
        </w:rPr>
        <w:t xml:space="preserve"> A, </w:t>
      </w:r>
      <w:proofErr w:type="spellStart"/>
      <w:r w:rsidRPr="00811FAF">
        <w:rPr>
          <w:rFonts w:eastAsia="Calibri"/>
          <w:color w:val="000000"/>
          <w:lang w:val="en-US" w:eastAsia="en-US"/>
        </w:rPr>
        <w:t>Ietto</w:t>
      </w:r>
      <w:proofErr w:type="spellEnd"/>
      <w:r w:rsidRPr="00811FAF">
        <w:rPr>
          <w:rFonts w:eastAsia="Calibri"/>
          <w:color w:val="000000"/>
          <w:lang w:val="en-US" w:eastAsia="en-US"/>
        </w:rPr>
        <w:t xml:space="preserve"> G, Marta R, Marzorati A, Colombo EM, </w:t>
      </w:r>
      <w:proofErr w:type="spellStart"/>
      <w:r w:rsidRPr="00811FAF">
        <w:rPr>
          <w:rFonts w:eastAsia="Calibri"/>
          <w:color w:val="000000"/>
          <w:lang w:val="en-US" w:eastAsia="en-US"/>
        </w:rPr>
        <w:t>Garbarino</w:t>
      </w:r>
      <w:proofErr w:type="spellEnd"/>
      <w:r w:rsidRPr="00811FAF">
        <w:rPr>
          <w:rFonts w:eastAsia="Calibri"/>
          <w:color w:val="000000"/>
          <w:lang w:val="en-US" w:eastAsia="en-US"/>
        </w:rPr>
        <w:t xml:space="preserve"> S, </w:t>
      </w:r>
      <w:proofErr w:type="spellStart"/>
      <w:r w:rsidRPr="00811FAF">
        <w:rPr>
          <w:rFonts w:eastAsia="Calibri"/>
          <w:color w:val="000000"/>
          <w:lang w:val="en-US" w:eastAsia="en-US"/>
        </w:rPr>
        <w:t>Palamara</w:t>
      </w:r>
      <w:proofErr w:type="spellEnd"/>
      <w:r w:rsidRPr="00811FAF">
        <w:rPr>
          <w:rFonts w:eastAsia="Calibri"/>
          <w:color w:val="000000"/>
          <w:lang w:val="en-US" w:eastAsia="en-US"/>
        </w:rPr>
        <w:t xml:space="preserve"> N, Tozzi M, </w:t>
      </w:r>
      <w:proofErr w:type="spellStart"/>
      <w:r w:rsidRPr="00811FAF">
        <w:rPr>
          <w:rFonts w:eastAsia="Calibri"/>
          <w:color w:val="000000"/>
          <w:lang w:val="en-US" w:eastAsia="en-US"/>
        </w:rPr>
        <w:t>Piffaretti</w:t>
      </w:r>
      <w:proofErr w:type="spellEnd"/>
      <w:r w:rsidRPr="00811FAF">
        <w:rPr>
          <w:rFonts w:eastAsia="Calibri"/>
          <w:color w:val="000000"/>
          <w:lang w:val="en-US" w:eastAsia="en-US"/>
        </w:rPr>
        <w:t xml:space="preserve"> G, </w:t>
      </w:r>
      <w:proofErr w:type="spellStart"/>
      <w:r w:rsidRPr="00811FAF">
        <w:rPr>
          <w:rFonts w:eastAsia="Calibri"/>
          <w:color w:val="000000"/>
          <w:lang w:val="en-US" w:eastAsia="en-US"/>
        </w:rPr>
        <w:t>Franchin</w:t>
      </w:r>
      <w:proofErr w:type="spellEnd"/>
      <w:r w:rsidRPr="00811FAF">
        <w:rPr>
          <w:rFonts w:eastAsia="Calibri"/>
          <w:color w:val="000000"/>
          <w:lang w:val="en-US" w:eastAsia="en-US"/>
        </w:rPr>
        <w:t xml:space="preserve"> M, </w:t>
      </w:r>
      <w:proofErr w:type="spellStart"/>
      <w:r w:rsidRPr="00811FAF">
        <w:rPr>
          <w:rFonts w:eastAsia="Calibri"/>
          <w:color w:val="000000"/>
          <w:lang w:val="en-US" w:eastAsia="en-US"/>
        </w:rPr>
        <w:t>Festi</w:t>
      </w:r>
      <w:proofErr w:type="spellEnd"/>
      <w:r w:rsidRPr="00811FAF">
        <w:rPr>
          <w:rFonts w:eastAsia="Calibri"/>
          <w:color w:val="000000"/>
          <w:lang w:val="en-US" w:eastAsia="en-US"/>
        </w:rPr>
        <w:t xml:space="preserve"> LF, Odeh M, Fanelli MC, Costa J, Pappalardo V, </w:t>
      </w:r>
      <w:proofErr w:type="spellStart"/>
      <w:r w:rsidRPr="00811FAF">
        <w:rPr>
          <w:rFonts w:eastAsia="Calibri"/>
          <w:color w:val="000000"/>
          <w:lang w:val="en-US" w:eastAsia="en-US"/>
        </w:rPr>
        <w:t>Scorza</w:t>
      </w:r>
      <w:proofErr w:type="spellEnd"/>
      <w:r w:rsidRPr="00811FAF">
        <w:rPr>
          <w:rFonts w:eastAsia="Calibri"/>
          <w:color w:val="000000"/>
          <w:lang w:val="en-US" w:eastAsia="en-US"/>
        </w:rPr>
        <w:t xml:space="preserve"> A, </w:t>
      </w:r>
      <w:proofErr w:type="spellStart"/>
      <w:r w:rsidRPr="00811FAF">
        <w:rPr>
          <w:rFonts w:eastAsia="Calibri"/>
          <w:color w:val="000000"/>
          <w:lang w:val="en-US" w:eastAsia="en-US"/>
        </w:rPr>
        <w:t>Cannavò</w:t>
      </w:r>
      <w:proofErr w:type="spellEnd"/>
      <w:r w:rsidRPr="00811FAF">
        <w:rPr>
          <w:rFonts w:eastAsia="Calibri"/>
          <w:color w:val="000000"/>
          <w:lang w:val="en-US" w:eastAsia="en-US"/>
        </w:rPr>
        <w:t xml:space="preserve"> M, </w:t>
      </w:r>
      <w:proofErr w:type="spellStart"/>
      <w:r w:rsidRPr="00811FAF">
        <w:rPr>
          <w:rFonts w:eastAsia="Calibri"/>
          <w:color w:val="000000"/>
          <w:lang w:val="en-US" w:eastAsia="en-US"/>
        </w:rPr>
        <w:t>Ballabio</w:t>
      </w:r>
      <w:proofErr w:type="spellEnd"/>
      <w:r w:rsidRPr="00811FAF">
        <w:rPr>
          <w:rFonts w:eastAsia="Calibri"/>
          <w:color w:val="000000"/>
          <w:lang w:val="en-US" w:eastAsia="en-US"/>
        </w:rPr>
        <w:t xml:space="preserve"> A (University of </w:t>
      </w:r>
      <w:proofErr w:type="spellStart"/>
      <w:r w:rsidRPr="00811FAF">
        <w:rPr>
          <w:rFonts w:eastAsia="Calibri"/>
          <w:color w:val="000000"/>
          <w:lang w:val="en-US" w:eastAsia="en-US"/>
        </w:rPr>
        <w:t>Insubria</w:t>
      </w:r>
      <w:proofErr w:type="spellEnd"/>
      <w:r w:rsidRPr="00811FAF">
        <w:rPr>
          <w:rFonts w:eastAsia="Calibri"/>
          <w:color w:val="000000"/>
          <w:lang w:val="en-US" w:eastAsia="en-US"/>
        </w:rPr>
        <w:t xml:space="preserve"> Ospedale di </w:t>
      </w:r>
      <w:proofErr w:type="spellStart"/>
      <w:r w:rsidRPr="00811FAF">
        <w:rPr>
          <w:rFonts w:eastAsia="Calibri"/>
          <w:color w:val="000000"/>
          <w:lang w:val="en-US" w:eastAsia="en-US"/>
        </w:rPr>
        <w:t>Circolo</w:t>
      </w:r>
      <w:proofErr w:type="spellEnd"/>
      <w:r w:rsidRPr="00811FAF">
        <w:rPr>
          <w:rFonts w:eastAsia="Calibri"/>
          <w:color w:val="000000"/>
          <w:lang w:val="en-US" w:eastAsia="en-US"/>
        </w:rPr>
        <w:t xml:space="preserve"> e Fondazione Macchi (Varese)); Barina A*, </w:t>
      </w:r>
      <w:proofErr w:type="spellStart"/>
      <w:r w:rsidRPr="00811FAF">
        <w:rPr>
          <w:rFonts w:eastAsia="Calibri"/>
          <w:color w:val="000000"/>
          <w:lang w:val="en-US" w:eastAsia="en-US"/>
        </w:rPr>
        <w:t>Franzato</w:t>
      </w:r>
      <w:proofErr w:type="spellEnd"/>
      <w:r w:rsidRPr="00811FAF">
        <w:rPr>
          <w:rFonts w:eastAsia="Calibri"/>
          <w:color w:val="000000"/>
          <w:lang w:val="en-US" w:eastAsia="en-US"/>
        </w:rPr>
        <w:t xml:space="preserve"> B, Rubin L, </w:t>
      </w:r>
      <w:proofErr w:type="spellStart"/>
      <w:r w:rsidRPr="00811FAF">
        <w:rPr>
          <w:rFonts w:eastAsia="Calibri"/>
          <w:color w:val="000000"/>
          <w:lang w:val="en-US" w:eastAsia="en-US"/>
        </w:rPr>
        <w:t>Brugnolo</w:t>
      </w:r>
      <w:proofErr w:type="spellEnd"/>
      <w:r w:rsidRPr="00811FAF">
        <w:rPr>
          <w:rFonts w:eastAsia="Calibri"/>
          <w:color w:val="000000"/>
          <w:lang w:val="en-US" w:eastAsia="en-US"/>
        </w:rPr>
        <w:t xml:space="preserve"> D, De Simoni O (Veneto Institute of Oncology (IOV) IRCCS).</w:t>
      </w:r>
    </w:p>
    <w:p w14:paraId="5D489702" w14:textId="77777777" w:rsidR="009567A4" w:rsidRPr="00811FAF" w:rsidRDefault="009567A4" w:rsidP="009567A4">
      <w:pPr>
        <w:spacing w:line="360" w:lineRule="auto"/>
        <w:rPr>
          <w:rFonts w:eastAsia="Calibri"/>
          <w:color w:val="000000"/>
          <w:lang w:val="en-US" w:eastAsia="en-US"/>
        </w:rPr>
      </w:pPr>
      <w:r w:rsidRPr="00811FAF">
        <w:rPr>
          <w:rFonts w:eastAsia="Calibri"/>
          <w:b/>
          <w:bCs/>
          <w:color w:val="000000"/>
          <w:u w:val="single"/>
          <w:lang w:val="en-US" w:eastAsia="en-US"/>
        </w:rPr>
        <w:t>Latvia</w:t>
      </w:r>
      <w:r w:rsidRPr="00811FAF">
        <w:rPr>
          <w:rFonts w:eastAsia="Calibri"/>
          <w:color w:val="000000"/>
          <w:lang w:val="en-US" w:eastAsia="en-US"/>
        </w:rPr>
        <w:t xml:space="preserve">: </w:t>
      </w:r>
      <w:proofErr w:type="spellStart"/>
      <w:r w:rsidRPr="00811FAF">
        <w:rPr>
          <w:rFonts w:eastAsia="Calibri"/>
          <w:color w:val="000000"/>
          <w:lang w:val="en-US" w:eastAsia="en-US"/>
        </w:rPr>
        <w:t>Senica</w:t>
      </w:r>
      <w:proofErr w:type="spellEnd"/>
      <w:r w:rsidRPr="00811FAF">
        <w:rPr>
          <w:rFonts w:eastAsia="Calibri"/>
          <w:color w:val="000000"/>
          <w:lang w:val="en-US" w:eastAsia="en-US"/>
        </w:rPr>
        <w:t xml:space="preserve"> SO*, </w:t>
      </w:r>
      <w:proofErr w:type="spellStart"/>
      <w:r w:rsidRPr="00811FAF">
        <w:rPr>
          <w:rFonts w:eastAsia="Calibri"/>
          <w:color w:val="000000"/>
          <w:lang w:val="en-US" w:eastAsia="en-US"/>
        </w:rPr>
        <w:t>Ozoliņš</w:t>
      </w:r>
      <w:proofErr w:type="spellEnd"/>
      <w:r w:rsidRPr="00811FAF">
        <w:rPr>
          <w:rFonts w:eastAsia="Calibri"/>
          <w:color w:val="000000"/>
          <w:lang w:val="en-US" w:eastAsia="en-US"/>
        </w:rPr>
        <w:t xml:space="preserve"> A, </w:t>
      </w:r>
      <w:proofErr w:type="spellStart"/>
      <w:r w:rsidRPr="00811FAF">
        <w:rPr>
          <w:rFonts w:eastAsia="Calibri"/>
          <w:color w:val="000000"/>
          <w:lang w:val="en-US" w:eastAsia="en-US"/>
        </w:rPr>
        <w:t>Vjaters</w:t>
      </w:r>
      <w:proofErr w:type="spellEnd"/>
      <w:r w:rsidRPr="00811FAF">
        <w:rPr>
          <w:rFonts w:eastAsia="Calibri"/>
          <w:color w:val="000000"/>
          <w:lang w:val="en-US" w:eastAsia="en-US"/>
        </w:rPr>
        <w:t xml:space="preserve"> E, Jain N, Apse RR, </w:t>
      </w:r>
      <w:proofErr w:type="spellStart"/>
      <w:r w:rsidRPr="00811FAF">
        <w:rPr>
          <w:rFonts w:eastAsia="Calibri"/>
          <w:color w:val="000000"/>
          <w:lang w:val="en-US" w:eastAsia="en-US"/>
        </w:rPr>
        <w:t>Truskovs</w:t>
      </w:r>
      <w:proofErr w:type="spellEnd"/>
      <w:r w:rsidRPr="00811FAF">
        <w:rPr>
          <w:rFonts w:eastAsia="Calibri"/>
          <w:color w:val="000000"/>
          <w:lang w:val="en-US" w:eastAsia="en-US"/>
        </w:rPr>
        <w:t xml:space="preserve"> A, Apse IA, </w:t>
      </w:r>
      <w:proofErr w:type="spellStart"/>
      <w:r w:rsidRPr="00811FAF">
        <w:rPr>
          <w:rFonts w:eastAsia="Calibri"/>
          <w:color w:val="000000"/>
          <w:lang w:val="en-US" w:eastAsia="en-US"/>
        </w:rPr>
        <w:t>Jukonis</w:t>
      </w:r>
      <w:proofErr w:type="spellEnd"/>
      <w:r w:rsidRPr="00811FAF">
        <w:rPr>
          <w:rFonts w:eastAsia="Calibri"/>
          <w:color w:val="000000"/>
          <w:lang w:val="en-US" w:eastAsia="en-US"/>
        </w:rPr>
        <w:t xml:space="preserve"> P, </w:t>
      </w:r>
      <w:proofErr w:type="spellStart"/>
      <w:r w:rsidRPr="00811FAF">
        <w:rPr>
          <w:rFonts w:eastAsia="Calibri"/>
          <w:color w:val="000000"/>
          <w:lang w:val="en-US" w:eastAsia="en-US"/>
        </w:rPr>
        <w:t>Jukonis</w:t>
      </w:r>
      <w:proofErr w:type="spellEnd"/>
      <w:r w:rsidRPr="00811FAF">
        <w:rPr>
          <w:rFonts w:eastAsia="Calibri"/>
          <w:color w:val="000000"/>
          <w:lang w:val="en-US" w:eastAsia="en-US"/>
        </w:rPr>
        <w:t xml:space="preserve"> J, </w:t>
      </w:r>
      <w:proofErr w:type="spellStart"/>
      <w:r w:rsidRPr="00811FAF">
        <w:rPr>
          <w:rFonts w:eastAsia="Calibri"/>
          <w:color w:val="000000"/>
          <w:lang w:val="en-US" w:eastAsia="en-US"/>
        </w:rPr>
        <w:t>Tumova</w:t>
      </w:r>
      <w:proofErr w:type="spellEnd"/>
      <w:r w:rsidRPr="00811FAF">
        <w:rPr>
          <w:rFonts w:eastAsia="Calibri"/>
          <w:color w:val="000000"/>
          <w:lang w:val="en-US" w:eastAsia="en-US"/>
        </w:rPr>
        <w:t xml:space="preserve"> A, Sivapalan H, </w:t>
      </w:r>
      <w:proofErr w:type="spellStart"/>
      <w:r w:rsidRPr="00811FAF">
        <w:rPr>
          <w:rFonts w:eastAsia="Calibri"/>
          <w:color w:val="000000"/>
          <w:lang w:val="en-US" w:eastAsia="en-US"/>
        </w:rPr>
        <w:t>Piirtola</w:t>
      </w:r>
      <w:proofErr w:type="spellEnd"/>
      <w:r w:rsidRPr="00811FAF">
        <w:rPr>
          <w:rFonts w:eastAsia="Calibri"/>
          <w:color w:val="000000"/>
          <w:lang w:val="en-US" w:eastAsia="en-US"/>
        </w:rPr>
        <w:t xml:space="preserve"> OSS, </w:t>
      </w:r>
      <w:proofErr w:type="spellStart"/>
      <w:r w:rsidRPr="00811FAF">
        <w:rPr>
          <w:rFonts w:eastAsia="Calibri"/>
          <w:color w:val="000000"/>
          <w:lang w:val="en-US" w:eastAsia="en-US"/>
        </w:rPr>
        <w:t>Berga</w:t>
      </w:r>
      <w:proofErr w:type="spellEnd"/>
      <w:r w:rsidRPr="00811FAF">
        <w:rPr>
          <w:rFonts w:eastAsia="Calibri"/>
          <w:color w:val="000000"/>
          <w:lang w:val="en-US" w:eastAsia="en-US"/>
        </w:rPr>
        <w:t xml:space="preserve"> AE, </w:t>
      </w:r>
      <w:proofErr w:type="spellStart"/>
      <w:r w:rsidRPr="00811FAF">
        <w:rPr>
          <w:rFonts w:eastAsia="Calibri"/>
          <w:color w:val="000000"/>
          <w:lang w:val="en-US" w:eastAsia="en-US"/>
        </w:rPr>
        <w:t>Tumegård</w:t>
      </w:r>
      <w:proofErr w:type="spellEnd"/>
      <w:r w:rsidRPr="00811FAF">
        <w:rPr>
          <w:rFonts w:eastAsia="Calibri"/>
          <w:color w:val="000000"/>
          <w:lang w:val="en-US" w:eastAsia="en-US"/>
        </w:rPr>
        <w:t xml:space="preserve"> H (Paula </w:t>
      </w:r>
      <w:proofErr w:type="spellStart"/>
      <w:r w:rsidRPr="00811FAF">
        <w:rPr>
          <w:rFonts w:eastAsia="Calibri"/>
          <w:color w:val="000000"/>
          <w:lang w:val="en-US" w:eastAsia="en-US"/>
        </w:rPr>
        <w:t>Stradiņa</w:t>
      </w:r>
      <w:proofErr w:type="spellEnd"/>
      <w:r w:rsidRPr="00811FAF">
        <w:rPr>
          <w:rFonts w:eastAsia="Calibri"/>
          <w:color w:val="000000"/>
          <w:lang w:val="en-US" w:eastAsia="en-US"/>
        </w:rPr>
        <w:t xml:space="preserve"> </w:t>
      </w:r>
      <w:proofErr w:type="spellStart"/>
      <w:r w:rsidRPr="00811FAF">
        <w:rPr>
          <w:rFonts w:eastAsia="Calibri"/>
          <w:color w:val="000000"/>
          <w:lang w:val="en-US" w:eastAsia="en-US"/>
        </w:rPr>
        <w:t>Klīniskā</w:t>
      </w:r>
      <w:proofErr w:type="spellEnd"/>
      <w:r w:rsidRPr="00811FAF">
        <w:rPr>
          <w:rFonts w:eastAsia="Calibri"/>
          <w:color w:val="000000"/>
          <w:lang w:val="en-US" w:eastAsia="en-US"/>
        </w:rPr>
        <w:t xml:space="preserve"> </w:t>
      </w:r>
      <w:proofErr w:type="spellStart"/>
      <w:r w:rsidRPr="00811FAF">
        <w:rPr>
          <w:rFonts w:eastAsia="Calibri"/>
          <w:color w:val="000000"/>
          <w:lang w:val="en-US" w:eastAsia="en-US"/>
        </w:rPr>
        <w:t>universitātes</w:t>
      </w:r>
      <w:proofErr w:type="spellEnd"/>
      <w:r w:rsidRPr="00811FAF">
        <w:rPr>
          <w:rFonts w:eastAsia="Calibri"/>
          <w:color w:val="000000"/>
          <w:lang w:val="en-US" w:eastAsia="en-US"/>
        </w:rPr>
        <w:t xml:space="preserve"> </w:t>
      </w:r>
      <w:proofErr w:type="spellStart"/>
      <w:r w:rsidRPr="00811FAF">
        <w:rPr>
          <w:rFonts w:eastAsia="Calibri"/>
          <w:color w:val="000000"/>
          <w:lang w:val="en-US" w:eastAsia="en-US"/>
        </w:rPr>
        <w:t>slimnīca</w:t>
      </w:r>
      <w:proofErr w:type="spellEnd"/>
      <w:r w:rsidRPr="00811FAF">
        <w:rPr>
          <w:rFonts w:eastAsia="Calibri"/>
          <w:color w:val="000000"/>
          <w:lang w:val="en-US" w:eastAsia="en-US"/>
        </w:rPr>
        <w:t>).</w:t>
      </w:r>
    </w:p>
    <w:p w14:paraId="44D6095C" w14:textId="77777777" w:rsidR="009567A4" w:rsidRPr="00811FAF" w:rsidRDefault="009567A4" w:rsidP="009567A4">
      <w:pPr>
        <w:spacing w:line="360" w:lineRule="auto"/>
        <w:rPr>
          <w:rFonts w:eastAsia="Calibri"/>
          <w:color w:val="000000"/>
          <w:lang w:val="en-US" w:eastAsia="en-US"/>
        </w:rPr>
      </w:pPr>
      <w:r w:rsidRPr="00811FAF">
        <w:rPr>
          <w:rFonts w:eastAsia="Calibri"/>
          <w:b/>
          <w:bCs/>
          <w:color w:val="000000"/>
          <w:u w:val="single"/>
          <w:lang w:val="en-US" w:eastAsia="en-US"/>
        </w:rPr>
        <w:t>Lithuania</w:t>
      </w:r>
      <w:r w:rsidRPr="00811FAF">
        <w:rPr>
          <w:rFonts w:eastAsia="Calibri"/>
          <w:color w:val="000000"/>
          <w:lang w:val="en-US" w:eastAsia="en-US"/>
        </w:rPr>
        <w:t xml:space="preserve">: </w:t>
      </w:r>
      <w:proofErr w:type="spellStart"/>
      <w:r w:rsidRPr="00811FAF">
        <w:rPr>
          <w:rFonts w:eastAsia="Calibri"/>
          <w:color w:val="000000"/>
          <w:lang w:val="en-US" w:eastAsia="en-US"/>
        </w:rPr>
        <w:t>Samalavicius</w:t>
      </w:r>
      <w:proofErr w:type="spellEnd"/>
      <w:r w:rsidRPr="00811FAF">
        <w:rPr>
          <w:rFonts w:eastAsia="Calibri"/>
          <w:color w:val="000000"/>
          <w:lang w:val="en-US" w:eastAsia="en-US"/>
        </w:rPr>
        <w:t xml:space="preserve"> N*, </w:t>
      </w:r>
      <w:proofErr w:type="spellStart"/>
      <w:r w:rsidRPr="00811FAF">
        <w:rPr>
          <w:rFonts w:eastAsia="Calibri"/>
          <w:color w:val="000000"/>
          <w:lang w:val="en-US" w:eastAsia="en-US"/>
        </w:rPr>
        <w:t>Nutautiene</w:t>
      </w:r>
      <w:proofErr w:type="spellEnd"/>
      <w:r w:rsidRPr="00811FAF">
        <w:rPr>
          <w:rFonts w:eastAsia="Calibri"/>
          <w:color w:val="000000"/>
          <w:lang w:val="en-US" w:eastAsia="en-US"/>
        </w:rPr>
        <w:t xml:space="preserve"> V, </w:t>
      </w:r>
      <w:proofErr w:type="spellStart"/>
      <w:r w:rsidRPr="00811FAF">
        <w:rPr>
          <w:rFonts w:eastAsia="Calibri"/>
          <w:color w:val="000000"/>
          <w:lang w:val="en-US" w:eastAsia="en-US"/>
        </w:rPr>
        <w:t>Aliosin</w:t>
      </w:r>
      <w:proofErr w:type="spellEnd"/>
      <w:r w:rsidRPr="00811FAF">
        <w:rPr>
          <w:rFonts w:eastAsia="Calibri"/>
          <w:color w:val="000000"/>
          <w:lang w:val="en-US" w:eastAsia="en-US"/>
        </w:rPr>
        <w:t xml:space="preserve"> O, </w:t>
      </w:r>
      <w:proofErr w:type="spellStart"/>
      <w:r w:rsidRPr="00811FAF">
        <w:rPr>
          <w:rFonts w:eastAsia="Calibri"/>
          <w:color w:val="000000"/>
          <w:lang w:val="en-US" w:eastAsia="en-US"/>
        </w:rPr>
        <w:t>Eismontas</w:t>
      </w:r>
      <w:proofErr w:type="spellEnd"/>
      <w:r w:rsidRPr="00811FAF">
        <w:rPr>
          <w:rFonts w:eastAsia="Calibri"/>
          <w:color w:val="000000"/>
          <w:lang w:val="en-US" w:eastAsia="en-US"/>
        </w:rPr>
        <w:t xml:space="preserve"> V (Klaipeda University Hospital); </w:t>
      </w:r>
      <w:proofErr w:type="spellStart"/>
      <w:r w:rsidRPr="00811FAF">
        <w:rPr>
          <w:rFonts w:eastAsia="Calibri"/>
          <w:color w:val="000000"/>
          <w:lang w:val="en-US" w:eastAsia="en-US"/>
        </w:rPr>
        <w:t>Dauksa</w:t>
      </w:r>
      <w:proofErr w:type="spellEnd"/>
      <w:r w:rsidRPr="00811FAF">
        <w:rPr>
          <w:rFonts w:eastAsia="Calibri"/>
          <w:color w:val="000000"/>
          <w:lang w:val="en-US" w:eastAsia="en-US"/>
        </w:rPr>
        <w:t xml:space="preserve"> A*, </w:t>
      </w:r>
      <w:proofErr w:type="spellStart"/>
      <w:r w:rsidRPr="00811FAF">
        <w:rPr>
          <w:rFonts w:eastAsia="Calibri"/>
          <w:color w:val="000000"/>
          <w:lang w:val="en-US" w:eastAsia="en-US"/>
        </w:rPr>
        <w:t>Venclauskas</w:t>
      </w:r>
      <w:proofErr w:type="spellEnd"/>
      <w:r w:rsidRPr="00811FAF">
        <w:rPr>
          <w:rFonts w:eastAsia="Calibri"/>
          <w:color w:val="000000"/>
          <w:lang w:val="en-US" w:eastAsia="en-US"/>
        </w:rPr>
        <w:t xml:space="preserve"> L, </w:t>
      </w:r>
      <w:proofErr w:type="spellStart"/>
      <w:r w:rsidRPr="00811FAF">
        <w:rPr>
          <w:rFonts w:eastAsia="Calibri"/>
          <w:color w:val="000000"/>
          <w:lang w:val="en-US" w:eastAsia="en-US"/>
        </w:rPr>
        <w:t>Jasaitis</w:t>
      </w:r>
      <w:proofErr w:type="spellEnd"/>
      <w:r w:rsidRPr="00811FAF">
        <w:rPr>
          <w:rFonts w:eastAsia="Calibri"/>
          <w:color w:val="000000"/>
          <w:lang w:val="en-US" w:eastAsia="en-US"/>
        </w:rPr>
        <w:t xml:space="preserve"> K, </w:t>
      </w:r>
      <w:proofErr w:type="spellStart"/>
      <w:r w:rsidRPr="00811FAF">
        <w:rPr>
          <w:rFonts w:eastAsia="Calibri"/>
          <w:color w:val="000000"/>
          <w:lang w:val="en-US" w:eastAsia="en-US"/>
        </w:rPr>
        <w:t>Lazauskaitė</w:t>
      </w:r>
      <w:proofErr w:type="spellEnd"/>
      <w:r w:rsidRPr="00811FAF">
        <w:rPr>
          <w:rFonts w:eastAsia="Calibri"/>
          <w:color w:val="000000"/>
          <w:lang w:val="en-US" w:eastAsia="en-US"/>
        </w:rPr>
        <w:t xml:space="preserve"> D, </w:t>
      </w:r>
      <w:proofErr w:type="spellStart"/>
      <w:r w:rsidRPr="00811FAF">
        <w:rPr>
          <w:rFonts w:eastAsia="Calibri"/>
          <w:color w:val="000000"/>
          <w:lang w:val="en-US" w:eastAsia="en-US"/>
        </w:rPr>
        <w:t>Urbonas</w:t>
      </w:r>
      <w:proofErr w:type="spellEnd"/>
      <w:r w:rsidRPr="00811FAF">
        <w:rPr>
          <w:rFonts w:eastAsia="Calibri"/>
          <w:color w:val="000000"/>
          <w:lang w:val="en-US" w:eastAsia="en-US"/>
        </w:rPr>
        <w:t xml:space="preserve"> K, </w:t>
      </w:r>
      <w:proofErr w:type="spellStart"/>
      <w:r w:rsidRPr="00811FAF">
        <w:rPr>
          <w:rFonts w:eastAsia="Calibri"/>
          <w:color w:val="000000"/>
          <w:lang w:val="en-US" w:eastAsia="en-US"/>
        </w:rPr>
        <w:t>Šlenfuktas</w:t>
      </w:r>
      <w:proofErr w:type="spellEnd"/>
      <w:r w:rsidRPr="00811FAF">
        <w:rPr>
          <w:rFonts w:eastAsia="Calibri"/>
          <w:color w:val="000000"/>
          <w:lang w:val="en-US" w:eastAsia="en-US"/>
        </w:rPr>
        <w:t xml:space="preserve"> V, </w:t>
      </w:r>
      <w:proofErr w:type="spellStart"/>
      <w:r w:rsidRPr="00811FAF">
        <w:rPr>
          <w:rFonts w:eastAsia="Calibri"/>
          <w:color w:val="000000"/>
          <w:lang w:val="en-US" w:eastAsia="en-US"/>
        </w:rPr>
        <w:t>Grikytė</w:t>
      </w:r>
      <w:proofErr w:type="spellEnd"/>
      <w:r w:rsidRPr="00811FAF">
        <w:rPr>
          <w:rFonts w:eastAsia="Calibri"/>
          <w:color w:val="000000"/>
          <w:lang w:val="en-US" w:eastAsia="en-US"/>
        </w:rPr>
        <w:t xml:space="preserve"> I, </w:t>
      </w:r>
      <w:proofErr w:type="spellStart"/>
      <w:r w:rsidRPr="00811FAF">
        <w:rPr>
          <w:rFonts w:eastAsia="Calibri"/>
          <w:color w:val="000000"/>
          <w:lang w:val="en-US" w:eastAsia="en-US"/>
        </w:rPr>
        <w:t>Jokubauskas</w:t>
      </w:r>
      <w:proofErr w:type="spellEnd"/>
      <w:r w:rsidRPr="00811FAF">
        <w:rPr>
          <w:rFonts w:eastAsia="Calibri"/>
          <w:color w:val="000000"/>
          <w:lang w:val="en-US" w:eastAsia="en-US"/>
        </w:rPr>
        <w:t xml:space="preserve"> M, </w:t>
      </w:r>
      <w:proofErr w:type="spellStart"/>
      <w:r w:rsidRPr="00811FAF">
        <w:rPr>
          <w:rFonts w:eastAsia="Calibri"/>
          <w:color w:val="000000"/>
          <w:lang w:val="en-US" w:eastAsia="en-US"/>
        </w:rPr>
        <w:t>Simanaitis</w:t>
      </w:r>
      <w:proofErr w:type="spellEnd"/>
      <w:r w:rsidRPr="00811FAF">
        <w:rPr>
          <w:rFonts w:eastAsia="Calibri"/>
          <w:color w:val="000000"/>
          <w:lang w:val="en-US" w:eastAsia="en-US"/>
        </w:rPr>
        <w:t xml:space="preserve"> V, </w:t>
      </w:r>
      <w:proofErr w:type="spellStart"/>
      <w:r w:rsidRPr="00811FAF">
        <w:rPr>
          <w:rFonts w:eastAsia="Calibri"/>
          <w:color w:val="000000"/>
          <w:lang w:val="en-US" w:eastAsia="en-US"/>
        </w:rPr>
        <w:t>Dauksa</w:t>
      </w:r>
      <w:proofErr w:type="spellEnd"/>
      <w:r w:rsidRPr="00811FAF">
        <w:rPr>
          <w:rFonts w:eastAsia="Calibri"/>
          <w:color w:val="000000"/>
          <w:lang w:val="en-US" w:eastAsia="en-US"/>
        </w:rPr>
        <w:t xml:space="preserve"> Z, </w:t>
      </w:r>
      <w:proofErr w:type="spellStart"/>
      <w:r w:rsidRPr="00811FAF">
        <w:rPr>
          <w:rFonts w:eastAsia="Calibri"/>
          <w:color w:val="000000"/>
          <w:lang w:val="en-US" w:eastAsia="en-US"/>
        </w:rPr>
        <w:t>Gudaityte</w:t>
      </w:r>
      <w:proofErr w:type="spellEnd"/>
      <w:r w:rsidRPr="00811FAF">
        <w:rPr>
          <w:rFonts w:eastAsia="Calibri"/>
          <w:color w:val="000000"/>
          <w:lang w:val="en-US" w:eastAsia="en-US"/>
        </w:rPr>
        <w:t xml:space="preserve"> R, </w:t>
      </w:r>
      <w:proofErr w:type="spellStart"/>
      <w:r w:rsidRPr="00811FAF">
        <w:rPr>
          <w:rFonts w:eastAsia="Calibri"/>
          <w:color w:val="000000"/>
          <w:lang w:val="en-US" w:eastAsia="en-US"/>
        </w:rPr>
        <w:t>Riauka</w:t>
      </w:r>
      <w:proofErr w:type="spellEnd"/>
      <w:r w:rsidRPr="00811FAF">
        <w:rPr>
          <w:rFonts w:eastAsia="Calibri"/>
          <w:color w:val="000000"/>
          <w:lang w:val="en-US" w:eastAsia="en-US"/>
        </w:rPr>
        <w:t xml:space="preserve"> R, </w:t>
      </w:r>
      <w:proofErr w:type="spellStart"/>
      <w:r w:rsidRPr="00811FAF">
        <w:rPr>
          <w:rFonts w:eastAsia="Calibri"/>
          <w:color w:val="000000"/>
          <w:lang w:val="en-US" w:eastAsia="en-US"/>
        </w:rPr>
        <w:t>Krunkaitytė</w:t>
      </w:r>
      <w:proofErr w:type="spellEnd"/>
      <w:r w:rsidRPr="00811FAF">
        <w:rPr>
          <w:rFonts w:eastAsia="Calibri"/>
          <w:color w:val="000000"/>
          <w:lang w:val="en-US" w:eastAsia="en-US"/>
        </w:rPr>
        <w:t xml:space="preserve"> U, </w:t>
      </w:r>
      <w:proofErr w:type="spellStart"/>
      <w:r w:rsidRPr="00811FAF">
        <w:rPr>
          <w:rFonts w:eastAsia="Calibri"/>
          <w:color w:val="000000"/>
          <w:lang w:val="en-US" w:eastAsia="en-US"/>
        </w:rPr>
        <w:t>Svagzdys</w:t>
      </w:r>
      <w:proofErr w:type="spellEnd"/>
      <w:r w:rsidRPr="00811FAF">
        <w:rPr>
          <w:rFonts w:eastAsia="Calibri"/>
          <w:color w:val="000000"/>
          <w:lang w:val="en-US" w:eastAsia="en-US"/>
        </w:rPr>
        <w:t xml:space="preserve"> S, </w:t>
      </w:r>
      <w:proofErr w:type="spellStart"/>
      <w:r w:rsidRPr="00811FAF">
        <w:rPr>
          <w:rFonts w:eastAsia="Calibri"/>
          <w:color w:val="000000"/>
          <w:lang w:val="en-US" w:eastAsia="en-US"/>
        </w:rPr>
        <w:t>Šikarskė</w:t>
      </w:r>
      <w:proofErr w:type="spellEnd"/>
      <w:r w:rsidRPr="00811FAF">
        <w:rPr>
          <w:rFonts w:eastAsia="Calibri"/>
          <w:color w:val="000000"/>
          <w:lang w:val="en-US" w:eastAsia="en-US"/>
        </w:rPr>
        <w:t xml:space="preserve"> A, </w:t>
      </w:r>
      <w:proofErr w:type="spellStart"/>
      <w:r w:rsidRPr="00811FAF">
        <w:rPr>
          <w:rFonts w:eastAsia="Calibri"/>
          <w:color w:val="000000"/>
          <w:lang w:val="en-US" w:eastAsia="en-US"/>
        </w:rPr>
        <w:t>Pakrosnyte</w:t>
      </w:r>
      <w:proofErr w:type="spellEnd"/>
      <w:r w:rsidRPr="00811FAF">
        <w:rPr>
          <w:rFonts w:eastAsia="Calibri"/>
          <w:color w:val="000000"/>
          <w:lang w:val="en-US" w:eastAsia="en-US"/>
        </w:rPr>
        <w:t xml:space="preserve"> J (Lithuanian University of Health Sciences Kaunas </w:t>
      </w:r>
      <w:r w:rsidRPr="00811FAF">
        <w:rPr>
          <w:rFonts w:eastAsia="Calibri"/>
          <w:color w:val="000000"/>
          <w:lang w:val="en-US" w:eastAsia="en-US"/>
        </w:rPr>
        <w:lastRenderedPageBreak/>
        <w:t xml:space="preserve">Clinics); </w:t>
      </w:r>
      <w:proofErr w:type="spellStart"/>
      <w:r w:rsidRPr="00811FAF">
        <w:rPr>
          <w:rFonts w:eastAsia="Calibri"/>
          <w:color w:val="000000"/>
          <w:lang w:val="en-US" w:eastAsia="en-US"/>
        </w:rPr>
        <w:t>Stratilatovas</w:t>
      </w:r>
      <w:proofErr w:type="spellEnd"/>
      <w:r w:rsidRPr="00811FAF">
        <w:rPr>
          <w:rFonts w:eastAsia="Calibri"/>
          <w:color w:val="000000"/>
          <w:lang w:val="en-US" w:eastAsia="en-US"/>
        </w:rPr>
        <w:t xml:space="preserve"> E*, </w:t>
      </w:r>
      <w:proofErr w:type="spellStart"/>
      <w:r w:rsidRPr="00811FAF">
        <w:rPr>
          <w:rFonts w:eastAsia="Calibri"/>
          <w:color w:val="000000"/>
          <w:lang w:val="en-US" w:eastAsia="en-US"/>
        </w:rPr>
        <w:t>Piscikaite</w:t>
      </w:r>
      <w:proofErr w:type="spellEnd"/>
      <w:r w:rsidRPr="00811FAF">
        <w:rPr>
          <w:rFonts w:eastAsia="Calibri"/>
          <w:color w:val="000000"/>
          <w:lang w:val="en-US" w:eastAsia="en-US"/>
        </w:rPr>
        <w:t xml:space="preserve"> A (National Cancer Institute); </w:t>
      </w:r>
      <w:proofErr w:type="spellStart"/>
      <w:r w:rsidRPr="00811FAF">
        <w:rPr>
          <w:rFonts w:eastAsia="Calibri"/>
          <w:color w:val="000000"/>
          <w:lang w:val="en-US" w:eastAsia="en-US"/>
        </w:rPr>
        <w:t>Žaldokaite</w:t>
      </w:r>
      <w:proofErr w:type="spellEnd"/>
      <w:r w:rsidRPr="00811FAF">
        <w:rPr>
          <w:rFonts w:eastAsia="Calibri"/>
          <w:color w:val="000000"/>
          <w:lang w:val="en-US" w:eastAsia="en-US"/>
        </w:rPr>
        <w:t xml:space="preserve"> G*, </w:t>
      </w:r>
      <w:proofErr w:type="spellStart"/>
      <w:r w:rsidRPr="00811FAF">
        <w:rPr>
          <w:rFonts w:eastAsia="Calibri"/>
          <w:color w:val="000000"/>
          <w:lang w:val="en-US" w:eastAsia="en-US"/>
        </w:rPr>
        <w:t>Poskus</w:t>
      </w:r>
      <w:proofErr w:type="spellEnd"/>
      <w:r w:rsidRPr="00811FAF">
        <w:rPr>
          <w:rFonts w:eastAsia="Calibri"/>
          <w:color w:val="000000"/>
          <w:lang w:val="en-US" w:eastAsia="en-US"/>
        </w:rPr>
        <w:t xml:space="preserve"> T, </w:t>
      </w:r>
      <w:proofErr w:type="spellStart"/>
      <w:r w:rsidRPr="00811FAF">
        <w:rPr>
          <w:rFonts w:eastAsia="Calibri"/>
          <w:color w:val="000000"/>
          <w:lang w:val="en-US" w:eastAsia="en-US"/>
        </w:rPr>
        <w:t>Olekaitė</w:t>
      </w:r>
      <w:proofErr w:type="spellEnd"/>
      <w:r w:rsidRPr="00811FAF">
        <w:rPr>
          <w:rFonts w:eastAsia="Calibri"/>
          <w:color w:val="000000"/>
          <w:lang w:val="en-US" w:eastAsia="en-US"/>
        </w:rPr>
        <w:t xml:space="preserve"> V (Vilnius University Hospital).</w:t>
      </w:r>
    </w:p>
    <w:p w14:paraId="6231DBE5" w14:textId="77777777" w:rsidR="009567A4" w:rsidRPr="00811FAF" w:rsidRDefault="009567A4" w:rsidP="009567A4">
      <w:pPr>
        <w:spacing w:line="360" w:lineRule="auto"/>
        <w:rPr>
          <w:rFonts w:eastAsia="Calibri"/>
          <w:color w:val="000000"/>
          <w:lang w:val="en-US" w:eastAsia="en-US"/>
        </w:rPr>
      </w:pPr>
      <w:r w:rsidRPr="00811FAF">
        <w:rPr>
          <w:rFonts w:eastAsia="Calibri"/>
          <w:b/>
          <w:bCs/>
          <w:color w:val="000000"/>
          <w:u w:val="single"/>
          <w:lang w:val="en-US" w:eastAsia="en-US"/>
        </w:rPr>
        <w:t>Malta</w:t>
      </w:r>
      <w:r w:rsidRPr="00811FAF">
        <w:rPr>
          <w:rFonts w:eastAsia="Calibri"/>
          <w:color w:val="000000"/>
          <w:lang w:val="en-US" w:eastAsia="en-US"/>
        </w:rPr>
        <w:t xml:space="preserve">: Psaila J*, </w:t>
      </w:r>
      <w:proofErr w:type="spellStart"/>
      <w:r w:rsidRPr="00811FAF">
        <w:rPr>
          <w:rFonts w:eastAsia="Calibri"/>
          <w:color w:val="000000"/>
          <w:lang w:val="en-US" w:eastAsia="en-US"/>
        </w:rPr>
        <w:t>Andrejevic</w:t>
      </w:r>
      <w:proofErr w:type="spellEnd"/>
      <w:r w:rsidRPr="00811FAF">
        <w:rPr>
          <w:rFonts w:eastAsia="Calibri"/>
          <w:color w:val="000000"/>
          <w:lang w:val="en-US" w:eastAsia="en-US"/>
        </w:rPr>
        <w:t xml:space="preserve"> P, </w:t>
      </w:r>
      <w:proofErr w:type="spellStart"/>
      <w:r w:rsidRPr="00811FAF">
        <w:rPr>
          <w:rFonts w:eastAsia="Calibri"/>
          <w:color w:val="000000"/>
          <w:lang w:val="en-US" w:eastAsia="en-US"/>
        </w:rPr>
        <w:t>Cini</w:t>
      </w:r>
      <w:proofErr w:type="spellEnd"/>
      <w:r w:rsidRPr="00811FAF">
        <w:rPr>
          <w:rFonts w:eastAsia="Calibri"/>
          <w:color w:val="000000"/>
          <w:lang w:val="en-US" w:eastAsia="en-US"/>
        </w:rPr>
        <w:t xml:space="preserve"> C, Cassar K, Mattocks S, Sammut M, </w:t>
      </w:r>
      <w:proofErr w:type="spellStart"/>
      <w:r w:rsidRPr="00811FAF">
        <w:rPr>
          <w:rFonts w:eastAsia="Calibri"/>
          <w:color w:val="000000"/>
          <w:lang w:val="en-US" w:eastAsia="en-US"/>
        </w:rPr>
        <w:t>Mizzi</w:t>
      </w:r>
      <w:proofErr w:type="spellEnd"/>
      <w:r w:rsidRPr="00811FAF">
        <w:rPr>
          <w:rFonts w:eastAsia="Calibri"/>
          <w:color w:val="000000"/>
          <w:lang w:val="en-US" w:eastAsia="en-US"/>
        </w:rPr>
        <w:t xml:space="preserve"> S, Abela L, Micallef A, Pace K, Schembri B, </w:t>
      </w:r>
      <w:proofErr w:type="spellStart"/>
      <w:r w:rsidRPr="00811FAF">
        <w:rPr>
          <w:rFonts w:eastAsia="Calibri"/>
          <w:color w:val="000000"/>
          <w:lang w:val="en-US" w:eastAsia="en-US"/>
        </w:rPr>
        <w:t>Cini</w:t>
      </w:r>
      <w:proofErr w:type="spellEnd"/>
      <w:r w:rsidRPr="00811FAF">
        <w:rPr>
          <w:rFonts w:eastAsia="Calibri"/>
          <w:color w:val="000000"/>
          <w:lang w:val="en-US" w:eastAsia="en-US"/>
        </w:rPr>
        <w:t xml:space="preserve"> </w:t>
      </w:r>
      <w:proofErr w:type="spellStart"/>
      <w:r w:rsidRPr="00811FAF">
        <w:rPr>
          <w:rFonts w:eastAsia="Calibri"/>
          <w:color w:val="000000"/>
          <w:lang w:val="en-US" w:eastAsia="en-US"/>
        </w:rPr>
        <w:t>Custo</w:t>
      </w:r>
      <w:proofErr w:type="spellEnd"/>
      <w:r w:rsidRPr="00811FAF">
        <w:rPr>
          <w:rFonts w:eastAsia="Calibri"/>
          <w:color w:val="000000"/>
          <w:lang w:val="en-US" w:eastAsia="en-US"/>
        </w:rPr>
        <w:t xml:space="preserve"> R, Harmsworth M, Farrugia B, </w:t>
      </w:r>
      <w:proofErr w:type="spellStart"/>
      <w:r w:rsidRPr="00811FAF">
        <w:rPr>
          <w:rFonts w:eastAsia="Calibri"/>
          <w:color w:val="000000"/>
          <w:lang w:val="en-US" w:eastAsia="en-US"/>
        </w:rPr>
        <w:t>Theuma</w:t>
      </w:r>
      <w:proofErr w:type="spellEnd"/>
      <w:r w:rsidRPr="00811FAF">
        <w:rPr>
          <w:rFonts w:eastAsia="Calibri"/>
          <w:color w:val="000000"/>
          <w:lang w:val="en-US" w:eastAsia="en-US"/>
        </w:rPr>
        <w:t xml:space="preserve"> F, </w:t>
      </w:r>
      <w:proofErr w:type="spellStart"/>
      <w:r w:rsidRPr="00811FAF">
        <w:rPr>
          <w:rFonts w:eastAsia="Calibri"/>
          <w:color w:val="000000"/>
          <w:lang w:val="en-US" w:eastAsia="en-US"/>
        </w:rPr>
        <w:t>Gatt</w:t>
      </w:r>
      <w:proofErr w:type="spellEnd"/>
      <w:r w:rsidRPr="00811FAF">
        <w:rPr>
          <w:rFonts w:eastAsia="Calibri"/>
          <w:color w:val="000000"/>
          <w:lang w:val="en-US" w:eastAsia="en-US"/>
        </w:rPr>
        <w:t xml:space="preserve"> R, Montebello G, Spiteri N, Galea J, Vassallo L, Fava L, </w:t>
      </w:r>
      <w:proofErr w:type="spellStart"/>
      <w:r w:rsidRPr="00811FAF">
        <w:rPr>
          <w:rFonts w:eastAsia="Calibri"/>
          <w:color w:val="000000"/>
          <w:lang w:val="en-US" w:eastAsia="en-US"/>
        </w:rPr>
        <w:t>Ebejer</w:t>
      </w:r>
      <w:proofErr w:type="spellEnd"/>
      <w:r w:rsidRPr="00811FAF">
        <w:rPr>
          <w:rFonts w:eastAsia="Calibri"/>
          <w:color w:val="000000"/>
          <w:lang w:val="en-US" w:eastAsia="en-US"/>
        </w:rPr>
        <w:t xml:space="preserve"> A, </w:t>
      </w:r>
      <w:proofErr w:type="spellStart"/>
      <w:r w:rsidRPr="00811FAF">
        <w:rPr>
          <w:rFonts w:eastAsia="Calibri"/>
          <w:color w:val="000000"/>
          <w:lang w:val="en-US" w:eastAsia="en-US"/>
        </w:rPr>
        <w:t>Carabott</w:t>
      </w:r>
      <w:proofErr w:type="spellEnd"/>
      <w:r w:rsidRPr="00811FAF">
        <w:rPr>
          <w:rFonts w:eastAsia="Calibri"/>
          <w:color w:val="000000"/>
          <w:lang w:val="en-US" w:eastAsia="en-US"/>
        </w:rPr>
        <w:t xml:space="preserve"> K, Iles K, </w:t>
      </w:r>
      <w:proofErr w:type="spellStart"/>
      <w:r w:rsidRPr="00811FAF">
        <w:rPr>
          <w:rFonts w:eastAsia="Calibri"/>
          <w:color w:val="000000"/>
          <w:lang w:val="en-US" w:eastAsia="en-US"/>
        </w:rPr>
        <w:t>Casingena</w:t>
      </w:r>
      <w:proofErr w:type="spellEnd"/>
      <w:r w:rsidRPr="00811FAF">
        <w:rPr>
          <w:rFonts w:eastAsia="Calibri"/>
          <w:color w:val="000000"/>
          <w:lang w:val="en-US" w:eastAsia="en-US"/>
        </w:rPr>
        <w:t xml:space="preserve"> L, </w:t>
      </w:r>
      <w:proofErr w:type="spellStart"/>
      <w:r w:rsidRPr="00811FAF">
        <w:rPr>
          <w:rFonts w:eastAsia="Calibri"/>
          <w:color w:val="000000"/>
          <w:lang w:val="en-US" w:eastAsia="en-US"/>
        </w:rPr>
        <w:t>Apap</w:t>
      </w:r>
      <w:proofErr w:type="spellEnd"/>
      <w:r w:rsidRPr="00811FAF">
        <w:rPr>
          <w:rFonts w:eastAsia="Calibri"/>
          <w:color w:val="000000"/>
          <w:lang w:val="en-US" w:eastAsia="en-US"/>
        </w:rPr>
        <w:t xml:space="preserve"> Bologna G, Debono G, Galea J, Sammut M (Mater Dei Hospital).</w:t>
      </w:r>
    </w:p>
    <w:p w14:paraId="2DCDD95A" w14:textId="77777777" w:rsidR="009567A4" w:rsidRPr="00811FAF" w:rsidRDefault="009567A4" w:rsidP="009567A4">
      <w:pPr>
        <w:spacing w:line="360" w:lineRule="auto"/>
        <w:rPr>
          <w:rFonts w:eastAsia="Calibri"/>
          <w:color w:val="000000"/>
          <w:lang w:val="en-US" w:eastAsia="en-US"/>
        </w:rPr>
      </w:pPr>
      <w:r w:rsidRPr="00811FAF">
        <w:rPr>
          <w:rFonts w:eastAsia="Calibri"/>
          <w:b/>
          <w:bCs/>
          <w:color w:val="000000"/>
          <w:u w:val="single"/>
          <w:lang w:val="en-US" w:eastAsia="en-US"/>
        </w:rPr>
        <w:t>Netherlands</w:t>
      </w:r>
      <w:r w:rsidRPr="00811FAF">
        <w:rPr>
          <w:rFonts w:eastAsia="Calibri"/>
          <w:color w:val="000000"/>
          <w:lang w:val="en-US" w:eastAsia="en-US"/>
        </w:rPr>
        <w:t xml:space="preserve">: Huisman S*, </w:t>
      </w:r>
      <w:proofErr w:type="spellStart"/>
      <w:r w:rsidRPr="00811FAF">
        <w:rPr>
          <w:rFonts w:eastAsia="Calibri"/>
          <w:color w:val="000000"/>
          <w:lang w:val="en-US" w:eastAsia="en-US"/>
        </w:rPr>
        <w:t>Leclercq</w:t>
      </w:r>
      <w:proofErr w:type="spellEnd"/>
      <w:r w:rsidRPr="00811FAF">
        <w:rPr>
          <w:rFonts w:eastAsia="Calibri"/>
          <w:color w:val="000000"/>
          <w:lang w:val="en-US" w:eastAsia="en-US"/>
        </w:rPr>
        <w:t xml:space="preserve"> W (Máxima Medical Center); De </w:t>
      </w:r>
      <w:proofErr w:type="spellStart"/>
      <w:r w:rsidRPr="00811FAF">
        <w:rPr>
          <w:rFonts w:eastAsia="Calibri"/>
          <w:color w:val="000000"/>
          <w:lang w:val="en-US" w:eastAsia="en-US"/>
        </w:rPr>
        <w:t>Ruijter</w:t>
      </w:r>
      <w:proofErr w:type="spellEnd"/>
      <w:r w:rsidRPr="00811FAF">
        <w:rPr>
          <w:rFonts w:eastAsia="Calibri"/>
          <w:color w:val="000000"/>
          <w:lang w:val="en-US" w:eastAsia="en-US"/>
        </w:rPr>
        <w:t xml:space="preserve"> F*, </w:t>
      </w:r>
      <w:proofErr w:type="spellStart"/>
      <w:r w:rsidRPr="00811FAF">
        <w:rPr>
          <w:rFonts w:eastAsia="Calibri"/>
          <w:color w:val="000000"/>
          <w:lang w:val="en-US" w:eastAsia="en-US"/>
        </w:rPr>
        <w:t>Konsten</w:t>
      </w:r>
      <w:proofErr w:type="spellEnd"/>
      <w:r w:rsidRPr="00811FAF">
        <w:rPr>
          <w:rFonts w:eastAsia="Calibri"/>
          <w:color w:val="000000"/>
          <w:lang w:val="en-US" w:eastAsia="en-US"/>
        </w:rPr>
        <w:t xml:space="preserve"> J (</w:t>
      </w:r>
      <w:proofErr w:type="spellStart"/>
      <w:r w:rsidRPr="00811FAF">
        <w:rPr>
          <w:rFonts w:eastAsia="Calibri"/>
          <w:color w:val="000000"/>
          <w:lang w:val="en-US" w:eastAsia="en-US"/>
        </w:rPr>
        <w:t>VieCuri</w:t>
      </w:r>
      <w:proofErr w:type="spellEnd"/>
      <w:r w:rsidRPr="00811FAF">
        <w:rPr>
          <w:rFonts w:eastAsia="Calibri"/>
          <w:color w:val="000000"/>
          <w:lang w:val="en-US" w:eastAsia="en-US"/>
        </w:rPr>
        <w:t xml:space="preserve"> </w:t>
      </w:r>
      <w:proofErr w:type="spellStart"/>
      <w:r w:rsidRPr="00811FAF">
        <w:rPr>
          <w:rFonts w:eastAsia="Calibri"/>
          <w:color w:val="000000"/>
          <w:lang w:val="en-US" w:eastAsia="en-US"/>
        </w:rPr>
        <w:t>Medisch</w:t>
      </w:r>
      <w:proofErr w:type="spellEnd"/>
      <w:r w:rsidRPr="00811FAF">
        <w:rPr>
          <w:rFonts w:eastAsia="Calibri"/>
          <w:color w:val="000000"/>
          <w:lang w:val="en-US" w:eastAsia="en-US"/>
        </w:rPr>
        <w:t xml:space="preserve"> Centrum).</w:t>
      </w:r>
    </w:p>
    <w:p w14:paraId="4D182085" w14:textId="77777777" w:rsidR="009567A4" w:rsidRPr="00811FAF" w:rsidRDefault="009567A4" w:rsidP="009567A4">
      <w:pPr>
        <w:spacing w:line="360" w:lineRule="auto"/>
        <w:rPr>
          <w:rFonts w:eastAsia="Calibri"/>
          <w:color w:val="000000"/>
          <w:lang w:val="en-US" w:eastAsia="en-US"/>
        </w:rPr>
      </w:pPr>
      <w:r w:rsidRPr="00811FAF">
        <w:rPr>
          <w:rFonts w:eastAsia="Calibri"/>
          <w:b/>
          <w:bCs/>
          <w:color w:val="000000"/>
          <w:u w:val="single"/>
          <w:lang w:val="en-US" w:eastAsia="en-US"/>
        </w:rPr>
        <w:t>North Macedonia</w:t>
      </w:r>
      <w:r w:rsidRPr="00811FAF">
        <w:rPr>
          <w:rFonts w:eastAsia="Calibri"/>
          <w:color w:val="000000"/>
          <w:lang w:val="en-US" w:eastAsia="en-US"/>
        </w:rPr>
        <w:t xml:space="preserve">: </w:t>
      </w:r>
      <w:proofErr w:type="spellStart"/>
      <w:r w:rsidRPr="00811FAF">
        <w:rPr>
          <w:rFonts w:eastAsia="Calibri"/>
          <w:color w:val="000000"/>
          <w:lang w:val="en-US" w:eastAsia="en-US"/>
        </w:rPr>
        <w:t>Adramanova</w:t>
      </w:r>
      <w:proofErr w:type="spellEnd"/>
      <w:r w:rsidRPr="00811FAF">
        <w:rPr>
          <w:rFonts w:eastAsia="Calibri"/>
          <w:color w:val="000000"/>
          <w:lang w:val="en-US" w:eastAsia="en-US"/>
        </w:rPr>
        <w:t xml:space="preserve"> D*, </w:t>
      </w:r>
      <w:proofErr w:type="spellStart"/>
      <w:r w:rsidRPr="00811FAF">
        <w:rPr>
          <w:rFonts w:eastAsia="Calibri"/>
          <w:color w:val="000000"/>
          <w:lang w:val="en-US" w:eastAsia="en-US"/>
        </w:rPr>
        <w:t>Nikolovski</w:t>
      </w:r>
      <w:proofErr w:type="spellEnd"/>
      <w:r w:rsidRPr="00811FAF">
        <w:rPr>
          <w:rFonts w:eastAsia="Calibri"/>
          <w:color w:val="000000"/>
          <w:lang w:val="en-US" w:eastAsia="en-US"/>
        </w:rPr>
        <w:t xml:space="preserve"> A, </w:t>
      </w:r>
      <w:proofErr w:type="spellStart"/>
      <w:r w:rsidRPr="00811FAF">
        <w:rPr>
          <w:rFonts w:eastAsia="Calibri"/>
          <w:color w:val="000000"/>
          <w:lang w:val="en-US" w:eastAsia="en-US"/>
        </w:rPr>
        <w:t>Otljanski</w:t>
      </w:r>
      <w:proofErr w:type="spellEnd"/>
      <w:r w:rsidRPr="00811FAF">
        <w:rPr>
          <w:rFonts w:eastAsia="Calibri"/>
          <w:color w:val="000000"/>
          <w:lang w:val="en-US" w:eastAsia="en-US"/>
        </w:rPr>
        <w:t xml:space="preserve"> A (University Surgery Clinic "</w:t>
      </w:r>
      <w:proofErr w:type="spellStart"/>
      <w:r w:rsidRPr="00811FAF">
        <w:rPr>
          <w:rFonts w:eastAsia="Calibri"/>
          <w:color w:val="000000"/>
          <w:lang w:val="en-US" w:eastAsia="en-US"/>
        </w:rPr>
        <w:t>Sv</w:t>
      </w:r>
      <w:proofErr w:type="spellEnd"/>
      <w:r w:rsidRPr="00811FAF">
        <w:rPr>
          <w:rFonts w:eastAsia="Calibri"/>
          <w:color w:val="000000"/>
          <w:lang w:val="en-US" w:eastAsia="en-US"/>
        </w:rPr>
        <w:t xml:space="preserve">. </w:t>
      </w:r>
      <w:proofErr w:type="spellStart"/>
      <w:r w:rsidRPr="00811FAF">
        <w:rPr>
          <w:rFonts w:eastAsia="Calibri"/>
          <w:color w:val="000000"/>
          <w:lang w:val="en-US" w:eastAsia="en-US"/>
        </w:rPr>
        <w:t>Naum</w:t>
      </w:r>
      <w:proofErr w:type="spellEnd"/>
      <w:r w:rsidRPr="00811FAF">
        <w:rPr>
          <w:rFonts w:eastAsia="Calibri"/>
          <w:color w:val="000000"/>
          <w:lang w:val="en-US" w:eastAsia="en-US"/>
        </w:rPr>
        <w:t xml:space="preserve"> </w:t>
      </w:r>
      <w:proofErr w:type="spellStart"/>
      <w:r w:rsidRPr="00811FAF">
        <w:rPr>
          <w:rFonts w:eastAsia="Calibri"/>
          <w:color w:val="000000"/>
          <w:lang w:val="en-US" w:eastAsia="en-US"/>
        </w:rPr>
        <w:t>Ohridski</w:t>
      </w:r>
      <w:proofErr w:type="spellEnd"/>
      <w:r w:rsidRPr="00811FAF">
        <w:rPr>
          <w:rFonts w:eastAsia="Calibri"/>
          <w:color w:val="000000"/>
          <w:lang w:val="en-US" w:eastAsia="en-US"/>
        </w:rPr>
        <w:t>").</w:t>
      </w:r>
    </w:p>
    <w:p w14:paraId="31A46B74" w14:textId="77777777" w:rsidR="009567A4" w:rsidRPr="00811FAF" w:rsidRDefault="009567A4" w:rsidP="009567A4">
      <w:pPr>
        <w:spacing w:line="360" w:lineRule="auto"/>
        <w:rPr>
          <w:rFonts w:eastAsia="Calibri"/>
          <w:color w:val="000000"/>
          <w:lang w:val="en-US" w:eastAsia="en-US"/>
        </w:rPr>
      </w:pPr>
      <w:r w:rsidRPr="00811FAF">
        <w:rPr>
          <w:rFonts w:eastAsia="Calibri"/>
          <w:b/>
          <w:bCs/>
          <w:color w:val="000000"/>
          <w:u w:val="single"/>
          <w:lang w:val="en-US" w:eastAsia="en-US"/>
        </w:rPr>
        <w:t>Poland</w:t>
      </w:r>
      <w:r w:rsidRPr="00811FAF">
        <w:rPr>
          <w:rFonts w:eastAsia="Calibri"/>
          <w:color w:val="000000"/>
          <w:lang w:val="en-US" w:eastAsia="en-US"/>
        </w:rPr>
        <w:t xml:space="preserve">: </w:t>
      </w:r>
      <w:proofErr w:type="spellStart"/>
      <w:r w:rsidRPr="00811FAF">
        <w:rPr>
          <w:rFonts w:eastAsia="Calibri"/>
          <w:color w:val="000000"/>
          <w:lang w:val="en-US" w:eastAsia="en-US"/>
        </w:rPr>
        <w:t>Kisielewski</w:t>
      </w:r>
      <w:proofErr w:type="spellEnd"/>
      <w:r w:rsidRPr="00811FAF">
        <w:rPr>
          <w:rFonts w:eastAsia="Calibri"/>
          <w:color w:val="000000"/>
          <w:lang w:val="en-US" w:eastAsia="en-US"/>
        </w:rPr>
        <w:t xml:space="preserve"> M*, Richter K, </w:t>
      </w:r>
      <w:proofErr w:type="spellStart"/>
      <w:r w:rsidRPr="00811FAF">
        <w:rPr>
          <w:rFonts w:eastAsia="Calibri"/>
          <w:color w:val="000000"/>
          <w:lang w:val="en-US" w:eastAsia="en-US"/>
        </w:rPr>
        <w:t>Kłos</w:t>
      </w:r>
      <w:proofErr w:type="spellEnd"/>
      <w:r w:rsidRPr="00811FAF">
        <w:rPr>
          <w:rFonts w:eastAsia="Calibri"/>
          <w:color w:val="000000"/>
          <w:lang w:val="en-US" w:eastAsia="en-US"/>
        </w:rPr>
        <w:t xml:space="preserve"> N, </w:t>
      </w:r>
      <w:proofErr w:type="spellStart"/>
      <w:r w:rsidRPr="00811FAF">
        <w:rPr>
          <w:rFonts w:eastAsia="Calibri"/>
          <w:color w:val="000000"/>
          <w:lang w:val="en-US" w:eastAsia="en-US"/>
        </w:rPr>
        <w:t>Stefura</w:t>
      </w:r>
      <w:proofErr w:type="spellEnd"/>
      <w:r w:rsidRPr="00811FAF">
        <w:rPr>
          <w:rFonts w:eastAsia="Calibri"/>
          <w:color w:val="000000"/>
          <w:lang w:val="en-US" w:eastAsia="en-US"/>
        </w:rPr>
        <w:t xml:space="preserve"> T, </w:t>
      </w:r>
      <w:proofErr w:type="spellStart"/>
      <w:r w:rsidRPr="00811FAF">
        <w:rPr>
          <w:rFonts w:eastAsia="Calibri"/>
          <w:color w:val="000000"/>
          <w:lang w:val="en-US" w:eastAsia="en-US"/>
        </w:rPr>
        <w:t>Macheta</w:t>
      </w:r>
      <w:proofErr w:type="spellEnd"/>
      <w:r w:rsidRPr="00811FAF">
        <w:rPr>
          <w:rFonts w:eastAsia="Calibri"/>
          <w:color w:val="000000"/>
          <w:lang w:val="en-US" w:eastAsia="en-US"/>
        </w:rPr>
        <w:t xml:space="preserve"> K, </w:t>
      </w:r>
      <w:proofErr w:type="spellStart"/>
      <w:r w:rsidRPr="00811FAF">
        <w:rPr>
          <w:rFonts w:eastAsia="Calibri"/>
          <w:color w:val="000000"/>
          <w:lang w:val="en-US" w:eastAsia="en-US"/>
        </w:rPr>
        <w:t>Alsoubie</w:t>
      </w:r>
      <w:proofErr w:type="spellEnd"/>
      <w:r w:rsidRPr="00811FAF">
        <w:rPr>
          <w:rFonts w:eastAsia="Calibri"/>
          <w:color w:val="000000"/>
          <w:lang w:val="en-US" w:eastAsia="en-US"/>
        </w:rPr>
        <w:t xml:space="preserve"> I, </w:t>
      </w:r>
      <w:proofErr w:type="spellStart"/>
      <w:r w:rsidRPr="00811FAF">
        <w:rPr>
          <w:rFonts w:eastAsia="Calibri"/>
          <w:color w:val="000000"/>
          <w:lang w:val="en-US" w:eastAsia="en-US"/>
        </w:rPr>
        <w:t>Tempski</w:t>
      </w:r>
      <w:proofErr w:type="spellEnd"/>
      <w:r w:rsidRPr="00811FAF">
        <w:rPr>
          <w:rFonts w:eastAsia="Calibri"/>
          <w:color w:val="000000"/>
          <w:lang w:val="en-US" w:eastAsia="en-US"/>
        </w:rPr>
        <w:t xml:space="preserve"> J, </w:t>
      </w:r>
      <w:proofErr w:type="spellStart"/>
      <w:r w:rsidRPr="00811FAF">
        <w:rPr>
          <w:rFonts w:eastAsia="Calibri"/>
          <w:color w:val="000000"/>
          <w:lang w:val="en-US" w:eastAsia="en-US"/>
        </w:rPr>
        <w:t>Wolińska</w:t>
      </w:r>
      <w:proofErr w:type="spellEnd"/>
      <w:r w:rsidRPr="00811FAF">
        <w:rPr>
          <w:rFonts w:eastAsia="Calibri"/>
          <w:color w:val="000000"/>
          <w:lang w:val="en-US" w:eastAsia="en-US"/>
        </w:rPr>
        <w:t xml:space="preserve"> N, Wysocki W (5th Military Clinical Hospital); </w:t>
      </w:r>
      <w:proofErr w:type="spellStart"/>
      <w:r w:rsidRPr="00811FAF">
        <w:rPr>
          <w:rFonts w:eastAsia="Calibri"/>
          <w:color w:val="000000"/>
          <w:lang w:val="en-US" w:eastAsia="en-US"/>
        </w:rPr>
        <w:t>Starek</w:t>
      </w:r>
      <w:proofErr w:type="spellEnd"/>
      <w:r w:rsidRPr="00811FAF">
        <w:rPr>
          <w:rFonts w:eastAsia="Calibri"/>
          <w:color w:val="000000"/>
          <w:lang w:val="en-US" w:eastAsia="en-US"/>
        </w:rPr>
        <w:t xml:space="preserve"> E*, Nowak NG*, Tarkowski R, Wallner G, Kobak J, </w:t>
      </w:r>
      <w:proofErr w:type="spellStart"/>
      <w:r w:rsidRPr="00811FAF">
        <w:rPr>
          <w:rFonts w:eastAsia="Calibri"/>
          <w:color w:val="000000"/>
          <w:lang w:val="en-US" w:eastAsia="en-US"/>
        </w:rPr>
        <w:t>Mączka</w:t>
      </w:r>
      <w:proofErr w:type="spellEnd"/>
      <w:r w:rsidRPr="00811FAF">
        <w:rPr>
          <w:rFonts w:eastAsia="Calibri"/>
          <w:color w:val="000000"/>
          <w:lang w:val="en-US" w:eastAsia="en-US"/>
        </w:rPr>
        <w:t xml:space="preserve"> E, </w:t>
      </w:r>
      <w:proofErr w:type="spellStart"/>
      <w:r w:rsidRPr="00811FAF">
        <w:rPr>
          <w:rFonts w:eastAsia="Calibri"/>
          <w:color w:val="000000"/>
          <w:lang w:val="en-US" w:eastAsia="en-US"/>
        </w:rPr>
        <w:t>Żak</w:t>
      </w:r>
      <w:proofErr w:type="spellEnd"/>
      <w:r w:rsidRPr="00811FAF">
        <w:rPr>
          <w:rFonts w:eastAsia="Calibri"/>
          <w:color w:val="000000"/>
          <w:lang w:val="en-US" w:eastAsia="en-US"/>
        </w:rPr>
        <w:t xml:space="preserve"> K, </w:t>
      </w:r>
      <w:proofErr w:type="spellStart"/>
      <w:r w:rsidRPr="00811FAF">
        <w:rPr>
          <w:rFonts w:eastAsia="Calibri"/>
          <w:color w:val="000000"/>
          <w:lang w:val="en-US" w:eastAsia="en-US"/>
        </w:rPr>
        <w:t>Ziółkiewicz</w:t>
      </w:r>
      <w:proofErr w:type="spellEnd"/>
      <w:r w:rsidRPr="00811FAF">
        <w:rPr>
          <w:rFonts w:eastAsia="Calibri"/>
          <w:color w:val="000000"/>
          <w:lang w:val="en-US" w:eastAsia="en-US"/>
        </w:rPr>
        <w:t xml:space="preserve"> A, </w:t>
      </w:r>
      <w:proofErr w:type="spellStart"/>
      <w:r w:rsidRPr="00811FAF">
        <w:rPr>
          <w:rFonts w:eastAsia="Calibri"/>
          <w:color w:val="000000"/>
          <w:lang w:val="en-US" w:eastAsia="en-US"/>
        </w:rPr>
        <w:t>Kułak</w:t>
      </w:r>
      <w:proofErr w:type="spellEnd"/>
      <w:r w:rsidRPr="00811FAF">
        <w:rPr>
          <w:rFonts w:eastAsia="Calibri"/>
          <w:color w:val="000000"/>
          <w:lang w:val="en-US" w:eastAsia="en-US"/>
        </w:rPr>
        <w:t xml:space="preserve"> K, Langa E, </w:t>
      </w:r>
      <w:proofErr w:type="spellStart"/>
      <w:r w:rsidRPr="00811FAF">
        <w:rPr>
          <w:rFonts w:eastAsia="Calibri"/>
          <w:color w:val="000000"/>
          <w:lang w:val="en-US" w:eastAsia="en-US"/>
        </w:rPr>
        <w:t>Łaba</w:t>
      </w:r>
      <w:proofErr w:type="spellEnd"/>
      <w:r w:rsidRPr="00811FAF">
        <w:rPr>
          <w:rFonts w:eastAsia="Calibri"/>
          <w:color w:val="000000"/>
          <w:lang w:val="en-US" w:eastAsia="en-US"/>
        </w:rPr>
        <w:t xml:space="preserve"> Ł, </w:t>
      </w:r>
      <w:proofErr w:type="spellStart"/>
      <w:r w:rsidRPr="00811FAF">
        <w:rPr>
          <w:rFonts w:eastAsia="Calibri"/>
          <w:color w:val="000000"/>
          <w:lang w:val="en-US" w:eastAsia="en-US"/>
        </w:rPr>
        <w:t>Krzesińska</w:t>
      </w:r>
      <w:proofErr w:type="spellEnd"/>
      <w:r w:rsidRPr="00811FAF">
        <w:rPr>
          <w:rFonts w:eastAsia="Calibri"/>
          <w:color w:val="000000"/>
          <w:lang w:val="en-US" w:eastAsia="en-US"/>
        </w:rPr>
        <w:t xml:space="preserve"> I, </w:t>
      </w:r>
      <w:proofErr w:type="spellStart"/>
      <w:r w:rsidRPr="00811FAF">
        <w:rPr>
          <w:rFonts w:eastAsia="Calibri"/>
          <w:color w:val="000000"/>
          <w:lang w:val="en-US" w:eastAsia="en-US"/>
        </w:rPr>
        <w:t>Bobiński</w:t>
      </w:r>
      <w:proofErr w:type="spellEnd"/>
      <w:r w:rsidRPr="00811FAF">
        <w:rPr>
          <w:rFonts w:eastAsia="Calibri"/>
          <w:color w:val="000000"/>
          <w:lang w:val="en-US" w:eastAsia="en-US"/>
        </w:rPr>
        <w:t xml:space="preserve"> M, </w:t>
      </w:r>
      <w:proofErr w:type="spellStart"/>
      <w:r w:rsidRPr="00811FAF">
        <w:rPr>
          <w:rFonts w:eastAsia="Calibri"/>
          <w:color w:val="000000"/>
          <w:lang w:val="en-US" w:eastAsia="en-US"/>
        </w:rPr>
        <w:t>Frankowska</w:t>
      </w:r>
      <w:proofErr w:type="spellEnd"/>
      <w:r w:rsidRPr="00811FAF">
        <w:rPr>
          <w:rFonts w:eastAsia="Calibri"/>
          <w:color w:val="000000"/>
          <w:lang w:val="en-US" w:eastAsia="en-US"/>
        </w:rPr>
        <w:t xml:space="preserve"> K, </w:t>
      </w:r>
      <w:proofErr w:type="spellStart"/>
      <w:r w:rsidRPr="00811FAF">
        <w:rPr>
          <w:rFonts w:eastAsia="Calibri"/>
          <w:color w:val="000000"/>
          <w:lang w:val="en-US" w:eastAsia="en-US"/>
        </w:rPr>
        <w:t>Dziurda</w:t>
      </w:r>
      <w:proofErr w:type="spellEnd"/>
      <w:r w:rsidRPr="00811FAF">
        <w:rPr>
          <w:rFonts w:eastAsia="Calibri"/>
          <w:color w:val="000000"/>
          <w:lang w:val="en-US" w:eastAsia="en-US"/>
        </w:rPr>
        <w:t xml:space="preserve"> S, Martyna J, </w:t>
      </w:r>
      <w:proofErr w:type="spellStart"/>
      <w:r w:rsidRPr="00811FAF">
        <w:rPr>
          <w:rFonts w:eastAsia="Calibri"/>
          <w:color w:val="000000"/>
          <w:lang w:val="en-US" w:eastAsia="en-US"/>
        </w:rPr>
        <w:t>Radulski</w:t>
      </w:r>
      <w:proofErr w:type="spellEnd"/>
      <w:r w:rsidRPr="00811FAF">
        <w:rPr>
          <w:rFonts w:eastAsia="Calibri"/>
          <w:color w:val="000000"/>
          <w:lang w:val="en-US" w:eastAsia="en-US"/>
        </w:rPr>
        <w:t xml:space="preserve"> J, </w:t>
      </w:r>
      <w:proofErr w:type="spellStart"/>
      <w:r w:rsidRPr="00811FAF">
        <w:rPr>
          <w:rFonts w:eastAsia="Calibri"/>
          <w:color w:val="000000"/>
          <w:lang w:val="en-US" w:eastAsia="en-US"/>
        </w:rPr>
        <w:t>Lulko</w:t>
      </w:r>
      <w:proofErr w:type="spellEnd"/>
      <w:r w:rsidRPr="00811FAF">
        <w:rPr>
          <w:rFonts w:eastAsia="Calibri"/>
          <w:color w:val="000000"/>
          <w:lang w:val="en-US" w:eastAsia="en-US"/>
        </w:rPr>
        <w:t xml:space="preserve"> O, Tomczyk J, </w:t>
      </w:r>
      <w:proofErr w:type="spellStart"/>
      <w:r w:rsidRPr="00811FAF">
        <w:rPr>
          <w:rFonts w:eastAsia="Calibri"/>
          <w:color w:val="000000"/>
          <w:lang w:val="en-US" w:eastAsia="en-US"/>
        </w:rPr>
        <w:t>Jasiński</w:t>
      </w:r>
      <w:proofErr w:type="spellEnd"/>
      <w:r w:rsidRPr="00811FAF">
        <w:rPr>
          <w:rFonts w:eastAsia="Calibri"/>
          <w:color w:val="000000"/>
          <w:lang w:val="en-US" w:eastAsia="en-US"/>
        </w:rPr>
        <w:t xml:space="preserve"> M (Independent Public Teaching Hospital No 1 in Lublin); Major P*, </w:t>
      </w:r>
      <w:proofErr w:type="spellStart"/>
      <w:r w:rsidRPr="00811FAF">
        <w:rPr>
          <w:rFonts w:eastAsia="Calibri"/>
          <w:color w:val="000000"/>
          <w:lang w:val="en-US" w:eastAsia="en-US"/>
        </w:rPr>
        <w:t>Rymarowicz</w:t>
      </w:r>
      <w:proofErr w:type="spellEnd"/>
      <w:r w:rsidRPr="00811FAF">
        <w:rPr>
          <w:rFonts w:eastAsia="Calibri"/>
          <w:color w:val="000000"/>
          <w:lang w:val="en-US" w:eastAsia="en-US"/>
        </w:rPr>
        <w:t xml:space="preserve"> J, </w:t>
      </w:r>
      <w:proofErr w:type="spellStart"/>
      <w:r w:rsidRPr="00811FAF">
        <w:rPr>
          <w:rFonts w:eastAsia="Calibri"/>
          <w:color w:val="000000"/>
          <w:lang w:val="en-US" w:eastAsia="en-US"/>
        </w:rPr>
        <w:t>Zielińska</w:t>
      </w:r>
      <w:proofErr w:type="spellEnd"/>
      <w:r w:rsidRPr="00811FAF">
        <w:rPr>
          <w:rFonts w:eastAsia="Calibri"/>
          <w:color w:val="000000"/>
          <w:lang w:val="en-US" w:eastAsia="en-US"/>
        </w:rPr>
        <w:t xml:space="preserve"> Z, </w:t>
      </w:r>
      <w:proofErr w:type="spellStart"/>
      <w:r w:rsidRPr="00811FAF">
        <w:rPr>
          <w:rFonts w:eastAsia="Calibri"/>
          <w:color w:val="000000"/>
          <w:lang w:val="en-US" w:eastAsia="en-US"/>
        </w:rPr>
        <w:t>Siuda</w:t>
      </w:r>
      <w:proofErr w:type="spellEnd"/>
      <w:r w:rsidRPr="00811FAF">
        <w:rPr>
          <w:rFonts w:eastAsia="Calibri"/>
          <w:color w:val="000000"/>
          <w:lang w:val="en-US" w:eastAsia="en-US"/>
        </w:rPr>
        <w:t xml:space="preserve"> K, </w:t>
      </w:r>
      <w:proofErr w:type="spellStart"/>
      <w:r w:rsidRPr="00811FAF">
        <w:rPr>
          <w:rFonts w:eastAsia="Calibri"/>
          <w:color w:val="000000"/>
          <w:lang w:val="en-US" w:eastAsia="en-US"/>
        </w:rPr>
        <w:t>Kęska</w:t>
      </w:r>
      <w:proofErr w:type="spellEnd"/>
      <w:r w:rsidRPr="00811FAF">
        <w:rPr>
          <w:rFonts w:eastAsia="Calibri"/>
          <w:color w:val="000000"/>
          <w:lang w:val="en-US" w:eastAsia="en-US"/>
        </w:rPr>
        <w:t xml:space="preserve"> M, </w:t>
      </w:r>
      <w:proofErr w:type="spellStart"/>
      <w:r w:rsidRPr="00811FAF">
        <w:rPr>
          <w:rFonts w:eastAsia="Calibri"/>
          <w:color w:val="000000"/>
          <w:lang w:val="en-US" w:eastAsia="en-US"/>
        </w:rPr>
        <w:t>Wites</w:t>
      </w:r>
      <w:proofErr w:type="spellEnd"/>
      <w:r w:rsidRPr="00811FAF">
        <w:rPr>
          <w:rFonts w:eastAsia="Calibri"/>
          <w:color w:val="000000"/>
          <w:lang w:val="en-US" w:eastAsia="en-US"/>
        </w:rPr>
        <w:t xml:space="preserve"> P, </w:t>
      </w:r>
      <w:proofErr w:type="spellStart"/>
      <w:r w:rsidRPr="00811FAF">
        <w:rPr>
          <w:rFonts w:eastAsia="Calibri"/>
          <w:color w:val="000000"/>
          <w:lang w:val="en-US" w:eastAsia="en-US"/>
        </w:rPr>
        <w:t>Błasiak</w:t>
      </w:r>
      <w:proofErr w:type="spellEnd"/>
      <w:r w:rsidRPr="00811FAF">
        <w:rPr>
          <w:rFonts w:eastAsia="Calibri"/>
          <w:color w:val="000000"/>
          <w:lang w:val="en-US" w:eastAsia="en-US"/>
        </w:rPr>
        <w:t xml:space="preserve"> P, </w:t>
      </w:r>
      <w:proofErr w:type="spellStart"/>
      <w:r w:rsidRPr="00811FAF">
        <w:rPr>
          <w:rFonts w:eastAsia="Calibri"/>
          <w:color w:val="000000"/>
          <w:lang w:val="en-US" w:eastAsia="en-US"/>
        </w:rPr>
        <w:t>Sierżęga</w:t>
      </w:r>
      <w:proofErr w:type="spellEnd"/>
      <w:r w:rsidRPr="00811FAF">
        <w:rPr>
          <w:rFonts w:eastAsia="Calibri"/>
          <w:color w:val="000000"/>
          <w:lang w:val="en-US" w:eastAsia="en-US"/>
        </w:rPr>
        <w:t xml:space="preserve"> A, </w:t>
      </w:r>
      <w:proofErr w:type="spellStart"/>
      <w:r w:rsidRPr="00811FAF">
        <w:rPr>
          <w:rFonts w:eastAsia="Calibri"/>
          <w:color w:val="000000"/>
          <w:lang w:val="en-US" w:eastAsia="en-US"/>
        </w:rPr>
        <w:t>Kuciel</w:t>
      </w:r>
      <w:proofErr w:type="spellEnd"/>
      <w:r w:rsidRPr="00811FAF">
        <w:rPr>
          <w:rFonts w:eastAsia="Calibri"/>
          <w:color w:val="000000"/>
          <w:lang w:val="en-US" w:eastAsia="en-US"/>
        </w:rPr>
        <w:t xml:space="preserve"> J, Tomczak D (Jagiellonian University Medical College); </w:t>
      </w:r>
      <w:proofErr w:type="spellStart"/>
      <w:r w:rsidRPr="00811FAF">
        <w:rPr>
          <w:rFonts w:eastAsia="Calibri"/>
          <w:color w:val="000000"/>
          <w:lang w:val="en-US" w:eastAsia="en-US"/>
        </w:rPr>
        <w:t>Molasy</w:t>
      </w:r>
      <w:proofErr w:type="spellEnd"/>
      <w:r w:rsidRPr="00811FAF">
        <w:rPr>
          <w:rFonts w:eastAsia="Calibri"/>
          <w:color w:val="000000"/>
          <w:lang w:val="en-US" w:eastAsia="en-US"/>
        </w:rPr>
        <w:t xml:space="preserve"> B*, </w:t>
      </w:r>
      <w:proofErr w:type="spellStart"/>
      <w:r w:rsidRPr="00811FAF">
        <w:rPr>
          <w:rFonts w:eastAsia="Calibri"/>
          <w:color w:val="000000"/>
          <w:lang w:val="en-US" w:eastAsia="en-US"/>
        </w:rPr>
        <w:t>Nieroda</w:t>
      </w:r>
      <w:proofErr w:type="spellEnd"/>
      <w:r w:rsidRPr="00811FAF">
        <w:rPr>
          <w:rFonts w:eastAsia="Calibri"/>
          <w:color w:val="000000"/>
          <w:lang w:val="en-US" w:eastAsia="en-US"/>
        </w:rPr>
        <w:t xml:space="preserve"> P, Buras E (St. Alexander Hospital).</w:t>
      </w:r>
    </w:p>
    <w:p w14:paraId="0BBB1284" w14:textId="77777777" w:rsidR="009567A4" w:rsidRPr="00811FAF" w:rsidRDefault="009567A4" w:rsidP="009567A4">
      <w:pPr>
        <w:spacing w:line="360" w:lineRule="auto"/>
        <w:rPr>
          <w:rFonts w:eastAsia="Calibri"/>
          <w:color w:val="000000"/>
          <w:lang w:val="en-US" w:eastAsia="en-US"/>
        </w:rPr>
      </w:pPr>
      <w:r w:rsidRPr="00811FAF">
        <w:rPr>
          <w:rFonts w:eastAsia="Calibri"/>
          <w:b/>
          <w:bCs/>
          <w:color w:val="000000"/>
          <w:u w:val="single"/>
          <w:lang w:val="en-US" w:eastAsia="en-US"/>
        </w:rPr>
        <w:t>Portugal</w:t>
      </w:r>
      <w:r w:rsidRPr="00811FAF">
        <w:rPr>
          <w:rFonts w:eastAsia="Calibri"/>
          <w:color w:val="000000"/>
          <w:lang w:val="en-US" w:eastAsia="en-US"/>
        </w:rPr>
        <w:t xml:space="preserve">: Gonçalves Pereira R*, </w:t>
      </w:r>
      <w:proofErr w:type="spellStart"/>
      <w:r w:rsidRPr="00811FAF">
        <w:rPr>
          <w:rFonts w:eastAsia="Calibri"/>
          <w:color w:val="000000"/>
          <w:lang w:val="en-US" w:eastAsia="en-US"/>
        </w:rPr>
        <w:t>Patrocínio</w:t>
      </w:r>
      <w:proofErr w:type="spellEnd"/>
      <w:r w:rsidRPr="00811FAF">
        <w:rPr>
          <w:rFonts w:eastAsia="Calibri"/>
          <w:color w:val="000000"/>
          <w:lang w:val="en-US" w:eastAsia="en-US"/>
        </w:rPr>
        <w:t xml:space="preserve"> S, Reis S, Rolo Santos C, Moniz L, Bernardo P (Centro </w:t>
      </w:r>
      <w:proofErr w:type="spellStart"/>
      <w:r w:rsidRPr="00811FAF">
        <w:rPr>
          <w:rFonts w:eastAsia="Calibri"/>
          <w:color w:val="000000"/>
          <w:lang w:val="en-US" w:eastAsia="en-US"/>
        </w:rPr>
        <w:t>Hospitalar</w:t>
      </w:r>
      <w:proofErr w:type="spellEnd"/>
      <w:r w:rsidRPr="00811FAF">
        <w:rPr>
          <w:rFonts w:eastAsia="Calibri"/>
          <w:color w:val="000000"/>
          <w:lang w:val="en-US" w:eastAsia="en-US"/>
        </w:rPr>
        <w:t xml:space="preserve"> Barreiro Montijo); Osório C*, Matos L, Carvalho L, Marques Antunes J, </w:t>
      </w:r>
      <w:proofErr w:type="spellStart"/>
      <w:r w:rsidRPr="00811FAF">
        <w:rPr>
          <w:rFonts w:eastAsia="Calibri"/>
          <w:color w:val="000000"/>
          <w:lang w:val="en-US" w:eastAsia="en-US"/>
        </w:rPr>
        <w:t>Alçada</w:t>
      </w:r>
      <w:proofErr w:type="spellEnd"/>
      <w:r w:rsidRPr="00811FAF">
        <w:rPr>
          <w:rFonts w:eastAsia="Calibri"/>
          <w:color w:val="000000"/>
          <w:lang w:val="en-US" w:eastAsia="en-US"/>
        </w:rPr>
        <w:t xml:space="preserve"> N (Centro </w:t>
      </w:r>
      <w:proofErr w:type="spellStart"/>
      <w:r w:rsidRPr="00811FAF">
        <w:rPr>
          <w:rFonts w:eastAsia="Calibri"/>
          <w:color w:val="000000"/>
          <w:lang w:val="en-US" w:eastAsia="en-US"/>
        </w:rPr>
        <w:t>Hospitalar</w:t>
      </w:r>
      <w:proofErr w:type="spellEnd"/>
      <w:r w:rsidRPr="00811FAF">
        <w:rPr>
          <w:rFonts w:eastAsia="Calibri"/>
          <w:color w:val="000000"/>
          <w:lang w:val="en-US" w:eastAsia="en-US"/>
        </w:rPr>
        <w:t xml:space="preserve"> de Entre o Douro e </w:t>
      </w:r>
      <w:proofErr w:type="spellStart"/>
      <w:r w:rsidRPr="00811FAF">
        <w:rPr>
          <w:rFonts w:eastAsia="Calibri"/>
          <w:color w:val="000000"/>
          <w:lang w:val="en-US" w:eastAsia="en-US"/>
        </w:rPr>
        <w:t>Vouga</w:t>
      </w:r>
      <w:proofErr w:type="spellEnd"/>
      <w:r w:rsidRPr="00811FAF">
        <w:rPr>
          <w:rFonts w:eastAsia="Calibri"/>
          <w:color w:val="000000"/>
          <w:lang w:val="en-US" w:eastAsia="en-US"/>
        </w:rPr>
        <w:t xml:space="preserve"> - Hospital de São </w:t>
      </w:r>
      <w:proofErr w:type="spellStart"/>
      <w:r w:rsidRPr="00811FAF">
        <w:rPr>
          <w:rFonts w:eastAsia="Calibri"/>
          <w:color w:val="000000"/>
          <w:lang w:val="en-US" w:eastAsia="en-US"/>
        </w:rPr>
        <w:t>Sebastião</w:t>
      </w:r>
      <w:proofErr w:type="spellEnd"/>
      <w:r w:rsidRPr="00811FAF">
        <w:rPr>
          <w:rFonts w:eastAsia="Calibri"/>
          <w:color w:val="000000"/>
          <w:lang w:val="en-US" w:eastAsia="en-US"/>
        </w:rPr>
        <w:t xml:space="preserve">); </w:t>
      </w:r>
      <w:proofErr w:type="spellStart"/>
      <w:r w:rsidRPr="00811FAF">
        <w:rPr>
          <w:rFonts w:eastAsia="Calibri"/>
          <w:color w:val="000000"/>
          <w:lang w:val="en-US" w:eastAsia="en-US"/>
        </w:rPr>
        <w:t>Marçal</w:t>
      </w:r>
      <w:proofErr w:type="spellEnd"/>
      <w:r w:rsidRPr="00811FAF">
        <w:rPr>
          <w:rFonts w:eastAsia="Calibri"/>
          <w:color w:val="000000"/>
          <w:lang w:val="en-US" w:eastAsia="en-US"/>
        </w:rPr>
        <w:t xml:space="preserve"> A*, </w:t>
      </w:r>
      <w:proofErr w:type="spellStart"/>
      <w:r w:rsidRPr="00811FAF">
        <w:rPr>
          <w:rFonts w:eastAsia="Calibri"/>
          <w:color w:val="000000"/>
          <w:lang w:val="en-US" w:eastAsia="en-US"/>
        </w:rPr>
        <w:t>Tenreiro</w:t>
      </w:r>
      <w:proofErr w:type="spellEnd"/>
      <w:r w:rsidRPr="00811FAF">
        <w:rPr>
          <w:rFonts w:eastAsia="Calibri"/>
          <w:color w:val="000000"/>
          <w:lang w:val="en-US" w:eastAsia="en-US"/>
        </w:rPr>
        <w:t xml:space="preserve"> N, Martins D, Leal C, Ferreira C, Marques R, Freitas F, Marques C, Melo A, Silva S, Vieira B, Fernandes U (Centro </w:t>
      </w:r>
      <w:proofErr w:type="spellStart"/>
      <w:r w:rsidRPr="00811FAF">
        <w:rPr>
          <w:rFonts w:eastAsia="Calibri"/>
          <w:color w:val="000000"/>
          <w:lang w:val="en-US" w:eastAsia="en-US"/>
        </w:rPr>
        <w:t>Hospitalar</w:t>
      </w:r>
      <w:proofErr w:type="spellEnd"/>
      <w:r w:rsidRPr="00811FAF">
        <w:rPr>
          <w:rFonts w:eastAsia="Calibri"/>
          <w:color w:val="000000"/>
          <w:lang w:val="en-US" w:eastAsia="en-US"/>
        </w:rPr>
        <w:t xml:space="preserve"> de </w:t>
      </w:r>
      <w:proofErr w:type="spellStart"/>
      <w:r w:rsidRPr="00811FAF">
        <w:rPr>
          <w:rFonts w:eastAsia="Calibri"/>
          <w:color w:val="000000"/>
          <w:lang w:val="en-US" w:eastAsia="en-US"/>
        </w:rPr>
        <w:t>Trás</w:t>
      </w:r>
      <w:proofErr w:type="spellEnd"/>
      <w:r w:rsidRPr="00811FAF">
        <w:rPr>
          <w:rFonts w:eastAsia="Calibri"/>
          <w:color w:val="000000"/>
          <w:lang w:val="en-US" w:eastAsia="en-US"/>
        </w:rPr>
        <w:t>-</w:t>
      </w:r>
      <w:proofErr w:type="spellStart"/>
      <w:r w:rsidRPr="00811FAF">
        <w:rPr>
          <w:rFonts w:eastAsia="Calibri"/>
          <w:color w:val="000000"/>
          <w:lang w:val="en-US" w:eastAsia="en-US"/>
        </w:rPr>
        <w:t>Os</w:t>
      </w:r>
      <w:proofErr w:type="spellEnd"/>
      <w:r w:rsidRPr="00811FAF">
        <w:rPr>
          <w:rFonts w:eastAsia="Calibri"/>
          <w:color w:val="000000"/>
          <w:lang w:val="en-US" w:eastAsia="en-US"/>
        </w:rPr>
        <w:t xml:space="preserve">-Montes e Alto Douro); Freire B*, Fonseca S, Reis M, Macedo Cardoso De Oliveira C, Mendes J, Carvalho M, Macedo J (Centro </w:t>
      </w:r>
      <w:proofErr w:type="spellStart"/>
      <w:r w:rsidRPr="00811FAF">
        <w:rPr>
          <w:rFonts w:eastAsia="Calibri"/>
          <w:color w:val="000000"/>
          <w:lang w:val="en-US" w:eastAsia="en-US"/>
        </w:rPr>
        <w:t>Hospitalar</w:t>
      </w:r>
      <w:proofErr w:type="spellEnd"/>
      <w:r w:rsidRPr="00811FAF">
        <w:rPr>
          <w:rFonts w:eastAsia="Calibri"/>
          <w:color w:val="000000"/>
          <w:lang w:val="en-US" w:eastAsia="en-US"/>
        </w:rPr>
        <w:t xml:space="preserve"> do Medio Ave); Oliveira J*, </w:t>
      </w:r>
      <w:proofErr w:type="spellStart"/>
      <w:r w:rsidRPr="00811FAF">
        <w:rPr>
          <w:rFonts w:eastAsia="Calibri"/>
          <w:color w:val="000000"/>
          <w:lang w:val="en-US" w:eastAsia="en-US"/>
        </w:rPr>
        <w:t>Mexedo</w:t>
      </w:r>
      <w:proofErr w:type="spellEnd"/>
      <w:r w:rsidRPr="00811FAF">
        <w:rPr>
          <w:rFonts w:eastAsia="Calibri"/>
          <w:color w:val="000000"/>
          <w:lang w:val="en-US" w:eastAsia="en-US"/>
        </w:rPr>
        <w:t xml:space="preserve"> C, Sousa Silva D, Davide J, Emanuel Do Vale Gonçalves De Castro Alves E, </w:t>
      </w:r>
      <w:proofErr w:type="spellStart"/>
      <w:r w:rsidRPr="00811FAF">
        <w:rPr>
          <w:rFonts w:eastAsia="Calibri"/>
          <w:color w:val="000000"/>
          <w:lang w:val="en-US" w:eastAsia="en-US"/>
        </w:rPr>
        <w:t>Ginestal</w:t>
      </w:r>
      <w:proofErr w:type="spellEnd"/>
      <w:r w:rsidRPr="00811FAF">
        <w:rPr>
          <w:rFonts w:eastAsia="Calibri"/>
          <w:color w:val="000000"/>
          <w:lang w:val="en-US" w:eastAsia="en-US"/>
        </w:rPr>
        <w:t xml:space="preserve"> M, Santos MD, Santos J, Robalo C, Valente V, Fernandes Dos Santos JP, Mesquita I, Teixeira B, Marques Monteiro M, Silva MI (Centro </w:t>
      </w:r>
      <w:proofErr w:type="spellStart"/>
      <w:r w:rsidRPr="00811FAF">
        <w:rPr>
          <w:rFonts w:eastAsia="Calibri"/>
          <w:color w:val="000000"/>
          <w:lang w:val="en-US" w:eastAsia="en-US"/>
        </w:rPr>
        <w:t>Hospitalar</w:t>
      </w:r>
      <w:proofErr w:type="spellEnd"/>
      <w:r w:rsidRPr="00811FAF">
        <w:rPr>
          <w:rFonts w:eastAsia="Calibri"/>
          <w:color w:val="000000"/>
          <w:lang w:val="en-US" w:eastAsia="en-US"/>
        </w:rPr>
        <w:t xml:space="preserve"> do Porto); Nunes Coelho M*, Teixeira M, Silva RL, Lopes L, Ribeiro A, Lima Da Silva C, Correia De Sá T, Martins M, Costa M, Gil CG, Barros M, Santos RF, Silva A, Pedro J (Centro </w:t>
      </w:r>
      <w:proofErr w:type="spellStart"/>
      <w:r w:rsidRPr="00811FAF">
        <w:rPr>
          <w:rFonts w:eastAsia="Calibri"/>
          <w:color w:val="000000"/>
          <w:lang w:val="en-US" w:eastAsia="en-US"/>
        </w:rPr>
        <w:t>Hospitalar</w:t>
      </w:r>
      <w:proofErr w:type="spellEnd"/>
      <w:r w:rsidRPr="00811FAF">
        <w:rPr>
          <w:rFonts w:eastAsia="Calibri"/>
          <w:color w:val="000000"/>
          <w:lang w:val="en-US" w:eastAsia="en-US"/>
        </w:rPr>
        <w:t xml:space="preserve"> do </w:t>
      </w:r>
      <w:proofErr w:type="spellStart"/>
      <w:r w:rsidRPr="00811FAF">
        <w:rPr>
          <w:rFonts w:eastAsia="Calibri"/>
          <w:color w:val="000000"/>
          <w:lang w:val="en-US" w:eastAsia="en-US"/>
        </w:rPr>
        <w:t>Tamega</w:t>
      </w:r>
      <w:proofErr w:type="spellEnd"/>
      <w:r w:rsidRPr="00811FAF">
        <w:rPr>
          <w:rFonts w:eastAsia="Calibri"/>
          <w:color w:val="000000"/>
          <w:lang w:val="en-US" w:eastAsia="en-US"/>
        </w:rPr>
        <w:t xml:space="preserve"> e Sousa); Costa M*, Ventura Antunes TA, </w:t>
      </w:r>
      <w:proofErr w:type="spellStart"/>
      <w:r w:rsidRPr="00811FAF">
        <w:rPr>
          <w:rFonts w:eastAsia="Calibri"/>
          <w:color w:val="000000"/>
          <w:lang w:val="en-US" w:eastAsia="en-US"/>
        </w:rPr>
        <w:t>Pascoal</w:t>
      </w:r>
      <w:proofErr w:type="spellEnd"/>
      <w:r w:rsidRPr="00811FAF">
        <w:rPr>
          <w:rFonts w:eastAsia="Calibri"/>
          <w:color w:val="000000"/>
          <w:lang w:val="en-US" w:eastAsia="en-US"/>
        </w:rPr>
        <w:t xml:space="preserve"> M, Andrade R, Duque M, Prior I, Lemos M, Pinto P, </w:t>
      </w:r>
      <w:proofErr w:type="spellStart"/>
      <w:r w:rsidRPr="00811FAF">
        <w:rPr>
          <w:rFonts w:eastAsia="Calibri"/>
          <w:color w:val="000000"/>
          <w:lang w:val="en-US" w:eastAsia="en-US"/>
        </w:rPr>
        <w:t>Guerreiro</w:t>
      </w:r>
      <w:proofErr w:type="spellEnd"/>
      <w:r w:rsidRPr="00811FAF">
        <w:rPr>
          <w:rFonts w:eastAsia="Calibri"/>
          <w:color w:val="000000"/>
          <w:lang w:val="en-US" w:eastAsia="en-US"/>
        </w:rPr>
        <w:t xml:space="preserve"> P (Centro </w:t>
      </w:r>
      <w:proofErr w:type="spellStart"/>
      <w:r w:rsidRPr="00811FAF">
        <w:rPr>
          <w:rFonts w:eastAsia="Calibri"/>
          <w:color w:val="000000"/>
          <w:lang w:val="en-US" w:eastAsia="en-US"/>
        </w:rPr>
        <w:t>Hospitalar</w:t>
      </w:r>
      <w:proofErr w:type="spellEnd"/>
      <w:r w:rsidRPr="00811FAF">
        <w:rPr>
          <w:rFonts w:eastAsia="Calibri"/>
          <w:color w:val="000000"/>
          <w:lang w:val="en-US" w:eastAsia="en-US"/>
        </w:rPr>
        <w:t xml:space="preserve"> e Universitário de Coimbra - polo HUC); </w:t>
      </w:r>
      <w:proofErr w:type="spellStart"/>
      <w:r w:rsidRPr="00811FAF">
        <w:rPr>
          <w:rFonts w:eastAsia="Calibri"/>
          <w:color w:val="000000"/>
          <w:lang w:val="en-US" w:eastAsia="en-US"/>
        </w:rPr>
        <w:t>Castanheira</w:t>
      </w:r>
      <w:proofErr w:type="spellEnd"/>
      <w:r w:rsidRPr="00811FAF">
        <w:rPr>
          <w:rFonts w:eastAsia="Calibri"/>
          <w:color w:val="000000"/>
          <w:lang w:val="en-US" w:eastAsia="en-US"/>
        </w:rPr>
        <w:t xml:space="preserve"> Rodrigues S*, Barbosa E, Martins AL, Pereira A, Vaz S, </w:t>
      </w:r>
      <w:proofErr w:type="spellStart"/>
      <w:r w:rsidRPr="00811FAF">
        <w:rPr>
          <w:rFonts w:eastAsia="Calibri"/>
          <w:color w:val="000000"/>
          <w:lang w:val="en-US" w:eastAsia="en-US"/>
        </w:rPr>
        <w:t>Fareleira</w:t>
      </w:r>
      <w:proofErr w:type="spellEnd"/>
      <w:r w:rsidRPr="00811FAF">
        <w:rPr>
          <w:rFonts w:eastAsia="Calibri"/>
          <w:color w:val="000000"/>
          <w:lang w:val="en-US" w:eastAsia="en-US"/>
        </w:rPr>
        <w:t xml:space="preserve"> A, Rocha-Neves J, Dias L, </w:t>
      </w:r>
      <w:proofErr w:type="spellStart"/>
      <w:r w:rsidRPr="00811FAF">
        <w:rPr>
          <w:rFonts w:eastAsia="Calibri"/>
          <w:color w:val="000000"/>
          <w:lang w:val="en-US" w:eastAsia="en-US"/>
        </w:rPr>
        <w:t>Girão</w:t>
      </w:r>
      <w:proofErr w:type="spellEnd"/>
      <w:r w:rsidRPr="00811FAF">
        <w:rPr>
          <w:rFonts w:eastAsia="Calibri"/>
          <w:color w:val="000000"/>
          <w:lang w:val="en-US" w:eastAsia="en-US"/>
        </w:rPr>
        <w:t xml:space="preserve"> De Caires F, Pereira-Neves A, Oliveira AI, Araujo Teixeira JP, Ferreira J, Almeida M, </w:t>
      </w:r>
      <w:proofErr w:type="spellStart"/>
      <w:r w:rsidRPr="00811FAF">
        <w:rPr>
          <w:rFonts w:eastAsia="Calibri"/>
          <w:color w:val="000000"/>
          <w:lang w:val="en-US" w:eastAsia="en-US"/>
        </w:rPr>
        <w:t>Vb</w:t>
      </w:r>
      <w:proofErr w:type="spellEnd"/>
      <w:r w:rsidRPr="00811FAF">
        <w:rPr>
          <w:rFonts w:eastAsia="Calibri"/>
          <w:color w:val="000000"/>
          <w:lang w:val="en-US" w:eastAsia="en-US"/>
        </w:rPr>
        <w:t xml:space="preserve"> Machado M, </w:t>
      </w:r>
      <w:proofErr w:type="spellStart"/>
      <w:r w:rsidRPr="00811FAF">
        <w:rPr>
          <w:rFonts w:eastAsia="Calibri"/>
          <w:color w:val="000000"/>
          <w:lang w:val="en-US" w:eastAsia="en-US"/>
        </w:rPr>
        <w:t>Nogueiro</w:t>
      </w:r>
      <w:proofErr w:type="spellEnd"/>
      <w:r w:rsidRPr="00811FAF">
        <w:rPr>
          <w:rFonts w:eastAsia="Calibri"/>
          <w:color w:val="000000"/>
          <w:lang w:val="en-US" w:eastAsia="en-US"/>
        </w:rPr>
        <w:t xml:space="preserve"> J, Gomes F, Campos E, </w:t>
      </w:r>
      <w:proofErr w:type="spellStart"/>
      <w:r w:rsidRPr="00811FAF">
        <w:rPr>
          <w:rFonts w:eastAsia="Calibri"/>
          <w:color w:val="000000"/>
          <w:lang w:val="en-US" w:eastAsia="en-US"/>
        </w:rPr>
        <w:t>Jácome</w:t>
      </w:r>
      <w:proofErr w:type="spellEnd"/>
      <w:r w:rsidRPr="00811FAF">
        <w:rPr>
          <w:rFonts w:eastAsia="Calibri"/>
          <w:color w:val="000000"/>
          <w:lang w:val="en-US" w:eastAsia="en-US"/>
        </w:rPr>
        <w:t xml:space="preserve"> F, Coutinho C, Ribeiro Dias R, Vieira De Sousa JP (Centro </w:t>
      </w:r>
      <w:proofErr w:type="spellStart"/>
      <w:r w:rsidRPr="00811FAF">
        <w:rPr>
          <w:rFonts w:eastAsia="Calibri"/>
          <w:color w:val="000000"/>
          <w:lang w:val="en-US" w:eastAsia="en-US"/>
        </w:rPr>
        <w:t>Hospitalar</w:t>
      </w:r>
      <w:proofErr w:type="spellEnd"/>
      <w:r w:rsidRPr="00811FAF">
        <w:rPr>
          <w:rFonts w:eastAsia="Calibri"/>
          <w:color w:val="000000"/>
          <w:lang w:val="en-US" w:eastAsia="en-US"/>
        </w:rPr>
        <w:t xml:space="preserve"> e Universitário de São João); Francisco E*, Borges C, Pereira S, Pereira C, Machado N, </w:t>
      </w:r>
      <w:proofErr w:type="spellStart"/>
      <w:r w:rsidRPr="00811FAF">
        <w:rPr>
          <w:rFonts w:eastAsia="Calibri"/>
          <w:color w:val="000000"/>
          <w:lang w:val="en-US" w:eastAsia="en-US"/>
        </w:rPr>
        <w:t>Calaia</w:t>
      </w:r>
      <w:proofErr w:type="spellEnd"/>
      <w:r w:rsidRPr="00811FAF">
        <w:rPr>
          <w:rFonts w:eastAsia="Calibri"/>
          <w:color w:val="000000"/>
          <w:lang w:val="en-US" w:eastAsia="en-US"/>
        </w:rPr>
        <w:t xml:space="preserve"> R, Pinto J, </w:t>
      </w:r>
      <w:proofErr w:type="spellStart"/>
      <w:r w:rsidRPr="00811FAF">
        <w:rPr>
          <w:rFonts w:eastAsia="Calibri"/>
          <w:color w:val="000000"/>
          <w:lang w:val="en-US" w:eastAsia="en-US"/>
        </w:rPr>
        <w:t>Corvelo</w:t>
      </w:r>
      <w:proofErr w:type="spellEnd"/>
      <w:r w:rsidRPr="00811FAF">
        <w:rPr>
          <w:rFonts w:eastAsia="Calibri"/>
          <w:color w:val="000000"/>
          <w:lang w:val="en-US" w:eastAsia="en-US"/>
        </w:rPr>
        <w:t xml:space="preserve"> </w:t>
      </w:r>
      <w:proofErr w:type="spellStart"/>
      <w:r w:rsidRPr="00811FAF">
        <w:rPr>
          <w:rFonts w:eastAsia="Calibri"/>
          <w:color w:val="000000"/>
          <w:lang w:val="en-US" w:eastAsia="en-US"/>
        </w:rPr>
        <w:t>Pavão</w:t>
      </w:r>
      <w:proofErr w:type="spellEnd"/>
      <w:r w:rsidRPr="00811FAF">
        <w:rPr>
          <w:rFonts w:eastAsia="Calibri"/>
          <w:color w:val="000000"/>
          <w:lang w:val="en-US" w:eastAsia="en-US"/>
        </w:rPr>
        <w:t xml:space="preserve"> T, Santos Sousa LG, Cunha F, Melo Pinto D, Pereira R, </w:t>
      </w:r>
      <w:proofErr w:type="spellStart"/>
      <w:r w:rsidRPr="00811FAF">
        <w:rPr>
          <w:rFonts w:eastAsia="Calibri"/>
          <w:color w:val="000000"/>
          <w:lang w:val="en-US" w:eastAsia="en-US"/>
        </w:rPr>
        <w:lastRenderedPageBreak/>
        <w:t>Dinis</w:t>
      </w:r>
      <w:proofErr w:type="spellEnd"/>
      <w:r w:rsidRPr="00811FAF">
        <w:rPr>
          <w:rFonts w:eastAsia="Calibri"/>
          <w:color w:val="000000"/>
          <w:lang w:val="en-US" w:eastAsia="en-US"/>
        </w:rPr>
        <w:t xml:space="preserve"> I, </w:t>
      </w:r>
      <w:proofErr w:type="spellStart"/>
      <w:r w:rsidRPr="00811FAF">
        <w:rPr>
          <w:rFonts w:eastAsia="Calibri"/>
          <w:color w:val="000000"/>
          <w:lang w:val="en-US" w:eastAsia="en-US"/>
        </w:rPr>
        <w:t>Ferros</w:t>
      </w:r>
      <w:proofErr w:type="spellEnd"/>
      <w:r w:rsidRPr="00811FAF">
        <w:rPr>
          <w:rFonts w:eastAsia="Calibri"/>
          <w:color w:val="000000"/>
          <w:lang w:val="en-US" w:eastAsia="en-US"/>
        </w:rPr>
        <w:t xml:space="preserve"> C, Pinheiro JL, Santos AJ, Barbosa B, Gaspar D, Pinto M, Pereira D, Araújo N, Alves B (Centro </w:t>
      </w:r>
      <w:proofErr w:type="spellStart"/>
      <w:r w:rsidRPr="00811FAF">
        <w:rPr>
          <w:rFonts w:eastAsia="Calibri"/>
          <w:color w:val="000000"/>
          <w:lang w:val="en-US" w:eastAsia="en-US"/>
        </w:rPr>
        <w:t>Hospitalar</w:t>
      </w:r>
      <w:proofErr w:type="spellEnd"/>
      <w:r w:rsidRPr="00811FAF">
        <w:rPr>
          <w:rFonts w:eastAsia="Calibri"/>
          <w:color w:val="000000"/>
          <w:lang w:val="en-US" w:eastAsia="en-US"/>
        </w:rPr>
        <w:t xml:space="preserve"> </w:t>
      </w:r>
      <w:proofErr w:type="spellStart"/>
      <w:r w:rsidRPr="00811FAF">
        <w:rPr>
          <w:rFonts w:eastAsia="Calibri"/>
          <w:color w:val="000000"/>
          <w:lang w:val="en-US" w:eastAsia="en-US"/>
        </w:rPr>
        <w:t>Tondela</w:t>
      </w:r>
      <w:proofErr w:type="spellEnd"/>
      <w:r w:rsidRPr="00811FAF">
        <w:rPr>
          <w:rFonts w:eastAsia="Calibri"/>
          <w:color w:val="000000"/>
          <w:lang w:val="en-US" w:eastAsia="en-US"/>
        </w:rPr>
        <w:t xml:space="preserve">); Barbosa H*, Silva Araújo D, Afonso M, </w:t>
      </w:r>
      <w:proofErr w:type="spellStart"/>
      <w:r w:rsidRPr="00811FAF">
        <w:rPr>
          <w:rFonts w:eastAsia="Calibri"/>
          <w:color w:val="000000"/>
          <w:lang w:val="en-US" w:eastAsia="en-US"/>
        </w:rPr>
        <w:t>Guimarães</w:t>
      </w:r>
      <w:proofErr w:type="spellEnd"/>
      <w:r w:rsidRPr="00811FAF">
        <w:rPr>
          <w:rFonts w:eastAsia="Calibri"/>
          <w:color w:val="000000"/>
          <w:lang w:val="en-US" w:eastAsia="en-US"/>
        </w:rPr>
        <w:t xml:space="preserve"> B, Campos </w:t>
      </w:r>
      <w:proofErr w:type="spellStart"/>
      <w:r w:rsidRPr="00811FAF">
        <w:rPr>
          <w:rFonts w:eastAsia="Calibri"/>
          <w:color w:val="000000"/>
          <w:lang w:val="en-US" w:eastAsia="en-US"/>
        </w:rPr>
        <w:t>Coroa</w:t>
      </w:r>
      <w:proofErr w:type="spellEnd"/>
      <w:r w:rsidRPr="00811FAF">
        <w:rPr>
          <w:rFonts w:eastAsia="Calibri"/>
          <w:color w:val="000000"/>
          <w:lang w:val="en-US" w:eastAsia="en-US"/>
        </w:rPr>
        <w:t xml:space="preserve"> M (Centro </w:t>
      </w:r>
      <w:proofErr w:type="spellStart"/>
      <w:r w:rsidRPr="00811FAF">
        <w:rPr>
          <w:rFonts w:eastAsia="Calibri"/>
          <w:color w:val="000000"/>
          <w:lang w:val="en-US" w:eastAsia="en-US"/>
        </w:rPr>
        <w:t>Hospitalar</w:t>
      </w:r>
      <w:proofErr w:type="spellEnd"/>
      <w:r w:rsidRPr="00811FAF">
        <w:rPr>
          <w:rFonts w:eastAsia="Calibri"/>
          <w:color w:val="000000"/>
          <w:lang w:val="en-US" w:eastAsia="en-US"/>
        </w:rPr>
        <w:t xml:space="preserve"> Vila Nova de Gaia/</w:t>
      </w:r>
      <w:proofErr w:type="spellStart"/>
      <w:r w:rsidRPr="00811FAF">
        <w:rPr>
          <w:rFonts w:eastAsia="Calibri"/>
          <w:color w:val="000000"/>
          <w:lang w:val="en-US" w:eastAsia="en-US"/>
        </w:rPr>
        <w:t>Espinho</w:t>
      </w:r>
      <w:proofErr w:type="spellEnd"/>
      <w:r w:rsidRPr="00811FAF">
        <w:rPr>
          <w:rFonts w:eastAsia="Calibri"/>
          <w:color w:val="000000"/>
          <w:lang w:val="en-US" w:eastAsia="en-US"/>
        </w:rPr>
        <w:t xml:space="preserve">); </w:t>
      </w:r>
      <w:proofErr w:type="spellStart"/>
      <w:r w:rsidRPr="00811FAF">
        <w:rPr>
          <w:rFonts w:eastAsia="Calibri"/>
          <w:color w:val="000000"/>
          <w:lang w:val="en-US" w:eastAsia="en-US"/>
        </w:rPr>
        <w:t>Susano</w:t>
      </w:r>
      <w:proofErr w:type="spellEnd"/>
      <w:r w:rsidRPr="00811FAF">
        <w:rPr>
          <w:rFonts w:eastAsia="Calibri"/>
          <w:color w:val="000000"/>
          <w:lang w:val="en-US" w:eastAsia="en-US"/>
        </w:rPr>
        <w:t xml:space="preserve"> MJ*, Azevedo J, Pereira M (</w:t>
      </w:r>
      <w:proofErr w:type="spellStart"/>
      <w:r w:rsidRPr="00811FAF">
        <w:rPr>
          <w:rFonts w:eastAsia="Calibri"/>
          <w:color w:val="000000"/>
          <w:lang w:val="en-US" w:eastAsia="en-US"/>
        </w:rPr>
        <w:t>Fundação</w:t>
      </w:r>
      <w:proofErr w:type="spellEnd"/>
      <w:r w:rsidRPr="00811FAF">
        <w:rPr>
          <w:rFonts w:eastAsia="Calibri"/>
          <w:color w:val="000000"/>
          <w:lang w:val="en-US" w:eastAsia="en-US"/>
        </w:rPr>
        <w:t xml:space="preserve"> </w:t>
      </w:r>
      <w:proofErr w:type="spellStart"/>
      <w:r w:rsidRPr="00811FAF">
        <w:rPr>
          <w:rFonts w:eastAsia="Calibri"/>
          <w:color w:val="000000"/>
          <w:lang w:val="en-US" w:eastAsia="en-US"/>
        </w:rPr>
        <w:t>Champalimaud</w:t>
      </w:r>
      <w:proofErr w:type="spellEnd"/>
      <w:r w:rsidRPr="00811FAF">
        <w:rPr>
          <w:rFonts w:eastAsia="Calibri"/>
          <w:color w:val="000000"/>
          <w:lang w:val="en-US" w:eastAsia="en-US"/>
        </w:rPr>
        <w:t xml:space="preserve">); Miranda P*, Garrido R, Oliveira </w:t>
      </w:r>
      <w:proofErr w:type="spellStart"/>
      <w:r w:rsidRPr="00811FAF">
        <w:rPr>
          <w:rFonts w:eastAsia="Calibri"/>
          <w:color w:val="000000"/>
          <w:lang w:val="en-US" w:eastAsia="en-US"/>
        </w:rPr>
        <w:t>Mourão</w:t>
      </w:r>
      <w:proofErr w:type="spellEnd"/>
      <w:r w:rsidRPr="00811FAF">
        <w:rPr>
          <w:rFonts w:eastAsia="Calibri"/>
          <w:color w:val="000000"/>
          <w:lang w:val="en-US" w:eastAsia="en-US"/>
        </w:rPr>
        <w:t xml:space="preserve"> M, Ferreira M, Duarte A, Félix P, Antunes I, Fernandes N, Gil </w:t>
      </w:r>
      <w:proofErr w:type="spellStart"/>
      <w:r w:rsidRPr="00811FAF">
        <w:rPr>
          <w:rFonts w:eastAsia="Calibri"/>
          <w:color w:val="000000"/>
          <w:lang w:val="en-US" w:eastAsia="en-US"/>
        </w:rPr>
        <w:t>Corrêa</w:t>
      </w:r>
      <w:proofErr w:type="spellEnd"/>
      <w:r w:rsidRPr="00811FAF">
        <w:rPr>
          <w:rFonts w:eastAsia="Calibri"/>
          <w:color w:val="000000"/>
          <w:lang w:val="en-US" w:eastAsia="en-US"/>
        </w:rPr>
        <w:t xml:space="preserve"> </w:t>
      </w:r>
      <w:proofErr w:type="spellStart"/>
      <w:r w:rsidRPr="00811FAF">
        <w:rPr>
          <w:rFonts w:eastAsia="Calibri"/>
          <w:color w:val="000000"/>
          <w:lang w:val="en-US" w:eastAsia="en-US"/>
        </w:rPr>
        <w:t>Figueira</w:t>
      </w:r>
      <w:proofErr w:type="spellEnd"/>
      <w:r w:rsidRPr="00811FAF">
        <w:rPr>
          <w:rFonts w:eastAsia="Calibri"/>
          <w:color w:val="000000"/>
          <w:lang w:val="en-US" w:eastAsia="en-US"/>
        </w:rPr>
        <w:t xml:space="preserve"> C, Figueiredo I, </w:t>
      </w:r>
      <w:proofErr w:type="spellStart"/>
      <w:r w:rsidRPr="00811FAF">
        <w:rPr>
          <w:rFonts w:eastAsia="Calibri"/>
          <w:color w:val="000000"/>
          <w:lang w:val="en-US" w:eastAsia="en-US"/>
        </w:rPr>
        <w:t>Gututui</w:t>
      </w:r>
      <w:proofErr w:type="spellEnd"/>
      <w:r w:rsidRPr="00811FAF">
        <w:rPr>
          <w:rFonts w:eastAsia="Calibri"/>
          <w:color w:val="000000"/>
          <w:lang w:val="en-US" w:eastAsia="en-US"/>
        </w:rPr>
        <w:t xml:space="preserve"> M, Oliveira S (Hospital Beatriz Angelo); Silva A*, Madeira Martins F, Cabral A, Rodrigues CS, Gama B, Silva Borges R (Hospital da Horta); Lourenço R*, </w:t>
      </w:r>
      <w:proofErr w:type="spellStart"/>
      <w:r w:rsidRPr="00811FAF">
        <w:rPr>
          <w:rFonts w:eastAsia="Calibri"/>
          <w:color w:val="000000"/>
          <w:lang w:val="en-US" w:eastAsia="en-US"/>
        </w:rPr>
        <w:t>Longras</w:t>
      </w:r>
      <w:proofErr w:type="spellEnd"/>
      <w:r w:rsidRPr="00811FAF">
        <w:rPr>
          <w:rFonts w:eastAsia="Calibri"/>
          <w:color w:val="000000"/>
          <w:lang w:val="en-US" w:eastAsia="en-US"/>
        </w:rPr>
        <w:t xml:space="preserve"> AC, Araújo R, Peixoto I, Santos A, Matos D, Lopes A, Claro L (Hospital da Senhora da Oliveira); Cardoso D*, Martins A, Silvestre M, Sousa G, Santos </w:t>
      </w:r>
      <w:proofErr w:type="spellStart"/>
      <w:r w:rsidRPr="00811FAF">
        <w:rPr>
          <w:rFonts w:eastAsia="Calibri"/>
          <w:color w:val="000000"/>
          <w:lang w:val="en-US" w:eastAsia="en-US"/>
        </w:rPr>
        <w:t>Bessa</w:t>
      </w:r>
      <w:proofErr w:type="spellEnd"/>
      <w:r w:rsidRPr="00811FAF">
        <w:rPr>
          <w:rFonts w:eastAsia="Calibri"/>
          <w:color w:val="000000"/>
          <w:lang w:val="en-US" w:eastAsia="en-US"/>
        </w:rPr>
        <w:t xml:space="preserve"> M, Cardoso V (Hospital de São Francisco Xavier); Velez C*, Machado A, Pedroso De Lima R, Matias MI, V. Matos S, Rocha Melo M, </w:t>
      </w:r>
      <w:proofErr w:type="spellStart"/>
      <w:r w:rsidRPr="00811FAF">
        <w:rPr>
          <w:rFonts w:eastAsia="Calibri"/>
          <w:color w:val="000000"/>
          <w:lang w:val="en-US" w:eastAsia="en-US"/>
        </w:rPr>
        <w:t>Bolota</w:t>
      </w:r>
      <w:proofErr w:type="spellEnd"/>
      <w:r w:rsidRPr="00811FAF">
        <w:rPr>
          <w:rFonts w:eastAsia="Calibri"/>
          <w:color w:val="000000"/>
          <w:lang w:val="en-US" w:eastAsia="en-US"/>
        </w:rPr>
        <w:t xml:space="preserve"> J, </w:t>
      </w:r>
      <w:proofErr w:type="spellStart"/>
      <w:r w:rsidRPr="00811FAF">
        <w:rPr>
          <w:rFonts w:eastAsia="Calibri"/>
          <w:color w:val="000000"/>
          <w:lang w:val="en-US" w:eastAsia="en-US"/>
        </w:rPr>
        <w:t>Rente</w:t>
      </w:r>
      <w:proofErr w:type="spellEnd"/>
      <w:r w:rsidRPr="00811FAF">
        <w:rPr>
          <w:rFonts w:eastAsia="Calibri"/>
          <w:color w:val="000000"/>
          <w:lang w:val="en-US" w:eastAsia="en-US"/>
        </w:rPr>
        <w:t xml:space="preserve"> M, Santos A, Antunes ML, Bárbara A, Rosin E, Oliveira J, Leandro S, Damasio </w:t>
      </w:r>
      <w:proofErr w:type="spellStart"/>
      <w:r w:rsidRPr="00811FAF">
        <w:rPr>
          <w:rFonts w:eastAsia="Calibri"/>
          <w:color w:val="000000"/>
          <w:lang w:val="en-US" w:eastAsia="en-US"/>
        </w:rPr>
        <w:t>Cotovio</w:t>
      </w:r>
      <w:proofErr w:type="spellEnd"/>
      <w:r w:rsidRPr="00811FAF">
        <w:rPr>
          <w:rFonts w:eastAsia="Calibri"/>
          <w:color w:val="000000"/>
          <w:lang w:val="en-US" w:eastAsia="en-US"/>
        </w:rPr>
        <w:t xml:space="preserve"> M, Morgado S (Hospital do Espirito Santo); </w:t>
      </w:r>
      <w:proofErr w:type="spellStart"/>
      <w:r w:rsidRPr="00811FAF">
        <w:rPr>
          <w:rFonts w:eastAsia="Calibri"/>
          <w:color w:val="000000"/>
          <w:lang w:val="en-US" w:eastAsia="en-US"/>
        </w:rPr>
        <w:t>Fialho</w:t>
      </w:r>
      <w:proofErr w:type="spellEnd"/>
      <w:r w:rsidRPr="00811FAF">
        <w:rPr>
          <w:rFonts w:eastAsia="Calibri"/>
          <w:color w:val="000000"/>
          <w:lang w:val="en-US" w:eastAsia="en-US"/>
        </w:rPr>
        <w:t xml:space="preserve"> G*, Andrade N, Valente Costa Pinto F, Capote H, Morais S, </w:t>
      </w:r>
      <w:proofErr w:type="spellStart"/>
      <w:r w:rsidRPr="00811FAF">
        <w:rPr>
          <w:rFonts w:eastAsia="Calibri"/>
          <w:color w:val="000000"/>
          <w:lang w:val="en-US" w:eastAsia="en-US"/>
        </w:rPr>
        <w:t>Buruian</w:t>
      </w:r>
      <w:proofErr w:type="spellEnd"/>
      <w:r w:rsidRPr="00811FAF">
        <w:rPr>
          <w:rFonts w:eastAsia="Calibri"/>
          <w:color w:val="000000"/>
          <w:lang w:val="en-US" w:eastAsia="en-US"/>
        </w:rPr>
        <w:t xml:space="preserve"> M, </w:t>
      </w:r>
      <w:proofErr w:type="spellStart"/>
      <w:r w:rsidRPr="00811FAF">
        <w:rPr>
          <w:rFonts w:eastAsia="Calibri"/>
          <w:color w:val="000000"/>
          <w:lang w:val="en-US" w:eastAsia="en-US"/>
        </w:rPr>
        <w:t>Taré</w:t>
      </w:r>
      <w:proofErr w:type="spellEnd"/>
      <w:r w:rsidRPr="00811FAF">
        <w:rPr>
          <w:rFonts w:eastAsia="Calibri"/>
          <w:color w:val="000000"/>
          <w:lang w:val="en-US" w:eastAsia="en-US"/>
        </w:rPr>
        <w:t xml:space="preserve"> F, Santos G, Rosado D, Costa C, </w:t>
      </w:r>
      <w:proofErr w:type="spellStart"/>
      <w:r w:rsidRPr="00811FAF">
        <w:rPr>
          <w:rFonts w:eastAsia="Calibri"/>
          <w:color w:val="000000"/>
          <w:lang w:val="en-US" w:eastAsia="en-US"/>
        </w:rPr>
        <w:t>Mogne</w:t>
      </w:r>
      <w:proofErr w:type="spellEnd"/>
      <w:r w:rsidRPr="00811FAF">
        <w:rPr>
          <w:rFonts w:eastAsia="Calibri"/>
          <w:color w:val="000000"/>
          <w:lang w:val="en-US" w:eastAsia="en-US"/>
        </w:rPr>
        <w:t xml:space="preserve"> T, Pratas N, Cordeiro B, Brito M, Salvador D (Hospital </w:t>
      </w:r>
      <w:proofErr w:type="spellStart"/>
      <w:r w:rsidRPr="00811FAF">
        <w:rPr>
          <w:rFonts w:eastAsia="Calibri"/>
          <w:color w:val="000000"/>
          <w:lang w:val="en-US" w:eastAsia="en-US"/>
        </w:rPr>
        <w:t>Doutor</w:t>
      </w:r>
      <w:proofErr w:type="spellEnd"/>
      <w:r w:rsidRPr="00811FAF">
        <w:rPr>
          <w:rFonts w:eastAsia="Calibri"/>
          <w:color w:val="000000"/>
          <w:lang w:val="en-US" w:eastAsia="en-US"/>
        </w:rPr>
        <w:t xml:space="preserve"> José Maria Grande); Carvalho S*, Capella V, </w:t>
      </w:r>
      <w:proofErr w:type="spellStart"/>
      <w:r w:rsidRPr="00811FAF">
        <w:rPr>
          <w:rFonts w:eastAsia="Calibri"/>
          <w:color w:val="000000"/>
          <w:lang w:val="en-US" w:eastAsia="en-US"/>
        </w:rPr>
        <w:t>Carracha</w:t>
      </w:r>
      <w:proofErr w:type="spellEnd"/>
      <w:r w:rsidRPr="00811FAF">
        <w:rPr>
          <w:rFonts w:eastAsia="Calibri"/>
          <w:color w:val="000000"/>
          <w:lang w:val="en-US" w:eastAsia="en-US"/>
        </w:rPr>
        <w:t xml:space="preserve"> M, Alves R, Miranda C, Rebelo F, Teles T, Ferreira M (Hospital Dr. Antonio José de Almeida); </w:t>
      </w:r>
      <w:proofErr w:type="spellStart"/>
      <w:r w:rsidRPr="00811FAF">
        <w:rPr>
          <w:rFonts w:eastAsia="Calibri"/>
          <w:color w:val="000000"/>
          <w:lang w:val="en-US" w:eastAsia="en-US"/>
        </w:rPr>
        <w:t>Cismasiu</w:t>
      </w:r>
      <w:proofErr w:type="spellEnd"/>
      <w:r w:rsidRPr="00811FAF">
        <w:rPr>
          <w:rFonts w:eastAsia="Calibri"/>
          <w:color w:val="000000"/>
          <w:lang w:val="en-US" w:eastAsia="en-US"/>
        </w:rPr>
        <w:t xml:space="preserve"> B*, Costa PM, Henriques S, Trindade M, Vaz J, Gomes Vieira M, André M, Macedo A, Gonçalves Nobre JG, </w:t>
      </w:r>
      <w:proofErr w:type="spellStart"/>
      <w:r w:rsidRPr="00811FAF">
        <w:rPr>
          <w:rFonts w:eastAsia="Calibri"/>
          <w:color w:val="000000"/>
          <w:lang w:val="en-US" w:eastAsia="en-US"/>
        </w:rPr>
        <w:t>Prosil</w:t>
      </w:r>
      <w:proofErr w:type="spellEnd"/>
      <w:r w:rsidRPr="00811FAF">
        <w:rPr>
          <w:rFonts w:eastAsia="Calibri"/>
          <w:color w:val="000000"/>
          <w:lang w:val="en-US" w:eastAsia="en-US"/>
        </w:rPr>
        <w:t xml:space="preserve"> Sampaio J, Mira AR, Preto </w:t>
      </w:r>
      <w:proofErr w:type="spellStart"/>
      <w:r w:rsidRPr="00811FAF">
        <w:rPr>
          <w:rFonts w:eastAsia="Calibri"/>
          <w:color w:val="000000"/>
          <w:lang w:val="en-US" w:eastAsia="en-US"/>
        </w:rPr>
        <w:t>Barreira</w:t>
      </w:r>
      <w:proofErr w:type="spellEnd"/>
      <w:r w:rsidRPr="00811FAF">
        <w:rPr>
          <w:rFonts w:eastAsia="Calibri"/>
          <w:color w:val="000000"/>
          <w:lang w:val="en-US" w:eastAsia="en-US"/>
        </w:rPr>
        <w:t xml:space="preserve"> AL, Botelho P (Hospital Garcia de Orta); Melo Pinto D*, </w:t>
      </w:r>
      <w:proofErr w:type="spellStart"/>
      <w:r w:rsidRPr="00811FAF">
        <w:rPr>
          <w:rFonts w:eastAsia="Calibri"/>
          <w:color w:val="000000"/>
          <w:lang w:val="en-US" w:eastAsia="en-US"/>
        </w:rPr>
        <w:t>Quintela</w:t>
      </w:r>
      <w:proofErr w:type="spellEnd"/>
      <w:r w:rsidRPr="00811FAF">
        <w:rPr>
          <w:rFonts w:eastAsia="Calibri"/>
          <w:color w:val="000000"/>
          <w:lang w:val="en-US" w:eastAsia="en-US"/>
        </w:rPr>
        <w:t xml:space="preserve"> C, </w:t>
      </w:r>
      <w:proofErr w:type="spellStart"/>
      <w:r w:rsidRPr="00811FAF">
        <w:rPr>
          <w:rFonts w:eastAsia="Calibri"/>
          <w:color w:val="000000"/>
          <w:lang w:val="en-US" w:eastAsia="en-US"/>
        </w:rPr>
        <w:t>Quelhas</w:t>
      </w:r>
      <w:proofErr w:type="spellEnd"/>
      <w:r w:rsidRPr="00811FAF">
        <w:rPr>
          <w:rFonts w:eastAsia="Calibri"/>
          <w:color w:val="000000"/>
          <w:lang w:val="en-US" w:eastAsia="en-US"/>
        </w:rPr>
        <w:t xml:space="preserve"> MJ, Pereira D, Cruz A, Mesquita </w:t>
      </w:r>
      <w:proofErr w:type="spellStart"/>
      <w:r w:rsidRPr="00811FAF">
        <w:rPr>
          <w:rFonts w:eastAsia="Calibri"/>
          <w:color w:val="000000"/>
          <w:lang w:val="en-US" w:eastAsia="en-US"/>
        </w:rPr>
        <w:t>Guimarães</w:t>
      </w:r>
      <w:proofErr w:type="spellEnd"/>
      <w:r w:rsidRPr="00811FAF">
        <w:rPr>
          <w:rFonts w:eastAsia="Calibri"/>
          <w:color w:val="000000"/>
          <w:lang w:val="en-US" w:eastAsia="en-US"/>
        </w:rPr>
        <w:t xml:space="preserve"> C, Pinto C, Maldonado F, Sales F, </w:t>
      </w:r>
      <w:proofErr w:type="spellStart"/>
      <w:r w:rsidRPr="00811FAF">
        <w:rPr>
          <w:rFonts w:eastAsia="Calibri"/>
          <w:color w:val="000000"/>
          <w:lang w:val="en-US" w:eastAsia="en-US"/>
        </w:rPr>
        <w:t>Marrana</w:t>
      </w:r>
      <w:proofErr w:type="spellEnd"/>
      <w:r w:rsidRPr="00811FAF">
        <w:rPr>
          <w:rFonts w:eastAsia="Calibri"/>
          <w:color w:val="000000"/>
          <w:lang w:val="en-US" w:eastAsia="en-US"/>
        </w:rPr>
        <w:t xml:space="preserve"> F, Reis Aguiar AR, Freire L, Farias L, Faria-Costa G, Castro A, Moreira Marques T, Cardoso G (Hospital Pedro Hispano); Ribeiro J*, Fragoso M, Silva C, Vasconcelos M, </w:t>
      </w:r>
      <w:proofErr w:type="spellStart"/>
      <w:r w:rsidRPr="00811FAF">
        <w:rPr>
          <w:rFonts w:eastAsia="Calibri"/>
          <w:color w:val="000000"/>
          <w:lang w:val="en-US" w:eastAsia="en-US"/>
        </w:rPr>
        <w:t>Picciochi</w:t>
      </w:r>
      <w:proofErr w:type="spellEnd"/>
      <w:r w:rsidRPr="00811FAF">
        <w:rPr>
          <w:rFonts w:eastAsia="Calibri"/>
          <w:color w:val="000000"/>
          <w:lang w:val="en-US" w:eastAsia="en-US"/>
        </w:rPr>
        <w:t xml:space="preserve"> M, Sampaio Soares A, </w:t>
      </w:r>
      <w:proofErr w:type="spellStart"/>
      <w:r w:rsidRPr="00811FAF">
        <w:rPr>
          <w:rFonts w:eastAsia="Calibri"/>
          <w:color w:val="000000"/>
          <w:lang w:val="en-US" w:eastAsia="en-US"/>
        </w:rPr>
        <w:t>Frazão</w:t>
      </w:r>
      <w:proofErr w:type="spellEnd"/>
      <w:r w:rsidRPr="00811FAF">
        <w:rPr>
          <w:rFonts w:eastAsia="Calibri"/>
          <w:color w:val="000000"/>
          <w:lang w:val="en-US" w:eastAsia="en-US"/>
        </w:rPr>
        <w:t xml:space="preserve"> J, Miranda Pera R, </w:t>
      </w:r>
      <w:proofErr w:type="spellStart"/>
      <w:r w:rsidRPr="00811FAF">
        <w:rPr>
          <w:rFonts w:eastAsia="Calibri"/>
          <w:color w:val="000000"/>
          <w:lang w:val="en-US" w:eastAsia="en-US"/>
        </w:rPr>
        <w:t>Gaboleiro</w:t>
      </w:r>
      <w:proofErr w:type="spellEnd"/>
      <w:r w:rsidRPr="00811FAF">
        <w:rPr>
          <w:rFonts w:eastAsia="Calibri"/>
          <w:color w:val="000000"/>
          <w:lang w:val="en-US" w:eastAsia="en-US"/>
        </w:rPr>
        <w:t xml:space="preserve"> F, Ramalho De Almeida F, Mendes A, Afonso F, </w:t>
      </w:r>
      <w:proofErr w:type="spellStart"/>
      <w:r w:rsidRPr="00811FAF">
        <w:rPr>
          <w:rFonts w:eastAsia="Calibri"/>
          <w:color w:val="000000"/>
          <w:lang w:val="en-US" w:eastAsia="en-US"/>
        </w:rPr>
        <w:t>Fontaínhas</w:t>
      </w:r>
      <w:proofErr w:type="spellEnd"/>
      <w:r w:rsidRPr="00811FAF">
        <w:rPr>
          <w:rFonts w:eastAsia="Calibri"/>
          <w:color w:val="000000"/>
          <w:lang w:val="en-US" w:eastAsia="en-US"/>
        </w:rPr>
        <w:t xml:space="preserve"> J (Hospital Professor </w:t>
      </w:r>
      <w:proofErr w:type="spellStart"/>
      <w:r w:rsidRPr="00811FAF">
        <w:rPr>
          <w:rFonts w:eastAsia="Calibri"/>
          <w:color w:val="000000"/>
          <w:lang w:val="en-US" w:eastAsia="en-US"/>
        </w:rPr>
        <w:t>Doutor</w:t>
      </w:r>
      <w:proofErr w:type="spellEnd"/>
      <w:r w:rsidRPr="00811FAF">
        <w:rPr>
          <w:rFonts w:eastAsia="Calibri"/>
          <w:color w:val="000000"/>
          <w:lang w:val="en-US" w:eastAsia="en-US"/>
        </w:rPr>
        <w:t xml:space="preserve"> Fernando da Fonseca); </w:t>
      </w:r>
      <w:proofErr w:type="spellStart"/>
      <w:r w:rsidRPr="00811FAF">
        <w:rPr>
          <w:rFonts w:eastAsia="Calibri"/>
          <w:color w:val="000000"/>
          <w:lang w:val="en-US" w:eastAsia="en-US"/>
        </w:rPr>
        <w:t>Reia</w:t>
      </w:r>
      <w:proofErr w:type="spellEnd"/>
      <w:r w:rsidRPr="00811FAF">
        <w:rPr>
          <w:rFonts w:eastAsia="Calibri"/>
          <w:color w:val="000000"/>
          <w:lang w:val="en-US" w:eastAsia="en-US"/>
        </w:rPr>
        <w:t xml:space="preserve"> M*, Angel M, Aguero C, Guerrero M, Dominguez J (Hospital Santa Luzia de </w:t>
      </w:r>
      <w:proofErr w:type="spellStart"/>
      <w:r w:rsidRPr="00811FAF">
        <w:rPr>
          <w:rFonts w:eastAsia="Calibri"/>
          <w:color w:val="000000"/>
          <w:lang w:val="en-US" w:eastAsia="en-US"/>
        </w:rPr>
        <w:t>Elvas</w:t>
      </w:r>
      <w:proofErr w:type="spellEnd"/>
      <w:r w:rsidRPr="00811FAF">
        <w:rPr>
          <w:rFonts w:eastAsia="Calibri"/>
          <w:color w:val="000000"/>
          <w:lang w:val="en-US" w:eastAsia="en-US"/>
        </w:rPr>
        <w:t xml:space="preserve">); Borges Da Costa I*, Ramos L, Fernandes J, Assis C (Hospital Vila Franca de </w:t>
      </w:r>
      <w:proofErr w:type="spellStart"/>
      <w:r w:rsidRPr="00811FAF">
        <w:rPr>
          <w:rFonts w:eastAsia="Calibri"/>
          <w:color w:val="000000"/>
          <w:lang w:val="en-US" w:eastAsia="en-US"/>
        </w:rPr>
        <w:t>Xira</w:t>
      </w:r>
      <w:proofErr w:type="spellEnd"/>
      <w:r w:rsidRPr="00811FAF">
        <w:rPr>
          <w:rFonts w:eastAsia="Calibri"/>
          <w:color w:val="000000"/>
          <w:lang w:val="en-US" w:eastAsia="en-US"/>
        </w:rPr>
        <w:t xml:space="preserve">); Fonseca F*, </w:t>
      </w:r>
      <w:proofErr w:type="spellStart"/>
      <w:r w:rsidRPr="00811FAF">
        <w:rPr>
          <w:rFonts w:eastAsia="Calibri"/>
          <w:color w:val="000000"/>
          <w:lang w:val="en-US" w:eastAsia="en-US"/>
        </w:rPr>
        <w:t>Carvalhal</w:t>
      </w:r>
      <w:proofErr w:type="spellEnd"/>
      <w:r w:rsidRPr="00811FAF">
        <w:rPr>
          <w:rFonts w:eastAsia="Calibri"/>
          <w:color w:val="000000"/>
          <w:lang w:val="en-US" w:eastAsia="en-US"/>
        </w:rPr>
        <w:t xml:space="preserve"> S, </w:t>
      </w:r>
      <w:proofErr w:type="spellStart"/>
      <w:r w:rsidRPr="00811FAF">
        <w:rPr>
          <w:rFonts w:eastAsia="Calibri"/>
          <w:color w:val="000000"/>
          <w:lang w:val="en-US" w:eastAsia="en-US"/>
        </w:rPr>
        <w:t>Caiado</w:t>
      </w:r>
      <w:proofErr w:type="spellEnd"/>
      <w:r w:rsidRPr="00811FAF">
        <w:rPr>
          <w:rFonts w:eastAsia="Calibri"/>
          <w:color w:val="000000"/>
          <w:lang w:val="en-US" w:eastAsia="en-US"/>
        </w:rPr>
        <w:t xml:space="preserve"> A, Brito Da Silva F, Miguel B, Moniz J, Pires M, Leal B, Nunes J, Matos Sousa F (Instituto </w:t>
      </w:r>
      <w:proofErr w:type="spellStart"/>
      <w:r w:rsidRPr="00811FAF">
        <w:rPr>
          <w:rFonts w:eastAsia="Calibri"/>
          <w:color w:val="000000"/>
          <w:lang w:val="en-US" w:eastAsia="en-US"/>
        </w:rPr>
        <w:t>Português</w:t>
      </w:r>
      <w:proofErr w:type="spellEnd"/>
      <w:r w:rsidRPr="00811FAF">
        <w:rPr>
          <w:rFonts w:eastAsia="Calibri"/>
          <w:color w:val="000000"/>
          <w:lang w:val="en-US" w:eastAsia="en-US"/>
        </w:rPr>
        <w:t xml:space="preserve"> de </w:t>
      </w:r>
      <w:proofErr w:type="spellStart"/>
      <w:r w:rsidRPr="00811FAF">
        <w:rPr>
          <w:rFonts w:eastAsia="Calibri"/>
          <w:color w:val="000000"/>
          <w:lang w:val="en-US" w:eastAsia="en-US"/>
        </w:rPr>
        <w:t>Oncologia</w:t>
      </w:r>
      <w:proofErr w:type="spellEnd"/>
      <w:r w:rsidRPr="00811FAF">
        <w:rPr>
          <w:rFonts w:eastAsia="Calibri"/>
          <w:color w:val="000000"/>
          <w:lang w:val="en-US" w:eastAsia="en-US"/>
        </w:rPr>
        <w:t xml:space="preserve"> de Lisboa Francisco Gentil); Vieira </w:t>
      </w:r>
      <w:proofErr w:type="spellStart"/>
      <w:r w:rsidRPr="00811FAF">
        <w:rPr>
          <w:rFonts w:eastAsia="Calibri"/>
          <w:color w:val="000000"/>
          <w:lang w:val="en-US" w:eastAsia="en-US"/>
        </w:rPr>
        <w:t>Caroço</w:t>
      </w:r>
      <w:proofErr w:type="spellEnd"/>
      <w:r w:rsidRPr="00811FAF">
        <w:rPr>
          <w:rFonts w:eastAsia="Calibri"/>
          <w:color w:val="000000"/>
          <w:lang w:val="en-US" w:eastAsia="en-US"/>
        </w:rPr>
        <w:t xml:space="preserve"> T*, Romano M, </w:t>
      </w:r>
      <w:proofErr w:type="spellStart"/>
      <w:r w:rsidRPr="00811FAF">
        <w:rPr>
          <w:rFonts w:eastAsia="Calibri"/>
          <w:color w:val="000000"/>
          <w:lang w:val="en-US" w:eastAsia="en-US"/>
        </w:rPr>
        <w:t>Ângelo</w:t>
      </w:r>
      <w:proofErr w:type="spellEnd"/>
      <w:r w:rsidRPr="00811FAF">
        <w:rPr>
          <w:rFonts w:eastAsia="Calibri"/>
          <w:color w:val="000000"/>
          <w:lang w:val="en-US" w:eastAsia="en-US"/>
        </w:rPr>
        <w:t xml:space="preserve"> M, Rodrigues Ferreira A, Prata Saraiva AR, Mano F, Rodrigues F, Branco T, Gaspar S, Neves F, Alves M (IPO Coimbra); Ferreira Pinto AP*, </w:t>
      </w:r>
      <w:proofErr w:type="spellStart"/>
      <w:r w:rsidRPr="00811FAF">
        <w:rPr>
          <w:rFonts w:eastAsia="Calibri"/>
          <w:color w:val="000000"/>
          <w:lang w:val="en-US" w:eastAsia="en-US"/>
        </w:rPr>
        <w:t>Peyroteo</w:t>
      </w:r>
      <w:proofErr w:type="spellEnd"/>
      <w:r w:rsidRPr="00811FAF">
        <w:rPr>
          <w:rFonts w:eastAsia="Calibri"/>
          <w:color w:val="000000"/>
          <w:lang w:val="en-US" w:eastAsia="en-US"/>
        </w:rPr>
        <w:t xml:space="preserve"> M, </w:t>
      </w:r>
      <w:proofErr w:type="spellStart"/>
      <w:r w:rsidRPr="00811FAF">
        <w:rPr>
          <w:rFonts w:eastAsia="Calibri"/>
          <w:color w:val="000000"/>
          <w:lang w:val="en-US" w:eastAsia="en-US"/>
        </w:rPr>
        <w:t>Baía</w:t>
      </w:r>
      <w:proofErr w:type="spellEnd"/>
      <w:r w:rsidRPr="00811FAF">
        <w:rPr>
          <w:rFonts w:eastAsia="Calibri"/>
          <w:color w:val="000000"/>
          <w:lang w:val="en-US" w:eastAsia="en-US"/>
        </w:rPr>
        <w:t xml:space="preserve"> C, Marques M, Correia AM, Silva JO (IPO Porto); Monteiro R*, Silva-Vaz P, Gomes J, Moutinho Teixeira MJ, Brito Neves T, </w:t>
      </w:r>
      <w:proofErr w:type="spellStart"/>
      <w:r w:rsidRPr="00811FAF">
        <w:rPr>
          <w:rFonts w:eastAsia="Calibri"/>
          <w:color w:val="000000"/>
          <w:lang w:val="en-US" w:eastAsia="en-US"/>
        </w:rPr>
        <w:t>Meruje</w:t>
      </w:r>
      <w:proofErr w:type="spellEnd"/>
      <w:r w:rsidRPr="00811FAF">
        <w:rPr>
          <w:rFonts w:eastAsia="Calibri"/>
          <w:color w:val="000000"/>
          <w:lang w:val="en-US" w:eastAsia="en-US"/>
        </w:rPr>
        <w:t xml:space="preserve"> F (</w:t>
      </w:r>
      <w:proofErr w:type="spellStart"/>
      <w:r w:rsidRPr="00811FAF">
        <w:rPr>
          <w:rFonts w:eastAsia="Calibri"/>
          <w:color w:val="000000"/>
          <w:lang w:val="en-US" w:eastAsia="en-US"/>
        </w:rPr>
        <w:t>Unidade</w:t>
      </w:r>
      <w:proofErr w:type="spellEnd"/>
      <w:r w:rsidRPr="00811FAF">
        <w:rPr>
          <w:rFonts w:eastAsia="Calibri"/>
          <w:color w:val="000000"/>
          <w:lang w:val="en-US" w:eastAsia="en-US"/>
        </w:rPr>
        <w:t xml:space="preserve"> Local de </w:t>
      </w:r>
      <w:proofErr w:type="spellStart"/>
      <w:r w:rsidRPr="00811FAF">
        <w:rPr>
          <w:rFonts w:eastAsia="Calibri"/>
          <w:color w:val="000000"/>
          <w:lang w:val="en-US" w:eastAsia="en-US"/>
        </w:rPr>
        <w:t>Saúde</w:t>
      </w:r>
      <w:proofErr w:type="spellEnd"/>
      <w:r w:rsidRPr="00811FAF">
        <w:rPr>
          <w:rFonts w:eastAsia="Calibri"/>
          <w:color w:val="000000"/>
          <w:lang w:val="en-US" w:eastAsia="en-US"/>
        </w:rPr>
        <w:t xml:space="preserve"> de Castelo Branco).</w:t>
      </w:r>
    </w:p>
    <w:p w14:paraId="22C20F79" w14:textId="77777777" w:rsidR="009567A4" w:rsidRPr="00811FAF" w:rsidRDefault="009567A4" w:rsidP="009567A4">
      <w:pPr>
        <w:spacing w:line="360" w:lineRule="auto"/>
        <w:rPr>
          <w:rFonts w:eastAsia="Calibri"/>
          <w:color w:val="000000"/>
          <w:lang w:val="en-US" w:eastAsia="en-US"/>
        </w:rPr>
      </w:pPr>
      <w:r w:rsidRPr="00811FAF">
        <w:rPr>
          <w:rFonts w:eastAsia="Calibri"/>
          <w:b/>
          <w:bCs/>
          <w:color w:val="000000"/>
          <w:u w:val="single"/>
          <w:lang w:val="en-US" w:eastAsia="en-US"/>
        </w:rPr>
        <w:t>Republic of Ireland</w:t>
      </w:r>
      <w:r w:rsidRPr="00811FAF">
        <w:rPr>
          <w:rFonts w:eastAsia="Calibri"/>
          <w:color w:val="000000"/>
          <w:lang w:val="en-US" w:eastAsia="en-US"/>
        </w:rPr>
        <w:t xml:space="preserve">: Sheahan C*, </w:t>
      </w:r>
      <w:proofErr w:type="spellStart"/>
      <w:r w:rsidRPr="00811FAF">
        <w:rPr>
          <w:rFonts w:eastAsia="Calibri"/>
          <w:color w:val="000000"/>
          <w:lang w:val="en-US" w:eastAsia="en-US"/>
        </w:rPr>
        <w:t>Macnamara</w:t>
      </w:r>
      <w:proofErr w:type="spellEnd"/>
      <w:r w:rsidRPr="00811FAF">
        <w:rPr>
          <w:rFonts w:eastAsia="Calibri"/>
          <w:color w:val="000000"/>
          <w:lang w:val="en-US" w:eastAsia="en-US"/>
        </w:rPr>
        <w:t xml:space="preserve"> D, Linares Gómez JE, Clare S, Walmsley A, Tiwari A, Khan T, Dowling G, Hudak K, Craig E, </w:t>
      </w:r>
      <w:proofErr w:type="spellStart"/>
      <w:r w:rsidRPr="00811FAF">
        <w:rPr>
          <w:rFonts w:eastAsia="Calibri"/>
          <w:color w:val="000000"/>
          <w:lang w:val="en-US" w:eastAsia="en-US"/>
        </w:rPr>
        <w:t>Dhannoon</w:t>
      </w:r>
      <w:proofErr w:type="spellEnd"/>
      <w:r w:rsidRPr="00811FAF">
        <w:rPr>
          <w:rFonts w:eastAsia="Calibri"/>
          <w:color w:val="000000"/>
          <w:lang w:val="en-US" w:eastAsia="en-US"/>
        </w:rPr>
        <w:t xml:space="preserve"> A, Saeedi S, Shah J, Jordan M, Buckley T, Engler J, Reilly M, </w:t>
      </w:r>
      <w:proofErr w:type="spellStart"/>
      <w:r w:rsidRPr="00811FAF">
        <w:rPr>
          <w:rFonts w:eastAsia="Calibri"/>
          <w:color w:val="000000"/>
          <w:lang w:val="en-US" w:eastAsia="en-US"/>
        </w:rPr>
        <w:t>Ariaratnam</w:t>
      </w:r>
      <w:proofErr w:type="spellEnd"/>
      <w:r w:rsidRPr="00811FAF">
        <w:rPr>
          <w:rFonts w:eastAsia="Calibri"/>
          <w:color w:val="000000"/>
          <w:lang w:val="en-US" w:eastAsia="en-US"/>
        </w:rPr>
        <w:t xml:space="preserve"> J, Hinn MA, Benn K, Petropoulos S, Hansen HS, Browne S, Keelan S, Basta M, </w:t>
      </w:r>
      <w:proofErr w:type="spellStart"/>
      <w:r w:rsidRPr="00811FAF">
        <w:rPr>
          <w:rFonts w:eastAsia="Calibri"/>
          <w:color w:val="000000"/>
          <w:lang w:val="en-US" w:eastAsia="en-US"/>
        </w:rPr>
        <w:t>Pornsakulpaisal</w:t>
      </w:r>
      <w:proofErr w:type="spellEnd"/>
      <w:r w:rsidRPr="00811FAF">
        <w:rPr>
          <w:rFonts w:eastAsia="Calibri"/>
          <w:color w:val="000000"/>
          <w:lang w:val="en-US" w:eastAsia="en-US"/>
        </w:rPr>
        <w:t xml:space="preserve"> R, Tan G, Niyaz AN, </w:t>
      </w:r>
      <w:proofErr w:type="spellStart"/>
      <w:r w:rsidRPr="00811FAF">
        <w:rPr>
          <w:rFonts w:eastAsia="Calibri"/>
          <w:color w:val="000000"/>
          <w:lang w:val="en-US" w:eastAsia="en-US"/>
        </w:rPr>
        <w:t>Lakic</w:t>
      </w:r>
      <w:proofErr w:type="spellEnd"/>
      <w:r w:rsidRPr="00811FAF">
        <w:rPr>
          <w:rFonts w:eastAsia="Calibri"/>
          <w:color w:val="000000"/>
          <w:lang w:val="en-US" w:eastAsia="en-US"/>
        </w:rPr>
        <w:t xml:space="preserve"> N, </w:t>
      </w:r>
      <w:proofErr w:type="spellStart"/>
      <w:r w:rsidRPr="00811FAF">
        <w:rPr>
          <w:rFonts w:eastAsia="Calibri"/>
          <w:color w:val="000000"/>
          <w:lang w:val="en-US" w:eastAsia="en-US"/>
        </w:rPr>
        <w:t>Warhust</w:t>
      </w:r>
      <w:proofErr w:type="spellEnd"/>
      <w:r w:rsidRPr="00811FAF">
        <w:rPr>
          <w:rFonts w:eastAsia="Calibri"/>
          <w:color w:val="000000"/>
          <w:lang w:val="en-US" w:eastAsia="en-US"/>
        </w:rPr>
        <w:t xml:space="preserve"> T, Chang YQ, </w:t>
      </w:r>
      <w:proofErr w:type="spellStart"/>
      <w:r w:rsidRPr="00811FAF">
        <w:rPr>
          <w:rFonts w:eastAsia="Calibri"/>
          <w:color w:val="000000"/>
          <w:lang w:val="en-US" w:eastAsia="en-US"/>
        </w:rPr>
        <w:t>Qaoud</w:t>
      </w:r>
      <w:proofErr w:type="spellEnd"/>
      <w:r w:rsidRPr="00811FAF">
        <w:rPr>
          <w:rFonts w:eastAsia="Calibri"/>
          <w:color w:val="000000"/>
          <w:lang w:val="en-US" w:eastAsia="en-US"/>
        </w:rPr>
        <w:t xml:space="preserve"> Y (Beaumont Hospital, Dublin); </w:t>
      </w:r>
      <w:proofErr w:type="spellStart"/>
      <w:r w:rsidRPr="00811FAF">
        <w:rPr>
          <w:rFonts w:eastAsia="Calibri"/>
          <w:color w:val="000000"/>
          <w:lang w:val="en-US" w:eastAsia="en-US"/>
        </w:rPr>
        <w:t>Mwipatayi</w:t>
      </w:r>
      <w:proofErr w:type="spellEnd"/>
      <w:r w:rsidRPr="00811FAF">
        <w:rPr>
          <w:rFonts w:eastAsia="Calibri"/>
          <w:color w:val="000000"/>
          <w:lang w:val="en-US" w:eastAsia="en-US"/>
        </w:rPr>
        <w:t xml:space="preserve"> D*, Kearney D, </w:t>
      </w:r>
      <w:proofErr w:type="spellStart"/>
      <w:r w:rsidRPr="00811FAF">
        <w:rPr>
          <w:rFonts w:eastAsia="Calibri"/>
          <w:color w:val="000000"/>
          <w:lang w:val="en-US" w:eastAsia="en-US"/>
        </w:rPr>
        <w:t>O'reilly</w:t>
      </w:r>
      <w:proofErr w:type="spellEnd"/>
      <w:r w:rsidRPr="00811FAF">
        <w:rPr>
          <w:rFonts w:eastAsia="Calibri"/>
          <w:color w:val="000000"/>
          <w:lang w:val="en-US" w:eastAsia="en-US"/>
        </w:rPr>
        <w:t xml:space="preserve"> C, </w:t>
      </w:r>
      <w:r w:rsidRPr="00811FAF">
        <w:rPr>
          <w:rFonts w:eastAsia="Calibri"/>
          <w:color w:val="000000"/>
          <w:lang w:val="en-US" w:eastAsia="en-US"/>
        </w:rPr>
        <w:lastRenderedPageBreak/>
        <w:t xml:space="preserve">Gamper Y, Dhillon R, Patel V, Gallo K, Mulvaney H, Edwards P, Tiller S, Gorecki E, Jordan M, </w:t>
      </w:r>
      <w:proofErr w:type="spellStart"/>
      <w:r w:rsidRPr="00811FAF">
        <w:rPr>
          <w:rFonts w:eastAsia="Calibri"/>
          <w:color w:val="000000"/>
          <w:lang w:val="en-US" w:eastAsia="en-US"/>
        </w:rPr>
        <w:t>Daswani</w:t>
      </w:r>
      <w:proofErr w:type="spellEnd"/>
      <w:r w:rsidRPr="00811FAF">
        <w:rPr>
          <w:rFonts w:eastAsia="Calibri"/>
          <w:color w:val="000000"/>
          <w:lang w:val="en-US" w:eastAsia="en-US"/>
        </w:rPr>
        <w:t xml:space="preserve"> S, Jones V, </w:t>
      </w:r>
      <w:proofErr w:type="spellStart"/>
      <w:r w:rsidRPr="00811FAF">
        <w:rPr>
          <w:rFonts w:eastAsia="Calibri"/>
          <w:color w:val="000000"/>
          <w:lang w:val="en-US" w:eastAsia="en-US"/>
        </w:rPr>
        <w:t>Asekomhe</w:t>
      </w:r>
      <w:proofErr w:type="spellEnd"/>
      <w:r w:rsidRPr="00811FAF">
        <w:rPr>
          <w:rFonts w:eastAsia="Calibri"/>
          <w:color w:val="000000"/>
          <w:lang w:val="en-US" w:eastAsia="en-US"/>
        </w:rPr>
        <w:t xml:space="preserve"> I, Clausen N, Khan M, </w:t>
      </w:r>
      <w:proofErr w:type="spellStart"/>
      <w:r w:rsidRPr="00811FAF">
        <w:rPr>
          <w:rFonts w:eastAsia="Calibri"/>
          <w:color w:val="000000"/>
          <w:lang w:val="en-US" w:eastAsia="en-US"/>
        </w:rPr>
        <w:t>Feldiorean</w:t>
      </w:r>
      <w:proofErr w:type="spellEnd"/>
      <w:r w:rsidRPr="00811FAF">
        <w:rPr>
          <w:rFonts w:eastAsia="Calibri"/>
          <w:color w:val="000000"/>
          <w:lang w:val="en-US" w:eastAsia="en-US"/>
        </w:rPr>
        <w:t xml:space="preserve"> A, </w:t>
      </w:r>
      <w:proofErr w:type="spellStart"/>
      <w:r w:rsidRPr="00811FAF">
        <w:rPr>
          <w:rFonts w:eastAsia="Calibri"/>
          <w:color w:val="000000"/>
          <w:lang w:val="en-US" w:eastAsia="en-US"/>
        </w:rPr>
        <w:t>Pezeshki</w:t>
      </w:r>
      <w:proofErr w:type="spellEnd"/>
      <w:r w:rsidRPr="00811FAF">
        <w:rPr>
          <w:rFonts w:eastAsia="Calibri"/>
          <w:color w:val="000000"/>
          <w:lang w:val="en-US" w:eastAsia="en-US"/>
        </w:rPr>
        <w:t xml:space="preserve"> A, </w:t>
      </w:r>
      <w:proofErr w:type="spellStart"/>
      <w:r w:rsidRPr="00811FAF">
        <w:rPr>
          <w:rFonts w:eastAsia="Calibri"/>
          <w:color w:val="000000"/>
          <w:lang w:val="en-US" w:eastAsia="en-US"/>
        </w:rPr>
        <w:t>Khedro</w:t>
      </w:r>
      <w:proofErr w:type="spellEnd"/>
      <w:r w:rsidRPr="00811FAF">
        <w:rPr>
          <w:rFonts w:eastAsia="Calibri"/>
          <w:color w:val="000000"/>
          <w:lang w:val="en-US" w:eastAsia="en-US"/>
        </w:rPr>
        <w:t xml:space="preserve"> T, Beyer J, Byrne G, Irfan W, </w:t>
      </w:r>
      <w:proofErr w:type="spellStart"/>
      <w:r w:rsidRPr="00811FAF">
        <w:rPr>
          <w:rFonts w:eastAsia="Calibri"/>
          <w:color w:val="000000"/>
          <w:lang w:val="en-US" w:eastAsia="en-US"/>
        </w:rPr>
        <w:t>Poluha</w:t>
      </w:r>
      <w:proofErr w:type="spellEnd"/>
      <w:r w:rsidRPr="00811FAF">
        <w:rPr>
          <w:rFonts w:eastAsia="Calibri"/>
          <w:color w:val="000000"/>
          <w:lang w:val="en-US" w:eastAsia="en-US"/>
        </w:rPr>
        <w:t xml:space="preserve"> A, Fager C, Gilligan-Steinberg L, </w:t>
      </w:r>
      <w:proofErr w:type="spellStart"/>
      <w:r w:rsidRPr="00811FAF">
        <w:rPr>
          <w:rFonts w:eastAsia="Calibri"/>
          <w:color w:val="000000"/>
          <w:lang w:val="en-US" w:eastAsia="en-US"/>
        </w:rPr>
        <w:t>Yarp</w:t>
      </w:r>
      <w:proofErr w:type="spellEnd"/>
      <w:r w:rsidRPr="00811FAF">
        <w:rPr>
          <w:rFonts w:eastAsia="Calibri"/>
          <w:color w:val="000000"/>
          <w:lang w:val="en-US" w:eastAsia="en-US"/>
        </w:rPr>
        <w:t xml:space="preserve"> J, Byrne E, </w:t>
      </w:r>
      <w:proofErr w:type="spellStart"/>
      <w:r w:rsidRPr="00811FAF">
        <w:rPr>
          <w:rFonts w:eastAsia="Calibri"/>
          <w:color w:val="000000"/>
          <w:lang w:val="en-US" w:eastAsia="en-US"/>
        </w:rPr>
        <w:t>Lorico</w:t>
      </w:r>
      <w:proofErr w:type="spellEnd"/>
      <w:r w:rsidRPr="00811FAF">
        <w:rPr>
          <w:rFonts w:eastAsia="Calibri"/>
          <w:color w:val="000000"/>
          <w:lang w:val="en-US" w:eastAsia="en-US"/>
        </w:rPr>
        <w:t xml:space="preserve">-Rappa M, Hassan A, Keogh T, Denning W, Horton-Schleicher K (Connolly Hospital, Dublin); Deane T*, Haren A, Md </w:t>
      </w:r>
      <w:proofErr w:type="spellStart"/>
      <w:r w:rsidRPr="00811FAF">
        <w:rPr>
          <w:rFonts w:eastAsia="Calibri"/>
          <w:color w:val="000000"/>
          <w:lang w:val="en-US" w:eastAsia="en-US"/>
        </w:rPr>
        <w:t>Hamsan</w:t>
      </w:r>
      <w:proofErr w:type="spellEnd"/>
      <w:r w:rsidRPr="00811FAF">
        <w:rPr>
          <w:rFonts w:eastAsia="Calibri"/>
          <w:color w:val="000000"/>
          <w:lang w:val="en-US" w:eastAsia="en-US"/>
        </w:rPr>
        <w:t xml:space="preserve"> AD, Mukerji N, Dwivedi M, Cheah SML, </w:t>
      </w:r>
      <w:proofErr w:type="spellStart"/>
      <w:r w:rsidRPr="00811FAF">
        <w:rPr>
          <w:rFonts w:eastAsia="Calibri"/>
          <w:color w:val="000000"/>
          <w:lang w:val="en-US" w:eastAsia="en-US"/>
        </w:rPr>
        <w:t>Kwek</w:t>
      </w:r>
      <w:proofErr w:type="spellEnd"/>
      <w:r w:rsidRPr="00811FAF">
        <w:rPr>
          <w:rFonts w:eastAsia="Calibri"/>
          <w:color w:val="000000"/>
          <w:lang w:val="en-US" w:eastAsia="en-US"/>
        </w:rPr>
        <w:t xml:space="preserve"> PX, Arshad S, </w:t>
      </w:r>
      <w:proofErr w:type="spellStart"/>
      <w:r w:rsidRPr="00811FAF">
        <w:rPr>
          <w:rFonts w:eastAsia="Calibri"/>
          <w:color w:val="000000"/>
          <w:lang w:val="en-US" w:eastAsia="en-US"/>
        </w:rPr>
        <w:t>Alzaki</w:t>
      </w:r>
      <w:proofErr w:type="spellEnd"/>
      <w:r w:rsidRPr="00811FAF">
        <w:rPr>
          <w:rFonts w:eastAsia="Calibri"/>
          <w:color w:val="000000"/>
          <w:lang w:val="en-US" w:eastAsia="en-US"/>
        </w:rPr>
        <w:t xml:space="preserve"> A, </w:t>
      </w:r>
      <w:proofErr w:type="spellStart"/>
      <w:r w:rsidRPr="00811FAF">
        <w:rPr>
          <w:rFonts w:eastAsia="Calibri"/>
          <w:color w:val="000000"/>
          <w:lang w:val="en-US" w:eastAsia="en-US"/>
        </w:rPr>
        <w:t>Cornila</w:t>
      </w:r>
      <w:proofErr w:type="spellEnd"/>
      <w:r w:rsidRPr="00811FAF">
        <w:rPr>
          <w:rFonts w:eastAsia="Calibri"/>
          <w:color w:val="000000"/>
          <w:lang w:val="en-US" w:eastAsia="en-US"/>
        </w:rPr>
        <w:t xml:space="preserve"> I, </w:t>
      </w:r>
      <w:proofErr w:type="spellStart"/>
      <w:r w:rsidRPr="00811FAF">
        <w:rPr>
          <w:rFonts w:eastAsia="Calibri"/>
          <w:color w:val="000000"/>
          <w:lang w:val="en-US" w:eastAsia="en-US"/>
        </w:rPr>
        <w:t>Feizal</w:t>
      </w:r>
      <w:proofErr w:type="spellEnd"/>
      <w:r w:rsidRPr="00811FAF">
        <w:rPr>
          <w:rFonts w:eastAsia="Calibri"/>
          <w:color w:val="000000"/>
          <w:lang w:val="en-US" w:eastAsia="en-US"/>
        </w:rPr>
        <w:t xml:space="preserve"> HM, Barry M, Semar A, Gorman P, Gordon A, </w:t>
      </w:r>
      <w:proofErr w:type="spellStart"/>
      <w:r w:rsidRPr="00811FAF">
        <w:rPr>
          <w:rFonts w:eastAsia="Calibri"/>
          <w:color w:val="000000"/>
          <w:lang w:val="en-US" w:eastAsia="en-US"/>
        </w:rPr>
        <w:t>Mcsweeny</w:t>
      </w:r>
      <w:proofErr w:type="spellEnd"/>
      <w:r w:rsidRPr="00811FAF">
        <w:rPr>
          <w:rFonts w:eastAsia="Calibri"/>
          <w:color w:val="000000"/>
          <w:lang w:val="en-US" w:eastAsia="en-US"/>
        </w:rPr>
        <w:t xml:space="preserve"> C, </w:t>
      </w:r>
      <w:proofErr w:type="spellStart"/>
      <w:r w:rsidRPr="00811FAF">
        <w:rPr>
          <w:rFonts w:eastAsia="Calibri"/>
          <w:color w:val="000000"/>
          <w:lang w:val="en-US" w:eastAsia="en-US"/>
        </w:rPr>
        <w:t>Layyous</w:t>
      </w:r>
      <w:proofErr w:type="spellEnd"/>
      <w:r w:rsidRPr="00811FAF">
        <w:rPr>
          <w:rFonts w:eastAsia="Calibri"/>
          <w:color w:val="000000"/>
          <w:lang w:val="en-US" w:eastAsia="en-US"/>
        </w:rPr>
        <w:t xml:space="preserve"> N, Peiris D, Pan S (St Vincent's University Hospital); Larkin J, Umar MM, Doherty C, Mitchell C, </w:t>
      </w:r>
      <w:proofErr w:type="spellStart"/>
      <w:r w:rsidRPr="00811FAF">
        <w:rPr>
          <w:rFonts w:eastAsia="Calibri"/>
          <w:color w:val="000000"/>
          <w:lang w:val="en-US" w:eastAsia="en-US"/>
        </w:rPr>
        <w:t>Mcelvaney</w:t>
      </w:r>
      <w:proofErr w:type="spellEnd"/>
      <w:r w:rsidRPr="00811FAF">
        <w:rPr>
          <w:rFonts w:eastAsia="Calibri"/>
          <w:color w:val="000000"/>
          <w:lang w:val="en-US" w:eastAsia="en-US"/>
        </w:rPr>
        <w:t xml:space="preserve"> H, Sabz Ali Z, </w:t>
      </w:r>
      <w:proofErr w:type="spellStart"/>
      <w:r w:rsidRPr="00811FAF">
        <w:rPr>
          <w:rFonts w:eastAsia="Calibri"/>
          <w:color w:val="000000"/>
          <w:lang w:val="en-US" w:eastAsia="en-US"/>
        </w:rPr>
        <w:t>Adesokan</w:t>
      </w:r>
      <w:proofErr w:type="spellEnd"/>
      <w:r w:rsidRPr="00811FAF">
        <w:rPr>
          <w:rFonts w:eastAsia="Calibri"/>
          <w:color w:val="000000"/>
          <w:lang w:val="en-US" w:eastAsia="en-US"/>
        </w:rPr>
        <w:t xml:space="preserve"> S, Murphy A, Yeo A, Hayes L, Owens C, Crawley N, </w:t>
      </w:r>
      <w:proofErr w:type="spellStart"/>
      <w:r w:rsidRPr="00811FAF">
        <w:rPr>
          <w:rFonts w:eastAsia="Calibri"/>
          <w:color w:val="000000"/>
          <w:lang w:val="en-US" w:eastAsia="en-US"/>
        </w:rPr>
        <w:t>Macinnis</w:t>
      </w:r>
      <w:proofErr w:type="spellEnd"/>
      <w:r w:rsidRPr="00811FAF">
        <w:rPr>
          <w:rFonts w:eastAsia="Calibri"/>
          <w:color w:val="000000"/>
          <w:lang w:val="en-US" w:eastAsia="en-US"/>
        </w:rPr>
        <w:t xml:space="preserve"> E, </w:t>
      </w:r>
      <w:proofErr w:type="spellStart"/>
      <w:r w:rsidRPr="00811FAF">
        <w:rPr>
          <w:rFonts w:eastAsia="Calibri"/>
          <w:color w:val="000000"/>
          <w:lang w:val="en-US" w:eastAsia="en-US"/>
        </w:rPr>
        <w:t>Elekes</w:t>
      </w:r>
      <w:proofErr w:type="spellEnd"/>
      <w:r w:rsidRPr="00811FAF">
        <w:rPr>
          <w:rFonts w:eastAsia="Calibri"/>
          <w:color w:val="000000"/>
          <w:lang w:val="en-US" w:eastAsia="en-US"/>
        </w:rPr>
        <w:t xml:space="preserve"> S, </w:t>
      </w:r>
      <w:proofErr w:type="spellStart"/>
      <w:r w:rsidRPr="00811FAF">
        <w:rPr>
          <w:rFonts w:eastAsia="Calibri"/>
          <w:color w:val="000000"/>
          <w:lang w:val="en-US" w:eastAsia="en-US"/>
        </w:rPr>
        <w:t>Oderoha</w:t>
      </w:r>
      <w:proofErr w:type="spellEnd"/>
      <w:r w:rsidRPr="00811FAF">
        <w:rPr>
          <w:rFonts w:eastAsia="Calibri"/>
          <w:color w:val="000000"/>
          <w:lang w:val="en-US" w:eastAsia="en-US"/>
        </w:rPr>
        <w:t xml:space="preserve"> KE, Mac Mahon I, Moran B, </w:t>
      </w:r>
      <w:proofErr w:type="spellStart"/>
      <w:r w:rsidRPr="00811FAF">
        <w:rPr>
          <w:rFonts w:eastAsia="Calibri"/>
          <w:color w:val="000000"/>
          <w:lang w:val="en-US" w:eastAsia="en-US"/>
        </w:rPr>
        <w:t>Matreja</w:t>
      </w:r>
      <w:proofErr w:type="spellEnd"/>
      <w:r w:rsidRPr="00811FAF">
        <w:rPr>
          <w:rFonts w:eastAsia="Calibri"/>
          <w:color w:val="000000"/>
          <w:lang w:val="en-US" w:eastAsia="en-US"/>
        </w:rPr>
        <w:t xml:space="preserve"> P (St. James' Hospital); Conlon K, </w:t>
      </w:r>
      <w:proofErr w:type="spellStart"/>
      <w:r w:rsidRPr="00811FAF">
        <w:rPr>
          <w:rFonts w:eastAsia="Calibri"/>
          <w:color w:val="000000"/>
          <w:lang w:val="en-US" w:eastAsia="en-US"/>
        </w:rPr>
        <w:t>Piankova</w:t>
      </w:r>
      <w:proofErr w:type="spellEnd"/>
      <w:r w:rsidRPr="00811FAF">
        <w:rPr>
          <w:rFonts w:eastAsia="Calibri"/>
          <w:color w:val="000000"/>
          <w:lang w:val="en-US" w:eastAsia="en-US"/>
        </w:rPr>
        <w:t xml:space="preserve"> P, Farran MZ, Kashyap SV, Puntambekar M, Sampat M, Heaslip Owens S, Maheshwari A, Soo A, Butt J, </w:t>
      </w:r>
      <w:proofErr w:type="spellStart"/>
      <w:r w:rsidRPr="00811FAF">
        <w:rPr>
          <w:rFonts w:eastAsia="Calibri"/>
          <w:color w:val="000000"/>
          <w:lang w:val="en-US" w:eastAsia="en-US"/>
        </w:rPr>
        <w:t>O'brien</w:t>
      </w:r>
      <w:proofErr w:type="spellEnd"/>
      <w:r w:rsidRPr="00811FAF">
        <w:rPr>
          <w:rFonts w:eastAsia="Calibri"/>
          <w:color w:val="000000"/>
          <w:lang w:val="en-US" w:eastAsia="en-US"/>
        </w:rPr>
        <w:t xml:space="preserve"> K, Almutairi M (Tallaght University Hospital); </w:t>
      </w:r>
      <w:proofErr w:type="spellStart"/>
      <w:r w:rsidRPr="00811FAF">
        <w:rPr>
          <w:rFonts w:eastAsia="Calibri"/>
          <w:color w:val="000000"/>
          <w:lang w:val="en-US" w:eastAsia="en-US"/>
        </w:rPr>
        <w:t>Mcfeetors</w:t>
      </w:r>
      <w:proofErr w:type="spellEnd"/>
      <w:r w:rsidRPr="00811FAF">
        <w:rPr>
          <w:rFonts w:eastAsia="Calibri"/>
          <w:color w:val="000000"/>
          <w:lang w:val="en-US" w:eastAsia="en-US"/>
        </w:rPr>
        <w:t xml:space="preserve"> C*, Kerin M, Davey MG, Murray W, </w:t>
      </w:r>
      <w:proofErr w:type="spellStart"/>
      <w:r w:rsidRPr="00811FAF">
        <w:rPr>
          <w:rFonts w:eastAsia="Calibri"/>
          <w:color w:val="000000"/>
          <w:lang w:val="en-US" w:eastAsia="en-US"/>
        </w:rPr>
        <w:t>Nasehi</w:t>
      </w:r>
      <w:proofErr w:type="spellEnd"/>
      <w:r w:rsidRPr="00811FAF">
        <w:rPr>
          <w:rFonts w:eastAsia="Calibri"/>
          <w:color w:val="000000"/>
          <w:lang w:val="en-US" w:eastAsia="en-US"/>
        </w:rPr>
        <w:t xml:space="preserve"> A, Graham A, Mathew C, Azam S, Chua Vi Long K, Stafford-Johnson S, Ejaz D, Siddiqi Z, Kon AMH (University Hospital Galway); Parmar M*, Peirce C, </w:t>
      </w:r>
      <w:proofErr w:type="spellStart"/>
      <w:r w:rsidRPr="00811FAF">
        <w:rPr>
          <w:rFonts w:eastAsia="Calibri"/>
          <w:color w:val="000000"/>
          <w:lang w:val="en-US" w:eastAsia="en-US"/>
        </w:rPr>
        <w:t>Shomoye</w:t>
      </w:r>
      <w:proofErr w:type="spellEnd"/>
      <w:r w:rsidRPr="00811FAF">
        <w:rPr>
          <w:rFonts w:eastAsia="Calibri"/>
          <w:color w:val="000000"/>
          <w:lang w:val="en-US" w:eastAsia="en-US"/>
        </w:rPr>
        <w:t xml:space="preserve"> D, Alabi A, Salzberg N, </w:t>
      </w:r>
      <w:proofErr w:type="spellStart"/>
      <w:r w:rsidRPr="00811FAF">
        <w:rPr>
          <w:rFonts w:eastAsia="Calibri"/>
          <w:color w:val="000000"/>
          <w:lang w:val="en-US" w:eastAsia="en-US"/>
        </w:rPr>
        <w:t>Gallippi</w:t>
      </w:r>
      <w:proofErr w:type="spellEnd"/>
      <w:r w:rsidRPr="00811FAF">
        <w:rPr>
          <w:rFonts w:eastAsia="Calibri"/>
          <w:color w:val="000000"/>
          <w:lang w:val="en-US" w:eastAsia="en-US"/>
        </w:rPr>
        <w:t xml:space="preserve"> V, Aziz J, Melly C, Gill H, Yang HW, </w:t>
      </w:r>
      <w:proofErr w:type="spellStart"/>
      <w:r w:rsidRPr="00811FAF">
        <w:rPr>
          <w:rFonts w:eastAsia="Calibri"/>
          <w:color w:val="000000"/>
          <w:lang w:val="en-US" w:eastAsia="en-US"/>
        </w:rPr>
        <w:t>Eltahir</w:t>
      </w:r>
      <w:proofErr w:type="spellEnd"/>
      <w:r w:rsidRPr="00811FAF">
        <w:rPr>
          <w:rFonts w:eastAsia="Calibri"/>
          <w:color w:val="000000"/>
          <w:lang w:val="en-US" w:eastAsia="en-US"/>
        </w:rPr>
        <w:t xml:space="preserve"> Ibrahim SE, </w:t>
      </w:r>
      <w:proofErr w:type="spellStart"/>
      <w:r w:rsidRPr="00811FAF">
        <w:rPr>
          <w:rFonts w:eastAsia="Calibri"/>
          <w:color w:val="000000"/>
          <w:lang w:val="en-US" w:eastAsia="en-US"/>
        </w:rPr>
        <w:t>Rugber</w:t>
      </w:r>
      <w:proofErr w:type="spellEnd"/>
      <w:r w:rsidRPr="00811FAF">
        <w:rPr>
          <w:rFonts w:eastAsia="Calibri"/>
          <w:color w:val="000000"/>
          <w:lang w:val="en-US" w:eastAsia="en-US"/>
        </w:rPr>
        <w:t xml:space="preserve"> Singh JSK (University Hospital Limerick).</w:t>
      </w:r>
    </w:p>
    <w:p w14:paraId="09D84D4F" w14:textId="77777777" w:rsidR="009567A4" w:rsidRPr="00811FAF" w:rsidRDefault="009567A4" w:rsidP="009567A4">
      <w:pPr>
        <w:spacing w:line="360" w:lineRule="auto"/>
        <w:rPr>
          <w:rFonts w:eastAsia="Calibri"/>
          <w:color w:val="000000"/>
          <w:lang w:val="en-US" w:eastAsia="en-US"/>
        </w:rPr>
      </w:pPr>
      <w:r w:rsidRPr="00811FAF">
        <w:rPr>
          <w:rFonts w:eastAsia="Calibri"/>
          <w:b/>
          <w:bCs/>
          <w:color w:val="000000"/>
          <w:u w:val="single"/>
          <w:lang w:val="en-US" w:eastAsia="en-US"/>
        </w:rPr>
        <w:t>Romania</w:t>
      </w:r>
      <w:r w:rsidRPr="00811FAF">
        <w:rPr>
          <w:rFonts w:eastAsia="Calibri"/>
          <w:color w:val="000000"/>
          <w:lang w:val="en-US" w:eastAsia="en-US"/>
        </w:rPr>
        <w:t xml:space="preserve">: </w:t>
      </w:r>
      <w:proofErr w:type="spellStart"/>
      <w:r w:rsidRPr="00811FAF">
        <w:rPr>
          <w:rFonts w:eastAsia="Calibri"/>
          <w:color w:val="000000"/>
          <w:lang w:val="en-US" w:eastAsia="en-US"/>
        </w:rPr>
        <w:t>Bacalbasa</w:t>
      </w:r>
      <w:proofErr w:type="spellEnd"/>
      <w:r w:rsidRPr="00811FAF">
        <w:rPr>
          <w:rFonts w:eastAsia="Calibri"/>
          <w:color w:val="000000"/>
          <w:lang w:val="en-US" w:eastAsia="en-US"/>
        </w:rPr>
        <w:t xml:space="preserve"> N*, </w:t>
      </w:r>
      <w:proofErr w:type="spellStart"/>
      <w:r w:rsidRPr="00811FAF">
        <w:rPr>
          <w:rFonts w:eastAsia="Calibri"/>
          <w:color w:val="000000"/>
          <w:lang w:val="en-US" w:eastAsia="en-US"/>
        </w:rPr>
        <w:t>Balescu</w:t>
      </w:r>
      <w:proofErr w:type="spellEnd"/>
      <w:r w:rsidRPr="00811FAF">
        <w:rPr>
          <w:rFonts w:eastAsia="Calibri"/>
          <w:color w:val="000000"/>
          <w:lang w:val="en-US" w:eastAsia="en-US"/>
        </w:rPr>
        <w:t xml:space="preserve"> I (Clinical Hospital Dr. Ion </w:t>
      </w:r>
      <w:proofErr w:type="spellStart"/>
      <w:r w:rsidRPr="00811FAF">
        <w:rPr>
          <w:rFonts w:eastAsia="Calibri"/>
          <w:color w:val="000000"/>
          <w:lang w:val="en-US" w:eastAsia="en-US"/>
        </w:rPr>
        <w:t>Cantacuzino</w:t>
      </w:r>
      <w:proofErr w:type="spellEnd"/>
      <w:r w:rsidRPr="00811FAF">
        <w:rPr>
          <w:rFonts w:eastAsia="Calibri"/>
          <w:color w:val="000000"/>
          <w:lang w:val="en-US" w:eastAsia="en-US"/>
        </w:rPr>
        <w:t xml:space="preserve">); Muresan M*, </w:t>
      </w:r>
      <w:proofErr w:type="spellStart"/>
      <w:r w:rsidRPr="00811FAF">
        <w:rPr>
          <w:rFonts w:eastAsia="Calibri"/>
          <w:color w:val="000000"/>
          <w:lang w:val="en-US" w:eastAsia="en-US"/>
        </w:rPr>
        <w:t>Dudric</w:t>
      </w:r>
      <w:proofErr w:type="spellEnd"/>
      <w:r w:rsidRPr="00811FAF">
        <w:rPr>
          <w:rFonts w:eastAsia="Calibri"/>
          <w:color w:val="000000"/>
          <w:lang w:val="en-US" w:eastAsia="en-US"/>
        </w:rPr>
        <w:t xml:space="preserve"> V, </w:t>
      </w:r>
      <w:proofErr w:type="spellStart"/>
      <w:r w:rsidRPr="00811FAF">
        <w:rPr>
          <w:rFonts w:eastAsia="Calibri"/>
          <w:color w:val="000000"/>
          <w:lang w:val="en-US" w:eastAsia="en-US"/>
        </w:rPr>
        <w:t>Imihteev</w:t>
      </w:r>
      <w:proofErr w:type="spellEnd"/>
      <w:r w:rsidRPr="00811FAF">
        <w:rPr>
          <w:rFonts w:eastAsia="Calibri"/>
          <w:color w:val="000000"/>
          <w:lang w:val="en-US" w:eastAsia="en-US"/>
        </w:rPr>
        <w:t xml:space="preserve"> I, </w:t>
      </w:r>
      <w:proofErr w:type="spellStart"/>
      <w:r w:rsidRPr="00811FAF">
        <w:rPr>
          <w:rFonts w:eastAsia="Calibri"/>
          <w:color w:val="000000"/>
          <w:lang w:val="en-US" w:eastAsia="en-US"/>
        </w:rPr>
        <w:t>Chelaru</w:t>
      </w:r>
      <w:proofErr w:type="spellEnd"/>
      <w:r w:rsidRPr="00811FAF">
        <w:rPr>
          <w:rFonts w:eastAsia="Calibri"/>
          <w:color w:val="000000"/>
          <w:lang w:val="en-US" w:eastAsia="en-US"/>
        </w:rPr>
        <w:t xml:space="preserve"> V, </w:t>
      </w:r>
      <w:proofErr w:type="spellStart"/>
      <w:r w:rsidRPr="00811FAF">
        <w:rPr>
          <w:rFonts w:eastAsia="Calibri"/>
          <w:color w:val="000000"/>
          <w:lang w:val="en-US" w:eastAsia="en-US"/>
        </w:rPr>
        <w:t>Băiceanu</w:t>
      </w:r>
      <w:proofErr w:type="spellEnd"/>
      <w:r w:rsidRPr="00811FAF">
        <w:rPr>
          <w:rFonts w:eastAsia="Calibri"/>
          <w:color w:val="000000"/>
          <w:lang w:val="en-US" w:eastAsia="en-US"/>
        </w:rPr>
        <w:t xml:space="preserve"> TM, Alexandra M, </w:t>
      </w:r>
      <w:proofErr w:type="spellStart"/>
      <w:r w:rsidRPr="00811FAF">
        <w:rPr>
          <w:rFonts w:eastAsia="Calibri"/>
          <w:color w:val="000000"/>
          <w:lang w:val="en-US" w:eastAsia="en-US"/>
        </w:rPr>
        <w:t>Bashimov</w:t>
      </w:r>
      <w:proofErr w:type="spellEnd"/>
      <w:r w:rsidRPr="00811FAF">
        <w:rPr>
          <w:rFonts w:eastAsia="Calibri"/>
          <w:color w:val="000000"/>
          <w:lang w:val="en-US" w:eastAsia="en-US"/>
        </w:rPr>
        <w:t xml:space="preserve"> A, Voda M, Muresan D, </w:t>
      </w:r>
      <w:proofErr w:type="spellStart"/>
      <w:r w:rsidRPr="00811FAF">
        <w:rPr>
          <w:rFonts w:eastAsia="Calibri"/>
          <w:color w:val="000000"/>
          <w:lang w:val="en-US" w:eastAsia="en-US"/>
        </w:rPr>
        <w:t>Varadi</w:t>
      </w:r>
      <w:proofErr w:type="spellEnd"/>
      <w:r w:rsidRPr="00811FAF">
        <w:rPr>
          <w:rFonts w:eastAsia="Calibri"/>
          <w:color w:val="000000"/>
          <w:lang w:val="en-US" w:eastAsia="en-US"/>
        </w:rPr>
        <w:t xml:space="preserve"> R, Muntean M, Macovei Ș, </w:t>
      </w:r>
      <w:proofErr w:type="spellStart"/>
      <w:r w:rsidRPr="00811FAF">
        <w:rPr>
          <w:rFonts w:eastAsia="Calibri"/>
          <w:color w:val="000000"/>
          <w:lang w:val="en-US" w:eastAsia="en-US"/>
        </w:rPr>
        <w:t>Checiu</w:t>
      </w:r>
      <w:proofErr w:type="spellEnd"/>
      <w:r w:rsidRPr="00811FAF">
        <w:rPr>
          <w:rFonts w:eastAsia="Calibri"/>
          <w:color w:val="000000"/>
          <w:lang w:val="en-US" w:eastAsia="en-US"/>
        </w:rPr>
        <w:t xml:space="preserve"> R, </w:t>
      </w:r>
      <w:proofErr w:type="spellStart"/>
      <w:r w:rsidRPr="00811FAF">
        <w:rPr>
          <w:rFonts w:eastAsia="Calibri"/>
          <w:color w:val="000000"/>
          <w:lang w:val="en-US" w:eastAsia="en-US"/>
        </w:rPr>
        <w:t>Buf</w:t>
      </w:r>
      <w:proofErr w:type="spellEnd"/>
      <w:r w:rsidRPr="00811FAF">
        <w:rPr>
          <w:rFonts w:eastAsia="Calibri"/>
          <w:color w:val="000000"/>
          <w:lang w:val="en-US" w:eastAsia="en-US"/>
        </w:rPr>
        <w:t xml:space="preserve"> D (Cluj-Napoca Municipal Hospital); Grama F*, </w:t>
      </w:r>
      <w:proofErr w:type="spellStart"/>
      <w:r w:rsidRPr="00811FAF">
        <w:rPr>
          <w:rFonts w:eastAsia="Calibri"/>
          <w:color w:val="000000"/>
          <w:lang w:val="en-US" w:eastAsia="en-US"/>
        </w:rPr>
        <w:t>Chitul</w:t>
      </w:r>
      <w:proofErr w:type="spellEnd"/>
      <w:r w:rsidRPr="00811FAF">
        <w:rPr>
          <w:rFonts w:eastAsia="Calibri"/>
          <w:color w:val="000000"/>
          <w:lang w:val="en-US" w:eastAsia="en-US"/>
        </w:rPr>
        <w:t xml:space="preserve"> A, </w:t>
      </w:r>
      <w:proofErr w:type="spellStart"/>
      <w:r w:rsidRPr="00811FAF">
        <w:rPr>
          <w:rFonts w:eastAsia="Calibri"/>
          <w:color w:val="000000"/>
          <w:lang w:val="en-US" w:eastAsia="en-US"/>
        </w:rPr>
        <w:t>Bezede</w:t>
      </w:r>
      <w:proofErr w:type="spellEnd"/>
      <w:r w:rsidRPr="00811FAF">
        <w:rPr>
          <w:rFonts w:eastAsia="Calibri"/>
          <w:color w:val="000000"/>
          <w:lang w:val="en-US" w:eastAsia="en-US"/>
        </w:rPr>
        <w:t xml:space="preserve"> C, </w:t>
      </w:r>
      <w:proofErr w:type="spellStart"/>
      <w:r w:rsidRPr="00811FAF">
        <w:rPr>
          <w:rFonts w:eastAsia="Calibri"/>
          <w:color w:val="000000"/>
          <w:lang w:val="en-US" w:eastAsia="en-US"/>
        </w:rPr>
        <w:t>Ciofic</w:t>
      </w:r>
      <w:proofErr w:type="spellEnd"/>
      <w:r w:rsidRPr="00811FAF">
        <w:rPr>
          <w:rFonts w:eastAsia="Calibri"/>
          <w:color w:val="000000"/>
          <w:lang w:val="en-US" w:eastAsia="en-US"/>
        </w:rPr>
        <w:t xml:space="preserve"> E (</w:t>
      </w:r>
      <w:proofErr w:type="spellStart"/>
      <w:r w:rsidRPr="00811FAF">
        <w:rPr>
          <w:rFonts w:eastAsia="Calibri"/>
          <w:color w:val="000000"/>
          <w:lang w:val="en-US" w:eastAsia="en-US"/>
        </w:rPr>
        <w:t>Coltea</w:t>
      </w:r>
      <w:proofErr w:type="spellEnd"/>
      <w:r w:rsidRPr="00811FAF">
        <w:rPr>
          <w:rFonts w:eastAsia="Calibri"/>
          <w:color w:val="000000"/>
          <w:lang w:val="en-US" w:eastAsia="en-US"/>
        </w:rPr>
        <w:t xml:space="preserve"> Clinical Hospital); </w:t>
      </w:r>
      <w:proofErr w:type="spellStart"/>
      <w:r w:rsidRPr="00811FAF">
        <w:rPr>
          <w:rFonts w:eastAsia="Calibri"/>
          <w:color w:val="000000"/>
          <w:lang w:val="en-US" w:eastAsia="en-US"/>
        </w:rPr>
        <w:t>Beuca</w:t>
      </w:r>
      <w:proofErr w:type="spellEnd"/>
      <w:r w:rsidRPr="00811FAF">
        <w:rPr>
          <w:rFonts w:eastAsia="Calibri"/>
          <w:color w:val="000000"/>
          <w:lang w:val="en-US" w:eastAsia="en-US"/>
        </w:rPr>
        <w:t xml:space="preserve"> A*, </w:t>
      </w:r>
      <w:proofErr w:type="spellStart"/>
      <w:r w:rsidRPr="00811FAF">
        <w:rPr>
          <w:rFonts w:eastAsia="Calibri"/>
          <w:color w:val="000000"/>
          <w:lang w:val="en-US" w:eastAsia="en-US"/>
        </w:rPr>
        <w:t>Bintintan</w:t>
      </w:r>
      <w:proofErr w:type="spellEnd"/>
      <w:r w:rsidRPr="00811FAF">
        <w:rPr>
          <w:rFonts w:eastAsia="Calibri"/>
          <w:color w:val="000000"/>
          <w:lang w:val="en-US" w:eastAsia="en-US"/>
        </w:rPr>
        <w:t xml:space="preserve"> V, Muresan D, Raluca-Cristina A, Rad R, </w:t>
      </w:r>
      <w:proofErr w:type="spellStart"/>
      <w:r w:rsidRPr="00811FAF">
        <w:rPr>
          <w:rFonts w:eastAsia="Calibri"/>
          <w:color w:val="000000"/>
          <w:lang w:val="en-US" w:eastAsia="en-US"/>
        </w:rPr>
        <w:t>Șușman</w:t>
      </w:r>
      <w:proofErr w:type="spellEnd"/>
      <w:r w:rsidRPr="00811FAF">
        <w:rPr>
          <w:rFonts w:eastAsia="Calibri"/>
          <w:color w:val="000000"/>
          <w:lang w:val="en-US" w:eastAsia="en-US"/>
        </w:rPr>
        <w:t xml:space="preserve"> S, Suciu C, Abu Arif J, David A, Blaga M, </w:t>
      </w:r>
      <w:proofErr w:type="spellStart"/>
      <w:r w:rsidRPr="00811FAF">
        <w:rPr>
          <w:rFonts w:eastAsia="Calibri"/>
          <w:color w:val="000000"/>
          <w:lang w:val="en-US" w:eastAsia="en-US"/>
        </w:rPr>
        <w:t>Olesea</w:t>
      </w:r>
      <w:proofErr w:type="spellEnd"/>
      <w:r w:rsidRPr="00811FAF">
        <w:rPr>
          <w:rFonts w:eastAsia="Calibri"/>
          <w:color w:val="000000"/>
          <w:lang w:val="en-US" w:eastAsia="en-US"/>
        </w:rPr>
        <w:t xml:space="preserve"> B, </w:t>
      </w:r>
      <w:proofErr w:type="spellStart"/>
      <w:r w:rsidRPr="00811FAF">
        <w:rPr>
          <w:rFonts w:eastAsia="Calibri"/>
          <w:color w:val="000000"/>
          <w:lang w:val="en-US" w:eastAsia="en-US"/>
        </w:rPr>
        <w:t>Butnariu</w:t>
      </w:r>
      <w:proofErr w:type="spellEnd"/>
      <w:r w:rsidRPr="00811FAF">
        <w:rPr>
          <w:rFonts w:eastAsia="Calibri"/>
          <w:color w:val="000000"/>
          <w:lang w:val="en-US" w:eastAsia="en-US"/>
        </w:rPr>
        <w:t xml:space="preserve"> DA, </w:t>
      </w:r>
      <w:proofErr w:type="spellStart"/>
      <w:r w:rsidRPr="00811FAF">
        <w:rPr>
          <w:rFonts w:eastAsia="Calibri"/>
          <w:color w:val="000000"/>
          <w:lang w:val="en-US" w:eastAsia="en-US"/>
        </w:rPr>
        <w:t>Scurtu</w:t>
      </w:r>
      <w:proofErr w:type="spellEnd"/>
      <w:r w:rsidRPr="00811FAF">
        <w:rPr>
          <w:rFonts w:eastAsia="Calibri"/>
          <w:color w:val="000000"/>
          <w:lang w:val="en-US" w:eastAsia="en-US"/>
        </w:rPr>
        <w:t xml:space="preserve"> RR, Rad R, Claudia-Mihaela P, </w:t>
      </w:r>
      <w:proofErr w:type="spellStart"/>
      <w:r w:rsidRPr="00811FAF">
        <w:rPr>
          <w:rFonts w:eastAsia="Calibri"/>
          <w:color w:val="000000"/>
          <w:lang w:val="en-US" w:eastAsia="en-US"/>
        </w:rPr>
        <w:t>Girlovanu</w:t>
      </w:r>
      <w:proofErr w:type="spellEnd"/>
      <w:r w:rsidRPr="00811FAF">
        <w:rPr>
          <w:rFonts w:eastAsia="Calibri"/>
          <w:color w:val="000000"/>
          <w:lang w:val="en-US" w:eastAsia="en-US"/>
        </w:rPr>
        <w:t xml:space="preserve"> M, </w:t>
      </w:r>
      <w:proofErr w:type="spellStart"/>
      <w:r w:rsidRPr="00811FAF">
        <w:rPr>
          <w:rFonts w:eastAsia="Calibri"/>
          <w:color w:val="000000"/>
          <w:lang w:val="en-US" w:eastAsia="en-US"/>
        </w:rPr>
        <w:t>Costina</w:t>
      </w:r>
      <w:proofErr w:type="spellEnd"/>
      <w:r w:rsidRPr="00811FAF">
        <w:rPr>
          <w:rFonts w:eastAsia="Calibri"/>
          <w:color w:val="000000"/>
          <w:lang w:val="en-US" w:eastAsia="en-US"/>
        </w:rPr>
        <w:t xml:space="preserve"> D, </w:t>
      </w:r>
      <w:proofErr w:type="spellStart"/>
      <w:r w:rsidRPr="00811FAF">
        <w:rPr>
          <w:rFonts w:eastAsia="Calibri"/>
          <w:color w:val="000000"/>
          <w:lang w:val="en-US" w:eastAsia="en-US"/>
        </w:rPr>
        <w:t>Drasovean</w:t>
      </w:r>
      <w:proofErr w:type="spellEnd"/>
      <w:r w:rsidRPr="00811FAF">
        <w:rPr>
          <w:rFonts w:eastAsia="Calibri"/>
          <w:color w:val="000000"/>
          <w:lang w:val="en-US" w:eastAsia="en-US"/>
        </w:rPr>
        <w:t xml:space="preserve"> R, </w:t>
      </w:r>
      <w:proofErr w:type="spellStart"/>
      <w:r w:rsidRPr="00811FAF">
        <w:rPr>
          <w:rFonts w:eastAsia="Calibri"/>
          <w:color w:val="000000"/>
          <w:lang w:val="en-US" w:eastAsia="en-US"/>
        </w:rPr>
        <w:t>Tartiu</w:t>
      </w:r>
      <w:proofErr w:type="spellEnd"/>
      <w:r w:rsidRPr="00811FAF">
        <w:rPr>
          <w:rFonts w:eastAsia="Calibri"/>
          <w:color w:val="000000"/>
          <w:lang w:val="en-US" w:eastAsia="en-US"/>
        </w:rPr>
        <w:t xml:space="preserve"> G, Tache S, Irina N, </w:t>
      </w:r>
      <w:proofErr w:type="spellStart"/>
      <w:r w:rsidRPr="00811FAF">
        <w:rPr>
          <w:rFonts w:eastAsia="Calibri"/>
          <w:color w:val="000000"/>
          <w:lang w:val="en-US" w:eastAsia="en-US"/>
        </w:rPr>
        <w:t>Streang</w:t>
      </w:r>
      <w:proofErr w:type="spellEnd"/>
      <w:r w:rsidRPr="00811FAF">
        <w:rPr>
          <w:rFonts w:eastAsia="Calibri"/>
          <w:color w:val="000000"/>
          <w:lang w:val="en-US" w:eastAsia="en-US"/>
        </w:rPr>
        <w:t xml:space="preserve"> A, </w:t>
      </w:r>
      <w:proofErr w:type="spellStart"/>
      <w:r w:rsidRPr="00811FAF">
        <w:rPr>
          <w:rFonts w:eastAsia="Calibri"/>
          <w:color w:val="000000"/>
          <w:lang w:val="en-US" w:eastAsia="en-US"/>
        </w:rPr>
        <w:t>Trif</w:t>
      </w:r>
      <w:proofErr w:type="spellEnd"/>
      <w:r w:rsidRPr="00811FAF">
        <w:rPr>
          <w:rFonts w:eastAsia="Calibri"/>
          <w:color w:val="000000"/>
          <w:lang w:val="en-US" w:eastAsia="en-US"/>
        </w:rPr>
        <w:t xml:space="preserve"> A, </w:t>
      </w:r>
      <w:proofErr w:type="spellStart"/>
      <w:r w:rsidRPr="00811FAF">
        <w:rPr>
          <w:rFonts w:eastAsia="Calibri"/>
          <w:color w:val="000000"/>
          <w:lang w:val="en-US" w:eastAsia="en-US"/>
        </w:rPr>
        <w:t>Romascan</w:t>
      </w:r>
      <w:proofErr w:type="spellEnd"/>
      <w:r w:rsidRPr="00811FAF">
        <w:rPr>
          <w:rFonts w:eastAsia="Calibri"/>
          <w:color w:val="000000"/>
          <w:lang w:val="en-US" w:eastAsia="en-US"/>
        </w:rPr>
        <w:t xml:space="preserve"> I, </w:t>
      </w:r>
      <w:proofErr w:type="spellStart"/>
      <w:r w:rsidRPr="00811FAF">
        <w:rPr>
          <w:rFonts w:eastAsia="Calibri"/>
          <w:color w:val="000000"/>
          <w:lang w:val="en-US" w:eastAsia="en-US"/>
        </w:rPr>
        <w:t>Stănică</w:t>
      </w:r>
      <w:proofErr w:type="spellEnd"/>
      <w:r w:rsidRPr="00811FAF">
        <w:rPr>
          <w:rFonts w:eastAsia="Calibri"/>
          <w:color w:val="000000"/>
          <w:lang w:val="en-US" w:eastAsia="en-US"/>
        </w:rPr>
        <w:t xml:space="preserve"> E, Vass E, </w:t>
      </w:r>
      <w:proofErr w:type="spellStart"/>
      <w:r w:rsidRPr="00811FAF">
        <w:rPr>
          <w:rFonts w:eastAsia="Calibri"/>
          <w:color w:val="000000"/>
          <w:lang w:val="en-US" w:eastAsia="en-US"/>
        </w:rPr>
        <w:t>Cucoreanu</w:t>
      </w:r>
      <w:proofErr w:type="spellEnd"/>
      <w:r w:rsidRPr="00811FAF">
        <w:rPr>
          <w:rFonts w:eastAsia="Calibri"/>
          <w:color w:val="000000"/>
          <w:lang w:val="en-US" w:eastAsia="en-US"/>
        </w:rPr>
        <w:t xml:space="preserve"> C (County Emergency Hospital); Toma EA*, </w:t>
      </w:r>
      <w:proofErr w:type="spellStart"/>
      <w:r w:rsidRPr="00811FAF">
        <w:rPr>
          <w:rFonts w:eastAsia="Calibri"/>
          <w:color w:val="000000"/>
          <w:lang w:val="en-US" w:eastAsia="en-US"/>
        </w:rPr>
        <w:t>Calu</w:t>
      </w:r>
      <w:proofErr w:type="spellEnd"/>
      <w:r w:rsidRPr="00811FAF">
        <w:rPr>
          <w:rFonts w:eastAsia="Calibri"/>
          <w:color w:val="000000"/>
          <w:lang w:val="en-US" w:eastAsia="en-US"/>
        </w:rPr>
        <w:t xml:space="preserve"> V, </w:t>
      </w:r>
      <w:proofErr w:type="spellStart"/>
      <w:r w:rsidRPr="00811FAF">
        <w:rPr>
          <w:rFonts w:eastAsia="Calibri"/>
          <w:color w:val="000000"/>
          <w:lang w:val="en-US" w:eastAsia="en-US"/>
        </w:rPr>
        <w:t>Enciu</w:t>
      </w:r>
      <w:proofErr w:type="spellEnd"/>
      <w:r w:rsidRPr="00811FAF">
        <w:rPr>
          <w:rFonts w:eastAsia="Calibri"/>
          <w:color w:val="000000"/>
          <w:lang w:val="en-US" w:eastAsia="en-US"/>
        </w:rPr>
        <w:t xml:space="preserve"> O, </w:t>
      </w:r>
      <w:proofErr w:type="spellStart"/>
      <w:r w:rsidRPr="00811FAF">
        <w:rPr>
          <w:rFonts w:eastAsia="Calibri"/>
          <w:color w:val="000000"/>
          <w:lang w:val="en-US" w:eastAsia="en-US"/>
        </w:rPr>
        <w:t>Laceanu</w:t>
      </w:r>
      <w:proofErr w:type="spellEnd"/>
      <w:r w:rsidRPr="00811FAF">
        <w:rPr>
          <w:rFonts w:eastAsia="Calibri"/>
          <w:color w:val="000000"/>
          <w:lang w:val="en-US" w:eastAsia="en-US"/>
        </w:rPr>
        <w:t xml:space="preserve"> A, Maria-</w:t>
      </w:r>
      <w:proofErr w:type="spellStart"/>
      <w:r w:rsidRPr="00811FAF">
        <w:rPr>
          <w:rFonts w:eastAsia="Calibri"/>
          <w:color w:val="000000"/>
          <w:lang w:val="en-US" w:eastAsia="en-US"/>
        </w:rPr>
        <w:t>Zamfirescu</w:t>
      </w:r>
      <w:proofErr w:type="spellEnd"/>
      <w:r w:rsidRPr="00811FAF">
        <w:rPr>
          <w:rFonts w:eastAsia="Calibri"/>
          <w:color w:val="000000"/>
          <w:lang w:val="en-US" w:eastAsia="en-US"/>
        </w:rPr>
        <w:t xml:space="preserve"> R, </w:t>
      </w:r>
      <w:proofErr w:type="spellStart"/>
      <w:r w:rsidRPr="00811FAF">
        <w:rPr>
          <w:rFonts w:eastAsia="Calibri"/>
          <w:color w:val="000000"/>
          <w:lang w:val="en-US" w:eastAsia="en-US"/>
        </w:rPr>
        <w:t>Matache</w:t>
      </w:r>
      <w:proofErr w:type="spellEnd"/>
      <w:r w:rsidRPr="00811FAF">
        <w:rPr>
          <w:rFonts w:eastAsia="Calibri"/>
          <w:color w:val="000000"/>
          <w:lang w:val="en-US" w:eastAsia="en-US"/>
        </w:rPr>
        <w:t xml:space="preserve"> IM, </w:t>
      </w:r>
      <w:proofErr w:type="spellStart"/>
      <w:r w:rsidRPr="00811FAF">
        <w:rPr>
          <w:rFonts w:eastAsia="Calibri"/>
          <w:color w:val="000000"/>
          <w:lang w:val="en-US" w:eastAsia="en-US"/>
        </w:rPr>
        <w:t>Mușat</w:t>
      </w:r>
      <w:proofErr w:type="spellEnd"/>
      <w:r w:rsidRPr="00811FAF">
        <w:rPr>
          <w:rFonts w:eastAsia="Calibri"/>
          <w:color w:val="000000"/>
          <w:lang w:val="en-US" w:eastAsia="en-US"/>
        </w:rPr>
        <w:t xml:space="preserve"> I, </w:t>
      </w:r>
      <w:proofErr w:type="spellStart"/>
      <w:r w:rsidRPr="00811FAF">
        <w:rPr>
          <w:rFonts w:eastAsia="Calibri"/>
          <w:color w:val="000000"/>
          <w:lang w:val="en-US" w:eastAsia="en-US"/>
        </w:rPr>
        <w:t>Piriianu</w:t>
      </w:r>
      <w:proofErr w:type="spellEnd"/>
      <w:r w:rsidRPr="00811FAF">
        <w:rPr>
          <w:rFonts w:eastAsia="Calibri"/>
          <w:color w:val="000000"/>
          <w:lang w:val="en-US" w:eastAsia="en-US"/>
        </w:rPr>
        <w:t xml:space="preserve"> DC, Georgescu AA, Miron A, </w:t>
      </w:r>
      <w:proofErr w:type="spellStart"/>
      <w:r w:rsidRPr="00811FAF">
        <w:rPr>
          <w:rFonts w:eastAsia="Calibri"/>
          <w:color w:val="000000"/>
          <w:lang w:val="en-US" w:eastAsia="en-US"/>
        </w:rPr>
        <w:t>Tartalea</w:t>
      </w:r>
      <w:proofErr w:type="spellEnd"/>
      <w:r w:rsidRPr="00811FAF">
        <w:rPr>
          <w:rFonts w:eastAsia="Calibri"/>
          <w:color w:val="000000"/>
          <w:lang w:val="en-US" w:eastAsia="en-US"/>
        </w:rPr>
        <w:t xml:space="preserve"> M, Al-</w:t>
      </w:r>
      <w:proofErr w:type="spellStart"/>
      <w:r w:rsidRPr="00811FAF">
        <w:rPr>
          <w:rFonts w:eastAsia="Calibri"/>
          <w:color w:val="000000"/>
          <w:lang w:val="en-US" w:eastAsia="en-US"/>
        </w:rPr>
        <w:t>Ugeily</w:t>
      </w:r>
      <w:proofErr w:type="spellEnd"/>
      <w:r w:rsidRPr="00811FAF">
        <w:rPr>
          <w:rFonts w:eastAsia="Calibri"/>
          <w:color w:val="000000"/>
          <w:lang w:val="en-US" w:eastAsia="en-US"/>
        </w:rPr>
        <w:t xml:space="preserve"> N, Bogdan-Gabriel B, </w:t>
      </w:r>
      <w:proofErr w:type="spellStart"/>
      <w:r w:rsidRPr="00811FAF">
        <w:rPr>
          <w:rFonts w:eastAsia="Calibri"/>
          <w:color w:val="000000"/>
          <w:lang w:val="en-US" w:eastAsia="en-US"/>
        </w:rPr>
        <w:t>Alexiadi</w:t>
      </w:r>
      <w:proofErr w:type="spellEnd"/>
      <w:r w:rsidRPr="00811FAF">
        <w:rPr>
          <w:rFonts w:eastAsia="Calibri"/>
          <w:color w:val="000000"/>
          <w:lang w:val="en-US" w:eastAsia="en-US"/>
        </w:rPr>
        <w:t xml:space="preserve"> A, </w:t>
      </w:r>
      <w:proofErr w:type="spellStart"/>
      <w:r w:rsidRPr="00811FAF">
        <w:rPr>
          <w:rFonts w:eastAsia="Calibri"/>
          <w:color w:val="000000"/>
          <w:lang w:val="en-US" w:eastAsia="en-US"/>
        </w:rPr>
        <w:t>Zaharescu</w:t>
      </w:r>
      <w:proofErr w:type="spellEnd"/>
      <w:r w:rsidRPr="00811FAF">
        <w:rPr>
          <w:rFonts w:eastAsia="Calibri"/>
          <w:color w:val="000000"/>
          <w:lang w:val="en-US" w:eastAsia="en-US"/>
        </w:rPr>
        <w:t xml:space="preserve"> A (Elias Emergency Hospital); </w:t>
      </w:r>
      <w:proofErr w:type="spellStart"/>
      <w:r w:rsidRPr="00811FAF">
        <w:rPr>
          <w:rFonts w:eastAsia="Calibri"/>
          <w:color w:val="000000"/>
          <w:lang w:val="en-US" w:eastAsia="en-US"/>
        </w:rPr>
        <w:t>Ciubotaru</w:t>
      </w:r>
      <w:proofErr w:type="spellEnd"/>
      <w:r w:rsidRPr="00811FAF">
        <w:rPr>
          <w:rFonts w:eastAsia="Calibri"/>
          <w:color w:val="000000"/>
          <w:lang w:val="en-US" w:eastAsia="en-US"/>
        </w:rPr>
        <w:t xml:space="preserve"> C*, </w:t>
      </w:r>
      <w:proofErr w:type="spellStart"/>
      <w:r w:rsidRPr="00811FAF">
        <w:rPr>
          <w:rFonts w:eastAsia="Calibri"/>
          <w:color w:val="000000"/>
          <w:lang w:val="en-US" w:eastAsia="en-US"/>
        </w:rPr>
        <w:t>Negoi</w:t>
      </w:r>
      <w:proofErr w:type="spellEnd"/>
      <w:r w:rsidRPr="00811FAF">
        <w:rPr>
          <w:rFonts w:eastAsia="Calibri"/>
          <w:color w:val="000000"/>
          <w:lang w:val="en-US" w:eastAsia="en-US"/>
        </w:rPr>
        <w:t xml:space="preserve"> I, </w:t>
      </w:r>
      <w:proofErr w:type="spellStart"/>
      <w:r w:rsidRPr="00811FAF">
        <w:rPr>
          <w:rFonts w:eastAsia="Calibri"/>
          <w:color w:val="000000"/>
          <w:lang w:val="en-US" w:eastAsia="en-US"/>
        </w:rPr>
        <w:t>Paunescu</w:t>
      </w:r>
      <w:proofErr w:type="spellEnd"/>
      <w:r w:rsidRPr="00811FAF">
        <w:rPr>
          <w:rFonts w:eastAsia="Calibri"/>
          <w:color w:val="000000"/>
          <w:lang w:val="en-US" w:eastAsia="en-US"/>
        </w:rPr>
        <w:t xml:space="preserve"> M, Iancu I, Pop IV, Diaconescu B, Dao-</w:t>
      </w:r>
      <w:proofErr w:type="spellStart"/>
      <w:r w:rsidRPr="00811FAF">
        <w:rPr>
          <w:rFonts w:eastAsia="Calibri"/>
          <w:color w:val="000000"/>
          <w:lang w:val="en-US" w:eastAsia="en-US"/>
        </w:rPr>
        <w:t>Zamfirescu</w:t>
      </w:r>
      <w:proofErr w:type="spellEnd"/>
      <w:r w:rsidRPr="00811FAF">
        <w:rPr>
          <w:rFonts w:eastAsia="Calibri"/>
          <w:color w:val="000000"/>
          <w:lang w:val="en-US" w:eastAsia="en-US"/>
        </w:rPr>
        <w:t xml:space="preserve"> P, Patel NB, Rafi S, Popescu D, </w:t>
      </w:r>
      <w:proofErr w:type="spellStart"/>
      <w:r w:rsidRPr="00811FAF">
        <w:rPr>
          <w:rFonts w:eastAsia="Calibri"/>
          <w:color w:val="000000"/>
          <w:lang w:val="en-US" w:eastAsia="en-US"/>
        </w:rPr>
        <w:t>Girbaciu</w:t>
      </w:r>
      <w:proofErr w:type="spellEnd"/>
      <w:r w:rsidRPr="00811FAF">
        <w:rPr>
          <w:rFonts w:eastAsia="Calibri"/>
          <w:color w:val="000000"/>
          <w:lang w:val="en-US" w:eastAsia="en-US"/>
        </w:rPr>
        <w:t xml:space="preserve"> M, </w:t>
      </w:r>
      <w:proofErr w:type="spellStart"/>
      <w:r w:rsidRPr="00811FAF">
        <w:rPr>
          <w:rFonts w:eastAsia="Calibri"/>
          <w:color w:val="000000"/>
          <w:lang w:val="en-US" w:eastAsia="en-US"/>
        </w:rPr>
        <w:t>Rădoi</w:t>
      </w:r>
      <w:proofErr w:type="spellEnd"/>
      <w:r w:rsidRPr="00811FAF">
        <w:rPr>
          <w:rFonts w:eastAsia="Calibri"/>
          <w:color w:val="000000"/>
          <w:lang w:val="en-US" w:eastAsia="en-US"/>
        </w:rPr>
        <w:t xml:space="preserve"> A, Breuer C, Braun AC, Stoica B, </w:t>
      </w:r>
      <w:proofErr w:type="spellStart"/>
      <w:r w:rsidRPr="00811FAF">
        <w:rPr>
          <w:rFonts w:eastAsia="Calibri"/>
          <w:color w:val="000000"/>
          <w:lang w:val="en-US" w:eastAsia="en-US"/>
        </w:rPr>
        <w:t>Gîlia</w:t>
      </w:r>
      <w:proofErr w:type="spellEnd"/>
      <w:r w:rsidRPr="00811FAF">
        <w:rPr>
          <w:rFonts w:eastAsia="Calibri"/>
          <w:color w:val="000000"/>
          <w:lang w:val="en-US" w:eastAsia="en-US"/>
        </w:rPr>
        <w:t xml:space="preserve"> I, Gheorghe A, Popa EC, </w:t>
      </w:r>
      <w:proofErr w:type="spellStart"/>
      <w:r w:rsidRPr="00811FAF">
        <w:rPr>
          <w:rFonts w:eastAsia="Calibri"/>
          <w:color w:val="000000"/>
          <w:lang w:val="en-US" w:eastAsia="en-US"/>
        </w:rPr>
        <w:t>Brichius</w:t>
      </w:r>
      <w:proofErr w:type="spellEnd"/>
      <w:r w:rsidRPr="00811FAF">
        <w:rPr>
          <w:rFonts w:eastAsia="Calibri"/>
          <w:color w:val="000000"/>
          <w:lang w:val="en-US" w:eastAsia="en-US"/>
        </w:rPr>
        <w:t xml:space="preserve"> F, </w:t>
      </w:r>
      <w:proofErr w:type="spellStart"/>
      <w:r w:rsidRPr="00811FAF">
        <w:rPr>
          <w:rFonts w:eastAsia="Calibri"/>
          <w:color w:val="000000"/>
          <w:lang w:val="en-US" w:eastAsia="en-US"/>
        </w:rPr>
        <w:t>Bucurica</w:t>
      </w:r>
      <w:proofErr w:type="spellEnd"/>
      <w:r w:rsidRPr="00811FAF">
        <w:rPr>
          <w:rFonts w:eastAsia="Calibri"/>
          <w:color w:val="000000"/>
          <w:lang w:val="en-US" w:eastAsia="en-US"/>
        </w:rPr>
        <w:t xml:space="preserve"> A, </w:t>
      </w:r>
      <w:proofErr w:type="spellStart"/>
      <w:r w:rsidRPr="00811FAF">
        <w:rPr>
          <w:rFonts w:eastAsia="Calibri"/>
          <w:color w:val="000000"/>
          <w:lang w:val="en-US" w:eastAsia="en-US"/>
        </w:rPr>
        <w:t>Negoita</w:t>
      </w:r>
      <w:proofErr w:type="spellEnd"/>
      <w:r w:rsidRPr="00811FAF">
        <w:rPr>
          <w:rFonts w:eastAsia="Calibri"/>
          <w:color w:val="000000"/>
          <w:lang w:val="en-US" w:eastAsia="en-US"/>
        </w:rPr>
        <w:t xml:space="preserve"> VM, Radu M, Bianca </w:t>
      </w:r>
      <w:proofErr w:type="spellStart"/>
      <w:r w:rsidRPr="00811FAF">
        <w:rPr>
          <w:rFonts w:eastAsia="Calibri"/>
          <w:color w:val="000000"/>
          <w:lang w:val="en-US" w:eastAsia="en-US"/>
        </w:rPr>
        <w:t>Ștefania</w:t>
      </w:r>
      <w:proofErr w:type="spellEnd"/>
      <w:r w:rsidRPr="00811FAF">
        <w:rPr>
          <w:rFonts w:eastAsia="Calibri"/>
          <w:color w:val="000000"/>
          <w:lang w:val="en-US" w:eastAsia="en-US"/>
        </w:rPr>
        <w:t xml:space="preserve"> R, </w:t>
      </w:r>
      <w:proofErr w:type="spellStart"/>
      <w:r w:rsidRPr="00811FAF">
        <w:rPr>
          <w:rFonts w:eastAsia="Calibri"/>
          <w:color w:val="000000"/>
          <w:lang w:val="en-US" w:eastAsia="en-US"/>
        </w:rPr>
        <w:t>Socol</w:t>
      </w:r>
      <w:proofErr w:type="spellEnd"/>
      <w:r w:rsidRPr="00811FAF">
        <w:rPr>
          <w:rFonts w:eastAsia="Calibri"/>
          <w:color w:val="000000"/>
          <w:lang w:val="en-US" w:eastAsia="en-US"/>
        </w:rPr>
        <w:t xml:space="preserve"> CL, </w:t>
      </w:r>
      <w:proofErr w:type="spellStart"/>
      <w:r w:rsidRPr="00811FAF">
        <w:rPr>
          <w:rFonts w:eastAsia="Calibri"/>
          <w:color w:val="000000"/>
          <w:lang w:val="en-US" w:eastAsia="en-US"/>
        </w:rPr>
        <w:t>Baiceanu</w:t>
      </w:r>
      <w:proofErr w:type="spellEnd"/>
      <w:r w:rsidRPr="00811FAF">
        <w:rPr>
          <w:rFonts w:eastAsia="Calibri"/>
          <w:color w:val="000000"/>
          <w:lang w:val="en-US" w:eastAsia="en-US"/>
        </w:rPr>
        <w:t xml:space="preserve"> AM (Emergency Clinical Hospital Bucharest); </w:t>
      </w:r>
      <w:proofErr w:type="spellStart"/>
      <w:r w:rsidRPr="00811FAF">
        <w:rPr>
          <w:rFonts w:eastAsia="Calibri"/>
          <w:color w:val="000000"/>
          <w:lang w:val="en-US" w:eastAsia="en-US"/>
        </w:rPr>
        <w:t>Bubenek</w:t>
      </w:r>
      <w:proofErr w:type="spellEnd"/>
      <w:r w:rsidRPr="00811FAF">
        <w:rPr>
          <w:rFonts w:eastAsia="Calibri"/>
          <w:color w:val="000000"/>
          <w:lang w:val="en-US" w:eastAsia="en-US"/>
        </w:rPr>
        <w:t xml:space="preserve"> </w:t>
      </w:r>
      <w:proofErr w:type="spellStart"/>
      <w:r w:rsidRPr="00811FAF">
        <w:rPr>
          <w:rFonts w:eastAsia="Calibri"/>
          <w:color w:val="000000"/>
          <w:lang w:val="en-US" w:eastAsia="en-US"/>
        </w:rPr>
        <w:t>Turconi</w:t>
      </w:r>
      <w:proofErr w:type="spellEnd"/>
      <w:r w:rsidRPr="00811FAF">
        <w:rPr>
          <w:rFonts w:eastAsia="Calibri"/>
          <w:color w:val="000000"/>
          <w:lang w:val="en-US" w:eastAsia="en-US"/>
        </w:rPr>
        <w:t xml:space="preserve"> SI*, </w:t>
      </w:r>
      <w:proofErr w:type="spellStart"/>
      <w:r w:rsidRPr="00811FAF">
        <w:rPr>
          <w:rFonts w:eastAsia="Calibri"/>
          <w:color w:val="000000"/>
          <w:lang w:val="en-US" w:eastAsia="en-US"/>
        </w:rPr>
        <w:t>Valeanu</w:t>
      </w:r>
      <w:proofErr w:type="spellEnd"/>
      <w:r w:rsidRPr="00811FAF">
        <w:rPr>
          <w:rFonts w:eastAsia="Calibri"/>
          <w:color w:val="000000"/>
          <w:lang w:val="en-US" w:eastAsia="en-US"/>
        </w:rPr>
        <w:t xml:space="preserve"> L, </w:t>
      </w:r>
      <w:proofErr w:type="spellStart"/>
      <w:r w:rsidRPr="00811FAF">
        <w:rPr>
          <w:rFonts w:eastAsia="Calibri"/>
          <w:color w:val="000000"/>
          <w:lang w:val="en-US" w:eastAsia="en-US"/>
        </w:rPr>
        <w:t>Girel</w:t>
      </w:r>
      <w:proofErr w:type="spellEnd"/>
      <w:r w:rsidRPr="00811FAF">
        <w:rPr>
          <w:rFonts w:eastAsia="Calibri"/>
          <w:color w:val="000000"/>
          <w:lang w:val="en-US" w:eastAsia="en-US"/>
        </w:rPr>
        <w:t xml:space="preserve"> M, </w:t>
      </w:r>
      <w:proofErr w:type="spellStart"/>
      <w:r w:rsidRPr="00811FAF">
        <w:rPr>
          <w:rFonts w:eastAsia="Calibri"/>
          <w:color w:val="000000"/>
          <w:lang w:val="en-US" w:eastAsia="en-US"/>
        </w:rPr>
        <w:t>Gavrila</w:t>
      </w:r>
      <w:proofErr w:type="spellEnd"/>
      <w:r w:rsidRPr="00811FAF">
        <w:rPr>
          <w:rFonts w:eastAsia="Calibri"/>
          <w:color w:val="000000"/>
          <w:lang w:val="en-US" w:eastAsia="en-US"/>
        </w:rPr>
        <w:t xml:space="preserve"> MR, </w:t>
      </w:r>
      <w:proofErr w:type="spellStart"/>
      <w:r w:rsidRPr="00811FAF">
        <w:rPr>
          <w:rFonts w:eastAsia="Calibri"/>
          <w:color w:val="000000"/>
          <w:lang w:val="en-US" w:eastAsia="en-US"/>
        </w:rPr>
        <w:t>Pirvu</w:t>
      </w:r>
      <w:proofErr w:type="spellEnd"/>
      <w:r w:rsidRPr="00811FAF">
        <w:rPr>
          <w:rFonts w:eastAsia="Calibri"/>
          <w:color w:val="000000"/>
          <w:lang w:val="en-US" w:eastAsia="en-US"/>
        </w:rPr>
        <w:t xml:space="preserve"> M, </w:t>
      </w:r>
      <w:proofErr w:type="spellStart"/>
      <w:r w:rsidRPr="00811FAF">
        <w:rPr>
          <w:rFonts w:eastAsia="Calibri"/>
          <w:color w:val="000000"/>
          <w:lang w:val="en-US" w:eastAsia="en-US"/>
        </w:rPr>
        <w:t>Morosanu</w:t>
      </w:r>
      <w:proofErr w:type="spellEnd"/>
      <w:r w:rsidRPr="00811FAF">
        <w:rPr>
          <w:rFonts w:eastAsia="Calibri"/>
          <w:color w:val="000000"/>
          <w:lang w:val="en-US" w:eastAsia="en-US"/>
        </w:rPr>
        <w:t xml:space="preserve"> B, </w:t>
      </w:r>
      <w:proofErr w:type="spellStart"/>
      <w:r w:rsidRPr="00811FAF">
        <w:rPr>
          <w:rFonts w:eastAsia="Calibri"/>
          <w:color w:val="000000"/>
          <w:lang w:val="en-US" w:eastAsia="en-US"/>
        </w:rPr>
        <w:t>Ioniana</w:t>
      </w:r>
      <w:proofErr w:type="spellEnd"/>
      <w:r w:rsidRPr="00811FAF">
        <w:rPr>
          <w:rFonts w:eastAsia="Calibri"/>
          <w:color w:val="000000"/>
          <w:lang w:val="en-US" w:eastAsia="en-US"/>
        </w:rPr>
        <w:t xml:space="preserve"> M, Barbu A, Cornel R, Bogdan B, Bute T, </w:t>
      </w:r>
      <w:proofErr w:type="spellStart"/>
      <w:r w:rsidRPr="00811FAF">
        <w:rPr>
          <w:rFonts w:eastAsia="Calibri"/>
          <w:color w:val="000000"/>
          <w:lang w:val="en-US" w:eastAsia="en-US"/>
        </w:rPr>
        <w:t>Madec</w:t>
      </w:r>
      <w:proofErr w:type="spellEnd"/>
      <w:r w:rsidRPr="00811FAF">
        <w:rPr>
          <w:rFonts w:eastAsia="Calibri"/>
          <w:color w:val="000000"/>
          <w:lang w:val="en-US" w:eastAsia="en-US"/>
        </w:rPr>
        <w:t xml:space="preserve"> L, Burla E, Balan C, Alexandru E (Emergency Institute for Cardiovascular Diseases 'Prof. Dr. C.C. Iliescu'); </w:t>
      </w:r>
      <w:proofErr w:type="spellStart"/>
      <w:r w:rsidRPr="00811FAF">
        <w:rPr>
          <w:rFonts w:eastAsia="Calibri"/>
          <w:color w:val="000000"/>
          <w:lang w:val="en-US" w:eastAsia="en-US"/>
        </w:rPr>
        <w:t>Tomescu</w:t>
      </w:r>
      <w:proofErr w:type="spellEnd"/>
      <w:r w:rsidRPr="00811FAF">
        <w:rPr>
          <w:rFonts w:eastAsia="Calibri"/>
          <w:color w:val="000000"/>
          <w:lang w:val="en-US" w:eastAsia="en-US"/>
        </w:rPr>
        <w:t xml:space="preserve"> D*, Popescu M, Dumitru M, Marinescu A, </w:t>
      </w:r>
      <w:proofErr w:type="spellStart"/>
      <w:r w:rsidRPr="00811FAF">
        <w:rPr>
          <w:rFonts w:eastAsia="Calibri"/>
          <w:color w:val="000000"/>
          <w:lang w:val="en-US" w:eastAsia="en-US"/>
        </w:rPr>
        <w:t>Petrusca</w:t>
      </w:r>
      <w:proofErr w:type="spellEnd"/>
      <w:r w:rsidRPr="00811FAF">
        <w:rPr>
          <w:rFonts w:eastAsia="Calibri"/>
          <w:color w:val="000000"/>
          <w:lang w:val="en-US" w:eastAsia="en-US"/>
        </w:rPr>
        <w:t xml:space="preserve"> I (</w:t>
      </w:r>
      <w:proofErr w:type="spellStart"/>
      <w:r w:rsidRPr="00811FAF">
        <w:rPr>
          <w:rFonts w:eastAsia="Calibri"/>
          <w:color w:val="000000"/>
          <w:lang w:val="en-US" w:eastAsia="en-US"/>
        </w:rPr>
        <w:t>Fundeni</w:t>
      </w:r>
      <w:proofErr w:type="spellEnd"/>
      <w:r w:rsidRPr="00811FAF">
        <w:rPr>
          <w:rFonts w:eastAsia="Calibri"/>
          <w:color w:val="000000"/>
          <w:lang w:val="en-US" w:eastAsia="en-US"/>
        </w:rPr>
        <w:t xml:space="preserve"> Clinical Institute); </w:t>
      </w:r>
      <w:proofErr w:type="spellStart"/>
      <w:r w:rsidRPr="00811FAF">
        <w:rPr>
          <w:rFonts w:eastAsia="Calibri"/>
          <w:color w:val="000000"/>
          <w:lang w:val="en-US" w:eastAsia="en-US"/>
        </w:rPr>
        <w:t>Pasca</w:t>
      </w:r>
      <w:proofErr w:type="spellEnd"/>
      <w:r w:rsidRPr="00811FAF">
        <w:rPr>
          <w:rFonts w:eastAsia="Calibri"/>
          <w:color w:val="000000"/>
          <w:lang w:val="en-US" w:eastAsia="en-US"/>
        </w:rPr>
        <w:t xml:space="preserve"> A*, </w:t>
      </w:r>
      <w:proofErr w:type="spellStart"/>
      <w:r w:rsidRPr="00811FAF">
        <w:rPr>
          <w:rFonts w:eastAsia="Calibri"/>
          <w:color w:val="000000"/>
          <w:lang w:val="en-US" w:eastAsia="en-US"/>
        </w:rPr>
        <w:t>Achimas-Cadariu</w:t>
      </w:r>
      <w:proofErr w:type="spellEnd"/>
      <w:r w:rsidRPr="00811FAF">
        <w:rPr>
          <w:rFonts w:eastAsia="Calibri"/>
          <w:color w:val="000000"/>
          <w:lang w:val="en-US" w:eastAsia="en-US"/>
        </w:rPr>
        <w:t xml:space="preserve"> P, </w:t>
      </w:r>
      <w:proofErr w:type="spellStart"/>
      <w:r w:rsidRPr="00811FAF">
        <w:rPr>
          <w:rFonts w:eastAsia="Calibri"/>
          <w:color w:val="000000"/>
          <w:lang w:val="en-US" w:eastAsia="en-US"/>
        </w:rPr>
        <w:t>Irimie</w:t>
      </w:r>
      <w:proofErr w:type="spellEnd"/>
      <w:r w:rsidRPr="00811FAF">
        <w:rPr>
          <w:rFonts w:eastAsia="Calibri"/>
          <w:color w:val="000000"/>
          <w:lang w:val="en-US" w:eastAsia="en-US"/>
        </w:rPr>
        <w:t xml:space="preserve"> A, </w:t>
      </w:r>
      <w:proofErr w:type="spellStart"/>
      <w:r w:rsidRPr="00811FAF">
        <w:rPr>
          <w:rFonts w:eastAsia="Calibri"/>
          <w:color w:val="000000"/>
          <w:lang w:val="en-US" w:eastAsia="en-US"/>
        </w:rPr>
        <w:t>Petrusan</w:t>
      </w:r>
      <w:proofErr w:type="spellEnd"/>
      <w:r w:rsidRPr="00811FAF">
        <w:rPr>
          <w:rFonts w:eastAsia="Calibri"/>
          <w:color w:val="000000"/>
          <w:lang w:val="en-US" w:eastAsia="en-US"/>
        </w:rPr>
        <w:t xml:space="preserve"> A, Puscas M, </w:t>
      </w:r>
      <w:proofErr w:type="spellStart"/>
      <w:r w:rsidRPr="00811FAF">
        <w:rPr>
          <w:rFonts w:eastAsia="Calibri"/>
          <w:color w:val="000000"/>
          <w:lang w:val="en-US" w:eastAsia="en-US"/>
        </w:rPr>
        <w:t>Titu</w:t>
      </w:r>
      <w:proofErr w:type="spellEnd"/>
      <w:r w:rsidRPr="00811FAF">
        <w:rPr>
          <w:rFonts w:eastAsia="Calibri"/>
          <w:color w:val="000000"/>
          <w:lang w:val="en-US" w:eastAsia="en-US"/>
        </w:rPr>
        <w:t xml:space="preserve"> S, </w:t>
      </w:r>
      <w:proofErr w:type="spellStart"/>
      <w:r w:rsidRPr="00811FAF">
        <w:rPr>
          <w:rFonts w:eastAsia="Calibri"/>
          <w:color w:val="000000"/>
          <w:lang w:val="en-US" w:eastAsia="en-US"/>
        </w:rPr>
        <w:t>Jiboc</w:t>
      </w:r>
      <w:proofErr w:type="spellEnd"/>
      <w:r w:rsidRPr="00811FAF">
        <w:rPr>
          <w:rFonts w:eastAsia="Calibri"/>
          <w:color w:val="000000"/>
          <w:lang w:val="en-US" w:eastAsia="en-US"/>
        </w:rPr>
        <w:t xml:space="preserve"> NM, Vlad IC, </w:t>
      </w:r>
      <w:proofErr w:type="spellStart"/>
      <w:r w:rsidRPr="00811FAF">
        <w:rPr>
          <w:rFonts w:eastAsia="Calibri"/>
          <w:color w:val="000000"/>
          <w:lang w:val="en-US" w:eastAsia="en-US"/>
        </w:rPr>
        <w:t>Eniu</w:t>
      </w:r>
      <w:proofErr w:type="spellEnd"/>
      <w:r w:rsidRPr="00811FAF">
        <w:rPr>
          <w:rFonts w:eastAsia="Calibri"/>
          <w:color w:val="000000"/>
          <w:lang w:val="en-US" w:eastAsia="en-US"/>
        </w:rPr>
        <w:t xml:space="preserve"> DT, </w:t>
      </w:r>
      <w:proofErr w:type="spellStart"/>
      <w:r w:rsidRPr="00811FAF">
        <w:rPr>
          <w:rFonts w:eastAsia="Calibri"/>
          <w:color w:val="000000"/>
          <w:lang w:val="en-US" w:eastAsia="en-US"/>
        </w:rPr>
        <w:t>Ciubotariu</w:t>
      </w:r>
      <w:proofErr w:type="spellEnd"/>
      <w:r w:rsidRPr="00811FAF">
        <w:rPr>
          <w:rFonts w:eastAsia="Calibri"/>
          <w:color w:val="000000"/>
          <w:lang w:val="en-US" w:eastAsia="en-US"/>
        </w:rPr>
        <w:t xml:space="preserve"> P, Gata VA, </w:t>
      </w:r>
      <w:proofErr w:type="spellStart"/>
      <w:r w:rsidRPr="00811FAF">
        <w:rPr>
          <w:rFonts w:eastAsia="Calibri"/>
          <w:color w:val="000000"/>
          <w:lang w:val="en-US" w:eastAsia="en-US"/>
        </w:rPr>
        <w:t>Rancea</w:t>
      </w:r>
      <w:proofErr w:type="spellEnd"/>
      <w:r w:rsidRPr="00811FAF">
        <w:rPr>
          <w:rFonts w:eastAsia="Calibri"/>
          <w:color w:val="000000"/>
          <w:lang w:val="en-US" w:eastAsia="en-US"/>
        </w:rPr>
        <w:t xml:space="preserve"> A, Iulia C, Morariu DS, </w:t>
      </w:r>
      <w:proofErr w:type="spellStart"/>
      <w:r w:rsidRPr="00811FAF">
        <w:rPr>
          <w:rFonts w:eastAsia="Calibri"/>
          <w:color w:val="000000"/>
          <w:lang w:val="en-US" w:eastAsia="en-US"/>
        </w:rPr>
        <w:t>Nistor-Ciurba</w:t>
      </w:r>
      <w:proofErr w:type="spellEnd"/>
      <w:r w:rsidRPr="00811FAF">
        <w:rPr>
          <w:rFonts w:eastAsia="Calibri"/>
          <w:color w:val="000000"/>
          <w:lang w:val="en-US" w:eastAsia="en-US"/>
        </w:rPr>
        <w:t xml:space="preserve"> CC, Gale I, Lazar G, </w:t>
      </w:r>
      <w:proofErr w:type="spellStart"/>
      <w:r w:rsidRPr="00811FAF">
        <w:rPr>
          <w:rFonts w:eastAsia="Calibri"/>
          <w:color w:val="000000"/>
          <w:lang w:val="en-US" w:eastAsia="en-US"/>
        </w:rPr>
        <w:t>Bonci</w:t>
      </w:r>
      <w:proofErr w:type="spellEnd"/>
      <w:r w:rsidRPr="00811FAF">
        <w:rPr>
          <w:rFonts w:eastAsia="Calibri"/>
          <w:color w:val="000000"/>
          <w:lang w:val="en-US" w:eastAsia="en-US"/>
        </w:rPr>
        <w:t xml:space="preserve"> E, </w:t>
      </w:r>
      <w:proofErr w:type="spellStart"/>
      <w:r w:rsidRPr="00811FAF">
        <w:rPr>
          <w:rFonts w:eastAsia="Calibri"/>
          <w:color w:val="000000"/>
          <w:lang w:val="en-US" w:eastAsia="en-US"/>
        </w:rPr>
        <w:t>Ignat</w:t>
      </w:r>
      <w:proofErr w:type="spellEnd"/>
      <w:r w:rsidRPr="00811FAF">
        <w:rPr>
          <w:rFonts w:eastAsia="Calibri"/>
          <w:color w:val="000000"/>
          <w:lang w:val="en-US" w:eastAsia="en-US"/>
        </w:rPr>
        <w:t xml:space="preserve"> F, </w:t>
      </w:r>
      <w:proofErr w:type="spellStart"/>
      <w:r w:rsidRPr="00811FAF">
        <w:rPr>
          <w:rFonts w:eastAsia="Calibri"/>
          <w:color w:val="000000"/>
          <w:lang w:val="en-US" w:eastAsia="en-US"/>
        </w:rPr>
        <w:t>Lisencu</w:t>
      </w:r>
      <w:proofErr w:type="spellEnd"/>
      <w:r w:rsidRPr="00811FAF">
        <w:rPr>
          <w:rFonts w:eastAsia="Calibri"/>
          <w:color w:val="000000"/>
          <w:lang w:val="en-US" w:eastAsia="en-US"/>
        </w:rPr>
        <w:t xml:space="preserve"> C, </w:t>
      </w:r>
      <w:proofErr w:type="spellStart"/>
      <w:r w:rsidRPr="00811FAF">
        <w:rPr>
          <w:rFonts w:eastAsia="Calibri"/>
          <w:color w:val="000000"/>
          <w:lang w:val="en-US" w:eastAsia="en-US"/>
        </w:rPr>
        <w:t>Dumitraș</w:t>
      </w:r>
      <w:proofErr w:type="spellEnd"/>
      <w:r w:rsidRPr="00811FAF">
        <w:rPr>
          <w:rFonts w:eastAsia="Calibri"/>
          <w:color w:val="000000"/>
          <w:lang w:val="en-US" w:eastAsia="en-US"/>
        </w:rPr>
        <w:t xml:space="preserve"> C, </w:t>
      </w:r>
      <w:proofErr w:type="spellStart"/>
      <w:r w:rsidRPr="00811FAF">
        <w:rPr>
          <w:rFonts w:eastAsia="Calibri"/>
          <w:color w:val="000000"/>
          <w:lang w:val="en-US" w:eastAsia="en-US"/>
        </w:rPr>
        <w:t>Faur</w:t>
      </w:r>
      <w:proofErr w:type="spellEnd"/>
      <w:r w:rsidRPr="00811FAF">
        <w:rPr>
          <w:rFonts w:eastAsia="Calibri"/>
          <w:color w:val="000000"/>
          <w:lang w:val="en-US" w:eastAsia="en-US"/>
        </w:rPr>
        <w:t xml:space="preserve"> FI, </w:t>
      </w:r>
      <w:proofErr w:type="spellStart"/>
      <w:r w:rsidRPr="00811FAF">
        <w:rPr>
          <w:rFonts w:eastAsia="Calibri"/>
          <w:color w:val="000000"/>
          <w:lang w:val="en-US" w:eastAsia="en-US"/>
        </w:rPr>
        <w:t>Butuza</w:t>
      </w:r>
      <w:proofErr w:type="spellEnd"/>
      <w:r w:rsidRPr="00811FAF">
        <w:rPr>
          <w:rFonts w:eastAsia="Calibri"/>
          <w:color w:val="000000"/>
          <w:lang w:val="en-US" w:eastAsia="en-US"/>
        </w:rPr>
        <w:t xml:space="preserve"> MO, Marian MC, Paul </w:t>
      </w:r>
      <w:proofErr w:type="spellStart"/>
      <w:r w:rsidRPr="00811FAF">
        <w:rPr>
          <w:rFonts w:eastAsia="Calibri"/>
          <w:color w:val="000000"/>
          <w:lang w:val="en-US" w:eastAsia="en-US"/>
        </w:rPr>
        <w:t>Luchian</w:t>
      </w:r>
      <w:proofErr w:type="spellEnd"/>
      <w:r w:rsidRPr="00811FAF">
        <w:rPr>
          <w:rFonts w:eastAsia="Calibri"/>
          <w:color w:val="000000"/>
          <w:lang w:val="en-US" w:eastAsia="en-US"/>
        </w:rPr>
        <w:t xml:space="preserve"> A (Prof. Dr Ion </w:t>
      </w:r>
      <w:proofErr w:type="spellStart"/>
      <w:r w:rsidRPr="00811FAF">
        <w:rPr>
          <w:rFonts w:eastAsia="Calibri"/>
          <w:color w:val="000000"/>
          <w:lang w:val="en-US" w:eastAsia="en-US"/>
        </w:rPr>
        <w:t>Chiricuta</w:t>
      </w:r>
      <w:proofErr w:type="spellEnd"/>
      <w:r w:rsidRPr="00811FAF">
        <w:rPr>
          <w:rFonts w:eastAsia="Calibri"/>
          <w:color w:val="000000"/>
          <w:lang w:val="en-US" w:eastAsia="en-US"/>
        </w:rPr>
        <w:t xml:space="preserve"> Institute of </w:t>
      </w:r>
      <w:r w:rsidRPr="00811FAF">
        <w:rPr>
          <w:rFonts w:eastAsia="Calibri"/>
          <w:color w:val="000000"/>
          <w:lang w:val="en-US" w:eastAsia="en-US"/>
        </w:rPr>
        <w:lastRenderedPageBreak/>
        <w:t xml:space="preserve">Oncology); </w:t>
      </w:r>
      <w:proofErr w:type="spellStart"/>
      <w:r w:rsidRPr="00811FAF">
        <w:rPr>
          <w:rFonts w:eastAsia="Calibri"/>
          <w:color w:val="000000"/>
          <w:lang w:val="en-US" w:eastAsia="en-US"/>
        </w:rPr>
        <w:t>Bocse</w:t>
      </w:r>
      <w:proofErr w:type="spellEnd"/>
      <w:r w:rsidRPr="00811FAF">
        <w:rPr>
          <w:rFonts w:eastAsia="Calibri"/>
          <w:color w:val="000000"/>
          <w:lang w:val="en-US" w:eastAsia="en-US"/>
        </w:rPr>
        <w:t xml:space="preserve"> H*, Puia IC, Andra C, Pop P, Moldovan S, Ursu S, Sorin M (Regional Institute of Gastroenterology &amp; Hepatology "Prof Dr Octavian Fodor"); </w:t>
      </w:r>
      <w:proofErr w:type="spellStart"/>
      <w:r w:rsidRPr="00811FAF">
        <w:rPr>
          <w:rFonts w:eastAsia="Calibri"/>
          <w:color w:val="000000"/>
          <w:lang w:val="en-US" w:eastAsia="en-US"/>
        </w:rPr>
        <w:t>Lunca</w:t>
      </w:r>
      <w:proofErr w:type="spellEnd"/>
      <w:r w:rsidRPr="00811FAF">
        <w:rPr>
          <w:rFonts w:eastAsia="Calibri"/>
          <w:color w:val="000000"/>
          <w:lang w:val="en-US" w:eastAsia="en-US"/>
        </w:rPr>
        <w:t xml:space="preserve"> S*, </w:t>
      </w:r>
      <w:proofErr w:type="spellStart"/>
      <w:r w:rsidRPr="00811FAF">
        <w:rPr>
          <w:rFonts w:eastAsia="Calibri"/>
          <w:color w:val="000000"/>
          <w:lang w:val="en-US" w:eastAsia="en-US"/>
        </w:rPr>
        <w:t>Dimofte</w:t>
      </w:r>
      <w:proofErr w:type="spellEnd"/>
      <w:r w:rsidRPr="00811FAF">
        <w:rPr>
          <w:rFonts w:eastAsia="Calibri"/>
          <w:color w:val="000000"/>
          <w:lang w:val="en-US" w:eastAsia="en-US"/>
        </w:rPr>
        <w:t xml:space="preserve"> M, Musina A, </w:t>
      </w:r>
      <w:proofErr w:type="spellStart"/>
      <w:r w:rsidRPr="00811FAF">
        <w:rPr>
          <w:rFonts w:eastAsia="Calibri"/>
          <w:color w:val="000000"/>
          <w:lang w:val="en-US" w:eastAsia="en-US"/>
        </w:rPr>
        <w:t>Velenciuc</w:t>
      </w:r>
      <w:proofErr w:type="spellEnd"/>
      <w:r w:rsidRPr="00811FAF">
        <w:rPr>
          <w:rFonts w:eastAsia="Calibri"/>
          <w:color w:val="000000"/>
          <w:lang w:val="en-US" w:eastAsia="en-US"/>
        </w:rPr>
        <w:t xml:space="preserve"> N, </w:t>
      </w:r>
      <w:proofErr w:type="spellStart"/>
      <w:r w:rsidRPr="00811FAF">
        <w:rPr>
          <w:rFonts w:eastAsia="Calibri"/>
          <w:color w:val="000000"/>
          <w:lang w:val="en-US" w:eastAsia="en-US"/>
        </w:rPr>
        <w:t>Roata</w:t>
      </w:r>
      <w:proofErr w:type="spellEnd"/>
      <w:r w:rsidRPr="00811FAF">
        <w:rPr>
          <w:rFonts w:eastAsia="Calibri"/>
          <w:color w:val="000000"/>
          <w:lang w:val="en-US" w:eastAsia="en-US"/>
        </w:rPr>
        <w:t xml:space="preserve"> CE, </w:t>
      </w:r>
      <w:proofErr w:type="spellStart"/>
      <w:r w:rsidRPr="00811FAF">
        <w:rPr>
          <w:rFonts w:eastAsia="Calibri"/>
          <w:color w:val="000000"/>
          <w:lang w:val="en-US" w:eastAsia="en-US"/>
        </w:rPr>
        <w:t>Morarasu</w:t>
      </w:r>
      <w:proofErr w:type="spellEnd"/>
      <w:r w:rsidRPr="00811FAF">
        <w:rPr>
          <w:rFonts w:eastAsia="Calibri"/>
          <w:color w:val="000000"/>
          <w:lang w:val="en-US" w:eastAsia="en-US"/>
        </w:rPr>
        <w:t xml:space="preserve"> S (Regional institute of Oncology Iasi); </w:t>
      </w:r>
      <w:proofErr w:type="spellStart"/>
      <w:r w:rsidRPr="00811FAF">
        <w:rPr>
          <w:rFonts w:eastAsia="Calibri"/>
          <w:color w:val="000000"/>
          <w:lang w:val="en-US" w:eastAsia="en-US"/>
        </w:rPr>
        <w:t>Velescu</w:t>
      </w:r>
      <w:proofErr w:type="spellEnd"/>
      <w:r w:rsidRPr="00811FAF">
        <w:rPr>
          <w:rFonts w:eastAsia="Calibri"/>
          <w:color w:val="000000"/>
          <w:lang w:val="en-US" w:eastAsia="en-US"/>
        </w:rPr>
        <w:t xml:space="preserve"> M*, </w:t>
      </w:r>
      <w:proofErr w:type="spellStart"/>
      <w:r w:rsidRPr="00811FAF">
        <w:rPr>
          <w:rFonts w:eastAsia="Calibri"/>
          <w:color w:val="000000"/>
          <w:lang w:val="en-US" w:eastAsia="en-US"/>
        </w:rPr>
        <w:t>Mureșan</w:t>
      </w:r>
      <w:proofErr w:type="spellEnd"/>
      <w:r w:rsidRPr="00811FAF">
        <w:rPr>
          <w:rFonts w:eastAsia="Calibri"/>
          <w:color w:val="000000"/>
          <w:lang w:val="en-US" w:eastAsia="en-US"/>
        </w:rPr>
        <w:t xml:space="preserve"> F, Zaha I, </w:t>
      </w:r>
      <w:proofErr w:type="spellStart"/>
      <w:r w:rsidRPr="00811FAF">
        <w:rPr>
          <w:rFonts w:eastAsia="Calibri"/>
          <w:color w:val="000000"/>
          <w:lang w:val="en-US" w:eastAsia="en-US"/>
        </w:rPr>
        <w:t>Rusu</w:t>
      </w:r>
      <w:proofErr w:type="spellEnd"/>
      <w:r w:rsidRPr="00811FAF">
        <w:rPr>
          <w:rFonts w:eastAsia="Calibri"/>
          <w:color w:val="000000"/>
          <w:lang w:val="en-US" w:eastAsia="en-US"/>
        </w:rPr>
        <w:t xml:space="preserve"> IM, Mircea B, </w:t>
      </w:r>
      <w:proofErr w:type="spellStart"/>
      <w:r w:rsidRPr="00811FAF">
        <w:rPr>
          <w:rFonts w:eastAsia="Calibri"/>
          <w:color w:val="000000"/>
          <w:lang w:val="en-US" w:eastAsia="en-US"/>
        </w:rPr>
        <w:t>Tauberg</w:t>
      </w:r>
      <w:proofErr w:type="spellEnd"/>
      <w:r w:rsidRPr="00811FAF">
        <w:rPr>
          <w:rFonts w:eastAsia="Calibri"/>
          <w:color w:val="000000"/>
          <w:lang w:val="en-US" w:eastAsia="en-US"/>
        </w:rPr>
        <w:t xml:space="preserve"> DG (University Hospital).</w:t>
      </w:r>
    </w:p>
    <w:p w14:paraId="4A1A7397" w14:textId="77777777" w:rsidR="009567A4" w:rsidRPr="00811FAF" w:rsidRDefault="009567A4" w:rsidP="009567A4">
      <w:pPr>
        <w:spacing w:line="360" w:lineRule="auto"/>
        <w:rPr>
          <w:rFonts w:eastAsia="Calibri"/>
          <w:color w:val="000000"/>
          <w:lang w:val="en-US" w:eastAsia="en-US"/>
        </w:rPr>
      </w:pPr>
      <w:r w:rsidRPr="00811FAF">
        <w:rPr>
          <w:rFonts w:eastAsia="Calibri"/>
          <w:b/>
          <w:bCs/>
          <w:color w:val="000000"/>
          <w:u w:val="single"/>
          <w:lang w:val="en-US" w:eastAsia="en-US"/>
        </w:rPr>
        <w:t>Russia</w:t>
      </w:r>
      <w:r w:rsidRPr="00811FAF">
        <w:rPr>
          <w:rFonts w:eastAsia="Calibri"/>
          <w:color w:val="000000"/>
          <w:lang w:val="en-US" w:eastAsia="en-US"/>
        </w:rPr>
        <w:t xml:space="preserve">: Kirov M*, </w:t>
      </w:r>
      <w:proofErr w:type="spellStart"/>
      <w:r w:rsidRPr="00811FAF">
        <w:rPr>
          <w:rFonts w:eastAsia="Calibri"/>
          <w:color w:val="000000"/>
          <w:lang w:val="en-US" w:eastAsia="en-US"/>
        </w:rPr>
        <w:t>Kuzkov</w:t>
      </w:r>
      <w:proofErr w:type="spellEnd"/>
      <w:r w:rsidRPr="00811FAF">
        <w:rPr>
          <w:rFonts w:eastAsia="Calibri"/>
          <w:color w:val="000000"/>
          <w:lang w:val="en-US" w:eastAsia="en-US"/>
        </w:rPr>
        <w:t xml:space="preserve"> V, Nikonov A, Tishchenko A, Kulin D, Mironov V (City Hospital #1); Litvin A*, </w:t>
      </w:r>
      <w:proofErr w:type="spellStart"/>
      <w:r w:rsidRPr="00811FAF">
        <w:rPr>
          <w:rFonts w:eastAsia="Calibri"/>
          <w:color w:val="000000"/>
          <w:lang w:val="en-US" w:eastAsia="en-US"/>
        </w:rPr>
        <w:t>Gunko</w:t>
      </w:r>
      <w:proofErr w:type="spellEnd"/>
      <w:r w:rsidRPr="00811FAF">
        <w:rPr>
          <w:rFonts w:eastAsia="Calibri"/>
          <w:color w:val="000000"/>
          <w:lang w:val="en-US" w:eastAsia="en-US"/>
        </w:rPr>
        <w:t xml:space="preserve"> I, </w:t>
      </w:r>
      <w:proofErr w:type="spellStart"/>
      <w:r w:rsidRPr="00811FAF">
        <w:rPr>
          <w:rFonts w:eastAsia="Calibri"/>
          <w:color w:val="000000"/>
          <w:lang w:val="en-US" w:eastAsia="en-US"/>
        </w:rPr>
        <w:t>Mazhega</w:t>
      </w:r>
      <w:proofErr w:type="spellEnd"/>
      <w:r w:rsidRPr="00811FAF">
        <w:rPr>
          <w:rFonts w:eastAsia="Calibri"/>
          <w:color w:val="000000"/>
          <w:lang w:val="en-US" w:eastAsia="en-US"/>
        </w:rPr>
        <w:t xml:space="preserve"> I, </w:t>
      </w:r>
      <w:proofErr w:type="spellStart"/>
      <w:r w:rsidRPr="00811FAF">
        <w:rPr>
          <w:rFonts w:eastAsia="Calibri"/>
          <w:color w:val="000000"/>
          <w:lang w:val="en-US" w:eastAsia="en-US"/>
        </w:rPr>
        <w:t>Bilenko</w:t>
      </w:r>
      <w:proofErr w:type="spellEnd"/>
      <w:r w:rsidRPr="00811FAF">
        <w:rPr>
          <w:rFonts w:eastAsia="Calibri"/>
          <w:color w:val="000000"/>
          <w:lang w:val="en-US" w:eastAsia="en-US"/>
        </w:rPr>
        <w:t xml:space="preserve"> R (Immanuel Kant Baltic Federal University); </w:t>
      </w:r>
      <w:proofErr w:type="spellStart"/>
      <w:r w:rsidRPr="00811FAF">
        <w:rPr>
          <w:rFonts w:eastAsia="Calibri"/>
          <w:color w:val="000000"/>
          <w:lang w:val="en-US" w:eastAsia="en-US"/>
        </w:rPr>
        <w:t>Khrykov</w:t>
      </w:r>
      <w:proofErr w:type="spellEnd"/>
      <w:r w:rsidRPr="00811FAF">
        <w:rPr>
          <w:rFonts w:eastAsia="Calibri"/>
          <w:color w:val="000000"/>
          <w:lang w:val="en-US" w:eastAsia="en-US"/>
        </w:rPr>
        <w:t xml:space="preserve"> G*, </w:t>
      </w:r>
      <w:proofErr w:type="spellStart"/>
      <w:r w:rsidRPr="00811FAF">
        <w:rPr>
          <w:rFonts w:eastAsia="Calibri"/>
          <w:color w:val="000000"/>
          <w:lang w:val="en-US" w:eastAsia="en-US"/>
        </w:rPr>
        <w:t>Манкевич</w:t>
      </w:r>
      <w:proofErr w:type="spellEnd"/>
      <w:r w:rsidRPr="00811FAF">
        <w:rPr>
          <w:rFonts w:eastAsia="Calibri"/>
          <w:color w:val="000000"/>
          <w:lang w:val="en-US" w:eastAsia="en-US"/>
        </w:rPr>
        <w:t xml:space="preserve"> Н, Karpenko M, </w:t>
      </w:r>
      <w:proofErr w:type="spellStart"/>
      <w:r w:rsidRPr="00811FAF">
        <w:rPr>
          <w:rFonts w:eastAsia="Calibri"/>
          <w:color w:val="000000"/>
          <w:lang w:val="en-US" w:eastAsia="en-US"/>
        </w:rPr>
        <w:t>Zagaynov</w:t>
      </w:r>
      <w:proofErr w:type="spellEnd"/>
      <w:r w:rsidRPr="00811FAF">
        <w:rPr>
          <w:rFonts w:eastAsia="Calibri"/>
          <w:color w:val="000000"/>
          <w:lang w:val="en-US" w:eastAsia="en-US"/>
        </w:rPr>
        <w:t xml:space="preserve"> E, </w:t>
      </w:r>
      <w:proofErr w:type="spellStart"/>
      <w:r w:rsidRPr="00811FAF">
        <w:rPr>
          <w:rFonts w:eastAsia="Calibri"/>
          <w:color w:val="000000"/>
          <w:lang w:val="en-US" w:eastAsia="en-US"/>
        </w:rPr>
        <w:t>Shilyaev</w:t>
      </w:r>
      <w:proofErr w:type="spellEnd"/>
      <w:r w:rsidRPr="00811FAF">
        <w:rPr>
          <w:rFonts w:eastAsia="Calibri"/>
          <w:color w:val="000000"/>
          <w:lang w:val="en-US" w:eastAsia="en-US"/>
        </w:rPr>
        <w:t xml:space="preserve"> A (Leningrad Regional Clinical Oncology Dispensary); </w:t>
      </w:r>
      <w:proofErr w:type="spellStart"/>
      <w:r w:rsidRPr="00811FAF">
        <w:rPr>
          <w:rFonts w:eastAsia="Calibri"/>
          <w:color w:val="000000"/>
          <w:lang w:val="en-US" w:eastAsia="en-US"/>
        </w:rPr>
        <w:t>Butyrskii</w:t>
      </w:r>
      <w:proofErr w:type="spellEnd"/>
      <w:r w:rsidRPr="00811FAF">
        <w:rPr>
          <w:rFonts w:eastAsia="Calibri"/>
          <w:color w:val="000000"/>
          <w:lang w:val="en-US" w:eastAsia="en-US"/>
        </w:rPr>
        <w:t xml:space="preserve"> A*, </w:t>
      </w:r>
      <w:proofErr w:type="spellStart"/>
      <w:r w:rsidRPr="00811FAF">
        <w:rPr>
          <w:rFonts w:eastAsia="Calibri"/>
          <w:color w:val="000000"/>
          <w:lang w:val="en-US" w:eastAsia="en-US"/>
        </w:rPr>
        <w:t>Tatidze</w:t>
      </w:r>
      <w:proofErr w:type="spellEnd"/>
      <w:r w:rsidRPr="00811FAF">
        <w:rPr>
          <w:rFonts w:eastAsia="Calibri"/>
          <w:color w:val="000000"/>
          <w:lang w:val="en-US" w:eastAsia="en-US"/>
        </w:rPr>
        <w:t xml:space="preserve"> A, </w:t>
      </w:r>
      <w:proofErr w:type="spellStart"/>
      <w:r w:rsidRPr="00811FAF">
        <w:rPr>
          <w:rFonts w:eastAsia="Calibri"/>
          <w:color w:val="000000"/>
          <w:lang w:val="en-US" w:eastAsia="en-US"/>
        </w:rPr>
        <w:t>Seytnebieva</w:t>
      </w:r>
      <w:proofErr w:type="spellEnd"/>
      <w:r w:rsidRPr="00811FAF">
        <w:rPr>
          <w:rFonts w:eastAsia="Calibri"/>
          <w:color w:val="000000"/>
          <w:lang w:val="en-US" w:eastAsia="en-US"/>
        </w:rPr>
        <w:t xml:space="preserve"> Z, </w:t>
      </w:r>
      <w:proofErr w:type="spellStart"/>
      <w:r w:rsidRPr="00811FAF">
        <w:rPr>
          <w:rFonts w:eastAsia="Calibri"/>
          <w:color w:val="000000"/>
          <w:lang w:val="en-US" w:eastAsia="en-US"/>
        </w:rPr>
        <w:t>Aliev</w:t>
      </w:r>
      <w:proofErr w:type="spellEnd"/>
      <w:r w:rsidRPr="00811FAF">
        <w:rPr>
          <w:rFonts w:eastAsia="Calibri"/>
          <w:color w:val="000000"/>
          <w:lang w:val="en-US" w:eastAsia="en-US"/>
        </w:rPr>
        <w:t xml:space="preserve"> A, Rumyantseva M (Municipal </w:t>
      </w:r>
      <w:proofErr w:type="spellStart"/>
      <w:r w:rsidRPr="00811FAF">
        <w:rPr>
          <w:rFonts w:eastAsia="Calibri"/>
          <w:color w:val="000000"/>
          <w:lang w:val="en-US" w:eastAsia="en-US"/>
        </w:rPr>
        <w:t>Emegency</w:t>
      </w:r>
      <w:proofErr w:type="spellEnd"/>
      <w:r w:rsidRPr="00811FAF">
        <w:rPr>
          <w:rFonts w:eastAsia="Calibri"/>
          <w:color w:val="000000"/>
          <w:lang w:val="en-US" w:eastAsia="en-US"/>
        </w:rPr>
        <w:t xml:space="preserve"> Hospital No.6); </w:t>
      </w:r>
      <w:proofErr w:type="spellStart"/>
      <w:r w:rsidRPr="00811FAF">
        <w:rPr>
          <w:rFonts w:eastAsia="Calibri"/>
          <w:color w:val="000000"/>
          <w:lang w:val="en-US" w:eastAsia="en-US"/>
        </w:rPr>
        <w:t>Yanishev</w:t>
      </w:r>
      <w:proofErr w:type="spellEnd"/>
      <w:r w:rsidRPr="00811FAF">
        <w:rPr>
          <w:rFonts w:eastAsia="Calibri"/>
          <w:color w:val="000000"/>
          <w:lang w:val="en-US" w:eastAsia="en-US"/>
        </w:rPr>
        <w:t xml:space="preserve"> A*, </w:t>
      </w:r>
      <w:proofErr w:type="spellStart"/>
      <w:r w:rsidRPr="00811FAF">
        <w:rPr>
          <w:rFonts w:eastAsia="Calibri"/>
          <w:color w:val="000000"/>
          <w:lang w:val="en-US" w:eastAsia="en-US"/>
        </w:rPr>
        <w:t>Abelevich</w:t>
      </w:r>
      <w:proofErr w:type="spellEnd"/>
      <w:r w:rsidRPr="00811FAF">
        <w:rPr>
          <w:rFonts w:eastAsia="Calibri"/>
          <w:color w:val="000000"/>
          <w:lang w:val="en-US" w:eastAsia="en-US"/>
        </w:rPr>
        <w:t xml:space="preserve"> A, </w:t>
      </w:r>
      <w:proofErr w:type="spellStart"/>
      <w:r w:rsidRPr="00811FAF">
        <w:rPr>
          <w:rFonts w:eastAsia="Calibri"/>
          <w:color w:val="000000"/>
          <w:lang w:val="en-US" w:eastAsia="en-US"/>
        </w:rPr>
        <w:t>Doktorov</w:t>
      </w:r>
      <w:proofErr w:type="spellEnd"/>
      <w:r w:rsidRPr="00811FAF">
        <w:rPr>
          <w:rFonts w:eastAsia="Calibri"/>
          <w:color w:val="000000"/>
          <w:lang w:val="en-US" w:eastAsia="en-US"/>
        </w:rPr>
        <w:t xml:space="preserve"> S, Zuev K, Lazareva A, </w:t>
      </w:r>
      <w:proofErr w:type="spellStart"/>
      <w:r w:rsidRPr="00811FAF">
        <w:rPr>
          <w:rFonts w:eastAsia="Calibri"/>
          <w:color w:val="000000"/>
          <w:lang w:val="en-US" w:eastAsia="en-US"/>
        </w:rPr>
        <w:t>Malov</w:t>
      </w:r>
      <w:proofErr w:type="spellEnd"/>
      <w:r w:rsidRPr="00811FAF">
        <w:rPr>
          <w:rFonts w:eastAsia="Calibri"/>
          <w:color w:val="000000"/>
          <w:lang w:val="en-US" w:eastAsia="en-US"/>
        </w:rPr>
        <w:t xml:space="preserve"> A (Nizhny Novgorod regional clinical hospital); Borisov D*, </w:t>
      </w:r>
      <w:proofErr w:type="spellStart"/>
      <w:r w:rsidRPr="00811FAF">
        <w:rPr>
          <w:rFonts w:eastAsia="Calibri"/>
          <w:color w:val="000000"/>
          <w:lang w:val="en-US" w:eastAsia="en-US"/>
        </w:rPr>
        <w:t>Борисов</w:t>
      </w:r>
      <w:proofErr w:type="spellEnd"/>
      <w:r w:rsidRPr="00811FAF">
        <w:rPr>
          <w:rFonts w:eastAsia="Calibri"/>
          <w:color w:val="000000"/>
          <w:lang w:val="en-US" w:eastAsia="en-US"/>
        </w:rPr>
        <w:t xml:space="preserve"> Е, </w:t>
      </w:r>
      <w:proofErr w:type="spellStart"/>
      <w:r w:rsidRPr="00811FAF">
        <w:rPr>
          <w:rFonts w:eastAsia="Calibri"/>
          <w:color w:val="000000"/>
          <w:lang w:val="en-US" w:eastAsia="en-US"/>
        </w:rPr>
        <w:t>Андрийчук</w:t>
      </w:r>
      <w:proofErr w:type="spellEnd"/>
      <w:r w:rsidRPr="00811FAF">
        <w:rPr>
          <w:rFonts w:eastAsia="Calibri"/>
          <w:color w:val="000000"/>
          <w:lang w:val="en-US" w:eastAsia="en-US"/>
        </w:rPr>
        <w:t xml:space="preserve"> И (Northern Medical Clinical Centre of them. N.A. </w:t>
      </w:r>
      <w:proofErr w:type="spellStart"/>
      <w:r w:rsidRPr="00811FAF">
        <w:rPr>
          <w:rFonts w:eastAsia="Calibri"/>
          <w:color w:val="000000"/>
          <w:lang w:val="en-US" w:eastAsia="en-US"/>
        </w:rPr>
        <w:t>Semashko</w:t>
      </w:r>
      <w:proofErr w:type="spellEnd"/>
      <w:r w:rsidRPr="00811FAF">
        <w:rPr>
          <w:rFonts w:eastAsia="Calibri"/>
          <w:color w:val="000000"/>
          <w:lang w:val="en-US" w:eastAsia="en-US"/>
        </w:rPr>
        <w:t xml:space="preserve">); </w:t>
      </w:r>
      <w:proofErr w:type="spellStart"/>
      <w:r w:rsidRPr="00811FAF">
        <w:rPr>
          <w:rFonts w:eastAsia="Calibri"/>
          <w:color w:val="000000"/>
          <w:lang w:val="en-US" w:eastAsia="en-US"/>
        </w:rPr>
        <w:t>Galchikova</w:t>
      </w:r>
      <w:proofErr w:type="spellEnd"/>
      <w:r w:rsidRPr="00811FAF">
        <w:rPr>
          <w:rFonts w:eastAsia="Calibri"/>
          <w:color w:val="000000"/>
          <w:lang w:val="en-US" w:eastAsia="en-US"/>
        </w:rPr>
        <w:t xml:space="preserve"> Z*, </w:t>
      </w:r>
      <w:proofErr w:type="spellStart"/>
      <w:r w:rsidRPr="00811FAF">
        <w:rPr>
          <w:rFonts w:eastAsia="Calibri"/>
          <w:color w:val="000000"/>
          <w:lang w:val="en-US" w:eastAsia="en-US"/>
        </w:rPr>
        <w:t>Shemetova</w:t>
      </w:r>
      <w:proofErr w:type="spellEnd"/>
      <w:r w:rsidRPr="00811FAF">
        <w:rPr>
          <w:rFonts w:eastAsia="Calibri"/>
          <w:color w:val="000000"/>
          <w:lang w:val="en-US" w:eastAsia="en-US"/>
        </w:rPr>
        <w:t xml:space="preserve"> M*, </w:t>
      </w:r>
      <w:proofErr w:type="spellStart"/>
      <w:r w:rsidRPr="00811FAF">
        <w:rPr>
          <w:rFonts w:eastAsia="Calibri"/>
          <w:color w:val="000000"/>
          <w:lang w:val="en-US" w:eastAsia="en-US"/>
        </w:rPr>
        <w:t>Maltsagova</w:t>
      </w:r>
      <w:proofErr w:type="spellEnd"/>
      <w:r w:rsidRPr="00811FAF">
        <w:rPr>
          <w:rFonts w:eastAsia="Calibri"/>
          <w:color w:val="000000"/>
          <w:lang w:val="en-US" w:eastAsia="en-US"/>
        </w:rPr>
        <w:t xml:space="preserve"> K (P. HERTSEN MOSCOW ONCOLOGY RESEARCH INSTITUTE); </w:t>
      </w:r>
      <w:proofErr w:type="spellStart"/>
      <w:r w:rsidRPr="00811FAF">
        <w:rPr>
          <w:rFonts w:eastAsia="Calibri"/>
          <w:color w:val="000000"/>
          <w:lang w:val="en-US" w:eastAsia="en-US"/>
        </w:rPr>
        <w:t>Bedzhanyan</w:t>
      </w:r>
      <w:proofErr w:type="spellEnd"/>
      <w:r w:rsidRPr="00811FAF">
        <w:rPr>
          <w:rFonts w:eastAsia="Calibri"/>
          <w:color w:val="000000"/>
          <w:lang w:val="en-US" w:eastAsia="en-US"/>
        </w:rPr>
        <w:t xml:space="preserve"> A*, </w:t>
      </w:r>
      <w:proofErr w:type="spellStart"/>
      <w:r w:rsidRPr="00811FAF">
        <w:rPr>
          <w:rFonts w:eastAsia="Calibri"/>
          <w:color w:val="000000"/>
          <w:lang w:val="en-US" w:eastAsia="en-US"/>
        </w:rPr>
        <w:t>Temirsultanova</w:t>
      </w:r>
      <w:proofErr w:type="spellEnd"/>
      <w:r w:rsidRPr="00811FAF">
        <w:rPr>
          <w:rFonts w:eastAsia="Calibri"/>
          <w:color w:val="000000"/>
          <w:lang w:val="en-US" w:eastAsia="en-US"/>
        </w:rPr>
        <w:t xml:space="preserve"> K, Efremov D, Volkova A, Frolova Y, </w:t>
      </w:r>
      <w:proofErr w:type="spellStart"/>
      <w:r w:rsidRPr="00811FAF">
        <w:rPr>
          <w:rFonts w:eastAsia="Calibri"/>
          <w:color w:val="000000"/>
          <w:lang w:val="en-US" w:eastAsia="en-US"/>
        </w:rPr>
        <w:t>Minenkova</w:t>
      </w:r>
      <w:proofErr w:type="spellEnd"/>
      <w:r w:rsidRPr="00811FAF">
        <w:rPr>
          <w:rFonts w:eastAsia="Calibri"/>
          <w:color w:val="000000"/>
          <w:lang w:val="en-US" w:eastAsia="en-US"/>
        </w:rPr>
        <w:t xml:space="preserve"> A, Petrenko K, </w:t>
      </w:r>
      <w:proofErr w:type="spellStart"/>
      <w:r w:rsidRPr="00811FAF">
        <w:rPr>
          <w:rFonts w:eastAsia="Calibri"/>
          <w:color w:val="000000"/>
          <w:lang w:val="en-US" w:eastAsia="en-US"/>
        </w:rPr>
        <w:t>Sumbaev</w:t>
      </w:r>
      <w:proofErr w:type="spellEnd"/>
      <w:r w:rsidRPr="00811FAF">
        <w:rPr>
          <w:rFonts w:eastAsia="Calibri"/>
          <w:color w:val="000000"/>
          <w:lang w:val="en-US" w:eastAsia="en-US"/>
        </w:rPr>
        <w:t xml:space="preserve"> A, </w:t>
      </w:r>
      <w:proofErr w:type="spellStart"/>
      <w:r w:rsidRPr="00811FAF">
        <w:rPr>
          <w:rFonts w:eastAsia="Calibri"/>
          <w:color w:val="000000"/>
          <w:lang w:val="en-US" w:eastAsia="en-US"/>
        </w:rPr>
        <w:t>Bredikhin</w:t>
      </w:r>
      <w:proofErr w:type="spellEnd"/>
      <w:r w:rsidRPr="00811FAF">
        <w:rPr>
          <w:rFonts w:eastAsia="Calibri"/>
          <w:color w:val="000000"/>
          <w:lang w:val="en-US" w:eastAsia="en-US"/>
        </w:rPr>
        <w:t xml:space="preserve"> M, </w:t>
      </w:r>
      <w:proofErr w:type="spellStart"/>
      <w:r w:rsidRPr="00811FAF">
        <w:rPr>
          <w:rFonts w:eastAsia="Calibri"/>
          <w:color w:val="000000"/>
          <w:lang w:val="en-US" w:eastAsia="en-US"/>
        </w:rPr>
        <w:t>Bedzhanyan</w:t>
      </w:r>
      <w:proofErr w:type="spellEnd"/>
      <w:r w:rsidRPr="00811FAF">
        <w:rPr>
          <w:rFonts w:eastAsia="Calibri"/>
          <w:color w:val="000000"/>
          <w:lang w:val="en-US" w:eastAsia="en-US"/>
        </w:rPr>
        <w:t xml:space="preserve"> E, Mikhailova A (Petrovsky National Research Centre of Surgery); </w:t>
      </w:r>
      <w:proofErr w:type="spellStart"/>
      <w:r w:rsidRPr="00811FAF">
        <w:rPr>
          <w:rFonts w:eastAsia="Calibri"/>
          <w:color w:val="000000"/>
          <w:lang w:val="en-US" w:eastAsia="en-US"/>
        </w:rPr>
        <w:t>Тен</w:t>
      </w:r>
      <w:proofErr w:type="spellEnd"/>
      <w:r w:rsidRPr="00811FAF">
        <w:rPr>
          <w:rFonts w:eastAsia="Calibri"/>
          <w:color w:val="000000"/>
          <w:lang w:val="en-US" w:eastAsia="en-US"/>
        </w:rPr>
        <w:t xml:space="preserve"> В*, </w:t>
      </w:r>
      <w:proofErr w:type="spellStart"/>
      <w:r w:rsidRPr="00811FAF">
        <w:rPr>
          <w:rFonts w:eastAsia="Calibri"/>
          <w:color w:val="000000"/>
          <w:lang w:val="en-US" w:eastAsia="en-US"/>
        </w:rPr>
        <w:t>Кудрявцев</w:t>
      </w:r>
      <w:proofErr w:type="spellEnd"/>
      <w:r w:rsidRPr="00811FAF">
        <w:rPr>
          <w:rFonts w:eastAsia="Calibri"/>
          <w:color w:val="000000"/>
          <w:lang w:val="en-US" w:eastAsia="en-US"/>
        </w:rPr>
        <w:t xml:space="preserve"> Ю (Private Healthcare Institution "Russian Railways-Medicine""); Novikova A*, Pavlov R, </w:t>
      </w:r>
      <w:proofErr w:type="spellStart"/>
      <w:r w:rsidRPr="00811FAF">
        <w:rPr>
          <w:rFonts w:eastAsia="Calibri"/>
          <w:color w:val="000000"/>
          <w:lang w:val="en-US" w:eastAsia="en-US"/>
        </w:rPr>
        <w:t>Chernykh</w:t>
      </w:r>
      <w:proofErr w:type="spellEnd"/>
      <w:r w:rsidRPr="00811FAF">
        <w:rPr>
          <w:rFonts w:eastAsia="Calibri"/>
          <w:color w:val="000000"/>
          <w:lang w:val="en-US" w:eastAsia="en-US"/>
        </w:rPr>
        <w:t xml:space="preserve"> M, Boiko N, </w:t>
      </w:r>
      <w:proofErr w:type="spellStart"/>
      <w:r w:rsidRPr="00811FAF">
        <w:rPr>
          <w:rFonts w:eastAsia="Calibri"/>
          <w:color w:val="000000"/>
          <w:lang w:val="en-US" w:eastAsia="en-US"/>
        </w:rPr>
        <w:t>Данилин</w:t>
      </w:r>
      <w:proofErr w:type="spellEnd"/>
      <w:r w:rsidRPr="00811FAF">
        <w:rPr>
          <w:rFonts w:eastAsia="Calibri"/>
          <w:color w:val="000000"/>
          <w:lang w:val="en-US" w:eastAsia="en-US"/>
        </w:rPr>
        <w:t xml:space="preserve"> В (Saint Petersburg State University Hospital).</w:t>
      </w:r>
    </w:p>
    <w:p w14:paraId="73D141EB" w14:textId="77777777" w:rsidR="009567A4" w:rsidRPr="00811FAF" w:rsidRDefault="009567A4" w:rsidP="009567A4">
      <w:pPr>
        <w:spacing w:line="360" w:lineRule="auto"/>
        <w:rPr>
          <w:rFonts w:eastAsia="Calibri"/>
          <w:color w:val="000000"/>
          <w:lang w:val="en-US" w:eastAsia="en-US"/>
        </w:rPr>
      </w:pPr>
      <w:r w:rsidRPr="00811FAF">
        <w:rPr>
          <w:rFonts w:eastAsia="Calibri"/>
          <w:b/>
          <w:bCs/>
          <w:color w:val="000000"/>
          <w:u w:val="single"/>
          <w:lang w:val="en-US" w:eastAsia="en-US"/>
        </w:rPr>
        <w:t>Serbia</w:t>
      </w:r>
      <w:r w:rsidRPr="00811FAF">
        <w:rPr>
          <w:rFonts w:eastAsia="Calibri"/>
          <w:color w:val="000000"/>
          <w:lang w:val="en-US" w:eastAsia="en-US"/>
        </w:rPr>
        <w:t xml:space="preserve">: </w:t>
      </w:r>
      <w:proofErr w:type="spellStart"/>
      <w:r w:rsidRPr="00811FAF">
        <w:rPr>
          <w:rFonts w:eastAsia="Calibri"/>
          <w:color w:val="000000"/>
          <w:lang w:val="en-US" w:eastAsia="en-US"/>
        </w:rPr>
        <w:t>Stanojevic</w:t>
      </w:r>
      <w:proofErr w:type="spellEnd"/>
      <w:r w:rsidRPr="00811FAF">
        <w:rPr>
          <w:rFonts w:eastAsia="Calibri"/>
          <w:color w:val="000000"/>
          <w:lang w:val="en-US" w:eastAsia="en-US"/>
        </w:rPr>
        <w:t xml:space="preserve"> G*, </w:t>
      </w:r>
      <w:proofErr w:type="spellStart"/>
      <w:r w:rsidRPr="00811FAF">
        <w:rPr>
          <w:rFonts w:eastAsia="Calibri"/>
          <w:color w:val="000000"/>
          <w:lang w:val="en-US" w:eastAsia="en-US"/>
        </w:rPr>
        <w:t>Brankovic</w:t>
      </w:r>
      <w:proofErr w:type="spellEnd"/>
      <w:r w:rsidRPr="00811FAF">
        <w:rPr>
          <w:rFonts w:eastAsia="Calibri"/>
          <w:color w:val="000000"/>
          <w:lang w:val="en-US" w:eastAsia="en-US"/>
        </w:rPr>
        <w:t xml:space="preserve"> B, </w:t>
      </w:r>
      <w:proofErr w:type="spellStart"/>
      <w:r w:rsidRPr="00811FAF">
        <w:rPr>
          <w:rFonts w:eastAsia="Calibri"/>
          <w:color w:val="000000"/>
          <w:lang w:val="en-US" w:eastAsia="en-US"/>
        </w:rPr>
        <w:t>Nestorovic</w:t>
      </w:r>
      <w:proofErr w:type="spellEnd"/>
      <w:r w:rsidRPr="00811FAF">
        <w:rPr>
          <w:rFonts w:eastAsia="Calibri"/>
          <w:color w:val="000000"/>
          <w:lang w:val="en-US" w:eastAsia="en-US"/>
        </w:rPr>
        <w:t xml:space="preserve"> M, </w:t>
      </w:r>
      <w:proofErr w:type="spellStart"/>
      <w:r w:rsidRPr="00811FAF">
        <w:rPr>
          <w:rFonts w:eastAsia="Calibri"/>
          <w:color w:val="000000"/>
          <w:lang w:val="en-US" w:eastAsia="en-US"/>
        </w:rPr>
        <w:t>Milutinovic</w:t>
      </w:r>
      <w:proofErr w:type="spellEnd"/>
      <w:r w:rsidRPr="00811FAF">
        <w:rPr>
          <w:rFonts w:eastAsia="Calibri"/>
          <w:color w:val="000000"/>
          <w:lang w:val="en-US" w:eastAsia="en-US"/>
        </w:rPr>
        <w:t xml:space="preserve"> N, </w:t>
      </w:r>
      <w:proofErr w:type="spellStart"/>
      <w:r w:rsidRPr="00811FAF">
        <w:rPr>
          <w:rFonts w:eastAsia="Calibri"/>
          <w:color w:val="000000"/>
          <w:lang w:val="en-US" w:eastAsia="en-US"/>
        </w:rPr>
        <w:t>Vukadinović</w:t>
      </w:r>
      <w:proofErr w:type="spellEnd"/>
      <w:r w:rsidRPr="00811FAF">
        <w:rPr>
          <w:rFonts w:eastAsia="Calibri"/>
          <w:color w:val="000000"/>
          <w:lang w:val="en-US" w:eastAsia="en-US"/>
        </w:rPr>
        <w:t xml:space="preserve"> A, </w:t>
      </w:r>
      <w:proofErr w:type="spellStart"/>
      <w:r w:rsidRPr="00811FAF">
        <w:rPr>
          <w:rFonts w:eastAsia="Calibri"/>
          <w:color w:val="000000"/>
          <w:lang w:val="en-US" w:eastAsia="en-US"/>
        </w:rPr>
        <w:t>Vukadinović</w:t>
      </w:r>
      <w:proofErr w:type="spellEnd"/>
      <w:r w:rsidRPr="00811FAF">
        <w:rPr>
          <w:rFonts w:eastAsia="Calibri"/>
          <w:color w:val="000000"/>
          <w:lang w:val="en-US" w:eastAsia="en-US"/>
        </w:rPr>
        <w:t xml:space="preserve"> A (Clinical Center Nis); Stojanovic B*, </w:t>
      </w:r>
      <w:proofErr w:type="spellStart"/>
      <w:r w:rsidRPr="00811FAF">
        <w:rPr>
          <w:rFonts w:eastAsia="Calibri"/>
          <w:color w:val="000000"/>
          <w:lang w:val="en-US" w:eastAsia="en-US"/>
        </w:rPr>
        <w:t>Radovanovic</w:t>
      </w:r>
      <w:proofErr w:type="spellEnd"/>
      <w:r w:rsidRPr="00811FAF">
        <w:rPr>
          <w:rFonts w:eastAsia="Calibri"/>
          <w:color w:val="000000"/>
          <w:lang w:val="en-US" w:eastAsia="en-US"/>
        </w:rPr>
        <w:t xml:space="preserve"> D, Cvetkovic A, Radosavljevic I, Sreckovic M, Milosevic B, Markovic N, </w:t>
      </w:r>
      <w:proofErr w:type="spellStart"/>
      <w:r w:rsidRPr="00811FAF">
        <w:rPr>
          <w:rFonts w:eastAsia="Calibri"/>
          <w:color w:val="000000"/>
          <w:lang w:val="en-US" w:eastAsia="en-US"/>
        </w:rPr>
        <w:t>Spasic</w:t>
      </w:r>
      <w:proofErr w:type="spellEnd"/>
      <w:r w:rsidRPr="00811FAF">
        <w:rPr>
          <w:rFonts w:eastAsia="Calibri"/>
          <w:color w:val="000000"/>
          <w:lang w:val="en-US" w:eastAsia="en-US"/>
        </w:rPr>
        <w:t xml:space="preserve"> M, Pavlovic M, Lazic D, Vucic R (Clinical Centre of Kragujevac); Tadic B*, </w:t>
      </w:r>
      <w:proofErr w:type="spellStart"/>
      <w:r w:rsidRPr="00811FAF">
        <w:rPr>
          <w:rFonts w:eastAsia="Calibri"/>
          <w:color w:val="000000"/>
          <w:lang w:val="en-US" w:eastAsia="en-US"/>
        </w:rPr>
        <w:t>Kajmaković</w:t>
      </w:r>
      <w:proofErr w:type="spellEnd"/>
      <w:r w:rsidRPr="00811FAF">
        <w:rPr>
          <w:rFonts w:eastAsia="Calibri"/>
          <w:color w:val="000000"/>
          <w:lang w:val="en-US" w:eastAsia="en-US"/>
        </w:rPr>
        <w:t xml:space="preserve"> B*, </w:t>
      </w:r>
      <w:proofErr w:type="spellStart"/>
      <w:r w:rsidRPr="00811FAF">
        <w:rPr>
          <w:rFonts w:eastAsia="Calibri"/>
          <w:color w:val="000000"/>
          <w:lang w:val="en-US" w:eastAsia="en-US"/>
        </w:rPr>
        <w:t>Vilendecic</w:t>
      </w:r>
      <w:proofErr w:type="spellEnd"/>
      <w:r w:rsidRPr="00811FAF">
        <w:rPr>
          <w:rFonts w:eastAsia="Calibri"/>
          <w:color w:val="000000"/>
          <w:lang w:val="en-US" w:eastAsia="en-US"/>
        </w:rPr>
        <w:t xml:space="preserve"> Z*, </w:t>
      </w:r>
      <w:proofErr w:type="spellStart"/>
      <w:r w:rsidRPr="00811FAF">
        <w:rPr>
          <w:rFonts w:eastAsia="Calibri"/>
          <w:color w:val="000000"/>
          <w:lang w:val="en-US" w:eastAsia="en-US"/>
        </w:rPr>
        <w:t>Knezevic</w:t>
      </w:r>
      <w:proofErr w:type="spellEnd"/>
      <w:r w:rsidRPr="00811FAF">
        <w:rPr>
          <w:rFonts w:eastAsia="Calibri"/>
          <w:color w:val="000000"/>
          <w:lang w:val="en-US" w:eastAsia="en-US"/>
        </w:rPr>
        <w:t xml:space="preserve"> D, </w:t>
      </w:r>
      <w:proofErr w:type="spellStart"/>
      <w:r w:rsidRPr="00811FAF">
        <w:rPr>
          <w:rFonts w:eastAsia="Calibri"/>
          <w:color w:val="000000"/>
          <w:lang w:val="en-US" w:eastAsia="en-US"/>
        </w:rPr>
        <w:t>Bumbasirevic</w:t>
      </w:r>
      <w:proofErr w:type="spellEnd"/>
      <w:r w:rsidRPr="00811FAF">
        <w:rPr>
          <w:rFonts w:eastAsia="Calibri"/>
          <w:color w:val="000000"/>
          <w:lang w:val="en-US" w:eastAsia="en-US"/>
        </w:rPr>
        <w:t xml:space="preserve"> U, Stefanovic A, </w:t>
      </w:r>
      <w:proofErr w:type="spellStart"/>
      <w:r w:rsidRPr="00811FAF">
        <w:rPr>
          <w:rFonts w:eastAsia="Calibri"/>
          <w:color w:val="000000"/>
          <w:lang w:val="en-US" w:eastAsia="en-US"/>
        </w:rPr>
        <w:t>Gregoric</w:t>
      </w:r>
      <w:proofErr w:type="spellEnd"/>
      <w:r w:rsidRPr="00811FAF">
        <w:rPr>
          <w:rFonts w:eastAsia="Calibri"/>
          <w:color w:val="000000"/>
          <w:lang w:val="en-US" w:eastAsia="en-US"/>
        </w:rPr>
        <w:t xml:space="preserve"> P, Perišić Z, </w:t>
      </w:r>
      <w:proofErr w:type="spellStart"/>
      <w:r w:rsidRPr="00811FAF">
        <w:rPr>
          <w:rFonts w:eastAsia="Calibri"/>
          <w:color w:val="000000"/>
          <w:lang w:val="en-US" w:eastAsia="en-US"/>
        </w:rPr>
        <w:t>Micic</w:t>
      </w:r>
      <w:proofErr w:type="spellEnd"/>
      <w:r w:rsidRPr="00811FAF">
        <w:rPr>
          <w:rFonts w:eastAsia="Calibri"/>
          <w:color w:val="000000"/>
          <w:lang w:val="en-US" w:eastAsia="en-US"/>
        </w:rPr>
        <w:t xml:space="preserve"> D, </w:t>
      </w:r>
      <w:proofErr w:type="spellStart"/>
      <w:r w:rsidRPr="00811FAF">
        <w:rPr>
          <w:rFonts w:eastAsia="Calibri"/>
          <w:color w:val="000000"/>
          <w:lang w:val="en-US" w:eastAsia="en-US"/>
        </w:rPr>
        <w:t>Ratkovic</w:t>
      </w:r>
      <w:proofErr w:type="spellEnd"/>
      <w:r w:rsidRPr="00811FAF">
        <w:rPr>
          <w:rFonts w:eastAsia="Calibri"/>
          <w:color w:val="000000"/>
          <w:lang w:val="en-US" w:eastAsia="en-US"/>
        </w:rPr>
        <w:t xml:space="preserve"> S, </w:t>
      </w:r>
      <w:proofErr w:type="spellStart"/>
      <w:r w:rsidRPr="00811FAF">
        <w:rPr>
          <w:rFonts w:eastAsia="Calibri"/>
          <w:color w:val="000000"/>
          <w:lang w:val="en-US" w:eastAsia="en-US"/>
        </w:rPr>
        <w:t>Vasiljević</w:t>
      </w:r>
      <w:proofErr w:type="spellEnd"/>
      <w:r w:rsidRPr="00811FAF">
        <w:rPr>
          <w:rFonts w:eastAsia="Calibri"/>
          <w:color w:val="000000"/>
          <w:lang w:val="en-US" w:eastAsia="en-US"/>
        </w:rPr>
        <w:t xml:space="preserve"> J, Bulat PR, Jovanovic V, </w:t>
      </w:r>
      <w:proofErr w:type="spellStart"/>
      <w:r w:rsidRPr="00811FAF">
        <w:rPr>
          <w:rFonts w:eastAsia="Calibri"/>
          <w:color w:val="000000"/>
          <w:lang w:val="en-US" w:eastAsia="en-US"/>
        </w:rPr>
        <w:t>Mitrović</w:t>
      </w:r>
      <w:proofErr w:type="spellEnd"/>
      <w:r w:rsidRPr="00811FAF">
        <w:rPr>
          <w:rFonts w:eastAsia="Calibri"/>
          <w:color w:val="000000"/>
          <w:lang w:val="en-US" w:eastAsia="en-US"/>
        </w:rPr>
        <w:t xml:space="preserve"> O, </w:t>
      </w:r>
      <w:proofErr w:type="spellStart"/>
      <w:r w:rsidRPr="00811FAF">
        <w:rPr>
          <w:rFonts w:eastAsia="Calibri"/>
          <w:color w:val="000000"/>
          <w:lang w:val="en-US" w:eastAsia="en-US"/>
        </w:rPr>
        <w:t>Gunjic</w:t>
      </w:r>
      <w:proofErr w:type="spellEnd"/>
      <w:r w:rsidRPr="00811FAF">
        <w:rPr>
          <w:rFonts w:eastAsia="Calibri"/>
          <w:color w:val="000000"/>
          <w:lang w:val="en-US" w:eastAsia="en-US"/>
        </w:rPr>
        <w:t xml:space="preserve"> J, </w:t>
      </w:r>
      <w:proofErr w:type="spellStart"/>
      <w:r w:rsidRPr="00811FAF">
        <w:rPr>
          <w:rFonts w:eastAsia="Calibri"/>
          <w:color w:val="000000"/>
          <w:lang w:val="en-US" w:eastAsia="en-US"/>
        </w:rPr>
        <w:t>Potkonjak</w:t>
      </w:r>
      <w:proofErr w:type="spellEnd"/>
      <w:r w:rsidRPr="00811FAF">
        <w:rPr>
          <w:rFonts w:eastAsia="Calibri"/>
          <w:color w:val="000000"/>
          <w:lang w:val="en-US" w:eastAsia="en-US"/>
        </w:rPr>
        <w:t xml:space="preserve"> D, </w:t>
      </w:r>
      <w:proofErr w:type="spellStart"/>
      <w:r w:rsidRPr="00811FAF">
        <w:rPr>
          <w:rFonts w:eastAsia="Calibri"/>
          <w:color w:val="000000"/>
          <w:lang w:val="en-US" w:eastAsia="en-US"/>
        </w:rPr>
        <w:t>Grubor</w:t>
      </w:r>
      <w:proofErr w:type="spellEnd"/>
      <w:r w:rsidRPr="00811FAF">
        <w:rPr>
          <w:rFonts w:eastAsia="Calibri"/>
          <w:color w:val="000000"/>
          <w:lang w:val="en-US" w:eastAsia="en-US"/>
        </w:rPr>
        <w:t xml:space="preserve"> N, </w:t>
      </w:r>
      <w:proofErr w:type="spellStart"/>
      <w:r w:rsidRPr="00811FAF">
        <w:rPr>
          <w:rFonts w:eastAsia="Calibri"/>
          <w:color w:val="000000"/>
          <w:lang w:val="en-US" w:eastAsia="en-US"/>
        </w:rPr>
        <w:t>Reljic</w:t>
      </w:r>
      <w:proofErr w:type="spellEnd"/>
      <w:r w:rsidRPr="00811FAF">
        <w:rPr>
          <w:rFonts w:eastAsia="Calibri"/>
          <w:color w:val="000000"/>
          <w:lang w:val="en-US" w:eastAsia="en-US"/>
        </w:rPr>
        <w:t xml:space="preserve"> M, </w:t>
      </w:r>
      <w:proofErr w:type="spellStart"/>
      <w:r w:rsidRPr="00811FAF">
        <w:rPr>
          <w:rFonts w:eastAsia="Calibri"/>
          <w:color w:val="000000"/>
          <w:lang w:val="en-US" w:eastAsia="en-US"/>
        </w:rPr>
        <w:t>Palibrk</w:t>
      </w:r>
      <w:proofErr w:type="spellEnd"/>
      <w:r w:rsidRPr="00811FAF">
        <w:rPr>
          <w:rFonts w:eastAsia="Calibri"/>
          <w:color w:val="000000"/>
          <w:lang w:val="en-US" w:eastAsia="en-US"/>
        </w:rPr>
        <w:t xml:space="preserve"> I, </w:t>
      </w:r>
      <w:proofErr w:type="spellStart"/>
      <w:r w:rsidRPr="00811FAF">
        <w:rPr>
          <w:rFonts w:eastAsia="Calibri"/>
          <w:color w:val="000000"/>
          <w:lang w:val="en-US" w:eastAsia="en-US"/>
        </w:rPr>
        <w:t>Milutinovic</w:t>
      </w:r>
      <w:proofErr w:type="spellEnd"/>
      <w:r w:rsidRPr="00811FAF">
        <w:rPr>
          <w:rFonts w:eastAsia="Calibri"/>
          <w:color w:val="000000"/>
          <w:lang w:val="en-US" w:eastAsia="en-US"/>
        </w:rPr>
        <w:t xml:space="preserve"> V, Zivkovic M, </w:t>
      </w:r>
      <w:proofErr w:type="spellStart"/>
      <w:r w:rsidRPr="00811FAF">
        <w:rPr>
          <w:rFonts w:eastAsia="Calibri"/>
          <w:color w:val="000000"/>
          <w:lang w:val="en-US" w:eastAsia="en-US"/>
        </w:rPr>
        <w:t>Škrijelj</w:t>
      </w:r>
      <w:proofErr w:type="spellEnd"/>
      <w:r w:rsidRPr="00811FAF">
        <w:rPr>
          <w:rFonts w:eastAsia="Calibri"/>
          <w:color w:val="000000"/>
          <w:lang w:val="en-US" w:eastAsia="en-US"/>
        </w:rPr>
        <w:t xml:space="preserve"> D, </w:t>
      </w:r>
      <w:proofErr w:type="spellStart"/>
      <w:r w:rsidRPr="00811FAF">
        <w:rPr>
          <w:rFonts w:eastAsia="Calibri"/>
          <w:color w:val="000000"/>
          <w:lang w:val="en-US" w:eastAsia="en-US"/>
        </w:rPr>
        <w:t>Grubač</w:t>
      </w:r>
      <w:proofErr w:type="spellEnd"/>
      <w:r w:rsidRPr="00811FAF">
        <w:rPr>
          <w:rFonts w:eastAsia="Calibri"/>
          <w:color w:val="000000"/>
          <w:lang w:val="en-US" w:eastAsia="en-US"/>
        </w:rPr>
        <w:t xml:space="preserve"> Ž, </w:t>
      </w:r>
      <w:proofErr w:type="spellStart"/>
      <w:r w:rsidRPr="00811FAF">
        <w:rPr>
          <w:rFonts w:eastAsia="Calibri"/>
          <w:color w:val="000000"/>
          <w:lang w:val="en-US" w:eastAsia="en-US"/>
        </w:rPr>
        <w:t>Kadija</w:t>
      </w:r>
      <w:proofErr w:type="spellEnd"/>
      <w:r w:rsidRPr="00811FAF">
        <w:rPr>
          <w:rFonts w:eastAsia="Calibri"/>
          <w:color w:val="000000"/>
          <w:lang w:val="en-US" w:eastAsia="en-US"/>
        </w:rPr>
        <w:t xml:space="preserve"> S, </w:t>
      </w:r>
      <w:proofErr w:type="spellStart"/>
      <w:r w:rsidRPr="00811FAF">
        <w:rPr>
          <w:rFonts w:eastAsia="Calibri"/>
          <w:color w:val="000000"/>
          <w:lang w:val="en-US" w:eastAsia="en-US"/>
        </w:rPr>
        <w:t>Cerovic</w:t>
      </w:r>
      <w:proofErr w:type="spellEnd"/>
      <w:r w:rsidRPr="00811FAF">
        <w:rPr>
          <w:rFonts w:eastAsia="Calibri"/>
          <w:color w:val="000000"/>
          <w:lang w:val="en-US" w:eastAsia="en-US"/>
        </w:rPr>
        <w:t xml:space="preserve"> Popovic R, Andric L, </w:t>
      </w:r>
      <w:proofErr w:type="spellStart"/>
      <w:r w:rsidRPr="00811FAF">
        <w:rPr>
          <w:rFonts w:eastAsia="Calibri"/>
          <w:color w:val="000000"/>
          <w:lang w:val="en-US" w:eastAsia="en-US"/>
        </w:rPr>
        <w:t>Aleksić</w:t>
      </w:r>
      <w:proofErr w:type="spellEnd"/>
      <w:r w:rsidRPr="00811FAF">
        <w:rPr>
          <w:rFonts w:eastAsia="Calibri"/>
          <w:color w:val="000000"/>
          <w:lang w:val="en-US" w:eastAsia="en-US"/>
        </w:rPr>
        <w:t xml:space="preserve"> L, </w:t>
      </w:r>
      <w:proofErr w:type="spellStart"/>
      <w:r w:rsidRPr="00811FAF">
        <w:rPr>
          <w:rFonts w:eastAsia="Calibri"/>
          <w:color w:val="000000"/>
          <w:lang w:val="en-US" w:eastAsia="en-US"/>
        </w:rPr>
        <w:t>Kmezić</w:t>
      </w:r>
      <w:proofErr w:type="spellEnd"/>
      <w:r w:rsidRPr="00811FAF">
        <w:rPr>
          <w:rFonts w:eastAsia="Calibri"/>
          <w:color w:val="000000"/>
          <w:lang w:val="en-US" w:eastAsia="en-US"/>
        </w:rPr>
        <w:t xml:space="preserve"> S, Pavlovic I, </w:t>
      </w:r>
      <w:proofErr w:type="spellStart"/>
      <w:r w:rsidRPr="00811FAF">
        <w:rPr>
          <w:rFonts w:eastAsia="Calibri"/>
          <w:color w:val="000000"/>
          <w:lang w:val="en-US" w:eastAsia="en-US"/>
        </w:rPr>
        <w:t>Djukanovic</w:t>
      </w:r>
      <w:proofErr w:type="spellEnd"/>
      <w:r w:rsidRPr="00811FAF">
        <w:rPr>
          <w:rFonts w:eastAsia="Calibri"/>
          <w:color w:val="000000"/>
          <w:lang w:val="en-US" w:eastAsia="en-US"/>
        </w:rPr>
        <w:t xml:space="preserve"> M, </w:t>
      </w:r>
      <w:proofErr w:type="spellStart"/>
      <w:r w:rsidRPr="00811FAF">
        <w:rPr>
          <w:rFonts w:eastAsia="Calibri"/>
          <w:color w:val="000000"/>
          <w:lang w:val="en-US" w:eastAsia="en-US"/>
        </w:rPr>
        <w:t>Milojevic</w:t>
      </w:r>
      <w:proofErr w:type="spellEnd"/>
      <w:r w:rsidRPr="00811FAF">
        <w:rPr>
          <w:rFonts w:eastAsia="Calibri"/>
          <w:color w:val="000000"/>
          <w:lang w:val="en-US" w:eastAsia="en-US"/>
        </w:rPr>
        <w:t xml:space="preserve"> B, </w:t>
      </w:r>
      <w:proofErr w:type="spellStart"/>
      <w:r w:rsidRPr="00811FAF">
        <w:rPr>
          <w:rFonts w:eastAsia="Calibri"/>
          <w:color w:val="000000"/>
          <w:lang w:val="en-US" w:eastAsia="en-US"/>
        </w:rPr>
        <w:t>Dzamic</w:t>
      </w:r>
      <w:proofErr w:type="spellEnd"/>
      <w:r w:rsidRPr="00811FAF">
        <w:rPr>
          <w:rFonts w:eastAsia="Calibri"/>
          <w:color w:val="000000"/>
          <w:lang w:val="en-US" w:eastAsia="en-US"/>
        </w:rPr>
        <w:t xml:space="preserve"> Z, Petrovic M, Jeremic K, </w:t>
      </w:r>
      <w:proofErr w:type="spellStart"/>
      <w:r w:rsidRPr="00811FAF">
        <w:rPr>
          <w:rFonts w:eastAsia="Calibri"/>
          <w:color w:val="000000"/>
          <w:lang w:val="en-US" w:eastAsia="en-US"/>
        </w:rPr>
        <w:t>Pilic</w:t>
      </w:r>
      <w:proofErr w:type="spellEnd"/>
      <w:r w:rsidRPr="00811FAF">
        <w:rPr>
          <w:rFonts w:eastAsia="Calibri"/>
          <w:color w:val="000000"/>
          <w:lang w:val="en-US" w:eastAsia="en-US"/>
        </w:rPr>
        <w:t xml:space="preserve"> I, Milosevic B, Krstic J, </w:t>
      </w:r>
      <w:proofErr w:type="spellStart"/>
      <w:r w:rsidRPr="00811FAF">
        <w:rPr>
          <w:rFonts w:eastAsia="Calibri"/>
          <w:color w:val="000000"/>
          <w:lang w:val="en-US" w:eastAsia="en-US"/>
        </w:rPr>
        <w:t>Šljukić</w:t>
      </w:r>
      <w:proofErr w:type="spellEnd"/>
      <w:r w:rsidRPr="00811FAF">
        <w:rPr>
          <w:rFonts w:eastAsia="Calibri"/>
          <w:color w:val="000000"/>
          <w:lang w:val="en-US" w:eastAsia="en-US"/>
        </w:rPr>
        <w:t xml:space="preserve"> V, </w:t>
      </w:r>
      <w:proofErr w:type="spellStart"/>
      <w:r w:rsidRPr="00811FAF">
        <w:rPr>
          <w:rFonts w:eastAsia="Calibri"/>
          <w:color w:val="000000"/>
          <w:lang w:val="en-US" w:eastAsia="en-US"/>
        </w:rPr>
        <w:t>Veselinović</w:t>
      </w:r>
      <w:proofErr w:type="spellEnd"/>
      <w:r w:rsidRPr="00811FAF">
        <w:rPr>
          <w:rFonts w:eastAsia="Calibri"/>
          <w:color w:val="000000"/>
          <w:lang w:val="en-US" w:eastAsia="en-US"/>
        </w:rPr>
        <w:t xml:space="preserve"> M, </w:t>
      </w:r>
      <w:proofErr w:type="spellStart"/>
      <w:r w:rsidRPr="00811FAF">
        <w:rPr>
          <w:rFonts w:eastAsia="Calibri"/>
          <w:color w:val="000000"/>
          <w:lang w:val="en-US" w:eastAsia="en-US"/>
        </w:rPr>
        <w:t>Ivanović</w:t>
      </w:r>
      <w:proofErr w:type="spellEnd"/>
      <w:r w:rsidRPr="00811FAF">
        <w:rPr>
          <w:rFonts w:eastAsia="Calibri"/>
          <w:color w:val="000000"/>
          <w:lang w:val="en-US" w:eastAsia="en-US"/>
        </w:rPr>
        <w:t xml:space="preserve"> N, </w:t>
      </w:r>
      <w:proofErr w:type="spellStart"/>
      <w:r w:rsidRPr="00811FAF">
        <w:rPr>
          <w:rFonts w:eastAsia="Calibri"/>
          <w:color w:val="000000"/>
          <w:lang w:val="en-US" w:eastAsia="en-US"/>
        </w:rPr>
        <w:t>Janičić</w:t>
      </w:r>
      <w:proofErr w:type="spellEnd"/>
      <w:r w:rsidRPr="00811FAF">
        <w:rPr>
          <w:rFonts w:eastAsia="Calibri"/>
          <w:color w:val="000000"/>
          <w:lang w:val="en-US" w:eastAsia="en-US"/>
        </w:rPr>
        <w:t xml:space="preserve"> A, Jovanovic A, Cvijanovic D, </w:t>
      </w:r>
      <w:proofErr w:type="spellStart"/>
      <w:r w:rsidRPr="00811FAF">
        <w:rPr>
          <w:rFonts w:eastAsia="Calibri"/>
          <w:color w:val="000000"/>
          <w:lang w:val="en-US" w:eastAsia="en-US"/>
        </w:rPr>
        <w:t>Ladjevic</w:t>
      </w:r>
      <w:proofErr w:type="spellEnd"/>
      <w:r w:rsidRPr="00811FAF">
        <w:rPr>
          <w:rFonts w:eastAsia="Calibri"/>
          <w:color w:val="000000"/>
          <w:lang w:val="en-US" w:eastAsia="en-US"/>
        </w:rPr>
        <w:t xml:space="preserve"> </w:t>
      </w:r>
      <w:proofErr w:type="spellStart"/>
      <w:r w:rsidRPr="00811FAF">
        <w:rPr>
          <w:rFonts w:eastAsia="Calibri"/>
          <w:color w:val="000000"/>
          <w:lang w:val="en-US" w:eastAsia="en-US"/>
        </w:rPr>
        <w:t>Likic</w:t>
      </w:r>
      <w:proofErr w:type="spellEnd"/>
      <w:r w:rsidRPr="00811FAF">
        <w:rPr>
          <w:rFonts w:eastAsia="Calibri"/>
          <w:color w:val="000000"/>
          <w:lang w:val="en-US" w:eastAsia="en-US"/>
        </w:rPr>
        <w:t xml:space="preserve"> I, Radojevic M, </w:t>
      </w:r>
      <w:proofErr w:type="spellStart"/>
      <w:r w:rsidRPr="00811FAF">
        <w:rPr>
          <w:rFonts w:eastAsia="Calibri"/>
          <w:color w:val="000000"/>
          <w:lang w:val="en-US" w:eastAsia="en-US"/>
        </w:rPr>
        <w:t>Ćupić</w:t>
      </w:r>
      <w:proofErr w:type="spellEnd"/>
      <w:r w:rsidRPr="00811FAF">
        <w:rPr>
          <w:rFonts w:eastAsia="Calibri"/>
          <w:color w:val="000000"/>
          <w:lang w:val="en-US" w:eastAsia="en-US"/>
        </w:rPr>
        <w:t xml:space="preserve"> J, Dimitrijevic I, </w:t>
      </w:r>
      <w:proofErr w:type="spellStart"/>
      <w:r w:rsidRPr="00811FAF">
        <w:rPr>
          <w:rFonts w:eastAsia="Calibri"/>
          <w:color w:val="000000"/>
          <w:lang w:val="en-US" w:eastAsia="en-US"/>
        </w:rPr>
        <w:t>Miladinov</w:t>
      </w:r>
      <w:proofErr w:type="spellEnd"/>
      <w:r w:rsidRPr="00811FAF">
        <w:rPr>
          <w:rFonts w:eastAsia="Calibri"/>
          <w:color w:val="000000"/>
          <w:lang w:val="en-US" w:eastAsia="en-US"/>
        </w:rPr>
        <w:t xml:space="preserve"> M, </w:t>
      </w:r>
      <w:proofErr w:type="spellStart"/>
      <w:r w:rsidRPr="00811FAF">
        <w:rPr>
          <w:rFonts w:eastAsia="Calibri"/>
          <w:color w:val="000000"/>
          <w:lang w:val="en-US" w:eastAsia="en-US"/>
        </w:rPr>
        <w:t>Sekulić</w:t>
      </w:r>
      <w:proofErr w:type="spellEnd"/>
      <w:r w:rsidRPr="00811FAF">
        <w:rPr>
          <w:rFonts w:eastAsia="Calibri"/>
          <w:color w:val="000000"/>
          <w:lang w:val="en-US" w:eastAsia="en-US"/>
        </w:rPr>
        <w:t xml:space="preserve"> A, </w:t>
      </w:r>
      <w:proofErr w:type="spellStart"/>
      <w:r w:rsidRPr="00811FAF">
        <w:rPr>
          <w:rFonts w:eastAsia="Calibri"/>
          <w:color w:val="000000"/>
          <w:lang w:val="en-US" w:eastAsia="en-US"/>
        </w:rPr>
        <w:t>Nektarijevic</w:t>
      </w:r>
      <w:proofErr w:type="spellEnd"/>
      <w:r w:rsidRPr="00811FAF">
        <w:rPr>
          <w:rFonts w:eastAsia="Calibri"/>
          <w:color w:val="000000"/>
          <w:lang w:val="en-US" w:eastAsia="en-US"/>
        </w:rPr>
        <w:t xml:space="preserve"> D, </w:t>
      </w:r>
      <w:proofErr w:type="spellStart"/>
      <w:r w:rsidRPr="00811FAF">
        <w:rPr>
          <w:rFonts w:eastAsia="Calibri"/>
          <w:color w:val="000000"/>
          <w:lang w:val="en-US" w:eastAsia="en-US"/>
        </w:rPr>
        <w:t>Pantovic</w:t>
      </w:r>
      <w:proofErr w:type="spellEnd"/>
      <w:r w:rsidRPr="00811FAF">
        <w:rPr>
          <w:rFonts w:eastAsia="Calibri"/>
          <w:color w:val="000000"/>
          <w:lang w:val="en-US" w:eastAsia="en-US"/>
        </w:rPr>
        <w:t xml:space="preserve"> S, </w:t>
      </w:r>
      <w:proofErr w:type="spellStart"/>
      <w:r w:rsidRPr="00811FAF">
        <w:rPr>
          <w:rFonts w:eastAsia="Calibri"/>
          <w:color w:val="000000"/>
          <w:lang w:val="en-US" w:eastAsia="en-US"/>
        </w:rPr>
        <w:t>Šljivančanin</w:t>
      </w:r>
      <w:proofErr w:type="spellEnd"/>
      <w:r w:rsidRPr="00811FAF">
        <w:rPr>
          <w:rFonts w:eastAsia="Calibri"/>
          <w:color w:val="000000"/>
          <w:lang w:val="en-US" w:eastAsia="en-US"/>
        </w:rPr>
        <w:t xml:space="preserve"> D, </w:t>
      </w:r>
      <w:proofErr w:type="spellStart"/>
      <w:r w:rsidRPr="00811FAF">
        <w:rPr>
          <w:rFonts w:eastAsia="Calibri"/>
          <w:color w:val="000000"/>
          <w:lang w:val="en-US" w:eastAsia="en-US"/>
        </w:rPr>
        <w:t>Dugalic</w:t>
      </w:r>
      <w:proofErr w:type="spellEnd"/>
      <w:r w:rsidRPr="00811FAF">
        <w:rPr>
          <w:rFonts w:eastAsia="Calibri"/>
          <w:color w:val="000000"/>
          <w:lang w:val="en-US" w:eastAsia="en-US"/>
        </w:rPr>
        <w:t xml:space="preserve"> S (Clinical Centre of Serbia); </w:t>
      </w:r>
      <w:proofErr w:type="spellStart"/>
      <w:r w:rsidRPr="00811FAF">
        <w:rPr>
          <w:rFonts w:eastAsia="Calibri"/>
          <w:color w:val="000000"/>
          <w:lang w:val="en-US" w:eastAsia="en-US"/>
        </w:rPr>
        <w:t>Đermanović</w:t>
      </w:r>
      <w:proofErr w:type="spellEnd"/>
      <w:r w:rsidRPr="00811FAF">
        <w:rPr>
          <w:rFonts w:eastAsia="Calibri"/>
          <w:color w:val="000000"/>
          <w:lang w:val="en-US" w:eastAsia="en-US"/>
        </w:rPr>
        <w:t xml:space="preserve"> A*, </w:t>
      </w:r>
      <w:proofErr w:type="spellStart"/>
      <w:r w:rsidRPr="00811FAF">
        <w:rPr>
          <w:rFonts w:eastAsia="Calibri"/>
          <w:color w:val="000000"/>
          <w:lang w:val="en-US" w:eastAsia="en-US"/>
        </w:rPr>
        <w:t>Radovanovic</w:t>
      </w:r>
      <w:proofErr w:type="spellEnd"/>
      <w:r w:rsidRPr="00811FAF">
        <w:rPr>
          <w:rFonts w:eastAsia="Calibri"/>
          <w:color w:val="000000"/>
          <w:lang w:val="en-US" w:eastAsia="en-US"/>
        </w:rPr>
        <w:t xml:space="preserve"> Z, </w:t>
      </w:r>
      <w:proofErr w:type="spellStart"/>
      <w:r w:rsidRPr="00811FAF">
        <w:rPr>
          <w:rFonts w:eastAsia="Calibri"/>
          <w:color w:val="000000"/>
          <w:lang w:val="en-US" w:eastAsia="en-US"/>
        </w:rPr>
        <w:t>Radovanovic</w:t>
      </w:r>
      <w:proofErr w:type="spellEnd"/>
      <w:r w:rsidRPr="00811FAF">
        <w:rPr>
          <w:rFonts w:eastAsia="Calibri"/>
          <w:color w:val="000000"/>
          <w:lang w:val="en-US" w:eastAsia="en-US"/>
        </w:rPr>
        <w:t xml:space="preserve"> D, </w:t>
      </w:r>
      <w:proofErr w:type="spellStart"/>
      <w:r w:rsidRPr="00811FAF">
        <w:rPr>
          <w:rFonts w:eastAsia="Calibri"/>
          <w:color w:val="000000"/>
          <w:lang w:val="en-US" w:eastAsia="en-US"/>
        </w:rPr>
        <w:t>Đurić</w:t>
      </w:r>
      <w:proofErr w:type="spellEnd"/>
      <w:r w:rsidRPr="00811FAF">
        <w:rPr>
          <w:rFonts w:eastAsia="Calibri"/>
          <w:color w:val="000000"/>
          <w:lang w:val="en-US" w:eastAsia="en-US"/>
        </w:rPr>
        <w:t xml:space="preserve"> M, </w:t>
      </w:r>
      <w:proofErr w:type="spellStart"/>
      <w:r w:rsidRPr="00811FAF">
        <w:rPr>
          <w:rFonts w:eastAsia="Calibri"/>
          <w:color w:val="000000"/>
          <w:lang w:val="en-US" w:eastAsia="en-US"/>
        </w:rPr>
        <w:t>Zahorjanski</w:t>
      </w:r>
      <w:proofErr w:type="spellEnd"/>
      <w:r w:rsidRPr="00811FAF">
        <w:rPr>
          <w:rFonts w:eastAsia="Calibri"/>
          <w:color w:val="000000"/>
          <w:lang w:val="en-US" w:eastAsia="en-US"/>
        </w:rPr>
        <w:t xml:space="preserve"> S (Oncology Institute of Vojvodina); Milosavljevic V*, </w:t>
      </w:r>
      <w:proofErr w:type="spellStart"/>
      <w:r w:rsidRPr="00811FAF">
        <w:rPr>
          <w:rFonts w:eastAsia="Calibri"/>
          <w:color w:val="000000"/>
          <w:lang w:val="en-US" w:eastAsia="en-US"/>
        </w:rPr>
        <w:t>Zdravkovic</w:t>
      </w:r>
      <w:proofErr w:type="spellEnd"/>
      <w:r w:rsidRPr="00811FAF">
        <w:rPr>
          <w:rFonts w:eastAsia="Calibri"/>
          <w:color w:val="000000"/>
          <w:lang w:val="en-US" w:eastAsia="en-US"/>
        </w:rPr>
        <w:t xml:space="preserve"> D, </w:t>
      </w:r>
      <w:proofErr w:type="spellStart"/>
      <w:r w:rsidRPr="00811FAF">
        <w:rPr>
          <w:rFonts w:eastAsia="Calibri"/>
          <w:color w:val="000000"/>
          <w:lang w:val="en-US" w:eastAsia="en-US"/>
        </w:rPr>
        <w:t>Toskovic</w:t>
      </w:r>
      <w:proofErr w:type="spellEnd"/>
      <w:r w:rsidRPr="00811FAF">
        <w:rPr>
          <w:rFonts w:eastAsia="Calibri"/>
          <w:color w:val="000000"/>
          <w:lang w:val="en-US" w:eastAsia="en-US"/>
        </w:rPr>
        <w:t xml:space="preserve"> B, </w:t>
      </w:r>
      <w:proofErr w:type="spellStart"/>
      <w:r w:rsidRPr="00811FAF">
        <w:rPr>
          <w:rFonts w:eastAsia="Calibri"/>
          <w:color w:val="000000"/>
          <w:lang w:val="en-US" w:eastAsia="en-US"/>
        </w:rPr>
        <w:t>Marjanović</w:t>
      </w:r>
      <w:proofErr w:type="spellEnd"/>
      <w:r w:rsidRPr="00811FAF">
        <w:rPr>
          <w:rFonts w:eastAsia="Calibri"/>
          <w:color w:val="000000"/>
          <w:lang w:val="en-US" w:eastAsia="en-US"/>
        </w:rPr>
        <w:t xml:space="preserve"> U, </w:t>
      </w:r>
      <w:proofErr w:type="spellStart"/>
      <w:r w:rsidRPr="00811FAF">
        <w:rPr>
          <w:rFonts w:eastAsia="Calibri"/>
          <w:color w:val="000000"/>
          <w:lang w:val="en-US" w:eastAsia="en-US"/>
        </w:rPr>
        <w:t>Zdravkovic</w:t>
      </w:r>
      <w:proofErr w:type="spellEnd"/>
      <w:r w:rsidRPr="00811FAF">
        <w:rPr>
          <w:rFonts w:eastAsia="Calibri"/>
          <w:color w:val="000000"/>
          <w:lang w:val="en-US" w:eastAsia="en-US"/>
        </w:rPr>
        <w:t xml:space="preserve"> M, </w:t>
      </w:r>
      <w:proofErr w:type="spellStart"/>
      <w:r w:rsidRPr="00811FAF">
        <w:rPr>
          <w:rFonts w:eastAsia="Calibri"/>
          <w:color w:val="000000"/>
          <w:lang w:val="en-US" w:eastAsia="en-US"/>
        </w:rPr>
        <w:t>Petricevic</w:t>
      </w:r>
      <w:proofErr w:type="spellEnd"/>
      <w:r w:rsidRPr="00811FAF">
        <w:rPr>
          <w:rFonts w:eastAsia="Calibri"/>
          <w:color w:val="000000"/>
          <w:lang w:val="en-US" w:eastAsia="en-US"/>
        </w:rPr>
        <w:t xml:space="preserve"> S, </w:t>
      </w:r>
      <w:proofErr w:type="spellStart"/>
      <w:r w:rsidRPr="00811FAF">
        <w:rPr>
          <w:rFonts w:eastAsia="Calibri"/>
          <w:color w:val="000000"/>
          <w:lang w:val="en-US" w:eastAsia="en-US"/>
        </w:rPr>
        <w:t>Crnokrak</w:t>
      </w:r>
      <w:proofErr w:type="spellEnd"/>
      <w:r w:rsidRPr="00811FAF">
        <w:rPr>
          <w:rFonts w:eastAsia="Calibri"/>
          <w:color w:val="000000"/>
          <w:lang w:val="en-US" w:eastAsia="en-US"/>
        </w:rPr>
        <w:t xml:space="preserve"> B, Maric S, </w:t>
      </w:r>
      <w:proofErr w:type="spellStart"/>
      <w:r w:rsidRPr="00811FAF">
        <w:rPr>
          <w:rFonts w:eastAsia="Calibri"/>
          <w:color w:val="000000"/>
          <w:lang w:val="en-US" w:eastAsia="en-US"/>
        </w:rPr>
        <w:t>Sekulic</w:t>
      </w:r>
      <w:proofErr w:type="spellEnd"/>
      <w:r w:rsidRPr="00811FAF">
        <w:rPr>
          <w:rFonts w:eastAsia="Calibri"/>
          <w:color w:val="000000"/>
          <w:lang w:val="en-US" w:eastAsia="en-US"/>
        </w:rPr>
        <w:t xml:space="preserve"> A, </w:t>
      </w:r>
      <w:proofErr w:type="spellStart"/>
      <w:r w:rsidRPr="00811FAF">
        <w:rPr>
          <w:rFonts w:eastAsia="Calibri"/>
          <w:color w:val="000000"/>
          <w:lang w:val="en-US" w:eastAsia="en-US"/>
        </w:rPr>
        <w:t>Colakovic</w:t>
      </w:r>
      <w:proofErr w:type="spellEnd"/>
      <w:r w:rsidRPr="00811FAF">
        <w:rPr>
          <w:rFonts w:eastAsia="Calibri"/>
          <w:color w:val="000000"/>
          <w:lang w:val="en-US" w:eastAsia="en-US"/>
        </w:rPr>
        <w:t xml:space="preserve"> (</w:t>
      </w:r>
      <w:proofErr w:type="spellStart"/>
      <w:r w:rsidRPr="00811FAF">
        <w:rPr>
          <w:rFonts w:eastAsia="Calibri"/>
          <w:color w:val="000000"/>
          <w:lang w:val="en-US" w:eastAsia="en-US"/>
        </w:rPr>
        <w:t>Ristic</w:t>
      </w:r>
      <w:proofErr w:type="spellEnd"/>
      <w:r w:rsidRPr="00811FAF">
        <w:rPr>
          <w:rFonts w:eastAsia="Calibri"/>
          <w:color w:val="000000"/>
          <w:lang w:val="en-US" w:eastAsia="en-US"/>
        </w:rPr>
        <w:t xml:space="preserve">) N (University Hospital Medical Center </w:t>
      </w:r>
      <w:proofErr w:type="spellStart"/>
      <w:r w:rsidRPr="00811FAF">
        <w:rPr>
          <w:rFonts w:eastAsia="Calibri"/>
          <w:color w:val="000000"/>
          <w:lang w:val="en-US" w:eastAsia="en-US"/>
        </w:rPr>
        <w:t>Bezanijska</w:t>
      </w:r>
      <w:proofErr w:type="spellEnd"/>
      <w:r w:rsidRPr="00811FAF">
        <w:rPr>
          <w:rFonts w:eastAsia="Calibri"/>
          <w:color w:val="000000"/>
          <w:lang w:val="en-US" w:eastAsia="en-US"/>
        </w:rPr>
        <w:t xml:space="preserve"> </w:t>
      </w:r>
      <w:proofErr w:type="spellStart"/>
      <w:r w:rsidRPr="00811FAF">
        <w:rPr>
          <w:rFonts w:eastAsia="Calibri"/>
          <w:color w:val="000000"/>
          <w:lang w:val="en-US" w:eastAsia="en-US"/>
        </w:rPr>
        <w:t>kosa</w:t>
      </w:r>
      <w:proofErr w:type="spellEnd"/>
      <w:r w:rsidRPr="00811FAF">
        <w:rPr>
          <w:rFonts w:eastAsia="Calibri"/>
          <w:color w:val="000000"/>
          <w:lang w:val="en-US" w:eastAsia="en-US"/>
        </w:rPr>
        <w:t xml:space="preserve">); Kovacevic B*, </w:t>
      </w:r>
      <w:proofErr w:type="spellStart"/>
      <w:r w:rsidRPr="00811FAF">
        <w:rPr>
          <w:rFonts w:eastAsia="Calibri"/>
          <w:color w:val="000000"/>
          <w:lang w:val="en-US" w:eastAsia="en-US"/>
        </w:rPr>
        <w:t>Krdzic</w:t>
      </w:r>
      <w:proofErr w:type="spellEnd"/>
      <w:r w:rsidRPr="00811FAF">
        <w:rPr>
          <w:rFonts w:eastAsia="Calibri"/>
          <w:color w:val="000000"/>
          <w:lang w:val="en-US" w:eastAsia="en-US"/>
        </w:rPr>
        <w:t xml:space="preserve"> I, </w:t>
      </w:r>
      <w:proofErr w:type="spellStart"/>
      <w:r w:rsidRPr="00811FAF">
        <w:rPr>
          <w:rFonts w:eastAsia="Calibri"/>
          <w:color w:val="000000"/>
          <w:lang w:val="en-US" w:eastAsia="en-US"/>
        </w:rPr>
        <w:t>Bojičić</w:t>
      </w:r>
      <w:proofErr w:type="spellEnd"/>
      <w:r w:rsidRPr="00811FAF">
        <w:rPr>
          <w:rFonts w:eastAsia="Calibri"/>
          <w:color w:val="000000"/>
          <w:lang w:val="en-US" w:eastAsia="en-US"/>
        </w:rPr>
        <w:t xml:space="preserve"> J, </w:t>
      </w:r>
      <w:proofErr w:type="spellStart"/>
      <w:r w:rsidRPr="00811FAF">
        <w:rPr>
          <w:rFonts w:eastAsia="Calibri"/>
          <w:color w:val="000000"/>
          <w:lang w:val="en-US" w:eastAsia="en-US"/>
        </w:rPr>
        <w:t>Sparic</w:t>
      </w:r>
      <w:proofErr w:type="spellEnd"/>
      <w:r w:rsidRPr="00811FAF">
        <w:rPr>
          <w:rFonts w:eastAsia="Calibri"/>
          <w:color w:val="000000"/>
          <w:lang w:val="en-US" w:eastAsia="en-US"/>
        </w:rPr>
        <w:t xml:space="preserve"> T, </w:t>
      </w:r>
      <w:proofErr w:type="spellStart"/>
      <w:r w:rsidRPr="00811FAF">
        <w:rPr>
          <w:rFonts w:eastAsia="Calibri"/>
          <w:color w:val="000000"/>
          <w:lang w:val="en-US" w:eastAsia="en-US"/>
        </w:rPr>
        <w:t>Ostojic</w:t>
      </w:r>
      <w:proofErr w:type="spellEnd"/>
      <w:r w:rsidRPr="00811FAF">
        <w:rPr>
          <w:rFonts w:eastAsia="Calibri"/>
          <w:color w:val="000000"/>
          <w:lang w:val="en-US" w:eastAsia="en-US"/>
        </w:rPr>
        <w:t xml:space="preserve"> A (</w:t>
      </w:r>
      <w:proofErr w:type="spellStart"/>
      <w:r w:rsidRPr="00811FAF">
        <w:rPr>
          <w:rFonts w:eastAsia="Calibri"/>
          <w:color w:val="000000"/>
          <w:lang w:val="en-US" w:eastAsia="en-US"/>
        </w:rPr>
        <w:t>Zvezdara</w:t>
      </w:r>
      <w:proofErr w:type="spellEnd"/>
      <w:r w:rsidRPr="00811FAF">
        <w:rPr>
          <w:rFonts w:eastAsia="Calibri"/>
          <w:color w:val="000000"/>
          <w:lang w:val="en-US" w:eastAsia="en-US"/>
        </w:rPr>
        <w:t xml:space="preserve"> University Medical Center).</w:t>
      </w:r>
    </w:p>
    <w:p w14:paraId="3DDABAF3" w14:textId="77777777" w:rsidR="009567A4" w:rsidRPr="00811FAF" w:rsidRDefault="009567A4" w:rsidP="009567A4">
      <w:pPr>
        <w:spacing w:line="360" w:lineRule="auto"/>
        <w:rPr>
          <w:rFonts w:eastAsia="Calibri"/>
          <w:color w:val="000000"/>
          <w:lang w:val="en-US" w:eastAsia="en-US"/>
        </w:rPr>
      </w:pPr>
      <w:r w:rsidRPr="00811FAF">
        <w:rPr>
          <w:rFonts w:eastAsia="Calibri"/>
          <w:b/>
          <w:bCs/>
          <w:color w:val="000000"/>
          <w:u w:val="single"/>
          <w:lang w:val="en-US" w:eastAsia="en-US"/>
        </w:rPr>
        <w:t>Slovenia</w:t>
      </w:r>
      <w:r w:rsidRPr="00811FAF">
        <w:rPr>
          <w:rFonts w:eastAsia="Calibri"/>
          <w:color w:val="000000"/>
          <w:lang w:val="en-US" w:eastAsia="en-US"/>
        </w:rPr>
        <w:t xml:space="preserve">: </w:t>
      </w:r>
      <w:proofErr w:type="spellStart"/>
      <w:r w:rsidRPr="00811FAF">
        <w:rPr>
          <w:rFonts w:eastAsia="Calibri"/>
          <w:color w:val="000000"/>
          <w:lang w:val="en-US" w:eastAsia="en-US"/>
        </w:rPr>
        <w:t>Cokan</w:t>
      </w:r>
      <w:proofErr w:type="spellEnd"/>
      <w:r w:rsidRPr="00811FAF">
        <w:rPr>
          <w:rFonts w:eastAsia="Calibri"/>
          <w:color w:val="000000"/>
          <w:lang w:val="en-US" w:eastAsia="en-US"/>
        </w:rPr>
        <w:t xml:space="preserve"> A*, </w:t>
      </w:r>
      <w:proofErr w:type="spellStart"/>
      <w:r w:rsidRPr="00811FAF">
        <w:rPr>
          <w:rFonts w:eastAsia="Calibri"/>
          <w:color w:val="000000"/>
          <w:lang w:val="en-US" w:eastAsia="en-US"/>
        </w:rPr>
        <w:t>Košir</w:t>
      </w:r>
      <w:proofErr w:type="spellEnd"/>
      <w:r w:rsidRPr="00811FAF">
        <w:rPr>
          <w:rFonts w:eastAsia="Calibri"/>
          <w:color w:val="000000"/>
          <w:lang w:val="en-US" w:eastAsia="en-US"/>
        </w:rPr>
        <w:t xml:space="preserve"> JA*, </w:t>
      </w:r>
      <w:proofErr w:type="spellStart"/>
      <w:r w:rsidRPr="00811FAF">
        <w:rPr>
          <w:rFonts w:eastAsia="Calibri"/>
          <w:color w:val="000000"/>
          <w:lang w:val="en-US" w:eastAsia="en-US"/>
        </w:rPr>
        <w:t>Pakiž</w:t>
      </w:r>
      <w:proofErr w:type="spellEnd"/>
      <w:r w:rsidRPr="00811FAF">
        <w:rPr>
          <w:rFonts w:eastAsia="Calibri"/>
          <w:color w:val="000000"/>
          <w:lang w:val="en-US" w:eastAsia="en-US"/>
        </w:rPr>
        <w:t xml:space="preserve"> M, </w:t>
      </w:r>
      <w:proofErr w:type="spellStart"/>
      <w:r w:rsidRPr="00811FAF">
        <w:rPr>
          <w:rFonts w:eastAsia="Calibri"/>
          <w:color w:val="000000"/>
          <w:lang w:val="en-US" w:eastAsia="en-US"/>
        </w:rPr>
        <w:t>Potrč</w:t>
      </w:r>
      <w:proofErr w:type="spellEnd"/>
      <w:r w:rsidRPr="00811FAF">
        <w:rPr>
          <w:rFonts w:eastAsia="Calibri"/>
          <w:color w:val="000000"/>
          <w:lang w:val="en-US" w:eastAsia="en-US"/>
        </w:rPr>
        <w:t xml:space="preserve"> S, Kavčič N, </w:t>
      </w:r>
      <w:proofErr w:type="spellStart"/>
      <w:r w:rsidRPr="00811FAF">
        <w:rPr>
          <w:rFonts w:eastAsia="Calibri"/>
          <w:color w:val="000000"/>
          <w:lang w:val="en-US" w:eastAsia="en-US"/>
        </w:rPr>
        <w:t>Ivanecz</w:t>
      </w:r>
      <w:proofErr w:type="spellEnd"/>
      <w:r w:rsidRPr="00811FAF">
        <w:rPr>
          <w:rFonts w:eastAsia="Calibri"/>
          <w:color w:val="000000"/>
          <w:lang w:val="en-US" w:eastAsia="en-US"/>
        </w:rPr>
        <w:t xml:space="preserve"> A, Horvat M, </w:t>
      </w:r>
      <w:proofErr w:type="spellStart"/>
      <w:r w:rsidRPr="00811FAF">
        <w:rPr>
          <w:rFonts w:eastAsia="Calibri"/>
          <w:color w:val="000000"/>
          <w:lang w:val="en-US" w:eastAsia="en-US"/>
        </w:rPr>
        <w:t>Jagric</w:t>
      </w:r>
      <w:proofErr w:type="spellEnd"/>
      <w:r w:rsidRPr="00811FAF">
        <w:rPr>
          <w:rFonts w:eastAsia="Calibri"/>
          <w:color w:val="000000"/>
          <w:lang w:val="en-US" w:eastAsia="en-US"/>
        </w:rPr>
        <w:t xml:space="preserve"> T, </w:t>
      </w:r>
      <w:proofErr w:type="spellStart"/>
      <w:r w:rsidRPr="00811FAF">
        <w:rPr>
          <w:rFonts w:eastAsia="Calibri"/>
          <w:color w:val="000000"/>
          <w:lang w:val="en-US" w:eastAsia="en-US"/>
        </w:rPr>
        <w:t>Kacjan</w:t>
      </w:r>
      <w:proofErr w:type="spellEnd"/>
      <w:r w:rsidRPr="00811FAF">
        <w:rPr>
          <w:rFonts w:eastAsia="Calibri"/>
          <w:color w:val="000000"/>
          <w:lang w:val="en-US" w:eastAsia="en-US"/>
        </w:rPr>
        <w:t xml:space="preserve"> U, </w:t>
      </w:r>
      <w:proofErr w:type="spellStart"/>
      <w:r w:rsidRPr="00811FAF">
        <w:rPr>
          <w:rFonts w:eastAsia="Calibri"/>
          <w:color w:val="000000"/>
          <w:lang w:val="en-US" w:eastAsia="en-US"/>
        </w:rPr>
        <w:t>Perić</w:t>
      </w:r>
      <w:proofErr w:type="spellEnd"/>
      <w:r w:rsidRPr="00811FAF">
        <w:rPr>
          <w:rFonts w:eastAsia="Calibri"/>
          <w:color w:val="000000"/>
          <w:lang w:val="en-US" w:eastAsia="en-US"/>
        </w:rPr>
        <w:t xml:space="preserve"> I, </w:t>
      </w:r>
      <w:proofErr w:type="spellStart"/>
      <w:r w:rsidRPr="00811FAF">
        <w:rPr>
          <w:rFonts w:eastAsia="Calibri"/>
          <w:color w:val="000000"/>
          <w:lang w:val="en-US" w:eastAsia="en-US"/>
        </w:rPr>
        <w:t>Timošek</w:t>
      </w:r>
      <w:proofErr w:type="spellEnd"/>
      <w:r w:rsidRPr="00811FAF">
        <w:rPr>
          <w:rFonts w:eastAsia="Calibri"/>
          <w:color w:val="000000"/>
          <w:lang w:val="en-US" w:eastAsia="en-US"/>
        </w:rPr>
        <w:t xml:space="preserve"> E, </w:t>
      </w:r>
      <w:proofErr w:type="spellStart"/>
      <w:r w:rsidRPr="00811FAF">
        <w:rPr>
          <w:rFonts w:eastAsia="Calibri"/>
          <w:color w:val="000000"/>
          <w:lang w:val="en-US" w:eastAsia="en-US"/>
        </w:rPr>
        <w:t>Plahuta</w:t>
      </w:r>
      <w:proofErr w:type="spellEnd"/>
      <w:r w:rsidRPr="00811FAF">
        <w:rPr>
          <w:rFonts w:eastAsia="Calibri"/>
          <w:color w:val="000000"/>
          <w:lang w:val="en-US" w:eastAsia="en-US"/>
        </w:rPr>
        <w:t xml:space="preserve"> I, Turk Š, </w:t>
      </w:r>
      <w:proofErr w:type="spellStart"/>
      <w:r w:rsidRPr="00811FAF">
        <w:rPr>
          <w:rFonts w:eastAsia="Calibri"/>
          <w:color w:val="000000"/>
          <w:lang w:val="en-US" w:eastAsia="en-US"/>
        </w:rPr>
        <w:t>Crnobrnja</w:t>
      </w:r>
      <w:proofErr w:type="spellEnd"/>
      <w:r w:rsidRPr="00811FAF">
        <w:rPr>
          <w:rFonts w:eastAsia="Calibri"/>
          <w:color w:val="000000"/>
          <w:lang w:val="en-US" w:eastAsia="en-US"/>
        </w:rPr>
        <w:t xml:space="preserve"> B, </w:t>
      </w:r>
      <w:proofErr w:type="spellStart"/>
      <w:r w:rsidRPr="00811FAF">
        <w:rPr>
          <w:rFonts w:eastAsia="Calibri"/>
          <w:color w:val="000000"/>
          <w:lang w:val="en-US" w:eastAsia="en-US"/>
        </w:rPr>
        <w:t>Kovačič</w:t>
      </w:r>
      <w:proofErr w:type="spellEnd"/>
      <w:r w:rsidRPr="00811FAF">
        <w:rPr>
          <w:rFonts w:eastAsia="Calibri"/>
          <w:color w:val="000000"/>
          <w:lang w:val="en-US" w:eastAsia="en-US"/>
        </w:rPr>
        <w:t xml:space="preserve"> R, </w:t>
      </w:r>
      <w:proofErr w:type="spellStart"/>
      <w:r w:rsidRPr="00811FAF">
        <w:rPr>
          <w:rFonts w:eastAsia="Calibri"/>
          <w:color w:val="000000"/>
          <w:lang w:val="en-US" w:eastAsia="en-US"/>
        </w:rPr>
        <w:t>Dovnik</w:t>
      </w:r>
      <w:proofErr w:type="spellEnd"/>
      <w:r w:rsidRPr="00811FAF">
        <w:rPr>
          <w:rFonts w:eastAsia="Calibri"/>
          <w:color w:val="000000"/>
          <w:lang w:val="en-US" w:eastAsia="en-US"/>
        </w:rPr>
        <w:t xml:space="preserve"> A, Al </w:t>
      </w:r>
      <w:proofErr w:type="spellStart"/>
      <w:r w:rsidRPr="00811FAF">
        <w:rPr>
          <w:rFonts w:eastAsia="Calibri"/>
          <w:color w:val="000000"/>
          <w:lang w:val="en-US" w:eastAsia="en-US"/>
        </w:rPr>
        <w:t>Mahdawi</w:t>
      </w:r>
      <w:proofErr w:type="spellEnd"/>
      <w:r w:rsidRPr="00811FAF">
        <w:rPr>
          <w:rFonts w:eastAsia="Calibri"/>
          <w:color w:val="000000"/>
          <w:lang w:val="en-US" w:eastAsia="en-US"/>
        </w:rPr>
        <w:t xml:space="preserve"> L, Knez J, </w:t>
      </w:r>
      <w:proofErr w:type="spellStart"/>
      <w:r w:rsidRPr="00811FAF">
        <w:rPr>
          <w:rFonts w:eastAsia="Calibri"/>
          <w:color w:val="000000"/>
          <w:lang w:val="en-US" w:eastAsia="en-US"/>
        </w:rPr>
        <w:t>Grosek</w:t>
      </w:r>
      <w:proofErr w:type="spellEnd"/>
      <w:r w:rsidRPr="00811FAF">
        <w:rPr>
          <w:rFonts w:eastAsia="Calibri"/>
          <w:color w:val="000000"/>
          <w:lang w:val="en-US" w:eastAsia="en-US"/>
        </w:rPr>
        <w:t xml:space="preserve"> J, </w:t>
      </w:r>
      <w:proofErr w:type="spellStart"/>
      <w:r w:rsidRPr="00811FAF">
        <w:rPr>
          <w:rFonts w:eastAsia="Calibri"/>
          <w:color w:val="000000"/>
          <w:lang w:val="en-US" w:eastAsia="en-US"/>
        </w:rPr>
        <w:t>Košir</w:t>
      </w:r>
      <w:proofErr w:type="spellEnd"/>
      <w:r w:rsidRPr="00811FAF">
        <w:rPr>
          <w:rFonts w:eastAsia="Calibri"/>
          <w:color w:val="000000"/>
          <w:lang w:val="en-US" w:eastAsia="en-US"/>
        </w:rPr>
        <w:t xml:space="preserve"> </w:t>
      </w:r>
      <w:proofErr w:type="spellStart"/>
      <w:r w:rsidRPr="00811FAF">
        <w:rPr>
          <w:rFonts w:eastAsia="Calibri"/>
          <w:color w:val="000000"/>
          <w:lang w:val="en-US" w:eastAsia="en-US"/>
        </w:rPr>
        <w:t>Božič</w:t>
      </w:r>
      <w:proofErr w:type="spellEnd"/>
      <w:r w:rsidRPr="00811FAF">
        <w:rPr>
          <w:rFonts w:eastAsia="Calibri"/>
          <w:color w:val="000000"/>
          <w:lang w:val="en-US" w:eastAsia="en-US"/>
        </w:rPr>
        <w:t xml:space="preserve"> T, </w:t>
      </w:r>
      <w:proofErr w:type="spellStart"/>
      <w:r w:rsidRPr="00811FAF">
        <w:rPr>
          <w:rFonts w:eastAsia="Calibri"/>
          <w:color w:val="000000"/>
          <w:lang w:val="en-US" w:eastAsia="en-US"/>
        </w:rPr>
        <w:t>Tomazic</w:t>
      </w:r>
      <w:proofErr w:type="spellEnd"/>
      <w:r w:rsidRPr="00811FAF">
        <w:rPr>
          <w:rFonts w:eastAsia="Calibri"/>
          <w:color w:val="000000"/>
          <w:lang w:val="en-US" w:eastAsia="en-US"/>
        </w:rPr>
        <w:t xml:space="preserve"> A (University Medical Centre).</w:t>
      </w:r>
    </w:p>
    <w:p w14:paraId="0B42C962" w14:textId="77777777" w:rsidR="009567A4" w:rsidRPr="00811FAF" w:rsidRDefault="009567A4" w:rsidP="009567A4">
      <w:pPr>
        <w:spacing w:line="360" w:lineRule="auto"/>
        <w:rPr>
          <w:rFonts w:eastAsia="Calibri"/>
          <w:color w:val="000000"/>
          <w:lang w:val="en-US" w:eastAsia="en-US"/>
        </w:rPr>
      </w:pPr>
      <w:r w:rsidRPr="00811FAF">
        <w:rPr>
          <w:rFonts w:eastAsia="Calibri"/>
          <w:b/>
          <w:bCs/>
          <w:color w:val="000000"/>
          <w:u w:val="single"/>
          <w:lang w:val="en-US" w:eastAsia="en-US"/>
        </w:rPr>
        <w:lastRenderedPageBreak/>
        <w:t>Spain</w:t>
      </w:r>
      <w:r w:rsidRPr="00811FAF">
        <w:rPr>
          <w:rFonts w:eastAsia="Calibri"/>
          <w:color w:val="000000"/>
          <w:lang w:val="en-US" w:eastAsia="en-US"/>
        </w:rPr>
        <w:t xml:space="preserve">: Suarez Gonzalez LA*, Busto Suarez S, De La </w:t>
      </w:r>
      <w:proofErr w:type="spellStart"/>
      <w:r w:rsidRPr="00811FAF">
        <w:rPr>
          <w:rFonts w:eastAsia="Calibri"/>
          <w:color w:val="000000"/>
          <w:lang w:val="en-US" w:eastAsia="en-US"/>
        </w:rPr>
        <w:t>Infiesta</w:t>
      </w:r>
      <w:proofErr w:type="spellEnd"/>
      <w:r w:rsidRPr="00811FAF">
        <w:rPr>
          <w:rFonts w:eastAsia="Calibri"/>
          <w:color w:val="000000"/>
          <w:lang w:val="en-US" w:eastAsia="en-US"/>
        </w:rPr>
        <w:t xml:space="preserve"> García C (</w:t>
      </w:r>
      <w:proofErr w:type="spellStart"/>
      <w:r w:rsidRPr="00811FAF">
        <w:rPr>
          <w:rFonts w:eastAsia="Calibri"/>
          <w:color w:val="000000"/>
          <w:lang w:val="en-US" w:eastAsia="en-US"/>
        </w:rPr>
        <w:t>Complejo</w:t>
      </w:r>
      <w:proofErr w:type="spellEnd"/>
      <w:r w:rsidRPr="00811FAF">
        <w:rPr>
          <w:rFonts w:eastAsia="Calibri"/>
          <w:color w:val="000000"/>
          <w:lang w:val="en-US" w:eastAsia="en-US"/>
        </w:rPr>
        <w:t xml:space="preserve"> </w:t>
      </w:r>
      <w:proofErr w:type="spellStart"/>
      <w:r w:rsidRPr="00811FAF">
        <w:rPr>
          <w:rFonts w:eastAsia="Calibri"/>
          <w:color w:val="000000"/>
          <w:lang w:val="en-US" w:eastAsia="en-US"/>
        </w:rPr>
        <w:t>Asistencial</w:t>
      </w:r>
      <w:proofErr w:type="spellEnd"/>
      <w:r w:rsidRPr="00811FAF">
        <w:rPr>
          <w:rFonts w:eastAsia="Calibri"/>
          <w:color w:val="000000"/>
          <w:lang w:val="en-US" w:eastAsia="en-US"/>
        </w:rPr>
        <w:t xml:space="preserve"> Universitario de León); Arencibia O*, Gonzalez Garcia-</w:t>
      </w:r>
      <w:proofErr w:type="spellStart"/>
      <w:r w:rsidRPr="00811FAF">
        <w:rPr>
          <w:rFonts w:eastAsia="Calibri"/>
          <w:color w:val="000000"/>
          <w:lang w:val="en-US" w:eastAsia="en-US"/>
        </w:rPr>
        <w:t>Cano</w:t>
      </w:r>
      <w:proofErr w:type="spellEnd"/>
      <w:r w:rsidRPr="00811FAF">
        <w:rPr>
          <w:rFonts w:eastAsia="Calibri"/>
          <w:color w:val="000000"/>
          <w:lang w:val="en-US" w:eastAsia="en-US"/>
        </w:rPr>
        <w:t xml:space="preserve"> D, </w:t>
      </w:r>
      <w:proofErr w:type="spellStart"/>
      <w:r w:rsidRPr="00811FAF">
        <w:rPr>
          <w:rFonts w:eastAsia="Calibri"/>
          <w:color w:val="000000"/>
          <w:lang w:val="en-US" w:eastAsia="en-US"/>
        </w:rPr>
        <w:t>Laseca</w:t>
      </w:r>
      <w:proofErr w:type="spellEnd"/>
      <w:r w:rsidRPr="00811FAF">
        <w:rPr>
          <w:rFonts w:eastAsia="Calibri"/>
          <w:color w:val="000000"/>
          <w:lang w:val="en-US" w:eastAsia="en-US"/>
        </w:rPr>
        <w:t xml:space="preserve"> M, Martin Martinez A, </w:t>
      </w:r>
      <w:proofErr w:type="spellStart"/>
      <w:r w:rsidRPr="00811FAF">
        <w:rPr>
          <w:rFonts w:eastAsia="Calibri"/>
          <w:color w:val="000000"/>
          <w:lang w:val="en-US" w:eastAsia="en-US"/>
        </w:rPr>
        <w:t>Guijarro</w:t>
      </w:r>
      <w:proofErr w:type="spellEnd"/>
      <w:r w:rsidRPr="00811FAF">
        <w:rPr>
          <w:rFonts w:eastAsia="Calibri"/>
          <w:color w:val="000000"/>
          <w:lang w:val="en-US" w:eastAsia="en-US"/>
        </w:rPr>
        <w:t xml:space="preserve"> Guedes JA, Rave Ramirez AF, Gil Gonzalez Y, Hernández Socorro AM, Ponce </w:t>
      </w:r>
      <w:proofErr w:type="spellStart"/>
      <w:r w:rsidRPr="00811FAF">
        <w:rPr>
          <w:rFonts w:eastAsia="Calibri"/>
          <w:color w:val="000000"/>
          <w:lang w:val="en-US" w:eastAsia="en-US"/>
        </w:rPr>
        <w:t>Arrocha</w:t>
      </w:r>
      <w:proofErr w:type="spellEnd"/>
      <w:r w:rsidRPr="00811FAF">
        <w:rPr>
          <w:rFonts w:eastAsia="Calibri"/>
          <w:color w:val="000000"/>
          <w:lang w:val="en-US" w:eastAsia="en-US"/>
        </w:rPr>
        <w:t xml:space="preserve"> D, Cruz García A, Mendoza Rodriguez C (</w:t>
      </w:r>
      <w:proofErr w:type="spellStart"/>
      <w:r w:rsidRPr="00811FAF">
        <w:rPr>
          <w:rFonts w:eastAsia="Calibri"/>
          <w:color w:val="000000"/>
          <w:lang w:val="en-US" w:eastAsia="en-US"/>
        </w:rPr>
        <w:t>Complejo</w:t>
      </w:r>
      <w:proofErr w:type="spellEnd"/>
      <w:r w:rsidRPr="00811FAF">
        <w:rPr>
          <w:rFonts w:eastAsia="Calibri"/>
          <w:color w:val="000000"/>
          <w:lang w:val="en-US" w:eastAsia="en-US"/>
        </w:rPr>
        <w:t xml:space="preserve"> </w:t>
      </w:r>
      <w:proofErr w:type="spellStart"/>
      <w:r w:rsidRPr="00811FAF">
        <w:rPr>
          <w:rFonts w:eastAsia="Calibri"/>
          <w:color w:val="000000"/>
          <w:lang w:val="en-US" w:eastAsia="en-US"/>
        </w:rPr>
        <w:t>Hospitalario</w:t>
      </w:r>
      <w:proofErr w:type="spellEnd"/>
      <w:r w:rsidRPr="00811FAF">
        <w:rPr>
          <w:rFonts w:eastAsia="Calibri"/>
          <w:color w:val="000000"/>
          <w:lang w:val="en-US" w:eastAsia="en-US"/>
        </w:rPr>
        <w:t xml:space="preserve"> Universitario Insular); Catala E*, Romero Garcia CS, García </w:t>
      </w:r>
      <w:proofErr w:type="spellStart"/>
      <w:r w:rsidRPr="00811FAF">
        <w:rPr>
          <w:rFonts w:eastAsia="Calibri"/>
          <w:color w:val="000000"/>
          <w:lang w:val="en-US" w:eastAsia="en-US"/>
        </w:rPr>
        <w:t>Trueba</w:t>
      </w:r>
      <w:proofErr w:type="spellEnd"/>
      <w:r w:rsidRPr="00811FAF">
        <w:rPr>
          <w:rFonts w:eastAsia="Calibri"/>
          <w:color w:val="000000"/>
          <w:lang w:val="en-US" w:eastAsia="en-US"/>
        </w:rPr>
        <w:t xml:space="preserve"> A, Georgieva V, Hernández Álvarez AI, Martinez-Perez C, De Valera E, Gascón JJ, Lopez </w:t>
      </w:r>
      <w:proofErr w:type="spellStart"/>
      <w:r w:rsidRPr="00811FAF">
        <w:rPr>
          <w:rFonts w:eastAsia="Calibri"/>
          <w:color w:val="000000"/>
          <w:lang w:val="en-US" w:eastAsia="en-US"/>
        </w:rPr>
        <w:t>Alcina</w:t>
      </w:r>
      <w:proofErr w:type="spellEnd"/>
      <w:r w:rsidRPr="00811FAF">
        <w:rPr>
          <w:rFonts w:eastAsia="Calibri"/>
          <w:color w:val="000000"/>
          <w:lang w:val="en-US" w:eastAsia="en-US"/>
        </w:rPr>
        <w:t xml:space="preserve"> E, Samper </w:t>
      </w:r>
      <w:proofErr w:type="spellStart"/>
      <w:r w:rsidRPr="00811FAF">
        <w:rPr>
          <w:rFonts w:eastAsia="Calibri"/>
          <w:color w:val="000000"/>
          <w:lang w:val="en-US" w:eastAsia="en-US"/>
        </w:rPr>
        <w:t>Monton</w:t>
      </w:r>
      <w:proofErr w:type="spellEnd"/>
      <w:r w:rsidRPr="00811FAF">
        <w:rPr>
          <w:rFonts w:eastAsia="Calibri"/>
          <w:color w:val="000000"/>
          <w:lang w:val="en-US" w:eastAsia="en-US"/>
        </w:rPr>
        <w:t xml:space="preserve"> L, </w:t>
      </w:r>
      <w:proofErr w:type="spellStart"/>
      <w:r w:rsidRPr="00811FAF">
        <w:rPr>
          <w:rFonts w:eastAsia="Calibri"/>
          <w:color w:val="000000"/>
          <w:lang w:val="en-US" w:eastAsia="en-US"/>
        </w:rPr>
        <w:t>Aghababyan</w:t>
      </w:r>
      <w:proofErr w:type="spellEnd"/>
      <w:r w:rsidRPr="00811FAF">
        <w:rPr>
          <w:rFonts w:eastAsia="Calibri"/>
          <w:color w:val="000000"/>
          <w:lang w:val="en-US" w:eastAsia="en-US"/>
        </w:rPr>
        <w:t xml:space="preserve"> K, Valero Tarin A, Salinas Lozano C, Cervera A, </w:t>
      </w:r>
      <w:proofErr w:type="spellStart"/>
      <w:r w:rsidRPr="00811FAF">
        <w:rPr>
          <w:rFonts w:eastAsia="Calibri"/>
          <w:color w:val="000000"/>
          <w:lang w:val="en-US" w:eastAsia="en-US"/>
        </w:rPr>
        <w:t>Catalá</w:t>
      </w:r>
      <w:proofErr w:type="spellEnd"/>
      <w:r w:rsidRPr="00811FAF">
        <w:rPr>
          <w:rFonts w:eastAsia="Calibri"/>
          <w:color w:val="000000"/>
          <w:lang w:val="en-US" w:eastAsia="en-US"/>
        </w:rPr>
        <w:t xml:space="preserve"> </w:t>
      </w:r>
      <w:proofErr w:type="spellStart"/>
      <w:r w:rsidRPr="00811FAF">
        <w:rPr>
          <w:rFonts w:eastAsia="Calibri"/>
          <w:color w:val="000000"/>
          <w:lang w:val="en-US" w:eastAsia="en-US"/>
        </w:rPr>
        <w:t>Bauset</w:t>
      </w:r>
      <w:proofErr w:type="spellEnd"/>
      <w:r w:rsidRPr="00811FAF">
        <w:rPr>
          <w:rFonts w:eastAsia="Calibri"/>
          <w:color w:val="000000"/>
          <w:lang w:val="en-US" w:eastAsia="en-US"/>
        </w:rPr>
        <w:t xml:space="preserve"> JC, Ramia B, Marques </w:t>
      </w:r>
      <w:proofErr w:type="spellStart"/>
      <w:r w:rsidRPr="00811FAF">
        <w:rPr>
          <w:rFonts w:eastAsia="Calibri"/>
          <w:color w:val="000000"/>
          <w:lang w:val="en-US" w:eastAsia="en-US"/>
        </w:rPr>
        <w:t>Peiro</w:t>
      </w:r>
      <w:proofErr w:type="spellEnd"/>
      <w:r w:rsidRPr="00811FAF">
        <w:rPr>
          <w:rFonts w:eastAsia="Calibri"/>
          <w:color w:val="000000"/>
          <w:lang w:val="en-US" w:eastAsia="en-US"/>
        </w:rPr>
        <w:t xml:space="preserve"> F, De Andres J, </w:t>
      </w:r>
      <w:proofErr w:type="spellStart"/>
      <w:r w:rsidRPr="00811FAF">
        <w:rPr>
          <w:rFonts w:eastAsia="Calibri"/>
          <w:color w:val="000000"/>
          <w:lang w:val="en-US" w:eastAsia="en-US"/>
        </w:rPr>
        <w:t>Iserte</w:t>
      </w:r>
      <w:proofErr w:type="spellEnd"/>
      <w:r w:rsidRPr="00811FAF">
        <w:rPr>
          <w:rFonts w:eastAsia="Calibri"/>
          <w:color w:val="000000"/>
          <w:lang w:val="en-US" w:eastAsia="en-US"/>
        </w:rPr>
        <w:t xml:space="preserve"> Juan SP, </w:t>
      </w:r>
      <w:proofErr w:type="spellStart"/>
      <w:r w:rsidRPr="00811FAF">
        <w:rPr>
          <w:rFonts w:eastAsia="Calibri"/>
          <w:color w:val="000000"/>
          <w:lang w:val="en-US" w:eastAsia="en-US"/>
        </w:rPr>
        <w:t>Peñalver</w:t>
      </w:r>
      <w:proofErr w:type="spellEnd"/>
      <w:r w:rsidRPr="00811FAF">
        <w:rPr>
          <w:rFonts w:eastAsia="Calibri"/>
          <w:color w:val="000000"/>
          <w:lang w:val="en-US" w:eastAsia="en-US"/>
        </w:rPr>
        <w:t xml:space="preserve"> Gaspar M, </w:t>
      </w:r>
      <w:proofErr w:type="spellStart"/>
      <w:r w:rsidRPr="00811FAF">
        <w:rPr>
          <w:rFonts w:eastAsia="Calibri"/>
          <w:color w:val="000000"/>
          <w:lang w:val="en-US" w:eastAsia="en-US"/>
        </w:rPr>
        <w:t>Gilabert-Estellés</w:t>
      </w:r>
      <w:proofErr w:type="spellEnd"/>
      <w:r w:rsidRPr="00811FAF">
        <w:rPr>
          <w:rFonts w:eastAsia="Calibri"/>
          <w:color w:val="000000"/>
          <w:lang w:val="en-US" w:eastAsia="en-US"/>
        </w:rPr>
        <w:t xml:space="preserve"> J (Consorcio Hospital General Universitario); De La Rosa-</w:t>
      </w:r>
      <w:proofErr w:type="spellStart"/>
      <w:r w:rsidRPr="00811FAF">
        <w:rPr>
          <w:rFonts w:eastAsia="Calibri"/>
          <w:color w:val="000000"/>
          <w:lang w:val="en-US" w:eastAsia="en-US"/>
        </w:rPr>
        <w:t>Estadella</w:t>
      </w:r>
      <w:proofErr w:type="spellEnd"/>
      <w:r w:rsidRPr="00811FAF">
        <w:rPr>
          <w:rFonts w:eastAsia="Calibri"/>
          <w:color w:val="000000"/>
          <w:lang w:val="en-US" w:eastAsia="en-US"/>
        </w:rPr>
        <w:t xml:space="preserve"> M*, Fernandez-Colorado A, Serrano-Martin M, </w:t>
      </w:r>
      <w:proofErr w:type="spellStart"/>
      <w:r w:rsidRPr="00811FAF">
        <w:rPr>
          <w:rFonts w:eastAsia="Calibri"/>
          <w:color w:val="000000"/>
          <w:lang w:val="en-US" w:eastAsia="en-US"/>
        </w:rPr>
        <w:t>Gasulla</w:t>
      </w:r>
      <w:proofErr w:type="spellEnd"/>
      <w:r w:rsidRPr="00811FAF">
        <w:rPr>
          <w:rFonts w:eastAsia="Calibri"/>
          <w:color w:val="000000"/>
          <w:lang w:val="en-US" w:eastAsia="en-US"/>
        </w:rPr>
        <w:t xml:space="preserve">-Rodriguez A, Juarez-Pomes M (Corporación Sanitaria Parc </w:t>
      </w:r>
      <w:proofErr w:type="spellStart"/>
      <w:r w:rsidRPr="00811FAF">
        <w:rPr>
          <w:rFonts w:eastAsia="Calibri"/>
          <w:color w:val="000000"/>
          <w:lang w:val="en-US" w:eastAsia="en-US"/>
        </w:rPr>
        <w:t>Taulí</w:t>
      </w:r>
      <w:proofErr w:type="spellEnd"/>
      <w:r w:rsidRPr="00811FAF">
        <w:rPr>
          <w:rFonts w:eastAsia="Calibri"/>
          <w:color w:val="000000"/>
          <w:lang w:val="en-US" w:eastAsia="en-US"/>
        </w:rPr>
        <w:t xml:space="preserve">); Ossola ME*, Sanz Ortega G, Gómez J, Del Campo M, </w:t>
      </w:r>
      <w:proofErr w:type="spellStart"/>
      <w:r w:rsidRPr="00811FAF">
        <w:rPr>
          <w:rFonts w:eastAsia="Calibri"/>
          <w:color w:val="000000"/>
          <w:lang w:val="en-US" w:eastAsia="en-US"/>
        </w:rPr>
        <w:t>Corrochano</w:t>
      </w:r>
      <w:proofErr w:type="spellEnd"/>
      <w:r w:rsidRPr="00811FAF">
        <w:rPr>
          <w:rFonts w:eastAsia="Calibri"/>
          <w:color w:val="000000"/>
          <w:lang w:val="en-US" w:eastAsia="en-US"/>
        </w:rPr>
        <w:t xml:space="preserve"> R, Galan Hernandez M, Molano Nogueira FJ, </w:t>
      </w:r>
      <w:proofErr w:type="spellStart"/>
      <w:r w:rsidRPr="00811FAF">
        <w:rPr>
          <w:rFonts w:eastAsia="Calibri"/>
          <w:color w:val="000000"/>
          <w:lang w:val="en-US" w:eastAsia="en-US"/>
        </w:rPr>
        <w:t>Ibañez</w:t>
      </w:r>
      <w:proofErr w:type="spellEnd"/>
      <w:r w:rsidRPr="00811FAF">
        <w:rPr>
          <w:rFonts w:eastAsia="Calibri"/>
          <w:color w:val="000000"/>
          <w:lang w:val="en-US" w:eastAsia="en-US"/>
        </w:rPr>
        <w:t xml:space="preserve"> Vazquez L, </w:t>
      </w:r>
      <w:proofErr w:type="spellStart"/>
      <w:r w:rsidRPr="00811FAF">
        <w:rPr>
          <w:rFonts w:eastAsia="Calibri"/>
          <w:color w:val="000000"/>
          <w:lang w:val="en-US" w:eastAsia="en-US"/>
        </w:rPr>
        <w:t>Dziakova</w:t>
      </w:r>
      <w:proofErr w:type="spellEnd"/>
      <w:r w:rsidRPr="00811FAF">
        <w:rPr>
          <w:rFonts w:eastAsia="Calibri"/>
          <w:color w:val="000000"/>
          <w:lang w:val="en-US" w:eastAsia="en-US"/>
        </w:rPr>
        <w:t xml:space="preserve"> J, </w:t>
      </w:r>
      <w:proofErr w:type="spellStart"/>
      <w:r w:rsidRPr="00811FAF">
        <w:rPr>
          <w:rFonts w:eastAsia="Calibri"/>
          <w:color w:val="000000"/>
          <w:lang w:val="en-US" w:eastAsia="en-US"/>
        </w:rPr>
        <w:t>Zarza</w:t>
      </w:r>
      <w:proofErr w:type="spellEnd"/>
      <w:r w:rsidRPr="00811FAF">
        <w:rPr>
          <w:rFonts w:eastAsia="Calibri"/>
          <w:color w:val="000000"/>
          <w:lang w:val="en-US" w:eastAsia="en-US"/>
        </w:rPr>
        <w:t xml:space="preserve"> Martín A, Infante S (Hospital </w:t>
      </w:r>
      <w:proofErr w:type="spellStart"/>
      <w:r w:rsidRPr="00811FAF">
        <w:rPr>
          <w:rFonts w:eastAsia="Calibri"/>
          <w:color w:val="000000"/>
          <w:lang w:val="en-US" w:eastAsia="en-US"/>
        </w:rPr>
        <w:t>Clinico</w:t>
      </w:r>
      <w:proofErr w:type="spellEnd"/>
      <w:r w:rsidRPr="00811FAF">
        <w:rPr>
          <w:rFonts w:eastAsia="Calibri"/>
          <w:color w:val="000000"/>
          <w:lang w:val="en-US" w:eastAsia="en-US"/>
        </w:rPr>
        <w:t xml:space="preserve"> San Carlos); Moro-</w:t>
      </w:r>
      <w:proofErr w:type="spellStart"/>
      <w:r w:rsidRPr="00811FAF">
        <w:rPr>
          <w:rFonts w:eastAsia="Calibri"/>
          <w:color w:val="000000"/>
          <w:lang w:val="en-US" w:eastAsia="en-US"/>
        </w:rPr>
        <w:t>Valdezate</w:t>
      </w:r>
      <w:proofErr w:type="spellEnd"/>
      <w:r w:rsidRPr="00811FAF">
        <w:rPr>
          <w:rFonts w:eastAsia="Calibri"/>
          <w:color w:val="000000"/>
          <w:lang w:val="en-US" w:eastAsia="en-US"/>
        </w:rPr>
        <w:t xml:space="preserve"> D*, Pérez Santiago L, Molina AI, </w:t>
      </w:r>
      <w:proofErr w:type="spellStart"/>
      <w:r w:rsidRPr="00811FAF">
        <w:rPr>
          <w:rFonts w:eastAsia="Calibri"/>
          <w:color w:val="000000"/>
          <w:lang w:val="en-US" w:eastAsia="en-US"/>
        </w:rPr>
        <w:t>Vinuesa</w:t>
      </w:r>
      <w:proofErr w:type="spellEnd"/>
      <w:r w:rsidRPr="00811FAF">
        <w:rPr>
          <w:rFonts w:eastAsia="Calibri"/>
          <w:color w:val="000000"/>
          <w:lang w:val="en-US" w:eastAsia="en-US"/>
        </w:rPr>
        <w:t xml:space="preserve"> Huesca A, </w:t>
      </w:r>
      <w:proofErr w:type="spellStart"/>
      <w:r w:rsidRPr="00811FAF">
        <w:rPr>
          <w:rFonts w:eastAsia="Calibri"/>
          <w:color w:val="000000"/>
          <w:lang w:val="en-US" w:eastAsia="en-US"/>
        </w:rPr>
        <w:t>Gadea</w:t>
      </w:r>
      <w:proofErr w:type="spellEnd"/>
      <w:r w:rsidRPr="00811FAF">
        <w:rPr>
          <w:rFonts w:eastAsia="Calibri"/>
          <w:color w:val="000000"/>
          <w:lang w:val="en-US" w:eastAsia="en-US"/>
        </w:rPr>
        <w:t xml:space="preserve"> Mateo R, Navarro-</w:t>
      </w:r>
      <w:proofErr w:type="spellStart"/>
      <w:r w:rsidRPr="00811FAF">
        <w:rPr>
          <w:rFonts w:eastAsia="Calibri"/>
          <w:color w:val="000000"/>
          <w:lang w:val="en-US" w:eastAsia="en-US"/>
        </w:rPr>
        <w:t>Sanchis</w:t>
      </w:r>
      <w:proofErr w:type="spellEnd"/>
      <w:r w:rsidRPr="00811FAF">
        <w:rPr>
          <w:rFonts w:eastAsia="Calibri"/>
          <w:color w:val="000000"/>
          <w:lang w:val="en-US" w:eastAsia="en-US"/>
        </w:rPr>
        <w:t xml:space="preserve"> L, </w:t>
      </w:r>
      <w:proofErr w:type="spellStart"/>
      <w:r w:rsidRPr="00811FAF">
        <w:rPr>
          <w:rFonts w:eastAsia="Calibri"/>
          <w:color w:val="000000"/>
          <w:lang w:val="en-US" w:eastAsia="en-US"/>
        </w:rPr>
        <w:t>Aracil-Boigues</w:t>
      </w:r>
      <w:proofErr w:type="spellEnd"/>
      <w:r w:rsidRPr="00811FAF">
        <w:rPr>
          <w:rFonts w:eastAsia="Calibri"/>
          <w:color w:val="000000"/>
          <w:lang w:val="en-US" w:eastAsia="en-US"/>
        </w:rPr>
        <w:t xml:space="preserve"> P (Hospital </w:t>
      </w:r>
      <w:proofErr w:type="spellStart"/>
      <w:r w:rsidRPr="00811FAF">
        <w:rPr>
          <w:rFonts w:eastAsia="Calibri"/>
          <w:color w:val="000000"/>
          <w:lang w:val="en-US" w:eastAsia="en-US"/>
        </w:rPr>
        <w:t>Clínico</w:t>
      </w:r>
      <w:proofErr w:type="spellEnd"/>
      <w:r w:rsidRPr="00811FAF">
        <w:rPr>
          <w:rFonts w:eastAsia="Calibri"/>
          <w:color w:val="000000"/>
          <w:lang w:val="en-US" w:eastAsia="en-US"/>
        </w:rPr>
        <w:t xml:space="preserve"> Universitario de Valencia); </w:t>
      </w:r>
      <w:proofErr w:type="spellStart"/>
      <w:r w:rsidRPr="00811FAF">
        <w:rPr>
          <w:rFonts w:eastAsia="Calibri"/>
          <w:color w:val="000000"/>
          <w:lang w:val="en-US" w:eastAsia="en-US"/>
        </w:rPr>
        <w:t>Jezieniecki</w:t>
      </w:r>
      <w:proofErr w:type="spellEnd"/>
      <w:r w:rsidRPr="00811FAF">
        <w:rPr>
          <w:rFonts w:eastAsia="Calibri"/>
          <w:color w:val="000000"/>
          <w:lang w:val="en-US" w:eastAsia="en-US"/>
        </w:rPr>
        <w:t xml:space="preserve"> C*, De Andrés-</w:t>
      </w:r>
      <w:proofErr w:type="spellStart"/>
      <w:r w:rsidRPr="00811FAF">
        <w:rPr>
          <w:rFonts w:eastAsia="Calibri"/>
          <w:color w:val="000000"/>
          <w:lang w:val="en-US" w:eastAsia="en-US"/>
        </w:rPr>
        <w:t>Asenjo</w:t>
      </w:r>
      <w:proofErr w:type="spellEnd"/>
      <w:r w:rsidRPr="00811FAF">
        <w:rPr>
          <w:rFonts w:eastAsia="Calibri"/>
          <w:color w:val="000000"/>
          <w:lang w:val="en-US" w:eastAsia="en-US"/>
        </w:rPr>
        <w:t xml:space="preserve"> B, Zamora </w:t>
      </w:r>
      <w:proofErr w:type="spellStart"/>
      <w:r w:rsidRPr="00811FAF">
        <w:rPr>
          <w:rFonts w:eastAsia="Calibri"/>
          <w:color w:val="000000"/>
          <w:lang w:val="en-US" w:eastAsia="en-US"/>
        </w:rPr>
        <w:t>Horcajada</w:t>
      </w:r>
      <w:proofErr w:type="spellEnd"/>
      <w:r w:rsidRPr="00811FAF">
        <w:rPr>
          <w:rFonts w:eastAsia="Calibri"/>
          <w:color w:val="000000"/>
          <w:lang w:val="en-US" w:eastAsia="en-US"/>
        </w:rPr>
        <w:t xml:space="preserve"> Á, Natal Álvarez F, Cuellar Martin LA, Montes-Manrique M, </w:t>
      </w:r>
      <w:proofErr w:type="spellStart"/>
      <w:r w:rsidRPr="00811FAF">
        <w:rPr>
          <w:rFonts w:eastAsia="Calibri"/>
          <w:color w:val="000000"/>
          <w:lang w:val="en-US" w:eastAsia="en-US"/>
        </w:rPr>
        <w:t>Cabezudo</w:t>
      </w:r>
      <w:proofErr w:type="spellEnd"/>
      <w:r w:rsidRPr="00811FAF">
        <w:rPr>
          <w:rFonts w:eastAsia="Calibri"/>
          <w:color w:val="000000"/>
          <w:lang w:val="en-US" w:eastAsia="en-US"/>
        </w:rPr>
        <w:t xml:space="preserve"> G, Gómez Sanz T, </w:t>
      </w:r>
      <w:proofErr w:type="spellStart"/>
      <w:r w:rsidRPr="00811FAF">
        <w:rPr>
          <w:rFonts w:eastAsia="Calibri"/>
          <w:color w:val="000000"/>
          <w:lang w:val="en-US" w:eastAsia="en-US"/>
        </w:rPr>
        <w:t>Herranz</w:t>
      </w:r>
      <w:proofErr w:type="spellEnd"/>
      <w:r w:rsidRPr="00811FAF">
        <w:rPr>
          <w:rFonts w:eastAsia="Calibri"/>
          <w:color w:val="000000"/>
          <w:lang w:val="en-US" w:eastAsia="en-US"/>
        </w:rPr>
        <w:t xml:space="preserve"> Arriero A, </w:t>
      </w:r>
      <w:proofErr w:type="spellStart"/>
      <w:r w:rsidRPr="00811FAF">
        <w:rPr>
          <w:rFonts w:eastAsia="Calibri"/>
          <w:color w:val="000000"/>
          <w:lang w:val="en-US" w:eastAsia="en-US"/>
        </w:rPr>
        <w:t>Sierrasesumaga</w:t>
      </w:r>
      <w:proofErr w:type="spellEnd"/>
      <w:r w:rsidRPr="00811FAF">
        <w:rPr>
          <w:rFonts w:eastAsia="Calibri"/>
          <w:color w:val="000000"/>
          <w:lang w:val="en-US" w:eastAsia="en-US"/>
        </w:rPr>
        <w:t xml:space="preserve"> N, Rodriguez-Lopez M, Ruiz Soriano M (Hospital </w:t>
      </w:r>
      <w:proofErr w:type="spellStart"/>
      <w:r w:rsidRPr="00811FAF">
        <w:rPr>
          <w:rFonts w:eastAsia="Calibri"/>
          <w:color w:val="000000"/>
          <w:lang w:val="en-US" w:eastAsia="en-US"/>
        </w:rPr>
        <w:t>Clínico</w:t>
      </w:r>
      <w:proofErr w:type="spellEnd"/>
      <w:r w:rsidRPr="00811FAF">
        <w:rPr>
          <w:rFonts w:eastAsia="Calibri"/>
          <w:color w:val="000000"/>
          <w:lang w:val="en-US" w:eastAsia="en-US"/>
        </w:rPr>
        <w:t xml:space="preserve"> Universitario de Valladolid); Sánchez </w:t>
      </w:r>
      <w:proofErr w:type="spellStart"/>
      <w:r w:rsidRPr="00811FAF">
        <w:rPr>
          <w:rFonts w:eastAsia="Calibri"/>
          <w:color w:val="000000"/>
          <w:lang w:val="en-US" w:eastAsia="en-US"/>
        </w:rPr>
        <w:t>Gollarte</w:t>
      </w:r>
      <w:proofErr w:type="spellEnd"/>
      <w:r w:rsidRPr="00811FAF">
        <w:rPr>
          <w:rFonts w:eastAsia="Calibri"/>
          <w:color w:val="000000"/>
          <w:lang w:val="en-US" w:eastAsia="en-US"/>
        </w:rPr>
        <w:t xml:space="preserve"> A*, Minaya Bravo AM, </w:t>
      </w:r>
      <w:proofErr w:type="spellStart"/>
      <w:r w:rsidRPr="00811FAF">
        <w:rPr>
          <w:rFonts w:eastAsia="Calibri"/>
          <w:color w:val="000000"/>
          <w:lang w:val="en-US" w:eastAsia="en-US"/>
        </w:rPr>
        <w:t>Guijarro</w:t>
      </w:r>
      <w:proofErr w:type="spellEnd"/>
      <w:r w:rsidRPr="00811FAF">
        <w:rPr>
          <w:rFonts w:eastAsia="Calibri"/>
          <w:color w:val="000000"/>
          <w:lang w:val="en-US" w:eastAsia="en-US"/>
        </w:rPr>
        <w:t xml:space="preserve"> Moreno C, Galvan A, González E, García </w:t>
      </w:r>
      <w:proofErr w:type="spellStart"/>
      <w:r w:rsidRPr="00811FAF">
        <w:rPr>
          <w:rFonts w:eastAsia="Calibri"/>
          <w:color w:val="000000"/>
          <w:lang w:val="en-US" w:eastAsia="en-US"/>
        </w:rPr>
        <w:t>Ureña</w:t>
      </w:r>
      <w:proofErr w:type="spellEnd"/>
      <w:r w:rsidRPr="00811FAF">
        <w:rPr>
          <w:rFonts w:eastAsia="Calibri"/>
          <w:color w:val="000000"/>
          <w:lang w:val="en-US" w:eastAsia="en-US"/>
        </w:rPr>
        <w:t xml:space="preserve"> MÁ, Robin Valle De </w:t>
      </w:r>
      <w:proofErr w:type="spellStart"/>
      <w:r w:rsidRPr="00811FAF">
        <w:rPr>
          <w:rFonts w:eastAsia="Calibri"/>
          <w:color w:val="000000"/>
          <w:lang w:val="en-US" w:eastAsia="en-US"/>
        </w:rPr>
        <w:t>Lersundi</w:t>
      </w:r>
      <w:proofErr w:type="spellEnd"/>
      <w:r w:rsidRPr="00811FAF">
        <w:rPr>
          <w:rFonts w:eastAsia="Calibri"/>
          <w:color w:val="000000"/>
          <w:lang w:val="en-US" w:eastAsia="en-US"/>
        </w:rPr>
        <w:t xml:space="preserve"> A, Ruiz-Tovar J (Hospital del Henares); López Campillo A*, Jimenez Toscano M, </w:t>
      </w:r>
      <w:proofErr w:type="spellStart"/>
      <w:r w:rsidRPr="00811FAF">
        <w:rPr>
          <w:rFonts w:eastAsia="Calibri"/>
          <w:color w:val="000000"/>
          <w:lang w:val="en-US" w:eastAsia="en-US"/>
        </w:rPr>
        <w:t>Salvans</w:t>
      </w:r>
      <w:proofErr w:type="spellEnd"/>
      <w:r w:rsidRPr="00811FAF">
        <w:rPr>
          <w:rFonts w:eastAsia="Calibri"/>
          <w:color w:val="000000"/>
          <w:lang w:val="en-US" w:eastAsia="en-US"/>
        </w:rPr>
        <w:t xml:space="preserve"> S, Jaume </w:t>
      </w:r>
      <w:proofErr w:type="spellStart"/>
      <w:r w:rsidRPr="00811FAF">
        <w:rPr>
          <w:rFonts w:eastAsia="Calibri"/>
          <w:color w:val="000000"/>
          <w:lang w:val="en-US" w:eastAsia="en-US"/>
        </w:rPr>
        <w:t>Böttcher</w:t>
      </w:r>
      <w:proofErr w:type="spellEnd"/>
      <w:r w:rsidRPr="00811FAF">
        <w:rPr>
          <w:rFonts w:eastAsia="Calibri"/>
          <w:color w:val="000000"/>
          <w:lang w:val="en-US" w:eastAsia="en-US"/>
        </w:rPr>
        <w:t xml:space="preserve"> SM, </w:t>
      </w:r>
      <w:proofErr w:type="spellStart"/>
      <w:r w:rsidRPr="00811FAF">
        <w:rPr>
          <w:rFonts w:eastAsia="Calibri"/>
          <w:color w:val="000000"/>
          <w:lang w:val="en-US" w:eastAsia="en-US"/>
        </w:rPr>
        <w:t>Godó</w:t>
      </w:r>
      <w:proofErr w:type="spellEnd"/>
      <w:r w:rsidRPr="00811FAF">
        <w:rPr>
          <w:rFonts w:eastAsia="Calibri"/>
          <w:color w:val="000000"/>
          <w:lang w:val="en-US" w:eastAsia="en-US"/>
        </w:rPr>
        <w:t xml:space="preserve"> À, </w:t>
      </w:r>
      <w:proofErr w:type="spellStart"/>
      <w:r w:rsidRPr="00811FAF">
        <w:rPr>
          <w:rFonts w:eastAsia="Calibri"/>
          <w:color w:val="000000"/>
          <w:lang w:val="en-US" w:eastAsia="en-US"/>
        </w:rPr>
        <w:t>Busquet</w:t>
      </w:r>
      <w:proofErr w:type="spellEnd"/>
      <w:r w:rsidRPr="00811FAF">
        <w:rPr>
          <w:rFonts w:eastAsia="Calibri"/>
          <w:color w:val="000000"/>
          <w:lang w:val="en-US" w:eastAsia="en-US"/>
        </w:rPr>
        <w:t xml:space="preserve"> Raich G, Téllez C, Sánchez García JA, Ribas </w:t>
      </w:r>
      <w:proofErr w:type="spellStart"/>
      <w:r w:rsidRPr="00811FAF">
        <w:rPr>
          <w:rFonts w:eastAsia="Calibri"/>
          <w:color w:val="000000"/>
          <w:lang w:val="en-US" w:eastAsia="en-US"/>
        </w:rPr>
        <w:t>Ardanuy</w:t>
      </w:r>
      <w:proofErr w:type="spellEnd"/>
      <w:r w:rsidRPr="00811FAF">
        <w:rPr>
          <w:rFonts w:eastAsia="Calibri"/>
          <w:color w:val="000000"/>
          <w:lang w:val="en-US" w:eastAsia="en-US"/>
        </w:rPr>
        <w:t xml:space="preserve"> M, Saavedra P, Sánchez </w:t>
      </w:r>
      <w:proofErr w:type="spellStart"/>
      <w:r w:rsidRPr="00811FAF">
        <w:rPr>
          <w:rFonts w:eastAsia="Calibri"/>
          <w:color w:val="000000"/>
          <w:lang w:val="en-US" w:eastAsia="en-US"/>
        </w:rPr>
        <w:t>Cabrero</w:t>
      </w:r>
      <w:proofErr w:type="spellEnd"/>
      <w:r w:rsidRPr="00811FAF">
        <w:rPr>
          <w:rFonts w:eastAsia="Calibri"/>
          <w:color w:val="000000"/>
          <w:lang w:val="en-US" w:eastAsia="en-US"/>
        </w:rPr>
        <w:t xml:space="preserve"> A, </w:t>
      </w:r>
      <w:proofErr w:type="spellStart"/>
      <w:r w:rsidRPr="00811FAF">
        <w:rPr>
          <w:rFonts w:eastAsia="Calibri"/>
          <w:color w:val="000000"/>
          <w:lang w:val="en-US" w:eastAsia="en-US"/>
        </w:rPr>
        <w:t>Clivillé</w:t>
      </w:r>
      <w:proofErr w:type="spellEnd"/>
      <w:r w:rsidRPr="00811FAF">
        <w:rPr>
          <w:rFonts w:eastAsia="Calibri"/>
          <w:color w:val="000000"/>
          <w:lang w:val="en-US" w:eastAsia="en-US"/>
        </w:rPr>
        <w:t xml:space="preserve">-Pérez J, Durante </w:t>
      </w:r>
      <w:proofErr w:type="spellStart"/>
      <w:r w:rsidRPr="00811FAF">
        <w:rPr>
          <w:rFonts w:eastAsia="Calibri"/>
          <w:color w:val="000000"/>
          <w:lang w:val="en-US" w:eastAsia="en-US"/>
        </w:rPr>
        <w:t>Escutia</w:t>
      </w:r>
      <w:proofErr w:type="spellEnd"/>
      <w:r w:rsidRPr="00811FAF">
        <w:rPr>
          <w:rFonts w:eastAsia="Calibri"/>
          <w:color w:val="000000"/>
          <w:lang w:val="en-US" w:eastAsia="en-US"/>
        </w:rPr>
        <w:t xml:space="preserve"> M, </w:t>
      </w:r>
      <w:proofErr w:type="spellStart"/>
      <w:r w:rsidRPr="00811FAF">
        <w:rPr>
          <w:rFonts w:eastAsia="Calibri"/>
          <w:color w:val="000000"/>
          <w:lang w:val="en-US" w:eastAsia="en-US"/>
        </w:rPr>
        <w:t>Rabasa</w:t>
      </w:r>
      <w:proofErr w:type="spellEnd"/>
      <w:r w:rsidRPr="00811FAF">
        <w:rPr>
          <w:rFonts w:eastAsia="Calibri"/>
          <w:color w:val="000000"/>
          <w:lang w:val="en-US" w:eastAsia="en-US"/>
        </w:rPr>
        <w:t xml:space="preserve"> Rodríguez A, Aguilera P (Hospital del Mar); Giménez </w:t>
      </w:r>
      <w:proofErr w:type="spellStart"/>
      <w:r w:rsidRPr="00811FAF">
        <w:rPr>
          <w:rFonts w:eastAsia="Calibri"/>
          <w:color w:val="000000"/>
          <w:lang w:val="en-US" w:eastAsia="en-US"/>
        </w:rPr>
        <w:t>Francés</w:t>
      </w:r>
      <w:proofErr w:type="spellEnd"/>
      <w:r w:rsidRPr="00811FAF">
        <w:rPr>
          <w:rFonts w:eastAsia="Calibri"/>
          <w:color w:val="000000"/>
          <w:lang w:val="en-US" w:eastAsia="en-US"/>
        </w:rPr>
        <w:t xml:space="preserve"> C*, Ruiz-Marín M, García Escudero D, Valero Soriano M, Ramirez </w:t>
      </w:r>
      <w:proofErr w:type="spellStart"/>
      <w:r w:rsidRPr="00811FAF">
        <w:rPr>
          <w:rFonts w:eastAsia="Calibri"/>
          <w:color w:val="000000"/>
          <w:lang w:val="en-US" w:eastAsia="en-US"/>
        </w:rPr>
        <w:t>Faraco</w:t>
      </w:r>
      <w:proofErr w:type="spellEnd"/>
      <w:r w:rsidRPr="00811FAF">
        <w:rPr>
          <w:rFonts w:eastAsia="Calibri"/>
          <w:color w:val="000000"/>
          <w:lang w:val="en-US" w:eastAsia="en-US"/>
        </w:rPr>
        <w:t xml:space="preserve"> M, Galán Jiménez S, </w:t>
      </w:r>
      <w:proofErr w:type="spellStart"/>
      <w:r w:rsidRPr="00811FAF">
        <w:rPr>
          <w:rFonts w:eastAsia="Calibri"/>
          <w:color w:val="000000"/>
          <w:lang w:val="en-US" w:eastAsia="en-US"/>
        </w:rPr>
        <w:t>Alcón</w:t>
      </w:r>
      <w:proofErr w:type="spellEnd"/>
      <w:r w:rsidRPr="00811FAF">
        <w:rPr>
          <w:rFonts w:eastAsia="Calibri"/>
          <w:color w:val="000000"/>
          <w:lang w:val="en-US" w:eastAsia="en-US"/>
        </w:rPr>
        <w:t xml:space="preserve"> Cerro P, Rodríguez Lucas JM, Carrasco Prats M, Peña Ros E, López Sánchez MDP, García </w:t>
      </w:r>
      <w:proofErr w:type="spellStart"/>
      <w:r w:rsidRPr="00811FAF">
        <w:rPr>
          <w:rFonts w:eastAsia="Calibri"/>
          <w:color w:val="000000"/>
          <w:lang w:val="en-US" w:eastAsia="en-US"/>
        </w:rPr>
        <w:t>Porcel</w:t>
      </w:r>
      <w:proofErr w:type="spellEnd"/>
      <w:r w:rsidRPr="00811FAF">
        <w:rPr>
          <w:rFonts w:eastAsia="Calibri"/>
          <w:color w:val="000000"/>
          <w:lang w:val="en-US" w:eastAsia="en-US"/>
        </w:rPr>
        <w:t xml:space="preserve"> VJ, Tamayo M, Muñoz Camarena JM, </w:t>
      </w:r>
      <w:proofErr w:type="spellStart"/>
      <w:r w:rsidRPr="00811FAF">
        <w:rPr>
          <w:rFonts w:eastAsia="Calibri"/>
          <w:color w:val="000000"/>
          <w:lang w:val="en-US" w:eastAsia="en-US"/>
        </w:rPr>
        <w:t>Albarracin</w:t>
      </w:r>
      <w:proofErr w:type="spellEnd"/>
      <w:r w:rsidRPr="00811FAF">
        <w:rPr>
          <w:rFonts w:eastAsia="Calibri"/>
          <w:color w:val="000000"/>
          <w:lang w:val="en-US" w:eastAsia="en-US"/>
        </w:rPr>
        <w:t xml:space="preserve"> Garcia R, Molina O, Moreno Sánchez P, Jiménez I, Pastor Perez P, </w:t>
      </w:r>
      <w:proofErr w:type="spellStart"/>
      <w:r w:rsidRPr="00811FAF">
        <w:rPr>
          <w:rFonts w:eastAsia="Calibri"/>
          <w:color w:val="000000"/>
          <w:lang w:val="en-US" w:eastAsia="en-US"/>
        </w:rPr>
        <w:t>Agea</w:t>
      </w:r>
      <w:proofErr w:type="spellEnd"/>
      <w:r w:rsidRPr="00811FAF">
        <w:rPr>
          <w:rFonts w:eastAsia="Calibri"/>
          <w:color w:val="000000"/>
          <w:lang w:val="en-US" w:eastAsia="en-US"/>
        </w:rPr>
        <w:t xml:space="preserve"> Jiménez MB, Candela Mas D, </w:t>
      </w:r>
      <w:proofErr w:type="spellStart"/>
      <w:r w:rsidRPr="00811FAF">
        <w:rPr>
          <w:rFonts w:eastAsia="Calibri"/>
          <w:color w:val="000000"/>
          <w:lang w:val="en-US" w:eastAsia="en-US"/>
        </w:rPr>
        <w:t>Artés</w:t>
      </w:r>
      <w:proofErr w:type="spellEnd"/>
      <w:r w:rsidRPr="00811FAF">
        <w:rPr>
          <w:rFonts w:eastAsia="Calibri"/>
          <w:color w:val="000000"/>
          <w:lang w:val="en-US" w:eastAsia="en-US"/>
        </w:rPr>
        <w:t xml:space="preserve"> </w:t>
      </w:r>
      <w:proofErr w:type="spellStart"/>
      <w:r w:rsidRPr="00811FAF">
        <w:rPr>
          <w:rFonts w:eastAsia="Calibri"/>
          <w:color w:val="000000"/>
          <w:lang w:val="en-US" w:eastAsia="en-US"/>
        </w:rPr>
        <w:t>Artés</w:t>
      </w:r>
      <w:proofErr w:type="spellEnd"/>
      <w:r w:rsidRPr="00811FAF">
        <w:rPr>
          <w:rFonts w:eastAsia="Calibri"/>
          <w:color w:val="000000"/>
          <w:lang w:val="en-US" w:eastAsia="en-US"/>
        </w:rPr>
        <w:t xml:space="preserve"> M, Benavides </w:t>
      </w:r>
      <w:proofErr w:type="spellStart"/>
      <w:r w:rsidRPr="00811FAF">
        <w:rPr>
          <w:rFonts w:eastAsia="Calibri"/>
          <w:color w:val="000000"/>
          <w:lang w:val="en-US" w:eastAsia="en-US"/>
        </w:rPr>
        <w:t>Buleje</w:t>
      </w:r>
      <w:proofErr w:type="spellEnd"/>
      <w:r w:rsidRPr="00811FAF">
        <w:rPr>
          <w:rFonts w:eastAsia="Calibri"/>
          <w:color w:val="000000"/>
          <w:lang w:val="en-US" w:eastAsia="en-US"/>
        </w:rPr>
        <w:t xml:space="preserve"> JA, González Valverde FM, López-Morales P, Sanchez A, Bobadilla Romero ER (Hospital General Reina Sofía); </w:t>
      </w:r>
      <w:proofErr w:type="spellStart"/>
      <w:r w:rsidRPr="00811FAF">
        <w:rPr>
          <w:rFonts w:eastAsia="Calibri"/>
          <w:color w:val="000000"/>
          <w:lang w:val="en-US" w:eastAsia="en-US"/>
        </w:rPr>
        <w:t>Allue</w:t>
      </w:r>
      <w:proofErr w:type="spellEnd"/>
      <w:r w:rsidRPr="00811FAF">
        <w:rPr>
          <w:rFonts w:eastAsia="Calibri"/>
          <w:color w:val="000000"/>
          <w:lang w:val="en-US" w:eastAsia="en-US"/>
        </w:rPr>
        <w:t xml:space="preserve"> M*, </w:t>
      </w:r>
      <w:proofErr w:type="spellStart"/>
      <w:r w:rsidRPr="00811FAF">
        <w:rPr>
          <w:rFonts w:eastAsia="Calibri"/>
          <w:color w:val="000000"/>
          <w:lang w:val="en-US" w:eastAsia="en-US"/>
        </w:rPr>
        <w:t>Ponchietti</w:t>
      </w:r>
      <w:proofErr w:type="spellEnd"/>
      <w:r w:rsidRPr="00811FAF">
        <w:rPr>
          <w:rFonts w:eastAsia="Calibri"/>
          <w:color w:val="000000"/>
          <w:lang w:val="en-US" w:eastAsia="en-US"/>
        </w:rPr>
        <w:t xml:space="preserve"> L, </w:t>
      </w:r>
      <w:proofErr w:type="spellStart"/>
      <w:r w:rsidRPr="00811FAF">
        <w:rPr>
          <w:rFonts w:eastAsia="Calibri"/>
          <w:color w:val="000000"/>
          <w:lang w:val="en-US" w:eastAsia="en-US"/>
        </w:rPr>
        <w:t>Latorre</w:t>
      </w:r>
      <w:proofErr w:type="spellEnd"/>
      <w:r w:rsidRPr="00811FAF">
        <w:rPr>
          <w:rFonts w:eastAsia="Calibri"/>
          <w:color w:val="000000"/>
          <w:lang w:val="en-US" w:eastAsia="en-US"/>
        </w:rPr>
        <w:t xml:space="preserve"> Tomey R (Hospital General San Jorge); Torres Ramos D*, Jimenez-Gomez LM, Valdés López-Linares S, Moreno Salazar YT, Soto Galán J, Moreno De Alboran C, Prosperi A, </w:t>
      </w:r>
      <w:proofErr w:type="spellStart"/>
      <w:r w:rsidRPr="00811FAF">
        <w:rPr>
          <w:rFonts w:eastAsia="Calibri"/>
          <w:color w:val="000000"/>
          <w:lang w:val="en-US" w:eastAsia="en-US"/>
        </w:rPr>
        <w:t>Osma</w:t>
      </w:r>
      <w:proofErr w:type="spellEnd"/>
      <w:r w:rsidRPr="00811FAF">
        <w:rPr>
          <w:rFonts w:eastAsia="Calibri"/>
          <w:color w:val="000000"/>
          <w:lang w:val="en-US" w:eastAsia="en-US"/>
        </w:rPr>
        <w:t xml:space="preserve"> JJ, Blanco A, Sánchez Rodríguez M, </w:t>
      </w:r>
      <w:proofErr w:type="spellStart"/>
      <w:r w:rsidRPr="00811FAF">
        <w:rPr>
          <w:rFonts w:eastAsia="Calibri"/>
          <w:color w:val="000000"/>
          <w:lang w:val="en-US" w:eastAsia="en-US"/>
        </w:rPr>
        <w:t>Valdivielso</w:t>
      </w:r>
      <w:proofErr w:type="spellEnd"/>
      <w:r w:rsidRPr="00811FAF">
        <w:rPr>
          <w:rFonts w:eastAsia="Calibri"/>
          <w:color w:val="000000"/>
          <w:lang w:val="en-US" w:eastAsia="en-US"/>
        </w:rPr>
        <w:t xml:space="preserve"> E, Cejudo Á, Perez Carpio C, </w:t>
      </w:r>
      <w:proofErr w:type="spellStart"/>
      <w:r w:rsidRPr="00811FAF">
        <w:rPr>
          <w:rFonts w:eastAsia="Calibri"/>
          <w:color w:val="000000"/>
          <w:lang w:val="en-US" w:eastAsia="en-US"/>
        </w:rPr>
        <w:t>Vasques</w:t>
      </w:r>
      <w:proofErr w:type="spellEnd"/>
      <w:r w:rsidRPr="00811FAF">
        <w:rPr>
          <w:rFonts w:eastAsia="Calibri"/>
          <w:color w:val="000000"/>
          <w:lang w:val="en-US" w:eastAsia="en-US"/>
        </w:rPr>
        <w:t xml:space="preserve"> </w:t>
      </w:r>
      <w:proofErr w:type="spellStart"/>
      <w:r w:rsidRPr="00811FAF">
        <w:rPr>
          <w:rFonts w:eastAsia="Calibri"/>
          <w:color w:val="000000"/>
          <w:lang w:val="en-US" w:eastAsia="en-US"/>
        </w:rPr>
        <w:t>Seabra</w:t>
      </w:r>
      <w:proofErr w:type="spellEnd"/>
      <w:r w:rsidRPr="00811FAF">
        <w:rPr>
          <w:rFonts w:eastAsia="Calibri"/>
          <w:color w:val="000000"/>
          <w:lang w:val="en-US" w:eastAsia="en-US"/>
        </w:rPr>
        <w:t xml:space="preserve"> </w:t>
      </w:r>
      <w:proofErr w:type="spellStart"/>
      <w:r w:rsidRPr="00811FAF">
        <w:rPr>
          <w:rFonts w:eastAsia="Calibri"/>
          <w:color w:val="000000"/>
          <w:lang w:val="en-US" w:eastAsia="en-US"/>
        </w:rPr>
        <w:t>Águas</w:t>
      </w:r>
      <w:proofErr w:type="spellEnd"/>
      <w:r w:rsidRPr="00811FAF">
        <w:rPr>
          <w:rFonts w:eastAsia="Calibri"/>
          <w:color w:val="000000"/>
          <w:lang w:val="en-US" w:eastAsia="en-US"/>
        </w:rPr>
        <w:t xml:space="preserve"> F, Sánchez Martín E, Pérez-</w:t>
      </w:r>
      <w:proofErr w:type="spellStart"/>
      <w:r w:rsidRPr="00811FAF">
        <w:rPr>
          <w:rFonts w:eastAsia="Calibri"/>
          <w:color w:val="000000"/>
          <w:lang w:val="en-US" w:eastAsia="en-US"/>
        </w:rPr>
        <w:t>Ajates</w:t>
      </w:r>
      <w:proofErr w:type="spellEnd"/>
      <w:r w:rsidRPr="00811FAF">
        <w:rPr>
          <w:rFonts w:eastAsia="Calibri"/>
          <w:color w:val="000000"/>
          <w:lang w:val="en-US" w:eastAsia="en-US"/>
        </w:rPr>
        <w:t xml:space="preserve"> S (Hospital General Universitario Gregorio </w:t>
      </w:r>
      <w:proofErr w:type="spellStart"/>
      <w:r w:rsidRPr="00811FAF">
        <w:rPr>
          <w:rFonts w:eastAsia="Calibri"/>
          <w:color w:val="000000"/>
          <w:lang w:val="en-US" w:eastAsia="en-US"/>
        </w:rPr>
        <w:t>Marañón</w:t>
      </w:r>
      <w:proofErr w:type="spellEnd"/>
      <w:r w:rsidRPr="00811FAF">
        <w:rPr>
          <w:rFonts w:eastAsia="Calibri"/>
          <w:color w:val="000000"/>
          <w:lang w:val="en-US" w:eastAsia="en-US"/>
        </w:rPr>
        <w:t xml:space="preserve">); </w:t>
      </w:r>
      <w:proofErr w:type="spellStart"/>
      <w:r w:rsidRPr="00811FAF">
        <w:rPr>
          <w:rFonts w:eastAsia="Calibri"/>
          <w:color w:val="000000"/>
          <w:lang w:val="en-US" w:eastAsia="en-US"/>
        </w:rPr>
        <w:t>Macarulla</w:t>
      </w:r>
      <w:proofErr w:type="spellEnd"/>
      <w:r w:rsidRPr="00811FAF">
        <w:rPr>
          <w:rFonts w:eastAsia="Calibri"/>
          <w:color w:val="000000"/>
          <w:lang w:val="en-US" w:eastAsia="en-US"/>
        </w:rPr>
        <w:t xml:space="preserve"> E*, Álvarez </w:t>
      </w:r>
      <w:proofErr w:type="spellStart"/>
      <w:r w:rsidRPr="00811FAF">
        <w:rPr>
          <w:rFonts w:eastAsia="Calibri"/>
          <w:color w:val="000000"/>
          <w:lang w:val="en-US" w:eastAsia="en-US"/>
        </w:rPr>
        <w:t>Torrado</w:t>
      </w:r>
      <w:proofErr w:type="spellEnd"/>
      <w:r w:rsidRPr="00811FAF">
        <w:rPr>
          <w:rFonts w:eastAsia="Calibri"/>
          <w:color w:val="000000"/>
          <w:lang w:val="en-US" w:eastAsia="en-US"/>
        </w:rPr>
        <w:t xml:space="preserve"> A, </w:t>
      </w:r>
      <w:proofErr w:type="spellStart"/>
      <w:r w:rsidRPr="00811FAF">
        <w:rPr>
          <w:rFonts w:eastAsia="Calibri"/>
          <w:color w:val="000000"/>
          <w:lang w:val="en-US" w:eastAsia="en-US"/>
        </w:rPr>
        <w:t>Galmés</w:t>
      </w:r>
      <w:proofErr w:type="spellEnd"/>
      <w:r w:rsidRPr="00811FAF">
        <w:rPr>
          <w:rFonts w:eastAsia="Calibri"/>
          <w:color w:val="000000"/>
          <w:lang w:val="en-US" w:eastAsia="en-US"/>
        </w:rPr>
        <w:t xml:space="preserve"> C, </w:t>
      </w:r>
      <w:proofErr w:type="spellStart"/>
      <w:r w:rsidRPr="00811FAF">
        <w:rPr>
          <w:rFonts w:eastAsia="Calibri"/>
          <w:color w:val="000000"/>
          <w:lang w:val="en-US" w:eastAsia="en-US"/>
        </w:rPr>
        <w:t>Artigot</w:t>
      </w:r>
      <w:proofErr w:type="spellEnd"/>
      <w:r w:rsidRPr="00811FAF">
        <w:rPr>
          <w:rFonts w:eastAsia="Calibri"/>
          <w:color w:val="000000"/>
          <w:lang w:val="en-US" w:eastAsia="en-US"/>
        </w:rPr>
        <w:t xml:space="preserve"> M, Marin Garcia J (Hospital </w:t>
      </w:r>
      <w:proofErr w:type="spellStart"/>
      <w:r w:rsidRPr="00811FAF">
        <w:rPr>
          <w:rFonts w:eastAsia="Calibri"/>
          <w:color w:val="000000"/>
          <w:lang w:val="en-US" w:eastAsia="en-US"/>
        </w:rPr>
        <w:t>Igualada</w:t>
      </w:r>
      <w:proofErr w:type="spellEnd"/>
      <w:r w:rsidRPr="00811FAF">
        <w:rPr>
          <w:rFonts w:eastAsia="Calibri"/>
          <w:color w:val="000000"/>
          <w:lang w:val="en-US" w:eastAsia="en-US"/>
        </w:rPr>
        <w:t>); Oliver Guillen JR*, López De Fernández A, Fernández-</w:t>
      </w:r>
      <w:proofErr w:type="spellStart"/>
      <w:r w:rsidRPr="00811FAF">
        <w:rPr>
          <w:rFonts w:eastAsia="Calibri"/>
          <w:color w:val="000000"/>
          <w:lang w:val="en-US" w:eastAsia="en-US"/>
        </w:rPr>
        <w:t>Velilla</w:t>
      </w:r>
      <w:proofErr w:type="spellEnd"/>
      <w:r w:rsidRPr="00811FAF">
        <w:rPr>
          <w:rFonts w:eastAsia="Calibri"/>
          <w:color w:val="000000"/>
          <w:lang w:val="en-US" w:eastAsia="en-US"/>
        </w:rPr>
        <w:t xml:space="preserve"> San-José BF (Hospital Santa Bárbara); </w:t>
      </w:r>
      <w:proofErr w:type="spellStart"/>
      <w:r w:rsidRPr="00811FAF">
        <w:rPr>
          <w:rFonts w:eastAsia="Calibri"/>
          <w:color w:val="000000"/>
          <w:lang w:val="en-US" w:eastAsia="en-US"/>
        </w:rPr>
        <w:t>Ambrona</w:t>
      </w:r>
      <w:proofErr w:type="spellEnd"/>
      <w:r w:rsidRPr="00811FAF">
        <w:rPr>
          <w:rFonts w:eastAsia="Calibri"/>
          <w:color w:val="000000"/>
          <w:lang w:val="en-US" w:eastAsia="en-US"/>
        </w:rPr>
        <w:t xml:space="preserve"> Zafra D*, Pérez </w:t>
      </w:r>
      <w:proofErr w:type="spellStart"/>
      <w:r w:rsidRPr="00811FAF">
        <w:rPr>
          <w:rFonts w:eastAsia="Calibri"/>
          <w:color w:val="000000"/>
          <w:lang w:val="en-US" w:eastAsia="en-US"/>
        </w:rPr>
        <w:t>Farré</w:t>
      </w:r>
      <w:proofErr w:type="spellEnd"/>
      <w:r w:rsidRPr="00811FAF">
        <w:rPr>
          <w:rFonts w:eastAsia="Calibri"/>
          <w:color w:val="000000"/>
          <w:lang w:val="en-US" w:eastAsia="en-US"/>
        </w:rPr>
        <w:t xml:space="preserve"> S, Ortega Alcaide J, Codina </w:t>
      </w:r>
      <w:proofErr w:type="spellStart"/>
      <w:r w:rsidRPr="00811FAF">
        <w:rPr>
          <w:rFonts w:eastAsia="Calibri"/>
          <w:color w:val="000000"/>
          <w:lang w:val="en-US" w:eastAsia="en-US"/>
        </w:rPr>
        <w:t>Corrons</w:t>
      </w:r>
      <w:proofErr w:type="spellEnd"/>
      <w:r w:rsidRPr="00811FAF">
        <w:rPr>
          <w:rFonts w:eastAsia="Calibri"/>
          <w:color w:val="000000"/>
          <w:lang w:val="en-US" w:eastAsia="en-US"/>
        </w:rPr>
        <w:t xml:space="preserve"> L, </w:t>
      </w:r>
      <w:proofErr w:type="spellStart"/>
      <w:r w:rsidRPr="00811FAF">
        <w:rPr>
          <w:rFonts w:eastAsia="Calibri"/>
          <w:color w:val="000000"/>
          <w:lang w:val="en-US" w:eastAsia="en-US"/>
        </w:rPr>
        <w:t>Sisó</w:t>
      </w:r>
      <w:proofErr w:type="spellEnd"/>
      <w:r w:rsidRPr="00811FAF">
        <w:rPr>
          <w:rFonts w:eastAsia="Calibri"/>
          <w:color w:val="000000"/>
          <w:lang w:val="en-US" w:eastAsia="en-US"/>
        </w:rPr>
        <w:t xml:space="preserve"> Soler E, Gómez Báez FD, López-Soler G, Gutiérrez Pérez E (Hospital </w:t>
      </w:r>
      <w:proofErr w:type="spellStart"/>
      <w:r w:rsidRPr="00811FAF">
        <w:rPr>
          <w:rFonts w:eastAsia="Calibri"/>
          <w:color w:val="000000"/>
          <w:lang w:val="en-US" w:eastAsia="en-US"/>
        </w:rPr>
        <w:t>universitari</w:t>
      </w:r>
      <w:proofErr w:type="spellEnd"/>
      <w:r w:rsidRPr="00811FAF">
        <w:rPr>
          <w:rFonts w:eastAsia="Calibri"/>
          <w:color w:val="000000"/>
          <w:lang w:val="en-US" w:eastAsia="en-US"/>
        </w:rPr>
        <w:t xml:space="preserve"> Arnau de </w:t>
      </w:r>
      <w:proofErr w:type="spellStart"/>
      <w:r w:rsidRPr="00811FAF">
        <w:rPr>
          <w:rFonts w:eastAsia="Calibri"/>
          <w:color w:val="000000"/>
          <w:lang w:val="en-US" w:eastAsia="en-US"/>
        </w:rPr>
        <w:t>Vilanova</w:t>
      </w:r>
      <w:proofErr w:type="spellEnd"/>
      <w:r w:rsidRPr="00811FAF">
        <w:rPr>
          <w:rFonts w:eastAsia="Calibri"/>
          <w:color w:val="000000"/>
          <w:lang w:val="en-US" w:eastAsia="en-US"/>
        </w:rPr>
        <w:t xml:space="preserve">); Aix Molina S*, </w:t>
      </w:r>
      <w:proofErr w:type="spellStart"/>
      <w:r w:rsidRPr="00811FAF">
        <w:rPr>
          <w:rFonts w:eastAsia="Calibri"/>
          <w:color w:val="000000"/>
          <w:lang w:val="en-US" w:eastAsia="en-US"/>
        </w:rPr>
        <w:t>Vallve</w:t>
      </w:r>
      <w:proofErr w:type="spellEnd"/>
      <w:r w:rsidRPr="00811FAF">
        <w:rPr>
          <w:rFonts w:eastAsia="Calibri"/>
          <w:color w:val="000000"/>
          <w:lang w:val="en-US" w:eastAsia="en-US"/>
        </w:rPr>
        <w:t>-</w:t>
      </w:r>
      <w:r w:rsidRPr="00811FAF">
        <w:rPr>
          <w:rFonts w:eastAsia="Calibri"/>
          <w:color w:val="000000"/>
          <w:lang w:val="en-US" w:eastAsia="en-US"/>
        </w:rPr>
        <w:lastRenderedPageBreak/>
        <w:t xml:space="preserve">Bernal M, Varona Mancilla A, Aldama Martín ÁM, Casanova R, Sevillano L, Muela JJ, Rodrigo </w:t>
      </w:r>
      <w:proofErr w:type="spellStart"/>
      <w:r w:rsidRPr="00811FAF">
        <w:rPr>
          <w:rFonts w:eastAsia="Calibri"/>
          <w:color w:val="000000"/>
          <w:lang w:val="en-US" w:eastAsia="en-US"/>
        </w:rPr>
        <w:t>Rodrigo</w:t>
      </w:r>
      <w:proofErr w:type="spellEnd"/>
      <w:r w:rsidRPr="00811FAF">
        <w:rPr>
          <w:rFonts w:eastAsia="Calibri"/>
          <w:color w:val="000000"/>
          <w:lang w:val="en-US" w:eastAsia="en-US"/>
        </w:rPr>
        <w:t xml:space="preserve"> M, Goujon I, </w:t>
      </w:r>
      <w:proofErr w:type="spellStart"/>
      <w:r w:rsidRPr="00811FAF">
        <w:rPr>
          <w:rFonts w:eastAsia="Calibri"/>
          <w:color w:val="000000"/>
          <w:lang w:val="en-US" w:eastAsia="en-US"/>
        </w:rPr>
        <w:t>Fructuoso</w:t>
      </w:r>
      <w:proofErr w:type="spellEnd"/>
      <w:r w:rsidRPr="00811FAF">
        <w:rPr>
          <w:rFonts w:eastAsia="Calibri"/>
          <w:color w:val="000000"/>
          <w:lang w:val="en-US" w:eastAsia="en-US"/>
        </w:rPr>
        <w:t xml:space="preserve"> Iniesta C (Hospital </w:t>
      </w:r>
      <w:proofErr w:type="spellStart"/>
      <w:r w:rsidRPr="00811FAF">
        <w:rPr>
          <w:rFonts w:eastAsia="Calibri"/>
          <w:color w:val="000000"/>
          <w:lang w:val="en-US" w:eastAsia="en-US"/>
        </w:rPr>
        <w:t>Universitari</w:t>
      </w:r>
      <w:proofErr w:type="spellEnd"/>
      <w:r w:rsidRPr="00811FAF">
        <w:rPr>
          <w:rFonts w:eastAsia="Calibri"/>
          <w:color w:val="000000"/>
          <w:lang w:val="en-US" w:eastAsia="en-US"/>
        </w:rPr>
        <w:t xml:space="preserve"> De Tarragona Joan XXIII); Pérez-</w:t>
      </w:r>
      <w:proofErr w:type="spellStart"/>
      <w:r w:rsidRPr="00811FAF">
        <w:rPr>
          <w:rFonts w:eastAsia="Calibri"/>
          <w:color w:val="000000"/>
          <w:lang w:val="en-US" w:eastAsia="en-US"/>
        </w:rPr>
        <w:t>Bertólez</w:t>
      </w:r>
      <w:proofErr w:type="spellEnd"/>
      <w:r w:rsidRPr="00811FAF">
        <w:rPr>
          <w:rFonts w:eastAsia="Calibri"/>
          <w:color w:val="000000"/>
          <w:lang w:val="en-US" w:eastAsia="en-US"/>
        </w:rPr>
        <w:t xml:space="preserve"> S*, </w:t>
      </w:r>
      <w:proofErr w:type="spellStart"/>
      <w:r w:rsidRPr="00811FAF">
        <w:rPr>
          <w:rFonts w:eastAsia="Calibri"/>
          <w:color w:val="000000"/>
          <w:lang w:val="en-US" w:eastAsia="en-US"/>
        </w:rPr>
        <w:t>Monclus</w:t>
      </w:r>
      <w:proofErr w:type="spellEnd"/>
      <w:r w:rsidRPr="00811FAF">
        <w:rPr>
          <w:rFonts w:eastAsia="Calibri"/>
          <w:color w:val="000000"/>
          <w:lang w:val="en-US" w:eastAsia="en-US"/>
        </w:rPr>
        <w:t xml:space="preserve"> E, Fernández L, Silva Hernández MG, Vicario F (Hospital </w:t>
      </w:r>
      <w:proofErr w:type="spellStart"/>
      <w:r w:rsidRPr="00811FAF">
        <w:rPr>
          <w:rFonts w:eastAsia="Calibri"/>
          <w:color w:val="000000"/>
          <w:lang w:val="en-US" w:eastAsia="en-US"/>
        </w:rPr>
        <w:t>Universitari</w:t>
      </w:r>
      <w:proofErr w:type="spellEnd"/>
      <w:r w:rsidRPr="00811FAF">
        <w:rPr>
          <w:rFonts w:eastAsia="Calibri"/>
          <w:color w:val="000000"/>
          <w:lang w:val="en-US" w:eastAsia="en-US"/>
        </w:rPr>
        <w:t xml:space="preserve"> </w:t>
      </w:r>
      <w:proofErr w:type="spellStart"/>
      <w:r w:rsidRPr="00811FAF">
        <w:rPr>
          <w:rFonts w:eastAsia="Calibri"/>
          <w:color w:val="000000"/>
          <w:lang w:val="en-US" w:eastAsia="en-US"/>
        </w:rPr>
        <w:t>Dexeus</w:t>
      </w:r>
      <w:proofErr w:type="spellEnd"/>
      <w:r w:rsidRPr="00811FAF">
        <w:rPr>
          <w:rFonts w:eastAsia="Calibri"/>
          <w:color w:val="000000"/>
          <w:lang w:val="en-US" w:eastAsia="en-US"/>
        </w:rPr>
        <w:t xml:space="preserve">); Garcia Pimentel P*, García Álvarez R, </w:t>
      </w:r>
      <w:proofErr w:type="spellStart"/>
      <w:r w:rsidRPr="00811FAF">
        <w:rPr>
          <w:rFonts w:eastAsia="Calibri"/>
          <w:color w:val="000000"/>
          <w:lang w:val="en-US" w:eastAsia="en-US"/>
        </w:rPr>
        <w:t>Bouzó</w:t>
      </w:r>
      <w:proofErr w:type="spellEnd"/>
      <w:r w:rsidRPr="00811FAF">
        <w:rPr>
          <w:rFonts w:eastAsia="Calibri"/>
          <w:color w:val="000000"/>
          <w:lang w:val="en-US" w:eastAsia="en-US"/>
        </w:rPr>
        <w:t xml:space="preserve"> Molina N, Ramiro Á, Calderon Barajas ZA, Sanz R, Xia Z, Rodríguez P, </w:t>
      </w:r>
      <w:proofErr w:type="spellStart"/>
      <w:r w:rsidRPr="00811FAF">
        <w:rPr>
          <w:rFonts w:eastAsia="Calibri"/>
          <w:color w:val="000000"/>
          <w:lang w:val="en-US" w:eastAsia="en-US"/>
        </w:rPr>
        <w:t>Sarrais</w:t>
      </w:r>
      <w:proofErr w:type="spellEnd"/>
      <w:r w:rsidRPr="00811FAF">
        <w:rPr>
          <w:rFonts w:eastAsia="Calibri"/>
          <w:color w:val="000000"/>
          <w:lang w:val="en-US" w:eastAsia="en-US"/>
        </w:rPr>
        <w:t xml:space="preserve"> Polo C, Martínez López A, Estrada C, Gómez De Castro PE (Hospital Universitario 12 de </w:t>
      </w:r>
      <w:proofErr w:type="spellStart"/>
      <w:r w:rsidRPr="00811FAF">
        <w:rPr>
          <w:rFonts w:eastAsia="Calibri"/>
          <w:color w:val="000000"/>
          <w:lang w:val="en-US" w:eastAsia="en-US"/>
        </w:rPr>
        <w:t>Octubre</w:t>
      </w:r>
      <w:proofErr w:type="spellEnd"/>
      <w:r w:rsidRPr="00811FAF">
        <w:rPr>
          <w:rFonts w:eastAsia="Calibri"/>
          <w:color w:val="000000"/>
          <w:lang w:val="en-US" w:eastAsia="en-US"/>
        </w:rPr>
        <w:t xml:space="preserve">); Fernández Martínez D*, García </w:t>
      </w:r>
      <w:proofErr w:type="spellStart"/>
      <w:r w:rsidRPr="00811FAF">
        <w:rPr>
          <w:rFonts w:eastAsia="Calibri"/>
          <w:color w:val="000000"/>
          <w:lang w:val="en-US" w:eastAsia="en-US"/>
        </w:rPr>
        <w:t>Flórez</w:t>
      </w:r>
      <w:proofErr w:type="spellEnd"/>
      <w:r w:rsidRPr="00811FAF">
        <w:rPr>
          <w:rFonts w:eastAsia="Calibri"/>
          <w:color w:val="000000"/>
          <w:lang w:val="en-US" w:eastAsia="en-US"/>
        </w:rPr>
        <w:t xml:space="preserve"> LJ, De Santiago Alvarez I, García Alonso L, García-Santos G, García González LA, Carrasco B, Silva-</w:t>
      </w:r>
      <w:proofErr w:type="spellStart"/>
      <w:r w:rsidRPr="00811FAF">
        <w:rPr>
          <w:rFonts w:eastAsia="Calibri"/>
          <w:color w:val="000000"/>
          <w:lang w:val="en-US" w:eastAsia="en-US"/>
        </w:rPr>
        <w:t>Cano</w:t>
      </w:r>
      <w:proofErr w:type="spellEnd"/>
      <w:r w:rsidRPr="00811FAF">
        <w:rPr>
          <w:rFonts w:eastAsia="Calibri"/>
          <w:color w:val="000000"/>
          <w:lang w:val="en-US" w:eastAsia="en-US"/>
        </w:rPr>
        <w:t xml:space="preserve"> DW, Del Val Ruiz P, Martínez Izquierdo G, </w:t>
      </w:r>
      <w:proofErr w:type="spellStart"/>
      <w:r w:rsidRPr="00811FAF">
        <w:rPr>
          <w:rFonts w:eastAsia="Calibri"/>
          <w:color w:val="000000"/>
          <w:lang w:val="en-US" w:eastAsia="en-US"/>
        </w:rPr>
        <w:t>Corteguera</w:t>
      </w:r>
      <w:proofErr w:type="spellEnd"/>
      <w:r w:rsidRPr="00811FAF">
        <w:rPr>
          <w:rFonts w:eastAsia="Calibri"/>
          <w:color w:val="000000"/>
          <w:lang w:val="en-US" w:eastAsia="en-US"/>
        </w:rPr>
        <w:t xml:space="preserve"> A, </w:t>
      </w:r>
      <w:proofErr w:type="spellStart"/>
      <w:r w:rsidRPr="00811FAF">
        <w:rPr>
          <w:rFonts w:eastAsia="Calibri"/>
          <w:color w:val="000000"/>
          <w:lang w:val="en-US" w:eastAsia="en-US"/>
        </w:rPr>
        <w:t>Iturbe</w:t>
      </w:r>
      <w:proofErr w:type="spellEnd"/>
      <w:r w:rsidRPr="00811FAF">
        <w:rPr>
          <w:rFonts w:eastAsia="Calibri"/>
          <w:color w:val="000000"/>
          <w:lang w:val="en-US" w:eastAsia="en-US"/>
        </w:rPr>
        <w:t xml:space="preserve"> J, López-Negrete Cueto E, </w:t>
      </w:r>
      <w:proofErr w:type="spellStart"/>
      <w:r w:rsidRPr="00811FAF">
        <w:rPr>
          <w:rFonts w:eastAsia="Calibri"/>
          <w:color w:val="000000"/>
          <w:lang w:val="en-US" w:eastAsia="en-US"/>
        </w:rPr>
        <w:t>Cembellin</w:t>
      </w:r>
      <w:proofErr w:type="spellEnd"/>
      <w:r w:rsidRPr="00811FAF">
        <w:rPr>
          <w:rFonts w:eastAsia="Calibri"/>
          <w:color w:val="000000"/>
          <w:lang w:val="en-US" w:eastAsia="en-US"/>
        </w:rPr>
        <w:t xml:space="preserve"> A, Ramos Montes C, Ibero </w:t>
      </w:r>
      <w:proofErr w:type="spellStart"/>
      <w:r w:rsidRPr="00811FAF">
        <w:rPr>
          <w:rFonts w:eastAsia="Calibri"/>
          <w:color w:val="000000"/>
          <w:lang w:val="en-US" w:eastAsia="en-US"/>
        </w:rPr>
        <w:t>Casadiego</w:t>
      </w:r>
      <w:proofErr w:type="spellEnd"/>
      <w:r w:rsidRPr="00811FAF">
        <w:rPr>
          <w:rFonts w:eastAsia="Calibri"/>
          <w:color w:val="000000"/>
          <w:lang w:val="en-US" w:eastAsia="en-US"/>
        </w:rPr>
        <w:t xml:space="preserve"> GP (Hospital Universitario Central de Asturias (HUCA)); Prieto M*, </w:t>
      </w:r>
      <w:proofErr w:type="spellStart"/>
      <w:r w:rsidRPr="00811FAF">
        <w:rPr>
          <w:rFonts w:eastAsia="Calibri"/>
          <w:color w:val="000000"/>
          <w:lang w:val="en-US" w:eastAsia="en-US"/>
        </w:rPr>
        <w:t>Villalabeitia</w:t>
      </w:r>
      <w:proofErr w:type="spellEnd"/>
      <w:r w:rsidRPr="00811FAF">
        <w:rPr>
          <w:rFonts w:eastAsia="Calibri"/>
          <w:color w:val="000000"/>
          <w:lang w:val="en-US" w:eastAsia="en-US"/>
        </w:rPr>
        <w:t xml:space="preserve"> </w:t>
      </w:r>
      <w:proofErr w:type="spellStart"/>
      <w:r w:rsidRPr="00811FAF">
        <w:rPr>
          <w:rFonts w:eastAsia="Calibri"/>
          <w:color w:val="000000"/>
          <w:lang w:val="en-US" w:eastAsia="en-US"/>
        </w:rPr>
        <w:t>Ateca</w:t>
      </w:r>
      <w:proofErr w:type="spellEnd"/>
      <w:r w:rsidRPr="00811FAF">
        <w:rPr>
          <w:rFonts w:eastAsia="Calibri"/>
          <w:color w:val="000000"/>
          <w:lang w:val="en-US" w:eastAsia="en-US"/>
        </w:rPr>
        <w:t xml:space="preserve"> I, Pascual Vicente T, </w:t>
      </w:r>
      <w:proofErr w:type="spellStart"/>
      <w:r w:rsidRPr="00811FAF">
        <w:rPr>
          <w:rFonts w:eastAsia="Calibri"/>
          <w:color w:val="000000"/>
          <w:lang w:val="en-US" w:eastAsia="en-US"/>
        </w:rPr>
        <w:t>Villota</w:t>
      </w:r>
      <w:proofErr w:type="spellEnd"/>
      <w:r w:rsidRPr="00811FAF">
        <w:rPr>
          <w:rFonts w:eastAsia="Calibri"/>
          <w:color w:val="000000"/>
          <w:lang w:val="en-US" w:eastAsia="en-US"/>
        </w:rPr>
        <w:t xml:space="preserve"> Tamayo B, Perfecto A, </w:t>
      </w:r>
      <w:proofErr w:type="spellStart"/>
      <w:r w:rsidRPr="00811FAF">
        <w:rPr>
          <w:rFonts w:eastAsia="Calibri"/>
          <w:color w:val="000000"/>
          <w:lang w:val="en-US" w:eastAsia="en-US"/>
        </w:rPr>
        <w:t>Mambrilla</w:t>
      </w:r>
      <w:proofErr w:type="spellEnd"/>
      <w:r w:rsidRPr="00811FAF">
        <w:rPr>
          <w:rFonts w:eastAsia="Calibri"/>
          <w:color w:val="000000"/>
          <w:lang w:val="en-US" w:eastAsia="en-US"/>
        </w:rPr>
        <w:t xml:space="preserve"> S (Hospital Universitario Cruces); Ramos Del Moral IL*, Jiménez Carneros V, Pastor-Riquelme P, Franco Lozano A, Alonso-Lamberti L, Lozano M, García-Quijada J, Zhang R, García A, Martín MM, Yeh Ahumada M, </w:t>
      </w:r>
      <w:proofErr w:type="spellStart"/>
      <w:r w:rsidRPr="00811FAF">
        <w:rPr>
          <w:rFonts w:eastAsia="Calibri"/>
          <w:color w:val="000000"/>
          <w:lang w:val="en-US" w:eastAsia="en-US"/>
        </w:rPr>
        <w:t>Carreño</w:t>
      </w:r>
      <w:proofErr w:type="spellEnd"/>
      <w:r w:rsidRPr="00811FAF">
        <w:rPr>
          <w:rFonts w:eastAsia="Calibri"/>
          <w:color w:val="000000"/>
          <w:lang w:val="en-US" w:eastAsia="en-US"/>
        </w:rPr>
        <w:t xml:space="preserve"> </w:t>
      </w:r>
      <w:proofErr w:type="spellStart"/>
      <w:r w:rsidRPr="00811FAF">
        <w:rPr>
          <w:rFonts w:eastAsia="Calibri"/>
          <w:color w:val="000000"/>
          <w:lang w:val="en-US" w:eastAsia="en-US"/>
        </w:rPr>
        <w:t>Pallarés</w:t>
      </w:r>
      <w:proofErr w:type="spellEnd"/>
      <w:r w:rsidRPr="00811FAF">
        <w:rPr>
          <w:rFonts w:eastAsia="Calibri"/>
          <w:color w:val="000000"/>
          <w:lang w:val="en-US" w:eastAsia="en-US"/>
        </w:rPr>
        <w:t xml:space="preserve"> A (Hospital Universitario de Getafe); Pérez Rubio Á*, Goran RE, Gómez Diez N, </w:t>
      </w:r>
      <w:proofErr w:type="spellStart"/>
      <w:r w:rsidRPr="00811FAF">
        <w:rPr>
          <w:rFonts w:eastAsia="Calibri"/>
          <w:color w:val="000000"/>
          <w:lang w:val="en-US" w:eastAsia="en-US"/>
        </w:rPr>
        <w:t>Zomeño</w:t>
      </w:r>
      <w:proofErr w:type="spellEnd"/>
      <w:r w:rsidRPr="00811FAF">
        <w:rPr>
          <w:rFonts w:eastAsia="Calibri"/>
          <w:color w:val="000000"/>
          <w:lang w:val="en-US" w:eastAsia="en-US"/>
        </w:rPr>
        <w:t xml:space="preserve"> Bravo G, Bernal-</w:t>
      </w:r>
      <w:proofErr w:type="spellStart"/>
      <w:r w:rsidRPr="00811FAF">
        <w:rPr>
          <w:rFonts w:eastAsia="Calibri"/>
          <w:color w:val="000000"/>
          <w:lang w:val="en-US" w:eastAsia="en-US"/>
        </w:rPr>
        <w:t>Sprekelsen</w:t>
      </w:r>
      <w:proofErr w:type="spellEnd"/>
      <w:r w:rsidRPr="00811FAF">
        <w:rPr>
          <w:rFonts w:eastAsia="Calibri"/>
          <w:color w:val="000000"/>
          <w:lang w:val="en-US" w:eastAsia="en-US"/>
        </w:rPr>
        <w:t xml:space="preserve"> JC, Martínez Fernández GS (Hospital Universitario Doctor </w:t>
      </w:r>
      <w:proofErr w:type="spellStart"/>
      <w:r w:rsidRPr="00811FAF">
        <w:rPr>
          <w:rFonts w:eastAsia="Calibri"/>
          <w:color w:val="000000"/>
          <w:lang w:val="en-US" w:eastAsia="en-US"/>
        </w:rPr>
        <w:t>Peset</w:t>
      </w:r>
      <w:proofErr w:type="spellEnd"/>
      <w:r w:rsidRPr="00811FAF">
        <w:rPr>
          <w:rFonts w:eastAsia="Calibri"/>
          <w:color w:val="000000"/>
          <w:lang w:val="en-US" w:eastAsia="en-US"/>
        </w:rPr>
        <w:t xml:space="preserve">); Marquina González R* (Hospital Universitario Donostia); Toribio-Vazquez C*, </w:t>
      </w:r>
      <w:proofErr w:type="spellStart"/>
      <w:r w:rsidRPr="00811FAF">
        <w:rPr>
          <w:rFonts w:eastAsia="Calibri"/>
          <w:color w:val="000000"/>
          <w:lang w:val="en-US" w:eastAsia="en-US"/>
        </w:rPr>
        <w:t>Eguibar</w:t>
      </w:r>
      <w:proofErr w:type="spellEnd"/>
      <w:r w:rsidRPr="00811FAF">
        <w:rPr>
          <w:rFonts w:eastAsia="Calibri"/>
          <w:color w:val="000000"/>
          <w:lang w:val="en-US" w:eastAsia="en-US"/>
        </w:rPr>
        <w:t xml:space="preserve"> A, Perez-</w:t>
      </w:r>
      <w:proofErr w:type="spellStart"/>
      <w:r w:rsidRPr="00811FAF">
        <w:rPr>
          <w:rFonts w:eastAsia="Calibri"/>
          <w:color w:val="000000"/>
          <w:lang w:val="en-US" w:eastAsia="en-US"/>
        </w:rPr>
        <w:t>Chrzanowska</w:t>
      </w:r>
      <w:proofErr w:type="spellEnd"/>
      <w:r w:rsidRPr="00811FAF">
        <w:rPr>
          <w:rFonts w:eastAsia="Calibri"/>
          <w:color w:val="000000"/>
          <w:lang w:val="en-US" w:eastAsia="en-US"/>
        </w:rPr>
        <w:t xml:space="preserve"> H, Serrano Méndez P, </w:t>
      </w:r>
      <w:proofErr w:type="spellStart"/>
      <w:r w:rsidRPr="00811FAF">
        <w:rPr>
          <w:rFonts w:eastAsia="Calibri"/>
          <w:color w:val="000000"/>
          <w:lang w:val="en-US" w:eastAsia="en-US"/>
        </w:rPr>
        <w:t>Valderrabano</w:t>
      </w:r>
      <w:proofErr w:type="spellEnd"/>
      <w:r w:rsidRPr="00811FAF">
        <w:rPr>
          <w:rFonts w:eastAsia="Calibri"/>
          <w:color w:val="000000"/>
          <w:lang w:val="en-US" w:eastAsia="en-US"/>
        </w:rPr>
        <w:t xml:space="preserve"> Gonzalez S, </w:t>
      </w:r>
      <w:proofErr w:type="spellStart"/>
      <w:r w:rsidRPr="00811FAF">
        <w:rPr>
          <w:rFonts w:eastAsia="Calibri"/>
          <w:color w:val="000000"/>
          <w:lang w:val="en-US" w:eastAsia="en-US"/>
        </w:rPr>
        <w:t>Reinoso</w:t>
      </w:r>
      <w:proofErr w:type="spellEnd"/>
      <w:r w:rsidRPr="00811FAF">
        <w:rPr>
          <w:rFonts w:eastAsia="Calibri"/>
          <w:color w:val="000000"/>
          <w:lang w:val="en-US" w:eastAsia="en-US"/>
        </w:rPr>
        <w:t xml:space="preserve"> FJ, </w:t>
      </w:r>
      <w:proofErr w:type="spellStart"/>
      <w:r w:rsidRPr="00811FAF">
        <w:rPr>
          <w:rFonts w:eastAsia="Calibri"/>
          <w:color w:val="000000"/>
          <w:lang w:val="en-US" w:eastAsia="en-US"/>
        </w:rPr>
        <w:t>Yebes</w:t>
      </w:r>
      <w:proofErr w:type="spellEnd"/>
      <w:r w:rsidRPr="00811FAF">
        <w:rPr>
          <w:rFonts w:eastAsia="Calibri"/>
          <w:color w:val="000000"/>
          <w:lang w:val="en-US" w:eastAsia="en-US"/>
        </w:rPr>
        <w:t xml:space="preserve"> A, Alonso Bartolomé MB, </w:t>
      </w:r>
      <w:proofErr w:type="spellStart"/>
      <w:r w:rsidRPr="00811FAF">
        <w:rPr>
          <w:rFonts w:eastAsia="Calibri"/>
          <w:color w:val="000000"/>
          <w:lang w:val="en-US" w:eastAsia="en-US"/>
        </w:rPr>
        <w:t>Ayllón</w:t>
      </w:r>
      <w:proofErr w:type="spellEnd"/>
      <w:r w:rsidRPr="00811FAF">
        <w:rPr>
          <w:rFonts w:eastAsia="Calibri"/>
          <w:color w:val="000000"/>
          <w:lang w:val="en-US" w:eastAsia="en-US"/>
        </w:rPr>
        <w:t xml:space="preserve"> Blanco HR, Cristóbal I, </w:t>
      </w:r>
      <w:proofErr w:type="spellStart"/>
      <w:r w:rsidRPr="00811FAF">
        <w:rPr>
          <w:rFonts w:eastAsia="Calibri"/>
          <w:color w:val="000000"/>
          <w:lang w:val="en-US" w:eastAsia="en-US"/>
        </w:rPr>
        <w:t>Pellicer</w:t>
      </w:r>
      <w:proofErr w:type="spellEnd"/>
      <w:r w:rsidRPr="00811FAF">
        <w:rPr>
          <w:rFonts w:eastAsia="Calibri"/>
          <w:color w:val="000000"/>
          <w:lang w:val="en-US" w:eastAsia="en-US"/>
        </w:rPr>
        <w:t xml:space="preserve"> I, Arenal González R, Zafra Angulo JD (Hospital Universitario la Paz); Duque </w:t>
      </w:r>
      <w:proofErr w:type="spellStart"/>
      <w:r w:rsidRPr="00811FAF">
        <w:rPr>
          <w:rFonts w:eastAsia="Calibri"/>
          <w:color w:val="000000"/>
          <w:lang w:val="en-US" w:eastAsia="en-US"/>
        </w:rPr>
        <w:t>Mallén</w:t>
      </w:r>
      <w:proofErr w:type="spellEnd"/>
      <w:r w:rsidRPr="00811FAF">
        <w:rPr>
          <w:rFonts w:eastAsia="Calibri"/>
          <w:color w:val="000000"/>
          <w:lang w:val="en-US" w:eastAsia="en-US"/>
        </w:rPr>
        <w:t xml:space="preserve"> V*, Gracia-Roche C, Gascon Ferrer I, Aparicio-López D, Antonio M, Herrero Lopez M, </w:t>
      </w:r>
      <w:proofErr w:type="spellStart"/>
      <w:r w:rsidRPr="00811FAF">
        <w:rPr>
          <w:rFonts w:eastAsia="Calibri"/>
          <w:color w:val="000000"/>
          <w:lang w:val="en-US" w:eastAsia="en-US"/>
        </w:rPr>
        <w:t>Saudí</w:t>
      </w:r>
      <w:proofErr w:type="spellEnd"/>
      <w:r w:rsidRPr="00811FAF">
        <w:rPr>
          <w:rFonts w:eastAsia="Calibri"/>
          <w:color w:val="000000"/>
          <w:lang w:val="en-US" w:eastAsia="en-US"/>
        </w:rPr>
        <w:t xml:space="preserve">-Moro S, Gascón Domínguez MÁ, Gimenez Maurel T (Hospital Universitario Miguel </w:t>
      </w:r>
      <w:proofErr w:type="spellStart"/>
      <w:r w:rsidRPr="00811FAF">
        <w:rPr>
          <w:rFonts w:eastAsia="Calibri"/>
          <w:color w:val="000000"/>
          <w:lang w:val="en-US" w:eastAsia="en-US"/>
        </w:rPr>
        <w:t>Servet</w:t>
      </w:r>
      <w:proofErr w:type="spellEnd"/>
      <w:r w:rsidRPr="00811FAF">
        <w:rPr>
          <w:rFonts w:eastAsia="Calibri"/>
          <w:color w:val="000000"/>
          <w:lang w:val="en-US" w:eastAsia="en-US"/>
        </w:rPr>
        <w:t xml:space="preserve">); Matías-García B*, Morales Palacios N*, Diez Alonso M, Gutiérrez A, Soto </w:t>
      </w:r>
      <w:proofErr w:type="spellStart"/>
      <w:r w:rsidRPr="00811FAF">
        <w:rPr>
          <w:rFonts w:eastAsia="Calibri"/>
          <w:color w:val="000000"/>
          <w:lang w:val="en-US" w:eastAsia="en-US"/>
        </w:rPr>
        <w:t>Schütte</w:t>
      </w:r>
      <w:proofErr w:type="spellEnd"/>
      <w:r w:rsidRPr="00811FAF">
        <w:rPr>
          <w:rFonts w:eastAsia="Calibri"/>
          <w:color w:val="000000"/>
          <w:lang w:val="en-US" w:eastAsia="en-US"/>
        </w:rPr>
        <w:t xml:space="preserve"> S, Bru-Aparicio M, Jiménez Martín R, Sanchez </w:t>
      </w:r>
      <w:proofErr w:type="spellStart"/>
      <w:r w:rsidRPr="00811FAF">
        <w:rPr>
          <w:rFonts w:eastAsia="Calibri"/>
          <w:color w:val="000000"/>
          <w:lang w:val="en-US" w:eastAsia="en-US"/>
        </w:rPr>
        <w:t>Pellejero</w:t>
      </w:r>
      <w:proofErr w:type="spellEnd"/>
      <w:r w:rsidRPr="00811FAF">
        <w:rPr>
          <w:rFonts w:eastAsia="Calibri"/>
          <w:color w:val="000000"/>
          <w:lang w:val="en-US" w:eastAsia="en-US"/>
        </w:rPr>
        <w:t xml:space="preserve"> A, Vázquez Valdés S, Vera Mansilla C, Quiroga A, Mendoza-Moreno F, Diego García L, Serrano </w:t>
      </w:r>
      <w:proofErr w:type="spellStart"/>
      <w:r w:rsidRPr="00811FAF">
        <w:rPr>
          <w:rFonts w:eastAsia="Calibri"/>
          <w:color w:val="000000"/>
          <w:lang w:val="en-US" w:eastAsia="en-US"/>
        </w:rPr>
        <w:t>Yébenes</w:t>
      </w:r>
      <w:proofErr w:type="spellEnd"/>
      <w:r w:rsidRPr="00811FAF">
        <w:rPr>
          <w:rFonts w:eastAsia="Calibri"/>
          <w:color w:val="000000"/>
          <w:lang w:val="en-US" w:eastAsia="en-US"/>
        </w:rPr>
        <w:t xml:space="preserve"> E, </w:t>
      </w:r>
      <w:proofErr w:type="spellStart"/>
      <w:r w:rsidRPr="00811FAF">
        <w:rPr>
          <w:rFonts w:eastAsia="Calibri"/>
          <w:color w:val="000000"/>
          <w:lang w:val="en-US" w:eastAsia="en-US"/>
        </w:rPr>
        <w:t>Mañes</w:t>
      </w:r>
      <w:proofErr w:type="spellEnd"/>
      <w:r w:rsidRPr="00811FAF">
        <w:rPr>
          <w:rFonts w:eastAsia="Calibri"/>
          <w:color w:val="000000"/>
          <w:lang w:val="en-US" w:eastAsia="en-US"/>
        </w:rPr>
        <w:t xml:space="preserve"> Jiménez F, Lasa I, </w:t>
      </w:r>
      <w:proofErr w:type="spellStart"/>
      <w:r w:rsidRPr="00811FAF">
        <w:rPr>
          <w:rFonts w:eastAsia="Calibri"/>
          <w:color w:val="000000"/>
          <w:lang w:val="en-US" w:eastAsia="en-US"/>
        </w:rPr>
        <w:t>Ovejero</w:t>
      </w:r>
      <w:proofErr w:type="spellEnd"/>
      <w:r w:rsidRPr="00811FAF">
        <w:rPr>
          <w:rFonts w:eastAsia="Calibri"/>
          <w:color w:val="000000"/>
          <w:lang w:val="en-US" w:eastAsia="en-US"/>
        </w:rPr>
        <w:t xml:space="preserve"> Merino E, </w:t>
      </w:r>
      <w:proofErr w:type="spellStart"/>
      <w:r w:rsidRPr="00811FAF">
        <w:rPr>
          <w:rFonts w:eastAsia="Calibri"/>
          <w:color w:val="000000"/>
          <w:lang w:val="en-US" w:eastAsia="en-US"/>
        </w:rPr>
        <w:t>Casalduero</w:t>
      </w:r>
      <w:proofErr w:type="spellEnd"/>
      <w:r w:rsidRPr="00811FAF">
        <w:rPr>
          <w:rFonts w:eastAsia="Calibri"/>
          <w:color w:val="000000"/>
          <w:lang w:val="en-US" w:eastAsia="en-US"/>
        </w:rPr>
        <w:t xml:space="preserve"> L, </w:t>
      </w:r>
      <w:proofErr w:type="spellStart"/>
      <w:r w:rsidRPr="00811FAF">
        <w:rPr>
          <w:rFonts w:eastAsia="Calibri"/>
          <w:color w:val="000000"/>
          <w:lang w:val="en-US" w:eastAsia="en-US"/>
        </w:rPr>
        <w:t>Allaoua</w:t>
      </w:r>
      <w:proofErr w:type="spellEnd"/>
      <w:r w:rsidRPr="00811FAF">
        <w:rPr>
          <w:rFonts w:eastAsia="Calibri"/>
          <w:color w:val="000000"/>
          <w:lang w:val="en-US" w:eastAsia="en-US"/>
        </w:rPr>
        <w:t xml:space="preserve"> Y, </w:t>
      </w:r>
      <w:proofErr w:type="spellStart"/>
      <w:r w:rsidRPr="00811FAF">
        <w:rPr>
          <w:rFonts w:eastAsia="Calibri"/>
          <w:color w:val="000000"/>
          <w:lang w:val="en-US" w:eastAsia="en-US"/>
        </w:rPr>
        <w:t>Blazquez</w:t>
      </w:r>
      <w:proofErr w:type="spellEnd"/>
      <w:r w:rsidRPr="00811FAF">
        <w:rPr>
          <w:rFonts w:eastAsia="Calibri"/>
          <w:color w:val="000000"/>
          <w:lang w:val="en-US" w:eastAsia="en-US"/>
        </w:rPr>
        <w:t xml:space="preserve"> Martin A, Córdova García D, Alvarado Hurtado R, Laguna Hernández P, Garcia-Moreno Nisa F, </w:t>
      </w:r>
      <w:proofErr w:type="spellStart"/>
      <w:r w:rsidRPr="00811FAF">
        <w:rPr>
          <w:rFonts w:eastAsia="Calibri"/>
          <w:color w:val="000000"/>
          <w:lang w:val="en-US" w:eastAsia="en-US"/>
        </w:rPr>
        <w:t>Juara</w:t>
      </w:r>
      <w:proofErr w:type="spellEnd"/>
      <w:r w:rsidRPr="00811FAF">
        <w:rPr>
          <w:rFonts w:eastAsia="Calibri"/>
          <w:color w:val="000000"/>
          <w:lang w:val="en-US" w:eastAsia="en-US"/>
        </w:rPr>
        <w:t xml:space="preserve"> H (Hospital Universitario Principe de Asturias); </w:t>
      </w:r>
      <w:proofErr w:type="spellStart"/>
      <w:r w:rsidRPr="00811FAF">
        <w:rPr>
          <w:rFonts w:eastAsia="Calibri"/>
          <w:color w:val="000000"/>
          <w:lang w:val="en-US" w:eastAsia="en-US"/>
        </w:rPr>
        <w:t>Aldecoa</w:t>
      </w:r>
      <w:proofErr w:type="spellEnd"/>
      <w:r w:rsidRPr="00811FAF">
        <w:rPr>
          <w:rFonts w:eastAsia="Calibri"/>
          <w:color w:val="000000"/>
          <w:lang w:val="en-US" w:eastAsia="en-US"/>
        </w:rPr>
        <w:t xml:space="preserve"> C*, </w:t>
      </w:r>
      <w:proofErr w:type="spellStart"/>
      <w:r w:rsidRPr="00811FAF">
        <w:rPr>
          <w:rFonts w:eastAsia="Calibri"/>
          <w:color w:val="000000"/>
          <w:lang w:val="en-US" w:eastAsia="en-US"/>
        </w:rPr>
        <w:t>Tejero</w:t>
      </w:r>
      <w:proofErr w:type="spellEnd"/>
      <w:r w:rsidRPr="00811FAF">
        <w:rPr>
          <w:rFonts w:eastAsia="Calibri"/>
          <w:color w:val="000000"/>
          <w:lang w:val="en-US" w:eastAsia="en-US"/>
        </w:rPr>
        <w:t xml:space="preserve">-Pintor FJ, García M, Aguado </w:t>
      </w:r>
      <w:proofErr w:type="spellStart"/>
      <w:r w:rsidRPr="00811FAF">
        <w:rPr>
          <w:rFonts w:eastAsia="Calibri"/>
          <w:color w:val="000000"/>
          <w:lang w:val="en-US" w:eastAsia="en-US"/>
        </w:rPr>
        <w:t>Saster</w:t>
      </w:r>
      <w:proofErr w:type="spellEnd"/>
      <w:r w:rsidRPr="00811FAF">
        <w:rPr>
          <w:rFonts w:eastAsia="Calibri"/>
          <w:color w:val="000000"/>
          <w:lang w:val="en-US" w:eastAsia="en-US"/>
        </w:rPr>
        <w:t xml:space="preserve"> E, Ruiz De Santos E, Bueno </w:t>
      </w:r>
      <w:proofErr w:type="spellStart"/>
      <w:r w:rsidRPr="00811FAF">
        <w:rPr>
          <w:rFonts w:eastAsia="Calibri"/>
          <w:color w:val="000000"/>
          <w:lang w:val="en-US" w:eastAsia="en-US"/>
        </w:rPr>
        <w:t>Cañones</w:t>
      </w:r>
      <w:proofErr w:type="spellEnd"/>
      <w:r w:rsidRPr="00811FAF">
        <w:rPr>
          <w:rFonts w:eastAsia="Calibri"/>
          <w:color w:val="000000"/>
          <w:lang w:val="en-US" w:eastAsia="en-US"/>
        </w:rPr>
        <w:t xml:space="preserve"> AD, Pérez Fernández S, </w:t>
      </w:r>
      <w:proofErr w:type="spellStart"/>
      <w:r w:rsidRPr="00811FAF">
        <w:rPr>
          <w:rFonts w:eastAsia="Calibri"/>
          <w:color w:val="000000"/>
          <w:lang w:val="en-US" w:eastAsia="en-US"/>
        </w:rPr>
        <w:t>Alija</w:t>
      </w:r>
      <w:proofErr w:type="spellEnd"/>
      <w:r w:rsidRPr="00811FAF">
        <w:rPr>
          <w:rFonts w:eastAsia="Calibri"/>
          <w:color w:val="000000"/>
          <w:lang w:val="en-US" w:eastAsia="en-US"/>
        </w:rPr>
        <w:t xml:space="preserve"> Garcia MG, </w:t>
      </w:r>
      <w:proofErr w:type="spellStart"/>
      <w:r w:rsidRPr="00811FAF">
        <w:rPr>
          <w:rFonts w:eastAsia="Calibri"/>
          <w:color w:val="000000"/>
          <w:lang w:val="en-US" w:eastAsia="en-US"/>
        </w:rPr>
        <w:t>Urruchi</w:t>
      </w:r>
      <w:proofErr w:type="spellEnd"/>
      <w:r w:rsidRPr="00811FAF">
        <w:rPr>
          <w:rFonts w:eastAsia="Calibri"/>
          <w:color w:val="000000"/>
          <w:lang w:val="en-US" w:eastAsia="en-US"/>
        </w:rPr>
        <w:t xml:space="preserve"> R, Rioja Garrido R, Madrid M, </w:t>
      </w:r>
      <w:proofErr w:type="spellStart"/>
      <w:r w:rsidRPr="00811FAF">
        <w:rPr>
          <w:rFonts w:eastAsia="Calibri"/>
          <w:color w:val="000000"/>
          <w:lang w:val="en-US" w:eastAsia="en-US"/>
        </w:rPr>
        <w:t>Bordell</w:t>
      </w:r>
      <w:proofErr w:type="spellEnd"/>
      <w:r w:rsidRPr="00811FAF">
        <w:rPr>
          <w:rFonts w:eastAsia="Calibri"/>
          <w:color w:val="000000"/>
          <w:lang w:val="en-US" w:eastAsia="en-US"/>
        </w:rPr>
        <w:t xml:space="preserve"> A, </w:t>
      </w:r>
      <w:proofErr w:type="spellStart"/>
      <w:r w:rsidRPr="00811FAF">
        <w:rPr>
          <w:rFonts w:eastAsia="Calibri"/>
          <w:color w:val="000000"/>
          <w:lang w:val="en-US" w:eastAsia="en-US"/>
        </w:rPr>
        <w:t>Arranz</w:t>
      </w:r>
      <w:proofErr w:type="spellEnd"/>
      <w:r w:rsidRPr="00811FAF">
        <w:rPr>
          <w:rFonts w:eastAsia="Calibri"/>
          <w:color w:val="000000"/>
          <w:lang w:val="en-US" w:eastAsia="en-US"/>
        </w:rPr>
        <w:t xml:space="preserve"> Chamorro I, Rodriguez </w:t>
      </w:r>
      <w:proofErr w:type="spellStart"/>
      <w:r w:rsidRPr="00811FAF">
        <w:rPr>
          <w:rFonts w:eastAsia="Calibri"/>
          <w:color w:val="000000"/>
          <w:lang w:val="en-US" w:eastAsia="en-US"/>
        </w:rPr>
        <w:t>Cañal</w:t>
      </w:r>
      <w:proofErr w:type="spellEnd"/>
      <w:r w:rsidRPr="00811FAF">
        <w:rPr>
          <w:rFonts w:eastAsia="Calibri"/>
          <w:color w:val="000000"/>
          <w:lang w:val="en-US" w:eastAsia="en-US"/>
        </w:rPr>
        <w:t xml:space="preserve"> P, Pacheco Sánchez D, Marcos-Santos P, </w:t>
      </w:r>
      <w:proofErr w:type="spellStart"/>
      <w:r w:rsidRPr="00811FAF">
        <w:rPr>
          <w:rFonts w:eastAsia="Calibri"/>
          <w:color w:val="000000"/>
          <w:lang w:val="en-US" w:eastAsia="en-US"/>
        </w:rPr>
        <w:t>Veleda</w:t>
      </w:r>
      <w:proofErr w:type="spellEnd"/>
      <w:r w:rsidRPr="00811FAF">
        <w:rPr>
          <w:rFonts w:eastAsia="Calibri"/>
          <w:color w:val="000000"/>
          <w:lang w:val="en-US" w:eastAsia="en-US"/>
        </w:rPr>
        <w:t xml:space="preserve"> </w:t>
      </w:r>
      <w:proofErr w:type="spellStart"/>
      <w:r w:rsidRPr="00811FAF">
        <w:rPr>
          <w:rFonts w:eastAsia="Calibri"/>
          <w:color w:val="000000"/>
          <w:lang w:val="en-US" w:eastAsia="en-US"/>
        </w:rPr>
        <w:t>Belanche</w:t>
      </w:r>
      <w:proofErr w:type="spellEnd"/>
      <w:r w:rsidRPr="00811FAF">
        <w:rPr>
          <w:rFonts w:eastAsia="Calibri"/>
          <w:color w:val="000000"/>
          <w:lang w:val="en-US" w:eastAsia="en-US"/>
        </w:rPr>
        <w:t xml:space="preserve"> S, Maestro De Castro JL, Blanco García MJ, </w:t>
      </w:r>
      <w:proofErr w:type="spellStart"/>
      <w:r w:rsidRPr="00811FAF">
        <w:rPr>
          <w:rFonts w:eastAsia="Calibri"/>
          <w:color w:val="000000"/>
          <w:lang w:val="en-US" w:eastAsia="en-US"/>
        </w:rPr>
        <w:t>Laita</w:t>
      </w:r>
      <w:proofErr w:type="spellEnd"/>
      <w:r w:rsidRPr="00811FAF">
        <w:rPr>
          <w:rFonts w:eastAsia="Calibri"/>
          <w:color w:val="000000"/>
          <w:lang w:val="en-US" w:eastAsia="en-US"/>
        </w:rPr>
        <w:t xml:space="preserve"> Jiménez E, Leal L, Vaquero Perez L, Barbosa C, Ramos Carrasco M, Garcia-Saiz I, </w:t>
      </w:r>
      <w:proofErr w:type="spellStart"/>
      <w:r w:rsidRPr="00811FAF">
        <w:rPr>
          <w:rFonts w:eastAsia="Calibri"/>
          <w:color w:val="000000"/>
          <w:lang w:val="en-US" w:eastAsia="en-US"/>
        </w:rPr>
        <w:t>Rodicio</w:t>
      </w:r>
      <w:proofErr w:type="spellEnd"/>
      <w:r w:rsidRPr="00811FAF">
        <w:rPr>
          <w:rFonts w:eastAsia="Calibri"/>
          <w:color w:val="000000"/>
          <w:lang w:val="en-US" w:eastAsia="en-US"/>
        </w:rPr>
        <w:t xml:space="preserve"> P, </w:t>
      </w:r>
      <w:proofErr w:type="spellStart"/>
      <w:r w:rsidRPr="00811FAF">
        <w:rPr>
          <w:rFonts w:eastAsia="Calibri"/>
          <w:color w:val="000000"/>
          <w:lang w:val="en-US" w:eastAsia="en-US"/>
        </w:rPr>
        <w:t>Acebes</w:t>
      </w:r>
      <w:proofErr w:type="spellEnd"/>
      <w:r w:rsidRPr="00811FAF">
        <w:rPr>
          <w:rFonts w:eastAsia="Calibri"/>
          <w:color w:val="000000"/>
          <w:lang w:val="en-US" w:eastAsia="en-US"/>
        </w:rPr>
        <w:t xml:space="preserve"> García F, </w:t>
      </w:r>
      <w:proofErr w:type="spellStart"/>
      <w:r w:rsidRPr="00811FAF">
        <w:rPr>
          <w:rFonts w:eastAsia="Calibri"/>
          <w:color w:val="000000"/>
          <w:lang w:val="en-US" w:eastAsia="en-US"/>
        </w:rPr>
        <w:t>Lizarralde</w:t>
      </w:r>
      <w:proofErr w:type="spellEnd"/>
      <w:r w:rsidRPr="00811FAF">
        <w:rPr>
          <w:rFonts w:eastAsia="Calibri"/>
          <w:color w:val="000000"/>
          <w:lang w:val="en-US" w:eastAsia="en-US"/>
        </w:rPr>
        <w:t xml:space="preserve"> A, Sanchez Diez A (Hospital Universitario Río </w:t>
      </w:r>
      <w:proofErr w:type="spellStart"/>
      <w:r w:rsidRPr="00811FAF">
        <w:rPr>
          <w:rFonts w:eastAsia="Calibri"/>
          <w:color w:val="000000"/>
          <w:lang w:val="en-US" w:eastAsia="en-US"/>
        </w:rPr>
        <w:t>Hortega</w:t>
      </w:r>
      <w:proofErr w:type="spellEnd"/>
      <w:r w:rsidRPr="00811FAF">
        <w:rPr>
          <w:rFonts w:eastAsia="Calibri"/>
          <w:color w:val="000000"/>
          <w:lang w:val="en-US" w:eastAsia="en-US"/>
        </w:rPr>
        <w:t>); Ferrer-</w:t>
      </w:r>
      <w:proofErr w:type="spellStart"/>
      <w:r w:rsidRPr="00811FAF">
        <w:rPr>
          <w:rFonts w:eastAsia="Calibri"/>
          <w:color w:val="000000"/>
          <w:lang w:val="en-US" w:eastAsia="en-US"/>
        </w:rPr>
        <w:t>Inaebnit</w:t>
      </w:r>
      <w:proofErr w:type="spellEnd"/>
      <w:r w:rsidRPr="00811FAF">
        <w:rPr>
          <w:rFonts w:eastAsia="Calibri"/>
          <w:color w:val="000000"/>
          <w:lang w:val="en-US" w:eastAsia="en-US"/>
        </w:rPr>
        <w:t xml:space="preserve"> E*, Segura-Sampedro JJ, Alfonso Garcia M, Gutiérrez-</w:t>
      </w:r>
      <w:proofErr w:type="spellStart"/>
      <w:r w:rsidRPr="00811FAF">
        <w:rPr>
          <w:rFonts w:eastAsia="Calibri"/>
          <w:color w:val="000000"/>
          <w:lang w:val="en-US" w:eastAsia="en-US"/>
        </w:rPr>
        <w:t>Cañadas</w:t>
      </w:r>
      <w:proofErr w:type="spellEnd"/>
      <w:r w:rsidRPr="00811FAF">
        <w:rPr>
          <w:rFonts w:eastAsia="Calibri"/>
          <w:color w:val="000000"/>
          <w:lang w:val="en-US" w:eastAsia="en-US"/>
        </w:rPr>
        <w:t xml:space="preserve"> GGC, </w:t>
      </w:r>
      <w:proofErr w:type="spellStart"/>
      <w:r w:rsidRPr="00811FAF">
        <w:rPr>
          <w:rFonts w:eastAsia="Calibri"/>
          <w:color w:val="000000"/>
          <w:lang w:val="en-US" w:eastAsia="en-US"/>
        </w:rPr>
        <w:t>Oseira</w:t>
      </w:r>
      <w:proofErr w:type="spellEnd"/>
      <w:r w:rsidRPr="00811FAF">
        <w:rPr>
          <w:rFonts w:eastAsia="Calibri"/>
          <w:color w:val="000000"/>
          <w:lang w:val="en-US" w:eastAsia="en-US"/>
        </w:rPr>
        <w:t xml:space="preserve"> A, Torres </w:t>
      </w:r>
      <w:proofErr w:type="spellStart"/>
      <w:r w:rsidRPr="00811FAF">
        <w:rPr>
          <w:rFonts w:eastAsia="Calibri"/>
          <w:color w:val="000000"/>
          <w:lang w:val="en-US" w:eastAsia="en-US"/>
        </w:rPr>
        <w:t>Marí</w:t>
      </w:r>
      <w:proofErr w:type="spellEnd"/>
      <w:r w:rsidRPr="00811FAF">
        <w:rPr>
          <w:rFonts w:eastAsia="Calibri"/>
          <w:color w:val="000000"/>
          <w:lang w:val="en-US" w:eastAsia="en-US"/>
        </w:rPr>
        <w:t xml:space="preserve"> N, Loyola J, </w:t>
      </w:r>
      <w:proofErr w:type="spellStart"/>
      <w:r w:rsidRPr="00811FAF">
        <w:rPr>
          <w:rFonts w:eastAsia="Calibri"/>
          <w:color w:val="000000"/>
          <w:lang w:val="en-US" w:eastAsia="en-US"/>
        </w:rPr>
        <w:t>Villalonga</w:t>
      </w:r>
      <w:proofErr w:type="spellEnd"/>
      <w:r w:rsidRPr="00811FAF">
        <w:rPr>
          <w:rFonts w:eastAsia="Calibri"/>
          <w:color w:val="000000"/>
          <w:lang w:val="en-US" w:eastAsia="en-US"/>
        </w:rPr>
        <w:t xml:space="preserve"> B, </w:t>
      </w:r>
      <w:proofErr w:type="spellStart"/>
      <w:r w:rsidRPr="00811FAF">
        <w:rPr>
          <w:rFonts w:eastAsia="Calibri"/>
          <w:color w:val="000000"/>
          <w:lang w:val="en-US" w:eastAsia="en-US"/>
        </w:rPr>
        <w:t>Camporro</w:t>
      </w:r>
      <w:proofErr w:type="spellEnd"/>
      <w:r w:rsidRPr="00811FAF">
        <w:rPr>
          <w:rFonts w:eastAsia="Calibri"/>
          <w:color w:val="000000"/>
          <w:lang w:val="en-US" w:eastAsia="en-US"/>
        </w:rPr>
        <w:t xml:space="preserve"> P (Hospital Universitario Son </w:t>
      </w:r>
      <w:proofErr w:type="spellStart"/>
      <w:r w:rsidRPr="00811FAF">
        <w:rPr>
          <w:rFonts w:eastAsia="Calibri"/>
          <w:color w:val="000000"/>
          <w:lang w:val="en-US" w:eastAsia="en-US"/>
        </w:rPr>
        <w:t>Espases</w:t>
      </w:r>
      <w:proofErr w:type="spellEnd"/>
      <w:r w:rsidRPr="00811FAF">
        <w:rPr>
          <w:rFonts w:eastAsia="Calibri"/>
          <w:color w:val="000000"/>
          <w:lang w:val="en-US" w:eastAsia="en-US"/>
        </w:rPr>
        <w:t xml:space="preserve">); </w:t>
      </w:r>
      <w:proofErr w:type="spellStart"/>
      <w:r w:rsidRPr="00811FAF">
        <w:rPr>
          <w:rFonts w:eastAsia="Calibri"/>
          <w:color w:val="000000"/>
          <w:lang w:val="en-US" w:eastAsia="en-US"/>
        </w:rPr>
        <w:t>Pagès</w:t>
      </w:r>
      <w:proofErr w:type="spellEnd"/>
      <w:r w:rsidRPr="00811FAF">
        <w:rPr>
          <w:rFonts w:eastAsia="Calibri"/>
          <w:color w:val="000000"/>
          <w:lang w:val="en-US" w:eastAsia="en-US"/>
        </w:rPr>
        <w:t xml:space="preserve"> N*, </w:t>
      </w:r>
      <w:proofErr w:type="spellStart"/>
      <w:r w:rsidRPr="00811FAF">
        <w:rPr>
          <w:rFonts w:eastAsia="Calibri"/>
          <w:color w:val="000000"/>
          <w:lang w:val="en-US" w:eastAsia="en-US"/>
        </w:rPr>
        <w:t>Colás</w:t>
      </w:r>
      <w:proofErr w:type="spellEnd"/>
      <w:r w:rsidRPr="00811FAF">
        <w:rPr>
          <w:rFonts w:eastAsia="Calibri"/>
          <w:color w:val="000000"/>
          <w:lang w:val="en-US" w:eastAsia="en-US"/>
        </w:rPr>
        <w:t xml:space="preserve">-Ruiz E, Cifuentes </w:t>
      </w:r>
      <w:proofErr w:type="spellStart"/>
      <w:r w:rsidRPr="00811FAF">
        <w:rPr>
          <w:rFonts w:eastAsia="Calibri"/>
          <w:color w:val="000000"/>
          <w:lang w:val="en-US" w:eastAsia="en-US"/>
        </w:rPr>
        <w:t>Rodenas</w:t>
      </w:r>
      <w:proofErr w:type="spellEnd"/>
      <w:r w:rsidRPr="00811FAF">
        <w:rPr>
          <w:rFonts w:eastAsia="Calibri"/>
          <w:color w:val="000000"/>
          <w:lang w:val="en-US" w:eastAsia="en-US"/>
        </w:rPr>
        <w:t xml:space="preserve"> JA, Castro Suárez M, Moll-</w:t>
      </w:r>
      <w:proofErr w:type="spellStart"/>
      <w:r w:rsidRPr="00811FAF">
        <w:rPr>
          <w:rFonts w:eastAsia="Calibri"/>
          <w:color w:val="000000"/>
          <w:lang w:val="en-US" w:eastAsia="en-US"/>
        </w:rPr>
        <w:t>Amengual</w:t>
      </w:r>
      <w:proofErr w:type="spellEnd"/>
      <w:r w:rsidRPr="00811FAF">
        <w:rPr>
          <w:rFonts w:eastAsia="Calibri"/>
          <w:color w:val="000000"/>
          <w:lang w:val="en-US" w:eastAsia="en-US"/>
        </w:rPr>
        <w:t xml:space="preserve"> R, Mata J, Fernández Manzano J (Hospital Universitario Son </w:t>
      </w:r>
      <w:proofErr w:type="spellStart"/>
      <w:r w:rsidRPr="00811FAF">
        <w:rPr>
          <w:rFonts w:eastAsia="Calibri"/>
          <w:color w:val="000000"/>
          <w:lang w:val="en-US" w:eastAsia="en-US"/>
        </w:rPr>
        <w:t>Llàtzer</w:t>
      </w:r>
      <w:proofErr w:type="spellEnd"/>
      <w:r w:rsidRPr="00811FAF">
        <w:rPr>
          <w:rFonts w:eastAsia="Calibri"/>
          <w:color w:val="000000"/>
          <w:lang w:val="en-US" w:eastAsia="en-US"/>
        </w:rPr>
        <w:t xml:space="preserve">); Gómez Pérez B*, Gil Martínez J, </w:t>
      </w:r>
      <w:proofErr w:type="spellStart"/>
      <w:r w:rsidRPr="00811FAF">
        <w:rPr>
          <w:rFonts w:eastAsia="Calibri"/>
          <w:color w:val="000000"/>
          <w:lang w:val="en-US" w:eastAsia="en-US"/>
        </w:rPr>
        <w:t>Cerezuela</w:t>
      </w:r>
      <w:proofErr w:type="spellEnd"/>
      <w:r w:rsidRPr="00811FAF">
        <w:rPr>
          <w:rFonts w:eastAsia="Calibri"/>
          <w:color w:val="000000"/>
          <w:lang w:val="en-US" w:eastAsia="en-US"/>
        </w:rPr>
        <w:t xml:space="preserve"> Fernández De Palencia Á, Aliaga </w:t>
      </w:r>
      <w:r w:rsidRPr="00811FAF">
        <w:rPr>
          <w:rFonts w:eastAsia="Calibri"/>
          <w:color w:val="000000"/>
          <w:lang w:val="en-US" w:eastAsia="en-US"/>
        </w:rPr>
        <w:lastRenderedPageBreak/>
        <w:t xml:space="preserve">Rodriguez A, Gómez Valles P, </w:t>
      </w:r>
      <w:proofErr w:type="spellStart"/>
      <w:r w:rsidRPr="00811FAF">
        <w:rPr>
          <w:rFonts w:eastAsia="Calibri"/>
          <w:color w:val="000000"/>
          <w:lang w:val="en-US" w:eastAsia="en-US"/>
        </w:rPr>
        <w:t>Delegido</w:t>
      </w:r>
      <w:proofErr w:type="spellEnd"/>
      <w:r w:rsidRPr="00811FAF">
        <w:rPr>
          <w:rFonts w:eastAsia="Calibri"/>
          <w:color w:val="000000"/>
          <w:lang w:val="en-US" w:eastAsia="en-US"/>
        </w:rPr>
        <w:t xml:space="preserve"> García A, Gil Gómez E, Montoya MJ, Navarro-Barrios A, </w:t>
      </w:r>
      <w:proofErr w:type="spellStart"/>
      <w:r w:rsidRPr="00811FAF">
        <w:rPr>
          <w:rFonts w:eastAsia="Calibri"/>
          <w:color w:val="000000"/>
          <w:lang w:val="en-US" w:eastAsia="en-US"/>
        </w:rPr>
        <w:t>Cayuela</w:t>
      </w:r>
      <w:proofErr w:type="spellEnd"/>
      <w:r w:rsidRPr="00811FAF">
        <w:rPr>
          <w:rFonts w:eastAsia="Calibri"/>
          <w:color w:val="000000"/>
          <w:lang w:val="en-US" w:eastAsia="en-US"/>
        </w:rPr>
        <w:t xml:space="preserve"> V, Ruiz Manzanera JJ, Jiménez </w:t>
      </w:r>
      <w:proofErr w:type="spellStart"/>
      <w:r w:rsidRPr="00811FAF">
        <w:rPr>
          <w:rFonts w:eastAsia="Calibri"/>
          <w:color w:val="000000"/>
          <w:lang w:val="en-US" w:eastAsia="en-US"/>
        </w:rPr>
        <w:t>Mascuñán</w:t>
      </w:r>
      <w:proofErr w:type="spellEnd"/>
      <w:r w:rsidRPr="00811FAF">
        <w:rPr>
          <w:rFonts w:eastAsia="Calibri"/>
          <w:color w:val="000000"/>
          <w:lang w:val="en-US" w:eastAsia="en-US"/>
        </w:rPr>
        <w:t xml:space="preserve"> MI, Gutiérrez Fernández AI, Sánchez Esquer I, Gil Vázquez PJ, </w:t>
      </w:r>
      <w:proofErr w:type="spellStart"/>
      <w:r w:rsidRPr="00811FAF">
        <w:rPr>
          <w:rFonts w:eastAsia="Calibri"/>
          <w:color w:val="000000"/>
          <w:lang w:val="en-US" w:eastAsia="en-US"/>
        </w:rPr>
        <w:t>Ferreras</w:t>
      </w:r>
      <w:proofErr w:type="spellEnd"/>
      <w:r w:rsidRPr="00811FAF">
        <w:rPr>
          <w:rFonts w:eastAsia="Calibri"/>
          <w:color w:val="000000"/>
          <w:lang w:val="en-US" w:eastAsia="en-US"/>
        </w:rPr>
        <w:t xml:space="preserve"> D, Balaguer Román A, Gómez-Bosch F, </w:t>
      </w:r>
      <w:proofErr w:type="spellStart"/>
      <w:r w:rsidRPr="00811FAF">
        <w:rPr>
          <w:rFonts w:eastAsia="Calibri"/>
          <w:color w:val="000000"/>
          <w:lang w:val="en-US" w:eastAsia="en-US"/>
        </w:rPr>
        <w:t>Alconchel</w:t>
      </w:r>
      <w:proofErr w:type="spellEnd"/>
      <w:r w:rsidRPr="00811FAF">
        <w:rPr>
          <w:rFonts w:eastAsia="Calibri"/>
          <w:color w:val="000000"/>
          <w:lang w:val="en-US" w:eastAsia="en-US"/>
        </w:rPr>
        <w:t xml:space="preserve"> F (Hospital Universitario Virgen de la </w:t>
      </w:r>
      <w:proofErr w:type="spellStart"/>
      <w:r w:rsidRPr="00811FAF">
        <w:rPr>
          <w:rFonts w:eastAsia="Calibri"/>
          <w:color w:val="000000"/>
          <w:lang w:val="en-US" w:eastAsia="en-US"/>
        </w:rPr>
        <w:t>Arrixaca</w:t>
      </w:r>
      <w:proofErr w:type="spellEnd"/>
      <w:r w:rsidRPr="00811FAF">
        <w:rPr>
          <w:rFonts w:eastAsia="Calibri"/>
          <w:color w:val="000000"/>
          <w:lang w:val="en-US" w:eastAsia="en-US"/>
        </w:rPr>
        <w:t xml:space="preserve">); Romero A*, Durán Muñoz-Cruzado VM, García Sánchez CJ, </w:t>
      </w:r>
      <w:proofErr w:type="spellStart"/>
      <w:r w:rsidRPr="00811FAF">
        <w:rPr>
          <w:rFonts w:eastAsia="Calibri"/>
          <w:color w:val="000000"/>
          <w:lang w:val="en-US" w:eastAsia="en-US"/>
        </w:rPr>
        <w:t>Tejero</w:t>
      </w:r>
      <w:proofErr w:type="spellEnd"/>
      <w:r w:rsidRPr="00811FAF">
        <w:rPr>
          <w:rFonts w:eastAsia="Calibri"/>
          <w:color w:val="000000"/>
          <w:lang w:val="en-US" w:eastAsia="en-US"/>
        </w:rPr>
        <w:t xml:space="preserve"> Rosado A, Ruiz B, Roman MDC, Rubio Fernández JJ, De Jesús Á, </w:t>
      </w:r>
      <w:proofErr w:type="spellStart"/>
      <w:r w:rsidRPr="00811FAF">
        <w:rPr>
          <w:rFonts w:eastAsia="Calibri"/>
          <w:color w:val="000000"/>
          <w:lang w:val="en-US" w:eastAsia="en-US"/>
        </w:rPr>
        <w:t>Ostos</w:t>
      </w:r>
      <w:proofErr w:type="spellEnd"/>
      <w:r w:rsidRPr="00811FAF">
        <w:rPr>
          <w:rFonts w:eastAsia="Calibri"/>
          <w:color w:val="000000"/>
          <w:lang w:val="en-US" w:eastAsia="en-US"/>
        </w:rPr>
        <w:t xml:space="preserve"> Diaz M, Quintero-Pérez C, Sánchez Marín A, Alvarez Aguilera M, Leal Mérida M, Ager I (Hospital Universitario Virgen del Rocio); Sancho-Muriel J*, </w:t>
      </w:r>
      <w:proofErr w:type="spellStart"/>
      <w:r w:rsidRPr="00811FAF">
        <w:rPr>
          <w:rFonts w:eastAsia="Calibri"/>
          <w:color w:val="000000"/>
          <w:lang w:val="en-US" w:eastAsia="en-US"/>
        </w:rPr>
        <w:t>Frasson</w:t>
      </w:r>
      <w:proofErr w:type="spellEnd"/>
      <w:r w:rsidRPr="00811FAF">
        <w:rPr>
          <w:rFonts w:eastAsia="Calibri"/>
          <w:color w:val="000000"/>
          <w:lang w:val="en-US" w:eastAsia="en-US"/>
        </w:rPr>
        <w:t xml:space="preserve"> M, Castro B, Guerrero P, Nieto-Sanchez M, Cruz Q, </w:t>
      </w:r>
      <w:proofErr w:type="spellStart"/>
      <w:r w:rsidRPr="00811FAF">
        <w:rPr>
          <w:rFonts w:eastAsia="Calibri"/>
          <w:color w:val="000000"/>
          <w:lang w:val="en-US" w:eastAsia="en-US"/>
        </w:rPr>
        <w:t>Cholewa</w:t>
      </w:r>
      <w:proofErr w:type="spellEnd"/>
      <w:r w:rsidRPr="00811FAF">
        <w:rPr>
          <w:rFonts w:eastAsia="Calibri"/>
          <w:color w:val="000000"/>
          <w:lang w:val="en-US" w:eastAsia="en-US"/>
        </w:rPr>
        <w:t xml:space="preserve"> H, Hurtado-Pardo L, Plazas D (Hospital Universitario y Politécnico La Fe); Serrano-Navidad M*, Castillo J, </w:t>
      </w:r>
      <w:proofErr w:type="spellStart"/>
      <w:r w:rsidRPr="00811FAF">
        <w:rPr>
          <w:rFonts w:eastAsia="Calibri"/>
          <w:color w:val="000000"/>
          <w:lang w:val="en-US" w:eastAsia="en-US"/>
        </w:rPr>
        <w:t>Ballestero</w:t>
      </w:r>
      <w:proofErr w:type="spellEnd"/>
      <w:r w:rsidRPr="00811FAF">
        <w:rPr>
          <w:rFonts w:eastAsia="Calibri"/>
          <w:color w:val="000000"/>
          <w:lang w:val="en-US" w:eastAsia="en-US"/>
        </w:rPr>
        <w:t xml:space="preserve"> R, Valbuena </w:t>
      </w:r>
      <w:proofErr w:type="spellStart"/>
      <w:r w:rsidRPr="00811FAF">
        <w:rPr>
          <w:rFonts w:eastAsia="Calibri"/>
          <w:color w:val="000000"/>
          <w:lang w:val="en-US" w:eastAsia="en-US"/>
        </w:rPr>
        <w:t>Jabares</w:t>
      </w:r>
      <w:proofErr w:type="spellEnd"/>
      <w:r w:rsidRPr="00811FAF">
        <w:rPr>
          <w:rFonts w:eastAsia="Calibri"/>
          <w:color w:val="000000"/>
          <w:lang w:val="en-US" w:eastAsia="en-US"/>
        </w:rPr>
        <w:t xml:space="preserve"> V, García C, Garcia </w:t>
      </w:r>
      <w:proofErr w:type="spellStart"/>
      <w:r w:rsidRPr="00811FAF">
        <w:rPr>
          <w:rFonts w:eastAsia="Calibri"/>
          <w:color w:val="000000"/>
          <w:lang w:val="en-US" w:eastAsia="en-US"/>
        </w:rPr>
        <w:t>Formoso</w:t>
      </w:r>
      <w:proofErr w:type="spellEnd"/>
      <w:r w:rsidRPr="00811FAF">
        <w:rPr>
          <w:rFonts w:eastAsia="Calibri"/>
          <w:color w:val="000000"/>
          <w:lang w:val="en-US" w:eastAsia="en-US"/>
        </w:rPr>
        <w:t xml:space="preserve"> N, Herrero Blanco E, Suarez Pazos N, </w:t>
      </w:r>
      <w:proofErr w:type="spellStart"/>
      <w:r w:rsidRPr="00811FAF">
        <w:rPr>
          <w:rFonts w:eastAsia="Calibri"/>
          <w:color w:val="000000"/>
          <w:lang w:val="en-US" w:eastAsia="en-US"/>
        </w:rPr>
        <w:t>Cagigas</w:t>
      </w:r>
      <w:proofErr w:type="spellEnd"/>
      <w:r w:rsidRPr="00811FAF">
        <w:rPr>
          <w:rFonts w:eastAsia="Calibri"/>
          <w:color w:val="000000"/>
          <w:lang w:val="en-US" w:eastAsia="en-US"/>
        </w:rPr>
        <w:t xml:space="preserve"> Fernandez C, Gomez Ruiz M, </w:t>
      </w:r>
      <w:proofErr w:type="spellStart"/>
      <w:r w:rsidRPr="00811FAF">
        <w:rPr>
          <w:rFonts w:eastAsia="Calibri"/>
          <w:color w:val="000000"/>
          <w:lang w:val="en-US" w:eastAsia="en-US"/>
        </w:rPr>
        <w:t>Benic</w:t>
      </w:r>
      <w:proofErr w:type="spellEnd"/>
      <w:r w:rsidRPr="00811FAF">
        <w:rPr>
          <w:rFonts w:eastAsia="Calibri"/>
          <w:color w:val="000000"/>
          <w:lang w:val="en-US" w:eastAsia="en-US"/>
        </w:rPr>
        <w:t xml:space="preserve"> </w:t>
      </w:r>
      <w:proofErr w:type="spellStart"/>
      <w:r w:rsidRPr="00811FAF">
        <w:rPr>
          <w:rFonts w:eastAsia="Calibri"/>
          <w:color w:val="000000"/>
          <w:lang w:val="en-US" w:eastAsia="en-US"/>
        </w:rPr>
        <w:t>Yoris</w:t>
      </w:r>
      <w:proofErr w:type="spellEnd"/>
      <w:r w:rsidRPr="00811FAF">
        <w:rPr>
          <w:rFonts w:eastAsia="Calibri"/>
          <w:color w:val="000000"/>
          <w:lang w:val="en-US" w:eastAsia="en-US"/>
        </w:rPr>
        <w:t xml:space="preserve"> YT (Marqués de </w:t>
      </w:r>
      <w:proofErr w:type="spellStart"/>
      <w:r w:rsidRPr="00811FAF">
        <w:rPr>
          <w:rFonts w:eastAsia="Calibri"/>
          <w:color w:val="000000"/>
          <w:lang w:val="en-US" w:eastAsia="en-US"/>
        </w:rPr>
        <w:t>Valdecilla</w:t>
      </w:r>
      <w:proofErr w:type="spellEnd"/>
      <w:r w:rsidRPr="00811FAF">
        <w:rPr>
          <w:rFonts w:eastAsia="Calibri"/>
          <w:color w:val="000000"/>
          <w:lang w:val="en-US" w:eastAsia="en-US"/>
        </w:rPr>
        <w:t xml:space="preserve"> University Hospital); </w:t>
      </w:r>
      <w:proofErr w:type="spellStart"/>
      <w:r w:rsidRPr="00811FAF">
        <w:rPr>
          <w:rFonts w:eastAsia="Calibri"/>
          <w:color w:val="000000"/>
          <w:lang w:val="en-US" w:eastAsia="en-US"/>
        </w:rPr>
        <w:t>Merayo</w:t>
      </w:r>
      <w:proofErr w:type="spellEnd"/>
      <w:r w:rsidRPr="00811FAF">
        <w:rPr>
          <w:rFonts w:eastAsia="Calibri"/>
          <w:color w:val="000000"/>
          <w:lang w:val="en-US" w:eastAsia="en-US"/>
        </w:rPr>
        <w:t xml:space="preserve"> M*, Gonzalez Fernandez ME, Alonso </w:t>
      </w:r>
      <w:proofErr w:type="spellStart"/>
      <w:r w:rsidRPr="00811FAF">
        <w:rPr>
          <w:rFonts w:eastAsia="Calibri"/>
          <w:color w:val="000000"/>
          <w:lang w:val="en-US" w:eastAsia="en-US"/>
        </w:rPr>
        <w:t>Batanero</w:t>
      </w:r>
      <w:proofErr w:type="spellEnd"/>
      <w:r w:rsidRPr="00811FAF">
        <w:rPr>
          <w:rFonts w:eastAsia="Calibri"/>
          <w:color w:val="000000"/>
          <w:lang w:val="en-US" w:eastAsia="en-US"/>
        </w:rPr>
        <w:t xml:space="preserve"> S, Rodríguez Gómez J (</w:t>
      </w:r>
      <w:proofErr w:type="spellStart"/>
      <w:r w:rsidRPr="00811FAF">
        <w:rPr>
          <w:rFonts w:eastAsia="Calibri"/>
          <w:color w:val="000000"/>
          <w:lang w:val="en-US" w:eastAsia="en-US"/>
        </w:rPr>
        <w:t>Universitary</w:t>
      </w:r>
      <w:proofErr w:type="spellEnd"/>
      <w:r w:rsidRPr="00811FAF">
        <w:rPr>
          <w:rFonts w:eastAsia="Calibri"/>
          <w:color w:val="000000"/>
          <w:lang w:val="en-US" w:eastAsia="en-US"/>
        </w:rPr>
        <w:t xml:space="preserve"> Hospital El Bierzo); </w:t>
      </w:r>
      <w:proofErr w:type="spellStart"/>
      <w:r w:rsidRPr="00811FAF">
        <w:rPr>
          <w:rFonts w:eastAsia="Calibri"/>
          <w:color w:val="000000"/>
          <w:lang w:val="en-US" w:eastAsia="en-US"/>
        </w:rPr>
        <w:t>Landaluce-Olavarria</w:t>
      </w:r>
      <w:proofErr w:type="spellEnd"/>
      <w:r w:rsidRPr="00811FAF">
        <w:rPr>
          <w:rFonts w:eastAsia="Calibri"/>
          <w:color w:val="000000"/>
          <w:lang w:val="en-US" w:eastAsia="en-US"/>
        </w:rPr>
        <w:t xml:space="preserve"> A*, </w:t>
      </w:r>
      <w:proofErr w:type="spellStart"/>
      <w:r w:rsidRPr="00811FAF">
        <w:rPr>
          <w:rFonts w:eastAsia="Calibri"/>
          <w:color w:val="000000"/>
          <w:lang w:val="en-US" w:eastAsia="en-US"/>
        </w:rPr>
        <w:t>Estraviz</w:t>
      </w:r>
      <w:proofErr w:type="spellEnd"/>
      <w:r w:rsidRPr="00811FAF">
        <w:rPr>
          <w:rFonts w:eastAsia="Calibri"/>
          <w:color w:val="000000"/>
          <w:lang w:val="en-US" w:eastAsia="en-US"/>
        </w:rPr>
        <w:t xml:space="preserve"> B, </w:t>
      </w:r>
      <w:proofErr w:type="spellStart"/>
      <w:r w:rsidRPr="00811FAF">
        <w:rPr>
          <w:rFonts w:eastAsia="Calibri"/>
          <w:color w:val="000000"/>
          <w:lang w:val="en-US" w:eastAsia="en-US"/>
        </w:rPr>
        <w:t>Markinez</w:t>
      </w:r>
      <w:proofErr w:type="spellEnd"/>
      <w:r w:rsidRPr="00811FAF">
        <w:rPr>
          <w:rFonts w:eastAsia="Calibri"/>
          <w:color w:val="000000"/>
          <w:lang w:val="en-US" w:eastAsia="en-US"/>
        </w:rPr>
        <w:t xml:space="preserve"> I, Gómez D, Fernández Gómez Cruzado L, González De Miguel M, De Francisco Rios JM, </w:t>
      </w:r>
      <w:proofErr w:type="spellStart"/>
      <w:r w:rsidRPr="00811FAF">
        <w:rPr>
          <w:rFonts w:eastAsia="Calibri"/>
          <w:color w:val="000000"/>
          <w:lang w:val="en-US" w:eastAsia="en-US"/>
        </w:rPr>
        <w:t>Urigüen</w:t>
      </w:r>
      <w:proofErr w:type="spellEnd"/>
      <w:r w:rsidRPr="00811FAF">
        <w:rPr>
          <w:rFonts w:eastAsia="Calibri"/>
          <w:color w:val="000000"/>
          <w:lang w:val="en-US" w:eastAsia="en-US"/>
        </w:rPr>
        <w:t xml:space="preserve"> A (</w:t>
      </w:r>
      <w:proofErr w:type="spellStart"/>
      <w:r w:rsidRPr="00811FAF">
        <w:rPr>
          <w:rFonts w:eastAsia="Calibri"/>
          <w:color w:val="000000"/>
          <w:lang w:val="en-US" w:eastAsia="en-US"/>
        </w:rPr>
        <w:t>Urduliz</w:t>
      </w:r>
      <w:proofErr w:type="spellEnd"/>
      <w:r w:rsidRPr="00811FAF">
        <w:rPr>
          <w:rFonts w:eastAsia="Calibri"/>
          <w:color w:val="000000"/>
          <w:lang w:val="en-US" w:eastAsia="en-US"/>
        </w:rPr>
        <w:t xml:space="preserve"> Alfredo Espinosa Hospital); Gómez Del Pulgar A*, </w:t>
      </w:r>
      <w:proofErr w:type="spellStart"/>
      <w:r w:rsidRPr="00811FAF">
        <w:rPr>
          <w:rFonts w:eastAsia="Calibri"/>
          <w:color w:val="000000"/>
          <w:lang w:val="en-US" w:eastAsia="en-US"/>
        </w:rPr>
        <w:t>Espin-Basany</w:t>
      </w:r>
      <w:proofErr w:type="spellEnd"/>
      <w:r w:rsidRPr="00811FAF">
        <w:rPr>
          <w:rFonts w:eastAsia="Calibri"/>
          <w:color w:val="000000"/>
          <w:lang w:val="en-US" w:eastAsia="en-US"/>
        </w:rPr>
        <w:t xml:space="preserve"> E, Gil-Moreno A, </w:t>
      </w:r>
      <w:proofErr w:type="spellStart"/>
      <w:r w:rsidRPr="00811FAF">
        <w:rPr>
          <w:rFonts w:eastAsia="Calibri"/>
          <w:color w:val="000000"/>
          <w:lang w:val="en-US" w:eastAsia="en-US"/>
        </w:rPr>
        <w:t>Bellmunt</w:t>
      </w:r>
      <w:proofErr w:type="spellEnd"/>
      <w:r w:rsidRPr="00811FAF">
        <w:rPr>
          <w:rFonts w:eastAsia="Calibri"/>
          <w:color w:val="000000"/>
          <w:lang w:val="en-US" w:eastAsia="en-US"/>
        </w:rPr>
        <w:t xml:space="preserve">-Montoya S, </w:t>
      </w:r>
      <w:proofErr w:type="spellStart"/>
      <w:r w:rsidRPr="00811FAF">
        <w:rPr>
          <w:rFonts w:eastAsia="Calibri"/>
          <w:color w:val="000000"/>
          <w:lang w:val="en-US" w:eastAsia="en-US"/>
        </w:rPr>
        <w:t>Dopazo</w:t>
      </w:r>
      <w:proofErr w:type="spellEnd"/>
      <w:r w:rsidRPr="00811FAF">
        <w:rPr>
          <w:rFonts w:eastAsia="Calibri"/>
          <w:color w:val="000000"/>
          <w:lang w:val="en-US" w:eastAsia="en-US"/>
        </w:rPr>
        <w:t xml:space="preserve"> C, González-Suárez S, Blanco-</w:t>
      </w:r>
      <w:proofErr w:type="spellStart"/>
      <w:r w:rsidRPr="00811FAF">
        <w:rPr>
          <w:rFonts w:eastAsia="Calibri"/>
          <w:color w:val="000000"/>
          <w:lang w:val="en-US" w:eastAsia="en-US"/>
        </w:rPr>
        <w:t>Colino</w:t>
      </w:r>
      <w:proofErr w:type="spellEnd"/>
      <w:r w:rsidRPr="00811FAF">
        <w:rPr>
          <w:rFonts w:eastAsia="Calibri"/>
          <w:color w:val="000000"/>
          <w:lang w:val="en-US" w:eastAsia="en-US"/>
        </w:rPr>
        <w:t xml:space="preserve"> R, Olid Mayoral P, González </w:t>
      </w:r>
      <w:proofErr w:type="spellStart"/>
      <w:r w:rsidRPr="00811FAF">
        <w:rPr>
          <w:rFonts w:eastAsia="Calibri"/>
          <w:color w:val="000000"/>
          <w:lang w:val="en-US" w:eastAsia="en-US"/>
        </w:rPr>
        <w:t>Antúnez</w:t>
      </w:r>
      <w:proofErr w:type="spellEnd"/>
      <w:r w:rsidRPr="00811FAF">
        <w:rPr>
          <w:rFonts w:eastAsia="Calibri"/>
          <w:color w:val="000000"/>
          <w:lang w:val="en-US" w:eastAsia="en-US"/>
        </w:rPr>
        <w:t xml:space="preserve"> M, Del Barco Martínez E, Bejar </w:t>
      </w:r>
      <w:proofErr w:type="spellStart"/>
      <w:r w:rsidRPr="00811FAF">
        <w:rPr>
          <w:rFonts w:eastAsia="Calibri"/>
          <w:color w:val="000000"/>
          <w:lang w:val="en-US" w:eastAsia="en-US"/>
        </w:rPr>
        <w:t>Dolcet</w:t>
      </w:r>
      <w:proofErr w:type="spellEnd"/>
      <w:r w:rsidRPr="00811FAF">
        <w:rPr>
          <w:rFonts w:eastAsia="Calibri"/>
          <w:color w:val="000000"/>
          <w:lang w:val="en-US" w:eastAsia="en-US"/>
        </w:rPr>
        <w:t xml:space="preserve"> Y, Gil-Sala D, Marrero Eligio De La Puente C, Sánchez </w:t>
      </w:r>
      <w:proofErr w:type="spellStart"/>
      <w:r w:rsidRPr="00811FAF">
        <w:rPr>
          <w:rFonts w:eastAsia="Calibri"/>
          <w:color w:val="000000"/>
          <w:lang w:val="en-US" w:eastAsia="en-US"/>
        </w:rPr>
        <w:t>Besalduch</w:t>
      </w:r>
      <w:proofErr w:type="spellEnd"/>
      <w:r w:rsidRPr="00811FAF">
        <w:rPr>
          <w:rFonts w:eastAsia="Calibri"/>
          <w:color w:val="000000"/>
          <w:lang w:val="en-US" w:eastAsia="en-US"/>
        </w:rPr>
        <w:t xml:space="preserve"> L, Barrio Zaragoza M, Lopez Lozano JF, </w:t>
      </w:r>
      <w:proofErr w:type="spellStart"/>
      <w:r w:rsidRPr="00811FAF">
        <w:rPr>
          <w:rFonts w:eastAsia="Calibri"/>
          <w:color w:val="000000"/>
          <w:lang w:val="en-US" w:eastAsia="en-US"/>
        </w:rPr>
        <w:t>Olaria</w:t>
      </w:r>
      <w:proofErr w:type="spellEnd"/>
      <w:r w:rsidRPr="00811FAF">
        <w:rPr>
          <w:rFonts w:eastAsia="Calibri"/>
          <w:color w:val="000000"/>
          <w:lang w:val="en-US" w:eastAsia="en-US"/>
        </w:rPr>
        <w:t xml:space="preserve"> C, Catalan Sanz S, De </w:t>
      </w:r>
      <w:proofErr w:type="spellStart"/>
      <w:r w:rsidRPr="00811FAF">
        <w:rPr>
          <w:rFonts w:eastAsia="Calibri"/>
          <w:color w:val="000000"/>
          <w:lang w:val="en-US" w:eastAsia="en-US"/>
        </w:rPr>
        <w:t>Ciria</w:t>
      </w:r>
      <w:proofErr w:type="spellEnd"/>
      <w:r w:rsidRPr="00811FAF">
        <w:rPr>
          <w:rFonts w:eastAsia="Calibri"/>
          <w:color w:val="000000"/>
          <w:lang w:val="en-US" w:eastAsia="en-US"/>
        </w:rPr>
        <w:t xml:space="preserve"> E, Segura Farran L, Montes N, </w:t>
      </w:r>
      <w:proofErr w:type="spellStart"/>
      <w:r w:rsidRPr="00811FAF">
        <w:rPr>
          <w:rFonts w:eastAsia="Calibri"/>
          <w:color w:val="000000"/>
          <w:lang w:val="en-US" w:eastAsia="en-US"/>
        </w:rPr>
        <w:t>Zanca</w:t>
      </w:r>
      <w:proofErr w:type="spellEnd"/>
      <w:r w:rsidRPr="00811FAF">
        <w:rPr>
          <w:rFonts w:eastAsia="Calibri"/>
          <w:color w:val="000000"/>
          <w:lang w:val="en-US" w:eastAsia="en-US"/>
        </w:rPr>
        <w:t xml:space="preserve"> Gómez JM, Puig Escobar I, </w:t>
      </w:r>
      <w:proofErr w:type="spellStart"/>
      <w:r w:rsidRPr="00811FAF">
        <w:rPr>
          <w:rFonts w:eastAsia="Calibri"/>
          <w:color w:val="000000"/>
          <w:lang w:val="en-US" w:eastAsia="en-US"/>
        </w:rPr>
        <w:t>Armengol</w:t>
      </w:r>
      <w:proofErr w:type="spellEnd"/>
      <w:r w:rsidRPr="00811FAF">
        <w:rPr>
          <w:rFonts w:eastAsia="Calibri"/>
          <w:color w:val="000000"/>
          <w:lang w:val="en-US" w:eastAsia="en-US"/>
        </w:rPr>
        <w:t xml:space="preserve"> Alsina M, San Nicolas M, </w:t>
      </w:r>
      <w:proofErr w:type="spellStart"/>
      <w:r w:rsidRPr="00811FAF">
        <w:rPr>
          <w:rFonts w:eastAsia="Calibri"/>
          <w:color w:val="000000"/>
          <w:lang w:val="en-US" w:eastAsia="en-US"/>
        </w:rPr>
        <w:t>Escura</w:t>
      </w:r>
      <w:proofErr w:type="spellEnd"/>
      <w:r w:rsidRPr="00811FAF">
        <w:rPr>
          <w:rFonts w:eastAsia="Calibri"/>
          <w:color w:val="000000"/>
          <w:lang w:val="en-US" w:eastAsia="en-US"/>
        </w:rPr>
        <w:t xml:space="preserve"> M, Sánchez M, Rivas </w:t>
      </w:r>
      <w:proofErr w:type="spellStart"/>
      <w:r w:rsidRPr="00811FAF">
        <w:rPr>
          <w:rFonts w:eastAsia="Calibri"/>
          <w:color w:val="000000"/>
          <w:lang w:val="en-US" w:eastAsia="en-US"/>
        </w:rPr>
        <w:t>Agudo</w:t>
      </w:r>
      <w:proofErr w:type="spellEnd"/>
      <w:r w:rsidRPr="00811FAF">
        <w:rPr>
          <w:rFonts w:eastAsia="Calibri"/>
          <w:color w:val="000000"/>
          <w:lang w:val="en-US" w:eastAsia="en-US"/>
        </w:rPr>
        <w:t xml:space="preserve"> M, </w:t>
      </w:r>
      <w:proofErr w:type="spellStart"/>
      <w:r w:rsidRPr="00811FAF">
        <w:rPr>
          <w:rFonts w:eastAsia="Calibri"/>
          <w:color w:val="000000"/>
          <w:lang w:val="en-US" w:eastAsia="en-US"/>
        </w:rPr>
        <w:t>Aalouf</w:t>
      </w:r>
      <w:proofErr w:type="spellEnd"/>
      <w:r w:rsidRPr="00811FAF">
        <w:rPr>
          <w:rFonts w:eastAsia="Calibri"/>
          <w:color w:val="000000"/>
          <w:lang w:val="en-US" w:eastAsia="en-US"/>
        </w:rPr>
        <w:t xml:space="preserve"> L, Maya Salas D, Hernando Marín L, </w:t>
      </w:r>
      <w:proofErr w:type="spellStart"/>
      <w:r w:rsidRPr="00811FAF">
        <w:rPr>
          <w:rFonts w:eastAsia="Calibri"/>
          <w:color w:val="000000"/>
          <w:lang w:val="en-US" w:eastAsia="en-US"/>
        </w:rPr>
        <w:t>Umpiérrez</w:t>
      </w:r>
      <w:proofErr w:type="spellEnd"/>
      <w:r w:rsidRPr="00811FAF">
        <w:rPr>
          <w:rFonts w:eastAsia="Calibri"/>
          <w:color w:val="000000"/>
          <w:lang w:val="en-US" w:eastAsia="en-US"/>
        </w:rPr>
        <w:t xml:space="preserve"> Mayor N, Sanchez Iglesias JL, Fernández Henriquez Y, </w:t>
      </w:r>
      <w:proofErr w:type="spellStart"/>
      <w:r w:rsidRPr="00811FAF">
        <w:rPr>
          <w:rFonts w:eastAsia="Calibri"/>
          <w:color w:val="000000"/>
          <w:lang w:val="en-US" w:eastAsia="en-US"/>
        </w:rPr>
        <w:t>Feixa</w:t>
      </w:r>
      <w:proofErr w:type="spellEnd"/>
      <w:r w:rsidRPr="00811FAF">
        <w:rPr>
          <w:rFonts w:eastAsia="Calibri"/>
          <w:color w:val="000000"/>
          <w:lang w:val="en-US" w:eastAsia="en-US"/>
        </w:rPr>
        <w:t xml:space="preserve"> Molina I, Gomez-Jurado MJ, </w:t>
      </w:r>
      <w:proofErr w:type="spellStart"/>
      <w:r w:rsidRPr="00811FAF">
        <w:rPr>
          <w:rFonts w:eastAsia="Calibri"/>
          <w:color w:val="000000"/>
          <w:lang w:val="en-US" w:eastAsia="en-US"/>
        </w:rPr>
        <w:t>Bebia</w:t>
      </w:r>
      <w:proofErr w:type="spellEnd"/>
      <w:r w:rsidRPr="00811FAF">
        <w:rPr>
          <w:rFonts w:eastAsia="Calibri"/>
          <w:color w:val="000000"/>
          <w:lang w:val="en-US" w:eastAsia="en-US"/>
        </w:rPr>
        <w:t xml:space="preserve"> V (Vall </w:t>
      </w:r>
      <w:proofErr w:type="spellStart"/>
      <w:r w:rsidRPr="00811FAF">
        <w:rPr>
          <w:rFonts w:eastAsia="Calibri"/>
          <w:color w:val="000000"/>
          <w:lang w:val="en-US" w:eastAsia="en-US"/>
        </w:rPr>
        <w:t>d'Hebron</w:t>
      </w:r>
      <w:proofErr w:type="spellEnd"/>
      <w:r w:rsidRPr="00811FAF">
        <w:rPr>
          <w:rFonts w:eastAsia="Calibri"/>
          <w:color w:val="000000"/>
          <w:lang w:val="en-US" w:eastAsia="en-US"/>
        </w:rPr>
        <w:t xml:space="preserve"> University Hospital).</w:t>
      </w:r>
    </w:p>
    <w:p w14:paraId="1C34648F" w14:textId="77777777" w:rsidR="009567A4" w:rsidRPr="00811FAF" w:rsidRDefault="009567A4" w:rsidP="009567A4">
      <w:pPr>
        <w:spacing w:line="360" w:lineRule="auto"/>
        <w:rPr>
          <w:rFonts w:eastAsia="Calibri"/>
          <w:color w:val="000000"/>
          <w:lang w:val="en-US" w:eastAsia="en-US"/>
        </w:rPr>
      </w:pPr>
      <w:r w:rsidRPr="00811FAF">
        <w:rPr>
          <w:rFonts w:eastAsia="Calibri"/>
          <w:b/>
          <w:bCs/>
          <w:color w:val="000000"/>
          <w:u w:val="single"/>
          <w:lang w:val="en-US" w:eastAsia="en-US"/>
        </w:rPr>
        <w:t>Switzerland</w:t>
      </w:r>
      <w:r w:rsidRPr="00811FAF">
        <w:rPr>
          <w:rFonts w:eastAsia="Calibri"/>
          <w:color w:val="000000"/>
          <w:lang w:val="en-US" w:eastAsia="en-US"/>
        </w:rPr>
        <w:t xml:space="preserve">: Racine M*, </w:t>
      </w:r>
      <w:proofErr w:type="spellStart"/>
      <w:r w:rsidRPr="00811FAF">
        <w:rPr>
          <w:rFonts w:eastAsia="Calibri"/>
          <w:color w:val="000000"/>
          <w:lang w:val="en-US" w:eastAsia="en-US"/>
        </w:rPr>
        <w:t>Sauvain</w:t>
      </w:r>
      <w:proofErr w:type="spellEnd"/>
      <w:r w:rsidRPr="00811FAF">
        <w:rPr>
          <w:rFonts w:eastAsia="Calibri"/>
          <w:color w:val="000000"/>
          <w:lang w:val="en-US" w:eastAsia="en-US"/>
        </w:rPr>
        <w:t xml:space="preserve"> M, </w:t>
      </w:r>
      <w:proofErr w:type="spellStart"/>
      <w:r w:rsidRPr="00811FAF">
        <w:rPr>
          <w:rFonts w:eastAsia="Calibri"/>
          <w:color w:val="000000"/>
          <w:lang w:val="en-US" w:eastAsia="en-US"/>
        </w:rPr>
        <w:t>Mujcinovic</w:t>
      </w:r>
      <w:proofErr w:type="spellEnd"/>
      <w:r w:rsidRPr="00811FAF">
        <w:rPr>
          <w:rFonts w:eastAsia="Calibri"/>
          <w:color w:val="000000"/>
          <w:lang w:val="en-US" w:eastAsia="en-US"/>
        </w:rPr>
        <w:t xml:space="preserve"> A (</w:t>
      </w:r>
      <w:proofErr w:type="spellStart"/>
      <w:r w:rsidRPr="00811FAF">
        <w:rPr>
          <w:rFonts w:eastAsia="Calibri"/>
          <w:color w:val="000000"/>
          <w:lang w:val="en-US" w:eastAsia="en-US"/>
        </w:rPr>
        <w:t>Hopital</w:t>
      </w:r>
      <w:proofErr w:type="spellEnd"/>
      <w:r w:rsidRPr="00811FAF">
        <w:rPr>
          <w:rFonts w:eastAsia="Calibri"/>
          <w:color w:val="000000"/>
          <w:lang w:val="en-US" w:eastAsia="en-US"/>
        </w:rPr>
        <w:t xml:space="preserve"> de </w:t>
      </w:r>
      <w:proofErr w:type="spellStart"/>
      <w:r w:rsidRPr="00811FAF">
        <w:rPr>
          <w:rFonts w:eastAsia="Calibri"/>
          <w:color w:val="000000"/>
          <w:lang w:val="en-US" w:eastAsia="en-US"/>
        </w:rPr>
        <w:t>Pourtales</w:t>
      </w:r>
      <w:proofErr w:type="spellEnd"/>
      <w:r w:rsidRPr="00811FAF">
        <w:rPr>
          <w:rFonts w:eastAsia="Calibri"/>
          <w:color w:val="000000"/>
          <w:lang w:val="en-US" w:eastAsia="en-US"/>
        </w:rPr>
        <w:t xml:space="preserve">); Bolla D*, Dimitrov Y (Hospital of </w:t>
      </w:r>
      <w:proofErr w:type="spellStart"/>
      <w:r w:rsidRPr="00811FAF">
        <w:rPr>
          <w:rFonts w:eastAsia="Calibri"/>
          <w:color w:val="000000"/>
          <w:lang w:val="en-US" w:eastAsia="en-US"/>
        </w:rPr>
        <w:t>Langenthal</w:t>
      </w:r>
      <w:proofErr w:type="spellEnd"/>
      <w:r w:rsidRPr="00811FAF">
        <w:rPr>
          <w:rFonts w:eastAsia="Calibri"/>
          <w:color w:val="000000"/>
          <w:lang w:val="en-US" w:eastAsia="en-US"/>
        </w:rPr>
        <w:t xml:space="preserve">); </w:t>
      </w:r>
      <w:proofErr w:type="spellStart"/>
      <w:r w:rsidRPr="00811FAF">
        <w:rPr>
          <w:rFonts w:eastAsia="Calibri"/>
          <w:color w:val="000000"/>
          <w:lang w:val="en-US" w:eastAsia="en-US"/>
        </w:rPr>
        <w:t>Arenja</w:t>
      </w:r>
      <w:proofErr w:type="spellEnd"/>
      <w:r w:rsidRPr="00811FAF">
        <w:rPr>
          <w:rFonts w:eastAsia="Calibri"/>
          <w:color w:val="000000"/>
          <w:lang w:val="en-US" w:eastAsia="en-US"/>
        </w:rPr>
        <w:t xml:space="preserve"> N*, </w:t>
      </w:r>
      <w:proofErr w:type="spellStart"/>
      <w:r w:rsidRPr="00811FAF">
        <w:rPr>
          <w:rFonts w:eastAsia="Calibri"/>
          <w:color w:val="000000"/>
          <w:lang w:val="en-US" w:eastAsia="en-US"/>
        </w:rPr>
        <w:t>Riboni</w:t>
      </w:r>
      <w:proofErr w:type="spellEnd"/>
      <w:r w:rsidRPr="00811FAF">
        <w:rPr>
          <w:rFonts w:eastAsia="Calibri"/>
          <w:color w:val="000000"/>
          <w:lang w:val="en-US" w:eastAsia="en-US"/>
        </w:rPr>
        <w:t xml:space="preserve"> C, Marx JN, </w:t>
      </w:r>
      <w:proofErr w:type="spellStart"/>
      <w:r w:rsidRPr="00811FAF">
        <w:rPr>
          <w:rFonts w:eastAsia="Calibri"/>
          <w:color w:val="000000"/>
          <w:lang w:val="en-US" w:eastAsia="en-US"/>
        </w:rPr>
        <w:t>Kalisvaart</w:t>
      </w:r>
      <w:proofErr w:type="spellEnd"/>
      <w:r w:rsidRPr="00811FAF">
        <w:rPr>
          <w:rFonts w:eastAsia="Calibri"/>
          <w:color w:val="000000"/>
          <w:lang w:val="en-US" w:eastAsia="en-US"/>
        </w:rPr>
        <w:t xml:space="preserve"> M, Andreou C, Brandts P, Pfefferkorn U, Eisner L, Dietz U (</w:t>
      </w:r>
      <w:proofErr w:type="spellStart"/>
      <w:r w:rsidRPr="00811FAF">
        <w:rPr>
          <w:rFonts w:eastAsia="Calibri"/>
          <w:color w:val="000000"/>
          <w:lang w:val="en-US" w:eastAsia="en-US"/>
        </w:rPr>
        <w:t>Kantonsspital</w:t>
      </w:r>
      <w:proofErr w:type="spellEnd"/>
      <w:r w:rsidRPr="00811FAF">
        <w:rPr>
          <w:rFonts w:eastAsia="Calibri"/>
          <w:color w:val="000000"/>
          <w:lang w:val="en-US" w:eastAsia="en-US"/>
        </w:rPr>
        <w:t xml:space="preserve"> Olten); Gass J*, Metzger J, </w:t>
      </w:r>
      <w:proofErr w:type="spellStart"/>
      <w:r w:rsidRPr="00811FAF">
        <w:rPr>
          <w:rFonts w:eastAsia="Calibri"/>
          <w:color w:val="000000"/>
          <w:lang w:val="en-US" w:eastAsia="en-US"/>
        </w:rPr>
        <w:t>Scheiwiller</w:t>
      </w:r>
      <w:proofErr w:type="spellEnd"/>
      <w:r w:rsidRPr="00811FAF">
        <w:rPr>
          <w:rFonts w:eastAsia="Calibri"/>
          <w:color w:val="000000"/>
          <w:lang w:val="en-US" w:eastAsia="en-US"/>
        </w:rPr>
        <w:t xml:space="preserve"> A, </w:t>
      </w:r>
      <w:proofErr w:type="spellStart"/>
      <w:r w:rsidRPr="00811FAF">
        <w:rPr>
          <w:rFonts w:eastAsia="Calibri"/>
          <w:color w:val="000000"/>
          <w:lang w:val="en-US" w:eastAsia="en-US"/>
        </w:rPr>
        <w:t>Kremo</w:t>
      </w:r>
      <w:proofErr w:type="spellEnd"/>
      <w:r w:rsidRPr="00811FAF">
        <w:rPr>
          <w:rFonts w:eastAsia="Calibri"/>
          <w:color w:val="000000"/>
          <w:lang w:val="en-US" w:eastAsia="en-US"/>
        </w:rPr>
        <w:t xml:space="preserve"> V (</w:t>
      </w:r>
      <w:proofErr w:type="spellStart"/>
      <w:r w:rsidRPr="00811FAF">
        <w:rPr>
          <w:rFonts w:eastAsia="Calibri"/>
          <w:color w:val="000000"/>
          <w:lang w:val="en-US" w:eastAsia="en-US"/>
        </w:rPr>
        <w:t>Luzerner</w:t>
      </w:r>
      <w:proofErr w:type="spellEnd"/>
      <w:r w:rsidRPr="00811FAF">
        <w:rPr>
          <w:rFonts w:eastAsia="Calibri"/>
          <w:color w:val="000000"/>
          <w:lang w:val="en-US" w:eastAsia="en-US"/>
        </w:rPr>
        <w:t xml:space="preserve"> </w:t>
      </w:r>
      <w:proofErr w:type="spellStart"/>
      <w:r w:rsidRPr="00811FAF">
        <w:rPr>
          <w:rFonts w:eastAsia="Calibri"/>
          <w:color w:val="000000"/>
          <w:lang w:val="en-US" w:eastAsia="en-US"/>
        </w:rPr>
        <w:t>Kantonsspital</w:t>
      </w:r>
      <w:proofErr w:type="spellEnd"/>
      <w:r w:rsidRPr="00811FAF">
        <w:rPr>
          <w:rFonts w:eastAsia="Calibri"/>
          <w:color w:val="000000"/>
          <w:lang w:val="en-US" w:eastAsia="en-US"/>
        </w:rPr>
        <w:t xml:space="preserve">); Gero D*, </w:t>
      </w:r>
      <w:proofErr w:type="spellStart"/>
      <w:r w:rsidRPr="00811FAF">
        <w:rPr>
          <w:rFonts w:eastAsia="Calibri"/>
          <w:color w:val="000000"/>
          <w:lang w:val="en-US" w:eastAsia="en-US"/>
        </w:rPr>
        <w:t>Bueter</w:t>
      </w:r>
      <w:proofErr w:type="spellEnd"/>
      <w:r w:rsidRPr="00811FAF">
        <w:rPr>
          <w:rFonts w:eastAsia="Calibri"/>
          <w:color w:val="000000"/>
          <w:lang w:val="en-US" w:eastAsia="en-US"/>
        </w:rPr>
        <w:t xml:space="preserve"> M, M F, Schulz R (</w:t>
      </w:r>
      <w:proofErr w:type="spellStart"/>
      <w:r w:rsidRPr="00811FAF">
        <w:rPr>
          <w:rFonts w:eastAsia="Calibri"/>
          <w:color w:val="000000"/>
          <w:lang w:val="en-US" w:eastAsia="en-US"/>
        </w:rPr>
        <w:t>Männedorf</w:t>
      </w:r>
      <w:proofErr w:type="spellEnd"/>
      <w:r w:rsidRPr="00811FAF">
        <w:rPr>
          <w:rFonts w:eastAsia="Calibri"/>
          <w:color w:val="000000"/>
          <w:lang w:val="en-US" w:eastAsia="en-US"/>
        </w:rPr>
        <w:t xml:space="preserve"> Hospital); </w:t>
      </w:r>
      <w:proofErr w:type="spellStart"/>
      <w:r w:rsidRPr="00811FAF">
        <w:rPr>
          <w:rFonts w:eastAsia="Calibri"/>
          <w:color w:val="000000"/>
          <w:lang w:val="en-US" w:eastAsia="en-US"/>
        </w:rPr>
        <w:t>Mongelli</w:t>
      </w:r>
      <w:proofErr w:type="spellEnd"/>
      <w:r w:rsidRPr="00811FAF">
        <w:rPr>
          <w:rFonts w:eastAsia="Calibri"/>
          <w:color w:val="000000"/>
          <w:lang w:val="en-US" w:eastAsia="en-US"/>
        </w:rPr>
        <w:t xml:space="preserve"> F*, Soave I*, La Regina D, Canonica C, Sabbatini F, </w:t>
      </w:r>
      <w:proofErr w:type="spellStart"/>
      <w:r w:rsidRPr="00811FAF">
        <w:rPr>
          <w:rFonts w:eastAsia="Calibri"/>
          <w:color w:val="000000"/>
          <w:lang w:val="en-US" w:eastAsia="en-US"/>
        </w:rPr>
        <w:t>Gaffuri</w:t>
      </w:r>
      <w:proofErr w:type="spellEnd"/>
      <w:r w:rsidRPr="00811FAF">
        <w:rPr>
          <w:rFonts w:eastAsia="Calibri"/>
          <w:color w:val="000000"/>
          <w:lang w:val="en-US" w:eastAsia="en-US"/>
        </w:rPr>
        <w:t xml:space="preserve"> P, </w:t>
      </w:r>
      <w:proofErr w:type="spellStart"/>
      <w:r w:rsidRPr="00811FAF">
        <w:rPr>
          <w:rFonts w:eastAsia="Calibri"/>
          <w:color w:val="000000"/>
          <w:lang w:val="en-US" w:eastAsia="en-US"/>
        </w:rPr>
        <w:t>Spampatti</w:t>
      </w:r>
      <w:proofErr w:type="spellEnd"/>
      <w:r w:rsidRPr="00811FAF">
        <w:rPr>
          <w:rFonts w:eastAsia="Calibri"/>
          <w:color w:val="000000"/>
          <w:lang w:val="en-US" w:eastAsia="en-US"/>
        </w:rPr>
        <w:t xml:space="preserve"> S, Santarelli C (Ospedale </w:t>
      </w:r>
      <w:proofErr w:type="spellStart"/>
      <w:r w:rsidRPr="00811FAF">
        <w:rPr>
          <w:rFonts w:eastAsia="Calibri"/>
          <w:color w:val="000000"/>
          <w:lang w:val="en-US" w:eastAsia="en-US"/>
        </w:rPr>
        <w:t>Regionale</w:t>
      </w:r>
      <w:proofErr w:type="spellEnd"/>
      <w:r w:rsidRPr="00811FAF">
        <w:rPr>
          <w:rFonts w:eastAsia="Calibri"/>
          <w:color w:val="000000"/>
          <w:lang w:val="en-US" w:eastAsia="en-US"/>
        </w:rPr>
        <w:t xml:space="preserve"> di </w:t>
      </w:r>
      <w:proofErr w:type="spellStart"/>
      <w:r w:rsidRPr="00811FAF">
        <w:rPr>
          <w:rFonts w:eastAsia="Calibri"/>
          <w:color w:val="000000"/>
          <w:lang w:val="en-US" w:eastAsia="en-US"/>
        </w:rPr>
        <w:t>Bellinzona</w:t>
      </w:r>
      <w:proofErr w:type="spellEnd"/>
      <w:r w:rsidRPr="00811FAF">
        <w:rPr>
          <w:rFonts w:eastAsia="Calibri"/>
          <w:color w:val="000000"/>
          <w:lang w:val="en-US" w:eastAsia="en-US"/>
        </w:rPr>
        <w:t xml:space="preserve"> e Valli); Di Giuseppe M*, Marengo M, </w:t>
      </w:r>
      <w:proofErr w:type="spellStart"/>
      <w:r w:rsidRPr="00811FAF">
        <w:rPr>
          <w:rFonts w:eastAsia="Calibri"/>
          <w:color w:val="000000"/>
          <w:lang w:val="en-US" w:eastAsia="en-US"/>
        </w:rPr>
        <w:t>Passoni</w:t>
      </w:r>
      <w:proofErr w:type="spellEnd"/>
      <w:r w:rsidRPr="00811FAF">
        <w:rPr>
          <w:rFonts w:eastAsia="Calibri"/>
          <w:color w:val="000000"/>
          <w:lang w:val="en-US" w:eastAsia="en-US"/>
        </w:rPr>
        <w:t xml:space="preserve"> S, </w:t>
      </w:r>
      <w:proofErr w:type="spellStart"/>
      <w:r w:rsidRPr="00811FAF">
        <w:rPr>
          <w:rFonts w:eastAsia="Calibri"/>
          <w:color w:val="000000"/>
          <w:lang w:val="en-US" w:eastAsia="en-US"/>
        </w:rPr>
        <w:t>Dellaferrera</w:t>
      </w:r>
      <w:proofErr w:type="spellEnd"/>
      <w:r w:rsidRPr="00811FAF">
        <w:rPr>
          <w:rFonts w:eastAsia="Calibri"/>
          <w:color w:val="000000"/>
          <w:lang w:val="en-US" w:eastAsia="en-US"/>
        </w:rPr>
        <w:t xml:space="preserve"> G, </w:t>
      </w:r>
      <w:proofErr w:type="spellStart"/>
      <w:r w:rsidRPr="00811FAF">
        <w:rPr>
          <w:rFonts w:eastAsia="Calibri"/>
          <w:color w:val="000000"/>
          <w:lang w:val="en-US" w:eastAsia="en-US"/>
        </w:rPr>
        <w:t>Provenzi</w:t>
      </w:r>
      <w:proofErr w:type="spellEnd"/>
      <w:r w:rsidRPr="00811FAF">
        <w:rPr>
          <w:rFonts w:eastAsia="Calibri"/>
          <w:color w:val="000000"/>
          <w:lang w:val="en-US" w:eastAsia="en-US"/>
        </w:rPr>
        <w:t xml:space="preserve"> D (Ospedale </w:t>
      </w:r>
      <w:proofErr w:type="spellStart"/>
      <w:r w:rsidRPr="00811FAF">
        <w:rPr>
          <w:rFonts w:eastAsia="Calibri"/>
          <w:color w:val="000000"/>
          <w:lang w:val="en-US" w:eastAsia="en-US"/>
        </w:rPr>
        <w:t>Regionale</w:t>
      </w:r>
      <w:proofErr w:type="spellEnd"/>
      <w:r w:rsidRPr="00811FAF">
        <w:rPr>
          <w:rFonts w:eastAsia="Calibri"/>
          <w:color w:val="000000"/>
          <w:lang w:val="en-US" w:eastAsia="en-US"/>
        </w:rPr>
        <w:t xml:space="preserve"> di Locarno La </w:t>
      </w:r>
      <w:proofErr w:type="spellStart"/>
      <w:r w:rsidRPr="00811FAF">
        <w:rPr>
          <w:rFonts w:eastAsia="Calibri"/>
          <w:color w:val="000000"/>
          <w:lang w:val="en-US" w:eastAsia="en-US"/>
        </w:rPr>
        <w:t>Carità</w:t>
      </w:r>
      <w:proofErr w:type="spellEnd"/>
      <w:r w:rsidRPr="00811FAF">
        <w:rPr>
          <w:rFonts w:eastAsia="Calibri"/>
          <w:color w:val="000000"/>
          <w:lang w:val="en-US" w:eastAsia="en-US"/>
        </w:rPr>
        <w:t xml:space="preserve">); Bernardi L*, </w:t>
      </w:r>
      <w:proofErr w:type="spellStart"/>
      <w:r w:rsidRPr="00811FAF">
        <w:rPr>
          <w:rFonts w:eastAsia="Calibri"/>
          <w:color w:val="000000"/>
          <w:lang w:val="en-US" w:eastAsia="en-US"/>
        </w:rPr>
        <w:t>Papadia</w:t>
      </w:r>
      <w:proofErr w:type="spellEnd"/>
      <w:r w:rsidRPr="00811FAF">
        <w:rPr>
          <w:rFonts w:eastAsia="Calibri"/>
          <w:color w:val="000000"/>
          <w:lang w:val="en-US" w:eastAsia="en-US"/>
        </w:rPr>
        <w:t xml:space="preserve"> A*, </w:t>
      </w:r>
      <w:proofErr w:type="spellStart"/>
      <w:r w:rsidRPr="00811FAF">
        <w:rPr>
          <w:rFonts w:eastAsia="Calibri"/>
          <w:color w:val="000000"/>
          <w:lang w:val="en-US" w:eastAsia="en-US"/>
        </w:rPr>
        <w:t>Cristaudi</w:t>
      </w:r>
      <w:proofErr w:type="spellEnd"/>
      <w:r w:rsidRPr="00811FAF">
        <w:rPr>
          <w:rFonts w:eastAsia="Calibri"/>
          <w:color w:val="000000"/>
          <w:lang w:val="en-US" w:eastAsia="en-US"/>
        </w:rPr>
        <w:t xml:space="preserve"> A, </w:t>
      </w:r>
      <w:proofErr w:type="spellStart"/>
      <w:r w:rsidRPr="00811FAF">
        <w:rPr>
          <w:rFonts w:eastAsia="Calibri"/>
          <w:color w:val="000000"/>
          <w:lang w:val="en-US" w:eastAsia="en-US"/>
        </w:rPr>
        <w:t>Gasparri</w:t>
      </w:r>
      <w:proofErr w:type="spellEnd"/>
      <w:r w:rsidRPr="00811FAF">
        <w:rPr>
          <w:rFonts w:eastAsia="Calibri"/>
          <w:color w:val="000000"/>
          <w:lang w:val="en-US" w:eastAsia="en-US"/>
        </w:rPr>
        <w:t xml:space="preserve"> ML, Aurora P, </w:t>
      </w:r>
      <w:proofErr w:type="spellStart"/>
      <w:r w:rsidRPr="00811FAF">
        <w:rPr>
          <w:rFonts w:eastAsia="Calibri"/>
          <w:color w:val="000000"/>
          <w:lang w:val="en-US" w:eastAsia="en-US"/>
        </w:rPr>
        <w:t>Popeskou</w:t>
      </w:r>
      <w:proofErr w:type="spellEnd"/>
      <w:r w:rsidRPr="00811FAF">
        <w:rPr>
          <w:rFonts w:eastAsia="Calibri"/>
          <w:color w:val="000000"/>
          <w:lang w:val="en-US" w:eastAsia="en-US"/>
        </w:rPr>
        <w:t xml:space="preserve"> SG, Christian P, </w:t>
      </w:r>
      <w:proofErr w:type="spellStart"/>
      <w:r w:rsidRPr="00811FAF">
        <w:rPr>
          <w:rFonts w:eastAsia="Calibri"/>
          <w:color w:val="000000"/>
          <w:lang w:val="en-US" w:eastAsia="en-US"/>
        </w:rPr>
        <w:t>Antonilli</w:t>
      </w:r>
      <w:proofErr w:type="spellEnd"/>
      <w:r w:rsidRPr="00811FAF">
        <w:rPr>
          <w:rFonts w:eastAsia="Calibri"/>
          <w:color w:val="000000"/>
          <w:lang w:val="en-US" w:eastAsia="en-US"/>
        </w:rPr>
        <w:t xml:space="preserve"> M, </w:t>
      </w:r>
      <w:proofErr w:type="spellStart"/>
      <w:r w:rsidRPr="00811FAF">
        <w:rPr>
          <w:rFonts w:eastAsia="Calibri"/>
          <w:color w:val="000000"/>
          <w:lang w:val="en-US" w:eastAsia="en-US"/>
        </w:rPr>
        <w:t>Scalvi</w:t>
      </w:r>
      <w:proofErr w:type="spellEnd"/>
      <w:r w:rsidRPr="00811FAF">
        <w:rPr>
          <w:rFonts w:eastAsia="Calibri"/>
          <w:color w:val="000000"/>
          <w:lang w:val="en-US" w:eastAsia="en-US"/>
        </w:rPr>
        <w:t xml:space="preserve"> FA, Sevas V, Palumbo G, </w:t>
      </w:r>
      <w:proofErr w:type="spellStart"/>
      <w:r w:rsidRPr="00811FAF">
        <w:rPr>
          <w:rFonts w:eastAsia="Calibri"/>
          <w:color w:val="000000"/>
          <w:lang w:val="en-US" w:eastAsia="en-US"/>
        </w:rPr>
        <w:t>Maoloni</w:t>
      </w:r>
      <w:proofErr w:type="spellEnd"/>
      <w:r w:rsidRPr="00811FAF">
        <w:rPr>
          <w:rFonts w:eastAsia="Calibri"/>
          <w:color w:val="000000"/>
          <w:lang w:val="en-US" w:eastAsia="en-US"/>
        </w:rPr>
        <w:t xml:space="preserve"> L, </w:t>
      </w:r>
      <w:proofErr w:type="spellStart"/>
      <w:r w:rsidRPr="00811FAF">
        <w:rPr>
          <w:rFonts w:eastAsia="Calibri"/>
          <w:color w:val="000000"/>
          <w:lang w:val="en-US" w:eastAsia="en-US"/>
        </w:rPr>
        <w:t>Cencetti</w:t>
      </w:r>
      <w:proofErr w:type="spellEnd"/>
      <w:r w:rsidRPr="00811FAF">
        <w:rPr>
          <w:rFonts w:eastAsia="Calibri"/>
          <w:color w:val="000000"/>
          <w:lang w:val="en-US" w:eastAsia="en-US"/>
        </w:rPr>
        <w:t xml:space="preserve"> C, </w:t>
      </w:r>
      <w:proofErr w:type="spellStart"/>
      <w:r w:rsidRPr="00811FAF">
        <w:rPr>
          <w:rFonts w:eastAsia="Calibri"/>
          <w:color w:val="000000"/>
          <w:lang w:val="en-US" w:eastAsia="en-US"/>
        </w:rPr>
        <w:t>Pagnani</w:t>
      </w:r>
      <w:proofErr w:type="spellEnd"/>
      <w:r w:rsidRPr="00811FAF">
        <w:rPr>
          <w:rFonts w:eastAsia="Calibri"/>
          <w:color w:val="000000"/>
          <w:lang w:val="en-US" w:eastAsia="en-US"/>
        </w:rPr>
        <w:t xml:space="preserve"> G, Hitz M, </w:t>
      </w:r>
      <w:proofErr w:type="spellStart"/>
      <w:r w:rsidRPr="00811FAF">
        <w:rPr>
          <w:rFonts w:eastAsia="Calibri"/>
          <w:color w:val="000000"/>
          <w:lang w:val="en-US" w:eastAsia="en-US"/>
        </w:rPr>
        <w:t>Dürmüller</w:t>
      </w:r>
      <w:proofErr w:type="spellEnd"/>
      <w:r w:rsidRPr="00811FAF">
        <w:rPr>
          <w:rFonts w:eastAsia="Calibri"/>
          <w:color w:val="000000"/>
          <w:lang w:val="en-US" w:eastAsia="en-US"/>
        </w:rPr>
        <w:t xml:space="preserve"> J (Ospedale </w:t>
      </w:r>
      <w:proofErr w:type="spellStart"/>
      <w:r w:rsidRPr="00811FAF">
        <w:rPr>
          <w:rFonts w:eastAsia="Calibri"/>
          <w:color w:val="000000"/>
          <w:lang w:val="en-US" w:eastAsia="en-US"/>
        </w:rPr>
        <w:t>Regionale</w:t>
      </w:r>
      <w:proofErr w:type="spellEnd"/>
      <w:r w:rsidRPr="00811FAF">
        <w:rPr>
          <w:rFonts w:eastAsia="Calibri"/>
          <w:color w:val="000000"/>
          <w:lang w:val="en-US" w:eastAsia="en-US"/>
        </w:rPr>
        <w:t xml:space="preserve"> di Lugano); </w:t>
      </w:r>
      <w:proofErr w:type="spellStart"/>
      <w:r w:rsidRPr="00811FAF">
        <w:rPr>
          <w:rFonts w:eastAsia="Calibri"/>
          <w:color w:val="000000"/>
          <w:lang w:val="en-US" w:eastAsia="en-US"/>
        </w:rPr>
        <w:t>Däster</w:t>
      </w:r>
      <w:proofErr w:type="spellEnd"/>
      <w:r w:rsidRPr="00811FAF">
        <w:rPr>
          <w:rFonts w:eastAsia="Calibri"/>
          <w:color w:val="000000"/>
          <w:lang w:val="en-US" w:eastAsia="en-US"/>
        </w:rPr>
        <w:t xml:space="preserve"> S*, Hess GF, </w:t>
      </w:r>
      <w:proofErr w:type="spellStart"/>
      <w:r w:rsidRPr="00811FAF">
        <w:rPr>
          <w:rFonts w:eastAsia="Calibri"/>
          <w:color w:val="000000"/>
          <w:lang w:val="en-US" w:eastAsia="en-US"/>
        </w:rPr>
        <w:t>Aegerter</w:t>
      </w:r>
      <w:proofErr w:type="spellEnd"/>
      <w:r w:rsidRPr="00811FAF">
        <w:rPr>
          <w:rFonts w:eastAsia="Calibri"/>
          <w:color w:val="000000"/>
          <w:lang w:val="en-US" w:eastAsia="en-US"/>
        </w:rPr>
        <w:t xml:space="preserve"> NLE, </w:t>
      </w:r>
      <w:proofErr w:type="spellStart"/>
      <w:r w:rsidRPr="00811FAF">
        <w:rPr>
          <w:rFonts w:eastAsia="Calibri"/>
          <w:color w:val="000000"/>
          <w:lang w:val="en-US" w:eastAsia="en-US"/>
        </w:rPr>
        <w:t>Sedlaczek</w:t>
      </w:r>
      <w:proofErr w:type="spellEnd"/>
      <w:r w:rsidRPr="00811FAF">
        <w:rPr>
          <w:rFonts w:eastAsia="Calibri"/>
          <w:color w:val="000000"/>
          <w:lang w:val="en-US" w:eastAsia="en-US"/>
        </w:rPr>
        <w:t xml:space="preserve"> P, </w:t>
      </w:r>
      <w:proofErr w:type="spellStart"/>
      <w:r w:rsidRPr="00811FAF">
        <w:rPr>
          <w:rFonts w:eastAsia="Calibri"/>
          <w:color w:val="000000"/>
          <w:lang w:val="en-US" w:eastAsia="en-US"/>
        </w:rPr>
        <w:t>Soysal</w:t>
      </w:r>
      <w:proofErr w:type="spellEnd"/>
      <w:r w:rsidRPr="00811FAF">
        <w:rPr>
          <w:rFonts w:eastAsia="Calibri"/>
          <w:color w:val="000000"/>
          <w:lang w:val="en-US" w:eastAsia="en-US"/>
        </w:rPr>
        <w:t xml:space="preserve"> S, </w:t>
      </w:r>
      <w:proofErr w:type="spellStart"/>
      <w:r w:rsidRPr="00811FAF">
        <w:rPr>
          <w:rFonts w:eastAsia="Calibri"/>
          <w:color w:val="000000"/>
          <w:lang w:val="en-US" w:eastAsia="en-US"/>
        </w:rPr>
        <w:t>Zeindler</w:t>
      </w:r>
      <w:proofErr w:type="spellEnd"/>
      <w:r w:rsidRPr="00811FAF">
        <w:rPr>
          <w:rFonts w:eastAsia="Calibri"/>
          <w:color w:val="000000"/>
          <w:lang w:val="en-US" w:eastAsia="en-US"/>
        </w:rPr>
        <w:t xml:space="preserve"> J, </w:t>
      </w:r>
      <w:proofErr w:type="spellStart"/>
      <w:r w:rsidRPr="00811FAF">
        <w:rPr>
          <w:rFonts w:eastAsia="Calibri"/>
          <w:color w:val="000000"/>
          <w:lang w:val="en-US" w:eastAsia="en-US"/>
        </w:rPr>
        <w:t>Angehrn</w:t>
      </w:r>
      <w:proofErr w:type="spellEnd"/>
      <w:r w:rsidRPr="00811FAF">
        <w:rPr>
          <w:rFonts w:eastAsia="Calibri"/>
          <w:color w:val="000000"/>
          <w:lang w:val="en-US" w:eastAsia="en-US"/>
        </w:rPr>
        <w:t xml:space="preserve"> F, Müller L, Taha-</w:t>
      </w:r>
      <w:proofErr w:type="spellStart"/>
      <w:r w:rsidRPr="00811FAF">
        <w:rPr>
          <w:rFonts w:eastAsia="Calibri"/>
          <w:color w:val="000000"/>
          <w:lang w:val="en-US" w:eastAsia="en-US"/>
        </w:rPr>
        <w:t>Mehlitz</w:t>
      </w:r>
      <w:proofErr w:type="spellEnd"/>
      <w:r w:rsidRPr="00811FAF">
        <w:rPr>
          <w:rFonts w:eastAsia="Calibri"/>
          <w:color w:val="000000"/>
          <w:lang w:val="en-US" w:eastAsia="en-US"/>
        </w:rPr>
        <w:t xml:space="preserve"> S, Haak F, Nocera F, Karli T, Lazaridis I, </w:t>
      </w:r>
      <w:proofErr w:type="spellStart"/>
      <w:r w:rsidRPr="00811FAF">
        <w:rPr>
          <w:rFonts w:eastAsia="Calibri"/>
          <w:color w:val="000000"/>
          <w:lang w:val="en-US" w:eastAsia="en-US"/>
        </w:rPr>
        <w:t>Tampakis</w:t>
      </w:r>
      <w:proofErr w:type="spellEnd"/>
      <w:r w:rsidRPr="00811FAF">
        <w:rPr>
          <w:rFonts w:eastAsia="Calibri"/>
          <w:color w:val="000000"/>
          <w:lang w:val="en-US" w:eastAsia="en-US"/>
        </w:rPr>
        <w:t xml:space="preserve"> A, </w:t>
      </w:r>
      <w:proofErr w:type="spellStart"/>
      <w:r w:rsidRPr="00811FAF">
        <w:rPr>
          <w:rFonts w:eastAsia="Calibri"/>
          <w:color w:val="000000"/>
          <w:lang w:val="en-US" w:eastAsia="en-US"/>
        </w:rPr>
        <w:t>Lalos</w:t>
      </w:r>
      <w:proofErr w:type="spellEnd"/>
      <w:r w:rsidRPr="00811FAF">
        <w:rPr>
          <w:rFonts w:eastAsia="Calibri"/>
          <w:color w:val="000000"/>
          <w:lang w:val="en-US" w:eastAsia="en-US"/>
        </w:rPr>
        <w:t xml:space="preserve"> A, Friedrich U, </w:t>
      </w:r>
      <w:proofErr w:type="spellStart"/>
      <w:r w:rsidRPr="00811FAF">
        <w:rPr>
          <w:rFonts w:eastAsia="Calibri"/>
          <w:color w:val="000000"/>
          <w:lang w:val="en-US" w:eastAsia="en-US"/>
        </w:rPr>
        <w:t>Wiesler</w:t>
      </w:r>
      <w:proofErr w:type="spellEnd"/>
      <w:r w:rsidRPr="00811FAF">
        <w:rPr>
          <w:rFonts w:eastAsia="Calibri"/>
          <w:color w:val="000000"/>
          <w:lang w:val="en-US" w:eastAsia="en-US"/>
        </w:rPr>
        <w:t xml:space="preserve"> B, </w:t>
      </w:r>
      <w:proofErr w:type="spellStart"/>
      <w:r w:rsidRPr="00811FAF">
        <w:rPr>
          <w:rFonts w:eastAsia="Calibri"/>
          <w:color w:val="000000"/>
          <w:lang w:val="en-US" w:eastAsia="en-US"/>
        </w:rPr>
        <w:t>Varathan</w:t>
      </w:r>
      <w:proofErr w:type="spellEnd"/>
      <w:r w:rsidRPr="00811FAF">
        <w:rPr>
          <w:rFonts w:eastAsia="Calibri"/>
          <w:color w:val="000000"/>
          <w:lang w:val="en-US" w:eastAsia="en-US"/>
        </w:rPr>
        <w:t xml:space="preserve"> N, Frey R (University Hospital Basel).</w:t>
      </w:r>
    </w:p>
    <w:p w14:paraId="27FBFDBD" w14:textId="414FBCEE" w:rsidR="009567A4" w:rsidRDefault="009567A4" w:rsidP="00E13769">
      <w:pPr>
        <w:spacing w:line="360" w:lineRule="auto"/>
        <w:rPr>
          <w:rFonts w:eastAsia="Calibri"/>
          <w:color w:val="000000"/>
          <w:lang w:val="en-US" w:eastAsia="en-US"/>
        </w:rPr>
      </w:pPr>
      <w:r w:rsidRPr="00811FAF">
        <w:rPr>
          <w:rFonts w:eastAsia="Calibri"/>
          <w:b/>
          <w:bCs/>
          <w:color w:val="000000"/>
          <w:u w:val="single"/>
          <w:lang w:val="en-US" w:eastAsia="en-US"/>
        </w:rPr>
        <w:t>Turkey</w:t>
      </w:r>
      <w:r w:rsidRPr="00811FAF">
        <w:rPr>
          <w:rFonts w:eastAsia="Calibri"/>
          <w:color w:val="000000"/>
          <w:lang w:val="en-US" w:eastAsia="en-US"/>
        </w:rPr>
        <w:t xml:space="preserve">: </w:t>
      </w:r>
      <w:proofErr w:type="spellStart"/>
      <w:r w:rsidRPr="00811FAF">
        <w:rPr>
          <w:rFonts w:eastAsia="Calibri"/>
          <w:color w:val="000000"/>
          <w:lang w:val="en-US" w:eastAsia="en-US"/>
        </w:rPr>
        <w:t>Kurtoglu</w:t>
      </w:r>
      <w:proofErr w:type="spellEnd"/>
      <w:r w:rsidRPr="00811FAF">
        <w:rPr>
          <w:rFonts w:eastAsia="Calibri"/>
          <w:color w:val="000000"/>
          <w:lang w:val="en-US" w:eastAsia="en-US"/>
        </w:rPr>
        <w:t xml:space="preserve"> GK*, </w:t>
      </w:r>
      <w:proofErr w:type="spellStart"/>
      <w:r w:rsidRPr="00811FAF">
        <w:rPr>
          <w:rFonts w:eastAsia="Calibri"/>
          <w:color w:val="000000"/>
          <w:lang w:val="en-US" w:eastAsia="en-US"/>
        </w:rPr>
        <w:t>Aghayeva</w:t>
      </w:r>
      <w:proofErr w:type="spellEnd"/>
      <w:r w:rsidRPr="00811FAF">
        <w:rPr>
          <w:rFonts w:eastAsia="Calibri"/>
          <w:color w:val="000000"/>
          <w:lang w:val="en-US" w:eastAsia="en-US"/>
        </w:rPr>
        <w:t xml:space="preserve"> A, </w:t>
      </w:r>
      <w:proofErr w:type="spellStart"/>
      <w:r w:rsidRPr="00811FAF">
        <w:rPr>
          <w:rFonts w:eastAsia="Calibri"/>
          <w:color w:val="000000"/>
          <w:lang w:val="en-US" w:eastAsia="en-US"/>
        </w:rPr>
        <w:t>Turam</w:t>
      </w:r>
      <w:proofErr w:type="spellEnd"/>
      <w:r w:rsidRPr="00811FAF">
        <w:rPr>
          <w:rFonts w:eastAsia="Calibri"/>
          <w:color w:val="000000"/>
          <w:lang w:val="en-US" w:eastAsia="en-US"/>
        </w:rPr>
        <w:t xml:space="preserve"> C, </w:t>
      </w:r>
      <w:proofErr w:type="spellStart"/>
      <w:r w:rsidRPr="00811FAF">
        <w:rPr>
          <w:rFonts w:eastAsia="Calibri"/>
          <w:color w:val="000000"/>
          <w:lang w:val="en-US" w:eastAsia="en-US"/>
        </w:rPr>
        <w:t>Kurtoglu</w:t>
      </w:r>
      <w:proofErr w:type="spellEnd"/>
      <w:r w:rsidRPr="00811FAF">
        <w:rPr>
          <w:rFonts w:eastAsia="Calibri"/>
          <w:color w:val="000000"/>
          <w:lang w:val="en-US" w:eastAsia="en-US"/>
        </w:rPr>
        <w:t xml:space="preserve"> GM, </w:t>
      </w:r>
      <w:proofErr w:type="spellStart"/>
      <w:r w:rsidRPr="00811FAF">
        <w:rPr>
          <w:rFonts w:eastAsia="Calibri"/>
          <w:color w:val="000000"/>
          <w:lang w:val="en-US" w:eastAsia="en-US"/>
        </w:rPr>
        <w:t>Maarouf</w:t>
      </w:r>
      <w:proofErr w:type="spellEnd"/>
      <w:r w:rsidRPr="00811FAF">
        <w:rPr>
          <w:rFonts w:eastAsia="Calibri"/>
          <w:color w:val="000000"/>
          <w:lang w:val="en-US" w:eastAsia="en-US"/>
        </w:rPr>
        <w:t xml:space="preserve"> M, Baca B, Ilhan SD, </w:t>
      </w:r>
      <w:proofErr w:type="spellStart"/>
      <w:r w:rsidRPr="00811FAF">
        <w:rPr>
          <w:rFonts w:eastAsia="Calibri"/>
          <w:color w:val="000000"/>
          <w:lang w:val="en-US" w:eastAsia="en-US"/>
        </w:rPr>
        <w:t>Koyluoglu</w:t>
      </w:r>
      <w:proofErr w:type="spellEnd"/>
      <w:r w:rsidRPr="00811FAF">
        <w:rPr>
          <w:rFonts w:eastAsia="Calibri"/>
          <w:color w:val="000000"/>
          <w:lang w:val="en-US" w:eastAsia="en-US"/>
        </w:rPr>
        <w:t xml:space="preserve"> YO, </w:t>
      </w:r>
      <w:proofErr w:type="spellStart"/>
      <w:r w:rsidRPr="00811FAF">
        <w:rPr>
          <w:rFonts w:eastAsia="Calibri"/>
          <w:color w:val="000000"/>
          <w:lang w:val="en-US" w:eastAsia="en-US"/>
        </w:rPr>
        <w:t>Seker</w:t>
      </w:r>
      <w:proofErr w:type="spellEnd"/>
      <w:r w:rsidRPr="00811FAF">
        <w:rPr>
          <w:rFonts w:eastAsia="Calibri"/>
          <w:color w:val="000000"/>
          <w:lang w:val="en-US" w:eastAsia="en-US"/>
        </w:rPr>
        <w:t xml:space="preserve"> ME, </w:t>
      </w:r>
      <w:proofErr w:type="spellStart"/>
      <w:r w:rsidRPr="00811FAF">
        <w:rPr>
          <w:rFonts w:eastAsia="Calibri"/>
          <w:color w:val="000000"/>
          <w:lang w:val="en-US" w:eastAsia="en-US"/>
        </w:rPr>
        <w:t>Ulufi</w:t>
      </w:r>
      <w:proofErr w:type="spellEnd"/>
      <w:r w:rsidRPr="00811FAF">
        <w:rPr>
          <w:rFonts w:eastAsia="Calibri"/>
          <w:color w:val="000000"/>
          <w:lang w:val="en-US" w:eastAsia="en-US"/>
        </w:rPr>
        <w:t xml:space="preserve"> M, </w:t>
      </w:r>
      <w:proofErr w:type="spellStart"/>
      <w:r w:rsidRPr="00811FAF">
        <w:rPr>
          <w:rFonts w:eastAsia="Calibri"/>
          <w:color w:val="000000"/>
          <w:lang w:val="en-US" w:eastAsia="en-US"/>
        </w:rPr>
        <w:t>Erkaya</w:t>
      </w:r>
      <w:proofErr w:type="spellEnd"/>
      <w:r w:rsidRPr="00811FAF">
        <w:rPr>
          <w:rFonts w:eastAsia="Calibri"/>
          <w:color w:val="000000"/>
          <w:lang w:val="en-US" w:eastAsia="en-US"/>
        </w:rPr>
        <w:t xml:space="preserve"> M, </w:t>
      </w:r>
      <w:proofErr w:type="spellStart"/>
      <w:r w:rsidRPr="00811FAF">
        <w:rPr>
          <w:rFonts w:eastAsia="Calibri"/>
          <w:color w:val="000000"/>
          <w:lang w:val="en-US" w:eastAsia="en-US"/>
        </w:rPr>
        <w:t>Kılıçkan</w:t>
      </w:r>
      <w:proofErr w:type="spellEnd"/>
      <w:r w:rsidRPr="00811FAF">
        <w:rPr>
          <w:rFonts w:eastAsia="Calibri"/>
          <w:color w:val="000000"/>
          <w:lang w:val="en-US" w:eastAsia="en-US"/>
        </w:rPr>
        <w:t xml:space="preserve"> FDB, </w:t>
      </w:r>
      <w:proofErr w:type="spellStart"/>
      <w:r w:rsidRPr="00811FAF">
        <w:rPr>
          <w:rFonts w:eastAsia="Calibri"/>
          <w:color w:val="000000"/>
          <w:lang w:val="en-US" w:eastAsia="en-US"/>
        </w:rPr>
        <w:t>Bayrakceken</w:t>
      </w:r>
      <w:proofErr w:type="spellEnd"/>
      <w:r w:rsidRPr="00811FAF">
        <w:rPr>
          <w:rFonts w:eastAsia="Calibri"/>
          <w:color w:val="000000"/>
          <w:lang w:val="en-US" w:eastAsia="en-US"/>
        </w:rPr>
        <w:t xml:space="preserve"> S, </w:t>
      </w:r>
      <w:proofErr w:type="spellStart"/>
      <w:r w:rsidRPr="00811FAF">
        <w:rPr>
          <w:rFonts w:eastAsia="Calibri"/>
          <w:color w:val="000000"/>
          <w:lang w:val="en-US" w:eastAsia="en-US"/>
        </w:rPr>
        <w:t>Ozmen</w:t>
      </w:r>
      <w:proofErr w:type="spellEnd"/>
      <w:r w:rsidRPr="00811FAF">
        <w:rPr>
          <w:rFonts w:eastAsia="Calibri"/>
          <w:color w:val="000000"/>
          <w:lang w:val="en-US" w:eastAsia="en-US"/>
        </w:rPr>
        <w:t xml:space="preserve"> BB, </w:t>
      </w:r>
      <w:proofErr w:type="spellStart"/>
      <w:r w:rsidRPr="00811FAF">
        <w:rPr>
          <w:rFonts w:eastAsia="Calibri"/>
          <w:color w:val="000000"/>
          <w:lang w:val="en-US" w:eastAsia="en-US"/>
        </w:rPr>
        <w:t>Togay</w:t>
      </w:r>
      <w:proofErr w:type="spellEnd"/>
      <w:r w:rsidRPr="00811FAF">
        <w:rPr>
          <w:rFonts w:eastAsia="Calibri"/>
          <w:color w:val="000000"/>
          <w:lang w:val="en-US" w:eastAsia="en-US"/>
        </w:rPr>
        <w:t xml:space="preserve"> B, </w:t>
      </w:r>
      <w:proofErr w:type="spellStart"/>
      <w:r w:rsidRPr="00811FAF">
        <w:rPr>
          <w:rFonts w:eastAsia="Calibri"/>
          <w:color w:val="000000"/>
          <w:lang w:val="en-US" w:eastAsia="en-US"/>
        </w:rPr>
        <w:t>Doğan</w:t>
      </w:r>
      <w:proofErr w:type="spellEnd"/>
      <w:r w:rsidRPr="00811FAF">
        <w:rPr>
          <w:rFonts w:eastAsia="Calibri"/>
          <w:color w:val="000000"/>
          <w:lang w:val="en-US" w:eastAsia="en-US"/>
        </w:rPr>
        <w:t xml:space="preserve"> M, </w:t>
      </w:r>
      <w:proofErr w:type="spellStart"/>
      <w:r w:rsidRPr="00811FAF">
        <w:rPr>
          <w:rFonts w:eastAsia="Calibri"/>
          <w:color w:val="000000"/>
          <w:lang w:val="en-US" w:eastAsia="en-US"/>
        </w:rPr>
        <w:t>Çetinkaya</w:t>
      </w:r>
      <w:proofErr w:type="spellEnd"/>
      <w:r w:rsidRPr="00811FAF">
        <w:rPr>
          <w:rFonts w:eastAsia="Calibri"/>
          <w:color w:val="000000"/>
          <w:lang w:val="en-US" w:eastAsia="en-US"/>
        </w:rPr>
        <w:t xml:space="preserve"> T (</w:t>
      </w:r>
      <w:proofErr w:type="spellStart"/>
      <w:r w:rsidRPr="00811FAF">
        <w:rPr>
          <w:rFonts w:eastAsia="Calibri"/>
          <w:color w:val="000000"/>
          <w:lang w:val="en-US" w:eastAsia="en-US"/>
        </w:rPr>
        <w:t>Acibadem</w:t>
      </w:r>
      <w:proofErr w:type="spellEnd"/>
      <w:r w:rsidRPr="00811FAF">
        <w:rPr>
          <w:rFonts w:eastAsia="Calibri"/>
          <w:color w:val="000000"/>
          <w:lang w:val="en-US" w:eastAsia="en-US"/>
        </w:rPr>
        <w:t xml:space="preserve"> </w:t>
      </w:r>
      <w:proofErr w:type="spellStart"/>
      <w:r w:rsidRPr="00811FAF">
        <w:rPr>
          <w:rFonts w:eastAsia="Calibri"/>
          <w:color w:val="000000"/>
          <w:lang w:val="en-US" w:eastAsia="en-US"/>
        </w:rPr>
        <w:t>Altunizade</w:t>
      </w:r>
      <w:proofErr w:type="spellEnd"/>
      <w:r w:rsidRPr="00811FAF">
        <w:rPr>
          <w:rFonts w:eastAsia="Calibri"/>
          <w:color w:val="000000"/>
          <w:lang w:val="en-US" w:eastAsia="en-US"/>
        </w:rPr>
        <w:t xml:space="preserve"> Hospital); </w:t>
      </w:r>
      <w:proofErr w:type="spellStart"/>
      <w:r w:rsidRPr="00811FAF">
        <w:rPr>
          <w:rFonts w:eastAsia="Calibri"/>
          <w:color w:val="000000"/>
          <w:lang w:val="en-US" w:eastAsia="en-US"/>
        </w:rPr>
        <w:t>Tuzuner</w:t>
      </w:r>
      <w:proofErr w:type="spellEnd"/>
      <w:r w:rsidRPr="00811FAF">
        <w:rPr>
          <w:rFonts w:eastAsia="Calibri"/>
          <w:color w:val="000000"/>
          <w:lang w:val="en-US" w:eastAsia="en-US"/>
        </w:rPr>
        <w:t xml:space="preserve"> E*, </w:t>
      </w:r>
      <w:proofErr w:type="spellStart"/>
      <w:r w:rsidRPr="00811FAF">
        <w:rPr>
          <w:rFonts w:eastAsia="Calibri"/>
          <w:color w:val="000000"/>
          <w:lang w:val="en-US" w:eastAsia="en-US"/>
        </w:rPr>
        <w:lastRenderedPageBreak/>
        <w:t>Karahasanoğlu</w:t>
      </w:r>
      <w:proofErr w:type="spellEnd"/>
      <w:r w:rsidRPr="00811FAF">
        <w:rPr>
          <w:rFonts w:eastAsia="Calibri"/>
          <w:color w:val="000000"/>
          <w:lang w:val="en-US" w:eastAsia="en-US"/>
        </w:rPr>
        <w:t xml:space="preserve"> T, Yavuz IE, </w:t>
      </w:r>
      <w:proofErr w:type="spellStart"/>
      <w:r w:rsidRPr="00811FAF">
        <w:rPr>
          <w:rFonts w:eastAsia="Calibri"/>
          <w:color w:val="000000"/>
          <w:lang w:val="en-US" w:eastAsia="en-US"/>
        </w:rPr>
        <w:t>Bilgin</w:t>
      </w:r>
      <w:proofErr w:type="spellEnd"/>
      <w:r w:rsidRPr="00811FAF">
        <w:rPr>
          <w:rFonts w:eastAsia="Calibri"/>
          <w:color w:val="000000"/>
          <w:lang w:val="en-US" w:eastAsia="en-US"/>
        </w:rPr>
        <w:t xml:space="preserve"> IA, </w:t>
      </w:r>
      <w:proofErr w:type="spellStart"/>
      <w:r w:rsidRPr="00811FAF">
        <w:rPr>
          <w:rFonts w:eastAsia="Calibri"/>
          <w:color w:val="000000"/>
          <w:lang w:val="en-US" w:eastAsia="en-US"/>
        </w:rPr>
        <w:t>Kekik</w:t>
      </w:r>
      <w:proofErr w:type="spellEnd"/>
      <w:r w:rsidRPr="00811FAF">
        <w:rPr>
          <w:rFonts w:eastAsia="Calibri"/>
          <w:color w:val="000000"/>
          <w:lang w:val="en-US" w:eastAsia="en-US"/>
        </w:rPr>
        <w:t xml:space="preserve"> SS, </w:t>
      </w:r>
      <w:proofErr w:type="spellStart"/>
      <w:r w:rsidRPr="00811FAF">
        <w:rPr>
          <w:rFonts w:eastAsia="Calibri"/>
          <w:color w:val="000000"/>
          <w:lang w:val="en-US" w:eastAsia="en-US"/>
        </w:rPr>
        <w:t>Turam</w:t>
      </w:r>
      <w:proofErr w:type="spellEnd"/>
      <w:r w:rsidRPr="00811FAF">
        <w:rPr>
          <w:rFonts w:eastAsia="Calibri"/>
          <w:color w:val="000000"/>
          <w:lang w:val="en-US" w:eastAsia="en-US"/>
        </w:rPr>
        <w:t xml:space="preserve"> C, </w:t>
      </w:r>
      <w:proofErr w:type="spellStart"/>
      <w:r w:rsidRPr="00811FAF">
        <w:rPr>
          <w:rFonts w:eastAsia="Calibri"/>
          <w:color w:val="000000"/>
          <w:lang w:val="en-US" w:eastAsia="en-US"/>
        </w:rPr>
        <w:t>Dönmez</w:t>
      </w:r>
      <w:proofErr w:type="spellEnd"/>
      <w:r w:rsidRPr="00811FAF">
        <w:rPr>
          <w:rFonts w:eastAsia="Calibri"/>
          <w:color w:val="000000"/>
          <w:lang w:val="en-US" w:eastAsia="en-US"/>
        </w:rPr>
        <w:t xml:space="preserve"> E, </w:t>
      </w:r>
      <w:proofErr w:type="spellStart"/>
      <w:r w:rsidRPr="00811FAF">
        <w:rPr>
          <w:rFonts w:eastAsia="Calibri"/>
          <w:color w:val="000000"/>
          <w:lang w:val="en-US" w:eastAsia="en-US"/>
        </w:rPr>
        <w:t>Dikeç</w:t>
      </w:r>
      <w:proofErr w:type="spellEnd"/>
      <w:r w:rsidRPr="00811FAF">
        <w:rPr>
          <w:rFonts w:eastAsia="Calibri"/>
          <w:color w:val="000000"/>
          <w:lang w:val="en-US" w:eastAsia="en-US"/>
        </w:rPr>
        <w:t xml:space="preserve"> M, </w:t>
      </w:r>
      <w:proofErr w:type="spellStart"/>
      <w:r w:rsidRPr="00811FAF">
        <w:rPr>
          <w:rFonts w:eastAsia="Calibri"/>
          <w:color w:val="000000"/>
          <w:lang w:val="en-US" w:eastAsia="en-US"/>
        </w:rPr>
        <w:t>Ramoğlu</w:t>
      </w:r>
      <w:proofErr w:type="spellEnd"/>
      <w:r w:rsidRPr="00811FAF">
        <w:rPr>
          <w:rFonts w:eastAsia="Calibri"/>
          <w:color w:val="000000"/>
          <w:lang w:val="en-US" w:eastAsia="en-US"/>
        </w:rPr>
        <w:t xml:space="preserve"> N, </w:t>
      </w:r>
      <w:proofErr w:type="spellStart"/>
      <w:r w:rsidRPr="00811FAF">
        <w:rPr>
          <w:rFonts w:eastAsia="Calibri"/>
          <w:color w:val="000000"/>
          <w:lang w:val="en-US" w:eastAsia="en-US"/>
        </w:rPr>
        <w:t>Yurtseven</w:t>
      </w:r>
      <w:proofErr w:type="spellEnd"/>
      <w:r w:rsidRPr="00811FAF">
        <w:rPr>
          <w:rFonts w:eastAsia="Calibri"/>
          <w:color w:val="000000"/>
          <w:lang w:val="en-US" w:eastAsia="en-US"/>
        </w:rPr>
        <w:t xml:space="preserve"> N, </w:t>
      </w:r>
      <w:proofErr w:type="spellStart"/>
      <w:r w:rsidRPr="00811FAF">
        <w:rPr>
          <w:rFonts w:eastAsia="Calibri"/>
          <w:color w:val="000000"/>
          <w:lang w:val="en-US" w:eastAsia="en-US"/>
        </w:rPr>
        <w:t>Takmaz</w:t>
      </w:r>
      <w:proofErr w:type="spellEnd"/>
      <w:r w:rsidRPr="00811FAF">
        <w:rPr>
          <w:rFonts w:eastAsia="Calibri"/>
          <w:color w:val="000000"/>
          <w:lang w:val="en-US" w:eastAsia="en-US"/>
        </w:rPr>
        <w:t xml:space="preserve"> O, </w:t>
      </w:r>
      <w:proofErr w:type="spellStart"/>
      <w:r w:rsidRPr="00811FAF">
        <w:rPr>
          <w:rFonts w:eastAsia="Calibri"/>
          <w:color w:val="000000"/>
          <w:lang w:val="en-US" w:eastAsia="en-US"/>
        </w:rPr>
        <w:t>Orhun</w:t>
      </w:r>
      <w:proofErr w:type="spellEnd"/>
      <w:r w:rsidRPr="00811FAF">
        <w:rPr>
          <w:rFonts w:eastAsia="Calibri"/>
          <w:color w:val="000000"/>
          <w:lang w:val="en-US" w:eastAsia="en-US"/>
        </w:rPr>
        <w:t xml:space="preserve"> Ö, Karadeniz N, </w:t>
      </w:r>
      <w:proofErr w:type="spellStart"/>
      <w:r w:rsidRPr="00811FAF">
        <w:rPr>
          <w:rFonts w:eastAsia="Calibri"/>
          <w:color w:val="000000"/>
          <w:lang w:val="en-US" w:eastAsia="en-US"/>
        </w:rPr>
        <w:t>Saylık</w:t>
      </w:r>
      <w:proofErr w:type="spellEnd"/>
      <w:r w:rsidRPr="00811FAF">
        <w:rPr>
          <w:rFonts w:eastAsia="Calibri"/>
          <w:color w:val="000000"/>
          <w:lang w:val="en-US" w:eastAsia="en-US"/>
        </w:rPr>
        <w:t xml:space="preserve"> O, </w:t>
      </w:r>
      <w:proofErr w:type="spellStart"/>
      <w:r w:rsidRPr="00811FAF">
        <w:rPr>
          <w:rFonts w:eastAsia="Calibri"/>
          <w:color w:val="000000"/>
          <w:lang w:val="en-US" w:eastAsia="en-US"/>
        </w:rPr>
        <w:t>Uğur</w:t>
      </w:r>
      <w:proofErr w:type="spellEnd"/>
      <w:r w:rsidRPr="00811FAF">
        <w:rPr>
          <w:rFonts w:eastAsia="Calibri"/>
          <w:color w:val="000000"/>
          <w:lang w:val="en-US" w:eastAsia="en-US"/>
        </w:rPr>
        <w:t xml:space="preserve"> EM, Ada E, </w:t>
      </w:r>
      <w:proofErr w:type="spellStart"/>
      <w:r w:rsidRPr="00811FAF">
        <w:rPr>
          <w:rFonts w:eastAsia="Calibri"/>
          <w:color w:val="000000"/>
          <w:lang w:val="en-US" w:eastAsia="en-US"/>
        </w:rPr>
        <w:t>Durbas</w:t>
      </w:r>
      <w:proofErr w:type="spellEnd"/>
      <w:r w:rsidRPr="00811FAF">
        <w:rPr>
          <w:rFonts w:eastAsia="Calibri"/>
          <w:color w:val="000000"/>
          <w:lang w:val="en-US" w:eastAsia="en-US"/>
        </w:rPr>
        <w:t xml:space="preserve"> A, </w:t>
      </w:r>
      <w:proofErr w:type="spellStart"/>
      <w:r w:rsidRPr="00811FAF">
        <w:rPr>
          <w:rFonts w:eastAsia="Calibri"/>
          <w:color w:val="000000"/>
          <w:lang w:val="en-US" w:eastAsia="en-US"/>
        </w:rPr>
        <w:t>Hamzaoglu</w:t>
      </w:r>
      <w:proofErr w:type="spellEnd"/>
      <w:r w:rsidRPr="00811FAF">
        <w:rPr>
          <w:rFonts w:eastAsia="Calibri"/>
          <w:color w:val="000000"/>
          <w:lang w:val="en-US" w:eastAsia="en-US"/>
        </w:rPr>
        <w:t xml:space="preserve"> I, </w:t>
      </w:r>
      <w:proofErr w:type="spellStart"/>
      <w:r w:rsidRPr="00811FAF">
        <w:rPr>
          <w:rFonts w:eastAsia="Calibri"/>
          <w:color w:val="000000"/>
          <w:lang w:val="en-US" w:eastAsia="en-US"/>
        </w:rPr>
        <w:t>Uzun</w:t>
      </w:r>
      <w:proofErr w:type="spellEnd"/>
      <w:r w:rsidRPr="00811FAF">
        <w:rPr>
          <w:rFonts w:eastAsia="Calibri"/>
          <w:color w:val="000000"/>
          <w:lang w:val="en-US" w:eastAsia="en-US"/>
        </w:rPr>
        <w:t xml:space="preserve"> K, </w:t>
      </w:r>
      <w:proofErr w:type="spellStart"/>
      <w:r w:rsidRPr="00811FAF">
        <w:rPr>
          <w:rFonts w:eastAsia="Calibri"/>
          <w:color w:val="000000"/>
          <w:lang w:val="en-US" w:eastAsia="en-US"/>
        </w:rPr>
        <w:t>Gungor</w:t>
      </w:r>
      <w:proofErr w:type="spellEnd"/>
      <w:r w:rsidRPr="00811FAF">
        <w:rPr>
          <w:rFonts w:eastAsia="Calibri"/>
          <w:color w:val="000000"/>
          <w:lang w:val="en-US" w:eastAsia="en-US"/>
        </w:rPr>
        <w:t xml:space="preserve"> M, </w:t>
      </w:r>
      <w:proofErr w:type="spellStart"/>
      <w:r w:rsidRPr="00811FAF">
        <w:rPr>
          <w:rFonts w:eastAsia="Calibri"/>
          <w:color w:val="000000"/>
          <w:lang w:val="en-US" w:eastAsia="en-US"/>
        </w:rPr>
        <w:t>Gebedek</w:t>
      </w:r>
      <w:proofErr w:type="spellEnd"/>
      <w:r w:rsidRPr="00811FAF">
        <w:rPr>
          <w:rFonts w:eastAsia="Calibri"/>
          <w:color w:val="000000"/>
          <w:lang w:val="en-US" w:eastAsia="en-US"/>
        </w:rPr>
        <w:t xml:space="preserve"> IY, </w:t>
      </w:r>
      <w:proofErr w:type="spellStart"/>
      <w:r w:rsidRPr="00811FAF">
        <w:rPr>
          <w:rFonts w:eastAsia="Calibri"/>
          <w:color w:val="000000"/>
          <w:lang w:val="en-US" w:eastAsia="en-US"/>
        </w:rPr>
        <w:t>Hayırlıoğlu</w:t>
      </w:r>
      <w:proofErr w:type="spellEnd"/>
      <w:r w:rsidRPr="00811FAF">
        <w:rPr>
          <w:rFonts w:eastAsia="Calibri"/>
          <w:color w:val="000000"/>
          <w:lang w:val="en-US" w:eastAsia="en-US"/>
        </w:rPr>
        <w:t xml:space="preserve"> EÇ, </w:t>
      </w:r>
      <w:proofErr w:type="spellStart"/>
      <w:r w:rsidRPr="00811FAF">
        <w:rPr>
          <w:rFonts w:eastAsia="Calibri"/>
          <w:color w:val="000000"/>
          <w:lang w:val="en-US" w:eastAsia="en-US"/>
        </w:rPr>
        <w:t>Halıcı</w:t>
      </w:r>
      <w:proofErr w:type="spellEnd"/>
      <w:r w:rsidRPr="00811FAF">
        <w:rPr>
          <w:rFonts w:eastAsia="Calibri"/>
          <w:color w:val="000000"/>
          <w:lang w:val="en-US" w:eastAsia="en-US"/>
        </w:rPr>
        <w:t xml:space="preserve"> M, Ceyhan GO (</w:t>
      </w:r>
      <w:proofErr w:type="spellStart"/>
      <w:r w:rsidRPr="00811FAF">
        <w:rPr>
          <w:rFonts w:eastAsia="Calibri"/>
          <w:color w:val="000000"/>
          <w:lang w:val="en-US" w:eastAsia="en-US"/>
        </w:rPr>
        <w:t>Acibadem</w:t>
      </w:r>
      <w:proofErr w:type="spellEnd"/>
      <w:r w:rsidRPr="00811FAF">
        <w:rPr>
          <w:rFonts w:eastAsia="Calibri"/>
          <w:color w:val="000000"/>
          <w:lang w:val="en-US" w:eastAsia="en-US"/>
        </w:rPr>
        <w:t xml:space="preserve"> </w:t>
      </w:r>
      <w:proofErr w:type="spellStart"/>
      <w:r w:rsidRPr="00811FAF">
        <w:rPr>
          <w:rFonts w:eastAsia="Calibri"/>
          <w:color w:val="000000"/>
          <w:lang w:val="en-US" w:eastAsia="en-US"/>
        </w:rPr>
        <w:t>Maslak</w:t>
      </w:r>
      <w:proofErr w:type="spellEnd"/>
      <w:r w:rsidRPr="00811FAF">
        <w:rPr>
          <w:rFonts w:eastAsia="Calibri"/>
          <w:color w:val="000000"/>
          <w:lang w:val="en-US" w:eastAsia="en-US"/>
        </w:rPr>
        <w:t xml:space="preserve"> Hospital); Mutlu AU*, </w:t>
      </w:r>
      <w:proofErr w:type="spellStart"/>
      <w:r w:rsidRPr="00811FAF">
        <w:rPr>
          <w:rFonts w:eastAsia="Calibri"/>
          <w:color w:val="000000"/>
          <w:lang w:val="en-US" w:eastAsia="en-US"/>
        </w:rPr>
        <w:t>Aytac</w:t>
      </w:r>
      <w:proofErr w:type="spellEnd"/>
      <w:r w:rsidRPr="00811FAF">
        <w:rPr>
          <w:rFonts w:eastAsia="Calibri"/>
          <w:color w:val="000000"/>
          <w:lang w:val="en-US" w:eastAsia="en-US"/>
        </w:rPr>
        <w:t xml:space="preserve"> E, </w:t>
      </w:r>
      <w:proofErr w:type="spellStart"/>
      <w:r w:rsidRPr="00811FAF">
        <w:rPr>
          <w:rFonts w:eastAsia="Calibri"/>
          <w:color w:val="000000"/>
          <w:lang w:val="en-US" w:eastAsia="en-US"/>
        </w:rPr>
        <w:t>Gulmez</w:t>
      </w:r>
      <w:proofErr w:type="spellEnd"/>
      <w:r w:rsidRPr="00811FAF">
        <w:rPr>
          <w:rFonts w:eastAsia="Calibri"/>
          <w:color w:val="000000"/>
          <w:lang w:val="en-US" w:eastAsia="en-US"/>
        </w:rPr>
        <w:t xml:space="preserve"> M, </w:t>
      </w:r>
      <w:proofErr w:type="spellStart"/>
      <w:r w:rsidRPr="00811FAF">
        <w:rPr>
          <w:rFonts w:eastAsia="Calibri"/>
          <w:color w:val="000000"/>
          <w:lang w:val="en-US" w:eastAsia="en-US"/>
        </w:rPr>
        <w:t>Capkinoglu</w:t>
      </w:r>
      <w:proofErr w:type="spellEnd"/>
      <w:r w:rsidRPr="00811FAF">
        <w:rPr>
          <w:rFonts w:eastAsia="Calibri"/>
          <w:color w:val="000000"/>
          <w:lang w:val="en-US" w:eastAsia="en-US"/>
        </w:rPr>
        <w:t xml:space="preserve"> E, Yilmaz TU, Ozer A, </w:t>
      </w:r>
      <w:proofErr w:type="spellStart"/>
      <w:r w:rsidRPr="00811FAF">
        <w:rPr>
          <w:rFonts w:eastAsia="Calibri"/>
          <w:color w:val="000000"/>
          <w:lang w:val="en-US" w:eastAsia="en-US"/>
        </w:rPr>
        <w:t>Keçeoğlu</w:t>
      </w:r>
      <w:proofErr w:type="spellEnd"/>
      <w:r w:rsidRPr="00811FAF">
        <w:rPr>
          <w:rFonts w:eastAsia="Calibri"/>
          <w:color w:val="000000"/>
          <w:lang w:val="en-US" w:eastAsia="en-US"/>
        </w:rPr>
        <w:t xml:space="preserve"> S, </w:t>
      </w:r>
      <w:proofErr w:type="spellStart"/>
      <w:r w:rsidRPr="00811FAF">
        <w:rPr>
          <w:rFonts w:eastAsia="Calibri"/>
          <w:color w:val="000000"/>
          <w:lang w:val="en-US" w:eastAsia="en-US"/>
        </w:rPr>
        <w:t>Eraslan</w:t>
      </w:r>
      <w:proofErr w:type="spellEnd"/>
      <w:r w:rsidRPr="00811FAF">
        <w:rPr>
          <w:rFonts w:eastAsia="Calibri"/>
          <w:color w:val="000000"/>
          <w:lang w:val="en-US" w:eastAsia="en-US"/>
        </w:rPr>
        <w:t xml:space="preserve"> ZC, </w:t>
      </w:r>
      <w:proofErr w:type="spellStart"/>
      <w:r w:rsidRPr="00811FAF">
        <w:rPr>
          <w:rFonts w:eastAsia="Calibri"/>
          <w:color w:val="000000"/>
          <w:lang w:val="en-US" w:eastAsia="en-US"/>
        </w:rPr>
        <w:t>Ozben</w:t>
      </w:r>
      <w:proofErr w:type="spellEnd"/>
      <w:r w:rsidRPr="00811FAF">
        <w:rPr>
          <w:rFonts w:eastAsia="Calibri"/>
          <w:color w:val="000000"/>
          <w:lang w:val="en-US" w:eastAsia="en-US"/>
        </w:rPr>
        <w:t xml:space="preserve"> V, </w:t>
      </w:r>
      <w:proofErr w:type="spellStart"/>
      <w:r w:rsidRPr="00811FAF">
        <w:rPr>
          <w:rFonts w:eastAsia="Calibri"/>
          <w:color w:val="000000"/>
          <w:lang w:val="en-US" w:eastAsia="en-US"/>
        </w:rPr>
        <w:t>Dülgeroğlu</w:t>
      </w:r>
      <w:proofErr w:type="spellEnd"/>
      <w:r w:rsidRPr="00811FAF">
        <w:rPr>
          <w:rFonts w:eastAsia="Calibri"/>
          <w:color w:val="000000"/>
          <w:lang w:val="en-US" w:eastAsia="en-US"/>
        </w:rPr>
        <w:t xml:space="preserve"> O, </w:t>
      </w:r>
      <w:proofErr w:type="spellStart"/>
      <w:r w:rsidRPr="00811FAF">
        <w:rPr>
          <w:rFonts w:eastAsia="Calibri"/>
          <w:color w:val="000000"/>
          <w:lang w:val="en-US" w:eastAsia="en-US"/>
        </w:rPr>
        <w:t>Saraçoğlu</w:t>
      </w:r>
      <w:proofErr w:type="spellEnd"/>
      <w:r w:rsidRPr="00811FAF">
        <w:rPr>
          <w:rFonts w:eastAsia="Calibri"/>
          <w:color w:val="000000"/>
          <w:lang w:val="en-US" w:eastAsia="en-US"/>
        </w:rPr>
        <w:t xml:space="preserve"> C, Erkan M, </w:t>
      </w:r>
      <w:proofErr w:type="spellStart"/>
      <w:r w:rsidRPr="00811FAF">
        <w:rPr>
          <w:rFonts w:eastAsia="Calibri"/>
          <w:color w:val="000000"/>
          <w:lang w:val="en-US" w:eastAsia="en-US"/>
        </w:rPr>
        <w:t>Uras</w:t>
      </w:r>
      <w:proofErr w:type="spellEnd"/>
      <w:r w:rsidRPr="00811FAF">
        <w:rPr>
          <w:rFonts w:eastAsia="Calibri"/>
          <w:color w:val="000000"/>
          <w:lang w:val="en-US" w:eastAsia="en-US"/>
        </w:rPr>
        <w:t xml:space="preserve"> C (</w:t>
      </w:r>
      <w:proofErr w:type="spellStart"/>
      <w:r w:rsidRPr="00811FAF">
        <w:rPr>
          <w:rFonts w:eastAsia="Calibri"/>
          <w:color w:val="000000"/>
          <w:lang w:val="en-US" w:eastAsia="en-US"/>
        </w:rPr>
        <w:t>Acıbadem</w:t>
      </w:r>
      <w:proofErr w:type="spellEnd"/>
      <w:r w:rsidRPr="00811FAF">
        <w:rPr>
          <w:rFonts w:eastAsia="Calibri"/>
          <w:color w:val="000000"/>
          <w:lang w:val="en-US" w:eastAsia="en-US"/>
        </w:rPr>
        <w:t xml:space="preserve"> Mehmet Ali </w:t>
      </w:r>
      <w:proofErr w:type="spellStart"/>
      <w:r w:rsidRPr="00811FAF">
        <w:rPr>
          <w:rFonts w:eastAsia="Calibri"/>
          <w:color w:val="000000"/>
          <w:lang w:val="en-US" w:eastAsia="en-US"/>
        </w:rPr>
        <w:t>Aydınlar</w:t>
      </w:r>
      <w:proofErr w:type="spellEnd"/>
      <w:r w:rsidRPr="00811FAF">
        <w:rPr>
          <w:rFonts w:eastAsia="Calibri"/>
          <w:color w:val="000000"/>
          <w:lang w:val="en-US" w:eastAsia="en-US"/>
        </w:rPr>
        <w:t xml:space="preserve"> </w:t>
      </w:r>
      <w:proofErr w:type="spellStart"/>
      <w:r w:rsidRPr="00811FAF">
        <w:rPr>
          <w:rFonts w:eastAsia="Calibri"/>
          <w:color w:val="000000"/>
          <w:lang w:val="en-US" w:eastAsia="en-US"/>
        </w:rPr>
        <w:t>Üniversitesi</w:t>
      </w:r>
      <w:proofErr w:type="spellEnd"/>
      <w:r w:rsidRPr="00811FAF">
        <w:rPr>
          <w:rFonts w:eastAsia="Calibri"/>
          <w:color w:val="000000"/>
          <w:lang w:val="en-US" w:eastAsia="en-US"/>
        </w:rPr>
        <w:t xml:space="preserve"> </w:t>
      </w:r>
      <w:proofErr w:type="spellStart"/>
      <w:r w:rsidRPr="00811FAF">
        <w:rPr>
          <w:rFonts w:eastAsia="Calibri"/>
          <w:color w:val="000000"/>
          <w:lang w:val="en-US" w:eastAsia="en-US"/>
        </w:rPr>
        <w:t>Atakent</w:t>
      </w:r>
      <w:proofErr w:type="spellEnd"/>
      <w:r w:rsidRPr="00811FAF">
        <w:rPr>
          <w:rFonts w:eastAsia="Calibri"/>
          <w:color w:val="000000"/>
          <w:lang w:val="en-US" w:eastAsia="en-US"/>
        </w:rPr>
        <w:t xml:space="preserve"> </w:t>
      </w:r>
      <w:proofErr w:type="spellStart"/>
      <w:r w:rsidRPr="00811FAF">
        <w:rPr>
          <w:rFonts w:eastAsia="Calibri"/>
          <w:color w:val="000000"/>
          <w:lang w:val="en-US" w:eastAsia="en-US"/>
        </w:rPr>
        <w:t>Hastanesi</w:t>
      </w:r>
      <w:proofErr w:type="spellEnd"/>
      <w:r w:rsidRPr="00811FAF">
        <w:rPr>
          <w:rFonts w:eastAsia="Calibri"/>
          <w:color w:val="000000"/>
          <w:lang w:val="en-US" w:eastAsia="en-US"/>
        </w:rPr>
        <w:t xml:space="preserve">); </w:t>
      </w:r>
      <w:proofErr w:type="spellStart"/>
      <w:r w:rsidRPr="00811FAF">
        <w:rPr>
          <w:rFonts w:eastAsia="Calibri"/>
          <w:color w:val="000000"/>
          <w:lang w:val="en-US" w:eastAsia="en-US"/>
        </w:rPr>
        <w:t>Copur</w:t>
      </w:r>
      <w:proofErr w:type="spellEnd"/>
      <w:r w:rsidRPr="00811FAF">
        <w:rPr>
          <w:rFonts w:eastAsia="Calibri"/>
          <w:color w:val="000000"/>
          <w:lang w:val="en-US" w:eastAsia="en-US"/>
        </w:rPr>
        <w:t xml:space="preserve"> HD*, Dogan NU, </w:t>
      </w:r>
      <w:proofErr w:type="spellStart"/>
      <w:r w:rsidRPr="00811FAF">
        <w:rPr>
          <w:rFonts w:eastAsia="Calibri"/>
          <w:color w:val="000000"/>
          <w:lang w:val="en-US" w:eastAsia="en-US"/>
        </w:rPr>
        <w:t>Topal</w:t>
      </w:r>
      <w:proofErr w:type="spellEnd"/>
      <w:r w:rsidRPr="00811FAF">
        <w:rPr>
          <w:rFonts w:eastAsia="Calibri"/>
          <w:color w:val="000000"/>
          <w:lang w:val="en-US" w:eastAsia="en-US"/>
        </w:rPr>
        <w:t xml:space="preserve"> E, </w:t>
      </w:r>
      <w:proofErr w:type="spellStart"/>
      <w:r w:rsidRPr="00811FAF">
        <w:rPr>
          <w:rFonts w:eastAsia="Calibri"/>
          <w:color w:val="000000"/>
          <w:lang w:val="en-US" w:eastAsia="en-US"/>
        </w:rPr>
        <w:t>Demirsoy</w:t>
      </w:r>
      <w:proofErr w:type="spellEnd"/>
      <w:r w:rsidRPr="00811FAF">
        <w:rPr>
          <w:rFonts w:eastAsia="Calibri"/>
          <w:color w:val="000000"/>
          <w:lang w:val="en-US" w:eastAsia="en-US"/>
        </w:rPr>
        <w:t xml:space="preserve"> I, Korkmaz D (Akdeniz University Hospital); Can U*, </w:t>
      </w:r>
      <w:proofErr w:type="spellStart"/>
      <w:r w:rsidRPr="00811FAF">
        <w:rPr>
          <w:rFonts w:eastAsia="Calibri"/>
          <w:color w:val="000000"/>
          <w:lang w:val="en-US" w:eastAsia="en-US"/>
        </w:rPr>
        <w:t>Buğra</w:t>
      </w:r>
      <w:proofErr w:type="spellEnd"/>
      <w:r w:rsidRPr="00811FAF">
        <w:rPr>
          <w:rFonts w:eastAsia="Calibri"/>
          <w:color w:val="000000"/>
          <w:lang w:val="en-US" w:eastAsia="en-US"/>
        </w:rPr>
        <w:t xml:space="preserve"> D, </w:t>
      </w:r>
      <w:proofErr w:type="spellStart"/>
      <w:r w:rsidRPr="00811FAF">
        <w:rPr>
          <w:rFonts w:eastAsia="Calibri"/>
          <w:color w:val="000000"/>
          <w:lang w:val="en-US" w:eastAsia="en-US"/>
        </w:rPr>
        <w:t>Sobutay</w:t>
      </w:r>
      <w:proofErr w:type="spellEnd"/>
      <w:r w:rsidRPr="00811FAF">
        <w:rPr>
          <w:rFonts w:eastAsia="Calibri"/>
          <w:color w:val="000000"/>
          <w:lang w:val="en-US" w:eastAsia="en-US"/>
        </w:rPr>
        <w:t xml:space="preserve"> E, </w:t>
      </w:r>
      <w:proofErr w:type="spellStart"/>
      <w:r w:rsidRPr="00811FAF">
        <w:rPr>
          <w:rFonts w:eastAsia="Calibri"/>
          <w:color w:val="000000"/>
          <w:lang w:val="en-US" w:eastAsia="en-US"/>
        </w:rPr>
        <w:t>Çakıt</w:t>
      </w:r>
      <w:proofErr w:type="spellEnd"/>
      <w:r w:rsidRPr="00811FAF">
        <w:rPr>
          <w:rFonts w:eastAsia="Calibri"/>
          <w:color w:val="000000"/>
          <w:lang w:val="en-US" w:eastAsia="en-US"/>
        </w:rPr>
        <w:t xml:space="preserve"> H, </w:t>
      </w:r>
      <w:proofErr w:type="spellStart"/>
      <w:r w:rsidRPr="00811FAF">
        <w:rPr>
          <w:rFonts w:eastAsia="Calibri"/>
          <w:color w:val="000000"/>
          <w:lang w:val="en-US" w:eastAsia="en-US"/>
        </w:rPr>
        <w:t>Ergün</w:t>
      </w:r>
      <w:proofErr w:type="spellEnd"/>
      <w:r w:rsidRPr="00811FAF">
        <w:rPr>
          <w:rFonts w:eastAsia="Calibri"/>
          <w:color w:val="000000"/>
          <w:lang w:val="en-US" w:eastAsia="en-US"/>
        </w:rPr>
        <w:t xml:space="preserve"> E, Zenger S, </w:t>
      </w:r>
      <w:proofErr w:type="spellStart"/>
      <w:r w:rsidRPr="00811FAF">
        <w:rPr>
          <w:rFonts w:eastAsia="Calibri"/>
          <w:color w:val="000000"/>
          <w:lang w:val="en-US" w:eastAsia="en-US"/>
        </w:rPr>
        <w:t>Bilgic</w:t>
      </w:r>
      <w:proofErr w:type="spellEnd"/>
      <w:r w:rsidRPr="00811FAF">
        <w:rPr>
          <w:rFonts w:eastAsia="Calibri"/>
          <w:color w:val="000000"/>
          <w:lang w:val="en-US" w:eastAsia="en-US"/>
        </w:rPr>
        <w:t xml:space="preserve"> C, </w:t>
      </w:r>
      <w:proofErr w:type="spellStart"/>
      <w:r w:rsidRPr="00811FAF">
        <w:rPr>
          <w:rFonts w:eastAsia="Calibri"/>
          <w:color w:val="000000"/>
          <w:lang w:val="en-US" w:eastAsia="en-US"/>
        </w:rPr>
        <w:t>Gurbuz</w:t>
      </w:r>
      <w:proofErr w:type="spellEnd"/>
      <w:r w:rsidRPr="00811FAF">
        <w:rPr>
          <w:rFonts w:eastAsia="Calibri"/>
          <w:color w:val="000000"/>
          <w:lang w:val="en-US" w:eastAsia="en-US"/>
        </w:rPr>
        <w:t xml:space="preserve"> B (American Hospital); </w:t>
      </w:r>
      <w:proofErr w:type="spellStart"/>
      <w:r w:rsidRPr="00811FAF">
        <w:rPr>
          <w:rFonts w:eastAsia="Calibri"/>
          <w:color w:val="000000"/>
          <w:lang w:val="en-US" w:eastAsia="en-US"/>
        </w:rPr>
        <w:t>Sünter</w:t>
      </w:r>
      <w:proofErr w:type="spellEnd"/>
      <w:r w:rsidRPr="00811FAF">
        <w:rPr>
          <w:rFonts w:eastAsia="Calibri"/>
          <w:color w:val="000000"/>
          <w:lang w:val="en-US" w:eastAsia="en-US"/>
        </w:rPr>
        <w:t xml:space="preserve"> K*, </w:t>
      </w:r>
      <w:proofErr w:type="spellStart"/>
      <w:r w:rsidRPr="00811FAF">
        <w:rPr>
          <w:rFonts w:eastAsia="Calibri"/>
          <w:color w:val="000000"/>
          <w:lang w:val="en-US" w:eastAsia="en-US"/>
        </w:rPr>
        <w:t>Gecim</w:t>
      </w:r>
      <w:proofErr w:type="spellEnd"/>
      <w:r w:rsidRPr="00811FAF">
        <w:rPr>
          <w:rFonts w:eastAsia="Calibri"/>
          <w:color w:val="000000"/>
          <w:lang w:val="en-US" w:eastAsia="en-US"/>
        </w:rPr>
        <w:t xml:space="preserve"> I, Sefer S, </w:t>
      </w:r>
      <w:proofErr w:type="spellStart"/>
      <w:r w:rsidRPr="00811FAF">
        <w:rPr>
          <w:rFonts w:eastAsia="Calibri"/>
          <w:color w:val="000000"/>
          <w:lang w:val="en-US" w:eastAsia="en-US"/>
        </w:rPr>
        <w:t>Inceöz</w:t>
      </w:r>
      <w:proofErr w:type="spellEnd"/>
      <w:r w:rsidRPr="00811FAF">
        <w:rPr>
          <w:rFonts w:eastAsia="Calibri"/>
          <w:color w:val="000000"/>
          <w:lang w:val="en-US" w:eastAsia="en-US"/>
        </w:rPr>
        <w:t xml:space="preserve"> B, </w:t>
      </w:r>
      <w:proofErr w:type="spellStart"/>
      <w:r w:rsidRPr="00811FAF">
        <w:rPr>
          <w:rFonts w:eastAsia="Calibri"/>
          <w:color w:val="000000"/>
          <w:lang w:val="en-US" w:eastAsia="en-US"/>
        </w:rPr>
        <w:t>Genc</w:t>
      </w:r>
      <w:proofErr w:type="spellEnd"/>
      <w:r w:rsidRPr="00811FAF">
        <w:rPr>
          <w:rFonts w:eastAsia="Calibri"/>
          <w:color w:val="000000"/>
          <w:lang w:val="en-US" w:eastAsia="en-US"/>
        </w:rPr>
        <w:t xml:space="preserve"> MB, Uygun AK, </w:t>
      </w:r>
      <w:proofErr w:type="spellStart"/>
      <w:r w:rsidRPr="00811FAF">
        <w:rPr>
          <w:rFonts w:eastAsia="Calibri"/>
          <w:color w:val="000000"/>
          <w:lang w:val="en-US" w:eastAsia="en-US"/>
        </w:rPr>
        <w:t>Yücel</w:t>
      </w:r>
      <w:proofErr w:type="spellEnd"/>
      <w:r w:rsidRPr="00811FAF">
        <w:rPr>
          <w:rFonts w:eastAsia="Calibri"/>
          <w:color w:val="000000"/>
          <w:lang w:val="en-US" w:eastAsia="en-US"/>
        </w:rPr>
        <w:t xml:space="preserve"> E (Ankara University Hospital); </w:t>
      </w:r>
      <w:proofErr w:type="spellStart"/>
      <w:r w:rsidRPr="00811FAF">
        <w:rPr>
          <w:rFonts w:eastAsia="Calibri"/>
          <w:color w:val="000000"/>
          <w:lang w:val="en-US" w:eastAsia="en-US"/>
        </w:rPr>
        <w:t>Barcin</w:t>
      </w:r>
      <w:proofErr w:type="spellEnd"/>
      <w:r w:rsidRPr="00811FAF">
        <w:rPr>
          <w:rFonts w:eastAsia="Calibri"/>
          <w:color w:val="000000"/>
          <w:lang w:val="en-US" w:eastAsia="en-US"/>
        </w:rPr>
        <w:t xml:space="preserve"> A*, </w:t>
      </w:r>
      <w:proofErr w:type="spellStart"/>
      <w:r w:rsidRPr="00811FAF">
        <w:rPr>
          <w:rFonts w:eastAsia="Calibri"/>
          <w:color w:val="000000"/>
          <w:lang w:val="en-US" w:eastAsia="en-US"/>
        </w:rPr>
        <w:t>Altinel</w:t>
      </w:r>
      <w:proofErr w:type="spellEnd"/>
      <w:r w:rsidRPr="00811FAF">
        <w:rPr>
          <w:rFonts w:eastAsia="Calibri"/>
          <w:color w:val="000000"/>
          <w:lang w:val="en-US" w:eastAsia="en-US"/>
        </w:rPr>
        <w:t xml:space="preserve"> Y, </w:t>
      </w:r>
      <w:proofErr w:type="spellStart"/>
      <w:r w:rsidRPr="00811FAF">
        <w:rPr>
          <w:rFonts w:eastAsia="Calibri"/>
          <w:color w:val="000000"/>
          <w:lang w:val="en-US" w:eastAsia="en-US"/>
        </w:rPr>
        <w:t>Aktimur</w:t>
      </w:r>
      <w:proofErr w:type="spellEnd"/>
      <w:r w:rsidRPr="00811FAF">
        <w:rPr>
          <w:rFonts w:eastAsia="Calibri"/>
          <w:color w:val="000000"/>
          <w:lang w:val="en-US" w:eastAsia="en-US"/>
        </w:rPr>
        <w:t xml:space="preserve"> YE, </w:t>
      </w:r>
      <w:proofErr w:type="spellStart"/>
      <w:r w:rsidRPr="00811FAF">
        <w:rPr>
          <w:rFonts w:eastAsia="Calibri"/>
          <w:color w:val="000000"/>
          <w:lang w:val="en-US" w:eastAsia="en-US"/>
        </w:rPr>
        <w:t>Meriç</w:t>
      </w:r>
      <w:proofErr w:type="spellEnd"/>
      <w:r w:rsidRPr="00811FAF">
        <w:rPr>
          <w:rFonts w:eastAsia="Calibri"/>
          <w:color w:val="000000"/>
          <w:lang w:val="en-US" w:eastAsia="en-US"/>
        </w:rPr>
        <w:t xml:space="preserve"> S, </w:t>
      </w:r>
      <w:proofErr w:type="spellStart"/>
      <w:r w:rsidRPr="00811FAF">
        <w:rPr>
          <w:rFonts w:eastAsia="Calibri"/>
          <w:color w:val="000000"/>
          <w:lang w:val="en-US" w:eastAsia="en-US"/>
        </w:rPr>
        <w:t>Özdoğan</w:t>
      </w:r>
      <w:proofErr w:type="spellEnd"/>
      <w:r w:rsidRPr="00811FAF">
        <w:rPr>
          <w:rFonts w:eastAsia="Calibri"/>
          <w:color w:val="000000"/>
          <w:lang w:val="en-US" w:eastAsia="en-US"/>
        </w:rPr>
        <w:t xml:space="preserve"> K, </w:t>
      </w:r>
      <w:proofErr w:type="spellStart"/>
      <w:r w:rsidRPr="00811FAF">
        <w:rPr>
          <w:rFonts w:eastAsia="Calibri"/>
          <w:color w:val="000000"/>
          <w:lang w:val="en-US" w:eastAsia="en-US"/>
        </w:rPr>
        <w:t>Sayar</w:t>
      </w:r>
      <w:proofErr w:type="spellEnd"/>
      <w:r w:rsidRPr="00811FAF">
        <w:rPr>
          <w:rFonts w:eastAsia="Calibri"/>
          <w:color w:val="000000"/>
          <w:lang w:val="en-US" w:eastAsia="en-US"/>
        </w:rPr>
        <w:t xml:space="preserve"> AI, Durmaz AG, </w:t>
      </w:r>
      <w:proofErr w:type="spellStart"/>
      <w:r w:rsidRPr="00811FAF">
        <w:rPr>
          <w:rFonts w:eastAsia="Calibri"/>
          <w:color w:val="000000"/>
          <w:lang w:val="en-US" w:eastAsia="en-US"/>
        </w:rPr>
        <w:t>Çakır</w:t>
      </w:r>
      <w:proofErr w:type="spellEnd"/>
      <w:r w:rsidRPr="00811FAF">
        <w:rPr>
          <w:rFonts w:eastAsia="Calibri"/>
          <w:color w:val="000000"/>
          <w:lang w:val="en-US" w:eastAsia="en-US"/>
        </w:rPr>
        <w:t xml:space="preserve"> I (</w:t>
      </w:r>
      <w:proofErr w:type="spellStart"/>
      <w:r w:rsidRPr="00811FAF">
        <w:rPr>
          <w:rFonts w:eastAsia="Calibri"/>
          <w:color w:val="000000"/>
          <w:lang w:val="en-US" w:eastAsia="en-US"/>
        </w:rPr>
        <w:t>Bagcilar</w:t>
      </w:r>
      <w:proofErr w:type="spellEnd"/>
      <w:r w:rsidRPr="00811FAF">
        <w:rPr>
          <w:rFonts w:eastAsia="Calibri"/>
          <w:color w:val="000000"/>
          <w:lang w:val="en-US" w:eastAsia="en-US"/>
        </w:rPr>
        <w:t xml:space="preserve"> Research And Training Hospital); </w:t>
      </w:r>
      <w:proofErr w:type="spellStart"/>
      <w:r w:rsidRPr="00811FAF">
        <w:rPr>
          <w:rFonts w:eastAsia="Calibri"/>
          <w:color w:val="000000"/>
          <w:lang w:val="en-US" w:eastAsia="en-US"/>
        </w:rPr>
        <w:t>Ünlü</w:t>
      </w:r>
      <w:proofErr w:type="spellEnd"/>
      <w:r w:rsidRPr="00811FAF">
        <w:rPr>
          <w:rFonts w:eastAsia="Calibri"/>
          <w:color w:val="000000"/>
          <w:lang w:val="en-US" w:eastAsia="en-US"/>
        </w:rPr>
        <w:t xml:space="preserve"> ES*, Kiran G, Dal A, </w:t>
      </w:r>
      <w:proofErr w:type="spellStart"/>
      <w:r w:rsidRPr="00811FAF">
        <w:rPr>
          <w:rFonts w:eastAsia="Calibri"/>
          <w:color w:val="000000"/>
          <w:lang w:val="en-US" w:eastAsia="en-US"/>
        </w:rPr>
        <w:t>Ozkan</w:t>
      </w:r>
      <w:proofErr w:type="spellEnd"/>
      <w:r w:rsidRPr="00811FAF">
        <w:rPr>
          <w:rFonts w:eastAsia="Calibri"/>
          <w:color w:val="000000"/>
          <w:lang w:val="en-US" w:eastAsia="en-US"/>
        </w:rPr>
        <w:t xml:space="preserve"> E, </w:t>
      </w:r>
      <w:proofErr w:type="spellStart"/>
      <w:r w:rsidRPr="00811FAF">
        <w:rPr>
          <w:rFonts w:eastAsia="Calibri"/>
          <w:color w:val="000000"/>
          <w:lang w:val="en-US" w:eastAsia="en-US"/>
        </w:rPr>
        <w:t>Kalkan</w:t>
      </w:r>
      <w:proofErr w:type="spellEnd"/>
      <w:r w:rsidRPr="00811FAF">
        <w:rPr>
          <w:rFonts w:eastAsia="Calibri"/>
          <w:color w:val="000000"/>
          <w:lang w:val="en-US" w:eastAsia="en-US"/>
        </w:rPr>
        <w:t xml:space="preserve"> S, </w:t>
      </w:r>
      <w:proofErr w:type="spellStart"/>
      <w:r w:rsidRPr="00811FAF">
        <w:rPr>
          <w:rFonts w:eastAsia="Calibri"/>
          <w:color w:val="000000"/>
          <w:lang w:val="en-US" w:eastAsia="en-US"/>
        </w:rPr>
        <w:t>Öncel</w:t>
      </w:r>
      <w:proofErr w:type="spellEnd"/>
      <w:r w:rsidRPr="00811FAF">
        <w:rPr>
          <w:rFonts w:eastAsia="Calibri"/>
          <w:color w:val="000000"/>
          <w:lang w:val="en-US" w:eastAsia="en-US"/>
        </w:rPr>
        <w:t xml:space="preserve"> MM, </w:t>
      </w:r>
      <w:proofErr w:type="spellStart"/>
      <w:r w:rsidRPr="00811FAF">
        <w:rPr>
          <w:rFonts w:eastAsia="Calibri"/>
          <w:color w:val="000000"/>
          <w:lang w:val="en-US" w:eastAsia="en-US"/>
        </w:rPr>
        <w:t>Çetin</w:t>
      </w:r>
      <w:proofErr w:type="spellEnd"/>
      <w:r w:rsidRPr="00811FAF">
        <w:rPr>
          <w:rFonts w:eastAsia="Calibri"/>
          <w:color w:val="000000"/>
          <w:lang w:val="en-US" w:eastAsia="en-US"/>
        </w:rPr>
        <w:t xml:space="preserve"> Ç, </w:t>
      </w:r>
      <w:proofErr w:type="spellStart"/>
      <w:r w:rsidRPr="00811FAF">
        <w:rPr>
          <w:rFonts w:eastAsia="Calibri"/>
          <w:color w:val="000000"/>
          <w:lang w:val="en-US" w:eastAsia="en-US"/>
        </w:rPr>
        <w:t>Yılmaz</w:t>
      </w:r>
      <w:proofErr w:type="spellEnd"/>
      <w:r w:rsidRPr="00811FAF">
        <w:rPr>
          <w:rFonts w:eastAsia="Calibri"/>
          <w:color w:val="000000"/>
          <w:lang w:val="en-US" w:eastAsia="en-US"/>
        </w:rPr>
        <w:t xml:space="preserve"> G, Karimi H, </w:t>
      </w:r>
      <w:proofErr w:type="spellStart"/>
      <w:r w:rsidRPr="00811FAF">
        <w:rPr>
          <w:rFonts w:eastAsia="Calibri"/>
          <w:color w:val="000000"/>
          <w:lang w:val="en-US" w:eastAsia="en-US"/>
        </w:rPr>
        <w:t>Iskurt</w:t>
      </w:r>
      <w:proofErr w:type="spellEnd"/>
      <w:r w:rsidRPr="00811FAF">
        <w:rPr>
          <w:rFonts w:eastAsia="Calibri"/>
          <w:color w:val="000000"/>
          <w:lang w:val="en-US" w:eastAsia="en-US"/>
        </w:rPr>
        <w:t xml:space="preserve"> Y, </w:t>
      </w:r>
      <w:proofErr w:type="spellStart"/>
      <w:r w:rsidRPr="00811FAF">
        <w:rPr>
          <w:rFonts w:eastAsia="Calibri"/>
          <w:color w:val="000000"/>
          <w:lang w:val="en-US" w:eastAsia="en-US"/>
        </w:rPr>
        <w:t>Yardimci</w:t>
      </w:r>
      <w:proofErr w:type="spellEnd"/>
      <w:r w:rsidRPr="00811FAF">
        <w:rPr>
          <w:rFonts w:eastAsia="Calibri"/>
          <w:color w:val="000000"/>
          <w:lang w:val="en-US" w:eastAsia="en-US"/>
        </w:rPr>
        <w:t xml:space="preserve"> E, </w:t>
      </w:r>
      <w:proofErr w:type="spellStart"/>
      <w:r w:rsidRPr="00811FAF">
        <w:rPr>
          <w:rFonts w:eastAsia="Calibri"/>
          <w:color w:val="000000"/>
          <w:lang w:val="en-US" w:eastAsia="en-US"/>
        </w:rPr>
        <w:t>Eker</w:t>
      </w:r>
      <w:proofErr w:type="spellEnd"/>
      <w:r w:rsidRPr="00811FAF">
        <w:rPr>
          <w:rFonts w:eastAsia="Calibri"/>
          <w:color w:val="000000"/>
          <w:lang w:val="en-US" w:eastAsia="en-US"/>
        </w:rPr>
        <w:t xml:space="preserve"> M, Balkan AO, </w:t>
      </w:r>
      <w:proofErr w:type="spellStart"/>
      <w:r w:rsidRPr="00811FAF">
        <w:rPr>
          <w:rFonts w:eastAsia="Calibri"/>
          <w:color w:val="000000"/>
          <w:lang w:val="en-US" w:eastAsia="en-US"/>
        </w:rPr>
        <w:t>Gönül</w:t>
      </w:r>
      <w:proofErr w:type="spellEnd"/>
      <w:r w:rsidRPr="00811FAF">
        <w:rPr>
          <w:rFonts w:eastAsia="Calibri"/>
          <w:color w:val="000000"/>
          <w:lang w:val="en-US" w:eastAsia="en-US"/>
        </w:rPr>
        <w:t xml:space="preserve"> HB, </w:t>
      </w:r>
      <w:proofErr w:type="spellStart"/>
      <w:r w:rsidRPr="00811FAF">
        <w:rPr>
          <w:rFonts w:eastAsia="Calibri"/>
          <w:color w:val="000000"/>
          <w:lang w:val="en-US" w:eastAsia="en-US"/>
        </w:rPr>
        <w:t>Herdan</w:t>
      </w:r>
      <w:proofErr w:type="spellEnd"/>
      <w:r w:rsidRPr="00811FAF">
        <w:rPr>
          <w:rFonts w:eastAsia="Calibri"/>
          <w:color w:val="000000"/>
          <w:lang w:val="en-US" w:eastAsia="en-US"/>
        </w:rPr>
        <w:t xml:space="preserve"> E, </w:t>
      </w:r>
      <w:proofErr w:type="spellStart"/>
      <w:r w:rsidRPr="00811FAF">
        <w:rPr>
          <w:rFonts w:eastAsia="Calibri"/>
          <w:color w:val="000000"/>
          <w:lang w:val="en-US" w:eastAsia="en-US"/>
        </w:rPr>
        <w:t>Ertugrul</w:t>
      </w:r>
      <w:proofErr w:type="spellEnd"/>
      <w:r w:rsidRPr="00811FAF">
        <w:rPr>
          <w:rFonts w:eastAsia="Calibri"/>
          <w:color w:val="000000"/>
          <w:lang w:val="en-US" w:eastAsia="en-US"/>
        </w:rPr>
        <w:t xml:space="preserve"> M, </w:t>
      </w:r>
      <w:proofErr w:type="spellStart"/>
      <w:r w:rsidRPr="00811FAF">
        <w:rPr>
          <w:rFonts w:eastAsia="Calibri"/>
          <w:color w:val="000000"/>
          <w:lang w:val="en-US" w:eastAsia="en-US"/>
        </w:rPr>
        <w:t>Takmaz</w:t>
      </w:r>
      <w:proofErr w:type="spellEnd"/>
      <w:r w:rsidRPr="00811FAF">
        <w:rPr>
          <w:rFonts w:eastAsia="Calibri"/>
          <w:color w:val="000000"/>
          <w:lang w:val="en-US" w:eastAsia="en-US"/>
        </w:rPr>
        <w:t xml:space="preserve"> T, </w:t>
      </w:r>
      <w:proofErr w:type="spellStart"/>
      <w:r w:rsidRPr="00811FAF">
        <w:rPr>
          <w:rFonts w:eastAsia="Calibri"/>
          <w:color w:val="000000"/>
          <w:lang w:val="en-US" w:eastAsia="en-US"/>
        </w:rPr>
        <w:t>Kilinç</w:t>
      </w:r>
      <w:proofErr w:type="spellEnd"/>
      <w:r w:rsidRPr="00811FAF">
        <w:rPr>
          <w:rFonts w:eastAsia="Calibri"/>
          <w:color w:val="000000"/>
          <w:lang w:val="en-US" w:eastAsia="en-US"/>
        </w:rPr>
        <w:t xml:space="preserve"> SS, Pinar MS, </w:t>
      </w:r>
      <w:proofErr w:type="spellStart"/>
      <w:r w:rsidRPr="00811FAF">
        <w:rPr>
          <w:rFonts w:eastAsia="Calibri"/>
          <w:color w:val="000000"/>
          <w:lang w:val="en-US" w:eastAsia="en-US"/>
        </w:rPr>
        <w:t>Yıldıztekin</w:t>
      </w:r>
      <w:proofErr w:type="spellEnd"/>
      <w:r w:rsidRPr="00811FAF">
        <w:rPr>
          <w:rFonts w:eastAsia="Calibri"/>
          <w:color w:val="000000"/>
          <w:lang w:val="en-US" w:eastAsia="en-US"/>
        </w:rPr>
        <w:t xml:space="preserve"> F, </w:t>
      </w:r>
      <w:proofErr w:type="spellStart"/>
      <w:r w:rsidRPr="00811FAF">
        <w:rPr>
          <w:rFonts w:eastAsia="Calibri"/>
          <w:color w:val="000000"/>
          <w:lang w:val="en-US" w:eastAsia="en-US"/>
        </w:rPr>
        <w:t>Coşkun</w:t>
      </w:r>
      <w:proofErr w:type="spellEnd"/>
      <w:r w:rsidRPr="00811FAF">
        <w:rPr>
          <w:rFonts w:eastAsia="Calibri"/>
          <w:color w:val="000000"/>
          <w:lang w:val="en-US" w:eastAsia="en-US"/>
        </w:rPr>
        <w:t xml:space="preserve"> EC, </w:t>
      </w:r>
      <w:proofErr w:type="spellStart"/>
      <w:r w:rsidRPr="00811FAF">
        <w:rPr>
          <w:rFonts w:eastAsia="Calibri"/>
          <w:color w:val="000000"/>
          <w:lang w:val="en-US" w:eastAsia="en-US"/>
        </w:rPr>
        <w:t>Olgun</w:t>
      </w:r>
      <w:proofErr w:type="spellEnd"/>
      <w:r w:rsidRPr="00811FAF">
        <w:rPr>
          <w:rFonts w:eastAsia="Calibri"/>
          <w:color w:val="000000"/>
          <w:lang w:val="en-US" w:eastAsia="en-US"/>
        </w:rPr>
        <w:t xml:space="preserve"> I (</w:t>
      </w:r>
      <w:proofErr w:type="spellStart"/>
      <w:r w:rsidRPr="00811FAF">
        <w:rPr>
          <w:rFonts w:eastAsia="Calibri"/>
          <w:color w:val="000000"/>
          <w:lang w:val="en-US" w:eastAsia="en-US"/>
        </w:rPr>
        <w:t>Bezmialem</w:t>
      </w:r>
      <w:proofErr w:type="spellEnd"/>
      <w:r w:rsidRPr="00811FAF">
        <w:rPr>
          <w:rFonts w:eastAsia="Calibri"/>
          <w:color w:val="000000"/>
          <w:lang w:val="en-US" w:eastAsia="en-US"/>
        </w:rPr>
        <w:t xml:space="preserve"> </w:t>
      </w:r>
      <w:proofErr w:type="spellStart"/>
      <w:r w:rsidRPr="00811FAF">
        <w:rPr>
          <w:rFonts w:eastAsia="Calibri"/>
          <w:color w:val="000000"/>
          <w:lang w:val="en-US" w:eastAsia="en-US"/>
        </w:rPr>
        <w:t>Vakif</w:t>
      </w:r>
      <w:proofErr w:type="spellEnd"/>
      <w:r w:rsidRPr="00811FAF">
        <w:rPr>
          <w:rFonts w:eastAsia="Calibri"/>
          <w:color w:val="000000"/>
          <w:lang w:val="en-US" w:eastAsia="en-US"/>
        </w:rPr>
        <w:t xml:space="preserve"> University Hospital); Ince G*, Isik O, </w:t>
      </w:r>
      <w:proofErr w:type="spellStart"/>
      <w:r w:rsidRPr="00811FAF">
        <w:rPr>
          <w:rFonts w:eastAsia="Calibri"/>
          <w:color w:val="000000"/>
          <w:lang w:val="en-US" w:eastAsia="en-US"/>
        </w:rPr>
        <w:t>Şen</w:t>
      </w:r>
      <w:proofErr w:type="spellEnd"/>
      <w:r w:rsidRPr="00811FAF">
        <w:rPr>
          <w:rFonts w:eastAsia="Calibri"/>
          <w:color w:val="000000"/>
          <w:lang w:val="en-US" w:eastAsia="en-US"/>
        </w:rPr>
        <w:t xml:space="preserve"> M, </w:t>
      </w:r>
      <w:proofErr w:type="spellStart"/>
      <w:r w:rsidRPr="00811FAF">
        <w:rPr>
          <w:rFonts w:eastAsia="Calibri"/>
          <w:color w:val="000000"/>
          <w:lang w:val="en-US" w:eastAsia="en-US"/>
        </w:rPr>
        <w:t>Özata</w:t>
      </w:r>
      <w:proofErr w:type="spellEnd"/>
      <w:r w:rsidRPr="00811FAF">
        <w:rPr>
          <w:rFonts w:eastAsia="Calibri"/>
          <w:color w:val="000000"/>
          <w:lang w:val="en-US" w:eastAsia="en-US"/>
        </w:rPr>
        <w:t xml:space="preserve"> R, </w:t>
      </w:r>
      <w:proofErr w:type="spellStart"/>
      <w:r w:rsidRPr="00811FAF">
        <w:rPr>
          <w:rFonts w:eastAsia="Calibri"/>
          <w:color w:val="000000"/>
          <w:lang w:val="en-US" w:eastAsia="en-US"/>
        </w:rPr>
        <w:t>Eroğlu</w:t>
      </w:r>
      <w:proofErr w:type="spellEnd"/>
      <w:r w:rsidRPr="00811FAF">
        <w:rPr>
          <w:rFonts w:eastAsia="Calibri"/>
          <w:color w:val="000000"/>
          <w:lang w:val="en-US" w:eastAsia="en-US"/>
        </w:rPr>
        <w:t xml:space="preserve"> B, </w:t>
      </w:r>
      <w:proofErr w:type="spellStart"/>
      <w:r w:rsidRPr="00811FAF">
        <w:rPr>
          <w:rFonts w:eastAsia="Calibri"/>
          <w:color w:val="000000"/>
          <w:lang w:val="en-US" w:eastAsia="en-US"/>
        </w:rPr>
        <w:t>Büyükpolat</w:t>
      </w:r>
      <w:proofErr w:type="spellEnd"/>
      <w:r w:rsidRPr="00811FAF">
        <w:rPr>
          <w:rFonts w:eastAsia="Calibri"/>
          <w:color w:val="000000"/>
          <w:lang w:val="en-US" w:eastAsia="en-US"/>
        </w:rPr>
        <w:t xml:space="preserve"> B, </w:t>
      </w:r>
      <w:proofErr w:type="spellStart"/>
      <w:r w:rsidRPr="00811FAF">
        <w:rPr>
          <w:rFonts w:eastAsia="Calibri"/>
          <w:color w:val="000000"/>
          <w:lang w:val="en-US" w:eastAsia="en-US"/>
        </w:rPr>
        <w:t>Ishakoğlu</w:t>
      </w:r>
      <w:proofErr w:type="spellEnd"/>
      <w:r w:rsidRPr="00811FAF">
        <w:rPr>
          <w:rFonts w:eastAsia="Calibri"/>
          <w:color w:val="000000"/>
          <w:lang w:val="en-US" w:eastAsia="en-US"/>
        </w:rPr>
        <w:t xml:space="preserve"> G, </w:t>
      </w:r>
      <w:proofErr w:type="spellStart"/>
      <w:r w:rsidRPr="00811FAF">
        <w:rPr>
          <w:rFonts w:eastAsia="Calibri"/>
          <w:color w:val="000000"/>
          <w:lang w:val="en-US" w:eastAsia="en-US"/>
        </w:rPr>
        <w:t>Özen</w:t>
      </w:r>
      <w:proofErr w:type="spellEnd"/>
      <w:r w:rsidRPr="00811FAF">
        <w:rPr>
          <w:rFonts w:eastAsia="Calibri"/>
          <w:color w:val="000000"/>
          <w:lang w:val="en-US" w:eastAsia="en-US"/>
        </w:rPr>
        <w:t xml:space="preserve"> D, </w:t>
      </w:r>
      <w:proofErr w:type="spellStart"/>
      <w:r w:rsidRPr="00811FAF">
        <w:rPr>
          <w:rFonts w:eastAsia="Calibri"/>
          <w:color w:val="000000"/>
          <w:lang w:val="en-US" w:eastAsia="en-US"/>
        </w:rPr>
        <w:t>Aktaş</w:t>
      </w:r>
      <w:proofErr w:type="spellEnd"/>
      <w:r w:rsidRPr="00811FAF">
        <w:rPr>
          <w:rFonts w:eastAsia="Calibri"/>
          <w:color w:val="000000"/>
          <w:lang w:val="en-US" w:eastAsia="en-US"/>
        </w:rPr>
        <w:t xml:space="preserve"> MO, </w:t>
      </w:r>
      <w:proofErr w:type="spellStart"/>
      <w:r w:rsidRPr="00811FAF">
        <w:rPr>
          <w:rFonts w:eastAsia="Calibri"/>
          <w:color w:val="000000"/>
          <w:lang w:val="en-US" w:eastAsia="en-US"/>
        </w:rPr>
        <w:t>Kılıç</w:t>
      </w:r>
      <w:proofErr w:type="spellEnd"/>
      <w:r w:rsidRPr="00811FAF">
        <w:rPr>
          <w:rFonts w:eastAsia="Calibri"/>
          <w:color w:val="000000"/>
          <w:lang w:val="en-US" w:eastAsia="en-US"/>
        </w:rPr>
        <w:t xml:space="preserve"> B, </w:t>
      </w:r>
      <w:proofErr w:type="spellStart"/>
      <w:r w:rsidRPr="00811FAF">
        <w:rPr>
          <w:rFonts w:eastAsia="Calibri"/>
          <w:color w:val="000000"/>
          <w:lang w:val="en-US" w:eastAsia="en-US"/>
        </w:rPr>
        <w:t>Yılmazlar</w:t>
      </w:r>
      <w:proofErr w:type="spellEnd"/>
      <w:r w:rsidRPr="00811FAF">
        <w:rPr>
          <w:rFonts w:eastAsia="Calibri"/>
          <w:color w:val="000000"/>
          <w:lang w:val="en-US" w:eastAsia="en-US"/>
        </w:rPr>
        <w:t xml:space="preserve"> T, </w:t>
      </w:r>
      <w:proofErr w:type="spellStart"/>
      <w:r w:rsidRPr="00811FAF">
        <w:rPr>
          <w:rFonts w:eastAsia="Calibri"/>
          <w:color w:val="000000"/>
          <w:lang w:val="en-US" w:eastAsia="en-US"/>
        </w:rPr>
        <w:t>Koçbey</w:t>
      </w:r>
      <w:proofErr w:type="spellEnd"/>
      <w:r w:rsidRPr="00811FAF">
        <w:rPr>
          <w:rFonts w:eastAsia="Calibri"/>
          <w:color w:val="000000"/>
          <w:lang w:val="en-US" w:eastAsia="en-US"/>
        </w:rPr>
        <w:t xml:space="preserve"> MS, </w:t>
      </w:r>
      <w:proofErr w:type="spellStart"/>
      <w:r w:rsidRPr="00811FAF">
        <w:rPr>
          <w:rFonts w:eastAsia="Calibri"/>
          <w:color w:val="000000"/>
          <w:lang w:val="en-US" w:eastAsia="en-US"/>
        </w:rPr>
        <w:t>Işıklı</w:t>
      </w:r>
      <w:proofErr w:type="spellEnd"/>
      <w:r w:rsidRPr="00811FAF">
        <w:rPr>
          <w:rFonts w:eastAsia="Calibri"/>
          <w:color w:val="000000"/>
          <w:lang w:val="en-US" w:eastAsia="en-US"/>
        </w:rPr>
        <w:t xml:space="preserve"> N, </w:t>
      </w:r>
      <w:proofErr w:type="spellStart"/>
      <w:r w:rsidRPr="00811FAF">
        <w:rPr>
          <w:rFonts w:eastAsia="Calibri"/>
          <w:color w:val="000000"/>
          <w:lang w:val="en-US" w:eastAsia="en-US"/>
        </w:rPr>
        <w:t>Yıldız</w:t>
      </w:r>
      <w:proofErr w:type="spellEnd"/>
      <w:r w:rsidRPr="00811FAF">
        <w:rPr>
          <w:rFonts w:eastAsia="Calibri"/>
          <w:color w:val="000000"/>
          <w:lang w:val="en-US" w:eastAsia="en-US"/>
        </w:rPr>
        <w:t xml:space="preserve"> RG, </w:t>
      </w:r>
      <w:proofErr w:type="spellStart"/>
      <w:r w:rsidRPr="00811FAF">
        <w:rPr>
          <w:rFonts w:eastAsia="Calibri"/>
          <w:color w:val="000000"/>
          <w:lang w:val="en-US" w:eastAsia="en-US"/>
        </w:rPr>
        <w:t>Baghirov</w:t>
      </w:r>
      <w:proofErr w:type="spellEnd"/>
      <w:r w:rsidRPr="00811FAF">
        <w:rPr>
          <w:rFonts w:eastAsia="Calibri"/>
          <w:color w:val="000000"/>
          <w:lang w:val="en-US" w:eastAsia="en-US"/>
        </w:rPr>
        <w:t xml:space="preserve"> T, Uygun E, </w:t>
      </w:r>
      <w:proofErr w:type="spellStart"/>
      <w:r w:rsidRPr="00811FAF">
        <w:rPr>
          <w:rFonts w:eastAsia="Calibri"/>
          <w:color w:val="000000"/>
          <w:lang w:val="en-US" w:eastAsia="en-US"/>
        </w:rPr>
        <w:t>Yugaç</w:t>
      </w:r>
      <w:proofErr w:type="spellEnd"/>
      <w:r w:rsidRPr="00811FAF">
        <w:rPr>
          <w:rFonts w:eastAsia="Calibri"/>
          <w:color w:val="000000"/>
          <w:lang w:val="en-US" w:eastAsia="en-US"/>
        </w:rPr>
        <w:t xml:space="preserve"> M, Keskin E (Bursa </w:t>
      </w:r>
      <w:proofErr w:type="spellStart"/>
      <w:r w:rsidRPr="00811FAF">
        <w:rPr>
          <w:rFonts w:eastAsia="Calibri"/>
          <w:color w:val="000000"/>
          <w:lang w:val="en-US" w:eastAsia="en-US"/>
        </w:rPr>
        <w:t>Uludag</w:t>
      </w:r>
      <w:proofErr w:type="spellEnd"/>
      <w:r w:rsidRPr="00811FAF">
        <w:rPr>
          <w:rFonts w:eastAsia="Calibri"/>
          <w:color w:val="000000"/>
          <w:lang w:val="en-US" w:eastAsia="en-US"/>
        </w:rPr>
        <w:t xml:space="preserve"> University School of Medicine); Bozkurt BE*, Tas S, </w:t>
      </w:r>
      <w:proofErr w:type="spellStart"/>
      <w:r w:rsidRPr="00811FAF">
        <w:rPr>
          <w:rFonts w:eastAsia="Calibri"/>
          <w:color w:val="000000"/>
          <w:lang w:val="en-US" w:eastAsia="en-US"/>
        </w:rPr>
        <w:t>Türkmen</w:t>
      </w:r>
      <w:proofErr w:type="spellEnd"/>
      <w:r w:rsidRPr="00811FAF">
        <w:rPr>
          <w:rFonts w:eastAsia="Calibri"/>
          <w:color w:val="000000"/>
          <w:lang w:val="en-US" w:eastAsia="en-US"/>
        </w:rPr>
        <w:t xml:space="preserve"> ÖÖ, Ata B, Alan B, </w:t>
      </w:r>
      <w:proofErr w:type="spellStart"/>
      <w:r w:rsidRPr="00811FAF">
        <w:rPr>
          <w:rFonts w:eastAsia="Calibri"/>
          <w:color w:val="000000"/>
          <w:lang w:val="en-US" w:eastAsia="en-US"/>
        </w:rPr>
        <w:t>Işık</w:t>
      </w:r>
      <w:proofErr w:type="spellEnd"/>
      <w:r w:rsidRPr="00811FAF">
        <w:rPr>
          <w:rFonts w:eastAsia="Calibri"/>
          <w:color w:val="000000"/>
          <w:lang w:val="en-US" w:eastAsia="en-US"/>
        </w:rPr>
        <w:t xml:space="preserve"> N (</w:t>
      </w:r>
      <w:proofErr w:type="spellStart"/>
      <w:r w:rsidRPr="00811FAF">
        <w:rPr>
          <w:rFonts w:eastAsia="Calibri"/>
          <w:color w:val="000000"/>
          <w:lang w:val="en-US" w:eastAsia="en-US"/>
        </w:rPr>
        <w:t>Canakkale</w:t>
      </w:r>
      <w:proofErr w:type="spellEnd"/>
      <w:r w:rsidRPr="00811FAF">
        <w:rPr>
          <w:rFonts w:eastAsia="Calibri"/>
          <w:color w:val="000000"/>
          <w:lang w:val="en-US" w:eastAsia="en-US"/>
        </w:rPr>
        <w:t xml:space="preserve"> </w:t>
      </w:r>
      <w:proofErr w:type="spellStart"/>
      <w:r w:rsidRPr="00811FAF">
        <w:rPr>
          <w:rFonts w:eastAsia="Calibri"/>
          <w:color w:val="000000"/>
          <w:lang w:val="en-US" w:eastAsia="en-US"/>
        </w:rPr>
        <w:t>Onsekiz</w:t>
      </w:r>
      <w:proofErr w:type="spellEnd"/>
      <w:r w:rsidRPr="00811FAF">
        <w:rPr>
          <w:rFonts w:eastAsia="Calibri"/>
          <w:color w:val="000000"/>
          <w:lang w:val="en-US" w:eastAsia="en-US"/>
        </w:rPr>
        <w:t xml:space="preserve"> Mart University Hospital); </w:t>
      </w:r>
      <w:proofErr w:type="spellStart"/>
      <w:r w:rsidRPr="00811FAF">
        <w:rPr>
          <w:rFonts w:eastAsia="Calibri"/>
          <w:color w:val="000000"/>
          <w:lang w:val="en-US" w:eastAsia="en-US"/>
        </w:rPr>
        <w:t>Göver</w:t>
      </w:r>
      <w:proofErr w:type="spellEnd"/>
      <w:r w:rsidRPr="00811FAF">
        <w:rPr>
          <w:rFonts w:eastAsia="Calibri"/>
          <w:color w:val="000000"/>
          <w:lang w:val="en-US" w:eastAsia="en-US"/>
        </w:rPr>
        <w:t xml:space="preserve"> T*, </w:t>
      </w:r>
      <w:proofErr w:type="spellStart"/>
      <w:r w:rsidRPr="00811FAF">
        <w:rPr>
          <w:rFonts w:eastAsia="Calibri"/>
          <w:color w:val="000000"/>
          <w:lang w:val="en-US" w:eastAsia="en-US"/>
        </w:rPr>
        <w:t>Bisgin</w:t>
      </w:r>
      <w:proofErr w:type="spellEnd"/>
      <w:r w:rsidRPr="00811FAF">
        <w:rPr>
          <w:rFonts w:eastAsia="Calibri"/>
          <w:color w:val="000000"/>
          <w:lang w:val="en-US" w:eastAsia="en-US"/>
        </w:rPr>
        <w:t xml:space="preserve"> T, </w:t>
      </w:r>
      <w:proofErr w:type="spellStart"/>
      <w:r w:rsidRPr="00811FAF">
        <w:rPr>
          <w:rFonts w:eastAsia="Calibri"/>
          <w:color w:val="000000"/>
          <w:lang w:val="en-US" w:eastAsia="en-US"/>
        </w:rPr>
        <w:t>Özalp</w:t>
      </w:r>
      <w:proofErr w:type="spellEnd"/>
      <w:r w:rsidRPr="00811FAF">
        <w:rPr>
          <w:rFonts w:eastAsia="Calibri"/>
          <w:color w:val="000000"/>
          <w:lang w:val="en-US" w:eastAsia="en-US"/>
        </w:rPr>
        <w:t xml:space="preserve"> E, </w:t>
      </w:r>
      <w:proofErr w:type="spellStart"/>
      <w:r w:rsidRPr="00811FAF">
        <w:rPr>
          <w:rFonts w:eastAsia="Calibri"/>
          <w:color w:val="000000"/>
          <w:lang w:val="en-US" w:eastAsia="en-US"/>
        </w:rPr>
        <w:t>Sökmen</w:t>
      </w:r>
      <w:proofErr w:type="spellEnd"/>
      <w:r w:rsidRPr="00811FAF">
        <w:rPr>
          <w:rFonts w:eastAsia="Calibri"/>
          <w:color w:val="000000"/>
          <w:lang w:val="en-US" w:eastAsia="en-US"/>
        </w:rPr>
        <w:t xml:space="preserve"> S, </w:t>
      </w:r>
      <w:proofErr w:type="spellStart"/>
      <w:r w:rsidRPr="00811FAF">
        <w:rPr>
          <w:rFonts w:eastAsia="Calibri"/>
          <w:color w:val="000000"/>
          <w:lang w:val="en-US" w:eastAsia="en-US"/>
        </w:rPr>
        <w:t>Manoğlu</w:t>
      </w:r>
      <w:proofErr w:type="spellEnd"/>
      <w:r w:rsidRPr="00811FAF">
        <w:rPr>
          <w:rFonts w:eastAsia="Calibri"/>
          <w:color w:val="000000"/>
          <w:lang w:val="en-US" w:eastAsia="en-US"/>
        </w:rPr>
        <w:t xml:space="preserve"> B (</w:t>
      </w:r>
      <w:proofErr w:type="spellStart"/>
      <w:r w:rsidRPr="00811FAF">
        <w:rPr>
          <w:rFonts w:eastAsia="Calibri"/>
          <w:color w:val="000000"/>
          <w:lang w:val="en-US" w:eastAsia="en-US"/>
        </w:rPr>
        <w:t>Dokuz</w:t>
      </w:r>
      <w:proofErr w:type="spellEnd"/>
      <w:r w:rsidRPr="00811FAF">
        <w:rPr>
          <w:rFonts w:eastAsia="Calibri"/>
          <w:color w:val="000000"/>
          <w:lang w:val="en-US" w:eastAsia="en-US"/>
        </w:rPr>
        <w:t xml:space="preserve"> </w:t>
      </w:r>
      <w:proofErr w:type="spellStart"/>
      <w:r w:rsidRPr="00811FAF">
        <w:rPr>
          <w:rFonts w:eastAsia="Calibri"/>
          <w:color w:val="000000"/>
          <w:lang w:val="en-US" w:eastAsia="en-US"/>
        </w:rPr>
        <w:t>Eylul</w:t>
      </w:r>
      <w:proofErr w:type="spellEnd"/>
      <w:r w:rsidRPr="00811FAF">
        <w:rPr>
          <w:rFonts w:eastAsia="Calibri"/>
          <w:color w:val="000000"/>
          <w:lang w:val="en-US" w:eastAsia="en-US"/>
        </w:rPr>
        <w:t xml:space="preserve"> Univ. Hospital); Bakar C*, </w:t>
      </w:r>
      <w:proofErr w:type="spellStart"/>
      <w:r w:rsidRPr="00811FAF">
        <w:rPr>
          <w:rFonts w:eastAsia="Calibri"/>
          <w:color w:val="000000"/>
          <w:lang w:val="en-US" w:eastAsia="en-US"/>
        </w:rPr>
        <w:t>Bozbiyik</w:t>
      </w:r>
      <w:proofErr w:type="spellEnd"/>
      <w:r w:rsidRPr="00811FAF">
        <w:rPr>
          <w:rFonts w:eastAsia="Calibri"/>
          <w:color w:val="000000"/>
          <w:lang w:val="en-US" w:eastAsia="en-US"/>
        </w:rPr>
        <w:t xml:space="preserve"> O, </w:t>
      </w:r>
      <w:proofErr w:type="spellStart"/>
      <w:r w:rsidRPr="00811FAF">
        <w:rPr>
          <w:rFonts w:eastAsia="Calibri"/>
          <w:color w:val="000000"/>
          <w:lang w:val="en-US" w:eastAsia="en-US"/>
        </w:rPr>
        <w:t>Zorlu</w:t>
      </w:r>
      <w:proofErr w:type="spellEnd"/>
      <w:r w:rsidRPr="00811FAF">
        <w:rPr>
          <w:rFonts w:eastAsia="Calibri"/>
          <w:color w:val="000000"/>
          <w:lang w:val="en-US" w:eastAsia="en-US"/>
        </w:rPr>
        <w:t xml:space="preserve"> U, </w:t>
      </w:r>
      <w:proofErr w:type="spellStart"/>
      <w:r w:rsidRPr="00811FAF">
        <w:rPr>
          <w:rFonts w:eastAsia="Calibri"/>
          <w:color w:val="000000"/>
          <w:lang w:val="en-US" w:eastAsia="en-US"/>
        </w:rPr>
        <w:t>Zengin</w:t>
      </w:r>
      <w:proofErr w:type="spellEnd"/>
      <w:r w:rsidRPr="00811FAF">
        <w:rPr>
          <w:rFonts w:eastAsia="Calibri"/>
          <w:color w:val="000000"/>
          <w:lang w:val="en-US" w:eastAsia="en-US"/>
        </w:rPr>
        <w:t xml:space="preserve"> NN, Baki BE, Akbulut ES, </w:t>
      </w:r>
      <w:proofErr w:type="spellStart"/>
      <w:r w:rsidRPr="00811FAF">
        <w:rPr>
          <w:rFonts w:eastAsia="Calibri"/>
          <w:color w:val="000000"/>
          <w:lang w:val="en-US" w:eastAsia="en-US"/>
        </w:rPr>
        <w:t>Tunali</w:t>
      </w:r>
      <w:proofErr w:type="spellEnd"/>
      <w:r w:rsidRPr="00811FAF">
        <w:rPr>
          <w:rFonts w:eastAsia="Calibri"/>
          <w:color w:val="000000"/>
          <w:lang w:val="en-US" w:eastAsia="en-US"/>
        </w:rPr>
        <w:t xml:space="preserve"> S, </w:t>
      </w:r>
      <w:proofErr w:type="spellStart"/>
      <w:r w:rsidRPr="00811FAF">
        <w:rPr>
          <w:rFonts w:eastAsia="Calibri"/>
          <w:color w:val="000000"/>
          <w:lang w:val="en-US" w:eastAsia="en-US"/>
        </w:rPr>
        <w:t>Kutlu</w:t>
      </w:r>
      <w:proofErr w:type="spellEnd"/>
      <w:r w:rsidRPr="00811FAF">
        <w:rPr>
          <w:rFonts w:eastAsia="Calibri"/>
          <w:color w:val="000000"/>
          <w:lang w:val="en-US" w:eastAsia="en-US"/>
        </w:rPr>
        <w:t xml:space="preserve"> B, </w:t>
      </w:r>
      <w:proofErr w:type="spellStart"/>
      <w:r w:rsidRPr="00811FAF">
        <w:rPr>
          <w:rFonts w:eastAsia="Calibri"/>
          <w:color w:val="000000"/>
          <w:lang w:val="en-US" w:eastAsia="en-US"/>
        </w:rPr>
        <w:t>Oğuz</w:t>
      </w:r>
      <w:proofErr w:type="spellEnd"/>
      <w:r w:rsidRPr="00811FAF">
        <w:rPr>
          <w:rFonts w:eastAsia="Calibri"/>
          <w:color w:val="000000"/>
          <w:lang w:val="en-US" w:eastAsia="en-US"/>
        </w:rPr>
        <w:t xml:space="preserve"> YA, </w:t>
      </w:r>
      <w:proofErr w:type="spellStart"/>
      <w:r w:rsidRPr="00811FAF">
        <w:rPr>
          <w:rFonts w:eastAsia="Calibri"/>
          <w:color w:val="000000"/>
          <w:lang w:val="en-US" w:eastAsia="en-US"/>
        </w:rPr>
        <w:t>Küçükateş</w:t>
      </w:r>
      <w:proofErr w:type="spellEnd"/>
      <w:r w:rsidRPr="00811FAF">
        <w:rPr>
          <w:rFonts w:eastAsia="Calibri"/>
          <w:color w:val="000000"/>
          <w:lang w:val="en-US" w:eastAsia="en-US"/>
        </w:rPr>
        <w:t xml:space="preserve"> B, Yildiz E, </w:t>
      </w:r>
      <w:proofErr w:type="spellStart"/>
      <w:r w:rsidRPr="00811FAF">
        <w:rPr>
          <w:rFonts w:eastAsia="Calibri"/>
          <w:color w:val="000000"/>
          <w:lang w:val="en-US" w:eastAsia="en-US"/>
        </w:rPr>
        <w:t>Sakmar</w:t>
      </w:r>
      <w:proofErr w:type="spellEnd"/>
      <w:r w:rsidRPr="00811FAF">
        <w:rPr>
          <w:rFonts w:eastAsia="Calibri"/>
          <w:color w:val="000000"/>
          <w:lang w:val="en-US" w:eastAsia="en-US"/>
        </w:rPr>
        <w:t xml:space="preserve"> AN, </w:t>
      </w:r>
      <w:proofErr w:type="spellStart"/>
      <w:r w:rsidRPr="00811FAF">
        <w:rPr>
          <w:rFonts w:eastAsia="Calibri"/>
          <w:color w:val="000000"/>
          <w:lang w:val="en-US" w:eastAsia="en-US"/>
        </w:rPr>
        <w:t>Yoldas</w:t>
      </w:r>
      <w:proofErr w:type="spellEnd"/>
      <w:r w:rsidRPr="00811FAF">
        <w:rPr>
          <w:rFonts w:eastAsia="Calibri"/>
          <w:color w:val="000000"/>
          <w:lang w:val="en-US" w:eastAsia="en-US"/>
        </w:rPr>
        <w:t xml:space="preserve"> T, </w:t>
      </w:r>
      <w:proofErr w:type="spellStart"/>
      <w:r w:rsidRPr="00811FAF">
        <w:rPr>
          <w:rFonts w:eastAsia="Calibri"/>
          <w:color w:val="000000"/>
          <w:lang w:val="en-US" w:eastAsia="en-US"/>
        </w:rPr>
        <w:t>Akgün</w:t>
      </w:r>
      <w:proofErr w:type="spellEnd"/>
      <w:r w:rsidRPr="00811FAF">
        <w:rPr>
          <w:rFonts w:eastAsia="Calibri"/>
          <w:color w:val="000000"/>
          <w:lang w:val="en-US" w:eastAsia="en-US"/>
        </w:rPr>
        <w:t xml:space="preserve"> ZE, Korkut MA, </w:t>
      </w:r>
      <w:proofErr w:type="spellStart"/>
      <w:r w:rsidRPr="00811FAF">
        <w:rPr>
          <w:rFonts w:eastAsia="Calibri"/>
          <w:color w:val="000000"/>
          <w:lang w:val="en-US" w:eastAsia="en-US"/>
        </w:rPr>
        <w:t>Çalışkan</w:t>
      </w:r>
      <w:proofErr w:type="spellEnd"/>
      <w:r w:rsidRPr="00811FAF">
        <w:rPr>
          <w:rFonts w:eastAsia="Calibri"/>
          <w:color w:val="000000"/>
          <w:lang w:val="en-US" w:eastAsia="en-US"/>
        </w:rPr>
        <w:t xml:space="preserve"> C, </w:t>
      </w:r>
      <w:proofErr w:type="spellStart"/>
      <w:r w:rsidRPr="00811FAF">
        <w:rPr>
          <w:rFonts w:eastAsia="Calibri"/>
          <w:color w:val="000000"/>
          <w:lang w:val="en-US" w:eastAsia="en-US"/>
        </w:rPr>
        <w:t>Aksit</w:t>
      </w:r>
      <w:proofErr w:type="spellEnd"/>
      <w:r w:rsidRPr="00811FAF">
        <w:rPr>
          <w:rFonts w:eastAsia="Calibri"/>
          <w:color w:val="000000"/>
          <w:lang w:val="en-US" w:eastAsia="en-US"/>
        </w:rPr>
        <w:t xml:space="preserve"> E, </w:t>
      </w:r>
      <w:proofErr w:type="spellStart"/>
      <w:r w:rsidRPr="00811FAF">
        <w:rPr>
          <w:rFonts w:eastAsia="Calibri"/>
          <w:color w:val="000000"/>
          <w:lang w:val="en-US" w:eastAsia="en-US"/>
        </w:rPr>
        <w:t>Aksalman</w:t>
      </w:r>
      <w:proofErr w:type="spellEnd"/>
      <w:r w:rsidRPr="00811FAF">
        <w:rPr>
          <w:rFonts w:eastAsia="Calibri"/>
          <w:color w:val="000000"/>
          <w:lang w:val="en-US" w:eastAsia="en-US"/>
        </w:rPr>
        <w:t xml:space="preserve"> EF, </w:t>
      </w:r>
      <w:proofErr w:type="spellStart"/>
      <w:r w:rsidRPr="00811FAF">
        <w:rPr>
          <w:rFonts w:eastAsia="Calibri"/>
          <w:color w:val="000000"/>
          <w:lang w:val="en-US" w:eastAsia="en-US"/>
        </w:rPr>
        <w:t>Koçoğlu</w:t>
      </w:r>
      <w:proofErr w:type="spellEnd"/>
      <w:r w:rsidRPr="00811FAF">
        <w:rPr>
          <w:rFonts w:eastAsia="Calibri"/>
          <w:color w:val="000000"/>
          <w:lang w:val="en-US" w:eastAsia="en-US"/>
        </w:rPr>
        <w:t xml:space="preserve"> AO, </w:t>
      </w:r>
      <w:proofErr w:type="spellStart"/>
      <w:r w:rsidRPr="00811FAF">
        <w:rPr>
          <w:rFonts w:eastAsia="Calibri"/>
          <w:color w:val="000000"/>
          <w:lang w:val="en-US" w:eastAsia="en-US"/>
        </w:rPr>
        <w:t>Basci</w:t>
      </w:r>
      <w:proofErr w:type="spellEnd"/>
      <w:r w:rsidRPr="00811FAF">
        <w:rPr>
          <w:rFonts w:eastAsia="Calibri"/>
          <w:color w:val="000000"/>
          <w:lang w:val="en-US" w:eastAsia="en-US"/>
        </w:rPr>
        <w:t xml:space="preserve"> F (Ege University Hospital); Yigit B*, Ilhan O, Liman RK, </w:t>
      </w:r>
      <w:proofErr w:type="spellStart"/>
      <w:r w:rsidRPr="00811FAF">
        <w:rPr>
          <w:rFonts w:eastAsia="Calibri"/>
          <w:color w:val="000000"/>
          <w:lang w:val="en-US" w:eastAsia="en-US"/>
        </w:rPr>
        <w:t>Uzun</w:t>
      </w:r>
      <w:proofErr w:type="spellEnd"/>
      <w:r w:rsidRPr="00811FAF">
        <w:rPr>
          <w:rFonts w:eastAsia="Calibri"/>
          <w:color w:val="000000"/>
          <w:lang w:val="en-US" w:eastAsia="en-US"/>
        </w:rPr>
        <w:t xml:space="preserve"> M, </w:t>
      </w:r>
      <w:proofErr w:type="spellStart"/>
      <w:r w:rsidRPr="00811FAF">
        <w:rPr>
          <w:rFonts w:eastAsia="Calibri"/>
          <w:color w:val="000000"/>
          <w:lang w:val="en-US" w:eastAsia="en-US"/>
        </w:rPr>
        <w:t>Ağaçkıran</w:t>
      </w:r>
      <w:proofErr w:type="spellEnd"/>
      <w:r w:rsidRPr="00811FAF">
        <w:rPr>
          <w:rFonts w:eastAsia="Calibri"/>
          <w:color w:val="000000"/>
          <w:lang w:val="en-US" w:eastAsia="en-US"/>
        </w:rPr>
        <w:t xml:space="preserve"> I (Elazig </w:t>
      </w:r>
      <w:proofErr w:type="spellStart"/>
      <w:r w:rsidRPr="00811FAF">
        <w:rPr>
          <w:rFonts w:eastAsia="Calibri"/>
          <w:color w:val="000000"/>
          <w:lang w:val="en-US" w:eastAsia="en-US"/>
        </w:rPr>
        <w:t>Fethi</w:t>
      </w:r>
      <w:proofErr w:type="spellEnd"/>
      <w:r w:rsidRPr="00811FAF">
        <w:rPr>
          <w:rFonts w:eastAsia="Calibri"/>
          <w:color w:val="000000"/>
          <w:lang w:val="en-US" w:eastAsia="en-US"/>
        </w:rPr>
        <w:t xml:space="preserve"> </w:t>
      </w:r>
      <w:proofErr w:type="spellStart"/>
      <w:r w:rsidRPr="00811FAF">
        <w:rPr>
          <w:rFonts w:eastAsia="Calibri"/>
          <w:color w:val="000000"/>
          <w:lang w:val="en-US" w:eastAsia="en-US"/>
        </w:rPr>
        <w:t>Sekin</w:t>
      </w:r>
      <w:proofErr w:type="spellEnd"/>
      <w:r w:rsidRPr="00811FAF">
        <w:rPr>
          <w:rFonts w:eastAsia="Calibri"/>
          <w:color w:val="000000"/>
          <w:lang w:val="en-US" w:eastAsia="en-US"/>
        </w:rPr>
        <w:t xml:space="preserve"> City Hospital); </w:t>
      </w:r>
      <w:proofErr w:type="spellStart"/>
      <w:r w:rsidRPr="00811FAF">
        <w:rPr>
          <w:rFonts w:eastAsia="Calibri"/>
          <w:color w:val="000000"/>
          <w:lang w:val="en-US" w:eastAsia="en-US"/>
        </w:rPr>
        <w:t>Şahin</w:t>
      </w:r>
      <w:proofErr w:type="spellEnd"/>
      <w:r w:rsidRPr="00811FAF">
        <w:rPr>
          <w:rFonts w:eastAsia="Calibri"/>
          <w:color w:val="000000"/>
          <w:lang w:val="en-US" w:eastAsia="en-US"/>
        </w:rPr>
        <w:t xml:space="preserve"> C*, </w:t>
      </w:r>
      <w:proofErr w:type="spellStart"/>
      <w:r w:rsidRPr="00811FAF">
        <w:rPr>
          <w:rFonts w:eastAsia="Calibri"/>
          <w:color w:val="000000"/>
          <w:lang w:val="en-US" w:eastAsia="en-US"/>
        </w:rPr>
        <w:t>Leventoğlu</w:t>
      </w:r>
      <w:proofErr w:type="spellEnd"/>
      <w:r w:rsidRPr="00811FAF">
        <w:rPr>
          <w:rFonts w:eastAsia="Calibri"/>
          <w:color w:val="000000"/>
          <w:lang w:val="en-US" w:eastAsia="en-US"/>
        </w:rPr>
        <w:t xml:space="preserve"> S, Kubat Ö, </w:t>
      </w:r>
      <w:proofErr w:type="spellStart"/>
      <w:r w:rsidRPr="00811FAF">
        <w:rPr>
          <w:rFonts w:eastAsia="Calibri"/>
          <w:color w:val="000000"/>
          <w:lang w:val="en-US" w:eastAsia="en-US"/>
        </w:rPr>
        <w:t>Genç</w:t>
      </w:r>
      <w:proofErr w:type="spellEnd"/>
      <w:r w:rsidRPr="00811FAF">
        <w:rPr>
          <w:rFonts w:eastAsia="Calibri"/>
          <w:color w:val="000000"/>
          <w:lang w:val="en-US" w:eastAsia="en-US"/>
        </w:rPr>
        <w:t xml:space="preserve"> I, </w:t>
      </w:r>
      <w:proofErr w:type="spellStart"/>
      <w:r w:rsidRPr="00811FAF">
        <w:rPr>
          <w:rFonts w:eastAsia="Calibri"/>
          <w:color w:val="000000"/>
          <w:lang w:val="en-US" w:eastAsia="en-US"/>
        </w:rPr>
        <w:t>Oyanik</w:t>
      </w:r>
      <w:proofErr w:type="spellEnd"/>
      <w:r w:rsidRPr="00811FAF">
        <w:rPr>
          <w:rFonts w:eastAsia="Calibri"/>
          <w:color w:val="000000"/>
          <w:lang w:val="en-US" w:eastAsia="en-US"/>
        </w:rPr>
        <w:t xml:space="preserve"> A, </w:t>
      </w:r>
      <w:proofErr w:type="spellStart"/>
      <w:r w:rsidRPr="00811FAF">
        <w:rPr>
          <w:rFonts w:eastAsia="Calibri"/>
          <w:color w:val="000000"/>
          <w:lang w:val="en-US" w:eastAsia="en-US"/>
        </w:rPr>
        <w:t>Gurbuzer</w:t>
      </w:r>
      <w:proofErr w:type="spellEnd"/>
      <w:r w:rsidRPr="00811FAF">
        <w:rPr>
          <w:rFonts w:eastAsia="Calibri"/>
          <w:color w:val="000000"/>
          <w:lang w:val="en-US" w:eastAsia="en-US"/>
        </w:rPr>
        <w:t xml:space="preserve"> FI, </w:t>
      </w:r>
      <w:proofErr w:type="spellStart"/>
      <w:r w:rsidRPr="00811FAF">
        <w:rPr>
          <w:rFonts w:eastAsia="Calibri"/>
          <w:color w:val="000000"/>
          <w:lang w:val="en-US" w:eastAsia="en-US"/>
        </w:rPr>
        <w:t>Satilmis</w:t>
      </w:r>
      <w:proofErr w:type="spellEnd"/>
      <w:r w:rsidRPr="00811FAF">
        <w:rPr>
          <w:rFonts w:eastAsia="Calibri"/>
          <w:color w:val="000000"/>
          <w:lang w:val="en-US" w:eastAsia="en-US"/>
        </w:rPr>
        <w:t xml:space="preserve"> N, Cam S, </w:t>
      </w:r>
      <w:proofErr w:type="spellStart"/>
      <w:r w:rsidRPr="00811FAF">
        <w:rPr>
          <w:rFonts w:eastAsia="Calibri"/>
          <w:color w:val="000000"/>
          <w:lang w:val="en-US" w:eastAsia="en-US"/>
        </w:rPr>
        <w:t>Ekinci</w:t>
      </w:r>
      <w:proofErr w:type="spellEnd"/>
      <w:r w:rsidRPr="00811FAF">
        <w:rPr>
          <w:rFonts w:eastAsia="Calibri"/>
          <w:color w:val="000000"/>
          <w:lang w:val="en-US" w:eastAsia="en-US"/>
        </w:rPr>
        <w:t xml:space="preserve"> M, </w:t>
      </w:r>
      <w:proofErr w:type="spellStart"/>
      <w:r w:rsidRPr="00811FAF">
        <w:rPr>
          <w:rFonts w:eastAsia="Calibri"/>
          <w:color w:val="000000"/>
          <w:lang w:val="en-US" w:eastAsia="en-US"/>
        </w:rPr>
        <w:t>Gönül</w:t>
      </w:r>
      <w:proofErr w:type="spellEnd"/>
      <w:r w:rsidRPr="00811FAF">
        <w:rPr>
          <w:rFonts w:eastAsia="Calibri"/>
          <w:color w:val="000000"/>
          <w:lang w:val="en-US" w:eastAsia="en-US"/>
        </w:rPr>
        <w:t xml:space="preserve"> M, </w:t>
      </w:r>
      <w:proofErr w:type="spellStart"/>
      <w:r w:rsidRPr="00811FAF">
        <w:rPr>
          <w:rFonts w:eastAsia="Calibri"/>
          <w:color w:val="000000"/>
          <w:lang w:val="en-US" w:eastAsia="en-US"/>
        </w:rPr>
        <w:t>Chasan</w:t>
      </w:r>
      <w:proofErr w:type="spellEnd"/>
      <w:r w:rsidRPr="00811FAF">
        <w:rPr>
          <w:rFonts w:eastAsia="Calibri"/>
          <w:color w:val="000000"/>
          <w:lang w:val="en-US" w:eastAsia="en-US"/>
        </w:rPr>
        <w:t xml:space="preserve"> D, Zara SGF, </w:t>
      </w:r>
      <w:proofErr w:type="spellStart"/>
      <w:r w:rsidRPr="00811FAF">
        <w:rPr>
          <w:rFonts w:eastAsia="Calibri"/>
          <w:color w:val="000000"/>
          <w:lang w:val="en-US" w:eastAsia="en-US"/>
        </w:rPr>
        <w:t>Sök</w:t>
      </w:r>
      <w:proofErr w:type="spellEnd"/>
      <w:r w:rsidRPr="00811FAF">
        <w:rPr>
          <w:rFonts w:eastAsia="Calibri"/>
          <w:color w:val="000000"/>
          <w:lang w:val="en-US" w:eastAsia="en-US"/>
        </w:rPr>
        <w:t xml:space="preserve"> Ş, </w:t>
      </w:r>
      <w:proofErr w:type="spellStart"/>
      <w:r w:rsidRPr="00811FAF">
        <w:rPr>
          <w:rFonts w:eastAsia="Calibri"/>
          <w:color w:val="000000"/>
          <w:lang w:val="en-US" w:eastAsia="en-US"/>
        </w:rPr>
        <w:t>Yalcinkaya</w:t>
      </w:r>
      <w:proofErr w:type="spellEnd"/>
      <w:r w:rsidRPr="00811FAF">
        <w:rPr>
          <w:rFonts w:eastAsia="Calibri"/>
          <w:color w:val="000000"/>
          <w:lang w:val="en-US" w:eastAsia="en-US"/>
        </w:rPr>
        <w:t xml:space="preserve"> A, </w:t>
      </w:r>
      <w:proofErr w:type="spellStart"/>
      <w:r w:rsidRPr="00811FAF">
        <w:rPr>
          <w:rFonts w:eastAsia="Calibri"/>
          <w:color w:val="000000"/>
          <w:lang w:val="en-US" w:eastAsia="en-US"/>
        </w:rPr>
        <w:t>Acıpınar</w:t>
      </w:r>
      <w:proofErr w:type="spellEnd"/>
      <w:r w:rsidRPr="00811FAF">
        <w:rPr>
          <w:rFonts w:eastAsia="Calibri"/>
          <w:color w:val="000000"/>
          <w:lang w:val="en-US" w:eastAsia="en-US"/>
        </w:rPr>
        <w:t xml:space="preserve"> ET, </w:t>
      </w:r>
      <w:proofErr w:type="spellStart"/>
      <w:r w:rsidRPr="00811FAF">
        <w:rPr>
          <w:rFonts w:eastAsia="Calibri"/>
          <w:color w:val="000000"/>
          <w:lang w:val="en-US" w:eastAsia="en-US"/>
        </w:rPr>
        <w:t>Timurçin</w:t>
      </w:r>
      <w:proofErr w:type="spellEnd"/>
      <w:r w:rsidRPr="00811FAF">
        <w:rPr>
          <w:rFonts w:eastAsia="Calibri"/>
          <w:color w:val="000000"/>
          <w:lang w:val="en-US" w:eastAsia="en-US"/>
        </w:rPr>
        <w:t xml:space="preserve"> U, Afzal NB, Gillani SHA, Gillani S (Gazi University Medical Faculty Hospital); </w:t>
      </w:r>
      <w:proofErr w:type="spellStart"/>
      <w:r w:rsidRPr="00811FAF">
        <w:rPr>
          <w:rFonts w:eastAsia="Calibri"/>
          <w:color w:val="000000"/>
          <w:lang w:val="en-US" w:eastAsia="en-US"/>
        </w:rPr>
        <w:t>Yazıcı</w:t>
      </w:r>
      <w:proofErr w:type="spellEnd"/>
      <w:r w:rsidRPr="00811FAF">
        <w:rPr>
          <w:rFonts w:eastAsia="Calibri"/>
          <w:color w:val="000000"/>
          <w:lang w:val="en-US" w:eastAsia="en-US"/>
        </w:rPr>
        <w:t xml:space="preserve"> S*, </w:t>
      </w:r>
      <w:proofErr w:type="spellStart"/>
      <w:r w:rsidRPr="00811FAF">
        <w:rPr>
          <w:rFonts w:eastAsia="Calibri"/>
          <w:color w:val="000000"/>
          <w:lang w:val="en-US" w:eastAsia="en-US"/>
        </w:rPr>
        <w:t>Cennet</w:t>
      </w:r>
      <w:proofErr w:type="spellEnd"/>
      <w:r w:rsidRPr="00811FAF">
        <w:rPr>
          <w:rFonts w:eastAsia="Calibri"/>
          <w:color w:val="000000"/>
          <w:lang w:val="en-US" w:eastAsia="en-US"/>
        </w:rPr>
        <w:t xml:space="preserve"> O, Suer MS, Kaya Ö, Uslu EZ, </w:t>
      </w:r>
      <w:proofErr w:type="spellStart"/>
      <w:r w:rsidRPr="00811FAF">
        <w:rPr>
          <w:rFonts w:eastAsia="Calibri"/>
          <w:color w:val="000000"/>
          <w:lang w:val="en-US" w:eastAsia="en-US"/>
        </w:rPr>
        <w:t>Tanrisever</w:t>
      </w:r>
      <w:proofErr w:type="spellEnd"/>
      <w:r w:rsidRPr="00811FAF">
        <w:rPr>
          <w:rFonts w:eastAsia="Calibri"/>
          <w:color w:val="000000"/>
          <w:lang w:val="en-US" w:eastAsia="en-US"/>
        </w:rPr>
        <w:t xml:space="preserve"> A, Yildirim C, </w:t>
      </w:r>
      <w:proofErr w:type="spellStart"/>
      <w:r w:rsidRPr="00811FAF">
        <w:rPr>
          <w:rFonts w:eastAsia="Calibri"/>
          <w:color w:val="000000"/>
          <w:lang w:val="en-US" w:eastAsia="en-US"/>
        </w:rPr>
        <w:t>Gunenc</w:t>
      </w:r>
      <w:proofErr w:type="spellEnd"/>
      <w:r w:rsidRPr="00811FAF">
        <w:rPr>
          <w:rFonts w:eastAsia="Calibri"/>
          <w:color w:val="000000"/>
          <w:lang w:val="en-US" w:eastAsia="en-US"/>
        </w:rPr>
        <w:t xml:space="preserve"> IN, Gül B, </w:t>
      </w:r>
      <w:proofErr w:type="spellStart"/>
      <w:r w:rsidRPr="00811FAF">
        <w:rPr>
          <w:rFonts w:eastAsia="Calibri"/>
          <w:color w:val="000000"/>
          <w:lang w:val="en-US" w:eastAsia="en-US"/>
        </w:rPr>
        <w:t>Özkal</w:t>
      </w:r>
      <w:proofErr w:type="spellEnd"/>
      <w:r w:rsidRPr="00811FAF">
        <w:rPr>
          <w:rFonts w:eastAsia="Calibri"/>
          <w:color w:val="000000"/>
          <w:lang w:val="en-US" w:eastAsia="en-US"/>
        </w:rPr>
        <w:t xml:space="preserve"> I, </w:t>
      </w:r>
      <w:proofErr w:type="spellStart"/>
      <w:r w:rsidRPr="00811FAF">
        <w:rPr>
          <w:rFonts w:eastAsia="Calibri"/>
          <w:color w:val="000000"/>
          <w:lang w:val="en-US" w:eastAsia="en-US"/>
        </w:rPr>
        <w:t>Tileklioglu</w:t>
      </w:r>
      <w:proofErr w:type="spellEnd"/>
      <w:r w:rsidRPr="00811FAF">
        <w:rPr>
          <w:rFonts w:eastAsia="Calibri"/>
          <w:color w:val="000000"/>
          <w:lang w:val="en-US" w:eastAsia="en-US"/>
        </w:rPr>
        <w:t xml:space="preserve"> HI, Korkmaz MA, </w:t>
      </w:r>
      <w:proofErr w:type="spellStart"/>
      <w:r w:rsidRPr="00811FAF">
        <w:rPr>
          <w:rFonts w:eastAsia="Calibri"/>
          <w:color w:val="000000"/>
          <w:lang w:val="en-US" w:eastAsia="en-US"/>
        </w:rPr>
        <w:t>Şirin</w:t>
      </w:r>
      <w:proofErr w:type="spellEnd"/>
      <w:r w:rsidRPr="00811FAF">
        <w:rPr>
          <w:rFonts w:eastAsia="Calibri"/>
          <w:color w:val="000000"/>
          <w:lang w:val="en-US" w:eastAsia="en-US"/>
        </w:rPr>
        <w:t xml:space="preserve"> I, </w:t>
      </w:r>
      <w:proofErr w:type="spellStart"/>
      <w:r w:rsidRPr="00811FAF">
        <w:rPr>
          <w:rFonts w:eastAsia="Calibri"/>
          <w:color w:val="000000"/>
          <w:lang w:val="en-US" w:eastAsia="en-US"/>
        </w:rPr>
        <w:t>Özbayrak</w:t>
      </w:r>
      <w:proofErr w:type="spellEnd"/>
      <w:r w:rsidRPr="00811FAF">
        <w:rPr>
          <w:rFonts w:eastAsia="Calibri"/>
          <w:color w:val="000000"/>
          <w:lang w:val="en-US" w:eastAsia="en-US"/>
        </w:rPr>
        <w:t xml:space="preserve"> U, </w:t>
      </w:r>
      <w:proofErr w:type="spellStart"/>
      <w:r w:rsidRPr="00811FAF">
        <w:rPr>
          <w:rFonts w:eastAsia="Calibri"/>
          <w:color w:val="000000"/>
          <w:lang w:val="en-US" w:eastAsia="en-US"/>
        </w:rPr>
        <w:t>Mıdık</w:t>
      </w:r>
      <w:proofErr w:type="spellEnd"/>
      <w:r w:rsidRPr="00811FAF">
        <w:rPr>
          <w:rFonts w:eastAsia="Calibri"/>
          <w:color w:val="000000"/>
          <w:lang w:val="en-US" w:eastAsia="en-US"/>
        </w:rPr>
        <w:t xml:space="preserve"> A, </w:t>
      </w:r>
      <w:proofErr w:type="spellStart"/>
      <w:r w:rsidRPr="00811FAF">
        <w:rPr>
          <w:rFonts w:eastAsia="Calibri"/>
          <w:color w:val="000000"/>
          <w:lang w:val="en-US" w:eastAsia="en-US"/>
        </w:rPr>
        <w:t>Domaç</w:t>
      </w:r>
      <w:proofErr w:type="spellEnd"/>
      <w:r w:rsidRPr="00811FAF">
        <w:rPr>
          <w:rFonts w:eastAsia="Calibri"/>
          <w:color w:val="000000"/>
          <w:lang w:val="en-US" w:eastAsia="en-US"/>
        </w:rPr>
        <w:t xml:space="preserve"> E, </w:t>
      </w:r>
      <w:proofErr w:type="spellStart"/>
      <w:r w:rsidRPr="00811FAF">
        <w:rPr>
          <w:rFonts w:eastAsia="Calibri"/>
          <w:color w:val="000000"/>
          <w:lang w:val="en-US" w:eastAsia="en-US"/>
        </w:rPr>
        <w:t>Karakoç</w:t>
      </w:r>
      <w:proofErr w:type="spellEnd"/>
      <w:r w:rsidRPr="00811FAF">
        <w:rPr>
          <w:rFonts w:eastAsia="Calibri"/>
          <w:color w:val="000000"/>
          <w:lang w:val="en-US" w:eastAsia="en-US"/>
        </w:rPr>
        <w:t xml:space="preserve"> A, </w:t>
      </w:r>
      <w:proofErr w:type="spellStart"/>
      <w:r w:rsidRPr="00811FAF">
        <w:rPr>
          <w:rFonts w:eastAsia="Calibri"/>
          <w:color w:val="000000"/>
          <w:lang w:val="en-US" w:eastAsia="en-US"/>
        </w:rPr>
        <w:t>Urek</w:t>
      </w:r>
      <w:proofErr w:type="spellEnd"/>
      <w:r w:rsidRPr="00811FAF">
        <w:rPr>
          <w:rFonts w:eastAsia="Calibri"/>
          <w:color w:val="000000"/>
          <w:lang w:val="en-US" w:eastAsia="en-US"/>
        </w:rPr>
        <w:t xml:space="preserve"> S (</w:t>
      </w:r>
      <w:proofErr w:type="spellStart"/>
      <w:r w:rsidRPr="00811FAF">
        <w:rPr>
          <w:rFonts w:eastAsia="Calibri"/>
          <w:color w:val="000000"/>
          <w:lang w:val="en-US" w:eastAsia="en-US"/>
        </w:rPr>
        <w:t>Hacettepe</w:t>
      </w:r>
      <w:proofErr w:type="spellEnd"/>
      <w:r w:rsidRPr="00811FAF">
        <w:rPr>
          <w:rFonts w:eastAsia="Calibri"/>
          <w:color w:val="000000"/>
          <w:lang w:val="en-US" w:eastAsia="en-US"/>
        </w:rPr>
        <w:t xml:space="preserve"> university hospital); </w:t>
      </w:r>
      <w:proofErr w:type="spellStart"/>
      <w:r w:rsidRPr="00811FAF">
        <w:rPr>
          <w:rFonts w:eastAsia="Calibri"/>
          <w:color w:val="000000"/>
          <w:lang w:val="en-US" w:eastAsia="en-US"/>
        </w:rPr>
        <w:t>Yıldırım</w:t>
      </w:r>
      <w:proofErr w:type="spellEnd"/>
      <w:r w:rsidRPr="00811FAF">
        <w:rPr>
          <w:rFonts w:eastAsia="Calibri"/>
          <w:color w:val="000000"/>
          <w:lang w:val="en-US" w:eastAsia="en-US"/>
        </w:rPr>
        <w:t xml:space="preserve"> A*, Ugur M, </w:t>
      </w:r>
      <w:proofErr w:type="spellStart"/>
      <w:r w:rsidRPr="00811FAF">
        <w:rPr>
          <w:rFonts w:eastAsia="Calibri"/>
          <w:color w:val="000000"/>
          <w:lang w:val="en-US" w:eastAsia="en-US"/>
        </w:rPr>
        <w:t>Doğru</w:t>
      </w:r>
      <w:proofErr w:type="spellEnd"/>
      <w:r w:rsidRPr="00811FAF">
        <w:rPr>
          <w:rFonts w:eastAsia="Calibri"/>
          <w:color w:val="000000"/>
          <w:lang w:val="en-US" w:eastAsia="en-US"/>
        </w:rPr>
        <w:t xml:space="preserve"> M, Arslan ER, </w:t>
      </w:r>
      <w:proofErr w:type="spellStart"/>
      <w:r w:rsidRPr="00811FAF">
        <w:rPr>
          <w:rFonts w:eastAsia="Calibri"/>
          <w:color w:val="000000"/>
          <w:lang w:val="en-US" w:eastAsia="en-US"/>
        </w:rPr>
        <w:t>Ular</w:t>
      </w:r>
      <w:proofErr w:type="spellEnd"/>
      <w:r w:rsidRPr="00811FAF">
        <w:rPr>
          <w:rFonts w:eastAsia="Calibri"/>
          <w:color w:val="000000"/>
          <w:lang w:val="en-US" w:eastAsia="en-US"/>
        </w:rPr>
        <w:t xml:space="preserve"> B, </w:t>
      </w:r>
      <w:proofErr w:type="spellStart"/>
      <w:r w:rsidRPr="00811FAF">
        <w:rPr>
          <w:rFonts w:eastAsia="Calibri"/>
          <w:color w:val="000000"/>
          <w:lang w:val="en-US" w:eastAsia="en-US"/>
        </w:rPr>
        <w:t>Duymuş</w:t>
      </w:r>
      <w:proofErr w:type="spellEnd"/>
      <w:r w:rsidRPr="00811FAF">
        <w:rPr>
          <w:rFonts w:eastAsia="Calibri"/>
          <w:color w:val="000000"/>
          <w:lang w:val="en-US" w:eastAsia="en-US"/>
        </w:rPr>
        <w:t xml:space="preserve"> ME, </w:t>
      </w:r>
      <w:proofErr w:type="spellStart"/>
      <w:r w:rsidRPr="00811FAF">
        <w:rPr>
          <w:rFonts w:eastAsia="Calibri"/>
          <w:color w:val="000000"/>
          <w:lang w:val="en-US" w:eastAsia="en-US"/>
        </w:rPr>
        <w:t>Turhan</w:t>
      </w:r>
      <w:proofErr w:type="spellEnd"/>
      <w:r w:rsidRPr="00811FAF">
        <w:rPr>
          <w:rFonts w:eastAsia="Calibri"/>
          <w:color w:val="000000"/>
          <w:lang w:val="en-US" w:eastAsia="en-US"/>
        </w:rPr>
        <w:t xml:space="preserve"> AB (</w:t>
      </w:r>
      <w:proofErr w:type="spellStart"/>
      <w:r w:rsidRPr="00811FAF">
        <w:rPr>
          <w:rFonts w:eastAsia="Calibri"/>
          <w:color w:val="000000"/>
          <w:lang w:val="en-US" w:eastAsia="en-US"/>
        </w:rPr>
        <w:t>Hatay</w:t>
      </w:r>
      <w:proofErr w:type="spellEnd"/>
      <w:r w:rsidRPr="00811FAF">
        <w:rPr>
          <w:rFonts w:eastAsia="Calibri"/>
          <w:color w:val="000000"/>
          <w:lang w:val="en-US" w:eastAsia="en-US"/>
        </w:rPr>
        <w:t xml:space="preserve"> Mustafa Kemal University Training and Research Hospital); Dogan T*, </w:t>
      </w:r>
      <w:proofErr w:type="spellStart"/>
      <w:r w:rsidRPr="00811FAF">
        <w:rPr>
          <w:rFonts w:eastAsia="Calibri"/>
          <w:color w:val="000000"/>
          <w:lang w:val="en-US" w:eastAsia="en-US"/>
        </w:rPr>
        <w:t>Ozkan</w:t>
      </w:r>
      <w:proofErr w:type="spellEnd"/>
      <w:r w:rsidRPr="00811FAF">
        <w:rPr>
          <w:rFonts w:eastAsia="Calibri"/>
          <w:color w:val="000000"/>
          <w:lang w:val="en-US" w:eastAsia="en-US"/>
        </w:rPr>
        <w:t xml:space="preserve"> MB, </w:t>
      </w:r>
      <w:proofErr w:type="spellStart"/>
      <w:r w:rsidRPr="00811FAF">
        <w:rPr>
          <w:rFonts w:eastAsia="Calibri"/>
          <w:color w:val="000000"/>
          <w:lang w:val="en-US" w:eastAsia="en-US"/>
        </w:rPr>
        <w:t>Benek</w:t>
      </w:r>
      <w:proofErr w:type="spellEnd"/>
      <w:r w:rsidRPr="00811FAF">
        <w:rPr>
          <w:rFonts w:eastAsia="Calibri"/>
          <w:color w:val="000000"/>
          <w:lang w:val="en-US" w:eastAsia="en-US"/>
        </w:rPr>
        <w:t xml:space="preserve"> DE, </w:t>
      </w:r>
      <w:proofErr w:type="spellStart"/>
      <w:r w:rsidRPr="00811FAF">
        <w:rPr>
          <w:rFonts w:eastAsia="Calibri"/>
          <w:color w:val="000000"/>
          <w:lang w:val="en-US" w:eastAsia="en-US"/>
        </w:rPr>
        <w:t>Arslangilay</w:t>
      </w:r>
      <w:proofErr w:type="spellEnd"/>
      <w:r w:rsidRPr="00811FAF">
        <w:rPr>
          <w:rFonts w:eastAsia="Calibri"/>
          <w:color w:val="000000"/>
          <w:lang w:val="en-US" w:eastAsia="en-US"/>
        </w:rPr>
        <w:t xml:space="preserve"> M, Yildirim MB, </w:t>
      </w:r>
      <w:proofErr w:type="spellStart"/>
      <w:r w:rsidRPr="00811FAF">
        <w:rPr>
          <w:rFonts w:eastAsia="Calibri"/>
          <w:color w:val="000000"/>
          <w:lang w:val="en-US" w:eastAsia="en-US"/>
        </w:rPr>
        <w:t>Yazgan</w:t>
      </w:r>
      <w:proofErr w:type="spellEnd"/>
      <w:r w:rsidRPr="00811FAF">
        <w:rPr>
          <w:rFonts w:eastAsia="Calibri"/>
          <w:color w:val="000000"/>
          <w:lang w:val="en-US" w:eastAsia="en-US"/>
        </w:rPr>
        <w:t xml:space="preserve"> Y, </w:t>
      </w:r>
      <w:proofErr w:type="spellStart"/>
      <w:r w:rsidRPr="00811FAF">
        <w:rPr>
          <w:rFonts w:eastAsia="Calibri"/>
          <w:color w:val="000000"/>
          <w:lang w:val="en-US" w:eastAsia="en-US"/>
        </w:rPr>
        <w:t>Tıraş</w:t>
      </w:r>
      <w:proofErr w:type="spellEnd"/>
      <w:r w:rsidRPr="00811FAF">
        <w:rPr>
          <w:rFonts w:eastAsia="Calibri"/>
          <w:color w:val="000000"/>
          <w:lang w:val="en-US" w:eastAsia="en-US"/>
        </w:rPr>
        <w:t xml:space="preserve"> HN, </w:t>
      </w:r>
      <w:proofErr w:type="spellStart"/>
      <w:r w:rsidRPr="00811FAF">
        <w:rPr>
          <w:rFonts w:eastAsia="Calibri"/>
          <w:color w:val="000000"/>
          <w:lang w:val="en-US" w:eastAsia="en-US"/>
        </w:rPr>
        <w:t>Şahin</w:t>
      </w:r>
      <w:proofErr w:type="spellEnd"/>
      <w:r w:rsidRPr="00811FAF">
        <w:rPr>
          <w:rFonts w:eastAsia="Calibri"/>
          <w:color w:val="000000"/>
          <w:lang w:val="en-US" w:eastAsia="en-US"/>
        </w:rPr>
        <w:t xml:space="preserve"> BI, </w:t>
      </w:r>
      <w:proofErr w:type="spellStart"/>
      <w:r w:rsidRPr="00811FAF">
        <w:rPr>
          <w:rFonts w:eastAsia="Calibri"/>
          <w:color w:val="000000"/>
          <w:lang w:val="en-US" w:eastAsia="en-US"/>
        </w:rPr>
        <w:t>Çapar</w:t>
      </w:r>
      <w:proofErr w:type="spellEnd"/>
      <w:r w:rsidRPr="00811FAF">
        <w:rPr>
          <w:rFonts w:eastAsia="Calibri"/>
          <w:color w:val="000000"/>
          <w:lang w:val="en-US" w:eastAsia="en-US"/>
        </w:rPr>
        <w:t xml:space="preserve"> MA (</w:t>
      </w:r>
      <w:proofErr w:type="spellStart"/>
      <w:r w:rsidRPr="00811FAF">
        <w:rPr>
          <w:rFonts w:eastAsia="Calibri"/>
          <w:color w:val="000000"/>
          <w:lang w:val="en-US" w:eastAsia="en-US"/>
        </w:rPr>
        <w:t>Hitit</w:t>
      </w:r>
      <w:proofErr w:type="spellEnd"/>
      <w:r w:rsidRPr="00811FAF">
        <w:rPr>
          <w:rFonts w:eastAsia="Calibri"/>
          <w:color w:val="000000"/>
          <w:lang w:val="en-US" w:eastAsia="en-US"/>
        </w:rPr>
        <w:t xml:space="preserve"> University Faculty of Medicine Hospital); Tatar C*, </w:t>
      </w:r>
      <w:proofErr w:type="spellStart"/>
      <w:r w:rsidRPr="00811FAF">
        <w:rPr>
          <w:rFonts w:eastAsia="Calibri"/>
          <w:color w:val="000000"/>
          <w:lang w:val="en-US" w:eastAsia="en-US"/>
        </w:rPr>
        <w:t>Arı</w:t>
      </w:r>
      <w:proofErr w:type="spellEnd"/>
      <w:r w:rsidRPr="00811FAF">
        <w:rPr>
          <w:rFonts w:eastAsia="Calibri"/>
          <w:color w:val="000000"/>
          <w:lang w:val="en-US" w:eastAsia="en-US"/>
        </w:rPr>
        <w:t xml:space="preserve"> A, </w:t>
      </w:r>
      <w:proofErr w:type="spellStart"/>
      <w:r w:rsidRPr="00811FAF">
        <w:rPr>
          <w:rFonts w:eastAsia="Calibri"/>
          <w:color w:val="000000"/>
          <w:lang w:val="en-US" w:eastAsia="en-US"/>
        </w:rPr>
        <w:t>Batikan</w:t>
      </w:r>
      <w:proofErr w:type="spellEnd"/>
      <w:r w:rsidRPr="00811FAF">
        <w:rPr>
          <w:rFonts w:eastAsia="Calibri"/>
          <w:color w:val="000000"/>
          <w:lang w:val="en-US" w:eastAsia="en-US"/>
        </w:rPr>
        <w:t xml:space="preserve"> O, </w:t>
      </w:r>
      <w:proofErr w:type="spellStart"/>
      <w:r w:rsidRPr="00811FAF">
        <w:rPr>
          <w:rFonts w:eastAsia="Calibri"/>
          <w:color w:val="000000"/>
          <w:lang w:val="en-US" w:eastAsia="en-US"/>
        </w:rPr>
        <w:t>Güler</w:t>
      </w:r>
      <w:proofErr w:type="spellEnd"/>
      <w:r w:rsidRPr="00811FAF">
        <w:rPr>
          <w:rFonts w:eastAsia="Calibri"/>
          <w:color w:val="000000"/>
          <w:lang w:val="en-US" w:eastAsia="en-US"/>
        </w:rPr>
        <w:t xml:space="preserve"> M, </w:t>
      </w:r>
      <w:proofErr w:type="spellStart"/>
      <w:r w:rsidRPr="00811FAF">
        <w:rPr>
          <w:rFonts w:eastAsia="Calibri"/>
          <w:color w:val="000000"/>
          <w:lang w:val="en-US" w:eastAsia="en-US"/>
        </w:rPr>
        <w:t>Naycı</w:t>
      </w:r>
      <w:proofErr w:type="spellEnd"/>
      <w:r w:rsidRPr="00811FAF">
        <w:rPr>
          <w:rFonts w:eastAsia="Calibri"/>
          <w:color w:val="000000"/>
          <w:lang w:val="en-US" w:eastAsia="en-US"/>
        </w:rPr>
        <w:t xml:space="preserve"> AE, </w:t>
      </w:r>
      <w:proofErr w:type="spellStart"/>
      <w:r w:rsidRPr="00811FAF">
        <w:rPr>
          <w:rFonts w:eastAsia="Calibri"/>
          <w:color w:val="000000"/>
          <w:lang w:val="en-US" w:eastAsia="en-US"/>
        </w:rPr>
        <w:t>Sevinc</w:t>
      </w:r>
      <w:proofErr w:type="spellEnd"/>
      <w:r w:rsidRPr="00811FAF">
        <w:rPr>
          <w:rFonts w:eastAsia="Calibri"/>
          <w:color w:val="000000"/>
          <w:lang w:val="en-US" w:eastAsia="en-US"/>
        </w:rPr>
        <w:t xml:space="preserve"> MM, </w:t>
      </w:r>
      <w:proofErr w:type="spellStart"/>
      <w:r w:rsidRPr="00811FAF">
        <w:rPr>
          <w:rFonts w:eastAsia="Calibri"/>
          <w:color w:val="000000"/>
          <w:lang w:val="en-US" w:eastAsia="en-US"/>
        </w:rPr>
        <w:t>Şevik</w:t>
      </w:r>
      <w:proofErr w:type="spellEnd"/>
      <w:r w:rsidRPr="00811FAF">
        <w:rPr>
          <w:rFonts w:eastAsia="Calibri"/>
          <w:color w:val="000000"/>
          <w:lang w:val="en-US" w:eastAsia="en-US"/>
        </w:rPr>
        <w:t xml:space="preserve"> H, </w:t>
      </w:r>
      <w:proofErr w:type="spellStart"/>
      <w:r w:rsidRPr="00811FAF">
        <w:rPr>
          <w:rFonts w:eastAsia="Calibri"/>
          <w:color w:val="000000"/>
          <w:lang w:val="en-US" w:eastAsia="en-US"/>
        </w:rPr>
        <w:t>Oğuz</w:t>
      </w:r>
      <w:proofErr w:type="spellEnd"/>
      <w:r w:rsidRPr="00811FAF">
        <w:rPr>
          <w:rFonts w:eastAsia="Calibri"/>
          <w:color w:val="000000"/>
          <w:lang w:val="en-US" w:eastAsia="en-US"/>
        </w:rPr>
        <w:t xml:space="preserve"> C, </w:t>
      </w:r>
      <w:proofErr w:type="spellStart"/>
      <w:r w:rsidRPr="00811FAF">
        <w:rPr>
          <w:rFonts w:eastAsia="Calibri"/>
          <w:color w:val="000000"/>
          <w:lang w:val="en-US" w:eastAsia="en-US"/>
        </w:rPr>
        <w:t>Karagülle</w:t>
      </w:r>
      <w:proofErr w:type="spellEnd"/>
      <w:r w:rsidRPr="00811FAF">
        <w:rPr>
          <w:rFonts w:eastAsia="Calibri"/>
          <w:color w:val="000000"/>
          <w:lang w:val="en-US" w:eastAsia="en-US"/>
        </w:rPr>
        <w:t xml:space="preserve"> OO, </w:t>
      </w:r>
      <w:proofErr w:type="spellStart"/>
      <w:r w:rsidRPr="00811FAF">
        <w:rPr>
          <w:rFonts w:eastAsia="Calibri"/>
          <w:color w:val="000000"/>
          <w:lang w:val="en-US" w:eastAsia="en-US"/>
        </w:rPr>
        <w:t>Idiz</w:t>
      </w:r>
      <w:proofErr w:type="spellEnd"/>
      <w:r w:rsidRPr="00811FAF">
        <w:rPr>
          <w:rFonts w:eastAsia="Calibri"/>
          <w:color w:val="000000"/>
          <w:lang w:val="en-US" w:eastAsia="en-US"/>
        </w:rPr>
        <w:t xml:space="preserve"> UO, Demir A, </w:t>
      </w:r>
      <w:proofErr w:type="spellStart"/>
      <w:r w:rsidRPr="00811FAF">
        <w:rPr>
          <w:rFonts w:eastAsia="Calibri"/>
          <w:color w:val="000000"/>
          <w:lang w:val="en-US" w:eastAsia="en-US"/>
        </w:rPr>
        <w:t>Çakır</w:t>
      </w:r>
      <w:proofErr w:type="spellEnd"/>
      <w:r w:rsidRPr="00811FAF">
        <w:rPr>
          <w:rFonts w:eastAsia="Calibri"/>
          <w:color w:val="000000"/>
          <w:lang w:val="en-US" w:eastAsia="en-US"/>
        </w:rPr>
        <w:t xml:space="preserve"> E, Cakir C, </w:t>
      </w:r>
      <w:proofErr w:type="spellStart"/>
      <w:r w:rsidRPr="00811FAF">
        <w:rPr>
          <w:rFonts w:eastAsia="Calibri"/>
          <w:color w:val="000000"/>
          <w:lang w:val="en-US" w:eastAsia="en-US"/>
        </w:rPr>
        <w:t>Doğan</w:t>
      </w:r>
      <w:proofErr w:type="spellEnd"/>
      <w:r w:rsidRPr="00811FAF">
        <w:rPr>
          <w:rFonts w:eastAsia="Calibri"/>
          <w:color w:val="000000"/>
          <w:lang w:val="en-US" w:eastAsia="en-US"/>
        </w:rPr>
        <w:t xml:space="preserve"> S, </w:t>
      </w:r>
      <w:proofErr w:type="spellStart"/>
      <w:r w:rsidRPr="00811FAF">
        <w:rPr>
          <w:rFonts w:eastAsia="Calibri"/>
          <w:color w:val="000000"/>
          <w:lang w:val="en-US" w:eastAsia="en-US"/>
        </w:rPr>
        <w:t>Yıldız</w:t>
      </w:r>
      <w:proofErr w:type="spellEnd"/>
      <w:r w:rsidRPr="00811FAF">
        <w:rPr>
          <w:rFonts w:eastAsia="Calibri"/>
          <w:color w:val="000000"/>
          <w:lang w:val="en-US" w:eastAsia="en-US"/>
        </w:rPr>
        <w:t xml:space="preserve"> I, </w:t>
      </w:r>
      <w:proofErr w:type="spellStart"/>
      <w:r w:rsidRPr="00811FAF">
        <w:rPr>
          <w:rFonts w:eastAsia="Calibri"/>
          <w:color w:val="000000"/>
          <w:lang w:val="en-US" w:eastAsia="en-US"/>
        </w:rPr>
        <w:t>Gürlük</w:t>
      </w:r>
      <w:proofErr w:type="spellEnd"/>
      <w:r w:rsidRPr="00811FAF">
        <w:rPr>
          <w:rFonts w:eastAsia="Calibri"/>
          <w:color w:val="000000"/>
          <w:lang w:val="en-US" w:eastAsia="en-US"/>
        </w:rPr>
        <w:t xml:space="preserve"> M, Cengiz MB, </w:t>
      </w:r>
      <w:proofErr w:type="spellStart"/>
      <w:r w:rsidRPr="00811FAF">
        <w:rPr>
          <w:rFonts w:eastAsia="Calibri"/>
          <w:color w:val="000000"/>
          <w:lang w:val="en-US" w:eastAsia="en-US"/>
        </w:rPr>
        <w:t>Toptaş</w:t>
      </w:r>
      <w:proofErr w:type="spellEnd"/>
      <w:r w:rsidRPr="00811FAF">
        <w:rPr>
          <w:rFonts w:eastAsia="Calibri"/>
          <w:color w:val="000000"/>
          <w:lang w:val="en-US" w:eastAsia="en-US"/>
        </w:rPr>
        <w:t xml:space="preserve"> M, </w:t>
      </w:r>
      <w:proofErr w:type="spellStart"/>
      <w:r w:rsidRPr="00811FAF">
        <w:rPr>
          <w:rFonts w:eastAsia="Calibri"/>
          <w:color w:val="000000"/>
          <w:lang w:val="en-US" w:eastAsia="en-US"/>
        </w:rPr>
        <w:t>Akay</w:t>
      </w:r>
      <w:proofErr w:type="spellEnd"/>
      <w:r w:rsidRPr="00811FAF">
        <w:rPr>
          <w:rFonts w:eastAsia="Calibri"/>
          <w:color w:val="000000"/>
          <w:lang w:val="en-US" w:eastAsia="en-US"/>
        </w:rPr>
        <w:t xml:space="preserve"> O, Kaya R, Aydin E (Istanbul Education and Research Hospital); </w:t>
      </w:r>
      <w:proofErr w:type="spellStart"/>
      <w:r w:rsidRPr="00811FAF">
        <w:rPr>
          <w:rFonts w:eastAsia="Calibri"/>
          <w:color w:val="000000"/>
          <w:lang w:val="en-US" w:eastAsia="en-US"/>
        </w:rPr>
        <w:t>Çakıcı</w:t>
      </w:r>
      <w:proofErr w:type="spellEnd"/>
      <w:r w:rsidRPr="00811FAF">
        <w:rPr>
          <w:rFonts w:eastAsia="Calibri"/>
          <w:color w:val="000000"/>
          <w:lang w:val="en-US" w:eastAsia="en-US"/>
        </w:rPr>
        <w:t xml:space="preserve"> MÇ*, Yildirim A, </w:t>
      </w:r>
      <w:proofErr w:type="spellStart"/>
      <w:r w:rsidRPr="00811FAF">
        <w:rPr>
          <w:rFonts w:eastAsia="Calibri"/>
          <w:color w:val="000000"/>
          <w:lang w:val="en-US" w:eastAsia="en-US"/>
        </w:rPr>
        <w:t>Efiloğlu</w:t>
      </w:r>
      <w:proofErr w:type="spellEnd"/>
      <w:r w:rsidRPr="00811FAF">
        <w:rPr>
          <w:rFonts w:eastAsia="Calibri"/>
          <w:color w:val="000000"/>
          <w:lang w:val="en-US" w:eastAsia="en-US"/>
        </w:rPr>
        <w:t xml:space="preserve"> Ö, Demirtaş B, </w:t>
      </w:r>
      <w:proofErr w:type="spellStart"/>
      <w:r w:rsidRPr="00811FAF">
        <w:rPr>
          <w:rFonts w:eastAsia="Calibri"/>
          <w:color w:val="000000"/>
          <w:lang w:val="en-US" w:eastAsia="en-US"/>
        </w:rPr>
        <w:t>Iplikçi</w:t>
      </w:r>
      <w:proofErr w:type="spellEnd"/>
      <w:r w:rsidRPr="00811FAF">
        <w:rPr>
          <w:rFonts w:eastAsia="Calibri"/>
          <w:color w:val="000000"/>
          <w:lang w:val="en-US" w:eastAsia="en-US"/>
        </w:rPr>
        <w:t xml:space="preserve"> A, </w:t>
      </w:r>
      <w:proofErr w:type="spellStart"/>
      <w:r w:rsidRPr="00811FAF">
        <w:rPr>
          <w:rFonts w:eastAsia="Calibri"/>
          <w:color w:val="000000"/>
          <w:lang w:val="en-US" w:eastAsia="en-US"/>
        </w:rPr>
        <w:t>Atis</w:t>
      </w:r>
      <w:proofErr w:type="spellEnd"/>
      <w:r w:rsidRPr="00811FAF">
        <w:rPr>
          <w:rFonts w:eastAsia="Calibri"/>
          <w:color w:val="000000"/>
          <w:lang w:val="en-US" w:eastAsia="en-US"/>
        </w:rPr>
        <w:t xml:space="preserve"> G, </w:t>
      </w:r>
      <w:proofErr w:type="spellStart"/>
      <w:r w:rsidRPr="00811FAF">
        <w:rPr>
          <w:rFonts w:eastAsia="Calibri"/>
          <w:color w:val="000000"/>
          <w:lang w:val="en-US" w:eastAsia="en-US"/>
        </w:rPr>
        <w:t>Keser</w:t>
      </w:r>
      <w:proofErr w:type="spellEnd"/>
      <w:r w:rsidRPr="00811FAF">
        <w:rPr>
          <w:rFonts w:eastAsia="Calibri"/>
          <w:color w:val="000000"/>
          <w:lang w:val="en-US" w:eastAsia="en-US"/>
        </w:rPr>
        <w:t xml:space="preserve"> F, </w:t>
      </w:r>
      <w:proofErr w:type="spellStart"/>
      <w:r w:rsidRPr="00811FAF">
        <w:rPr>
          <w:rFonts w:eastAsia="Calibri"/>
          <w:color w:val="000000"/>
          <w:lang w:val="en-US" w:eastAsia="en-US"/>
        </w:rPr>
        <w:t>Culpan</w:t>
      </w:r>
      <w:proofErr w:type="spellEnd"/>
      <w:r w:rsidRPr="00811FAF">
        <w:rPr>
          <w:rFonts w:eastAsia="Calibri"/>
          <w:color w:val="000000"/>
          <w:lang w:val="en-US" w:eastAsia="en-US"/>
        </w:rPr>
        <w:t xml:space="preserve"> M, </w:t>
      </w:r>
      <w:proofErr w:type="spellStart"/>
      <w:r w:rsidRPr="00811FAF">
        <w:rPr>
          <w:rFonts w:eastAsia="Calibri"/>
          <w:color w:val="000000"/>
          <w:lang w:val="en-US" w:eastAsia="en-US"/>
        </w:rPr>
        <w:t>Çiçek</w:t>
      </w:r>
      <w:proofErr w:type="spellEnd"/>
      <w:r w:rsidRPr="00811FAF">
        <w:rPr>
          <w:rFonts w:eastAsia="Calibri"/>
          <w:color w:val="000000"/>
          <w:lang w:val="en-US" w:eastAsia="en-US"/>
        </w:rPr>
        <w:t xml:space="preserve"> M, Tahra A, </w:t>
      </w:r>
      <w:proofErr w:type="spellStart"/>
      <w:r w:rsidRPr="00811FAF">
        <w:rPr>
          <w:rFonts w:eastAsia="Calibri"/>
          <w:color w:val="000000"/>
          <w:lang w:val="en-US" w:eastAsia="en-US"/>
        </w:rPr>
        <w:t>Akalin</w:t>
      </w:r>
      <w:proofErr w:type="spellEnd"/>
      <w:r w:rsidRPr="00811FAF">
        <w:rPr>
          <w:rFonts w:eastAsia="Calibri"/>
          <w:color w:val="000000"/>
          <w:lang w:val="en-US" w:eastAsia="en-US"/>
        </w:rPr>
        <w:t xml:space="preserve"> MK (Istanbul </w:t>
      </w:r>
      <w:proofErr w:type="spellStart"/>
      <w:r w:rsidRPr="00811FAF">
        <w:rPr>
          <w:rFonts w:eastAsia="Calibri"/>
          <w:color w:val="000000"/>
          <w:lang w:val="en-US" w:eastAsia="en-US"/>
        </w:rPr>
        <w:t>Medeniyet</w:t>
      </w:r>
      <w:proofErr w:type="spellEnd"/>
      <w:r w:rsidRPr="00811FAF">
        <w:rPr>
          <w:rFonts w:eastAsia="Calibri"/>
          <w:color w:val="000000"/>
          <w:lang w:val="en-US" w:eastAsia="en-US"/>
        </w:rPr>
        <w:t xml:space="preserve"> University Hospital); </w:t>
      </w:r>
      <w:proofErr w:type="spellStart"/>
      <w:r w:rsidRPr="00811FAF">
        <w:rPr>
          <w:rFonts w:eastAsia="Calibri"/>
          <w:color w:val="000000"/>
          <w:lang w:val="en-US" w:eastAsia="en-US"/>
        </w:rPr>
        <w:t>Izgiş</w:t>
      </w:r>
      <w:proofErr w:type="spellEnd"/>
      <w:r w:rsidRPr="00811FAF">
        <w:rPr>
          <w:rFonts w:eastAsia="Calibri"/>
          <w:color w:val="000000"/>
          <w:lang w:val="en-US" w:eastAsia="en-US"/>
        </w:rPr>
        <w:t xml:space="preserve"> A*, </w:t>
      </w:r>
      <w:proofErr w:type="spellStart"/>
      <w:r w:rsidRPr="00811FAF">
        <w:rPr>
          <w:rFonts w:eastAsia="Calibri"/>
          <w:color w:val="000000"/>
          <w:lang w:val="en-US" w:eastAsia="en-US"/>
        </w:rPr>
        <w:t>Soytas</w:t>
      </w:r>
      <w:proofErr w:type="spellEnd"/>
      <w:r w:rsidRPr="00811FAF">
        <w:rPr>
          <w:rFonts w:eastAsia="Calibri"/>
          <w:color w:val="000000"/>
          <w:lang w:val="en-US" w:eastAsia="en-US"/>
        </w:rPr>
        <w:t xml:space="preserve"> M, </w:t>
      </w:r>
      <w:proofErr w:type="spellStart"/>
      <w:r w:rsidRPr="00811FAF">
        <w:rPr>
          <w:rFonts w:eastAsia="Calibri"/>
          <w:color w:val="000000"/>
          <w:lang w:val="en-US" w:eastAsia="en-US"/>
        </w:rPr>
        <w:t>Okkabaz</w:t>
      </w:r>
      <w:proofErr w:type="spellEnd"/>
      <w:r w:rsidRPr="00811FAF">
        <w:rPr>
          <w:rFonts w:eastAsia="Calibri"/>
          <w:color w:val="000000"/>
          <w:lang w:val="en-US" w:eastAsia="en-US"/>
        </w:rPr>
        <w:t xml:space="preserve"> N, </w:t>
      </w:r>
      <w:proofErr w:type="spellStart"/>
      <w:r w:rsidRPr="00811FAF">
        <w:rPr>
          <w:rFonts w:eastAsia="Calibri"/>
          <w:color w:val="000000"/>
          <w:lang w:val="en-US" w:eastAsia="en-US"/>
        </w:rPr>
        <w:t>Saylar</w:t>
      </w:r>
      <w:proofErr w:type="spellEnd"/>
      <w:r w:rsidRPr="00811FAF">
        <w:rPr>
          <w:rFonts w:eastAsia="Calibri"/>
          <w:color w:val="000000"/>
          <w:lang w:val="en-US" w:eastAsia="en-US"/>
        </w:rPr>
        <w:t xml:space="preserve"> A, </w:t>
      </w:r>
      <w:proofErr w:type="spellStart"/>
      <w:r w:rsidRPr="00811FAF">
        <w:rPr>
          <w:rFonts w:eastAsia="Calibri"/>
          <w:color w:val="000000"/>
          <w:lang w:val="en-US" w:eastAsia="en-US"/>
        </w:rPr>
        <w:t>Onaran</w:t>
      </w:r>
      <w:proofErr w:type="spellEnd"/>
      <w:r w:rsidRPr="00811FAF">
        <w:rPr>
          <w:rFonts w:eastAsia="Calibri"/>
          <w:color w:val="000000"/>
          <w:lang w:val="en-US" w:eastAsia="en-US"/>
        </w:rPr>
        <w:t xml:space="preserve"> E, Askin AE, Hashimov E, Bektas S, </w:t>
      </w:r>
      <w:proofErr w:type="spellStart"/>
      <w:r w:rsidRPr="00811FAF">
        <w:rPr>
          <w:rFonts w:eastAsia="Calibri"/>
          <w:color w:val="000000"/>
          <w:lang w:val="en-US" w:eastAsia="en-US"/>
        </w:rPr>
        <w:t>Sabuncu</w:t>
      </w:r>
      <w:proofErr w:type="spellEnd"/>
      <w:r w:rsidRPr="00811FAF">
        <w:rPr>
          <w:rFonts w:eastAsia="Calibri"/>
          <w:color w:val="000000"/>
          <w:lang w:val="en-US" w:eastAsia="en-US"/>
        </w:rPr>
        <w:t xml:space="preserve"> K, </w:t>
      </w:r>
      <w:proofErr w:type="spellStart"/>
      <w:r w:rsidRPr="00811FAF">
        <w:rPr>
          <w:rFonts w:eastAsia="Calibri"/>
          <w:color w:val="000000"/>
          <w:lang w:val="en-US" w:eastAsia="en-US"/>
        </w:rPr>
        <w:t>Alagöz</w:t>
      </w:r>
      <w:proofErr w:type="spellEnd"/>
      <w:r w:rsidRPr="00811FAF">
        <w:rPr>
          <w:rFonts w:eastAsia="Calibri"/>
          <w:color w:val="000000"/>
          <w:lang w:val="en-US" w:eastAsia="en-US"/>
        </w:rPr>
        <w:t xml:space="preserve"> AC (Istanbul </w:t>
      </w:r>
      <w:proofErr w:type="spellStart"/>
      <w:r w:rsidRPr="00811FAF">
        <w:rPr>
          <w:rFonts w:eastAsia="Calibri"/>
          <w:color w:val="000000"/>
          <w:lang w:val="en-US" w:eastAsia="en-US"/>
        </w:rPr>
        <w:t>Medipol</w:t>
      </w:r>
      <w:proofErr w:type="spellEnd"/>
      <w:r w:rsidRPr="00811FAF">
        <w:rPr>
          <w:rFonts w:eastAsia="Calibri"/>
          <w:color w:val="000000"/>
          <w:lang w:val="en-US" w:eastAsia="en-US"/>
        </w:rPr>
        <w:t xml:space="preserve"> University Hospital); </w:t>
      </w:r>
      <w:proofErr w:type="spellStart"/>
      <w:r w:rsidRPr="00811FAF">
        <w:rPr>
          <w:rFonts w:eastAsia="Calibri"/>
          <w:color w:val="000000"/>
          <w:lang w:val="en-US" w:eastAsia="en-US"/>
        </w:rPr>
        <w:t>Karatas</w:t>
      </w:r>
      <w:proofErr w:type="spellEnd"/>
      <w:r w:rsidRPr="00811FAF">
        <w:rPr>
          <w:rFonts w:eastAsia="Calibri"/>
          <w:color w:val="000000"/>
          <w:lang w:val="en-US" w:eastAsia="en-US"/>
        </w:rPr>
        <w:t xml:space="preserve"> I*, Gok AFK, </w:t>
      </w:r>
      <w:proofErr w:type="spellStart"/>
      <w:r w:rsidRPr="00811FAF">
        <w:rPr>
          <w:rFonts w:eastAsia="Calibri"/>
          <w:color w:val="000000"/>
          <w:lang w:val="en-US" w:eastAsia="en-US"/>
        </w:rPr>
        <w:t>Simsek</w:t>
      </w:r>
      <w:proofErr w:type="spellEnd"/>
      <w:r w:rsidRPr="00811FAF">
        <w:rPr>
          <w:rFonts w:eastAsia="Calibri"/>
          <w:color w:val="000000"/>
          <w:lang w:val="en-US" w:eastAsia="en-US"/>
        </w:rPr>
        <w:t xml:space="preserve"> E, </w:t>
      </w:r>
      <w:proofErr w:type="spellStart"/>
      <w:r w:rsidRPr="00811FAF">
        <w:rPr>
          <w:rFonts w:eastAsia="Calibri"/>
          <w:color w:val="000000"/>
          <w:lang w:val="en-US" w:eastAsia="en-US"/>
        </w:rPr>
        <w:t>Altunay</w:t>
      </w:r>
      <w:proofErr w:type="spellEnd"/>
      <w:r w:rsidRPr="00811FAF">
        <w:rPr>
          <w:rFonts w:eastAsia="Calibri"/>
          <w:color w:val="000000"/>
          <w:lang w:val="en-US" w:eastAsia="en-US"/>
        </w:rPr>
        <w:t xml:space="preserve"> ZI, </w:t>
      </w:r>
      <w:proofErr w:type="spellStart"/>
      <w:r w:rsidRPr="00811FAF">
        <w:rPr>
          <w:rFonts w:eastAsia="Calibri"/>
          <w:color w:val="000000"/>
          <w:lang w:val="en-US" w:eastAsia="en-US"/>
        </w:rPr>
        <w:t>Koç</w:t>
      </w:r>
      <w:proofErr w:type="spellEnd"/>
      <w:r w:rsidRPr="00811FAF">
        <w:rPr>
          <w:rFonts w:eastAsia="Calibri"/>
          <w:color w:val="000000"/>
          <w:lang w:val="en-US" w:eastAsia="en-US"/>
        </w:rPr>
        <w:t xml:space="preserve"> E, </w:t>
      </w:r>
      <w:proofErr w:type="spellStart"/>
      <w:r w:rsidRPr="00811FAF">
        <w:rPr>
          <w:rFonts w:eastAsia="Calibri"/>
          <w:color w:val="000000"/>
          <w:lang w:val="en-US" w:eastAsia="en-US"/>
        </w:rPr>
        <w:t>Iscan</w:t>
      </w:r>
      <w:proofErr w:type="spellEnd"/>
      <w:r w:rsidRPr="00811FAF">
        <w:rPr>
          <w:rFonts w:eastAsia="Calibri"/>
          <w:color w:val="000000"/>
          <w:lang w:val="en-US" w:eastAsia="en-US"/>
        </w:rPr>
        <w:t xml:space="preserve"> Y, </w:t>
      </w:r>
      <w:proofErr w:type="spellStart"/>
      <w:r w:rsidRPr="00811FAF">
        <w:rPr>
          <w:rFonts w:eastAsia="Calibri"/>
          <w:color w:val="000000"/>
          <w:lang w:val="en-US" w:eastAsia="en-US"/>
        </w:rPr>
        <w:lastRenderedPageBreak/>
        <w:t>Sormaz</w:t>
      </w:r>
      <w:proofErr w:type="spellEnd"/>
      <w:r w:rsidRPr="00811FAF">
        <w:rPr>
          <w:rFonts w:eastAsia="Calibri"/>
          <w:color w:val="000000"/>
          <w:lang w:val="en-US" w:eastAsia="en-US"/>
        </w:rPr>
        <w:t xml:space="preserve"> IC (Istanbul School of Medicine); </w:t>
      </w:r>
      <w:proofErr w:type="spellStart"/>
      <w:r w:rsidRPr="00811FAF">
        <w:rPr>
          <w:rFonts w:eastAsia="Calibri"/>
          <w:color w:val="000000"/>
          <w:lang w:val="en-US" w:eastAsia="en-US"/>
        </w:rPr>
        <w:t>Yabaci</w:t>
      </w:r>
      <w:proofErr w:type="spellEnd"/>
      <w:r w:rsidRPr="00811FAF">
        <w:rPr>
          <w:rFonts w:eastAsia="Calibri"/>
          <w:color w:val="000000"/>
          <w:lang w:val="en-US" w:eastAsia="en-US"/>
        </w:rPr>
        <w:t xml:space="preserve"> BI*, </w:t>
      </w:r>
      <w:proofErr w:type="spellStart"/>
      <w:r w:rsidRPr="00811FAF">
        <w:rPr>
          <w:rFonts w:eastAsia="Calibri"/>
          <w:color w:val="000000"/>
          <w:lang w:val="en-US" w:eastAsia="en-US"/>
        </w:rPr>
        <w:t>Ertürk</w:t>
      </w:r>
      <w:proofErr w:type="spellEnd"/>
      <w:r w:rsidRPr="00811FAF">
        <w:rPr>
          <w:rFonts w:eastAsia="Calibri"/>
          <w:color w:val="000000"/>
          <w:lang w:val="en-US" w:eastAsia="en-US"/>
        </w:rPr>
        <w:t xml:space="preserve"> MS, </w:t>
      </w:r>
      <w:proofErr w:type="spellStart"/>
      <w:r w:rsidRPr="00811FAF">
        <w:rPr>
          <w:rFonts w:eastAsia="Calibri"/>
          <w:color w:val="000000"/>
          <w:lang w:val="en-US" w:eastAsia="en-US"/>
        </w:rPr>
        <w:t>Nazli</w:t>
      </w:r>
      <w:proofErr w:type="spellEnd"/>
      <w:r w:rsidRPr="00811FAF">
        <w:rPr>
          <w:rFonts w:eastAsia="Calibri"/>
          <w:color w:val="000000"/>
          <w:lang w:val="en-US" w:eastAsia="en-US"/>
        </w:rPr>
        <w:t xml:space="preserve"> M, Saglam IE, </w:t>
      </w:r>
      <w:proofErr w:type="spellStart"/>
      <w:r w:rsidRPr="00811FAF">
        <w:rPr>
          <w:rFonts w:eastAsia="Calibri"/>
          <w:color w:val="000000"/>
          <w:lang w:val="en-US" w:eastAsia="en-US"/>
        </w:rPr>
        <w:t>Erginöz</w:t>
      </w:r>
      <w:proofErr w:type="spellEnd"/>
      <w:r w:rsidRPr="00811FAF">
        <w:rPr>
          <w:rFonts w:eastAsia="Calibri"/>
          <w:color w:val="000000"/>
          <w:lang w:val="en-US" w:eastAsia="en-US"/>
        </w:rPr>
        <w:t xml:space="preserve"> E, </w:t>
      </w:r>
      <w:proofErr w:type="spellStart"/>
      <w:r w:rsidRPr="00811FAF">
        <w:rPr>
          <w:rFonts w:eastAsia="Calibri"/>
          <w:color w:val="000000"/>
          <w:lang w:val="en-US" w:eastAsia="en-US"/>
        </w:rPr>
        <w:t>Ozcelik</w:t>
      </w:r>
      <w:proofErr w:type="spellEnd"/>
      <w:r w:rsidRPr="00811FAF">
        <w:rPr>
          <w:rFonts w:eastAsia="Calibri"/>
          <w:color w:val="000000"/>
          <w:lang w:val="en-US" w:eastAsia="en-US"/>
        </w:rPr>
        <w:t xml:space="preserve"> MF, </w:t>
      </w:r>
      <w:proofErr w:type="spellStart"/>
      <w:r w:rsidRPr="00811FAF">
        <w:rPr>
          <w:rFonts w:eastAsia="Calibri"/>
          <w:color w:val="000000"/>
          <w:lang w:val="en-US" w:eastAsia="en-US"/>
        </w:rPr>
        <w:t>Gokden</w:t>
      </w:r>
      <w:proofErr w:type="spellEnd"/>
      <w:r w:rsidRPr="00811FAF">
        <w:rPr>
          <w:rFonts w:eastAsia="Calibri"/>
          <w:color w:val="000000"/>
          <w:lang w:val="en-US" w:eastAsia="en-US"/>
        </w:rPr>
        <w:t xml:space="preserve"> M, Guler C, </w:t>
      </w:r>
      <w:proofErr w:type="spellStart"/>
      <w:r w:rsidRPr="00811FAF">
        <w:rPr>
          <w:rFonts w:eastAsia="Calibri"/>
          <w:color w:val="000000"/>
          <w:lang w:val="en-US" w:eastAsia="en-US"/>
        </w:rPr>
        <w:t>Gunaydin</w:t>
      </w:r>
      <w:proofErr w:type="spellEnd"/>
      <w:r w:rsidRPr="00811FAF">
        <w:rPr>
          <w:rFonts w:eastAsia="Calibri"/>
          <w:color w:val="000000"/>
          <w:lang w:val="en-US" w:eastAsia="en-US"/>
        </w:rPr>
        <w:t xml:space="preserve"> FI, </w:t>
      </w:r>
      <w:proofErr w:type="spellStart"/>
      <w:r w:rsidRPr="00811FAF">
        <w:rPr>
          <w:rFonts w:eastAsia="Calibri"/>
          <w:color w:val="000000"/>
          <w:lang w:val="en-US" w:eastAsia="en-US"/>
        </w:rPr>
        <w:t>Uludağ</w:t>
      </w:r>
      <w:proofErr w:type="spellEnd"/>
      <w:r w:rsidRPr="00811FAF">
        <w:rPr>
          <w:rFonts w:eastAsia="Calibri"/>
          <w:color w:val="000000"/>
          <w:lang w:val="en-US" w:eastAsia="en-US"/>
        </w:rPr>
        <w:t xml:space="preserve"> SS, Ibis B, </w:t>
      </w:r>
      <w:proofErr w:type="spellStart"/>
      <w:r w:rsidRPr="00811FAF">
        <w:rPr>
          <w:rFonts w:eastAsia="Calibri"/>
          <w:color w:val="000000"/>
          <w:lang w:val="en-US" w:eastAsia="en-US"/>
        </w:rPr>
        <w:t>Bozkir</w:t>
      </w:r>
      <w:proofErr w:type="spellEnd"/>
      <w:r w:rsidRPr="00811FAF">
        <w:rPr>
          <w:rFonts w:eastAsia="Calibri"/>
          <w:color w:val="000000"/>
          <w:lang w:val="en-US" w:eastAsia="en-US"/>
        </w:rPr>
        <w:t xml:space="preserve"> HO, </w:t>
      </w:r>
      <w:proofErr w:type="spellStart"/>
      <w:r w:rsidRPr="00811FAF">
        <w:rPr>
          <w:rFonts w:eastAsia="Calibri"/>
          <w:color w:val="000000"/>
          <w:lang w:val="en-US" w:eastAsia="en-US"/>
        </w:rPr>
        <w:t>Karaca</w:t>
      </w:r>
      <w:proofErr w:type="spellEnd"/>
      <w:r w:rsidRPr="00811FAF">
        <w:rPr>
          <w:rFonts w:eastAsia="Calibri"/>
          <w:color w:val="000000"/>
          <w:lang w:val="en-US" w:eastAsia="en-US"/>
        </w:rPr>
        <w:t xml:space="preserve"> MB, </w:t>
      </w:r>
      <w:proofErr w:type="spellStart"/>
      <w:r w:rsidRPr="00811FAF">
        <w:rPr>
          <w:rFonts w:eastAsia="Calibri"/>
          <w:color w:val="000000"/>
          <w:lang w:val="en-US" w:eastAsia="en-US"/>
        </w:rPr>
        <w:t>Ulucay</w:t>
      </w:r>
      <w:proofErr w:type="spellEnd"/>
      <w:r w:rsidRPr="00811FAF">
        <w:rPr>
          <w:rFonts w:eastAsia="Calibri"/>
          <w:color w:val="000000"/>
          <w:lang w:val="en-US" w:eastAsia="en-US"/>
        </w:rPr>
        <w:t xml:space="preserve"> MC, Oner KB, </w:t>
      </w:r>
      <w:proofErr w:type="spellStart"/>
      <w:r w:rsidRPr="00811FAF">
        <w:rPr>
          <w:rFonts w:eastAsia="Calibri"/>
          <w:color w:val="000000"/>
          <w:lang w:val="en-US" w:eastAsia="en-US"/>
        </w:rPr>
        <w:t>Akbas</w:t>
      </w:r>
      <w:proofErr w:type="spellEnd"/>
      <w:r w:rsidRPr="00811FAF">
        <w:rPr>
          <w:rFonts w:eastAsia="Calibri"/>
          <w:color w:val="000000"/>
          <w:lang w:val="en-US" w:eastAsia="en-US"/>
        </w:rPr>
        <w:t xml:space="preserve"> S, </w:t>
      </w:r>
      <w:proofErr w:type="spellStart"/>
      <w:r w:rsidRPr="00811FAF">
        <w:rPr>
          <w:rFonts w:eastAsia="Calibri"/>
          <w:color w:val="000000"/>
          <w:lang w:val="en-US" w:eastAsia="en-US"/>
        </w:rPr>
        <w:t>Calikusu</w:t>
      </w:r>
      <w:proofErr w:type="spellEnd"/>
      <w:r w:rsidRPr="00811FAF">
        <w:rPr>
          <w:rFonts w:eastAsia="Calibri"/>
          <w:color w:val="000000"/>
          <w:lang w:val="en-US" w:eastAsia="en-US"/>
        </w:rPr>
        <w:t xml:space="preserve"> FZ, </w:t>
      </w:r>
      <w:proofErr w:type="spellStart"/>
      <w:r w:rsidRPr="00811FAF">
        <w:rPr>
          <w:rFonts w:eastAsia="Calibri"/>
          <w:color w:val="000000"/>
          <w:lang w:val="en-US" w:eastAsia="en-US"/>
        </w:rPr>
        <w:t>Akcan</w:t>
      </w:r>
      <w:proofErr w:type="spellEnd"/>
      <w:r w:rsidRPr="00811FAF">
        <w:rPr>
          <w:rFonts w:eastAsia="Calibri"/>
          <w:color w:val="000000"/>
          <w:lang w:val="en-US" w:eastAsia="en-US"/>
        </w:rPr>
        <w:t xml:space="preserve"> H, </w:t>
      </w:r>
      <w:proofErr w:type="spellStart"/>
      <w:r w:rsidRPr="00811FAF">
        <w:rPr>
          <w:rFonts w:eastAsia="Calibri"/>
          <w:color w:val="000000"/>
          <w:lang w:val="en-US" w:eastAsia="en-US"/>
        </w:rPr>
        <w:t>Ugural</w:t>
      </w:r>
      <w:proofErr w:type="spellEnd"/>
      <w:r w:rsidRPr="00811FAF">
        <w:rPr>
          <w:rFonts w:eastAsia="Calibri"/>
          <w:color w:val="000000"/>
          <w:lang w:val="en-US" w:eastAsia="en-US"/>
        </w:rPr>
        <w:t xml:space="preserve"> S, </w:t>
      </w:r>
      <w:proofErr w:type="spellStart"/>
      <w:r w:rsidRPr="00811FAF">
        <w:rPr>
          <w:rFonts w:eastAsia="Calibri"/>
          <w:color w:val="000000"/>
          <w:lang w:val="en-US" w:eastAsia="en-US"/>
        </w:rPr>
        <w:t>Zengin</w:t>
      </w:r>
      <w:proofErr w:type="spellEnd"/>
      <w:r w:rsidRPr="00811FAF">
        <w:rPr>
          <w:rFonts w:eastAsia="Calibri"/>
          <w:color w:val="000000"/>
          <w:lang w:val="en-US" w:eastAsia="en-US"/>
        </w:rPr>
        <w:t xml:space="preserve"> AK, </w:t>
      </w:r>
      <w:proofErr w:type="spellStart"/>
      <w:r w:rsidRPr="00811FAF">
        <w:rPr>
          <w:rFonts w:eastAsia="Calibri"/>
          <w:color w:val="000000"/>
          <w:lang w:val="en-US" w:eastAsia="en-US"/>
        </w:rPr>
        <w:t>Ozdemir</w:t>
      </w:r>
      <w:proofErr w:type="spellEnd"/>
      <w:r w:rsidRPr="00811FAF">
        <w:rPr>
          <w:rFonts w:eastAsia="Calibri"/>
          <w:color w:val="000000"/>
          <w:lang w:val="en-US" w:eastAsia="en-US"/>
        </w:rPr>
        <w:t xml:space="preserve"> Z (Istanbul University- </w:t>
      </w:r>
      <w:proofErr w:type="spellStart"/>
      <w:r w:rsidRPr="00811FAF">
        <w:rPr>
          <w:rFonts w:eastAsia="Calibri"/>
          <w:color w:val="000000"/>
          <w:lang w:val="en-US" w:eastAsia="en-US"/>
        </w:rPr>
        <w:t>Cerrahpasa</w:t>
      </w:r>
      <w:proofErr w:type="spellEnd"/>
      <w:r w:rsidRPr="00811FAF">
        <w:rPr>
          <w:rFonts w:eastAsia="Calibri"/>
          <w:color w:val="000000"/>
          <w:lang w:val="en-US" w:eastAsia="en-US"/>
        </w:rPr>
        <w:t xml:space="preserve">, </w:t>
      </w:r>
      <w:proofErr w:type="spellStart"/>
      <w:r w:rsidRPr="00811FAF">
        <w:rPr>
          <w:rFonts w:eastAsia="Calibri"/>
          <w:color w:val="000000"/>
          <w:lang w:val="en-US" w:eastAsia="en-US"/>
        </w:rPr>
        <w:t>Cerrahpasa</w:t>
      </w:r>
      <w:proofErr w:type="spellEnd"/>
      <w:r w:rsidRPr="00811FAF">
        <w:rPr>
          <w:rFonts w:eastAsia="Calibri"/>
          <w:color w:val="000000"/>
          <w:lang w:val="en-US" w:eastAsia="en-US"/>
        </w:rPr>
        <w:t xml:space="preserve"> Faculty of Medicine); </w:t>
      </w:r>
      <w:proofErr w:type="spellStart"/>
      <w:r w:rsidRPr="00811FAF">
        <w:rPr>
          <w:rFonts w:eastAsia="Calibri"/>
          <w:color w:val="000000"/>
          <w:lang w:val="en-US" w:eastAsia="en-US"/>
        </w:rPr>
        <w:t>Demirbas</w:t>
      </w:r>
      <w:proofErr w:type="spellEnd"/>
      <w:r w:rsidRPr="00811FAF">
        <w:rPr>
          <w:rFonts w:eastAsia="Calibri"/>
          <w:color w:val="000000"/>
          <w:lang w:val="en-US" w:eastAsia="en-US"/>
        </w:rPr>
        <w:t xml:space="preserve"> I*, </w:t>
      </w:r>
      <w:proofErr w:type="spellStart"/>
      <w:r w:rsidRPr="00811FAF">
        <w:rPr>
          <w:rFonts w:eastAsia="Calibri"/>
          <w:color w:val="000000"/>
          <w:lang w:val="en-US" w:eastAsia="en-US"/>
        </w:rPr>
        <w:t>Guner</w:t>
      </w:r>
      <w:proofErr w:type="spellEnd"/>
      <w:r w:rsidRPr="00811FAF">
        <w:rPr>
          <w:rFonts w:eastAsia="Calibri"/>
          <w:color w:val="000000"/>
          <w:lang w:val="en-US" w:eastAsia="en-US"/>
        </w:rPr>
        <w:t xml:space="preserve"> A, Tepe MD, </w:t>
      </w:r>
      <w:proofErr w:type="spellStart"/>
      <w:r w:rsidRPr="00811FAF">
        <w:rPr>
          <w:rFonts w:eastAsia="Calibri"/>
          <w:color w:val="000000"/>
          <w:lang w:val="en-US" w:eastAsia="en-US"/>
        </w:rPr>
        <w:t>Kıralı</w:t>
      </w:r>
      <w:proofErr w:type="spellEnd"/>
      <w:r w:rsidRPr="00811FAF">
        <w:rPr>
          <w:rFonts w:eastAsia="Calibri"/>
          <w:color w:val="000000"/>
          <w:lang w:val="en-US" w:eastAsia="en-US"/>
        </w:rPr>
        <w:t xml:space="preserve"> N, </w:t>
      </w:r>
      <w:proofErr w:type="spellStart"/>
      <w:r w:rsidRPr="00811FAF">
        <w:rPr>
          <w:rFonts w:eastAsia="Calibri"/>
          <w:color w:val="000000"/>
          <w:lang w:val="en-US" w:eastAsia="en-US"/>
        </w:rPr>
        <w:t>Karabağ</w:t>
      </w:r>
      <w:proofErr w:type="spellEnd"/>
      <w:r w:rsidRPr="00811FAF">
        <w:rPr>
          <w:rFonts w:eastAsia="Calibri"/>
          <w:color w:val="000000"/>
          <w:lang w:val="en-US" w:eastAsia="en-US"/>
        </w:rPr>
        <w:t xml:space="preserve"> BC, </w:t>
      </w:r>
      <w:proofErr w:type="spellStart"/>
      <w:r w:rsidRPr="00811FAF">
        <w:rPr>
          <w:rFonts w:eastAsia="Calibri"/>
          <w:color w:val="000000"/>
          <w:lang w:val="en-US" w:eastAsia="en-US"/>
        </w:rPr>
        <w:t>Pehlivan</w:t>
      </w:r>
      <w:proofErr w:type="spellEnd"/>
      <w:r w:rsidRPr="00811FAF">
        <w:rPr>
          <w:rFonts w:eastAsia="Calibri"/>
          <w:color w:val="000000"/>
          <w:lang w:val="en-US" w:eastAsia="en-US"/>
        </w:rPr>
        <w:t xml:space="preserve"> D, </w:t>
      </w:r>
      <w:proofErr w:type="spellStart"/>
      <w:r w:rsidRPr="00811FAF">
        <w:rPr>
          <w:rFonts w:eastAsia="Calibri"/>
          <w:color w:val="000000"/>
          <w:lang w:val="en-US" w:eastAsia="en-US"/>
        </w:rPr>
        <w:t>Yuzgec</w:t>
      </w:r>
      <w:proofErr w:type="spellEnd"/>
      <w:r w:rsidRPr="00811FAF">
        <w:rPr>
          <w:rFonts w:eastAsia="Calibri"/>
          <w:color w:val="000000"/>
          <w:lang w:val="en-US" w:eastAsia="en-US"/>
        </w:rPr>
        <w:t xml:space="preserve"> AN, </w:t>
      </w:r>
      <w:proofErr w:type="spellStart"/>
      <w:r w:rsidRPr="00811FAF">
        <w:rPr>
          <w:rFonts w:eastAsia="Calibri"/>
          <w:color w:val="000000"/>
          <w:lang w:val="en-US" w:eastAsia="en-US"/>
        </w:rPr>
        <w:t>Yıldız</w:t>
      </w:r>
      <w:proofErr w:type="spellEnd"/>
      <w:r w:rsidRPr="00811FAF">
        <w:rPr>
          <w:rFonts w:eastAsia="Calibri"/>
          <w:color w:val="000000"/>
          <w:lang w:val="en-US" w:eastAsia="en-US"/>
        </w:rPr>
        <w:t xml:space="preserve"> B, Akin B, </w:t>
      </w:r>
      <w:proofErr w:type="spellStart"/>
      <w:r w:rsidRPr="00811FAF">
        <w:rPr>
          <w:rFonts w:eastAsia="Calibri"/>
          <w:color w:val="000000"/>
          <w:lang w:val="en-US" w:eastAsia="en-US"/>
        </w:rPr>
        <w:t>Aktaş</w:t>
      </w:r>
      <w:proofErr w:type="spellEnd"/>
      <w:r w:rsidRPr="00811FAF">
        <w:rPr>
          <w:rFonts w:eastAsia="Calibri"/>
          <w:color w:val="000000"/>
          <w:lang w:val="en-US" w:eastAsia="en-US"/>
        </w:rPr>
        <w:t xml:space="preserve"> M, </w:t>
      </w:r>
      <w:proofErr w:type="spellStart"/>
      <w:r w:rsidRPr="00811FAF">
        <w:rPr>
          <w:rFonts w:eastAsia="Calibri"/>
          <w:color w:val="000000"/>
          <w:lang w:val="en-US" w:eastAsia="en-US"/>
        </w:rPr>
        <w:t>Karabulut</w:t>
      </w:r>
      <w:proofErr w:type="spellEnd"/>
      <w:r w:rsidRPr="00811FAF">
        <w:rPr>
          <w:rFonts w:eastAsia="Calibri"/>
          <w:color w:val="000000"/>
          <w:lang w:val="en-US" w:eastAsia="en-US"/>
        </w:rPr>
        <w:t xml:space="preserve"> E, </w:t>
      </w:r>
      <w:proofErr w:type="spellStart"/>
      <w:r w:rsidRPr="00811FAF">
        <w:rPr>
          <w:rFonts w:eastAsia="Calibri"/>
          <w:color w:val="000000"/>
          <w:lang w:val="en-US" w:eastAsia="en-US"/>
        </w:rPr>
        <w:t>Cepe</w:t>
      </w:r>
      <w:proofErr w:type="spellEnd"/>
      <w:r w:rsidRPr="00811FAF">
        <w:rPr>
          <w:rFonts w:eastAsia="Calibri"/>
          <w:color w:val="000000"/>
          <w:lang w:val="en-US" w:eastAsia="en-US"/>
        </w:rPr>
        <w:t xml:space="preserve"> H, </w:t>
      </w:r>
      <w:proofErr w:type="spellStart"/>
      <w:r w:rsidRPr="00811FAF">
        <w:rPr>
          <w:rFonts w:eastAsia="Calibri"/>
          <w:color w:val="000000"/>
          <w:lang w:val="en-US" w:eastAsia="en-US"/>
        </w:rPr>
        <w:t>Küçükaslan</w:t>
      </w:r>
      <w:proofErr w:type="spellEnd"/>
      <w:r w:rsidRPr="00811FAF">
        <w:rPr>
          <w:rFonts w:eastAsia="Calibri"/>
          <w:color w:val="000000"/>
          <w:lang w:val="en-US" w:eastAsia="en-US"/>
        </w:rPr>
        <w:t xml:space="preserve"> H, Salih SS, </w:t>
      </w:r>
      <w:proofErr w:type="spellStart"/>
      <w:r w:rsidRPr="00811FAF">
        <w:rPr>
          <w:rFonts w:eastAsia="Calibri"/>
          <w:color w:val="000000"/>
          <w:lang w:val="en-US" w:eastAsia="en-US"/>
        </w:rPr>
        <w:t>Uzun</w:t>
      </w:r>
      <w:proofErr w:type="spellEnd"/>
      <w:r w:rsidRPr="00811FAF">
        <w:rPr>
          <w:rFonts w:eastAsia="Calibri"/>
          <w:color w:val="000000"/>
          <w:lang w:val="en-US" w:eastAsia="en-US"/>
        </w:rPr>
        <w:t xml:space="preserve"> M, </w:t>
      </w:r>
      <w:proofErr w:type="spellStart"/>
      <w:r w:rsidRPr="00811FAF">
        <w:rPr>
          <w:rFonts w:eastAsia="Calibri"/>
          <w:color w:val="000000"/>
          <w:lang w:val="en-US" w:eastAsia="en-US"/>
        </w:rPr>
        <w:t>Yücesan</w:t>
      </w:r>
      <w:proofErr w:type="spellEnd"/>
      <w:r w:rsidRPr="00811FAF">
        <w:rPr>
          <w:rFonts w:eastAsia="Calibri"/>
          <w:color w:val="000000"/>
          <w:lang w:val="en-US" w:eastAsia="en-US"/>
        </w:rPr>
        <w:t xml:space="preserve"> Ö, Reis ME, </w:t>
      </w:r>
      <w:proofErr w:type="spellStart"/>
      <w:r w:rsidRPr="00811FAF">
        <w:rPr>
          <w:rFonts w:eastAsia="Calibri"/>
          <w:color w:val="000000"/>
          <w:lang w:val="en-US" w:eastAsia="en-US"/>
        </w:rPr>
        <w:t>Ulusahin</w:t>
      </w:r>
      <w:proofErr w:type="spellEnd"/>
      <w:r w:rsidRPr="00811FAF">
        <w:rPr>
          <w:rFonts w:eastAsia="Calibri"/>
          <w:color w:val="000000"/>
          <w:lang w:val="en-US" w:eastAsia="en-US"/>
        </w:rPr>
        <w:t xml:space="preserve"> M, </w:t>
      </w:r>
      <w:proofErr w:type="spellStart"/>
      <w:r w:rsidRPr="00811FAF">
        <w:rPr>
          <w:rFonts w:eastAsia="Calibri"/>
          <w:color w:val="000000"/>
          <w:lang w:val="en-US" w:eastAsia="en-US"/>
        </w:rPr>
        <w:t>Aşcioğlu</w:t>
      </w:r>
      <w:proofErr w:type="spellEnd"/>
      <w:r w:rsidRPr="00811FAF">
        <w:rPr>
          <w:rFonts w:eastAsia="Calibri"/>
          <w:color w:val="000000"/>
          <w:lang w:val="en-US" w:eastAsia="en-US"/>
        </w:rPr>
        <w:t xml:space="preserve"> K, Tufan E (Karadeniz Technical University </w:t>
      </w:r>
      <w:proofErr w:type="spellStart"/>
      <w:r w:rsidRPr="00811FAF">
        <w:rPr>
          <w:rFonts w:eastAsia="Calibri"/>
          <w:color w:val="000000"/>
          <w:lang w:val="en-US" w:eastAsia="en-US"/>
        </w:rPr>
        <w:t>Farabi</w:t>
      </w:r>
      <w:proofErr w:type="spellEnd"/>
      <w:r w:rsidRPr="00811FAF">
        <w:rPr>
          <w:rFonts w:eastAsia="Calibri"/>
          <w:color w:val="000000"/>
          <w:lang w:val="en-US" w:eastAsia="en-US"/>
        </w:rPr>
        <w:t xml:space="preserve"> Hospital); Saleem Q*, </w:t>
      </w:r>
      <w:proofErr w:type="spellStart"/>
      <w:r w:rsidRPr="00811FAF">
        <w:rPr>
          <w:rFonts w:eastAsia="Calibri"/>
          <w:color w:val="000000"/>
          <w:lang w:val="en-US" w:eastAsia="en-US"/>
        </w:rPr>
        <w:t>Saracoglu</w:t>
      </w:r>
      <w:proofErr w:type="spellEnd"/>
      <w:r w:rsidRPr="00811FAF">
        <w:rPr>
          <w:rFonts w:eastAsia="Calibri"/>
          <w:color w:val="000000"/>
          <w:lang w:val="en-US" w:eastAsia="en-US"/>
        </w:rPr>
        <w:t xml:space="preserve"> K, </w:t>
      </w:r>
      <w:proofErr w:type="spellStart"/>
      <w:r w:rsidRPr="00811FAF">
        <w:rPr>
          <w:rFonts w:eastAsia="Calibri"/>
          <w:color w:val="000000"/>
          <w:lang w:val="en-US" w:eastAsia="en-US"/>
        </w:rPr>
        <w:t>Ozbilen</w:t>
      </w:r>
      <w:proofErr w:type="spellEnd"/>
      <w:r w:rsidRPr="00811FAF">
        <w:rPr>
          <w:rFonts w:eastAsia="Calibri"/>
          <w:color w:val="000000"/>
          <w:lang w:val="en-US" w:eastAsia="en-US"/>
        </w:rPr>
        <w:t xml:space="preserve"> M, Kale A, </w:t>
      </w:r>
      <w:proofErr w:type="spellStart"/>
      <w:r w:rsidRPr="00811FAF">
        <w:rPr>
          <w:rFonts w:eastAsia="Calibri"/>
          <w:color w:val="000000"/>
          <w:lang w:val="en-US" w:eastAsia="en-US"/>
        </w:rPr>
        <w:t>Geçici</w:t>
      </w:r>
      <w:proofErr w:type="spellEnd"/>
      <w:r w:rsidRPr="00811FAF">
        <w:rPr>
          <w:rFonts w:eastAsia="Calibri"/>
          <w:color w:val="000000"/>
          <w:lang w:val="en-US" w:eastAsia="en-US"/>
        </w:rPr>
        <w:t xml:space="preserve"> ME, </w:t>
      </w:r>
      <w:proofErr w:type="spellStart"/>
      <w:r w:rsidRPr="00811FAF">
        <w:rPr>
          <w:rFonts w:eastAsia="Calibri"/>
          <w:color w:val="000000"/>
          <w:lang w:val="en-US" w:eastAsia="en-US"/>
        </w:rPr>
        <w:t>Bulun</w:t>
      </w:r>
      <w:proofErr w:type="spellEnd"/>
      <w:r w:rsidRPr="00811FAF">
        <w:rPr>
          <w:rFonts w:eastAsia="Calibri"/>
          <w:color w:val="000000"/>
          <w:lang w:val="en-US" w:eastAsia="en-US"/>
        </w:rPr>
        <w:t xml:space="preserve"> Y (</w:t>
      </w:r>
      <w:proofErr w:type="spellStart"/>
      <w:r w:rsidRPr="00811FAF">
        <w:rPr>
          <w:rFonts w:eastAsia="Calibri"/>
          <w:color w:val="000000"/>
          <w:lang w:val="en-US" w:eastAsia="en-US"/>
        </w:rPr>
        <w:t>Kartal</w:t>
      </w:r>
      <w:proofErr w:type="spellEnd"/>
      <w:r w:rsidRPr="00811FAF">
        <w:rPr>
          <w:rFonts w:eastAsia="Calibri"/>
          <w:color w:val="000000"/>
          <w:lang w:val="en-US" w:eastAsia="en-US"/>
        </w:rPr>
        <w:t xml:space="preserve"> Dr. Lutfi </w:t>
      </w:r>
      <w:proofErr w:type="spellStart"/>
      <w:r w:rsidRPr="00811FAF">
        <w:rPr>
          <w:rFonts w:eastAsia="Calibri"/>
          <w:color w:val="000000"/>
          <w:lang w:val="en-US" w:eastAsia="en-US"/>
        </w:rPr>
        <w:t>Kirdar</w:t>
      </w:r>
      <w:proofErr w:type="spellEnd"/>
      <w:r w:rsidRPr="00811FAF">
        <w:rPr>
          <w:rFonts w:eastAsia="Calibri"/>
          <w:color w:val="000000"/>
          <w:lang w:val="en-US" w:eastAsia="en-US"/>
        </w:rPr>
        <w:t xml:space="preserve"> Training and Research Hospital); </w:t>
      </w:r>
      <w:proofErr w:type="spellStart"/>
      <w:r w:rsidRPr="00811FAF">
        <w:rPr>
          <w:rFonts w:eastAsia="Calibri"/>
          <w:color w:val="000000"/>
          <w:lang w:val="en-US" w:eastAsia="en-US"/>
        </w:rPr>
        <w:t>Uysal</w:t>
      </w:r>
      <w:proofErr w:type="spellEnd"/>
      <w:r w:rsidRPr="00811FAF">
        <w:rPr>
          <w:rFonts w:eastAsia="Calibri"/>
          <w:color w:val="000000"/>
          <w:lang w:val="en-US" w:eastAsia="en-US"/>
        </w:rPr>
        <w:t xml:space="preserve"> Ö*, </w:t>
      </w:r>
      <w:proofErr w:type="spellStart"/>
      <w:r w:rsidRPr="00811FAF">
        <w:rPr>
          <w:rFonts w:eastAsia="Calibri"/>
          <w:color w:val="000000"/>
          <w:lang w:val="en-US" w:eastAsia="en-US"/>
        </w:rPr>
        <w:t>Atay</w:t>
      </w:r>
      <w:proofErr w:type="spellEnd"/>
      <w:r w:rsidRPr="00811FAF">
        <w:rPr>
          <w:rFonts w:eastAsia="Calibri"/>
          <w:color w:val="000000"/>
          <w:lang w:val="en-US" w:eastAsia="en-US"/>
        </w:rPr>
        <w:t xml:space="preserve"> A, </w:t>
      </w:r>
      <w:proofErr w:type="spellStart"/>
      <w:r w:rsidRPr="00811FAF">
        <w:rPr>
          <w:rFonts w:eastAsia="Calibri"/>
          <w:color w:val="000000"/>
          <w:lang w:val="en-US" w:eastAsia="en-US"/>
        </w:rPr>
        <w:t>Şuataman</w:t>
      </w:r>
      <w:proofErr w:type="spellEnd"/>
      <w:r w:rsidRPr="00811FAF">
        <w:rPr>
          <w:rFonts w:eastAsia="Calibri"/>
          <w:color w:val="000000"/>
          <w:lang w:val="en-US" w:eastAsia="en-US"/>
        </w:rPr>
        <w:t xml:space="preserve"> B, </w:t>
      </w:r>
      <w:proofErr w:type="spellStart"/>
      <w:r w:rsidRPr="00811FAF">
        <w:rPr>
          <w:rFonts w:eastAsia="Calibri"/>
          <w:color w:val="000000"/>
          <w:lang w:val="en-US" w:eastAsia="en-US"/>
        </w:rPr>
        <w:t>Guducu</w:t>
      </w:r>
      <w:proofErr w:type="spellEnd"/>
      <w:r w:rsidRPr="00811FAF">
        <w:rPr>
          <w:rFonts w:eastAsia="Calibri"/>
          <w:color w:val="000000"/>
          <w:lang w:val="en-US" w:eastAsia="en-US"/>
        </w:rPr>
        <w:t xml:space="preserve"> C, </w:t>
      </w:r>
      <w:proofErr w:type="spellStart"/>
      <w:r w:rsidRPr="00811FAF">
        <w:rPr>
          <w:rFonts w:eastAsia="Calibri"/>
          <w:color w:val="000000"/>
          <w:lang w:val="en-US" w:eastAsia="en-US"/>
        </w:rPr>
        <w:t>Çinar</w:t>
      </w:r>
      <w:proofErr w:type="spellEnd"/>
      <w:r w:rsidRPr="00811FAF">
        <w:rPr>
          <w:rFonts w:eastAsia="Calibri"/>
          <w:color w:val="000000"/>
          <w:lang w:val="en-US" w:eastAsia="en-US"/>
        </w:rPr>
        <w:t xml:space="preserve"> TN, Kul H, </w:t>
      </w:r>
      <w:proofErr w:type="spellStart"/>
      <w:r w:rsidRPr="00811FAF">
        <w:rPr>
          <w:rFonts w:eastAsia="Calibri"/>
          <w:color w:val="000000"/>
          <w:lang w:val="en-US" w:eastAsia="en-US"/>
        </w:rPr>
        <w:t>Canpolat</w:t>
      </w:r>
      <w:proofErr w:type="spellEnd"/>
      <w:r w:rsidRPr="00811FAF">
        <w:rPr>
          <w:rFonts w:eastAsia="Calibri"/>
          <w:color w:val="000000"/>
          <w:lang w:val="en-US" w:eastAsia="en-US"/>
        </w:rPr>
        <w:t xml:space="preserve"> D, </w:t>
      </w:r>
      <w:proofErr w:type="spellStart"/>
      <w:r w:rsidRPr="00811FAF">
        <w:rPr>
          <w:rFonts w:eastAsia="Calibri"/>
          <w:color w:val="000000"/>
          <w:lang w:val="en-US" w:eastAsia="en-US"/>
        </w:rPr>
        <w:t>Ipekoğlu</w:t>
      </w:r>
      <w:proofErr w:type="spellEnd"/>
      <w:r w:rsidRPr="00811FAF">
        <w:rPr>
          <w:rFonts w:eastAsia="Calibri"/>
          <w:color w:val="000000"/>
          <w:lang w:val="en-US" w:eastAsia="en-US"/>
        </w:rPr>
        <w:t xml:space="preserve"> M, </w:t>
      </w:r>
      <w:proofErr w:type="spellStart"/>
      <w:r w:rsidRPr="00811FAF">
        <w:rPr>
          <w:rFonts w:eastAsia="Calibri"/>
          <w:color w:val="000000"/>
          <w:lang w:val="en-US" w:eastAsia="en-US"/>
        </w:rPr>
        <w:t>Aydemir</w:t>
      </w:r>
      <w:proofErr w:type="spellEnd"/>
      <w:r w:rsidRPr="00811FAF">
        <w:rPr>
          <w:rFonts w:eastAsia="Calibri"/>
          <w:color w:val="000000"/>
          <w:lang w:val="en-US" w:eastAsia="en-US"/>
        </w:rPr>
        <w:t xml:space="preserve"> M, Karahan F, </w:t>
      </w:r>
      <w:proofErr w:type="spellStart"/>
      <w:r w:rsidRPr="00811FAF">
        <w:rPr>
          <w:rFonts w:eastAsia="Calibri"/>
          <w:color w:val="000000"/>
          <w:lang w:val="en-US" w:eastAsia="en-US"/>
        </w:rPr>
        <w:t>Hizli</w:t>
      </w:r>
      <w:proofErr w:type="spellEnd"/>
      <w:r w:rsidRPr="00811FAF">
        <w:rPr>
          <w:rFonts w:eastAsia="Calibri"/>
          <w:color w:val="000000"/>
          <w:lang w:val="en-US" w:eastAsia="en-US"/>
        </w:rPr>
        <w:t xml:space="preserve"> K, Kaya B, </w:t>
      </w:r>
      <w:proofErr w:type="spellStart"/>
      <w:r w:rsidRPr="00811FAF">
        <w:rPr>
          <w:rFonts w:eastAsia="Calibri"/>
          <w:color w:val="000000"/>
          <w:lang w:val="en-US" w:eastAsia="en-US"/>
        </w:rPr>
        <w:t>Yenen</w:t>
      </w:r>
      <w:proofErr w:type="spellEnd"/>
      <w:r w:rsidRPr="00811FAF">
        <w:rPr>
          <w:rFonts w:eastAsia="Calibri"/>
          <w:color w:val="000000"/>
          <w:lang w:val="en-US" w:eastAsia="en-US"/>
        </w:rPr>
        <w:t xml:space="preserve"> OC, </w:t>
      </w:r>
      <w:proofErr w:type="spellStart"/>
      <w:r w:rsidRPr="00811FAF">
        <w:rPr>
          <w:rFonts w:eastAsia="Calibri"/>
          <w:color w:val="000000"/>
          <w:lang w:val="en-US" w:eastAsia="en-US"/>
        </w:rPr>
        <w:t>Gümüş</w:t>
      </w:r>
      <w:proofErr w:type="spellEnd"/>
      <w:r w:rsidRPr="00811FAF">
        <w:rPr>
          <w:rFonts w:eastAsia="Calibri"/>
          <w:color w:val="000000"/>
          <w:lang w:val="en-US" w:eastAsia="en-US"/>
        </w:rPr>
        <w:t xml:space="preserve"> B, </w:t>
      </w:r>
      <w:proofErr w:type="spellStart"/>
      <w:r w:rsidRPr="00811FAF">
        <w:rPr>
          <w:rFonts w:eastAsia="Calibri"/>
          <w:color w:val="000000"/>
          <w:lang w:val="en-US" w:eastAsia="en-US"/>
        </w:rPr>
        <w:t>Turmuş</w:t>
      </w:r>
      <w:proofErr w:type="spellEnd"/>
      <w:r w:rsidRPr="00811FAF">
        <w:rPr>
          <w:rFonts w:eastAsia="Calibri"/>
          <w:color w:val="000000"/>
          <w:lang w:val="en-US" w:eastAsia="en-US"/>
        </w:rPr>
        <w:t xml:space="preserve"> K, </w:t>
      </w:r>
      <w:proofErr w:type="spellStart"/>
      <w:r w:rsidRPr="00811FAF">
        <w:rPr>
          <w:rFonts w:eastAsia="Calibri"/>
          <w:color w:val="000000"/>
          <w:lang w:val="en-US" w:eastAsia="en-US"/>
        </w:rPr>
        <w:t>Vatansever</w:t>
      </w:r>
      <w:proofErr w:type="spellEnd"/>
      <w:r w:rsidRPr="00811FAF">
        <w:rPr>
          <w:rFonts w:eastAsia="Calibri"/>
          <w:color w:val="000000"/>
          <w:lang w:val="en-US" w:eastAsia="en-US"/>
        </w:rPr>
        <w:t xml:space="preserve"> S, Candan I (</w:t>
      </w:r>
      <w:proofErr w:type="spellStart"/>
      <w:r w:rsidRPr="00811FAF">
        <w:rPr>
          <w:rFonts w:eastAsia="Calibri"/>
          <w:color w:val="000000"/>
          <w:lang w:val="en-US" w:eastAsia="en-US"/>
        </w:rPr>
        <w:t>Katip</w:t>
      </w:r>
      <w:proofErr w:type="spellEnd"/>
      <w:r w:rsidRPr="00811FAF">
        <w:rPr>
          <w:rFonts w:eastAsia="Calibri"/>
          <w:color w:val="000000"/>
          <w:lang w:val="en-US" w:eastAsia="en-US"/>
        </w:rPr>
        <w:t xml:space="preserve"> </w:t>
      </w:r>
      <w:proofErr w:type="spellStart"/>
      <w:r w:rsidRPr="00811FAF">
        <w:rPr>
          <w:rFonts w:eastAsia="Calibri"/>
          <w:color w:val="000000"/>
          <w:lang w:val="en-US" w:eastAsia="en-US"/>
        </w:rPr>
        <w:t>Celebi</w:t>
      </w:r>
      <w:proofErr w:type="spellEnd"/>
      <w:r w:rsidRPr="00811FAF">
        <w:rPr>
          <w:rFonts w:eastAsia="Calibri"/>
          <w:color w:val="000000"/>
          <w:lang w:val="en-US" w:eastAsia="en-US"/>
        </w:rPr>
        <w:t xml:space="preserve"> University Faculty of Medicine Hospital); </w:t>
      </w:r>
      <w:proofErr w:type="spellStart"/>
      <w:r w:rsidRPr="00811FAF">
        <w:rPr>
          <w:rFonts w:eastAsia="Calibri"/>
          <w:color w:val="000000"/>
          <w:lang w:val="en-US" w:eastAsia="en-US"/>
        </w:rPr>
        <w:t>Sucu</w:t>
      </w:r>
      <w:proofErr w:type="spellEnd"/>
      <w:r w:rsidRPr="00811FAF">
        <w:rPr>
          <w:rFonts w:eastAsia="Calibri"/>
          <w:color w:val="000000"/>
          <w:lang w:val="en-US" w:eastAsia="en-US"/>
        </w:rPr>
        <w:t xml:space="preserve"> S*, </w:t>
      </w:r>
      <w:proofErr w:type="spellStart"/>
      <w:r w:rsidRPr="00811FAF">
        <w:rPr>
          <w:rFonts w:eastAsia="Calibri"/>
          <w:color w:val="000000"/>
          <w:lang w:val="en-US" w:eastAsia="en-US"/>
        </w:rPr>
        <w:t>Balik</w:t>
      </w:r>
      <w:proofErr w:type="spellEnd"/>
      <w:r w:rsidRPr="00811FAF">
        <w:rPr>
          <w:rFonts w:eastAsia="Calibri"/>
          <w:color w:val="000000"/>
          <w:lang w:val="en-US" w:eastAsia="en-US"/>
        </w:rPr>
        <w:t xml:space="preserve"> E, Bozkurt E, </w:t>
      </w:r>
      <w:proofErr w:type="spellStart"/>
      <w:r w:rsidRPr="00811FAF">
        <w:rPr>
          <w:rFonts w:eastAsia="Calibri"/>
          <w:color w:val="000000"/>
          <w:lang w:val="en-US" w:eastAsia="en-US"/>
        </w:rPr>
        <w:t>Özata</w:t>
      </w:r>
      <w:proofErr w:type="spellEnd"/>
      <w:r w:rsidRPr="00811FAF">
        <w:rPr>
          <w:rFonts w:eastAsia="Calibri"/>
          <w:color w:val="000000"/>
          <w:lang w:val="en-US" w:eastAsia="en-US"/>
        </w:rPr>
        <w:t xml:space="preserve"> IH, </w:t>
      </w:r>
      <w:proofErr w:type="spellStart"/>
      <w:r w:rsidRPr="00811FAF">
        <w:rPr>
          <w:rFonts w:eastAsia="Calibri"/>
          <w:color w:val="000000"/>
          <w:lang w:val="en-US" w:eastAsia="en-US"/>
        </w:rPr>
        <w:t>Ozoran</w:t>
      </w:r>
      <w:proofErr w:type="spellEnd"/>
      <w:r w:rsidRPr="00811FAF">
        <w:rPr>
          <w:rFonts w:eastAsia="Calibri"/>
          <w:color w:val="000000"/>
          <w:lang w:val="en-US" w:eastAsia="en-US"/>
        </w:rPr>
        <w:t xml:space="preserve"> E, </w:t>
      </w:r>
      <w:proofErr w:type="spellStart"/>
      <w:r w:rsidRPr="00811FAF">
        <w:rPr>
          <w:rFonts w:eastAsia="Calibri"/>
          <w:color w:val="000000"/>
          <w:lang w:val="en-US" w:eastAsia="en-US"/>
        </w:rPr>
        <w:t>Tüfekçi</w:t>
      </w:r>
      <w:proofErr w:type="spellEnd"/>
      <w:r w:rsidRPr="00811FAF">
        <w:rPr>
          <w:rFonts w:eastAsia="Calibri"/>
          <w:color w:val="000000"/>
          <w:lang w:val="en-US" w:eastAsia="en-US"/>
        </w:rPr>
        <w:t xml:space="preserve"> T, Karahan SN, </w:t>
      </w:r>
      <w:proofErr w:type="spellStart"/>
      <w:r w:rsidRPr="00811FAF">
        <w:rPr>
          <w:rFonts w:eastAsia="Calibri"/>
          <w:color w:val="000000"/>
          <w:lang w:val="en-US" w:eastAsia="en-US"/>
        </w:rPr>
        <w:t>Sarıkaya</w:t>
      </w:r>
      <w:proofErr w:type="spellEnd"/>
      <w:r w:rsidRPr="00811FAF">
        <w:rPr>
          <w:rFonts w:eastAsia="Calibri"/>
          <w:color w:val="000000"/>
          <w:lang w:val="en-US" w:eastAsia="en-US"/>
        </w:rPr>
        <w:t xml:space="preserve"> AF, </w:t>
      </w:r>
      <w:proofErr w:type="spellStart"/>
      <w:r w:rsidRPr="00811FAF">
        <w:rPr>
          <w:rFonts w:eastAsia="Calibri"/>
          <w:color w:val="000000"/>
          <w:lang w:val="en-US" w:eastAsia="en-US"/>
        </w:rPr>
        <w:t>Agcaoglu</w:t>
      </w:r>
      <w:proofErr w:type="spellEnd"/>
      <w:r w:rsidRPr="00811FAF">
        <w:rPr>
          <w:rFonts w:eastAsia="Calibri"/>
          <w:color w:val="000000"/>
          <w:lang w:val="en-US" w:eastAsia="en-US"/>
        </w:rPr>
        <w:t xml:space="preserve"> O, </w:t>
      </w:r>
      <w:proofErr w:type="spellStart"/>
      <w:r w:rsidRPr="00811FAF">
        <w:rPr>
          <w:rFonts w:eastAsia="Calibri"/>
          <w:color w:val="000000"/>
          <w:lang w:val="en-US" w:eastAsia="en-US"/>
        </w:rPr>
        <w:t>Danacı</w:t>
      </w:r>
      <w:proofErr w:type="spellEnd"/>
      <w:r w:rsidRPr="00811FAF">
        <w:rPr>
          <w:rFonts w:eastAsia="Calibri"/>
          <w:color w:val="000000"/>
          <w:lang w:val="en-US" w:eastAsia="en-US"/>
        </w:rPr>
        <w:t xml:space="preserve"> S (</w:t>
      </w:r>
      <w:proofErr w:type="spellStart"/>
      <w:r w:rsidRPr="00811FAF">
        <w:rPr>
          <w:rFonts w:eastAsia="Calibri"/>
          <w:color w:val="000000"/>
          <w:lang w:val="en-US" w:eastAsia="en-US"/>
        </w:rPr>
        <w:t>Koç</w:t>
      </w:r>
      <w:proofErr w:type="spellEnd"/>
      <w:r w:rsidRPr="00811FAF">
        <w:rPr>
          <w:rFonts w:eastAsia="Calibri"/>
          <w:color w:val="000000"/>
          <w:lang w:val="en-US" w:eastAsia="en-US"/>
        </w:rPr>
        <w:t xml:space="preserve"> University Medical School); </w:t>
      </w:r>
      <w:proofErr w:type="spellStart"/>
      <w:r w:rsidRPr="00811FAF">
        <w:rPr>
          <w:rFonts w:eastAsia="Calibri"/>
          <w:color w:val="000000"/>
          <w:lang w:val="en-US" w:eastAsia="en-US"/>
        </w:rPr>
        <w:t>Ulutaş</w:t>
      </w:r>
      <w:proofErr w:type="spellEnd"/>
      <w:r w:rsidRPr="00811FAF">
        <w:rPr>
          <w:rFonts w:eastAsia="Calibri"/>
          <w:color w:val="000000"/>
          <w:lang w:val="en-US" w:eastAsia="en-US"/>
        </w:rPr>
        <w:t xml:space="preserve"> ME*, </w:t>
      </w:r>
      <w:proofErr w:type="spellStart"/>
      <w:r w:rsidRPr="00811FAF">
        <w:rPr>
          <w:rFonts w:eastAsia="Calibri"/>
          <w:color w:val="000000"/>
          <w:lang w:val="en-US" w:eastAsia="en-US"/>
        </w:rPr>
        <w:t>Hasirci</w:t>
      </w:r>
      <w:proofErr w:type="spellEnd"/>
      <w:r w:rsidRPr="00811FAF">
        <w:rPr>
          <w:rFonts w:eastAsia="Calibri"/>
          <w:color w:val="000000"/>
          <w:lang w:val="en-US" w:eastAsia="en-US"/>
        </w:rPr>
        <w:t xml:space="preserve"> I, Arslan K, Metin ŞH, </w:t>
      </w:r>
      <w:proofErr w:type="spellStart"/>
      <w:r w:rsidRPr="00811FAF">
        <w:rPr>
          <w:rFonts w:eastAsia="Calibri"/>
          <w:color w:val="000000"/>
          <w:lang w:val="en-US" w:eastAsia="en-US"/>
        </w:rPr>
        <w:t>Yılmaz</w:t>
      </w:r>
      <w:proofErr w:type="spellEnd"/>
      <w:r w:rsidRPr="00811FAF">
        <w:rPr>
          <w:rFonts w:eastAsia="Calibri"/>
          <w:color w:val="000000"/>
          <w:lang w:val="en-US" w:eastAsia="en-US"/>
        </w:rPr>
        <w:t xml:space="preserve"> A, Turan E, </w:t>
      </w:r>
      <w:proofErr w:type="spellStart"/>
      <w:r w:rsidRPr="00811FAF">
        <w:rPr>
          <w:rFonts w:eastAsia="Calibri"/>
          <w:color w:val="000000"/>
          <w:lang w:val="en-US" w:eastAsia="en-US"/>
        </w:rPr>
        <w:t>Şimşek</w:t>
      </w:r>
      <w:proofErr w:type="spellEnd"/>
      <w:r w:rsidRPr="00811FAF">
        <w:rPr>
          <w:rFonts w:eastAsia="Calibri"/>
          <w:color w:val="000000"/>
          <w:lang w:val="en-US" w:eastAsia="en-US"/>
        </w:rPr>
        <w:t xml:space="preserve"> G, </w:t>
      </w:r>
      <w:proofErr w:type="spellStart"/>
      <w:r w:rsidRPr="00811FAF">
        <w:rPr>
          <w:rFonts w:eastAsia="Calibri"/>
          <w:color w:val="000000"/>
          <w:lang w:val="en-US" w:eastAsia="en-US"/>
        </w:rPr>
        <w:t>Kılınç</w:t>
      </w:r>
      <w:proofErr w:type="spellEnd"/>
      <w:r w:rsidRPr="00811FAF">
        <w:rPr>
          <w:rFonts w:eastAsia="Calibri"/>
          <w:color w:val="000000"/>
          <w:lang w:val="en-US" w:eastAsia="en-US"/>
        </w:rPr>
        <w:t xml:space="preserve"> A, </w:t>
      </w:r>
      <w:proofErr w:type="spellStart"/>
      <w:r w:rsidRPr="00811FAF">
        <w:rPr>
          <w:rFonts w:eastAsia="Calibri"/>
          <w:color w:val="000000"/>
          <w:lang w:val="en-US" w:eastAsia="en-US"/>
        </w:rPr>
        <w:t>Şahin</w:t>
      </w:r>
      <w:proofErr w:type="spellEnd"/>
      <w:r w:rsidRPr="00811FAF">
        <w:rPr>
          <w:rFonts w:eastAsia="Calibri"/>
          <w:color w:val="000000"/>
          <w:lang w:val="en-US" w:eastAsia="en-US"/>
        </w:rPr>
        <w:t xml:space="preserve"> ME, </w:t>
      </w:r>
      <w:proofErr w:type="spellStart"/>
      <w:r w:rsidRPr="00811FAF">
        <w:rPr>
          <w:rFonts w:eastAsia="Calibri"/>
          <w:color w:val="000000"/>
          <w:lang w:val="en-US" w:eastAsia="en-US"/>
        </w:rPr>
        <w:t>Ozden</w:t>
      </w:r>
      <w:proofErr w:type="spellEnd"/>
      <w:r w:rsidRPr="00811FAF">
        <w:rPr>
          <w:rFonts w:eastAsia="Calibri"/>
          <w:color w:val="000000"/>
          <w:lang w:val="en-US" w:eastAsia="en-US"/>
        </w:rPr>
        <w:t xml:space="preserve"> S, Bayraktar YA, Maden AS, </w:t>
      </w:r>
      <w:proofErr w:type="spellStart"/>
      <w:r w:rsidRPr="00811FAF">
        <w:rPr>
          <w:rFonts w:eastAsia="Calibri"/>
          <w:color w:val="000000"/>
          <w:lang w:val="en-US" w:eastAsia="en-US"/>
        </w:rPr>
        <w:t>Şahin</w:t>
      </w:r>
      <w:proofErr w:type="spellEnd"/>
      <w:r w:rsidRPr="00811FAF">
        <w:rPr>
          <w:rFonts w:eastAsia="Calibri"/>
          <w:color w:val="000000"/>
          <w:lang w:val="en-US" w:eastAsia="en-US"/>
        </w:rPr>
        <w:t xml:space="preserve"> A, </w:t>
      </w:r>
      <w:proofErr w:type="spellStart"/>
      <w:r w:rsidRPr="00811FAF">
        <w:rPr>
          <w:rFonts w:eastAsia="Calibri"/>
          <w:color w:val="000000"/>
          <w:lang w:val="en-US" w:eastAsia="en-US"/>
        </w:rPr>
        <w:t>Acar</w:t>
      </w:r>
      <w:proofErr w:type="spellEnd"/>
      <w:r w:rsidRPr="00811FAF">
        <w:rPr>
          <w:rFonts w:eastAsia="Calibri"/>
          <w:color w:val="000000"/>
          <w:lang w:val="en-US" w:eastAsia="en-US"/>
        </w:rPr>
        <w:t xml:space="preserve"> N, </w:t>
      </w:r>
      <w:proofErr w:type="spellStart"/>
      <w:r w:rsidRPr="00811FAF">
        <w:rPr>
          <w:rFonts w:eastAsia="Calibri"/>
          <w:color w:val="000000"/>
          <w:lang w:val="en-US" w:eastAsia="en-US"/>
        </w:rPr>
        <w:t>Erşen</w:t>
      </w:r>
      <w:proofErr w:type="spellEnd"/>
      <w:r w:rsidRPr="00811FAF">
        <w:rPr>
          <w:rFonts w:eastAsia="Calibri"/>
          <w:color w:val="000000"/>
          <w:lang w:val="en-US" w:eastAsia="en-US"/>
        </w:rPr>
        <w:t xml:space="preserve"> O, </w:t>
      </w:r>
      <w:proofErr w:type="spellStart"/>
      <w:r w:rsidRPr="00811FAF">
        <w:rPr>
          <w:rFonts w:eastAsia="Calibri"/>
          <w:color w:val="000000"/>
          <w:lang w:val="en-US" w:eastAsia="en-US"/>
        </w:rPr>
        <w:t>Balcı</w:t>
      </w:r>
      <w:proofErr w:type="spellEnd"/>
      <w:r w:rsidRPr="00811FAF">
        <w:rPr>
          <w:rFonts w:eastAsia="Calibri"/>
          <w:color w:val="000000"/>
          <w:lang w:val="en-US" w:eastAsia="en-US"/>
        </w:rPr>
        <w:t xml:space="preserve"> E, </w:t>
      </w:r>
      <w:proofErr w:type="spellStart"/>
      <w:r w:rsidRPr="00811FAF">
        <w:rPr>
          <w:rFonts w:eastAsia="Calibri"/>
          <w:color w:val="000000"/>
          <w:lang w:val="en-US" w:eastAsia="en-US"/>
        </w:rPr>
        <w:t>Yaldız</w:t>
      </w:r>
      <w:proofErr w:type="spellEnd"/>
      <w:r w:rsidRPr="00811FAF">
        <w:rPr>
          <w:rFonts w:eastAsia="Calibri"/>
          <w:color w:val="000000"/>
          <w:lang w:val="en-US" w:eastAsia="en-US"/>
        </w:rPr>
        <w:t xml:space="preserve"> H (Konya City Hospital); </w:t>
      </w:r>
      <w:proofErr w:type="spellStart"/>
      <w:r w:rsidRPr="00811FAF">
        <w:rPr>
          <w:rFonts w:eastAsia="Calibri"/>
          <w:color w:val="000000"/>
          <w:lang w:val="en-US" w:eastAsia="en-US"/>
        </w:rPr>
        <w:t>Guldogan</w:t>
      </w:r>
      <w:proofErr w:type="spellEnd"/>
      <w:r w:rsidRPr="00811FAF">
        <w:rPr>
          <w:rFonts w:eastAsia="Calibri"/>
          <w:color w:val="000000"/>
          <w:lang w:val="en-US" w:eastAsia="en-US"/>
        </w:rPr>
        <w:t xml:space="preserve"> CE*, </w:t>
      </w:r>
      <w:proofErr w:type="spellStart"/>
      <w:r w:rsidRPr="00811FAF">
        <w:rPr>
          <w:rFonts w:eastAsia="Calibri"/>
          <w:color w:val="000000"/>
          <w:lang w:val="en-US" w:eastAsia="en-US"/>
        </w:rPr>
        <w:t>Ozmen</w:t>
      </w:r>
      <w:proofErr w:type="spellEnd"/>
      <w:r w:rsidRPr="00811FAF">
        <w:rPr>
          <w:rFonts w:eastAsia="Calibri"/>
          <w:color w:val="000000"/>
          <w:lang w:val="en-US" w:eastAsia="en-US"/>
        </w:rPr>
        <w:t xml:space="preserve"> MM, </w:t>
      </w:r>
      <w:proofErr w:type="spellStart"/>
      <w:r w:rsidRPr="00811FAF">
        <w:rPr>
          <w:rFonts w:eastAsia="Calibri"/>
          <w:color w:val="000000"/>
          <w:lang w:val="en-US" w:eastAsia="en-US"/>
        </w:rPr>
        <w:t>Gundogdu</w:t>
      </w:r>
      <w:proofErr w:type="spellEnd"/>
      <w:r w:rsidRPr="00811FAF">
        <w:rPr>
          <w:rFonts w:eastAsia="Calibri"/>
          <w:color w:val="000000"/>
          <w:lang w:val="en-US" w:eastAsia="en-US"/>
        </w:rPr>
        <w:t xml:space="preserve"> E, Moran M (Liv Hospital Ankara); Celik B*, </w:t>
      </w:r>
      <w:proofErr w:type="spellStart"/>
      <w:r w:rsidRPr="00811FAF">
        <w:rPr>
          <w:rFonts w:eastAsia="Calibri"/>
          <w:color w:val="000000"/>
          <w:lang w:val="en-US" w:eastAsia="en-US"/>
        </w:rPr>
        <w:t>Sivrikoz</w:t>
      </w:r>
      <w:proofErr w:type="spellEnd"/>
      <w:r w:rsidRPr="00811FAF">
        <w:rPr>
          <w:rFonts w:eastAsia="Calibri"/>
          <w:color w:val="000000"/>
          <w:lang w:val="en-US" w:eastAsia="en-US"/>
        </w:rPr>
        <w:t xml:space="preserve"> E, </w:t>
      </w:r>
      <w:proofErr w:type="spellStart"/>
      <w:r w:rsidRPr="00811FAF">
        <w:rPr>
          <w:rFonts w:eastAsia="Calibri"/>
          <w:color w:val="000000"/>
          <w:lang w:val="en-US" w:eastAsia="en-US"/>
        </w:rPr>
        <w:t>Karabulut</w:t>
      </w:r>
      <w:proofErr w:type="spellEnd"/>
      <w:r w:rsidRPr="00811FAF">
        <w:rPr>
          <w:rFonts w:eastAsia="Calibri"/>
          <w:color w:val="000000"/>
          <w:lang w:val="en-US" w:eastAsia="en-US"/>
        </w:rPr>
        <w:t xml:space="preserve"> K, Dural AC (Liv Hospital </w:t>
      </w:r>
      <w:proofErr w:type="spellStart"/>
      <w:r w:rsidRPr="00811FAF">
        <w:rPr>
          <w:rFonts w:eastAsia="Calibri"/>
          <w:color w:val="000000"/>
          <w:lang w:val="en-US" w:eastAsia="en-US"/>
        </w:rPr>
        <w:t>Vadistanbul</w:t>
      </w:r>
      <w:proofErr w:type="spellEnd"/>
      <w:r w:rsidRPr="00811FAF">
        <w:rPr>
          <w:rFonts w:eastAsia="Calibri"/>
          <w:color w:val="000000"/>
          <w:lang w:val="en-US" w:eastAsia="en-US"/>
        </w:rPr>
        <w:t xml:space="preserve">); </w:t>
      </w:r>
      <w:proofErr w:type="spellStart"/>
      <w:r w:rsidRPr="00811FAF">
        <w:rPr>
          <w:rFonts w:eastAsia="Calibri"/>
          <w:color w:val="000000"/>
          <w:lang w:val="en-US" w:eastAsia="en-US"/>
        </w:rPr>
        <w:t>Ikizoğlu</w:t>
      </w:r>
      <w:proofErr w:type="spellEnd"/>
      <w:r w:rsidRPr="00811FAF">
        <w:rPr>
          <w:rFonts w:eastAsia="Calibri"/>
          <w:color w:val="000000"/>
          <w:lang w:val="en-US" w:eastAsia="en-US"/>
        </w:rPr>
        <w:t xml:space="preserve"> T*, </w:t>
      </w:r>
      <w:proofErr w:type="spellStart"/>
      <w:r w:rsidRPr="00811FAF">
        <w:rPr>
          <w:rFonts w:eastAsia="Calibri"/>
          <w:color w:val="000000"/>
          <w:lang w:val="en-US" w:eastAsia="en-US"/>
        </w:rPr>
        <w:t>Aydede</w:t>
      </w:r>
      <w:proofErr w:type="spellEnd"/>
      <w:r w:rsidRPr="00811FAF">
        <w:rPr>
          <w:rFonts w:eastAsia="Calibri"/>
          <w:color w:val="000000"/>
          <w:lang w:val="en-US" w:eastAsia="en-US"/>
        </w:rPr>
        <w:t xml:space="preserve"> H, </w:t>
      </w:r>
      <w:proofErr w:type="spellStart"/>
      <w:r w:rsidRPr="00811FAF">
        <w:rPr>
          <w:rFonts w:eastAsia="Calibri"/>
          <w:color w:val="000000"/>
          <w:lang w:val="en-US" w:eastAsia="en-US"/>
        </w:rPr>
        <w:t>Yalçın</w:t>
      </w:r>
      <w:proofErr w:type="spellEnd"/>
      <w:r w:rsidRPr="00811FAF">
        <w:rPr>
          <w:rFonts w:eastAsia="Calibri"/>
          <w:color w:val="000000"/>
          <w:lang w:val="en-US" w:eastAsia="en-US"/>
        </w:rPr>
        <w:t xml:space="preserve"> T, </w:t>
      </w:r>
      <w:proofErr w:type="spellStart"/>
      <w:r w:rsidRPr="00811FAF">
        <w:rPr>
          <w:rFonts w:eastAsia="Calibri"/>
          <w:color w:val="000000"/>
          <w:lang w:val="en-US" w:eastAsia="en-US"/>
        </w:rPr>
        <w:t>Dalkıran</w:t>
      </w:r>
      <w:proofErr w:type="spellEnd"/>
      <w:r w:rsidRPr="00811FAF">
        <w:rPr>
          <w:rFonts w:eastAsia="Calibri"/>
          <w:color w:val="000000"/>
          <w:lang w:val="en-US" w:eastAsia="en-US"/>
        </w:rPr>
        <w:t xml:space="preserve"> A (Manisa Celal Bayar </w:t>
      </w:r>
      <w:proofErr w:type="spellStart"/>
      <w:r w:rsidRPr="00811FAF">
        <w:rPr>
          <w:rFonts w:eastAsia="Calibri"/>
          <w:color w:val="000000"/>
          <w:lang w:val="en-US" w:eastAsia="en-US"/>
        </w:rPr>
        <w:t>Üniversitesi</w:t>
      </w:r>
      <w:proofErr w:type="spellEnd"/>
      <w:r w:rsidRPr="00811FAF">
        <w:rPr>
          <w:rFonts w:eastAsia="Calibri"/>
          <w:color w:val="000000"/>
          <w:lang w:val="en-US" w:eastAsia="en-US"/>
        </w:rPr>
        <w:t xml:space="preserve"> Hafsa Sultan </w:t>
      </w:r>
      <w:proofErr w:type="spellStart"/>
      <w:r w:rsidRPr="00811FAF">
        <w:rPr>
          <w:rFonts w:eastAsia="Calibri"/>
          <w:color w:val="000000"/>
          <w:lang w:val="en-US" w:eastAsia="en-US"/>
        </w:rPr>
        <w:t>Hastanesi</w:t>
      </w:r>
      <w:proofErr w:type="spellEnd"/>
      <w:r w:rsidRPr="00811FAF">
        <w:rPr>
          <w:rFonts w:eastAsia="Calibri"/>
          <w:color w:val="000000"/>
          <w:lang w:val="en-US" w:eastAsia="en-US"/>
        </w:rPr>
        <w:t xml:space="preserve">); </w:t>
      </w:r>
      <w:proofErr w:type="spellStart"/>
      <w:r w:rsidRPr="00811FAF">
        <w:rPr>
          <w:rFonts w:eastAsia="Calibri"/>
          <w:color w:val="000000"/>
          <w:lang w:val="en-US" w:eastAsia="en-US"/>
        </w:rPr>
        <w:t>Yapici</w:t>
      </w:r>
      <w:proofErr w:type="spellEnd"/>
      <w:r w:rsidRPr="00811FAF">
        <w:rPr>
          <w:rFonts w:eastAsia="Calibri"/>
          <w:color w:val="000000"/>
          <w:lang w:val="en-US" w:eastAsia="en-US"/>
        </w:rPr>
        <w:t xml:space="preserve"> HB*, </w:t>
      </w:r>
      <w:proofErr w:type="spellStart"/>
      <w:r w:rsidRPr="00811FAF">
        <w:rPr>
          <w:rFonts w:eastAsia="Calibri"/>
          <w:color w:val="000000"/>
          <w:lang w:val="en-US" w:eastAsia="en-US"/>
        </w:rPr>
        <w:t>Uprak</w:t>
      </w:r>
      <w:proofErr w:type="spellEnd"/>
      <w:r w:rsidRPr="00811FAF">
        <w:rPr>
          <w:rFonts w:eastAsia="Calibri"/>
          <w:color w:val="000000"/>
          <w:lang w:val="en-US" w:eastAsia="en-US"/>
        </w:rPr>
        <w:t xml:space="preserve"> TK, Tatar Y, </w:t>
      </w:r>
      <w:proofErr w:type="spellStart"/>
      <w:r w:rsidRPr="00811FAF">
        <w:rPr>
          <w:rFonts w:eastAsia="Calibri"/>
          <w:color w:val="000000"/>
          <w:lang w:val="en-US" w:eastAsia="en-US"/>
        </w:rPr>
        <w:t>Aksahin</w:t>
      </w:r>
      <w:proofErr w:type="spellEnd"/>
      <w:r w:rsidRPr="00811FAF">
        <w:rPr>
          <w:rFonts w:eastAsia="Calibri"/>
          <w:color w:val="000000"/>
          <w:lang w:val="en-US" w:eastAsia="en-US"/>
        </w:rPr>
        <w:t xml:space="preserve"> Y, Aral C, Cetin SZ, </w:t>
      </w:r>
      <w:proofErr w:type="spellStart"/>
      <w:r w:rsidRPr="00811FAF">
        <w:rPr>
          <w:rFonts w:eastAsia="Calibri"/>
          <w:color w:val="000000"/>
          <w:lang w:val="en-US" w:eastAsia="en-US"/>
        </w:rPr>
        <w:t>Artvin</w:t>
      </w:r>
      <w:proofErr w:type="spellEnd"/>
      <w:r w:rsidRPr="00811FAF">
        <w:rPr>
          <w:rFonts w:eastAsia="Calibri"/>
          <w:color w:val="000000"/>
          <w:lang w:val="en-US" w:eastAsia="en-US"/>
        </w:rPr>
        <w:t xml:space="preserve"> D, Tatar Z, </w:t>
      </w:r>
      <w:proofErr w:type="spellStart"/>
      <w:r w:rsidRPr="00811FAF">
        <w:rPr>
          <w:rFonts w:eastAsia="Calibri"/>
          <w:color w:val="000000"/>
          <w:lang w:val="en-US" w:eastAsia="en-US"/>
        </w:rPr>
        <w:t>Karakuş</w:t>
      </w:r>
      <w:proofErr w:type="spellEnd"/>
      <w:r w:rsidRPr="00811FAF">
        <w:rPr>
          <w:rFonts w:eastAsia="Calibri"/>
          <w:color w:val="000000"/>
          <w:lang w:val="en-US" w:eastAsia="en-US"/>
        </w:rPr>
        <w:t xml:space="preserve"> IS, </w:t>
      </w:r>
      <w:proofErr w:type="spellStart"/>
      <w:r w:rsidRPr="00811FAF">
        <w:rPr>
          <w:rFonts w:eastAsia="Calibri"/>
          <w:color w:val="000000"/>
          <w:lang w:val="en-US" w:eastAsia="en-US"/>
        </w:rPr>
        <w:t>Çatal</w:t>
      </w:r>
      <w:proofErr w:type="spellEnd"/>
      <w:r w:rsidRPr="00811FAF">
        <w:rPr>
          <w:rFonts w:eastAsia="Calibri"/>
          <w:color w:val="000000"/>
          <w:lang w:val="en-US" w:eastAsia="en-US"/>
        </w:rPr>
        <w:t xml:space="preserve"> S, </w:t>
      </w:r>
      <w:proofErr w:type="spellStart"/>
      <w:r w:rsidRPr="00811FAF">
        <w:rPr>
          <w:rFonts w:eastAsia="Calibri"/>
          <w:color w:val="000000"/>
          <w:lang w:val="en-US" w:eastAsia="en-US"/>
        </w:rPr>
        <w:t>Nalbantoğlu</w:t>
      </w:r>
      <w:proofErr w:type="spellEnd"/>
      <w:r w:rsidRPr="00811FAF">
        <w:rPr>
          <w:rFonts w:eastAsia="Calibri"/>
          <w:color w:val="000000"/>
          <w:lang w:val="en-US" w:eastAsia="en-US"/>
        </w:rPr>
        <w:t xml:space="preserve"> B, </w:t>
      </w:r>
      <w:proofErr w:type="spellStart"/>
      <w:r w:rsidRPr="00811FAF">
        <w:rPr>
          <w:rFonts w:eastAsia="Calibri"/>
          <w:color w:val="000000"/>
          <w:lang w:val="en-US" w:eastAsia="en-US"/>
        </w:rPr>
        <w:t>Bettar</w:t>
      </w:r>
      <w:proofErr w:type="spellEnd"/>
      <w:r w:rsidRPr="00811FAF">
        <w:rPr>
          <w:rFonts w:eastAsia="Calibri"/>
          <w:color w:val="000000"/>
          <w:lang w:val="en-US" w:eastAsia="en-US"/>
        </w:rPr>
        <w:t xml:space="preserve"> S, </w:t>
      </w:r>
      <w:proofErr w:type="spellStart"/>
      <w:r w:rsidRPr="00811FAF">
        <w:rPr>
          <w:rFonts w:eastAsia="Calibri"/>
          <w:color w:val="000000"/>
          <w:lang w:val="en-US" w:eastAsia="en-US"/>
        </w:rPr>
        <w:t>Düzyol</w:t>
      </w:r>
      <w:proofErr w:type="spellEnd"/>
      <w:r w:rsidRPr="00811FAF">
        <w:rPr>
          <w:rFonts w:eastAsia="Calibri"/>
          <w:color w:val="000000"/>
          <w:lang w:val="en-US" w:eastAsia="en-US"/>
        </w:rPr>
        <w:t xml:space="preserve"> Z, Demir BC, </w:t>
      </w:r>
      <w:proofErr w:type="spellStart"/>
      <w:r w:rsidRPr="00811FAF">
        <w:rPr>
          <w:rFonts w:eastAsia="Calibri"/>
          <w:color w:val="000000"/>
          <w:lang w:val="en-US" w:eastAsia="en-US"/>
        </w:rPr>
        <w:t>Kırcalı</w:t>
      </w:r>
      <w:proofErr w:type="spellEnd"/>
      <w:r w:rsidRPr="00811FAF">
        <w:rPr>
          <w:rFonts w:eastAsia="Calibri"/>
          <w:color w:val="000000"/>
          <w:lang w:val="en-US" w:eastAsia="en-US"/>
        </w:rPr>
        <w:t xml:space="preserve"> MF, </w:t>
      </w:r>
      <w:proofErr w:type="spellStart"/>
      <w:r w:rsidRPr="00811FAF">
        <w:rPr>
          <w:rFonts w:eastAsia="Calibri"/>
          <w:color w:val="000000"/>
          <w:lang w:val="en-US" w:eastAsia="en-US"/>
        </w:rPr>
        <w:t>Taşcı</w:t>
      </w:r>
      <w:proofErr w:type="spellEnd"/>
      <w:r w:rsidRPr="00811FAF">
        <w:rPr>
          <w:rFonts w:eastAsia="Calibri"/>
          <w:color w:val="000000"/>
          <w:lang w:val="en-US" w:eastAsia="en-US"/>
        </w:rPr>
        <w:t xml:space="preserve"> ME, </w:t>
      </w:r>
      <w:proofErr w:type="spellStart"/>
      <w:r w:rsidRPr="00811FAF">
        <w:rPr>
          <w:rFonts w:eastAsia="Calibri"/>
          <w:color w:val="000000"/>
          <w:lang w:val="en-US" w:eastAsia="en-US"/>
        </w:rPr>
        <w:t>Secil</w:t>
      </w:r>
      <w:proofErr w:type="spellEnd"/>
      <w:r w:rsidRPr="00811FAF">
        <w:rPr>
          <w:rFonts w:eastAsia="Calibri"/>
          <w:color w:val="000000"/>
          <w:lang w:val="en-US" w:eastAsia="en-US"/>
        </w:rPr>
        <w:t xml:space="preserve"> F (Marmara University School of Medicine); </w:t>
      </w:r>
      <w:proofErr w:type="spellStart"/>
      <w:r w:rsidRPr="00811FAF">
        <w:rPr>
          <w:rFonts w:eastAsia="Calibri"/>
          <w:color w:val="000000"/>
          <w:lang w:val="en-US" w:eastAsia="en-US"/>
        </w:rPr>
        <w:t>Akkaya</w:t>
      </w:r>
      <w:proofErr w:type="spellEnd"/>
      <w:r w:rsidRPr="00811FAF">
        <w:rPr>
          <w:rFonts w:eastAsia="Calibri"/>
          <w:color w:val="000000"/>
          <w:lang w:val="en-US" w:eastAsia="en-US"/>
        </w:rPr>
        <w:t xml:space="preserve"> EN*, </w:t>
      </w:r>
      <w:proofErr w:type="spellStart"/>
      <w:r w:rsidRPr="00811FAF">
        <w:rPr>
          <w:rFonts w:eastAsia="Calibri"/>
          <w:color w:val="000000"/>
          <w:lang w:val="en-US" w:eastAsia="en-US"/>
        </w:rPr>
        <w:t>Kayılıoğlu</w:t>
      </w:r>
      <w:proofErr w:type="spellEnd"/>
      <w:r w:rsidRPr="00811FAF">
        <w:rPr>
          <w:rFonts w:eastAsia="Calibri"/>
          <w:color w:val="000000"/>
          <w:lang w:val="en-US" w:eastAsia="en-US"/>
        </w:rPr>
        <w:t xml:space="preserve"> I, </w:t>
      </w:r>
      <w:proofErr w:type="spellStart"/>
      <w:r w:rsidRPr="00811FAF">
        <w:rPr>
          <w:rFonts w:eastAsia="Calibri"/>
          <w:color w:val="000000"/>
          <w:lang w:val="en-US" w:eastAsia="en-US"/>
        </w:rPr>
        <w:t>Hekmatjou</w:t>
      </w:r>
      <w:proofErr w:type="spellEnd"/>
      <w:r w:rsidRPr="00811FAF">
        <w:rPr>
          <w:rFonts w:eastAsia="Calibri"/>
          <w:color w:val="000000"/>
          <w:lang w:val="en-US" w:eastAsia="en-US"/>
        </w:rPr>
        <w:t xml:space="preserve"> B, </w:t>
      </w:r>
      <w:proofErr w:type="spellStart"/>
      <w:r w:rsidRPr="00811FAF">
        <w:rPr>
          <w:rFonts w:eastAsia="Calibri"/>
          <w:color w:val="000000"/>
          <w:lang w:val="en-US" w:eastAsia="en-US"/>
        </w:rPr>
        <w:t>Çağlayan</w:t>
      </w:r>
      <w:proofErr w:type="spellEnd"/>
      <w:r w:rsidRPr="00811FAF">
        <w:rPr>
          <w:rFonts w:eastAsia="Calibri"/>
          <w:color w:val="000000"/>
          <w:lang w:val="en-US" w:eastAsia="en-US"/>
        </w:rPr>
        <w:t xml:space="preserve"> A, </w:t>
      </w:r>
      <w:proofErr w:type="spellStart"/>
      <w:r w:rsidRPr="00811FAF">
        <w:rPr>
          <w:rFonts w:eastAsia="Calibri"/>
          <w:color w:val="000000"/>
          <w:lang w:val="en-US" w:eastAsia="en-US"/>
        </w:rPr>
        <w:t>Dadaşoğlu</w:t>
      </w:r>
      <w:proofErr w:type="spellEnd"/>
      <w:r w:rsidRPr="00811FAF">
        <w:rPr>
          <w:rFonts w:eastAsia="Calibri"/>
          <w:color w:val="000000"/>
          <w:lang w:val="en-US" w:eastAsia="en-US"/>
        </w:rPr>
        <w:t xml:space="preserve"> MA, </w:t>
      </w:r>
      <w:proofErr w:type="spellStart"/>
      <w:r w:rsidRPr="00811FAF">
        <w:rPr>
          <w:rFonts w:eastAsia="Calibri"/>
          <w:color w:val="000000"/>
          <w:lang w:val="en-US" w:eastAsia="en-US"/>
        </w:rPr>
        <w:t>Fergar</w:t>
      </w:r>
      <w:proofErr w:type="spellEnd"/>
      <w:r w:rsidRPr="00811FAF">
        <w:rPr>
          <w:rFonts w:eastAsia="Calibri"/>
          <w:color w:val="000000"/>
          <w:lang w:val="en-US" w:eastAsia="en-US"/>
        </w:rPr>
        <w:t xml:space="preserve"> C, </w:t>
      </w:r>
      <w:proofErr w:type="spellStart"/>
      <w:r w:rsidRPr="00811FAF">
        <w:rPr>
          <w:rFonts w:eastAsia="Calibri"/>
          <w:color w:val="000000"/>
          <w:lang w:val="en-US" w:eastAsia="en-US"/>
        </w:rPr>
        <w:t>Beden</w:t>
      </w:r>
      <w:proofErr w:type="spellEnd"/>
      <w:r w:rsidRPr="00811FAF">
        <w:rPr>
          <w:rFonts w:eastAsia="Calibri"/>
          <w:color w:val="000000"/>
          <w:lang w:val="en-US" w:eastAsia="en-US"/>
        </w:rPr>
        <w:t xml:space="preserve"> MS, Kayhan E, Arslan I, </w:t>
      </w:r>
      <w:proofErr w:type="spellStart"/>
      <w:r w:rsidRPr="00811FAF">
        <w:rPr>
          <w:rFonts w:eastAsia="Calibri"/>
          <w:color w:val="000000"/>
          <w:lang w:val="en-US" w:eastAsia="en-US"/>
        </w:rPr>
        <w:t>Koçyiğit</w:t>
      </w:r>
      <w:proofErr w:type="spellEnd"/>
      <w:r w:rsidRPr="00811FAF">
        <w:rPr>
          <w:rFonts w:eastAsia="Calibri"/>
          <w:color w:val="000000"/>
          <w:lang w:val="en-US" w:eastAsia="en-US"/>
        </w:rPr>
        <w:t xml:space="preserve"> GZ, </w:t>
      </w:r>
      <w:proofErr w:type="spellStart"/>
      <w:r w:rsidRPr="00811FAF">
        <w:rPr>
          <w:rFonts w:eastAsia="Calibri"/>
          <w:color w:val="000000"/>
          <w:lang w:val="en-US" w:eastAsia="en-US"/>
        </w:rPr>
        <w:t>Beyoğlu</w:t>
      </w:r>
      <w:proofErr w:type="spellEnd"/>
      <w:r w:rsidRPr="00811FAF">
        <w:rPr>
          <w:rFonts w:eastAsia="Calibri"/>
          <w:color w:val="000000"/>
          <w:lang w:val="en-US" w:eastAsia="en-US"/>
        </w:rPr>
        <w:t xml:space="preserve"> B (</w:t>
      </w:r>
      <w:proofErr w:type="spellStart"/>
      <w:r w:rsidRPr="00811FAF">
        <w:rPr>
          <w:rFonts w:eastAsia="Calibri"/>
          <w:color w:val="000000"/>
          <w:lang w:val="en-US" w:eastAsia="en-US"/>
        </w:rPr>
        <w:t>Mugla</w:t>
      </w:r>
      <w:proofErr w:type="spellEnd"/>
      <w:r w:rsidRPr="00811FAF">
        <w:rPr>
          <w:rFonts w:eastAsia="Calibri"/>
          <w:color w:val="000000"/>
          <w:lang w:val="en-US" w:eastAsia="en-US"/>
        </w:rPr>
        <w:t xml:space="preserve"> Training and Research Hospital); Varan C*, </w:t>
      </w:r>
      <w:proofErr w:type="spellStart"/>
      <w:r w:rsidRPr="00811FAF">
        <w:rPr>
          <w:rFonts w:eastAsia="Calibri"/>
          <w:color w:val="000000"/>
          <w:lang w:val="en-US" w:eastAsia="en-US"/>
        </w:rPr>
        <w:t>Sungurtekin</w:t>
      </w:r>
      <w:proofErr w:type="spellEnd"/>
      <w:r w:rsidRPr="00811FAF">
        <w:rPr>
          <w:rFonts w:eastAsia="Calibri"/>
          <w:color w:val="000000"/>
          <w:lang w:val="en-US" w:eastAsia="en-US"/>
        </w:rPr>
        <w:t xml:space="preserve"> U, </w:t>
      </w:r>
      <w:proofErr w:type="spellStart"/>
      <w:r w:rsidRPr="00811FAF">
        <w:rPr>
          <w:rFonts w:eastAsia="Calibri"/>
          <w:color w:val="000000"/>
          <w:lang w:val="en-US" w:eastAsia="en-US"/>
        </w:rPr>
        <w:t>Sungurtekin</w:t>
      </w:r>
      <w:proofErr w:type="spellEnd"/>
      <w:r w:rsidRPr="00811FAF">
        <w:rPr>
          <w:rFonts w:eastAsia="Calibri"/>
          <w:color w:val="000000"/>
          <w:lang w:val="en-US" w:eastAsia="en-US"/>
        </w:rPr>
        <w:t xml:space="preserve"> H, </w:t>
      </w:r>
      <w:proofErr w:type="spellStart"/>
      <w:r w:rsidRPr="00811FAF">
        <w:rPr>
          <w:rFonts w:eastAsia="Calibri"/>
          <w:color w:val="000000"/>
          <w:lang w:val="en-US" w:eastAsia="en-US"/>
        </w:rPr>
        <w:t>Özgen</w:t>
      </w:r>
      <w:proofErr w:type="spellEnd"/>
      <w:r w:rsidRPr="00811FAF">
        <w:rPr>
          <w:rFonts w:eastAsia="Calibri"/>
          <w:color w:val="000000"/>
          <w:lang w:val="en-US" w:eastAsia="en-US"/>
        </w:rPr>
        <w:t xml:space="preserve"> U (</w:t>
      </w:r>
      <w:proofErr w:type="spellStart"/>
      <w:r w:rsidRPr="00811FAF">
        <w:rPr>
          <w:rFonts w:eastAsia="Calibri"/>
          <w:color w:val="000000"/>
          <w:lang w:val="en-US" w:eastAsia="en-US"/>
        </w:rPr>
        <w:t>Pamukkale</w:t>
      </w:r>
      <w:proofErr w:type="spellEnd"/>
      <w:r w:rsidRPr="00811FAF">
        <w:rPr>
          <w:rFonts w:eastAsia="Calibri"/>
          <w:color w:val="000000"/>
          <w:lang w:val="en-US" w:eastAsia="en-US"/>
        </w:rPr>
        <w:t xml:space="preserve"> University School of Medicine); </w:t>
      </w:r>
      <w:proofErr w:type="spellStart"/>
      <w:r w:rsidRPr="00811FAF">
        <w:rPr>
          <w:rFonts w:eastAsia="Calibri"/>
          <w:color w:val="000000"/>
          <w:lang w:val="en-US" w:eastAsia="en-US"/>
        </w:rPr>
        <w:t>Çetin</w:t>
      </w:r>
      <w:proofErr w:type="spellEnd"/>
      <w:r w:rsidRPr="00811FAF">
        <w:rPr>
          <w:rFonts w:eastAsia="Calibri"/>
          <w:color w:val="000000"/>
          <w:lang w:val="en-US" w:eastAsia="en-US"/>
        </w:rPr>
        <w:t xml:space="preserve"> B*, </w:t>
      </w:r>
      <w:proofErr w:type="spellStart"/>
      <w:r w:rsidRPr="00811FAF">
        <w:rPr>
          <w:rFonts w:eastAsia="Calibri"/>
          <w:color w:val="000000"/>
          <w:lang w:val="en-US" w:eastAsia="en-US"/>
        </w:rPr>
        <w:t>Pergel</w:t>
      </w:r>
      <w:proofErr w:type="spellEnd"/>
      <w:r w:rsidRPr="00811FAF">
        <w:rPr>
          <w:rFonts w:eastAsia="Calibri"/>
          <w:color w:val="000000"/>
          <w:lang w:val="en-US" w:eastAsia="en-US"/>
        </w:rPr>
        <w:t xml:space="preserve"> A, </w:t>
      </w:r>
      <w:proofErr w:type="spellStart"/>
      <w:r w:rsidRPr="00811FAF">
        <w:rPr>
          <w:rFonts w:eastAsia="Calibri"/>
          <w:color w:val="000000"/>
          <w:lang w:val="en-US" w:eastAsia="en-US"/>
        </w:rPr>
        <w:t>Uyan</w:t>
      </w:r>
      <w:proofErr w:type="spellEnd"/>
      <w:r w:rsidRPr="00811FAF">
        <w:rPr>
          <w:rFonts w:eastAsia="Calibri"/>
          <w:color w:val="000000"/>
          <w:lang w:val="en-US" w:eastAsia="en-US"/>
        </w:rPr>
        <w:t xml:space="preserve"> M, </w:t>
      </w:r>
      <w:proofErr w:type="spellStart"/>
      <w:r w:rsidRPr="00811FAF">
        <w:rPr>
          <w:rFonts w:eastAsia="Calibri"/>
          <w:color w:val="000000"/>
          <w:lang w:val="en-US" w:eastAsia="en-US"/>
        </w:rPr>
        <w:t>Erata</w:t>
      </w:r>
      <w:proofErr w:type="spellEnd"/>
      <w:r w:rsidRPr="00811FAF">
        <w:rPr>
          <w:rFonts w:eastAsia="Calibri"/>
          <w:color w:val="000000"/>
          <w:lang w:val="en-US" w:eastAsia="en-US"/>
        </w:rPr>
        <w:t xml:space="preserve"> E, </w:t>
      </w:r>
      <w:proofErr w:type="spellStart"/>
      <w:r w:rsidRPr="00811FAF">
        <w:rPr>
          <w:rFonts w:eastAsia="Calibri"/>
          <w:color w:val="000000"/>
          <w:lang w:val="en-US" w:eastAsia="en-US"/>
        </w:rPr>
        <w:t>Aldhahebi</w:t>
      </w:r>
      <w:proofErr w:type="spellEnd"/>
      <w:r w:rsidRPr="00811FAF">
        <w:rPr>
          <w:rFonts w:eastAsia="Calibri"/>
          <w:color w:val="000000"/>
          <w:lang w:val="en-US" w:eastAsia="en-US"/>
        </w:rPr>
        <w:t xml:space="preserve"> E, Aslan B, </w:t>
      </w:r>
      <w:proofErr w:type="spellStart"/>
      <w:r w:rsidRPr="00811FAF">
        <w:rPr>
          <w:rFonts w:eastAsia="Calibri"/>
          <w:color w:val="000000"/>
          <w:lang w:val="en-US" w:eastAsia="en-US"/>
        </w:rPr>
        <w:t>Kabalı</w:t>
      </w:r>
      <w:proofErr w:type="spellEnd"/>
      <w:r w:rsidRPr="00811FAF">
        <w:rPr>
          <w:rFonts w:eastAsia="Calibri"/>
          <w:color w:val="000000"/>
          <w:lang w:val="en-US" w:eastAsia="en-US"/>
        </w:rPr>
        <w:t xml:space="preserve"> Ş, Köse F, </w:t>
      </w:r>
      <w:proofErr w:type="spellStart"/>
      <w:r w:rsidRPr="00811FAF">
        <w:rPr>
          <w:rFonts w:eastAsia="Calibri"/>
          <w:color w:val="000000"/>
          <w:lang w:val="en-US" w:eastAsia="en-US"/>
        </w:rPr>
        <w:t>Keşaplı</w:t>
      </w:r>
      <w:proofErr w:type="spellEnd"/>
      <w:r w:rsidRPr="00811FAF">
        <w:rPr>
          <w:rFonts w:eastAsia="Calibri"/>
          <w:color w:val="000000"/>
          <w:lang w:val="en-US" w:eastAsia="en-US"/>
        </w:rPr>
        <w:t xml:space="preserve"> I (Recep Tayyip Erdoğan </w:t>
      </w:r>
      <w:proofErr w:type="spellStart"/>
      <w:r w:rsidRPr="00811FAF">
        <w:rPr>
          <w:rFonts w:eastAsia="Calibri"/>
          <w:color w:val="000000"/>
          <w:lang w:val="en-US" w:eastAsia="en-US"/>
        </w:rPr>
        <w:t>Üniversitesi</w:t>
      </w:r>
      <w:proofErr w:type="spellEnd"/>
      <w:r w:rsidRPr="00811FAF">
        <w:rPr>
          <w:rFonts w:eastAsia="Calibri"/>
          <w:color w:val="000000"/>
          <w:lang w:val="en-US" w:eastAsia="en-US"/>
        </w:rPr>
        <w:t xml:space="preserve"> </w:t>
      </w:r>
      <w:proofErr w:type="spellStart"/>
      <w:r w:rsidRPr="00811FAF">
        <w:rPr>
          <w:rFonts w:eastAsia="Calibri"/>
          <w:color w:val="000000"/>
          <w:lang w:val="en-US" w:eastAsia="en-US"/>
        </w:rPr>
        <w:t>Eğitim</w:t>
      </w:r>
      <w:proofErr w:type="spellEnd"/>
      <w:r w:rsidRPr="00811FAF">
        <w:rPr>
          <w:rFonts w:eastAsia="Calibri"/>
          <w:color w:val="000000"/>
          <w:lang w:val="en-US" w:eastAsia="en-US"/>
        </w:rPr>
        <w:t xml:space="preserve"> ve </w:t>
      </w:r>
      <w:proofErr w:type="spellStart"/>
      <w:r w:rsidRPr="00811FAF">
        <w:rPr>
          <w:rFonts w:eastAsia="Calibri"/>
          <w:color w:val="000000"/>
          <w:lang w:val="en-US" w:eastAsia="en-US"/>
        </w:rPr>
        <w:t>Araştırma</w:t>
      </w:r>
      <w:proofErr w:type="spellEnd"/>
      <w:r w:rsidRPr="00811FAF">
        <w:rPr>
          <w:rFonts w:eastAsia="Calibri"/>
          <w:color w:val="000000"/>
          <w:lang w:val="en-US" w:eastAsia="en-US"/>
        </w:rPr>
        <w:t xml:space="preserve"> </w:t>
      </w:r>
      <w:proofErr w:type="spellStart"/>
      <w:r w:rsidRPr="00811FAF">
        <w:rPr>
          <w:rFonts w:eastAsia="Calibri"/>
          <w:color w:val="000000"/>
          <w:lang w:val="en-US" w:eastAsia="en-US"/>
        </w:rPr>
        <w:t>Hastanesi</w:t>
      </w:r>
      <w:proofErr w:type="spellEnd"/>
      <w:r w:rsidRPr="00811FAF">
        <w:rPr>
          <w:rFonts w:eastAsia="Calibri"/>
          <w:color w:val="000000"/>
          <w:lang w:val="en-US" w:eastAsia="en-US"/>
        </w:rPr>
        <w:t xml:space="preserve">); </w:t>
      </w:r>
      <w:proofErr w:type="spellStart"/>
      <w:r w:rsidRPr="00811FAF">
        <w:rPr>
          <w:rFonts w:eastAsia="Calibri"/>
          <w:color w:val="000000"/>
          <w:lang w:val="en-US" w:eastAsia="en-US"/>
        </w:rPr>
        <w:t>Dulger</w:t>
      </w:r>
      <w:proofErr w:type="spellEnd"/>
      <w:r w:rsidRPr="00811FAF">
        <w:rPr>
          <w:rFonts w:eastAsia="Calibri"/>
          <w:color w:val="000000"/>
          <w:lang w:val="en-US" w:eastAsia="en-US"/>
        </w:rPr>
        <w:t xml:space="preserve"> UC*, </w:t>
      </w:r>
      <w:proofErr w:type="spellStart"/>
      <w:r w:rsidRPr="00811FAF">
        <w:rPr>
          <w:rFonts w:eastAsia="Calibri"/>
          <w:color w:val="000000"/>
          <w:lang w:val="en-US" w:eastAsia="en-US"/>
        </w:rPr>
        <w:t>Altintoprak</w:t>
      </w:r>
      <w:proofErr w:type="spellEnd"/>
      <w:r w:rsidRPr="00811FAF">
        <w:rPr>
          <w:rFonts w:eastAsia="Calibri"/>
          <w:color w:val="000000"/>
          <w:lang w:val="en-US" w:eastAsia="en-US"/>
        </w:rPr>
        <w:t xml:space="preserve"> F, </w:t>
      </w:r>
      <w:proofErr w:type="spellStart"/>
      <w:r w:rsidRPr="00811FAF">
        <w:rPr>
          <w:rFonts w:eastAsia="Calibri"/>
          <w:color w:val="000000"/>
          <w:lang w:val="en-US" w:eastAsia="en-US"/>
        </w:rPr>
        <w:t>Akçay</w:t>
      </w:r>
      <w:proofErr w:type="spellEnd"/>
      <w:r w:rsidRPr="00811FAF">
        <w:rPr>
          <w:rFonts w:eastAsia="Calibri"/>
          <w:color w:val="000000"/>
          <w:lang w:val="en-US" w:eastAsia="en-US"/>
        </w:rPr>
        <w:t xml:space="preserve"> M, </w:t>
      </w:r>
      <w:proofErr w:type="spellStart"/>
      <w:r w:rsidRPr="00811FAF">
        <w:rPr>
          <w:rFonts w:eastAsia="Calibri"/>
          <w:color w:val="000000"/>
          <w:lang w:val="en-US" w:eastAsia="en-US"/>
        </w:rPr>
        <w:t>Cünük</w:t>
      </w:r>
      <w:proofErr w:type="spellEnd"/>
      <w:r w:rsidRPr="00811FAF">
        <w:rPr>
          <w:rFonts w:eastAsia="Calibri"/>
          <w:color w:val="000000"/>
          <w:lang w:val="en-US" w:eastAsia="en-US"/>
        </w:rPr>
        <w:t xml:space="preserve"> ES, </w:t>
      </w:r>
      <w:proofErr w:type="spellStart"/>
      <w:r w:rsidRPr="00811FAF">
        <w:rPr>
          <w:rFonts w:eastAsia="Calibri"/>
          <w:color w:val="000000"/>
          <w:lang w:val="en-US" w:eastAsia="en-US"/>
        </w:rPr>
        <w:t>Kamburoğlu</w:t>
      </w:r>
      <w:proofErr w:type="spellEnd"/>
      <w:r w:rsidRPr="00811FAF">
        <w:rPr>
          <w:rFonts w:eastAsia="Calibri"/>
          <w:color w:val="000000"/>
          <w:lang w:val="en-US" w:eastAsia="en-US"/>
        </w:rPr>
        <w:t xml:space="preserve"> MB, </w:t>
      </w:r>
      <w:proofErr w:type="spellStart"/>
      <w:r w:rsidRPr="00811FAF">
        <w:rPr>
          <w:rFonts w:eastAsia="Calibri"/>
          <w:color w:val="000000"/>
          <w:lang w:val="en-US" w:eastAsia="en-US"/>
        </w:rPr>
        <w:t>Küçük</w:t>
      </w:r>
      <w:proofErr w:type="spellEnd"/>
      <w:r w:rsidRPr="00811FAF">
        <w:rPr>
          <w:rFonts w:eastAsia="Calibri"/>
          <w:color w:val="000000"/>
          <w:lang w:val="en-US" w:eastAsia="en-US"/>
        </w:rPr>
        <w:t xml:space="preserve"> IF, Yigit M, </w:t>
      </w:r>
      <w:proofErr w:type="spellStart"/>
      <w:r w:rsidRPr="00811FAF">
        <w:rPr>
          <w:rFonts w:eastAsia="Calibri"/>
          <w:color w:val="000000"/>
          <w:lang w:val="en-US" w:eastAsia="en-US"/>
        </w:rPr>
        <w:t>Sabuncu</w:t>
      </w:r>
      <w:proofErr w:type="spellEnd"/>
      <w:r w:rsidRPr="00811FAF">
        <w:rPr>
          <w:rFonts w:eastAsia="Calibri"/>
          <w:color w:val="000000"/>
          <w:lang w:val="en-US" w:eastAsia="en-US"/>
        </w:rPr>
        <w:t xml:space="preserve"> E, </w:t>
      </w:r>
      <w:proofErr w:type="spellStart"/>
      <w:r w:rsidRPr="00811FAF">
        <w:rPr>
          <w:rFonts w:eastAsia="Calibri"/>
          <w:color w:val="000000"/>
          <w:lang w:val="en-US" w:eastAsia="en-US"/>
        </w:rPr>
        <w:t>Harmantepe</w:t>
      </w:r>
      <w:proofErr w:type="spellEnd"/>
      <w:r w:rsidRPr="00811FAF">
        <w:rPr>
          <w:rFonts w:eastAsia="Calibri"/>
          <w:color w:val="000000"/>
          <w:lang w:val="en-US" w:eastAsia="en-US"/>
        </w:rPr>
        <w:t xml:space="preserve"> AT, Aka BU, </w:t>
      </w:r>
      <w:proofErr w:type="spellStart"/>
      <w:r w:rsidRPr="00811FAF">
        <w:rPr>
          <w:rFonts w:eastAsia="Calibri"/>
          <w:color w:val="000000"/>
          <w:lang w:val="en-US" w:eastAsia="en-US"/>
        </w:rPr>
        <w:t>Baş</w:t>
      </w:r>
      <w:proofErr w:type="spellEnd"/>
      <w:r w:rsidRPr="00811FAF">
        <w:rPr>
          <w:rFonts w:eastAsia="Calibri"/>
          <w:color w:val="000000"/>
          <w:lang w:val="en-US" w:eastAsia="en-US"/>
        </w:rPr>
        <w:t xml:space="preserve"> E, Yavuz </w:t>
      </w:r>
      <w:proofErr w:type="spellStart"/>
      <w:r w:rsidRPr="00811FAF">
        <w:rPr>
          <w:rFonts w:eastAsia="Calibri"/>
          <w:color w:val="000000"/>
          <w:lang w:val="en-US" w:eastAsia="en-US"/>
        </w:rPr>
        <w:t>Akça</w:t>
      </w:r>
      <w:proofErr w:type="spellEnd"/>
      <w:r w:rsidRPr="00811FAF">
        <w:rPr>
          <w:rFonts w:eastAsia="Calibri"/>
          <w:color w:val="000000"/>
          <w:lang w:val="en-US" w:eastAsia="en-US"/>
        </w:rPr>
        <w:t xml:space="preserve"> T (</w:t>
      </w:r>
      <w:proofErr w:type="spellStart"/>
      <w:r w:rsidRPr="00811FAF">
        <w:rPr>
          <w:rFonts w:eastAsia="Calibri"/>
          <w:color w:val="000000"/>
          <w:lang w:val="en-US" w:eastAsia="en-US"/>
        </w:rPr>
        <w:t>Sakarya</w:t>
      </w:r>
      <w:proofErr w:type="spellEnd"/>
      <w:r w:rsidRPr="00811FAF">
        <w:rPr>
          <w:rFonts w:eastAsia="Calibri"/>
          <w:color w:val="000000"/>
          <w:lang w:val="en-US" w:eastAsia="en-US"/>
        </w:rPr>
        <w:t xml:space="preserve"> Faculty Of Medicine); </w:t>
      </w:r>
      <w:proofErr w:type="spellStart"/>
      <w:r w:rsidRPr="00811FAF">
        <w:rPr>
          <w:rFonts w:eastAsia="Calibri"/>
          <w:color w:val="000000"/>
          <w:lang w:val="en-US" w:eastAsia="en-US"/>
        </w:rPr>
        <w:t>Sarı</w:t>
      </w:r>
      <w:proofErr w:type="spellEnd"/>
      <w:r w:rsidRPr="00811FAF">
        <w:rPr>
          <w:rFonts w:eastAsia="Calibri"/>
          <w:color w:val="000000"/>
          <w:lang w:val="en-US" w:eastAsia="en-US"/>
        </w:rPr>
        <w:t xml:space="preserve"> AC*, Colak E, Candan M, Kara ME, </w:t>
      </w:r>
      <w:proofErr w:type="spellStart"/>
      <w:r w:rsidRPr="00811FAF">
        <w:rPr>
          <w:rFonts w:eastAsia="Calibri"/>
          <w:color w:val="000000"/>
          <w:lang w:val="en-US" w:eastAsia="en-US"/>
        </w:rPr>
        <w:t>Ciftci</w:t>
      </w:r>
      <w:proofErr w:type="spellEnd"/>
      <w:r w:rsidRPr="00811FAF">
        <w:rPr>
          <w:rFonts w:eastAsia="Calibri"/>
          <w:color w:val="000000"/>
          <w:lang w:val="en-US" w:eastAsia="en-US"/>
        </w:rPr>
        <w:t xml:space="preserve"> AB, </w:t>
      </w:r>
      <w:proofErr w:type="spellStart"/>
      <w:r w:rsidRPr="00811FAF">
        <w:rPr>
          <w:rFonts w:eastAsia="Calibri"/>
          <w:color w:val="000000"/>
          <w:lang w:val="en-US" w:eastAsia="en-US"/>
        </w:rPr>
        <w:t>Yemez</w:t>
      </w:r>
      <w:proofErr w:type="spellEnd"/>
      <w:r w:rsidRPr="00811FAF">
        <w:rPr>
          <w:rFonts w:eastAsia="Calibri"/>
          <w:color w:val="000000"/>
          <w:lang w:val="en-US" w:eastAsia="en-US"/>
        </w:rPr>
        <w:t xml:space="preserve"> K, </w:t>
      </w:r>
      <w:proofErr w:type="spellStart"/>
      <w:r w:rsidRPr="00811FAF">
        <w:rPr>
          <w:rFonts w:eastAsia="Calibri"/>
          <w:color w:val="000000"/>
          <w:lang w:val="en-US" w:eastAsia="en-US"/>
        </w:rPr>
        <w:t>Uyanik</w:t>
      </w:r>
      <w:proofErr w:type="spellEnd"/>
      <w:r w:rsidRPr="00811FAF">
        <w:rPr>
          <w:rFonts w:eastAsia="Calibri"/>
          <w:color w:val="000000"/>
          <w:lang w:val="en-US" w:eastAsia="en-US"/>
        </w:rPr>
        <w:t xml:space="preserve"> MS, </w:t>
      </w:r>
      <w:proofErr w:type="spellStart"/>
      <w:r w:rsidRPr="00811FAF">
        <w:rPr>
          <w:rFonts w:eastAsia="Calibri"/>
          <w:color w:val="000000"/>
          <w:lang w:val="en-US" w:eastAsia="en-US"/>
        </w:rPr>
        <w:t>Polat</w:t>
      </w:r>
      <w:proofErr w:type="spellEnd"/>
      <w:r w:rsidRPr="00811FAF">
        <w:rPr>
          <w:rFonts w:eastAsia="Calibri"/>
          <w:color w:val="000000"/>
          <w:lang w:val="en-US" w:eastAsia="en-US"/>
        </w:rPr>
        <w:t xml:space="preserve"> S, </w:t>
      </w:r>
      <w:proofErr w:type="spellStart"/>
      <w:r w:rsidRPr="00811FAF">
        <w:rPr>
          <w:rFonts w:eastAsia="Calibri"/>
          <w:color w:val="000000"/>
          <w:lang w:val="en-US" w:eastAsia="en-US"/>
        </w:rPr>
        <w:t>Kucuk</w:t>
      </w:r>
      <w:proofErr w:type="spellEnd"/>
      <w:r w:rsidRPr="00811FAF">
        <w:rPr>
          <w:rFonts w:eastAsia="Calibri"/>
          <w:color w:val="000000"/>
          <w:lang w:val="en-US" w:eastAsia="en-US"/>
        </w:rPr>
        <w:t xml:space="preserve"> GO, </w:t>
      </w:r>
      <w:proofErr w:type="spellStart"/>
      <w:r w:rsidRPr="00811FAF">
        <w:rPr>
          <w:rFonts w:eastAsia="Calibri"/>
          <w:color w:val="000000"/>
          <w:lang w:val="en-US" w:eastAsia="en-US"/>
        </w:rPr>
        <w:t>Ocak</w:t>
      </w:r>
      <w:proofErr w:type="spellEnd"/>
      <w:r w:rsidRPr="00811FAF">
        <w:rPr>
          <w:rFonts w:eastAsia="Calibri"/>
          <w:color w:val="000000"/>
          <w:lang w:val="en-US" w:eastAsia="en-US"/>
        </w:rPr>
        <w:t xml:space="preserve"> S (Samsun Training and Research Hospital); Tosun Y*, Unal E, </w:t>
      </w:r>
      <w:proofErr w:type="spellStart"/>
      <w:r w:rsidRPr="00811FAF">
        <w:rPr>
          <w:rFonts w:eastAsia="Calibri"/>
          <w:color w:val="000000"/>
          <w:lang w:val="en-US" w:eastAsia="en-US"/>
        </w:rPr>
        <w:t>Ofluoğlu</w:t>
      </w:r>
      <w:proofErr w:type="spellEnd"/>
      <w:r w:rsidRPr="00811FAF">
        <w:rPr>
          <w:rFonts w:eastAsia="Calibri"/>
          <w:color w:val="000000"/>
          <w:lang w:val="en-US" w:eastAsia="en-US"/>
        </w:rPr>
        <w:t xml:space="preserve"> CB, </w:t>
      </w:r>
      <w:proofErr w:type="spellStart"/>
      <w:r w:rsidRPr="00811FAF">
        <w:rPr>
          <w:rFonts w:eastAsia="Calibri"/>
          <w:color w:val="000000"/>
          <w:lang w:val="en-US" w:eastAsia="en-US"/>
        </w:rPr>
        <w:t>Üstbaş</w:t>
      </w:r>
      <w:proofErr w:type="spellEnd"/>
      <w:r w:rsidRPr="00811FAF">
        <w:rPr>
          <w:rFonts w:eastAsia="Calibri"/>
          <w:color w:val="000000"/>
          <w:lang w:val="en-US" w:eastAsia="en-US"/>
        </w:rPr>
        <w:t xml:space="preserve"> C, </w:t>
      </w:r>
      <w:proofErr w:type="spellStart"/>
      <w:r w:rsidRPr="00811FAF">
        <w:rPr>
          <w:rFonts w:eastAsia="Calibri"/>
          <w:color w:val="000000"/>
          <w:lang w:val="en-US" w:eastAsia="en-US"/>
        </w:rPr>
        <w:t>Gangal</w:t>
      </w:r>
      <w:proofErr w:type="spellEnd"/>
      <w:r w:rsidRPr="00811FAF">
        <w:rPr>
          <w:rFonts w:eastAsia="Calibri"/>
          <w:color w:val="000000"/>
          <w:lang w:val="en-US" w:eastAsia="en-US"/>
        </w:rPr>
        <w:t xml:space="preserve"> Ö (</w:t>
      </w:r>
      <w:proofErr w:type="spellStart"/>
      <w:r w:rsidRPr="00811FAF">
        <w:rPr>
          <w:rFonts w:eastAsia="Calibri"/>
          <w:color w:val="000000"/>
          <w:lang w:val="en-US" w:eastAsia="en-US"/>
        </w:rPr>
        <w:t>Sehit</w:t>
      </w:r>
      <w:proofErr w:type="spellEnd"/>
      <w:r w:rsidRPr="00811FAF">
        <w:rPr>
          <w:rFonts w:eastAsia="Calibri"/>
          <w:color w:val="000000"/>
          <w:lang w:val="en-US" w:eastAsia="en-US"/>
        </w:rPr>
        <w:t xml:space="preserve"> </w:t>
      </w:r>
      <w:proofErr w:type="spellStart"/>
      <w:r w:rsidRPr="00811FAF">
        <w:rPr>
          <w:rFonts w:eastAsia="Calibri"/>
          <w:color w:val="000000"/>
          <w:lang w:val="en-US" w:eastAsia="en-US"/>
        </w:rPr>
        <w:t>Prof.Dr</w:t>
      </w:r>
      <w:proofErr w:type="spellEnd"/>
      <w:r w:rsidRPr="00811FAF">
        <w:rPr>
          <w:rFonts w:eastAsia="Calibri"/>
          <w:color w:val="000000"/>
          <w:lang w:val="en-US" w:eastAsia="en-US"/>
        </w:rPr>
        <w:t xml:space="preserve">. Ilhan </w:t>
      </w:r>
      <w:proofErr w:type="spellStart"/>
      <w:r w:rsidRPr="00811FAF">
        <w:rPr>
          <w:rFonts w:eastAsia="Calibri"/>
          <w:color w:val="000000"/>
          <w:lang w:val="en-US" w:eastAsia="en-US"/>
        </w:rPr>
        <w:t>Varank</w:t>
      </w:r>
      <w:proofErr w:type="spellEnd"/>
      <w:r w:rsidRPr="00811FAF">
        <w:rPr>
          <w:rFonts w:eastAsia="Calibri"/>
          <w:color w:val="000000"/>
          <w:lang w:val="en-US" w:eastAsia="en-US"/>
        </w:rPr>
        <w:t xml:space="preserve"> Training and Research Hospital); </w:t>
      </w:r>
      <w:proofErr w:type="spellStart"/>
      <w:r w:rsidRPr="00811FAF">
        <w:rPr>
          <w:rFonts w:eastAsia="Calibri"/>
          <w:color w:val="000000"/>
          <w:lang w:val="en-US" w:eastAsia="en-US"/>
        </w:rPr>
        <w:t>Sanli</w:t>
      </w:r>
      <w:proofErr w:type="spellEnd"/>
      <w:r w:rsidRPr="00811FAF">
        <w:rPr>
          <w:rFonts w:eastAsia="Calibri"/>
          <w:color w:val="000000"/>
          <w:lang w:val="en-US" w:eastAsia="en-US"/>
        </w:rPr>
        <w:t xml:space="preserve"> AN*, </w:t>
      </w:r>
      <w:proofErr w:type="spellStart"/>
      <w:r w:rsidRPr="00811FAF">
        <w:rPr>
          <w:rFonts w:eastAsia="Calibri"/>
          <w:color w:val="000000"/>
          <w:lang w:val="en-US" w:eastAsia="en-US"/>
        </w:rPr>
        <w:t>Sayır</w:t>
      </w:r>
      <w:proofErr w:type="spellEnd"/>
      <w:r w:rsidRPr="00811FAF">
        <w:rPr>
          <w:rFonts w:eastAsia="Calibri"/>
          <w:color w:val="000000"/>
          <w:lang w:val="en-US" w:eastAsia="en-US"/>
        </w:rPr>
        <w:t xml:space="preserve"> S, </w:t>
      </w:r>
      <w:proofErr w:type="spellStart"/>
      <w:r w:rsidRPr="00811FAF">
        <w:rPr>
          <w:rFonts w:eastAsia="Calibri"/>
          <w:color w:val="000000"/>
          <w:lang w:val="en-US" w:eastAsia="en-US"/>
        </w:rPr>
        <w:t>Karslioglu</w:t>
      </w:r>
      <w:proofErr w:type="spellEnd"/>
      <w:r w:rsidRPr="00811FAF">
        <w:rPr>
          <w:rFonts w:eastAsia="Calibri"/>
          <w:color w:val="000000"/>
          <w:lang w:val="en-US" w:eastAsia="en-US"/>
        </w:rPr>
        <w:t xml:space="preserve"> C, </w:t>
      </w:r>
      <w:proofErr w:type="spellStart"/>
      <w:r w:rsidRPr="00811FAF">
        <w:rPr>
          <w:rFonts w:eastAsia="Calibri"/>
          <w:color w:val="000000"/>
          <w:lang w:val="en-US" w:eastAsia="en-US"/>
        </w:rPr>
        <w:t>Ulusoy</w:t>
      </w:r>
      <w:proofErr w:type="spellEnd"/>
      <w:r w:rsidRPr="00811FAF">
        <w:rPr>
          <w:rFonts w:eastAsia="Calibri"/>
          <w:color w:val="000000"/>
          <w:lang w:val="en-US" w:eastAsia="en-US"/>
        </w:rPr>
        <w:t xml:space="preserve"> I (</w:t>
      </w:r>
      <w:proofErr w:type="spellStart"/>
      <w:r w:rsidRPr="00811FAF">
        <w:rPr>
          <w:rFonts w:eastAsia="Calibri"/>
          <w:color w:val="000000"/>
          <w:lang w:val="en-US" w:eastAsia="en-US"/>
        </w:rPr>
        <w:t>Silivri</w:t>
      </w:r>
      <w:proofErr w:type="spellEnd"/>
      <w:r w:rsidRPr="00811FAF">
        <w:rPr>
          <w:rFonts w:eastAsia="Calibri"/>
          <w:color w:val="000000"/>
          <w:lang w:val="en-US" w:eastAsia="en-US"/>
        </w:rPr>
        <w:t xml:space="preserve"> State Hospital); Tufan AE*, Demir U, </w:t>
      </w:r>
      <w:proofErr w:type="spellStart"/>
      <w:r w:rsidRPr="00811FAF">
        <w:rPr>
          <w:rFonts w:eastAsia="Calibri"/>
          <w:color w:val="000000"/>
          <w:lang w:val="en-US" w:eastAsia="en-US"/>
        </w:rPr>
        <w:t>Celayir</w:t>
      </w:r>
      <w:proofErr w:type="spellEnd"/>
      <w:r w:rsidRPr="00811FAF">
        <w:rPr>
          <w:rFonts w:eastAsia="Calibri"/>
          <w:color w:val="000000"/>
          <w:lang w:val="en-US" w:eastAsia="en-US"/>
        </w:rPr>
        <w:t xml:space="preserve"> MF, Baran E, Aksoy AB, </w:t>
      </w:r>
      <w:proofErr w:type="spellStart"/>
      <w:r w:rsidRPr="00811FAF">
        <w:rPr>
          <w:rFonts w:eastAsia="Calibri"/>
          <w:color w:val="000000"/>
          <w:lang w:val="en-US" w:eastAsia="en-US"/>
        </w:rPr>
        <w:t>Fırat</w:t>
      </w:r>
      <w:proofErr w:type="spellEnd"/>
      <w:r w:rsidRPr="00811FAF">
        <w:rPr>
          <w:rFonts w:eastAsia="Calibri"/>
          <w:color w:val="000000"/>
          <w:lang w:val="en-US" w:eastAsia="en-US"/>
        </w:rPr>
        <w:t xml:space="preserve"> DB, </w:t>
      </w:r>
      <w:proofErr w:type="spellStart"/>
      <w:r w:rsidRPr="00811FAF">
        <w:rPr>
          <w:rFonts w:eastAsia="Calibri"/>
          <w:color w:val="000000"/>
          <w:lang w:val="en-US" w:eastAsia="en-US"/>
        </w:rPr>
        <w:t>Yüksel</w:t>
      </w:r>
      <w:proofErr w:type="spellEnd"/>
      <w:r w:rsidRPr="00811FAF">
        <w:rPr>
          <w:rFonts w:eastAsia="Calibri"/>
          <w:color w:val="000000"/>
          <w:lang w:val="en-US" w:eastAsia="en-US"/>
        </w:rPr>
        <w:t xml:space="preserve"> A, </w:t>
      </w:r>
      <w:proofErr w:type="spellStart"/>
      <w:r w:rsidRPr="00811FAF">
        <w:rPr>
          <w:rFonts w:eastAsia="Calibri"/>
          <w:color w:val="000000"/>
          <w:lang w:val="en-US" w:eastAsia="en-US"/>
        </w:rPr>
        <w:t>Güven</w:t>
      </w:r>
      <w:proofErr w:type="spellEnd"/>
      <w:r w:rsidRPr="00811FAF">
        <w:rPr>
          <w:rFonts w:eastAsia="Calibri"/>
          <w:color w:val="000000"/>
          <w:lang w:val="en-US" w:eastAsia="en-US"/>
        </w:rPr>
        <w:t xml:space="preserve"> O, </w:t>
      </w:r>
      <w:proofErr w:type="spellStart"/>
      <w:r w:rsidRPr="00811FAF">
        <w:rPr>
          <w:rFonts w:eastAsia="Calibri"/>
          <w:color w:val="000000"/>
          <w:lang w:val="en-US" w:eastAsia="en-US"/>
        </w:rPr>
        <w:t>Ertaş</w:t>
      </w:r>
      <w:proofErr w:type="spellEnd"/>
      <w:r w:rsidRPr="00811FAF">
        <w:rPr>
          <w:rFonts w:eastAsia="Calibri"/>
          <w:color w:val="000000"/>
          <w:lang w:val="en-US" w:eastAsia="en-US"/>
        </w:rPr>
        <w:t xml:space="preserve"> I, </w:t>
      </w:r>
      <w:proofErr w:type="spellStart"/>
      <w:r w:rsidRPr="00811FAF">
        <w:rPr>
          <w:rFonts w:eastAsia="Calibri"/>
          <w:color w:val="000000"/>
          <w:lang w:val="en-US" w:eastAsia="en-US"/>
        </w:rPr>
        <w:t>Kuzu</w:t>
      </w:r>
      <w:proofErr w:type="spellEnd"/>
      <w:r w:rsidRPr="00811FAF">
        <w:rPr>
          <w:rFonts w:eastAsia="Calibri"/>
          <w:color w:val="000000"/>
          <w:lang w:val="en-US" w:eastAsia="en-US"/>
        </w:rPr>
        <w:t xml:space="preserve"> ZS, </w:t>
      </w:r>
      <w:proofErr w:type="spellStart"/>
      <w:r w:rsidRPr="00811FAF">
        <w:rPr>
          <w:rFonts w:eastAsia="Calibri"/>
          <w:color w:val="000000"/>
          <w:lang w:val="en-US" w:eastAsia="en-US"/>
        </w:rPr>
        <w:t>Köksal</w:t>
      </w:r>
      <w:proofErr w:type="spellEnd"/>
      <w:r w:rsidRPr="00811FAF">
        <w:rPr>
          <w:rFonts w:eastAsia="Calibri"/>
          <w:color w:val="000000"/>
          <w:lang w:val="en-US" w:eastAsia="en-US"/>
        </w:rPr>
        <w:t xml:space="preserve"> HM, Gok M, </w:t>
      </w:r>
      <w:proofErr w:type="spellStart"/>
      <w:r w:rsidRPr="00811FAF">
        <w:rPr>
          <w:rFonts w:eastAsia="Calibri"/>
          <w:color w:val="000000"/>
          <w:lang w:val="en-US" w:eastAsia="en-US"/>
        </w:rPr>
        <w:t>Görgün</w:t>
      </w:r>
      <w:proofErr w:type="spellEnd"/>
      <w:r w:rsidRPr="00811FAF">
        <w:rPr>
          <w:rFonts w:eastAsia="Calibri"/>
          <w:color w:val="000000"/>
          <w:lang w:val="en-US" w:eastAsia="en-US"/>
        </w:rPr>
        <w:t xml:space="preserve"> MN, </w:t>
      </w:r>
      <w:proofErr w:type="spellStart"/>
      <w:r w:rsidRPr="00811FAF">
        <w:rPr>
          <w:rFonts w:eastAsia="Calibri"/>
          <w:color w:val="000000"/>
          <w:lang w:val="en-US" w:eastAsia="en-US"/>
        </w:rPr>
        <w:t>Yazici</w:t>
      </w:r>
      <w:proofErr w:type="spellEnd"/>
      <w:r w:rsidRPr="00811FAF">
        <w:rPr>
          <w:rFonts w:eastAsia="Calibri"/>
          <w:color w:val="000000"/>
          <w:lang w:val="en-US" w:eastAsia="en-US"/>
        </w:rPr>
        <w:t xml:space="preserve"> P, </w:t>
      </w:r>
      <w:proofErr w:type="spellStart"/>
      <w:r w:rsidRPr="00811FAF">
        <w:rPr>
          <w:rFonts w:eastAsia="Calibri"/>
          <w:color w:val="000000"/>
          <w:lang w:val="en-US" w:eastAsia="en-US"/>
        </w:rPr>
        <w:t>Ömeroğlu</w:t>
      </w:r>
      <w:proofErr w:type="spellEnd"/>
      <w:r w:rsidRPr="00811FAF">
        <w:rPr>
          <w:rFonts w:eastAsia="Calibri"/>
          <w:color w:val="000000"/>
          <w:lang w:val="en-US" w:eastAsia="en-US"/>
        </w:rPr>
        <w:t xml:space="preserve"> S, </w:t>
      </w:r>
      <w:proofErr w:type="spellStart"/>
      <w:r w:rsidRPr="00811FAF">
        <w:rPr>
          <w:rFonts w:eastAsia="Calibri"/>
          <w:color w:val="000000"/>
          <w:lang w:val="en-US" w:eastAsia="en-US"/>
        </w:rPr>
        <w:t>Özdemir</w:t>
      </w:r>
      <w:proofErr w:type="spellEnd"/>
      <w:r w:rsidRPr="00811FAF">
        <w:rPr>
          <w:rFonts w:eastAsia="Calibri"/>
          <w:color w:val="000000"/>
          <w:lang w:val="en-US" w:eastAsia="en-US"/>
        </w:rPr>
        <w:t xml:space="preserve"> BB, Kabul </w:t>
      </w:r>
      <w:proofErr w:type="spellStart"/>
      <w:r w:rsidRPr="00811FAF">
        <w:rPr>
          <w:rFonts w:eastAsia="Calibri"/>
          <w:color w:val="000000"/>
          <w:lang w:val="en-US" w:eastAsia="en-US"/>
        </w:rPr>
        <w:t>Gürbulak</w:t>
      </w:r>
      <w:proofErr w:type="spellEnd"/>
      <w:r w:rsidRPr="00811FAF">
        <w:rPr>
          <w:rFonts w:eastAsia="Calibri"/>
          <w:color w:val="000000"/>
          <w:lang w:val="en-US" w:eastAsia="en-US"/>
        </w:rPr>
        <w:t xml:space="preserve"> E (</w:t>
      </w:r>
      <w:proofErr w:type="spellStart"/>
      <w:r w:rsidRPr="00811FAF">
        <w:rPr>
          <w:rFonts w:eastAsia="Calibri"/>
          <w:color w:val="000000"/>
          <w:lang w:val="en-US" w:eastAsia="en-US"/>
        </w:rPr>
        <w:t>Sisli</w:t>
      </w:r>
      <w:proofErr w:type="spellEnd"/>
      <w:r w:rsidRPr="00811FAF">
        <w:rPr>
          <w:rFonts w:eastAsia="Calibri"/>
          <w:color w:val="000000"/>
          <w:lang w:val="en-US" w:eastAsia="en-US"/>
        </w:rPr>
        <w:t xml:space="preserve"> </w:t>
      </w:r>
      <w:proofErr w:type="spellStart"/>
      <w:r w:rsidRPr="00811FAF">
        <w:rPr>
          <w:rFonts w:eastAsia="Calibri"/>
          <w:color w:val="000000"/>
          <w:lang w:val="en-US" w:eastAsia="en-US"/>
        </w:rPr>
        <w:t>Hamidiye</w:t>
      </w:r>
      <w:proofErr w:type="spellEnd"/>
      <w:r w:rsidRPr="00811FAF">
        <w:rPr>
          <w:rFonts w:eastAsia="Calibri"/>
          <w:color w:val="000000"/>
          <w:lang w:val="en-US" w:eastAsia="en-US"/>
        </w:rPr>
        <w:t xml:space="preserve"> </w:t>
      </w:r>
      <w:proofErr w:type="spellStart"/>
      <w:r w:rsidRPr="00811FAF">
        <w:rPr>
          <w:rFonts w:eastAsia="Calibri"/>
          <w:color w:val="000000"/>
          <w:lang w:val="en-US" w:eastAsia="en-US"/>
        </w:rPr>
        <w:t>Etfal</w:t>
      </w:r>
      <w:proofErr w:type="spellEnd"/>
      <w:r w:rsidRPr="00811FAF">
        <w:rPr>
          <w:rFonts w:eastAsia="Calibri"/>
          <w:color w:val="000000"/>
          <w:lang w:val="en-US" w:eastAsia="en-US"/>
        </w:rPr>
        <w:t xml:space="preserve"> Training and Research Hospital); </w:t>
      </w:r>
      <w:proofErr w:type="spellStart"/>
      <w:r w:rsidRPr="00811FAF">
        <w:rPr>
          <w:rFonts w:eastAsia="Calibri"/>
          <w:color w:val="000000"/>
          <w:lang w:val="en-US" w:eastAsia="en-US"/>
        </w:rPr>
        <w:t>Ajredini</w:t>
      </w:r>
      <w:proofErr w:type="spellEnd"/>
      <w:r w:rsidRPr="00811FAF">
        <w:rPr>
          <w:rFonts w:eastAsia="Calibri"/>
          <w:color w:val="000000"/>
          <w:lang w:val="en-US" w:eastAsia="en-US"/>
        </w:rPr>
        <w:t xml:space="preserve"> M*, </w:t>
      </w:r>
      <w:proofErr w:type="spellStart"/>
      <w:r w:rsidRPr="00811FAF">
        <w:rPr>
          <w:rFonts w:eastAsia="Calibri"/>
          <w:color w:val="000000"/>
          <w:lang w:val="en-US" w:eastAsia="en-US"/>
        </w:rPr>
        <w:t>Cakcak</w:t>
      </w:r>
      <w:proofErr w:type="spellEnd"/>
      <w:r w:rsidRPr="00811FAF">
        <w:rPr>
          <w:rFonts w:eastAsia="Calibri"/>
          <w:color w:val="000000"/>
          <w:lang w:val="en-US" w:eastAsia="en-US"/>
        </w:rPr>
        <w:t xml:space="preserve"> IE, </w:t>
      </w:r>
      <w:proofErr w:type="spellStart"/>
      <w:r w:rsidRPr="00811FAF">
        <w:rPr>
          <w:rFonts w:eastAsia="Calibri"/>
          <w:color w:val="000000"/>
          <w:lang w:val="en-US" w:eastAsia="en-US"/>
        </w:rPr>
        <w:t>Atakan</w:t>
      </w:r>
      <w:proofErr w:type="spellEnd"/>
      <w:r w:rsidRPr="00811FAF">
        <w:rPr>
          <w:rFonts w:eastAsia="Calibri"/>
          <w:color w:val="000000"/>
          <w:lang w:val="en-US" w:eastAsia="en-US"/>
        </w:rPr>
        <w:t xml:space="preserve"> IH, </w:t>
      </w:r>
      <w:proofErr w:type="spellStart"/>
      <w:r w:rsidRPr="00811FAF">
        <w:rPr>
          <w:rFonts w:eastAsia="Calibri"/>
          <w:color w:val="000000"/>
          <w:lang w:val="en-US" w:eastAsia="en-US"/>
        </w:rPr>
        <w:t>Göztepe</w:t>
      </w:r>
      <w:proofErr w:type="spellEnd"/>
      <w:r w:rsidRPr="00811FAF">
        <w:rPr>
          <w:rFonts w:eastAsia="Calibri"/>
          <w:color w:val="000000"/>
          <w:lang w:val="en-US" w:eastAsia="en-US"/>
        </w:rPr>
        <w:t xml:space="preserve"> A, Budak O, </w:t>
      </w:r>
      <w:proofErr w:type="spellStart"/>
      <w:r w:rsidRPr="00811FAF">
        <w:rPr>
          <w:rFonts w:eastAsia="Calibri"/>
          <w:color w:val="000000"/>
          <w:lang w:val="en-US" w:eastAsia="en-US"/>
        </w:rPr>
        <w:t>Aydoğdu</w:t>
      </w:r>
      <w:proofErr w:type="spellEnd"/>
      <w:r w:rsidRPr="00811FAF">
        <w:rPr>
          <w:rFonts w:eastAsia="Calibri"/>
          <w:color w:val="000000"/>
          <w:lang w:val="en-US" w:eastAsia="en-US"/>
        </w:rPr>
        <w:t xml:space="preserve"> EO, Erdem E, </w:t>
      </w:r>
      <w:proofErr w:type="spellStart"/>
      <w:r w:rsidRPr="00811FAF">
        <w:rPr>
          <w:rFonts w:eastAsia="Calibri"/>
          <w:color w:val="000000"/>
          <w:lang w:val="en-US" w:eastAsia="en-US"/>
        </w:rPr>
        <w:t>Yılmaz</w:t>
      </w:r>
      <w:proofErr w:type="spellEnd"/>
      <w:r w:rsidRPr="00811FAF">
        <w:rPr>
          <w:rFonts w:eastAsia="Calibri"/>
          <w:color w:val="000000"/>
          <w:lang w:val="en-US" w:eastAsia="en-US"/>
        </w:rPr>
        <w:t xml:space="preserve"> C, </w:t>
      </w:r>
      <w:proofErr w:type="spellStart"/>
      <w:r w:rsidRPr="00811FAF">
        <w:rPr>
          <w:rFonts w:eastAsia="Calibri"/>
          <w:color w:val="000000"/>
          <w:lang w:val="en-US" w:eastAsia="en-US"/>
        </w:rPr>
        <w:t>Özdemir</w:t>
      </w:r>
      <w:proofErr w:type="spellEnd"/>
      <w:r w:rsidRPr="00811FAF">
        <w:rPr>
          <w:rFonts w:eastAsia="Calibri"/>
          <w:color w:val="000000"/>
          <w:lang w:val="en-US" w:eastAsia="en-US"/>
        </w:rPr>
        <w:t xml:space="preserve"> J, Akin B, Alkan D, Cengiz E, </w:t>
      </w:r>
      <w:proofErr w:type="spellStart"/>
      <w:r w:rsidRPr="00811FAF">
        <w:rPr>
          <w:rFonts w:eastAsia="Calibri"/>
          <w:color w:val="000000"/>
          <w:lang w:val="en-US" w:eastAsia="en-US"/>
        </w:rPr>
        <w:t>Donmez</w:t>
      </w:r>
      <w:proofErr w:type="spellEnd"/>
      <w:r w:rsidRPr="00811FAF">
        <w:rPr>
          <w:rFonts w:eastAsia="Calibri"/>
          <w:color w:val="000000"/>
          <w:lang w:val="en-US" w:eastAsia="en-US"/>
        </w:rPr>
        <w:t xml:space="preserve"> CN, </w:t>
      </w:r>
      <w:proofErr w:type="spellStart"/>
      <w:r w:rsidRPr="00811FAF">
        <w:rPr>
          <w:rFonts w:eastAsia="Calibri"/>
          <w:color w:val="000000"/>
          <w:lang w:val="en-US" w:eastAsia="en-US"/>
        </w:rPr>
        <w:t>Akyüz</w:t>
      </w:r>
      <w:proofErr w:type="spellEnd"/>
      <w:r w:rsidRPr="00811FAF">
        <w:rPr>
          <w:rFonts w:eastAsia="Calibri"/>
          <w:color w:val="000000"/>
          <w:lang w:val="en-US" w:eastAsia="en-US"/>
        </w:rPr>
        <w:t xml:space="preserve"> E, Ergun YH, Ozer MG, Ak Ç, </w:t>
      </w:r>
      <w:proofErr w:type="spellStart"/>
      <w:r w:rsidRPr="00811FAF">
        <w:rPr>
          <w:rFonts w:eastAsia="Calibri"/>
          <w:color w:val="000000"/>
          <w:lang w:val="en-US" w:eastAsia="en-US"/>
        </w:rPr>
        <w:t>Bolat</w:t>
      </w:r>
      <w:proofErr w:type="spellEnd"/>
      <w:r w:rsidRPr="00811FAF">
        <w:rPr>
          <w:rFonts w:eastAsia="Calibri"/>
          <w:color w:val="000000"/>
          <w:lang w:val="en-US" w:eastAsia="en-US"/>
        </w:rPr>
        <w:t xml:space="preserve"> F, </w:t>
      </w:r>
      <w:proofErr w:type="spellStart"/>
      <w:r w:rsidRPr="00811FAF">
        <w:rPr>
          <w:rFonts w:eastAsia="Calibri"/>
          <w:color w:val="000000"/>
          <w:lang w:val="en-US" w:eastAsia="en-US"/>
        </w:rPr>
        <w:t>Kasapoğlu</w:t>
      </w:r>
      <w:proofErr w:type="spellEnd"/>
      <w:r w:rsidRPr="00811FAF">
        <w:rPr>
          <w:rFonts w:eastAsia="Calibri"/>
          <w:color w:val="000000"/>
          <w:lang w:val="en-US" w:eastAsia="en-US"/>
        </w:rPr>
        <w:t xml:space="preserve"> E, </w:t>
      </w:r>
      <w:proofErr w:type="spellStart"/>
      <w:r w:rsidRPr="00811FAF">
        <w:rPr>
          <w:rFonts w:eastAsia="Calibri"/>
          <w:color w:val="000000"/>
          <w:lang w:val="en-US" w:eastAsia="en-US"/>
        </w:rPr>
        <w:t>Tatlisu</w:t>
      </w:r>
      <w:proofErr w:type="spellEnd"/>
      <w:r w:rsidRPr="00811FAF">
        <w:rPr>
          <w:rFonts w:eastAsia="Calibri"/>
          <w:color w:val="000000"/>
          <w:lang w:val="en-US" w:eastAsia="en-US"/>
        </w:rPr>
        <w:t xml:space="preserve"> A, </w:t>
      </w:r>
      <w:proofErr w:type="spellStart"/>
      <w:r w:rsidRPr="00811FAF">
        <w:rPr>
          <w:rFonts w:eastAsia="Calibri"/>
          <w:color w:val="000000"/>
          <w:lang w:val="en-US" w:eastAsia="en-US"/>
        </w:rPr>
        <w:t>Yorulmaz</w:t>
      </w:r>
      <w:proofErr w:type="spellEnd"/>
      <w:r w:rsidRPr="00811FAF">
        <w:rPr>
          <w:rFonts w:eastAsia="Calibri"/>
          <w:color w:val="000000"/>
          <w:lang w:val="en-US" w:eastAsia="en-US"/>
        </w:rPr>
        <w:t xml:space="preserve"> Y, </w:t>
      </w:r>
      <w:proofErr w:type="spellStart"/>
      <w:r w:rsidRPr="00811FAF">
        <w:rPr>
          <w:rFonts w:eastAsia="Calibri"/>
          <w:color w:val="000000"/>
          <w:lang w:val="en-US" w:eastAsia="en-US"/>
        </w:rPr>
        <w:t>Enez</w:t>
      </w:r>
      <w:proofErr w:type="spellEnd"/>
      <w:r w:rsidRPr="00811FAF">
        <w:rPr>
          <w:rFonts w:eastAsia="Calibri"/>
          <w:color w:val="000000"/>
          <w:lang w:val="en-US" w:eastAsia="en-US"/>
        </w:rPr>
        <w:t xml:space="preserve"> A, </w:t>
      </w:r>
      <w:proofErr w:type="spellStart"/>
      <w:r w:rsidRPr="00811FAF">
        <w:rPr>
          <w:rFonts w:eastAsia="Calibri"/>
          <w:color w:val="000000"/>
          <w:lang w:val="en-US" w:eastAsia="en-US"/>
        </w:rPr>
        <w:t>Ozkan</w:t>
      </w:r>
      <w:proofErr w:type="spellEnd"/>
      <w:r w:rsidRPr="00811FAF">
        <w:rPr>
          <w:rFonts w:eastAsia="Calibri"/>
          <w:color w:val="000000"/>
          <w:lang w:val="en-US" w:eastAsia="en-US"/>
        </w:rPr>
        <w:t xml:space="preserve"> B, Yilmaz ZE, Altin SN, </w:t>
      </w:r>
      <w:proofErr w:type="spellStart"/>
      <w:r w:rsidRPr="00811FAF">
        <w:rPr>
          <w:rFonts w:eastAsia="Calibri"/>
          <w:color w:val="000000"/>
          <w:lang w:val="en-US" w:eastAsia="en-US"/>
        </w:rPr>
        <w:t>Gunes</w:t>
      </w:r>
      <w:proofErr w:type="spellEnd"/>
      <w:r w:rsidRPr="00811FAF">
        <w:rPr>
          <w:rFonts w:eastAsia="Calibri"/>
          <w:color w:val="000000"/>
          <w:lang w:val="en-US" w:eastAsia="en-US"/>
        </w:rPr>
        <w:t xml:space="preserve"> B, </w:t>
      </w:r>
      <w:proofErr w:type="spellStart"/>
      <w:r w:rsidRPr="00811FAF">
        <w:rPr>
          <w:rFonts w:eastAsia="Calibri"/>
          <w:color w:val="000000"/>
          <w:lang w:val="en-US" w:eastAsia="en-US"/>
        </w:rPr>
        <w:t>Kaban</w:t>
      </w:r>
      <w:proofErr w:type="spellEnd"/>
      <w:r w:rsidRPr="00811FAF">
        <w:rPr>
          <w:rFonts w:eastAsia="Calibri"/>
          <w:color w:val="000000"/>
          <w:lang w:val="en-US" w:eastAsia="en-US"/>
        </w:rPr>
        <w:t xml:space="preserve"> B, Korkmaz O, Demir IB, Öz GA, </w:t>
      </w:r>
      <w:proofErr w:type="spellStart"/>
      <w:r w:rsidRPr="00811FAF">
        <w:rPr>
          <w:rFonts w:eastAsia="Calibri"/>
          <w:color w:val="000000"/>
          <w:lang w:val="en-US" w:eastAsia="en-US"/>
        </w:rPr>
        <w:t>Tuluce</w:t>
      </w:r>
      <w:proofErr w:type="spellEnd"/>
      <w:r w:rsidRPr="00811FAF">
        <w:rPr>
          <w:rFonts w:eastAsia="Calibri"/>
          <w:color w:val="000000"/>
          <w:lang w:val="en-US" w:eastAsia="en-US"/>
        </w:rPr>
        <w:t xml:space="preserve"> AB, Turkmen ZN, Yildiz F, </w:t>
      </w:r>
      <w:proofErr w:type="spellStart"/>
      <w:r w:rsidRPr="00811FAF">
        <w:rPr>
          <w:rFonts w:eastAsia="Calibri"/>
          <w:color w:val="000000"/>
          <w:lang w:val="en-US" w:eastAsia="en-US"/>
        </w:rPr>
        <w:t>Kandil</w:t>
      </w:r>
      <w:proofErr w:type="spellEnd"/>
      <w:r w:rsidRPr="00811FAF">
        <w:rPr>
          <w:rFonts w:eastAsia="Calibri"/>
          <w:color w:val="000000"/>
          <w:lang w:val="en-US" w:eastAsia="en-US"/>
        </w:rPr>
        <w:t xml:space="preserve"> B, </w:t>
      </w:r>
      <w:proofErr w:type="spellStart"/>
      <w:r w:rsidRPr="00811FAF">
        <w:rPr>
          <w:rFonts w:eastAsia="Calibri"/>
          <w:color w:val="000000"/>
          <w:lang w:val="en-US" w:eastAsia="en-US"/>
        </w:rPr>
        <w:lastRenderedPageBreak/>
        <w:t>Ulkucu</w:t>
      </w:r>
      <w:proofErr w:type="spellEnd"/>
      <w:r w:rsidRPr="00811FAF">
        <w:rPr>
          <w:rFonts w:eastAsia="Calibri"/>
          <w:color w:val="000000"/>
          <w:lang w:val="en-US" w:eastAsia="en-US"/>
        </w:rPr>
        <w:t xml:space="preserve"> A, </w:t>
      </w:r>
      <w:proofErr w:type="spellStart"/>
      <w:r w:rsidRPr="00811FAF">
        <w:rPr>
          <w:rFonts w:eastAsia="Calibri"/>
          <w:color w:val="000000"/>
          <w:lang w:val="en-US" w:eastAsia="en-US"/>
        </w:rPr>
        <w:t>Kıral</w:t>
      </w:r>
      <w:proofErr w:type="spellEnd"/>
      <w:r w:rsidRPr="00811FAF">
        <w:rPr>
          <w:rFonts w:eastAsia="Calibri"/>
          <w:color w:val="000000"/>
          <w:lang w:val="en-US" w:eastAsia="en-US"/>
        </w:rPr>
        <w:t xml:space="preserve"> G (Trakya </w:t>
      </w:r>
      <w:proofErr w:type="spellStart"/>
      <w:r w:rsidRPr="00811FAF">
        <w:rPr>
          <w:rFonts w:eastAsia="Calibri"/>
          <w:color w:val="000000"/>
          <w:lang w:val="en-US" w:eastAsia="en-US"/>
        </w:rPr>
        <w:t>Üniversitesi</w:t>
      </w:r>
      <w:proofErr w:type="spellEnd"/>
      <w:r w:rsidRPr="00811FAF">
        <w:rPr>
          <w:rFonts w:eastAsia="Calibri"/>
          <w:color w:val="000000"/>
          <w:lang w:val="en-US" w:eastAsia="en-US"/>
        </w:rPr>
        <w:t xml:space="preserve"> </w:t>
      </w:r>
      <w:proofErr w:type="spellStart"/>
      <w:r w:rsidRPr="00811FAF">
        <w:rPr>
          <w:rFonts w:eastAsia="Calibri"/>
          <w:color w:val="000000"/>
          <w:lang w:val="en-US" w:eastAsia="en-US"/>
        </w:rPr>
        <w:t>Hastanesi</w:t>
      </w:r>
      <w:proofErr w:type="spellEnd"/>
      <w:r w:rsidRPr="00811FAF">
        <w:rPr>
          <w:rFonts w:eastAsia="Calibri"/>
          <w:color w:val="000000"/>
          <w:lang w:val="en-US" w:eastAsia="en-US"/>
        </w:rPr>
        <w:t xml:space="preserve">); Yavuz D*, </w:t>
      </w:r>
      <w:proofErr w:type="spellStart"/>
      <w:r w:rsidRPr="00811FAF">
        <w:rPr>
          <w:rFonts w:eastAsia="Calibri"/>
          <w:color w:val="000000"/>
          <w:lang w:val="en-US" w:eastAsia="en-US"/>
        </w:rPr>
        <w:t>Köksoy</w:t>
      </w:r>
      <w:proofErr w:type="spellEnd"/>
      <w:r w:rsidRPr="00811FAF">
        <w:rPr>
          <w:rFonts w:eastAsia="Calibri"/>
          <w:color w:val="000000"/>
          <w:lang w:val="en-US" w:eastAsia="en-US"/>
        </w:rPr>
        <w:t xml:space="preserve"> ÜC, Kus ZC, </w:t>
      </w:r>
      <w:proofErr w:type="spellStart"/>
      <w:r w:rsidRPr="00811FAF">
        <w:rPr>
          <w:rFonts w:eastAsia="Calibri"/>
          <w:color w:val="000000"/>
          <w:lang w:val="en-US" w:eastAsia="en-US"/>
        </w:rPr>
        <w:t>Erten</w:t>
      </w:r>
      <w:proofErr w:type="spellEnd"/>
      <w:r w:rsidRPr="00811FAF">
        <w:rPr>
          <w:rFonts w:eastAsia="Calibri"/>
          <w:color w:val="000000"/>
          <w:lang w:val="en-US" w:eastAsia="en-US"/>
        </w:rPr>
        <w:t xml:space="preserve"> MB, Mutlu M, </w:t>
      </w:r>
      <w:proofErr w:type="spellStart"/>
      <w:r w:rsidRPr="00811FAF">
        <w:rPr>
          <w:rFonts w:eastAsia="Calibri"/>
          <w:color w:val="000000"/>
          <w:lang w:val="en-US" w:eastAsia="en-US"/>
        </w:rPr>
        <w:t>Hökelekli</w:t>
      </w:r>
      <w:proofErr w:type="spellEnd"/>
      <w:r w:rsidRPr="00811FAF">
        <w:rPr>
          <w:rFonts w:eastAsia="Calibri"/>
          <w:color w:val="000000"/>
          <w:lang w:val="en-US" w:eastAsia="en-US"/>
        </w:rPr>
        <w:t xml:space="preserve"> F, Aslan T, </w:t>
      </w:r>
      <w:proofErr w:type="spellStart"/>
      <w:r w:rsidRPr="00811FAF">
        <w:rPr>
          <w:rFonts w:eastAsia="Calibri"/>
          <w:color w:val="000000"/>
          <w:lang w:val="en-US" w:eastAsia="en-US"/>
        </w:rPr>
        <w:t>Orçan</w:t>
      </w:r>
      <w:proofErr w:type="spellEnd"/>
      <w:r w:rsidRPr="00811FAF">
        <w:rPr>
          <w:rFonts w:eastAsia="Calibri"/>
          <w:color w:val="000000"/>
          <w:lang w:val="en-US" w:eastAsia="en-US"/>
        </w:rPr>
        <w:t xml:space="preserve"> </w:t>
      </w:r>
      <w:proofErr w:type="spellStart"/>
      <w:r w:rsidRPr="00811FAF">
        <w:rPr>
          <w:rFonts w:eastAsia="Calibri"/>
          <w:color w:val="000000"/>
          <w:lang w:val="en-US" w:eastAsia="en-US"/>
        </w:rPr>
        <w:t>Akbuz</w:t>
      </w:r>
      <w:proofErr w:type="spellEnd"/>
      <w:r w:rsidRPr="00811FAF">
        <w:rPr>
          <w:rFonts w:eastAsia="Calibri"/>
          <w:color w:val="000000"/>
          <w:lang w:val="en-US" w:eastAsia="en-US"/>
        </w:rPr>
        <w:t xml:space="preserve"> Ş, </w:t>
      </w:r>
      <w:proofErr w:type="spellStart"/>
      <w:r w:rsidRPr="00811FAF">
        <w:rPr>
          <w:rFonts w:eastAsia="Calibri"/>
          <w:color w:val="000000"/>
          <w:lang w:val="en-US" w:eastAsia="en-US"/>
        </w:rPr>
        <w:t>Durmuş</w:t>
      </w:r>
      <w:proofErr w:type="spellEnd"/>
      <w:r w:rsidRPr="00811FAF">
        <w:rPr>
          <w:rFonts w:eastAsia="Calibri"/>
          <w:color w:val="000000"/>
          <w:lang w:val="en-US" w:eastAsia="en-US"/>
        </w:rPr>
        <w:t xml:space="preserve"> E, </w:t>
      </w:r>
      <w:proofErr w:type="spellStart"/>
      <w:r w:rsidRPr="00811FAF">
        <w:rPr>
          <w:rFonts w:eastAsia="Calibri"/>
          <w:color w:val="000000"/>
          <w:lang w:val="en-US" w:eastAsia="en-US"/>
        </w:rPr>
        <w:t>Gökçek</w:t>
      </w:r>
      <w:proofErr w:type="spellEnd"/>
      <w:r w:rsidRPr="00811FAF">
        <w:rPr>
          <w:rFonts w:eastAsia="Calibri"/>
          <w:color w:val="000000"/>
          <w:lang w:val="en-US" w:eastAsia="en-US"/>
        </w:rPr>
        <w:t xml:space="preserve"> TE (Ufuk </w:t>
      </w:r>
      <w:proofErr w:type="spellStart"/>
      <w:r w:rsidRPr="00811FAF">
        <w:rPr>
          <w:rFonts w:eastAsia="Calibri"/>
          <w:color w:val="000000"/>
          <w:lang w:val="en-US" w:eastAsia="en-US"/>
        </w:rPr>
        <w:t>Üniversitesi</w:t>
      </w:r>
      <w:proofErr w:type="spellEnd"/>
      <w:r w:rsidRPr="00811FAF">
        <w:rPr>
          <w:rFonts w:eastAsia="Calibri"/>
          <w:color w:val="000000"/>
          <w:lang w:val="en-US" w:eastAsia="en-US"/>
        </w:rPr>
        <w:t xml:space="preserve"> Dr. </w:t>
      </w:r>
      <w:proofErr w:type="spellStart"/>
      <w:r w:rsidRPr="00811FAF">
        <w:rPr>
          <w:rFonts w:eastAsia="Calibri"/>
          <w:color w:val="000000"/>
          <w:lang w:val="en-US" w:eastAsia="en-US"/>
        </w:rPr>
        <w:t>Rıdvan</w:t>
      </w:r>
      <w:proofErr w:type="spellEnd"/>
      <w:r w:rsidRPr="00811FAF">
        <w:rPr>
          <w:rFonts w:eastAsia="Calibri"/>
          <w:color w:val="000000"/>
          <w:lang w:val="en-US" w:eastAsia="en-US"/>
        </w:rPr>
        <w:t xml:space="preserve"> Ege </w:t>
      </w:r>
      <w:proofErr w:type="spellStart"/>
      <w:r w:rsidRPr="00811FAF">
        <w:rPr>
          <w:rFonts w:eastAsia="Calibri"/>
          <w:color w:val="000000"/>
          <w:lang w:val="en-US" w:eastAsia="en-US"/>
        </w:rPr>
        <w:t>Hastanesi</w:t>
      </w:r>
      <w:proofErr w:type="spellEnd"/>
      <w:r w:rsidRPr="00811FAF">
        <w:rPr>
          <w:rFonts w:eastAsia="Calibri"/>
          <w:color w:val="000000"/>
          <w:lang w:val="en-US" w:eastAsia="en-US"/>
        </w:rPr>
        <w:t xml:space="preserve">); </w:t>
      </w:r>
      <w:proofErr w:type="spellStart"/>
      <w:r w:rsidRPr="00811FAF">
        <w:rPr>
          <w:rFonts w:eastAsia="Calibri"/>
          <w:color w:val="000000"/>
          <w:lang w:val="en-US" w:eastAsia="en-US"/>
        </w:rPr>
        <w:t>Ulgur</w:t>
      </w:r>
      <w:proofErr w:type="spellEnd"/>
      <w:r w:rsidRPr="00811FAF">
        <w:rPr>
          <w:rFonts w:eastAsia="Calibri"/>
          <w:color w:val="000000"/>
          <w:lang w:val="en-US" w:eastAsia="en-US"/>
        </w:rPr>
        <w:t xml:space="preserve"> HS*, </w:t>
      </w:r>
      <w:proofErr w:type="spellStart"/>
      <w:r w:rsidRPr="00811FAF">
        <w:rPr>
          <w:rFonts w:eastAsia="Calibri"/>
          <w:color w:val="000000"/>
          <w:lang w:val="en-US" w:eastAsia="en-US"/>
        </w:rPr>
        <w:t>Ozkan</w:t>
      </w:r>
      <w:proofErr w:type="spellEnd"/>
      <w:r w:rsidRPr="00811FAF">
        <w:rPr>
          <w:rFonts w:eastAsia="Calibri"/>
          <w:color w:val="000000"/>
          <w:lang w:val="en-US" w:eastAsia="en-US"/>
        </w:rPr>
        <w:t xml:space="preserve"> OF, </w:t>
      </w:r>
      <w:proofErr w:type="spellStart"/>
      <w:r w:rsidRPr="00811FAF">
        <w:rPr>
          <w:rFonts w:eastAsia="Calibri"/>
          <w:color w:val="000000"/>
          <w:lang w:val="en-US" w:eastAsia="en-US"/>
        </w:rPr>
        <w:t>Karakullukcu</w:t>
      </w:r>
      <w:proofErr w:type="spellEnd"/>
      <w:r w:rsidRPr="00811FAF">
        <w:rPr>
          <w:rFonts w:eastAsia="Calibri"/>
          <w:color w:val="000000"/>
          <w:lang w:val="en-US" w:eastAsia="en-US"/>
        </w:rPr>
        <w:t xml:space="preserve"> HK, </w:t>
      </w:r>
      <w:proofErr w:type="spellStart"/>
      <w:r w:rsidRPr="00811FAF">
        <w:rPr>
          <w:rFonts w:eastAsia="Calibri"/>
          <w:color w:val="000000"/>
          <w:lang w:val="en-US" w:eastAsia="en-US"/>
        </w:rPr>
        <w:t>Yıldız</w:t>
      </w:r>
      <w:proofErr w:type="spellEnd"/>
      <w:r w:rsidRPr="00811FAF">
        <w:rPr>
          <w:rFonts w:eastAsia="Calibri"/>
          <w:color w:val="000000"/>
          <w:lang w:val="en-US" w:eastAsia="en-US"/>
        </w:rPr>
        <w:t xml:space="preserve"> A, Ceyhan M, </w:t>
      </w:r>
      <w:proofErr w:type="spellStart"/>
      <w:r w:rsidRPr="00811FAF">
        <w:rPr>
          <w:rFonts w:eastAsia="Calibri"/>
          <w:color w:val="000000"/>
          <w:lang w:val="en-US" w:eastAsia="en-US"/>
        </w:rPr>
        <w:t>Çelik</w:t>
      </w:r>
      <w:proofErr w:type="spellEnd"/>
      <w:r w:rsidRPr="00811FAF">
        <w:rPr>
          <w:rFonts w:eastAsia="Calibri"/>
          <w:color w:val="000000"/>
          <w:lang w:val="en-US" w:eastAsia="en-US"/>
        </w:rPr>
        <w:t xml:space="preserve"> MŞ, </w:t>
      </w:r>
      <w:proofErr w:type="spellStart"/>
      <w:r w:rsidRPr="00811FAF">
        <w:rPr>
          <w:rFonts w:eastAsia="Calibri"/>
          <w:color w:val="000000"/>
          <w:lang w:val="en-US" w:eastAsia="en-US"/>
        </w:rPr>
        <w:t>Kalın</w:t>
      </w:r>
      <w:proofErr w:type="spellEnd"/>
      <w:r w:rsidRPr="00811FAF">
        <w:rPr>
          <w:rFonts w:eastAsia="Calibri"/>
          <w:color w:val="000000"/>
          <w:lang w:val="en-US" w:eastAsia="en-US"/>
        </w:rPr>
        <w:t xml:space="preserve"> M, </w:t>
      </w:r>
      <w:proofErr w:type="spellStart"/>
      <w:r w:rsidRPr="00811FAF">
        <w:rPr>
          <w:rFonts w:eastAsia="Calibri"/>
          <w:color w:val="000000"/>
          <w:lang w:val="en-US" w:eastAsia="en-US"/>
        </w:rPr>
        <w:t>Kirkan</w:t>
      </w:r>
      <w:proofErr w:type="spellEnd"/>
      <w:r w:rsidRPr="00811FAF">
        <w:rPr>
          <w:rFonts w:eastAsia="Calibri"/>
          <w:color w:val="000000"/>
          <w:lang w:val="en-US" w:eastAsia="en-US"/>
        </w:rPr>
        <w:t xml:space="preserve"> EF, </w:t>
      </w:r>
      <w:proofErr w:type="spellStart"/>
      <w:r w:rsidRPr="00811FAF">
        <w:rPr>
          <w:rFonts w:eastAsia="Calibri"/>
          <w:color w:val="000000"/>
          <w:lang w:val="en-US" w:eastAsia="en-US"/>
        </w:rPr>
        <w:t>Demirbilek</w:t>
      </w:r>
      <w:proofErr w:type="spellEnd"/>
      <w:r w:rsidRPr="00811FAF">
        <w:rPr>
          <w:rFonts w:eastAsia="Calibri"/>
          <w:color w:val="000000"/>
          <w:lang w:val="en-US" w:eastAsia="en-US"/>
        </w:rPr>
        <w:t xml:space="preserve"> A, </w:t>
      </w:r>
      <w:proofErr w:type="spellStart"/>
      <w:r w:rsidRPr="00811FAF">
        <w:rPr>
          <w:rFonts w:eastAsia="Calibri"/>
          <w:color w:val="000000"/>
          <w:lang w:val="en-US" w:eastAsia="en-US"/>
        </w:rPr>
        <w:t>Çelik</w:t>
      </w:r>
      <w:proofErr w:type="spellEnd"/>
      <w:r w:rsidRPr="00811FAF">
        <w:rPr>
          <w:rFonts w:eastAsia="Calibri"/>
          <w:color w:val="000000"/>
          <w:lang w:val="en-US" w:eastAsia="en-US"/>
        </w:rPr>
        <w:t xml:space="preserve"> MN, </w:t>
      </w:r>
      <w:proofErr w:type="spellStart"/>
      <w:r w:rsidRPr="00811FAF">
        <w:rPr>
          <w:rFonts w:eastAsia="Calibri"/>
          <w:color w:val="000000"/>
          <w:lang w:val="en-US" w:eastAsia="en-US"/>
        </w:rPr>
        <w:t>Karbuş</w:t>
      </w:r>
      <w:proofErr w:type="spellEnd"/>
      <w:r w:rsidRPr="00811FAF">
        <w:rPr>
          <w:rFonts w:eastAsia="Calibri"/>
          <w:color w:val="000000"/>
          <w:lang w:val="en-US" w:eastAsia="en-US"/>
        </w:rPr>
        <w:t xml:space="preserve"> Ö (University of Health Science </w:t>
      </w:r>
      <w:proofErr w:type="spellStart"/>
      <w:r w:rsidRPr="00811FAF">
        <w:rPr>
          <w:rFonts w:eastAsia="Calibri"/>
          <w:color w:val="000000"/>
          <w:lang w:val="en-US" w:eastAsia="en-US"/>
        </w:rPr>
        <w:t>Umraniye</w:t>
      </w:r>
      <w:proofErr w:type="spellEnd"/>
      <w:r w:rsidRPr="00811FAF">
        <w:rPr>
          <w:rFonts w:eastAsia="Calibri"/>
          <w:color w:val="000000"/>
          <w:lang w:val="en-US" w:eastAsia="en-US"/>
        </w:rPr>
        <w:t xml:space="preserve"> Education and Research Hospital); </w:t>
      </w:r>
      <w:proofErr w:type="spellStart"/>
      <w:r w:rsidRPr="00811FAF">
        <w:rPr>
          <w:rFonts w:eastAsia="Calibri"/>
          <w:color w:val="000000"/>
          <w:lang w:val="en-US" w:eastAsia="en-US"/>
        </w:rPr>
        <w:t>Demirli</w:t>
      </w:r>
      <w:proofErr w:type="spellEnd"/>
      <w:r w:rsidRPr="00811FAF">
        <w:rPr>
          <w:rFonts w:eastAsia="Calibri"/>
          <w:color w:val="000000"/>
          <w:lang w:val="en-US" w:eastAsia="en-US"/>
        </w:rPr>
        <w:t xml:space="preserve"> </w:t>
      </w:r>
      <w:proofErr w:type="spellStart"/>
      <w:r w:rsidRPr="00811FAF">
        <w:rPr>
          <w:rFonts w:eastAsia="Calibri"/>
          <w:color w:val="000000"/>
          <w:lang w:val="en-US" w:eastAsia="en-US"/>
        </w:rPr>
        <w:t>Atici</w:t>
      </w:r>
      <w:proofErr w:type="spellEnd"/>
      <w:r w:rsidRPr="00811FAF">
        <w:rPr>
          <w:rFonts w:eastAsia="Calibri"/>
          <w:color w:val="000000"/>
          <w:lang w:val="en-US" w:eastAsia="en-US"/>
        </w:rPr>
        <w:t xml:space="preserve"> S*, Abud B, </w:t>
      </w:r>
      <w:proofErr w:type="spellStart"/>
      <w:r w:rsidRPr="00811FAF">
        <w:rPr>
          <w:rFonts w:eastAsia="Calibri"/>
          <w:color w:val="000000"/>
          <w:lang w:val="en-US" w:eastAsia="en-US"/>
        </w:rPr>
        <w:t>Erdinç</w:t>
      </w:r>
      <w:proofErr w:type="spellEnd"/>
      <w:r w:rsidRPr="00811FAF">
        <w:rPr>
          <w:rFonts w:eastAsia="Calibri"/>
          <w:color w:val="000000"/>
          <w:lang w:val="en-US" w:eastAsia="en-US"/>
        </w:rPr>
        <w:t xml:space="preserve"> H (University of Health Sciences </w:t>
      </w:r>
      <w:proofErr w:type="spellStart"/>
      <w:r w:rsidRPr="00811FAF">
        <w:rPr>
          <w:rFonts w:eastAsia="Calibri"/>
          <w:color w:val="000000"/>
          <w:lang w:val="en-US" w:eastAsia="en-US"/>
        </w:rPr>
        <w:t>Tepecik</w:t>
      </w:r>
      <w:proofErr w:type="spellEnd"/>
      <w:r w:rsidRPr="00811FAF">
        <w:rPr>
          <w:rFonts w:eastAsia="Calibri"/>
          <w:color w:val="000000"/>
          <w:lang w:val="en-US" w:eastAsia="en-US"/>
        </w:rPr>
        <w:t xml:space="preserve"> Training and Research Hospital); </w:t>
      </w:r>
      <w:proofErr w:type="spellStart"/>
      <w:r w:rsidRPr="00811FAF">
        <w:rPr>
          <w:rFonts w:eastAsia="Calibri"/>
          <w:color w:val="000000"/>
          <w:lang w:val="en-US" w:eastAsia="en-US"/>
        </w:rPr>
        <w:t>Ön</w:t>
      </w:r>
      <w:proofErr w:type="spellEnd"/>
      <w:r w:rsidRPr="00811FAF">
        <w:rPr>
          <w:rFonts w:eastAsia="Calibri"/>
          <w:color w:val="000000"/>
          <w:lang w:val="en-US" w:eastAsia="en-US"/>
        </w:rPr>
        <w:t xml:space="preserve"> KB*, </w:t>
      </w:r>
      <w:proofErr w:type="spellStart"/>
      <w:r w:rsidRPr="00811FAF">
        <w:rPr>
          <w:rFonts w:eastAsia="Calibri"/>
          <w:color w:val="000000"/>
          <w:lang w:val="en-US" w:eastAsia="en-US"/>
        </w:rPr>
        <w:t>Sevinç</w:t>
      </w:r>
      <w:proofErr w:type="spellEnd"/>
      <w:r w:rsidRPr="00811FAF">
        <w:rPr>
          <w:rFonts w:eastAsia="Calibri"/>
          <w:color w:val="000000"/>
          <w:lang w:val="en-US" w:eastAsia="en-US"/>
        </w:rPr>
        <w:t xml:space="preserve"> B, </w:t>
      </w:r>
      <w:proofErr w:type="spellStart"/>
      <w:r w:rsidRPr="00811FAF">
        <w:rPr>
          <w:rFonts w:eastAsia="Calibri"/>
          <w:color w:val="000000"/>
          <w:lang w:val="en-US" w:eastAsia="en-US"/>
        </w:rPr>
        <w:t>Damburacı</w:t>
      </w:r>
      <w:proofErr w:type="spellEnd"/>
      <w:r w:rsidRPr="00811FAF">
        <w:rPr>
          <w:rFonts w:eastAsia="Calibri"/>
          <w:color w:val="000000"/>
          <w:lang w:val="en-US" w:eastAsia="en-US"/>
        </w:rPr>
        <w:t xml:space="preserve"> N, </w:t>
      </w:r>
      <w:proofErr w:type="spellStart"/>
      <w:r w:rsidRPr="00811FAF">
        <w:rPr>
          <w:rFonts w:eastAsia="Calibri"/>
          <w:color w:val="000000"/>
          <w:lang w:val="en-US" w:eastAsia="en-US"/>
        </w:rPr>
        <w:t>Altiner</w:t>
      </w:r>
      <w:proofErr w:type="spellEnd"/>
      <w:r w:rsidRPr="00811FAF">
        <w:rPr>
          <w:rFonts w:eastAsia="Calibri"/>
          <w:color w:val="000000"/>
          <w:lang w:val="en-US" w:eastAsia="en-US"/>
        </w:rPr>
        <w:t xml:space="preserve"> E, </w:t>
      </w:r>
      <w:proofErr w:type="spellStart"/>
      <w:r w:rsidRPr="00811FAF">
        <w:rPr>
          <w:rFonts w:eastAsia="Calibri"/>
          <w:color w:val="000000"/>
          <w:lang w:val="en-US" w:eastAsia="en-US"/>
        </w:rPr>
        <w:t>Özdemir</w:t>
      </w:r>
      <w:proofErr w:type="spellEnd"/>
      <w:r w:rsidRPr="00811FAF">
        <w:rPr>
          <w:rFonts w:eastAsia="Calibri"/>
          <w:color w:val="000000"/>
          <w:lang w:val="en-US" w:eastAsia="en-US"/>
        </w:rPr>
        <w:t xml:space="preserve"> B, </w:t>
      </w:r>
      <w:proofErr w:type="spellStart"/>
      <w:r w:rsidRPr="00811FAF">
        <w:rPr>
          <w:rFonts w:eastAsia="Calibri"/>
          <w:color w:val="000000"/>
          <w:lang w:val="en-US" w:eastAsia="en-US"/>
        </w:rPr>
        <w:t>Manisalı</w:t>
      </w:r>
      <w:proofErr w:type="spellEnd"/>
      <w:r w:rsidRPr="00811FAF">
        <w:rPr>
          <w:rFonts w:eastAsia="Calibri"/>
          <w:color w:val="000000"/>
          <w:lang w:val="en-US" w:eastAsia="en-US"/>
        </w:rPr>
        <w:t xml:space="preserve"> Ö, Ural G, </w:t>
      </w:r>
      <w:proofErr w:type="spellStart"/>
      <w:r w:rsidRPr="00811FAF">
        <w:rPr>
          <w:rFonts w:eastAsia="Calibri"/>
          <w:color w:val="000000"/>
          <w:lang w:val="en-US" w:eastAsia="en-US"/>
        </w:rPr>
        <w:t>Topal</w:t>
      </w:r>
      <w:proofErr w:type="spellEnd"/>
      <w:r w:rsidRPr="00811FAF">
        <w:rPr>
          <w:rFonts w:eastAsia="Calibri"/>
          <w:color w:val="000000"/>
          <w:lang w:val="en-US" w:eastAsia="en-US"/>
        </w:rPr>
        <w:t xml:space="preserve"> MK, Can T, Ercan S, </w:t>
      </w:r>
      <w:proofErr w:type="spellStart"/>
      <w:r w:rsidRPr="00811FAF">
        <w:rPr>
          <w:rFonts w:eastAsia="Calibri"/>
          <w:color w:val="000000"/>
          <w:lang w:val="en-US" w:eastAsia="en-US"/>
        </w:rPr>
        <w:t>Kaynar</w:t>
      </w:r>
      <w:proofErr w:type="spellEnd"/>
      <w:r w:rsidRPr="00811FAF">
        <w:rPr>
          <w:rFonts w:eastAsia="Calibri"/>
          <w:color w:val="000000"/>
          <w:lang w:val="en-US" w:eastAsia="en-US"/>
        </w:rPr>
        <w:t xml:space="preserve"> S (</w:t>
      </w:r>
      <w:proofErr w:type="spellStart"/>
      <w:r w:rsidRPr="00811FAF">
        <w:rPr>
          <w:rFonts w:eastAsia="Calibri"/>
          <w:color w:val="000000"/>
          <w:lang w:val="en-US" w:eastAsia="en-US"/>
        </w:rPr>
        <w:t>Usak</w:t>
      </w:r>
      <w:proofErr w:type="spellEnd"/>
      <w:r w:rsidRPr="00811FAF">
        <w:rPr>
          <w:rFonts w:eastAsia="Calibri"/>
          <w:color w:val="000000"/>
          <w:lang w:val="en-US" w:eastAsia="en-US"/>
        </w:rPr>
        <w:t xml:space="preserve"> University Medical School); </w:t>
      </w:r>
      <w:proofErr w:type="spellStart"/>
      <w:r w:rsidRPr="00811FAF">
        <w:rPr>
          <w:rFonts w:eastAsia="Calibri"/>
          <w:color w:val="000000"/>
          <w:lang w:val="en-US" w:eastAsia="en-US"/>
        </w:rPr>
        <w:t>Emanet</w:t>
      </w:r>
      <w:proofErr w:type="spellEnd"/>
      <w:r w:rsidRPr="00811FAF">
        <w:rPr>
          <w:rFonts w:eastAsia="Calibri"/>
          <w:color w:val="000000"/>
          <w:lang w:val="en-US" w:eastAsia="en-US"/>
        </w:rPr>
        <w:t xml:space="preserve"> O*, </w:t>
      </w:r>
      <w:proofErr w:type="spellStart"/>
      <w:r w:rsidRPr="00811FAF">
        <w:rPr>
          <w:rFonts w:eastAsia="Calibri"/>
          <w:color w:val="000000"/>
          <w:lang w:val="en-US" w:eastAsia="en-US"/>
        </w:rPr>
        <w:t>Javadov</w:t>
      </w:r>
      <w:proofErr w:type="spellEnd"/>
      <w:r w:rsidRPr="00811FAF">
        <w:rPr>
          <w:rFonts w:eastAsia="Calibri"/>
          <w:color w:val="000000"/>
          <w:lang w:val="en-US" w:eastAsia="en-US"/>
        </w:rPr>
        <w:t xml:space="preserve"> M, Demir UB, Erdem A, </w:t>
      </w:r>
      <w:proofErr w:type="spellStart"/>
      <w:r w:rsidRPr="00811FAF">
        <w:rPr>
          <w:rFonts w:eastAsia="Calibri"/>
          <w:color w:val="000000"/>
          <w:lang w:val="en-US" w:eastAsia="en-US"/>
        </w:rPr>
        <w:t>Demircan</w:t>
      </w:r>
      <w:proofErr w:type="spellEnd"/>
      <w:r w:rsidRPr="00811FAF">
        <w:rPr>
          <w:rFonts w:eastAsia="Calibri"/>
          <w:color w:val="000000"/>
          <w:lang w:val="en-US" w:eastAsia="en-US"/>
        </w:rPr>
        <w:t xml:space="preserve"> F, </w:t>
      </w:r>
      <w:proofErr w:type="spellStart"/>
      <w:r w:rsidRPr="00811FAF">
        <w:rPr>
          <w:rFonts w:eastAsia="Calibri"/>
          <w:color w:val="000000"/>
          <w:lang w:val="en-US" w:eastAsia="en-US"/>
        </w:rPr>
        <w:t>Yelmenoğlu</w:t>
      </w:r>
      <w:proofErr w:type="spellEnd"/>
      <w:r w:rsidRPr="00811FAF">
        <w:rPr>
          <w:rFonts w:eastAsia="Calibri"/>
          <w:color w:val="000000"/>
          <w:lang w:val="en-US" w:eastAsia="en-US"/>
        </w:rPr>
        <w:t xml:space="preserve"> M, </w:t>
      </w:r>
      <w:proofErr w:type="spellStart"/>
      <w:r w:rsidRPr="00811FAF">
        <w:rPr>
          <w:rFonts w:eastAsia="Calibri"/>
          <w:color w:val="000000"/>
          <w:lang w:val="en-US" w:eastAsia="en-US"/>
        </w:rPr>
        <w:t>Seçen</w:t>
      </w:r>
      <w:proofErr w:type="spellEnd"/>
      <w:r w:rsidRPr="00811FAF">
        <w:rPr>
          <w:rFonts w:eastAsia="Calibri"/>
          <w:color w:val="000000"/>
          <w:lang w:val="en-US" w:eastAsia="en-US"/>
        </w:rPr>
        <w:t xml:space="preserve"> E, </w:t>
      </w:r>
      <w:proofErr w:type="spellStart"/>
      <w:r w:rsidRPr="00811FAF">
        <w:rPr>
          <w:rFonts w:eastAsia="Calibri"/>
          <w:color w:val="000000"/>
          <w:lang w:val="en-US" w:eastAsia="en-US"/>
        </w:rPr>
        <w:t>Alkışer</w:t>
      </w:r>
      <w:proofErr w:type="spellEnd"/>
      <w:r w:rsidRPr="00811FAF">
        <w:rPr>
          <w:rFonts w:eastAsia="Calibri"/>
          <w:color w:val="000000"/>
          <w:lang w:val="en-US" w:eastAsia="en-US"/>
        </w:rPr>
        <w:t xml:space="preserve"> B, </w:t>
      </w:r>
      <w:proofErr w:type="spellStart"/>
      <w:r w:rsidRPr="00811FAF">
        <w:rPr>
          <w:rFonts w:eastAsia="Calibri"/>
          <w:color w:val="000000"/>
          <w:lang w:val="en-US" w:eastAsia="en-US"/>
        </w:rPr>
        <w:t>Arık</w:t>
      </w:r>
      <w:proofErr w:type="spellEnd"/>
      <w:r w:rsidRPr="00811FAF">
        <w:rPr>
          <w:rFonts w:eastAsia="Calibri"/>
          <w:color w:val="000000"/>
          <w:lang w:val="en-US" w:eastAsia="en-US"/>
        </w:rPr>
        <w:t xml:space="preserve"> F, Kaya EE, Akkad D, </w:t>
      </w:r>
      <w:proofErr w:type="spellStart"/>
      <w:r w:rsidRPr="00811FAF">
        <w:rPr>
          <w:rFonts w:eastAsia="Calibri"/>
          <w:color w:val="000000"/>
          <w:lang w:val="en-US" w:eastAsia="en-US"/>
        </w:rPr>
        <w:t>Karaçam</w:t>
      </w:r>
      <w:proofErr w:type="spellEnd"/>
      <w:r w:rsidRPr="00811FAF">
        <w:rPr>
          <w:rFonts w:eastAsia="Calibri"/>
          <w:color w:val="000000"/>
          <w:lang w:val="en-US" w:eastAsia="en-US"/>
        </w:rPr>
        <w:t xml:space="preserve"> D, </w:t>
      </w:r>
      <w:proofErr w:type="spellStart"/>
      <w:r w:rsidRPr="00811FAF">
        <w:rPr>
          <w:rFonts w:eastAsia="Calibri"/>
          <w:color w:val="000000"/>
          <w:lang w:val="en-US" w:eastAsia="en-US"/>
        </w:rPr>
        <w:t>Karacam</w:t>
      </w:r>
      <w:proofErr w:type="spellEnd"/>
      <w:r w:rsidRPr="00811FAF">
        <w:rPr>
          <w:rFonts w:eastAsia="Calibri"/>
          <w:color w:val="000000"/>
          <w:lang w:val="en-US" w:eastAsia="en-US"/>
        </w:rPr>
        <w:t xml:space="preserve"> U, </w:t>
      </w:r>
      <w:proofErr w:type="spellStart"/>
      <w:r w:rsidRPr="00811FAF">
        <w:rPr>
          <w:rFonts w:eastAsia="Calibri"/>
          <w:color w:val="000000"/>
          <w:lang w:val="en-US" w:eastAsia="en-US"/>
        </w:rPr>
        <w:t>Yücel</w:t>
      </w:r>
      <w:proofErr w:type="spellEnd"/>
      <w:r w:rsidRPr="00811FAF">
        <w:rPr>
          <w:rFonts w:eastAsia="Calibri"/>
          <w:color w:val="000000"/>
          <w:lang w:val="en-US" w:eastAsia="en-US"/>
        </w:rPr>
        <w:t xml:space="preserve"> MA, </w:t>
      </w:r>
      <w:proofErr w:type="spellStart"/>
      <w:r w:rsidRPr="00811FAF">
        <w:rPr>
          <w:rFonts w:eastAsia="Calibri"/>
          <w:color w:val="000000"/>
          <w:lang w:val="en-US" w:eastAsia="en-US"/>
        </w:rPr>
        <w:t>Hatipoğlu</w:t>
      </w:r>
      <w:proofErr w:type="spellEnd"/>
      <w:r w:rsidRPr="00811FAF">
        <w:rPr>
          <w:rFonts w:eastAsia="Calibri"/>
          <w:color w:val="000000"/>
          <w:lang w:val="en-US" w:eastAsia="en-US"/>
        </w:rPr>
        <w:t xml:space="preserve"> A, </w:t>
      </w:r>
      <w:proofErr w:type="spellStart"/>
      <w:r w:rsidRPr="00811FAF">
        <w:rPr>
          <w:rFonts w:eastAsia="Calibri"/>
          <w:color w:val="000000"/>
          <w:lang w:val="en-US" w:eastAsia="en-US"/>
        </w:rPr>
        <w:t>Mumcu</w:t>
      </w:r>
      <w:proofErr w:type="spellEnd"/>
      <w:r w:rsidRPr="00811FAF">
        <w:rPr>
          <w:rFonts w:eastAsia="Calibri"/>
          <w:color w:val="000000"/>
          <w:lang w:val="en-US" w:eastAsia="en-US"/>
        </w:rPr>
        <w:t xml:space="preserve"> N, Karima O, Dal MB, </w:t>
      </w:r>
      <w:proofErr w:type="spellStart"/>
      <w:r w:rsidRPr="00811FAF">
        <w:rPr>
          <w:rFonts w:eastAsia="Calibri"/>
          <w:color w:val="000000"/>
          <w:lang w:val="en-US" w:eastAsia="en-US"/>
        </w:rPr>
        <w:t>Aljobbeh</w:t>
      </w:r>
      <w:proofErr w:type="spellEnd"/>
      <w:r w:rsidRPr="00811FAF">
        <w:rPr>
          <w:rFonts w:eastAsia="Calibri"/>
          <w:color w:val="000000"/>
          <w:lang w:val="en-US" w:eastAsia="en-US"/>
        </w:rPr>
        <w:t xml:space="preserve"> M, </w:t>
      </w:r>
      <w:proofErr w:type="spellStart"/>
      <w:r w:rsidRPr="00811FAF">
        <w:rPr>
          <w:rFonts w:eastAsia="Calibri"/>
          <w:color w:val="000000"/>
          <w:lang w:val="en-US" w:eastAsia="en-US"/>
        </w:rPr>
        <w:t>Montaser</w:t>
      </w:r>
      <w:proofErr w:type="spellEnd"/>
      <w:r w:rsidRPr="00811FAF">
        <w:rPr>
          <w:rFonts w:eastAsia="Calibri"/>
          <w:color w:val="000000"/>
          <w:lang w:val="en-US" w:eastAsia="en-US"/>
        </w:rPr>
        <w:t xml:space="preserve"> J (</w:t>
      </w:r>
      <w:proofErr w:type="spellStart"/>
      <w:r w:rsidRPr="00811FAF">
        <w:rPr>
          <w:rFonts w:eastAsia="Calibri"/>
          <w:color w:val="000000"/>
          <w:lang w:val="en-US" w:eastAsia="en-US"/>
        </w:rPr>
        <w:t>Yeditepe</w:t>
      </w:r>
      <w:proofErr w:type="spellEnd"/>
      <w:r w:rsidRPr="00811FAF">
        <w:rPr>
          <w:rFonts w:eastAsia="Calibri"/>
          <w:color w:val="000000"/>
          <w:lang w:val="en-US" w:eastAsia="en-US"/>
        </w:rPr>
        <w:t xml:space="preserve"> University Hospital); Kara MA*, Gultekin FA, Deniz O, </w:t>
      </w:r>
      <w:proofErr w:type="spellStart"/>
      <w:r w:rsidRPr="00811FAF">
        <w:rPr>
          <w:rFonts w:eastAsia="Calibri"/>
          <w:color w:val="000000"/>
          <w:lang w:val="en-US" w:eastAsia="en-US"/>
        </w:rPr>
        <w:t>Kavak</w:t>
      </w:r>
      <w:proofErr w:type="spellEnd"/>
      <w:r w:rsidRPr="00811FAF">
        <w:rPr>
          <w:rFonts w:eastAsia="Calibri"/>
          <w:color w:val="000000"/>
          <w:lang w:val="en-US" w:eastAsia="en-US"/>
        </w:rPr>
        <w:t xml:space="preserve"> N, Kum B, </w:t>
      </w:r>
      <w:proofErr w:type="spellStart"/>
      <w:r w:rsidRPr="00811FAF">
        <w:rPr>
          <w:rFonts w:eastAsia="Calibri"/>
          <w:color w:val="000000"/>
          <w:lang w:val="en-US" w:eastAsia="en-US"/>
        </w:rPr>
        <w:t>Ecir</w:t>
      </w:r>
      <w:proofErr w:type="spellEnd"/>
      <w:r w:rsidRPr="00811FAF">
        <w:rPr>
          <w:rFonts w:eastAsia="Calibri"/>
          <w:color w:val="000000"/>
          <w:lang w:val="en-US" w:eastAsia="en-US"/>
        </w:rPr>
        <w:t xml:space="preserve"> MM, </w:t>
      </w:r>
      <w:proofErr w:type="spellStart"/>
      <w:r w:rsidRPr="00811FAF">
        <w:rPr>
          <w:rFonts w:eastAsia="Calibri"/>
          <w:color w:val="000000"/>
          <w:lang w:val="en-US" w:eastAsia="en-US"/>
        </w:rPr>
        <w:t>Yavuzer</w:t>
      </w:r>
      <w:proofErr w:type="spellEnd"/>
      <w:r w:rsidRPr="00811FAF">
        <w:rPr>
          <w:rFonts w:eastAsia="Calibri"/>
          <w:color w:val="000000"/>
          <w:lang w:val="en-US" w:eastAsia="en-US"/>
        </w:rPr>
        <w:t xml:space="preserve"> YG, </w:t>
      </w:r>
      <w:proofErr w:type="spellStart"/>
      <w:r w:rsidRPr="00811FAF">
        <w:rPr>
          <w:rFonts w:eastAsia="Calibri"/>
          <w:color w:val="000000"/>
          <w:lang w:val="en-US" w:eastAsia="en-US"/>
        </w:rPr>
        <w:t>Sezgin</w:t>
      </w:r>
      <w:proofErr w:type="spellEnd"/>
      <w:r w:rsidRPr="00811FAF">
        <w:rPr>
          <w:rFonts w:eastAsia="Calibri"/>
          <w:color w:val="000000"/>
          <w:lang w:val="en-US" w:eastAsia="en-US"/>
        </w:rPr>
        <w:t xml:space="preserve"> Z, </w:t>
      </w:r>
      <w:proofErr w:type="spellStart"/>
      <w:r w:rsidRPr="00811FAF">
        <w:rPr>
          <w:rFonts w:eastAsia="Calibri"/>
          <w:color w:val="000000"/>
          <w:lang w:val="en-US" w:eastAsia="en-US"/>
        </w:rPr>
        <w:t>Koçdemir</w:t>
      </w:r>
      <w:proofErr w:type="spellEnd"/>
      <w:r w:rsidRPr="00811FAF">
        <w:rPr>
          <w:rFonts w:eastAsia="Calibri"/>
          <w:color w:val="000000"/>
          <w:lang w:val="en-US" w:eastAsia="en-US"/>
        </w:rPr>
        <w:t xml:space="preserve"> U, </w:t>
      </w:r>
      <w:proofErr w:type="spellStart"/>
      <w:r w:rsidRPr="00811FAF">
        <w:rPr>
          <w:rFonts w:eastAsia="Calibri"/>
          <w:color w:val="000000"/>
          <w:lang w:val="en-US" w:eastAsia="en-US"/>
        </w:rPr>
        <w:t>Yirmibeş</w:t>
      </w:r>
      <w:proofErr w:type="spellEnd"/>
      <w:r w:rsidRPr="00811FAF">
        <w:rPr>
          <w:rFonts w:eastAsia="Calibri"/>
          <w:color w:val="000000"/>
          <w:lang w:val="en-US" w:eastAsia="en-US"/>
        </w:rPr>
        <w:t xml:space="preserve"> B, </w:t>
      </w:r>
      <w:proofErr w:type="spellStart"/>
      <w:r w:rsidRPr="00811FAF">
        <w:rPr>
          <w:rFonts w:eastAsia="Calibri"/>
          <w:color w:val="000000"/>
          <w:lang w:val="en-US" w:eastAsia="en-US"/>
        </w:rPr>
        <w:t>Atalay</w:t>
      </w:r>
      <w:proofErr w:type="spellEnd"/>
      <w:r w:rsidRPr="00811FAF">
        <w:rPr>
          <w:rFonts w:eastAsia="Calibri"/>
          <w:color w:val="000000"/>
          <w:lang w:val="en-US" w:eastAsia="en-US"/>
        </w:rPr>
        <w:t xml:space="preserve"> Ş, May A, Varna S, </w:t>
      </w:r>
      <w:proofErr w:type="spellStart"/>
      <w:r w:rsidRPr="00811FAF">
        <w:rPr>
          <w:rFonts w:eastAsia="Calibri"/>
          <w:color w:val="000000"/>
          <w:lang w:val="en-US" w:eastAsia="en-US"/>
        </w:rPr>
        <w:t>Aydoğdu</w:t>
      </w:r>
      <w:proofErr w:type="spellEnd"/>
      <w:r w:rsidRPr="00811FAF">
        <w:rPr>
          <w:rFonts w:eastAsia="Calibri"/>
          <w:color w:val="000000"/>
          <w:lang w:val="en-US" w:eastAsia="en-US"/>
        </w:rPr>
        <w:t xml:space="preserve"> I (</w:t>
      </w:r>
      <w:proofErr w:type="spellStart"/>
      <w:r w:rsidRPr="00811FAF">
        <w:rPr>
          <w:rFonts w:eastAsia="Calibri"/>
          <w:color w:val="000000"/>
          <w:lang w:val="en-US" w:eastAsia="en-US"/>
        </w:rPr>
        <w:t>Zonguldak</w:t>
      </w:r>
      <w:proofErr w:type="spellEnd"/>
      <w:r w:rsidRPr="00811FAF">
        <w:rPr>
          <w:rFonts w:eastAsia="Calibri"/>
          <w:color w:val="000000"/>
          <w:lang w:val="en-US" w:eastAsia="en-US"/>
        </w:rPr>
        <w:t xml:space="preserve"> Bulent Ecevit University School of Medicine Research and Training Hospital).</w:t>
      </w:r>
    </w:p>
    <w:p w14:paraId="196923A1" w14:textId="77777777" w:rsidR="00E13769" w:rsidRDefault="00E13769" w:rsidP="00E13769">
      <w:pPr>
        <w:spacing w:line="360" w:lineRule="auto"/>
        <w:rPr>
          <w:rFonts w:eastAsia="Calibri"/>
          <w:b/>
          <w:bCs/>
          <w:color w:val="000000"/>
          <w:u w:val="single"/>
          <w:lang w:val="en-US" w:eastAsia="en-US"/>
        </w:rPr>
      </w:pPr>
    </w:p>
    <w:p w14:paraId="406631A2" w14:textId="53C42CEA" w:rsidR="009567A4" w:rsidRDefault="009567A4" w:rsidP="009567A4">
      <w:pPr>
        <w:spacing w:line="360" w:lineRule="auto"/>
        <w:rPr>
          <w:lang w:val="en-US" w:eastAsia="en-US"/>
        </w:rPr>
        <w:sectPr w:rsidR="009567A4" w:rsidSect="00E85507">
          <w:pgSz w:w="11900" w:h="16840"/>
          <w:pgMar w:top="1440" w:right="1440" w:bottom="1440" w:left="1440" w:header="720" w:footer="720" w:gutter="0"/>
          <w:cols w:space="720"/>
          <w:docGrid w:linePitch="360"/>
        </w:sectPr>
      </w:pPr>
      <w:r w:rsidRPr="00811FAF">
        <w:rPr>
          <w:b/>
          <w:bCs/>
          <w:u w:val="single"/>
          <w:lang w:val="en-US" w:eastAsia="en-US"/>
        </w:rPr>
        <w:t>United Kingdom</w:t>
      </w:r>
      <w:r w:rsidRPr="00811FAF">
        <w:rPr>
          <w:lang w:val="en-US" w:eastAsia="en-US"/>
        </w:rPr>
        <w:t xml:space="preserve">: Abdel-Fattah A*, Ramsay G, Bin </w:t>
      </w:r>
      <w:proofErr w:type="spellStart"/>
      <w:r w:rsidRPr="00811FAF">
        <w:rPr>
          <w:lang w:val="en-US" w:eastAsia="en-US"/>
        </w:rPr>
        <w:t>Badekruzaman</w:t>
      </w:r>
      <w:proofErr w:type="spellEnd"/>
      <w:r w:rsidRPr="00811FAF">
        <w:rPr>
          <w:lang w:val="en-US" w:eastAsia="en-US"/>
        </w:rPr>
        <w:t xml:space="preserve"> MA, </w:t>
      </w:r>
      <w:proofErr w:type="spellStart"/>
      <w:r w:rsidRPr="00811FAF">
        <w:rPr>
          <w:lang w:val="en-US" w:eastAsia="en-US"/>
        </w:rPr>
        <w:t>Karvelyte</w:t>
      </w:r>
      <w:proofErr w:type="spellEnd"/>
      <w:r w:rsidRPr="00811FAF">
        <w:rPr>
          <w:lang w:val="en-US" w:eastAsia="en-US"/>
        </w:rPr>
        <w:t xml:space="preserve"> M, </w:t>
      </w:r>
      <w:proofErr w:type="spellStart"/>
      <w:r w:rsidRPr="00811FAF">
        <w:rPr>
          <w:lang w:val="en-US" w:eastAsia="en-US"/>
        </w:rPr>
        <w:t>Siamisang</w:t>
      </w:r>
      <w:proofErr w:type="spellEnd"/>
      <w:r w:rsidRPr="00811FAF">
        <w:rPr>
          <w:lang w:val="en-US" w:eastAsia="en-US"/>
        </w:rPr>
        <w:t xml:space="preserve"> M, Clunie S, </w:t>
      </w:r>
      <w:proofErr w:type="spellStart"/>
      <w:r w:rsidRPr="00811FAF">
        <w:rPr>
          <w:lang w:val="en-US" w:eastAsia="en-US"/>
        </w:rPr>
        <w:t>Mikalauskaite</w:t>
      </w:r>
      <w:proofErr w:type="spellEnd"/>
      <w:r w:rsidRPr="00811FAF">
        <w:rPr>
          <w:lang w:val="en-US" w:eastAsia="en-US"/>
        </w:rPr>
        <w:t xml:space="preserve"> M, Nessa A, Joshi C, </w:t>
      </w:r>
      <w:proofErr w:type="spellStart"/>
      <w:r w:rsidRPr="00811FAF">
        <w:rPr>
          <w:lang w:val="en-US" w:eastAsia="en-US"/>
        </w:rPr>
        <w:t>Jodeh</w:t>
      </w:r>
      <w:proofErr w:type="spellEnd"/>
      <w:r w:rsidRPr="00811FAF">
        <w:rPr>
          <w:lang w:val="en-US" w:eastAsia="en-US"/>
        </w:rPr>
        <w:t xml:space="preserve"> N, Zafar R, Miller J, Basharat R, Singh T, Weston O, Loy R, Tsoi EHC, Chandiramani A, </w:t>
      </w:r>
      <w:proofErr w:type="spellStart"/>
      <w:r w:rsidRPr="00811FAF">
        <w:rPr>
          <w:lang w:val="en-US" w:eastAsia="en-US"/>
        </w:rPr>
        <w:t>Sumarlie</w:t>
      </w:r>
      <w:proofErr w:type="spellEnd"/>
      <w:r w:rsidRPr="00811FAF">
        <w:rPr>
          <w:lang w:val="en-US" w:eastAsia="en-US"/>
        </w:rPr>
        <w:t xml:space="preserve"> RJ, Mitchell L, Yousif M, Qadir M, Gannon M, Tong EYH, Tsang J, </w:t>
      </w:r>
      <w:proofErr w:type="spellStart"/>
      <w:r w:rsidRPr="00811FAF">
        <w:rPr>
          <w:lang w:val="en-US" w:eastAsia="en-US"/>
        </w:rPr>
        <w:t>Elmarghani</w:t>
      </w:r>
      <w:proofErr w:type="spellEnd"/>
      <w:r w:rsidRPr="00811FAF">
        <w:rPr>
          <w:lang w:val="en-US" w:eastAsia="en-US"/>
        </w:rPr>
        <w:t xml:space="preserve"> M, Kaczmarek J, </w:t>
      </w:r>
      <w:proofErr w:type="spellStart"/>
      <w:r w:rsidRPr="00811FAF">
        <w:rPr>
          <w:lang w:val="en-US" w:eastAsia="en-US"/>
        </w:rPr>
        <w:t>Luangboriboon</w:t>
      </w:r>
      <w:proofErr w:type="spellEnd"/>
      <w:r w:rsidRPr="00811FAF">
        <w:rPr>
          <w:lang w:val="en-US" w:eastAsia="en-US"/>
        </w:rPr>
        <w:t xml:space="preserve"> J, </w:t>
      </w:r>
      <w:proofErr w:type="spellStart"/>
      <w:r w:rsidRPr="00811FAF">
        <w:rPr>
          <w:lang w:val="en-US" w:eastAsia="en-US"/>
        </w:rPr>
        <w:t>Mcewen</w:t>
      </w:r>
      <w:proofErr w:type="spellEnd"/>
      <w:r w:rsidRPr="00811FAF">
        <w:rPr>
          <w:lang w:val="en-US" w:eastAsia="en-US"/>
        </w:rPr>
        <w:t xml:space="preserve"> R, Tse B, Wong MC, Wong ZX, </w:t>
      </w:r>
      <w:proofErr w:type="spellStart"/>
      <w:r w:rsidRPr="00811FAF">
        <w:rPr>
          <w:lang w:val="en-US" w:eastAsia="en-US"/>
        </w:rPr>
        <w:t>Diffley</w:t>
      </w:r>
      <w:proofErr w:type="spellEnd"/>
      <w:r w:rsidRPr="00811FAF">
        <w:rPr>
          <w:lang w:val="en-US" w:eastAsia="en-US"/>
        </w:rPr>
        <w:t xml:space="preserve"> T, </w:t>
      </w:r>
      <w:proofErr w:type="spellStart"/>
      <w:r w:rsidRPr="00811FAF">
        <w:rPr>
          <w:lang w:val="en-US" w:eastAsia="en-US"/>
        </w:rPr>
        <w:t>Jaruwattanapradid</w:t>
      </w:r>
      <w:proofErr w:type="spellEnd"/>
      <w:r w:rsidRPr="00811FAF">
        <w:rPr>
          <w:lang w:val="en-US" w:eastAsia="en-US"/>
        </w:rPr>
        <w:t xml:space="preserve"> O, Ng N, </w:t>
      </w:r>
      <w:proofErr w:type="spellStart"/>
      <w:r w:rsidRPr="00811FAF">
        <w:rPr>
          <w:lang w:val="en-US" w:eastAsia="en-US"/>
        </w:rPr>
        <w:t>Mchaffie</w:t>
      </w:r>
      <w:proofErr w:type="spellEnd"/>
      <w:r w:rsidRPr="00811FAF">
        <w:rPr>
          <w:lang w:val="en-US" w:eastAsia="en-US"/>
        </w:rPr>
        <w:t xml:space="preserve"> L, Wright C, Joyce D, May V, Emmanuel S, </w:t>
      </w:r>
      <w:proofErr w:type="spellStart"/>
      <w:r w:rsidRPr="00811FAF">
        <w:rPr>
          <w:lang w:val="en-US" w:eastAsia="en-US"/>
        </w:rPr>
        <w:t>D'costa</w:t>
      </w:r>
      <w:proofErr w:type="spellEnd"/>
      <w:r w:rsidRPr="00811FAF">
        <w:rPr>
          <w:lang w:val="en-US" w:eastAsia="en-US"/>
        </w:rPr>
        <w:t xml:space="preserve"> A, Kumar A (Aberdeen Royal Infirmary); </w:t>
      </w:r>
      <w:proofErr w:type="spellStart"/>
      <w:r w:rsidRPr="00811FAF">
        <w:rPr>
          <w:lang w:val="en-US" w:eastAsia="en-US"/>
        </w:rPr>
        <w:t>Hanganu</w:t>
      </w:r>
      <w:proofErr w:type="spellEnd"/>
      <w:r w:rsidRPr="00811FAF">
        <w:rPr>
          <w:lang w:val="en-US" w:eastAsia="en-US"/>
        </w:rPr>
        <w:t xml:space="preserve"> C*, </w:t>
      </w:r>
      <w:proofErr w:type="spellStart"/>
      <w:r w:rsidRPr="00811FAF">
        <w:rPr>
          <w:lang w:val="en-US" w:eastAsia="en-US"/>
        </w:rPr>
        <w:t>Gourgiotis</w:t>
      </w:r>
      <w:proofErr w:type="spellEnd"/>
      <w:r w:rsidRPr="00811FAF">
        <w:rPr>
          <w:lang w:val="en-US" w:eastAsia="en-US"/>
        </w:rPr>
        <w:t xml:space="preserve"> S, Townson A, Williams CY, Baines E, Smith L, Elks N, Simon N, </w:t>
      </w:r>
      <w:proofErr w:type="spellStart"/>
      <w:r w:rsidRPr="00811FAF">
        <w:rPr>
          <w:lang w:val="en-US" w:eastAsia="en-US"/>
        </w:rPr>
        <w:t>Chintapalli</w:t>
      </w:r>
      <w:proofErr w:type="spellEnd"/>
      <w:r w:rsidRPr="00811FAF">
        <w:rPr>
          <w:lang w:val="en-US" w:eastAsia="en-US"/>
        </w:rPr>
        <w:t xml:space="preserve"> R, Banerjee A, Bhogle S, Ryan B, </w:t>
      </w:r>
      <w:proofErr w:type="spellStart"/>
      <w:r w:rsidRPr="00811FAF">
        <w:rPr>
          <w:lang w:val="en-US" w:eastAsia="en-US"/>
        </w:rPr>
        <w:t>Maghsoudi</w:t>
      </w:r>
      <w:proofErr w:type="spellEnd"/>
      <w:r w:rsidRPr="00811FAF">
        <w:rPr>
          <w:lang w:val="en-US" w:eastAsia="en-US"/>
        </w:rPr>
        <w:t xml:space="preserve"> D, Clifton E, Nott T, Vickers H, Stewart GD, Zhong ZX, Ioannou K, Ne CKH, </w:t>
      </w:r>
      <w:proofErr w:type="spellStart"/>
      <w:r w:rsidRPr="00811FAF">
        <w:rPr>
          <w:lang w:val="en-US" w:eastAsia="en-US"/>
        </w:rPr>
        <w:t>Conci</w:t>
      </w:r>
      <w:proofErr w:type="spellEnd"/>
      <w:r w:rsidRPr="00811FAF">
        <w:rPr>
          <w:lang w:val="en-US" w:eastAsia="en-US"/>
        </w:rPr>
        <w:t xml:space="preserve"> R, Fitzsimons-West E, Ling XL, Patel R, Sanghera R, </w:t>
      </w:r>
      <w:proofErr w:type="spellStart"/>
      <w:r w:rsidRPr="00811FAF">
        <w:rPr>
          <w:lang w:val="en-US" w:eastAsia="en-US"/>
        </w:rPr>
        <w:t>Dokubo</w:t>
      </w:r>
      <w:proofErr w:type="spellEnd"/>
      <w:r w:rsidRPr="00811FAF">
        <w:rPr>
          <w:lang w:val="en-US" w:eastAsia="en-US"/>
        </w:rPr>
        <w:t xml:space="preserve"> I, Seago I, Fairhurst O, Amin B, </w:t>
      </w:r>
      <w:proofErr w:type="spellStart"/>
      <w:r w:rsidRPr="00811FAF">
        <w:rPr>
          <w:lang w:val="en-US" w:eastAsia="en-US"/>
        </w:rPr>
        <w:t>Aniq</w:t>
      </w:r>
      <w:proofErr w:type="spellEnd"/>
      <w:r w:rsidRPr="00811FAF">
        <w:rPr>
          <w:lang w:val="en-US" w:eastAsia="en-US"/>
        </w:rPr>
        <w:t xml:space="preserve"> M, </w:t>
      </w:r>
      <w:proofErr w:type="spellStart"/>
      <w:r w:rsidRPr="00811FAF">
        <w:rPr>
          <w:lang w:val="en-US" w:eastAsia="en-US"/>
        </w:rPr>
        <w:t>O’keeffe</w:t>
      </w:r>
      <w:proofErr w:type="spellEnd"/>
      <w:r w:rsidRPr="00811FAF">
        <w:rPr>
          <w:lang w:val="en-US" w:eastAsia="en-US"/>
        </w:rPr>
        <w:t xml:space="preserve"> E, James S, </w:t>
      </w:r>
      <w:proofErr w:type="spellStart"/>
      <w:r w:rsidRPr="00811FAF">
        <w:rPr>
          <w:lang w:val="en-US" w:eastAsia="en-US"/>
        </w:rPr>
        <w:t>Chowaniec</w:t>
      </w:r>
      <w:proofErr w:type="spellEnd"/>
      <w:r w:rsidRPr="00811FAF">
        <w:rPr>
          <w:lang w:val="en-US" w:eastAsia="en-US"/>
        </w:rPr>
        <w:t xml:space="preserve"> M, </w:t>
      </w:r>
      <w:proofErr w:type="spellStart"/>
      <w:r w:rsidRPr="00811FAF">
        <w:rPr>
          <w:lang w:val="en-US" w:eastAsia="en-US"/>
        </w:rPr>
        <w:t>Rutigliani</w:t>
      </w:r>
      <w:proofErr w:type="spellEnd"/>
      <w:r w:rsidRPr="00811FAF">
        <w:rPr>
          <w:lang w:val="en-US" w:eastAsia="en-US"/>
        </w:rPr>
        <w:t xml:space="preserve"> L, Hu M, Ferreira AF, </w:t>
      </w:r>
      <w:proofErr w:type="spellStart"/>
      <w:r w:rsidRPr="00811FAF">
        <w:rPr>
          <w:lang w:val="en-US" w:eastAsia="en-US"/>
        </w:rPr>
        <w:t>Kalogeropoulou</w:t>
      </w:r>
      <w:proofErr w:type="spellEnd"/>
      <w:r w:rsidRPr="00811FAF">
        <w:rPr>
          <w:lang w:val="en-US" w:eastAsia="en-US"/>
        </w:rPr>
        <w:t xml:space="preserve"> M, Hui G, </w:t>
      </w:r>
      <w:proofErr w:type="spellStart"/>
      <w:r w:rsidRPr="00811FAF">
        <w:rPr>
          <w:lang w:val="en-US" w:eastAsia="en-US"/>
        </w:rPr>
        <w:t>Coakham</w:t>
      </w:r>
      <w:proofErr w:type="spellEnd"/>
      <w:r w:rsidRPr="00811FAF">
        <w:rPr>
          <w:lang w:val="en-US" w:eastAsia="en-US"/>
        </w:rPr>
        <w:t xml:space="preserve"> L, Healy S, </w:t>
      </w:r>
      <w:proofErr w:type="spellStart"/>
      <w:r w:rsidRPr="00811FAF">
        <w:rPr>
          <w:lang w:val="en-US" w:eastAsia="en-US"/>
        </w:rPr>
        <w:t>Gilanliogullari</w:t>
      </w:r>
      <w:proofErr w:type="spellEnd"/>
      <w:r w:rsidRPr="00811FAF">
        <w:rPr>
          <w:lang w:val="en-US" w:eastAsia="en-US"/>
        </w:rPr>
        <w:t xml:space="preserve"> K, Nishimura G (Addenbrooke's Hospital); Choi M*, </w:t>
      </w:r>
      <w:proofErr w:type="spellStart"/>
      <w:r w:rsidRPr="00811FAF">
        <w:rPr>
          <w:lang w:val="en-US" w:eastAsia="en-US"/>
        </w:rPr>
        <w:t>Lunevicius</w:t>
      </w:r>
      <w:proofErr w:type="spellEnd"/>
      <w:r w:rsidRPr="00811FAF">
        <w:rPr>
          <w:lang w:val="en-US" w:eastAsia="en-US"/>
        </w:rPr>
        <w:t xml:space="preserve"> R, Aje D (Aintree University Hospital); </w:t>
      </w:r>
      <w:proofErr w:type="spellStart"/>
      <w:r w:rsidRPr="00811FAF">
        <w:rPr>
          <w:lang w:val="en-US" w:eastAsia="en-US"/>
        </w:rPr>
        <w:t>Mcnicholas</w:t>
      </w:r>
      <w:proofErr w:type="spellEnd"/>
      <w:r w:rsidRPr="00811FAF">
        <w:rPr>
          <w:lang w:val="en-US" w:eastAsia="en-US"/>
        </w:rPr>
        <w:t xml:space="preserve"> R*, Newman C, </w:t>
      </w:r>
      <w:proofErr w:type="spellStart"/>
      <w:r w:rsidRPr="00811FAF">
        <w:rPr>
          <w:lang w:val="en-US" w:eastAsia="en-US"/>
        </w:rPr>
        <w:t>Bollen</w:t>
      </w:r>
      <w:proofErr w:type="spellEnd"/>
      <w:r w:rsidRPr="00811FAF">
        <w:rPr>
          <w:lang w:val="en-US" w:eastAsia="en-US"/>
        </w:rPr>
        <w:t xml:space="preserve"> E, Kumar A, Ferreira Xavier I, Baloch LG, </w:t>
      </w:r>
      <w:proofErr w:type="spellStart"/>
      <w:r w:rsidRPr="00811FAF">
        <w:rPr>
          <w:lang w:val="en-US" w:eastAsia="en-US"/>
        </w:rPr>
        <w:t>Koduah</w:t>
      </w:r>
      <w:proofErr w:type="spellEnd"/>
      <w:r w:rsidRPr="00811FAF">
        <w:rPr>
          <w:lang w:val="en-US" w:eastAsia="en-US"/>
        </w:rPr>
        <w:t xml:space="preserve">-Sarpong NA, </w:t>
      </w:r>
      <w:proofErr w:type="spellStart"/>
      <w:r w:rsidRPr="00811FAF">
        <w:rPr>
          <w:lang w:val="en-US" w:eastAsia="en-US"/>
        </w:rPr>
        <w:t>O'sullivan</w:t>
      </w:r>
      <w:proofErr w:type="spellEnd"/>
      <w:r w:rsidRPr="00811FAF">
        <w:rPr>
          <w:lang w:val="en-US" w:eastAsia="en-US"/>
        </w:rPr>
        <w:t xml:space="preserve"> G, </w:t>
      </w:r>
      <w:proofErr w:type="spellStart"/>
      <w:r w:rsidRPr="00811FAF">
        <w:rPr>
          <w:lang w:val="en-US" w:eastAsia="en-US"/>
        </w:rPr>
        <w:t>Saseendran</w:t>
      </w:r>
      <w:proofErr w:type="spellEnd"/>
      <w:r w:rsidRPr="00811FAF">
        <w:rPr>
          <w:lang w:val="en-US" w:eastAsia="en-US"/>
        </w:rPr>
        <w:t xml:space="preserve"> S, Bin Sahl A, Murphy E, Hussain H, Nicholls A (Airedale General Hospital); </w:t>
      </w:r>
      <w:proofErr w:type="spellStart"/>
      <w:r w:rsidRPr="00811FAF">
        <w:rPr>
          <w:lang w:val="en-US" w:eastAsia="en-US"/>
        </w:rPr>
        <w:t>O'dolan</w:t>
      </w:r>
      <w:proofErr w:type="spellEnd"/>
      <w:r w:rsidRPr="00811FAF">
        <w:rPr>
          <w:lang w:val="en-US" w:eastAsia="en-US"/>
        </w:rPr>
        <w:t xml:space="preserve"> S*, Gidwani A, Patterson E, Loughrey L, Donaghy K, Hana K, Monaghan M, Ni </w:t>
      </w:r>
      <w:proofErr w:type="spellStart"/>
      <w:r w:rsidRPr="00811FAF">
        <w:rPr>
          <w:lang w:val="en-US" w:eastAsia="en-US"/>
        </w:rPr>
        <w:t>Shandair</w:t>
      </w:r>
      <w:proofErr w:type="spellEnd"/>
      <w:r w:rsidRPr="00811FAF">
        <w:rPr>
          <w:lang w:val="en-US" w:eastAsia="en-US"/>
        </w:rPr>
        <w:t xml:space="preserve"> S, </w:t>
      </w:r>
      <w:proofErr w:type="spellStart"/>
      <w:r w:rsidRPr="00811FAF">
        <w:rPr>
          <w:lang w:val="en-US" w:eastAsia="en-US"/>
        </w:rPr>
        <w:t>Kulasingha</w:t>
      </w:r>
      <w:proofErr w:type="spellEnd"/>
      <w:r w:rsidRPr="00811FAF">
        <w:rPr>
          <w:lang w:val="en-US" w:eastAsia="en-US"/>
        </w:rPr>
        <w:t xml:space="preserve"> N, Gormley N, </w:t>
      </w:r>
      <w:proofErr w:type="spellStart"/>
      <w:r w:rsidRPr="00811FAF">
        <w:rPr>
          <w:lang w:val="en-US" w:eastAsia="en-US"/>
        </w:rPr>
        <w:t>Mcglinchey</w:t>
      </w:r>
      <w:proofErr w:type="spellEnd"/>
      <w:r w:rsidRPr="00811FAF">
        <w:rPr>
          <w:lang w:val="en-US" w:eastAsia="en-US"/>
        </w:rPr>
        <w:t xml:space="preserve"> M, Dunlop E, Dunwoody B, Lian SH, </w:t>
      </w:r>
      <w:proofErr w:type="spellStart"/>
      <w:r w:rsidRPr="00811FAF">
        <w:rPr>
          <w:lang w:val="en-US" w:eastAsia="en-US"/>
        </w:rPr>
        <w:t>Jayasangaran</w:t>
      </w:r>
      <w:proofErr w:type="spellEnd"/>
      <w:r w:rsidRPr="00811FAF">
        <w:rPr>
          <w:lang w:val="en-US" w:eastAsia="en-US"/>
        </w:rPr>
        <w:t xml:space="preserve"> SC, Logue E, Goswami P (</w:t>
      </w:r>
      <w:proofErr w:type="spellStart"/>
      <w:r w:rsidRPr="00811FAF">
        <w:rPr>
          <w:lang w:val="en-US" w:eastAsia="en-US"/>
        </w:rPr>
        <w:t>Altnagelvin</w:t>
      </w:r>
      <w:proofErr w:type="spellEnd"/>
      <w:r w:rsidRPr="00811FAF">
        <w:rPr>
          <w:lang w:val="en-US" w:eastAsia="en-US"/>
        </w:rPr>
        <w:t xml:space="preserve"> Area Hospital); Ann Jacob P*, </w:t>
      </w:r>
      <w:proofErr w:type="spellStart"/>
      <w:r w:rsidRPr="00811FAF">
        <w:rPr>
          <w:lang w:val="en-US" w:eastAsia="en-US"/>
        </w:rPr>
        <w:t>O'kane</w:t>
      </w:r>
      <w:proofErr w:type="spellEnd"/>
      <w:r w:rsidRPr="00811FAF">
        <w:rPr>
          <w:lang w:val="en-US" w:eastAsia="en-US"/>
        </w:rPr>
        <w:t xml:space="preserve"> C, Ab Razak AS, Govender K, </w:t>
      </w:r>
      <w:proofErr w:type="spellStart"/>
      <w:r w:rsidRPr="00811FAF">
        <w:rPr>
          <w:lang w:val="en-US" w:eastAsia="en-US"/>
        </w:rPr>
        <w:t>Mccann</w:t>
      </w:r>
      <w:proofErr w:type="spellEnd"/>
      <w:r w:rsidRPr="00811FAF">
        <w:rPr>
          <w:lang w:val="en-US" w:eastAsia="en-US"/>
        </w:rPr>
        <w:t xml:space="preserve"> EJ, Perry S, </w:t>
      </w:r>
      <w:proofErr w:type="spellStart"/>
      <w:r w:rsidRPr="00811FAF">
        <w:rPr>
          <w:lang w:val="en-US" w:eastAsia="en-US"/>
        </w:rPr>
        <w:t>Mckendry</w:t>
      </w:r>
      <w:proofErr w:type="spellEnd"/>
      <w:r w:rsidRPr="00811FAF">
        <w:rPr>
          <w:lang w:val="en-US" w:eastAsia="en-US"/>
        </w:rPr>
        <w:t xml:space="preserve"> S, </w:t>
      </w:r>
      <w:proofErr w:type="spellStart"/>
      <w:r w:rsidRPr="00811FAF">
        <w:rPr>
          <w:lang w:val="en-US" w:eastAsia="en-US"/>
        </w:rPr>
        <w:t>Pachchigar</w:t>
      </w:r>
      <w:proofErr w:type="spellEnd"/>
      <w:r w:rsidRPr="00811FAF">
        <w:rPr>
          <w:lang w:val="en-US" w:eastAsia="en-US"/>
        </w:rPr>
        <w:t xml:space="preserve"> A (Antrim Area Hospital); Singh A*, </w:t>
      </w:r>
      <w:proofErr w:type="spellStart"/>
      <w:r w:rsidRPr="00811FAF">
        <w:rPr>
          <w:lang w:val="en-US" w:eastAsia="en-US"/>
        </w:rPr>
        <w:t>Dindyal</w:t>
      </w:r>
      <w:proofErr w:type="spellEnd"/>
      <w:r w:rsidRPr="00811FAF">
        <w:rPr>
          <w:lang w:val="en-US" w:eastAsia="en-US"/>
        </w:rPr>
        <w:t xml:space="preserve"> S, </w:t>
      </w:r>
      <w:proofErr w:type="spellStart"/>
      <w:r w:rsidRPr="00811FAF">
        <w:rPr>
          <w:lang w:val="en-US" w:eastAsia="en-US"/>
        </w:rPr>
        <w:t>Pendyala</w:t>
      </w:r>
      <w:proofErr w:type="spellEnd"/>
      <w:r w:rsidRPr="00811FAF">
        <w:rPr>
          <w:lang w:val="en-US" w:eastAsia="en-US"/>
        </w:rPr>
        <w:t xml:space="preserve"> S, </w:t>
      </w:r>
      <w:proofErr w:type="spellStart"/>
      <w:r w:rsidRPr="00811FAF">
        <w:rPr>
          <w:lang w:val="en-US" w:eastAsia="en-US"/>
        </w:rPr>
        <w:t>Venkateswaran</w:t>
      </w:r>
      <w:proofErr w:type="spellEnd"/>
      <w:r w:rsidRPr="00811FAF">
        <w:rPr>
          <w:lang w:val="en-US" w:eastAsia="en-US"/>
        </w:rPr>
        <w:t xml:space="preserve"> V, </w:t>
      </w:r>
      <w:proofErr w:type="spellStart"/>
      <w:r w:rsidRPr="00811FAF">
        <w:rPr>
          <w:lang w:val="en-US" w:eastAsia="en-US"/>
        </w:rPr>
        <w:t>Alhoussan</w:t>
      </w:r>
      <w:proofErr w:type="spellEnd"/>
      <w:r w:rsidRPr="00811FAF">
        <w:rPr>
          <w:lang w:val="en-US" w:eastAsia="en-US"/>
        </w:rPr>
        <w:t xml:space="preserve"> L, Feil F (Basildon University Hospital); Hughes T*, </w:t>
      </w:r>
      <w:proofErr w:type="spellStart"/>
      <w:r w:rsidRPr="00811FAF">
        <w:rPr>
          <w:lang w:val="en-US" w:eastAsia="en-US"/>
        </w:rPr>
        <w:t>Gerçek</w:t>
      </w:r>
      <w:proofErr w:type="spellEnd"/>
      <w:r w:rsidRPr="00811FAF">
        <w:rPr>
          <w:lang w:val="en-US" w:eastAsia="en-US"/>
        </w:rPr>
        <w:t xml:space="preserve"> Y, Choudry M, Haidar O, </w:t>
      </w:r>
      <w:proofErr w:type="spellStart"/>
      <w:r w:rsidRPr="00811FAF">
        <w:rPr>
          <w:lang w:val="en-US" w:eastAsia="en-US"/>
        </w:rPr>
        <w:t>Rujeedawa</w:t>
      </w:r>
      <w:proofErr w:type="spellEnd"/>
      <w:r w:rsidRPr="00811FAF">
        <w:rPr>
          <w:lang w:val="en-US" w:eastAsia="en-US"/>
        </w:rPr>
        <w:t xml:space="preserve"> T, Speirs T (Bedford Hospital); Odendaal J*, Chu J, Shahab A, </w:t>
      </w:r>
      <w:proofErr w:type="spellStart"/>
      <w:r w:rsidRPr="00811FAF">
        <w:rPr>
          <w:lang w:val="en-US" w:eastAsia="en-US"/>
        </w:rPr>
        <w:t>Ranjithkumar</w:t>
      </w:r>
      <w:proofErr w:type="spellEnd"/>
      <w:r w:rsidRPr="00811FAF">
        <w:rPr>
          <w:lang w:val="en-US" w:eastAsia="en-US"/>
        </w:rPr>
        <w:t xml:space="preserve"> S (Birmingham Women's Hospital); Pillai Rajendra Prasad V*, Linn T, Clark J (Blackpool Victoria Hospital); Sharma </w:t>
      </w:r>
      <w:r w:rsidRPr="00811FAF">
        <w:rPr>
          <w:lang w:val="en-US" w:eastAsia="en-US"/>
        </w:rPr>
        <w:lastRenderedPageBreak/>
        <w:t xml:space="preserve">M*, Lockwood S, Chawla S, Deshpande R (Bradford Royal Infirmary); Long N*, Rees J, </w:t>
      </w:r>
      <w:proofErr w:type="spellStart"/>
      <w:r w:rsidRPr="00811FAF">
        <w:rPr>
          <w:lang w:val="en-US" w:eastAsia="en-US"/>
        </w:rPr>
        <w:t>Kobetic</w:t>
      </w:r>
      <w:proofErr w:type="spellEnd"/>
      <w:r w:rsidRPr="00811FAF">
        <w:rPr>
          <w:lang w:val="en-US" w:eastAsia="en-US"/>
        </w:rPr>
        <w:t xml:space="preserve"> M, Fawcett-Till D, Ferris O, Harrison G, Hibbs T, Tsang CTW, Hurley L, </w:t>
      </w:r>
      <w:proofErr w:type="spellStart"/>
      <w:r w:rsidRPr="00811FAF">
        <w:rPr>
          <w:lang w:val="en-US" w:eastAsia="en-US"/>
        </w:rPr>
        <w:t>Jichi</w:t>
      </w:r>
      <w:proofErr w:type="spellEnd"/>
      <w:r w:rsidRPr="00811FAF">
        <w:rPr>
          <w:lang w:val="en-US" w:eastAsia="en-US"/>
        </w:rPr>
        <w:t xml:space="preserve"> T, Badrinath C, Applebee L, </w:t>
      </w:r>
      <w:proofErr w:type="spellStart"/>
      <w:r w:rsidRPr="00811FAF">
        <w:rPr>
          <w:lang w:val="en-US" w:eastAsia="en-US"/>
        </w:rPr>
        <w:t>Ecott</w:t>
      </w:r>
      <w:proofErr w:type="spellEnd"/>
      <w:r w:rsidRPr="00811FAF">
        <w:rPr>
          <w:lang w:val="en-US" w:eastAsia="en-US"/>
        </w:rPr>
        <w:t xml:space="preserve"> K, Sullivan T, </w:t>
      </w:r>
      <w:proofErr w:type="spellStart"/>
      <w:r w:rsidRPr="00811FAF">
        <w:rPr>
          <w:lang w:val="en-US" w:eastAsia="en-US"/>
        </w:rPr>
        <w:t>Piecha</w:t>
      </w:r>
      <w:proofErr w:type="spellEnd"/>
      <w:r w:rsidRPr="00811FAF">
        <w:rPr>
          <w:lang w:val="en-US" w:eastAsia="en-US"/>
        </w:rPr>
        <w:t xml:space="preserve"> B, Jagadish A, Sajjad Z, Griggs R, Joyce S, Spurgeon R, Ali Khan M (Bristol Royal Infirmary); </w:t>
      </w:r>
      <w:proofErr w:type="spellStart"/>
      <w:r w:rsidRPr="00811FAF">
        <w:rPr>
          <w:lang w:val="en-US" w:eastAsia="en-US"/>
        </w:rPr>
        <w:t>Hobrok</w:t>
      </w:r>
      <w:proofErr w:type="spellEnd"/>
      <w:r w:rsidRPr="00811FAF">
        <w:rPr>
          <w:lang w:val="en-US" w:eastAsia="en-US"/>
        </w:rPr>
        <w:t xml:space="preserve"> M*, Roberts R, Mckenna J, Davies D (</w:t>
      </w:r>
      <w:proofErr w:type="spellStart"/>
      <w:r w:rsidRPr="00811FAF">
        <w:rPr>
          <w:lang w:val="en-US" w:eastAsia="en-US"/>
        </w:rPr>
        <w:t>Bronglais</w:t>
      </w:r>
      <w:proofErr w:type="spellEnd"/>
      <w:r w:rsidRPr="00811FAF">
        <w:rPr>
          <w:lang w:val="en-US" w:eastAsia="en-US"/>
        </w:rPr>
        <w:t xml:space="preserve"> Hospital); Eaton P*, Bishop L, </w:t>
      </w:r>
      <w:proofErr w:type="spellStart"/>
      <w:r w:rsidRPr="00811FAF">
        <w:rPr>
          <w:lang w:val="en-US" w:eastAsia="en-US"/>
        </w:rPr>
        <w:t>Magaway</w:t>
      </w:r>
      <w:proofErr w:type="spellEnd"/>
      <w:r w:rsidRPr="00811FAF">
        <w:rPr>
          <w:lang w:val="en-US" w:eastAsia="en-US"/>
        </w:rPr>
        <w:t xml:space="preserve"> S, Denholm K, Doyle S, Deshpande R, Salter M (Calderdale Royal Hospital); Chan V*, Mockford K, Heinz J, Ahmed I, Coverdale M (Castle Hill Hospital); </w:t>
      </w:r>
      <w:proofErr w:type="spellStart"/>
      <w:r w:rsidRPr="00811FAF">
        <w:rPr>
          <w:lang w:val="en-US" w:eastAsia="en-US"/>
        </w:rPr>
        <w:t>McKillen</w:t>
      </w:r>
      <w:proofErr w:type="spellEnd"/>
      <w:r w:rsidRPr="00811FAF">
        <w:rPr>
          <w:lang w:val="en-US" w:eastAsia="en-US"/>
        </w:rPr>
        <w:t xml:space="preserve"> RJ*, Maguire M, </w:t>
      </w:r>
      <w:proofErr w:type="spellStart"/>
      <w:r w:rsidRPr="00811FAF">
        <w:rPr>
          <w:lang w:val="en-US" w:eastAsia="en-US"/>
        </w:rPr>
        <w:t>Mclees</w:t>
      </w:r>
      <w:proofErr w:type="spellEnd"/>
      <w:r w:rsidRPr="00811FAF">
        <w:rPr>
          <w:lang w:val="en-US" w:eastAsia="en-US"/>
        </w:rPr>
        <w:t xml:space="preserve"> N, Lau J, Mcguigan L, O'Neill A, O'Hare D, Beggs C, Owolabi O, Hunter J (Causeway Hospital); Kinross J, Kotecha J, Doherty R, Patel V, Wagner E, Hodges L, Hassan H, </w:t>
      </w:r>
      <w:proofErr w:type="spellStart"/>
      <w:r w:rsidRPr="00811FAF">
        <w:rPr>
          <w:lang w:val="en-US" w:eastAsia="en-US"/>
        </w:rPr>
        <w:t>Sribaskaran</w:t>
      </w:r>
      <w:proofErr w:type="spellEnd"/>
      <w:r w:rsidRPr="00811FAF">
        <w:rPr>
          <w:lang w:val="en-US" w:eastAsia="en-US"/>
        </w:rPr>
        <w:t xml:space="preserve"> K, </w:t>
      </w:r>
      <w:proofErr w:type="spellStart"/>
      <w:r w:rsidRPr="00811FAF">
        <w:rPr>
          <w:lang w:val="en-US" w:eastAsia="en-US"/>
        </w:rPr>
        <w:t>Pouris</w:t>
      </w:r>
      <w:proofErr w:type="spellEnd"/>
      <w:r w:rsidRPr="00811FAF">
        <w:rPr>
          <w:lang w:val="en-US" w:eastAsia="en-US"/>
        </w:rPr>
        <w:t xml:space="preserve"> K, Jain S, Kim AJ, Gill S, Nand S, </w:t>
      </w:r>
      <w:proofErr w:type="spellStart"/>
      <w:r w:rsidRPr="00811FAF">
        <w:rPr>
          <w:lang w:val="en-US" w:eastAsia="en-US"/>
        </w:rPr>
        <w:t>Toutouza</w:t>
      </w:r>
      <w:proofErr w:type="spellEnd"/>
      <w:r w:rsidRPr="00811FAF">
        <w:rPr>
          <w:lang w:val="en-US" w:eastAsia="en-US"/>
        </w:rPr>
        <w:t xml:space="preserve"> O, Joshi A, Thornley L, Chen R, </w:t>
      </w:r>
      <w:proofErr w:type="spellStart"/>
      <w:r w:rsidRPr="00811FAF">
        <w:rPr>
          <w:lang w:val="en-US" w:eastAsia="en-US"/>
        </w:rPr>
        <w:t>Ogunjimi</w:t>
      </w:r>
      <w:proofErr w:type="spellEnd"/>
      <w:r w:rsidRPr="00811FAF">
        <w:rPr>
          <w:lang w:val="en-US" w:eastAsia="en-US"/>
        </w:rPr>
        <w:t xml:space="preserve"> M, Mahmood A, Chong R, Yanai M, Bae D, Dhaliwal J, Lovejoy A, </w:t>
      </w:r>
      <w:proofErr w:type="spellStart"/>
      <w:r w:rsidRPr="00811FAF">
        <w:rPr>
          <w:lang w:val="en-US" w:eastAsia="en-US"/>
        </w:rPr>
        <w:t>Akhbari</w:t>
      </w:r>
      <w:proofErr w:type="spellEnd"/>
      <w:r w:rsidRPr="00811FAF">
        <w:rPr>
          <w:lang w:val="en-US" w:eastAsia="en-US"/>
        </w:rPr>
        <w:t xml:space="preserve"> AR (Charing Cross Hospital); Mayor N*, </w:t>
      </w:r>
      <w:proofErr w:type="spellStart"/>
      <w:r w:rsidRPr="00811FAF">
        <w:rPr>
          <w:lang w:val="en-US" w:eastAsia="en-US"/>
        </w:rPr>
        <w:t>Kontovounisios</w:t>
      </w:r>
      <w:proofErr w:type="spellEnd"/>
      <w:r w:rsidRPr="00811FAF">
        <w:rPr>
          <w:lang w:val="en-US" w:eastAsia="en-US"/>
        </w:rPr>
        <w:t xml:space="preserve"> C, Yap SHK, </w:t>
      </w:r>
      <w:proofErr w:type="spellStart"/>
      <w:r w:rsidRPr="00811FAF">
        <w:rPr>
          <w:lang w:val="en-US" w:eastAsia="en-US"/>
        </w:rPr>
        <w:t>Damarla</w:t>
      </w:r>
      <w:proofErr w:type="spellEnd"/>
      <w:r w:rsidRPr="00811FAF">
        <w:rPr>
          <w:lang w:val="en-US" w:eastAsia="en-US"/>
        </w:rPr>
        <w:t xml:space="preserve"> M, Ooi B, Ng MA, Vargas Zhang A, Limbu S, </w:t>
      </w:r>
      <w:proofErr w:type="spellStart"/>
      <w:r w:rsidRPr="00811FAF">
        <w:rPr>
          <w:lang w:val="en-US" w:eastAsia="en-US"/>
        </w:rPr>
        <w:t>Nyamakope</w:t>
      </w:r>
      <w:proofErr w:type="spellEnd"/>
      <w:r w:rsidRPr="00811FAF">
        <w:rPr>
          <w:lang w:val="en-US" w:eastAsia="en-US"/>
        </w:rPr>
        <w:t xml:space="preserve"> K, </w:t>
      </w:r>
      <w:proofErr w:type="spellStart"/>
      <w:r w:rsidRPr="00811FAF">
        <w:rPr>
          <w:lang w:val="en-US" w:eastAsia="en-US"/>
        </w:rPr>
        <w:t>Agarwala</w:t>
      </w:r>
      <w:proofErr w:type="spellEnd"/>
      <w:r w:rsidRPr="00811FAF">
        <w:rPr>
          <w:lang w:val="en-US" w:eastAsia="en-US"/>
        </w:rPr>
        <w:t xml:space="preserve"> Y, </w:t>
      </w:r>
      <w:proofErr w:type="spellStart"/>
      <w:r w:rsidRPr="00811FAF">
        <w:rPr>
          <w:lang w:val="en-US" w:eastAsia="en-US"/>
        </w:rPr>
        <w:t>Zingas</w:t>
      </w:r>
      <w:proofErr w:type="spellEnd"/>
      <w:r w:rsidRPr="00811FAF">
        <w:rPr>
          <w:lang w:val="en-US" w:eastAsia="en-US"/>
        </w:rPr>
        <w:t xml:space="preserve"> N, </w:t>
      </w:r>
      <w:proofErr w:type="spellStart"/>
      <w:r w:rsidRPr="00811FAF">
        <w:rPr>
          <w:lang w:val="en-US" w:eastAsia="en-US"/>
        </w:rPr>
        <w:t>Cleasby</w:t>
      </w:r>
      <w:proofErr w:type="spellEnd"/>
      <w:r w:rsidRPr="00811FAF">
        <w:rPr>
          <w:lang w:val="en-US" w:eastAsia="en-US"/>
        </w:rPr>
        <w:t xml:space="preserve"> C, Smyth E, </w:t>
      </w:r>
      <w:proofErr w:type="spellStart"/>
      <w:r w:rsidRPr="00811FAF">
        <w:rPr>
          <w:lang w:val="en-US" w:eastAsia="en-US"/>
        </w:rPr>
        <w:t>Drmota</w:t>
      </w:r>
      <w:proofErr w:type="spellEnd"/>
      <w:r w:rsidRPr="00811FAF">
        <w:rPr>
          <w:lang w:val="en-US" w:eastAsia="en-US"/>
        </w:rPr>
        <w:t xml:space="preserve"> J, Yang QZC, </w:t>
      </w:r>
      <w:proofErr w:type="spellStart"/>
      <w:r w:rsidRPr="00811FAF">
        <w:rPr>
          <w:lang w:val="en-US" w:eastAsia="en-US"/>
        </w:rPr>
        <w:t>Vedi</w:t>
      </w:r>
      <w:proofErr w:type="spellEnd"/>
      <w:r w:rsidRPr="00811FAF">
        <w:rPr>
          <w:lang w:val="en-US" w:eastAsia="en-US"/>
        </w:rPr>
        <w:t xml:space="preserve"> C, Samarendra S, Nayak V, Rajendra S, Choudhry M, De Stadler K (Chelsea and Westminster Hospital); Bandyopadhyay S*, Bond-Smith G, </w:t>
      </w:r>
      <w:proofErr w:type="spellStart"/>
      <w:r w:rsidRPr="00811FAF">
        <w:rPr>
          <w:lang w:val="en-US" w:eastAsia="en-US"/>
        </w:rPr>
        <w:t>Collart</w:t>
      </w:r>
      <w:proofErr w:type="spellEnd"/>
      <w:r w:rsidRPr="00811FAF">
        <w:rPr>
          <w:lang w:val="en-US" w:eastAsia="en-US"/>
        </w:rPr>
        <w:t xml:space="preserve"> O, Baffour-Awuah K, Shah R, </w:t>
      </w:r>
      <w:proofErr w:type="spellStart"/>
      <w:r w:rsidRPr="00811FAF">
        <w:rPr>
          <w:lang w:val="en-US" w:eastAsia="en-US"/>
        </w:rPr>
        <w:t>Mcnamara</w:t>
      </w:r>
      <w:proofErr w:type="spellEnd"/>
      <w:r w:rsidRPr="00811FAF">
        <w:rPr>
          <w:lang w:val="en-US" w:eastAsia="en-US"/>
        </w:rPr>
        <w:t xml:space="preserve"> J, </w:t>
      </w:r>
      <w:proofErr w:type="spellStart"/>
      <w:r w:rsidRPr="00811FAF">
        <w:rPr>
          <w:lang w:val="en-US" w:eastAsia="en-US"/>
        </w:rPr>
        <w:t>Tadikamalla</w:t>
      </w:r>
      <w:proofErr w:type="spellEnd"/>
      <w:r w:rsidRPr="00811FAF">
        <w:rPr>
          <w:lang w:val="en-US" w:eastAsia="en-US"/>
        </w:rPr>
        <w:t xml:space="preserve"> G, Wilson B, Cossins C, Li H, Ismail L, </w:t>
      </w:r>
      <w:proofErr w:type="spellStart"/>
      <w:r w:rsidRPr="00811FAF">
        <w:rPr>
          <w:lang w:val="en-US" w:eastAsia="en-US"/>
        </w:rPr>
        <w:t>Soleymani</w:t>
      </w:r>
      <w:proofErr w:type="spellEnd"/>
      <w:r w:rsidRPr="00811FAF">
        <w:rPr>
          <w:lang w:val="en-US" w:eastAsia="en-US"/>
        </w:rPr>
        <w:t xml:space="preserve"> Majd H, Chang E, Jallow A, Baldelli S, Alberti P, Grant O, Doody M, </w:t>
      </w:r>
      <w:proofErr w:type="spellStart"/>
      <w:r w:rsidRPr="00811FAF">
        <w:rPr>
          <w:lang w:val="en-US" w:eastAsia="en-US"/>
        </w:rPr>
        <w:t>Borawska</w:t>
      </w:r>
      <w:proofErr w:type="spellEnd"/>
      <w:r w:rsidRPr="00811FAF">
        <w:rPr>
          <w:lang w:val="en-US" w:eastAsia="en-US"/>
        </w:rPr>
        <w:t xml:space="preserve"> Z, Bowman A, Clay H, Petit Y, Kimani JG, James M, Hussain SF, </w:t>
      </w:r>
      <w:proofErr w:type="spellStart"/>
      <w:r w:rsidRPr="00811FAF">
        <w:rPr>
          <w:lang w:val="en-US" w:eastAsia="en-US"/>
        </w:rPr>
        <w:t>Nezhentsev</w:t>
      </w:r>
      <w:proofErr w:type="spellEnd"/>
      <w:r w:rsidRPr="00811FAF">
        <w:rPr>
          <w:lang w:val="en-US" w:eastAsia="en-US"/>
        </w:rPr>
        <w:t xml:space="preserve"> A, Emmerson M, </w:t>
      </w:r>
      <w:proofErr w:type="spellStart"/>
      <w:r w:rsidRPr="00811FAF">
        <w:rPr>
          <w:lang w:val="en-US" w:eastAsia="en-US"/>
        </w:rPr>
        <w:t>Vijjhalwar</w:t>
      </w:r>
      <w:proofErr w:type="spellEnd"/>
      <w:r w:rsidRPr="00811FAF">
        <w:rPr>
          <w:lang w:val="en-US" w:eastAsia="en-US"/>
        </w:rPr>
        <w:t xml:space="preserve"> R, Shaw G, Holmes C, Ying Y, </w:t>
      </w:r>
      <w:proofErr w:type="spellStart"/>
      <w:r w:rsidRPr="00811FAF">
        <w:rPr>
          <w:lang w:val="en-US" w:eastAsia="en-US"/>
        </w:rPr>
        <w:t>Farache</w:t>
      </w:r>
      <w:proofErr w:type="spellEnd"/>
      <w:r w:rsidRPr="00811FAF">
        <w:rPr>
          <w:lang w:val="en-US" w:eastAsia="en-US"/>
        </w:rPr>
        <w:t xml:space="preserve"> </w:t>
      </w:r>
      <w:proofErr w:type="spellStart"/>
      <w:r w:rsidRPr="00811FAF">
        <w:rPr>
          <w:lang w:val="en-US" w:eastAsia="en-US"/>
        </w:rPr>
        <w:t>Trajano</w:t>
      </w:r>
      <w:proofErr w:type="spellEnd"/>
      <w:r w:rsidRPr="00811FAF">
        <w:rPr>
          <w:lang w:val="en-US" w:eastAsia="en-US"/>
        </w:rPr>
        <w:t xml:space="preserve"> L, Anis A, </w:t>
      </w:r>
      <w:proofErr w:type="spellStart"/>
      <w:r w:rsidRPr="00811FAF">
        <w:rPr>
          <w:lang w:val="en-US" w:eastAsia="en-US"/>
        </w:rPr>
        <w:t>Dequaire</w:t>
      </w:r>
      <w:proofErr w:type="spellEnd"/>
      <w:r w:rsidRPr="00811FAF">
        <w:rPr>
          <w:lang w:val="en-US" w:eastAsia="en-US"/>
        </w:rPr>
        <w:t xml:space="preserve"> J, Hunter A, Danvers R, El-Nemr M, Hammett C, </w:t>
      </w:r>
      <w:proofErr w:type="spellStart"/>
      <w:r w:rsidRPr="00811FAF">
        <w:rPr>
          <w:lang w:val="en-US" w:eastAsia="en-US"/>
        </w:rPr>
        <w:t>Pikoula</w:t>
      </w:r>
      <w:proofErr w:type="spellEnd"/>
      <w:r w:rsidRPr="00811FAF">
        <w:rPr>
          <w:lang w:val="en-US" w:eastAsia="en-US"/>
        </w:rPr>
        <w:t xml:space="preserve"> M, Thompson S, Lander B, </w:t>
      </w:r>
      <w:proofErr w:type="spellStart"/>
      <w:r w:rsidRPr="00811FAF">
        <w:rPr>
          <w:lang w:val="en-US" w:eastAsia="en-US"/>
        </w:rPr>
        <w:t>Dierksmeier</w:t>
      </w:r>
      <w:proofErr w:type="spellEnd"/>
      <w:r w:rsidRPr="00811FAF">
        <w:rPr>
          <w:lang w:val="en-US" w:eastAsia="en-US"/>
        </w:rPr>
        <w:t xml:space="preserve"> S, Sadeghi N, </w:t>
      </w:r>
      <w:proofErr w:type="spellStart"/>
      <w:r w:rsidRPr="00811FAF">
        <w:rPr>
          <w:lang w:val="en-US" w:eastAsia="en-US"/>
        </w:rPr>
        <w:t>Suribhatla</w:t>
      </w:r>
      <w:proofErr w:type="spellEnd"/>
      <w:r w:rsidRPr="00811FAF">
        <w:rPr>
          <w:lang w:val="en-US" w:eastAsia="en-US"/>
        </w:rPr>
        <w:t xml:space="preserve"> R, Ahmed R, Pandit S, Thornton W, Thornton-Swan T, Johal A, Khan M, More A, </w:t>
      </w:r>
      <w:proofErr w:type="spellStart"/>
      <w:r w:rsidRPr="00811FAF">
        <w:rPr>
          <w:lang w:val="en-US" w:eastAsia="en-US"/>
        </w:rPr>
        <w:t>Tilahun</w:t>
      </w:r>
      <w:proofErr w:type="spellEnd"/>
      <w:r w:rsidRPr="00811FAF">
        <w:rPr>
          <w:lang w:val="en-US" w:eastAsia="en-US"/>
        </w:rPr>
        <w:t xml:space="preserve"> Y, </w:t>
      </w:r>
      <w:proofErr w:type="spellStart"/>
      <w:r w:rsidRPr="00811FAF">
        <w:rPr>
          <w:lang w:val="en-US" w:eastAsia="en-US"/>
        </w:rPr>
        <w:t>Hauperich</w:t>
      </w:r>
      <w:proofErr w:type="spellEnd"/>
      <w:r w:rsidRPr="00811FAF">
        <w:rPr>
          <w:lang w:val="en-US" w:eastAsia="en-US"/>
        </w:rPr>
        <w:t xml:space="preserve"> A, </w:t>
      </w:r>
      <w:proofErr w:type="spellStart"/>
      <w:r w:rsidRPr="00811FAF">
        <w:rPr>
          <w:lang w:val="en-US" w:eastAsia="en-US"/>
        </w:rPr>
        <w:t>Gidda</w:t>
      </w:r>
      <w:proofErr w:type="spellEnd"/>
      <w:r w:rsidRPr="00811FAF">
        <w:rPr>
          <w:lang w:val="en-US" w:eastAsia="en-US"/>
        </w:rPr>
        <w:t xml:space="preserve"> R, </w:t>
      </w:r>
      <w:proofErr w:type="spellStart"/>
      <w:r w:rsidRPr="00811FAF">
        <w:rPr>
          <w:lang w:val="en-US" w:eastAsia="en-US"/>
        </w:rPr>
        <w:t>Vorley</w:t>
      </w:r>
      <w:proofErr w:type="spellEnd"/>
      <w:r w:rsidRPr="00811FAF">
        <w:rPr>
          <w:lang w:val="en-US" w:eastAsia="en-US"/>
        </w:rPr>
        <w:t xml:space="preserve"> I (Churchill Hospital); Khan Z*, </w:t>
      </w:r>
      <w:proofErr w:type="spellStart"/>
      <w:r w:rsidRPr="00811FAF">
        <w:rPr>
          <w:lang w:val="en-US" w:eastAsia="en-US"/>
        </w:rPr>
        <w:t>Sintler</w:t>
      </w:r>
      <w:proofErr w:type="spellEnd"/>
      <w:r w:rsidRPr="00811FAF">
        <w:rPr>
          <w:lang w:val="en-US" w:eastAsia="en-US"/>
        </w:rPr>
        <w:t xml:space="preserve"> M, Van Den Broeck A (City Hospital); Georgiou M*, Eardley N, Salem H, </w:t>
      </w:r>
      <w:proofErr w:type="spellStart"/>
      <w:r w:rsidRPr="00811FAF">
        <w:rPr>
          <w:lang w:val="en-US" w:eastAsia="en-US"/>
        </w:rPr>
        <w:t>Yemparala</w:t>
      </w:r>
      <w:proofErr w:type="spellEnd"/>
      <w:r w:rsidRPr="00811FAF">
        <w:rPr>
          <w:lang w:val="en-US" w:eastAsia="en-US"/>
        </w:rPr>
        <w:t xml:space="preserve"> S, Whittle L, Jagger C, Turner K, Vernon L, Aldred K, </w:t>
      </w:r>
      <w:proofErr w:type="spellStart"/>
      <w:r w:rsidRPr="00811FAF">
        <w:rPr>
          <w:lang w:val="en-US" w:eastAsia="en-US"/>
        </w:rPr>
        <w:t>Manokar</w:t>
      </w:r>
      <w:proofErr w:type="spellEnd"/>
      <w:r w:rsidRPr="00811FAF">
        <w:rPr>
          <w:lang w:val="en-US" w:eastAsia="en-US"/>
        </w:rPr>
        <w:t xml:space="preserve"> P, Moore A, Mistry N, </w:t>
      </w:r>
      <w:proofErr w:type="spellStart"/>
      <w:r w:rsidRPr="00811FAF">
        <w:rPr>
          <w:lang w:val="en-US" w:eastAsia="en-US"/>
        </w:rPr>
        <w:t>Zgliczyńska</w:t>
      </w:r>
      <w:proofErr w:type="spellEnd"/>
      <w:r w:rsidRPr="00811FAF">
        <w:rPr>
          <w:lang w:val="en-US" w:eastAsia="en-US"/>
        </w:rPr>
        <w:t xml:space="preserve"> J, Haylett C, </w:t>
      </w:r>
      <w:proofErr w:type="spellStart"/>
      <w:r w:rsidRPr="00811FAF">
        <w:rPr>
          <w:lang w:val="en-US" w:eastAsia="en-US"/>
        </w:rPr>
        <w:t>Adeyanju</w:t>
      </w:r>
      <w:proofErr w:type="spellEnd"/>
      <w:r w:rsidRPr="00811FAF">
        <w:rPr>
          <w:lang w:val="en-US" w:eastAsia="en-US"/>
        </w:rPr>
        <w:t xml:space="preserve"> A, </w:t>
      </w:r>
      <w:proofErr w:type="spellStart"/>
      <w:r w:rsidRPr="00811FAF">
        <w:rPr>
          <w:lang w:val="en-US" w:eastAsia="en-US"/>
        </w:rPr>
        <w:t>Headford</w:t>
      </w:r>
      <w:proofErr w:type="spellEnd"/>
      <w:r w:rsidRPr="00811FAF">
        <w:rPr>
          <w:lang w:val="en-US" w:eastAsia="en-US"/>
        </w:rPr>
        <w:t xml:space="preserve"> E, Khanna R, </w:t>
      </w:r>
      <w:proofErr w:type="spellStart"/>
      <w:r w:rsidRPr="00811FAF">
        <w:rPr>
          <w:lang w:val="en-US" w:eastAsia="en-US"/>
        </w:rPr>
        <w:t>Deef</w:t>
      </w:r>
      <w:proofErr w:type="spellEnd"/>
      <w:r w:rsidRPr="00811FAF">
        <w:rPr>
          <w:lang w:val="en-US" w:eastAsia="en-US"/>
        </w:rPr>
        <w:t xml:space="preserve"> M, Durkin T, </w:t>
      </w:r>
      <w:proofErr w:type="spellStart"/>
      <w:r w:rsidRPr="00811FAF">
        <w:rPr>
          <w:lang w:val="en-US" w:eastAsia="en-US"/>
        </w:rPr>
        <w:t>Trayling</w:t>
      </w:r>
      <w:proofErr w:type="spellEnd"/>
      <w:r w:rsidRPr="00811FAF">
        <w:rPr>
          <w:lang w:val="en-US" w:eastAsia="en-US"/>
        </w:rPr>
        <w:t xml:space="preserve"> E, Cowell R, Khan Z, Turner A, </w:t>
      </w:r>
      <w:proofErr w:type="spellStart"/>
      <w:r w:rsidRPr="00811FAF">
        <w:rPr>
          <w:lang w:val="en-US" w:eastAsia="en-US"/>
        </w:rPr>
        <w:t>Noureldin</w:t>
      </w:r>
      <w:proofErr w:type="spellEnd"/>
      <w:r w:rsidRPr="00811FAF">
        <w:rPr>
          <w:lang w:val="en-US" w:eastAsia="en-US"/>
        </w:rPr>
        <w:t xml:space="preserve"> K, Down W, Cyril A, </w:t>
      </w:r>
      <w:proofErr w:type="spellStart"/>
      <w:r w:rsidRPr="00811FAF">
        <w:rPr>
          <w:lang w:val="en-US" w:eastAsia="en-US"/>
        </w:rPr>
        <w:t>O'halloran</w:t>
      </w:r>
      <w:proofErr w:type="spellEnd"/>
      <w:r w:rsidRPr="00811FAF">
        <w:rPr>
          <w:lang w:val="en-US" w:eastAsia="en-US"/>
        </w:rPr>
        <w:t xml:space="preserve"> C (Countess of Chester Hospital); </w:t>
      </w:r>
      <w:proofErr w:type="spellStart"/>
      <w:r w:rsidRPr="00811FAF">
        <w:rPr>
          <w:lang w:val="en-US" w:eastAsia="en-US"/>
        </w:rPr>
        <w:t>Shirke</w:t>
      </w:r>
      <w:proofErr w:type="spellEnd"/>
      <w:r w:rsidRPr="00811FAF">
        <w:rPr>
          <w:lang w:val="en-US" w:eastAsia="en-US"/>
        </w:rPr>
        <w:t xml:space="preserve"> M*, </w:t>
      </w:r>
      <w:proofErr w:type="spellStart"/>
      <w:r w:rsidRPr="00811FAF">
        <w:rPr>
          <w:lang w:val="en-US" w:eastAsia="en-US"/>
        </w:rPr>
        <w:t>Epanomeritakis</w:t>
      </w:r>
      <w:proofErr w:type="spellEnd"/>
      <w:r w:rsidRPr="00811FAF">
        <w:rPr>
          <w:lang w:val="en-US" w:eastAsia="en-US"/>
        </w:rPr>
        <w:t xml:space="preserve"> M, </w:t>
      </w:r>
      <w:proofErr w:type="spellStart"/>
      <w:r w:rsidRPr="00811FAF">
        <w:rPr>
          <w:lang w:val="en-US" w:eastAsia="en-US"/>
        </w:rPr>
        <w:t>Karnati</w:t>
      </w:r>
      <w:proofErr w:type="spellEnd"/>
      <w:r w:rsidRPr="00811FAF">
        <w:rPr>
          <w:lang w:val="en-US" w:eastAsia="en-US"/>
        </w:rPr>
        <w:t xml:space="preserve"> A, Sreejith G, Sinton C, Oliver L, Ali </w:t>
      </w:r>
      <w:proofErr w:type="spellStart"/>
      <w:r w:rsidRPr="00811FAF">
        <w:rPr>
          <w:lang w:val="en-US" w:eastAsia="en-US"/>
        </w:rPr>
        <w:t>Azamatullah</w:t>
      </w:r>
      <w:proofErr w:type="spellEnd"/>
      <w:r w:rsidRPr="00811FAF">
        <w:rPr>
          <w:lang w:val="en-US" w:eastAsia="en-US"/>
        </w:rPr>
        <w:t xml:space="preserve"> Khan HF, </w:t>
      </w:r>
      <w:proofErr w:type="spellStart"/>
      <w:r w:rsidRPr="00811FAF">
        <w:rPr>
          <w:lang w:val="en-US" w:eastAsia="en-US"/>
        </w:rPr>
        <w:t>O’kane</w:t>
      </w:r>
      <w:proofErr w:type="spellEnd"/>
      <w:r w:rsidRPr="00811FAF">
        <w:rPr>
          <w:lang w:val="en-US" w:eastAsia="en-US"/>
        </w:rPr>
        <w:t xml:space="preserve"> E, Trouton J, French B, Campbell I, Curran R, Brines C, </w:t>
      </w:r>
      <w:proofErr w:type="spellStart"/>
      <w:r w:rsidRPr="00811FAF">
        <w:rPr>
          <w:lang w:val="en-US" w:eastAsia="en-US"/>
        </w:rPr>
        <w:t>Mcdermott</w:t>
      </w:r>
      <w:proofErr w:type="spellEnd"/>
      <w:r w:rsidRPr="00811FAF">
        <w:rPr>
          <w:lang w:val="en-US" w:eastAsia="en-US"/>
        </w:rPr>
        <w:t xml:space="preserve"> A (Craigavon Area Hospital); Yang N*, </w:t>
      </w:r>
      <w:proofErr w:type="spellStart"/>
      <w:r w:rsidRPr="00811FAF">
        <w:rPr>
          <w:lang w:val="en-US" w:eastAsia="en-US"/>
        </w:rPr>
        <w:t>Vig</w:t>
      </w:r>
      <w:proofErr w:type="spellEnd"/>
      <w:r w:rsidRPr="00811FAF">
        <w:rPr>
          <w:lang w:val="en-US" w:eastAsia="en-US"/>
        </w:rPr>
        <w:t xml:space="preserve"> S, Chowdhury S, </w:t>
      </w:r>
      <w:proofErr w:type="spellStart"/>
      <w:r w:rsidRPr="00811FAF">
        <w:rPr>
          <w:lang w:val="en-US" w:eastAsia="en-US"/>
        </w:rPr>
        <w:t>Valecha</w:t>
      </w:r>
      <w:proofErr w:type="spellEnd"/>
      <w:r w:rsidRPr="00811FAF">
        <w:rPr>
          <w:lang w:val="en-US" w:eastAsia="en-US"/>
        </w:rPr>
        <w:t xml:space="preserve"> R, Lau R, Nafis M, </w:t>
      </w:r>
      <w:proofErr w:type="spellStart"/>
      <w:r w:rsidRPr="00811FAF">
        <w:rPr>
          <w:lang w:val="en-US" w:eastAsia="en-US"/>
        </w:rPr>
        <w:t>Thavanesan</w:t>
      </w:r>
      <w:proofErr w:type="spellEnd"/>
      <w:r w:rsidRPr="00811FAF">
        <w:rPr>
          <w:lang w:val="en-US" w:eastAsia="en-US"/>
        </w:rPr>
        <w:t xml:space="preserve"> S, Marks J, </w:t>
      </w:r>
      <w:proofErr w:type="spellStart"/>
      <w:r w:rsidRPr="00811FAF">
        <w:rPr>
          <w:lang w:val="en-US" w:eastAsia="en-US"/>
        </w:rPr>
        <w:t>Akaje</w:t>
      </w:r>
      <w:proofErr w:type="spellEnd"/>
      <w:r w:rsidRPr="00811FAF">
        <w:rPr>
          <w:lang w:val="en-US" w:eastAsia="en-US"/>
        </w:rPr>
        <w:t xml:space="preserve">-Macauley L, Patel N, Beard E, Nanda A, Mills C, Cheung A, </w:t>
      </w:r>
      <w:proofErr w:type="spellStart"/>
      <w:r w:rsidRPr="00811FAF">
        <w:rPr>
          <w:lang w:val="en-US" w:eastAsia="en-US"/>
        </w:rPr>
        <w:t>Amalendran</w:t>
      </w:r>
      <w:proofErr w:type="spellEnd"/>
      <w:r w:rsidRPr="00811FAF">
        <w:rPr>
          <w:lang w:val="en-US" w:eastAsia="en-US"/>
        </w:rPr>
        <w:t xml:space="preserve"> J (Croydon Hospital); Todd L*, </w:t>
      </w:r>
      <w:proofErr w:type="spellStart"/>
      <w:r w:rsidRPr="00811FAF">
        <w:rPr>
          <w:lang w:val="en-US" w:eastAsia="en-US"/>
        </w:rPr>
        <w:t>Smolarek</w:t>
      </w:r>
      <w:proofErr w:type="spellEnd"/>
      <w:r w:rsidRPr="00811FAF">
        <w:rPr>
          <w:lang w:val="en-US" w:eastAsia="en-US"/>
        </w:rPr>
        <w:t xml:space="preserve"> S, Warrener T, Sen S, </w:t>
      </w:r>
      <w:proofErr w:type="spellStart"/>
      <w:r w:rsidRPr="00811FAF">
        <w:rPr>
          <w:lang w:val="en-US" w:eastAsia="en-US"/>
        </w:rPr>
        <w:t>Mudehwe</w:t>
      </w:r>
      <w:proofErr w:type="spellEnd"/>
      <w:r w:rsidRPr="00811FAF">
        <w:rPr>
          <w:lang w:val="en-US" w:eastAsia="en-US"/>
        </w:rPr>
        <w:t xml:space="preserve"> A, Khan S, Wisden B, Lau G, Schanzer L, King Z, Giridhar K, Reed-</w:t>
      </w:r>
      <w:proofErr w:type="spellStart"/>
      <w:r w:rsidRPr="00811FAF">
        <w:rPr>
          <w:lang w:val="en-US" w:eastAsia="en-US"/>
        </w:rPr>
        <w:t>Embleton</w:t>
      </w:r>
      <w:proofErr w:type="spellEnd"/>
      <w:r w:rsidRPr="00811FAF">
        <w:rPr>
          <w:lang w:val="en-US" w:eastAsia="en-US"/>
        </w:rPr>
        <w:t xml:space="preserve"> M, White L, </w:t>
      </w:r>
      <w:proofErr w:type="spellStart"/>
      <w:r w:rsidRPr="00811FAF">
        <w:rPr>
          <w:lang w:val="en-US" w:eastAsia="en-US"/>
        </w:rPr>
        <w:t>Filippidis</w:t>
      </w:r>
      <w:proofErr w:type="spellEnd"/>
      <w:r w:rsidRPr="00811FAF">
        <w:rPr>
          <w:lang w:val="en-US" w:eastAsia="en-US"/>
        </w:rPr>
        <w:t xml:space="preserve"> P, Lee-Smith L, Carless O, King C, Herriott M, Saju N, Tin Maung YM, </w:t>
      </w:r>
      <w:proofErr w:type="spellStart"/>
      <w:r w:rsidRPr="00811FAF">
        <w:rPr>
          <w:lang w:val="en-US" w:eastAsia="en-US"/>
        </w:rPr>
        <w:t>Deligianni</w:t>
      </w:r>
      <w:proofErr w:type="spellEnd"/>
      <w:r w:rsidRPr="00811FAF">
        <w:rPr>
          <w:lang w:val="en-US" w:eastAsia="en-US"/>
        </w:rPr>
        <w:t xml:space="preserve"> A, Mumtaz A, Khan S, Hill H, </w:t>
      </w:r>
      <w:proofErr w:type="spellStart"/>
      <w:r w:rsidRPr="00811FAF">
        <w:rPr>
          <w:lang w:val="en-US" w:eastAsia="en-US"/>
        </w:rPr>
        <w:t>Sahdev</w:t>
      </w:r>
      <w:proofErr w:type="spellEnd"/>
      <w:r w:rsidRPr="00811FAF">
        <w:rPr>
          <w:lang w:val="en-US" w:eastAsia="en-US"/>
        </w:rPr>
        <w:t xml:space="preserve"> S, Thomas I, Shah A, </w:t>
      </w:r>
      <w:proofErr w:type="spellStart"/>
      <w:r w:rsidRPr="00811FAF">
        <w:rPr>
          <w:lang w:val="en-US" w:eastAsia="en-US"/>
        </w:rPr>
        <w:t>Saji</w:t>
      </w:r>
      <w:proofErr w:type="spellEnd"/>
      <w:r w:rsidRPr="00811FAF">
        <w:rPr>
          <w:lang w:val="en-US" w:eastAsia="en-US"/>
        </w:rPr>
        <w:t xml:space="preserve"> S, Hargreaves J, Khan R, Tharani A, Ullah R, Ludgate J (Derriford Hospital); Shrestha S*, Bota E, Abdullah A, Allison M, Patel Z, Clark A (Diana, Princess Of Wales Hospital); </w:t>
      </w:r>
      <w:proofErr w:type="spellStart"/>
      <w:r w:rsidRPr="00811FAF">
        <w:rPr>
          <w:lang w:val="en-US" w:eastAsia="en-US"/>
        </w:rPr>
        <w:t>Suchett</w:t>
      </w:r>
      <w:proofErr w:type="spellEnd"/>
      <w:r w:rsidRPr="00811FAF">
        <w:rPr>
          <w:lang w:val="en-US" w:eastAsia="en-US"/>
        </w:rPr>
        <w:t xml:space="preserve">-Kaye I*, Stubbs B, Holmes B, Santaniello A, Watkinson T, Crimmins A, Gupta MK, Abraham S, Bellringer A, Clowes R, </w:t>
      </w:r>
      <w:proofErr w:type="spellStart"/>
      <w:r w:rsidRPr="00811FAF">
        <w:rPr>
          <w:lang w:val="en-US" w:eastAsia="en-US"/>
        </w:rPr>
        <w:t>Chatzopoulou</w:t>
      </w:r>
      <w:proofErr w:type="spellEnd"/>
      <w:r w:rsidRPr="00811FAF">
        <w:rPr>
          <w:lang w:val="en-US" w:eastAsia="en-US"/>
        </w:rPr>
        <w:t xml:space="preserve"> D, </w:t>
      </w:r>
      <w:r w:rsidRPr="00811FAF">
        <w:rPr>
          <w:lang w:val="en-US" w:eastAsia="en-US"/>
        </w:rPr>
        <w:lastRenderedPageBreak/>
        <w:t xml:space="preserve">Kiran A, Eid J, Rao N (Dorset County Hospital, Dorchester); </w:t>
      </w:r>
      <w:proofErr w:type="spellStart"/>
      <w:r w:rsidRPr="00811FAF">
        <w:rPr>
          <w:lang w:val="en-US" w:eastAsia="en-US"/>
        </w:rPr>
        <w:t>Caterson</w:t>
      </w:r>
      <w:proofErr w:type="spellEnd"/>
      <w:r w:rsidRPr="00811FAF">
        <w:rPr>
          <w:lang w:val="en-US" w:eastAsia="en-US"/>
        </w:rPr>
        <w:t xml:space="preserve"> J*, </w:t>
      </w:r>
      <w:proofErr w:type="spellStart"/>
      <w:r w:rsidRPr="00811FAF">
        <w:rPr>
          <w:lang w:val="en-US" w:eastAsia="en-US"/>
        </w:rPr>
        <w:t>Soggiu</w:t>
      </w:r>
      <w:proofErr w:type="spellEnd"/>
      <w:r w:rsidRPr="00811FAF">
        <w:rPr>
          <w:lang w:val="en-US" w:eastAsia="en-US"/>
        </w:rPr>
        <w:t xml:space="preserve"> F, Malik H, Jose I, </w:t>
      </w:r>
      <w:proofErr w:type="spellStart"/>
      <w:r w:rsidRPr="00811FAF">
        <w:rPr>
          <w:lang w:val="en-US" w:eastAsia="en-US"/>
        </w:rPr>
        <w:t>Kavallieros</w:t>
      </w:r>
      <w:proofErr w:type="spellEnd"/>
      <w:r w:rsidRPr="00811FAF">
        <w:rPr>
          <w:lang w:val="en-US" w:eastAsia="en-US"/>
        </w:rPr>
        <w:t xml:space="preserve"> K, Rizk C, </w:t>
      </w:r>
      <w:proofErr w:type="spellStart"/>
      <w:r w:rsidRPr="00811FAF">
        <w:rPr>
          <w:lang w:val="en-US" w:eastAsia="en-US"/>
        </w:rPr>
        <w:t>Thummala</w:t>
      </w:r>
      <w:proofErr w:type="spellEnd"/>
      <w:r w:rsidRPr="00811FAF">
        <w:rPr>
          <w:lang w:val="en-US" w:eastAsia="en-US"/>
        </w:rPr>
        <w:t xml:space="preserve"> B, Li K, Goel A, </w:t>
      </w:r>
      <w:proofErr w:type="spellStart"/>
      <w:r w:rsidRPr="00811FAF">
        <w:rPr>
          <w:lang w:val="en-US" w:eastAsia="en-US"/>
        </w:rPr>
        <w:t>Pantula</w:t>
      </w:r>
      <w:proofErr w:type="spellEnd"/>
      <w:r w:rsidRPr="00811FAF">
        <w:rPr>
          <w:lang w:val="en-US" w:eastAsia="en-US"/>
        </w:rPr>
        <w:t xml:space="preserve"> R, Toh J, Fu MX, Ho CC, Vivek K (Ealing Hospital); Owen E*, Day A, Jamieson A, Hassani H, </w:t>
      </w:r>
      <w:proofErr w:type="spellStart"/>
      <w:r w:rsidRPr="00811FAF">
        <w:rPr>
          <w:lang w:val="en-US" w:eastAsia="en-US"/>
        </w:rPr>
        <w:t>Thavarajah</w:t>
      </w:r>
      <w:proofErr w:type="spellEnd"/>
      <w:r w:rsidRPr="00811FAF">
        <w:rPr>
          <w:lang w:val="en-US" w:eastAsia="en-US"/>
        </w:rPr>
        <w:t xml:space="preserve"> T, </w:t>
      </w:r>
      <w:proofErr w:type="spellStart"/>
      <w:r w:rsidRPr="00811FAF">
        <w:rPr>
          <w:lang w:val="en-US" w:eastAsia="en-US"/>
        </w:rPr>
        <w:t>Vivekanandan</w:t>
      </w:r>
      <w:proofErr w:type="spellEnd"/>
      <w:r w:rsidRPr="00811FAF">
        <w:rPr>
          <w:lang w:val="en-US" w:eastAsia="en-US"/>
        </w:rPr>
        <w:t xml:space="preserve"> M, Muneer A (East Surrey Hospital (Redhill)); Chauhan M*, </w:t>
      </w:r>
      <w:proofErr w:type="spellStart"/>
      <w:r w:rsidRPr="00811FAF">
        <w:rPr>
          <w:lang w:val="en-US" w:eastAsia="en-US"/>
        </w:rPr>
        <w:t>Veeramootoo</w:t>
      </w:r>
      <w:proofErr w:type="spellEnd"/>
      <w:r w:rsidRPr="00811FAF">
        <w:rPr>
          <w:lang w:val="en-US" w:eastAsia="en-US"/>
        </w:rPr>
        <w:t xml:space="preserve"> D, Ali S, Dosanjh J, </w:t>
      </w:r>
      <w:proofErr w:type="spellStart"/>
      <w:r w:rsidRPr="00811FAF">
        <w:rPr>
          <w:lang w:val="en-US" w:eastAsia="en-US"/>
        </w:rPr>
        <w:t>Newing</w:t>
      </w:r>
      <w:proofErr w:type="spellEnd"/>
      <w:r w:rsidRPr="00811FAF">
        <w:rPr>
          <w:lang w:val="en-US" w:eastAsia="en-US"/>
        </w:rPr>
        <w:t xml:space="preserve"> F, Jose E, Chauhan H, </w:t>
      </w:r>
      <w:proofErr w:type="spellStart"/>
      <w:r w:rsidRPr="00811FAF">
        <w:rPr>
          <w:lang w:val="en-US" w:eastAsia="en-US"/>
        </w:rPr>
        <w:t>Kulshreshtha</w:t>
      </w:r>
      <w:proofErr w:type="spellEnd"/>
      <w:r w:rsidRPr="00811FAF">
        <w:rPr>
          <w:lang w:val="en-US" w:eastAsia="en-US"/>
        </w:rPr>
        <w:t xml:space="preserve"> A (Frimley Park hospital); Thomas E*, Patel P, Chhabra R, Sajan B, </w:t>
      </w:r>
      <w:proofErr w:type="spellStart"/>
      <w:r w:rsidRPr="00811FAF">
        <w:rPr>
          <w:lang w:val="en-US" w:eastAsia="en-US"/>
        </w:rPr>
        <w:t>Ragavan</w:t>
      </w:r>
      <w:proofErr w:type="spellEnd"/>
      <w:r w:rsidRPr="00811FAF">
        <w:rPr>
          <w:lang w:val="en-US" w:eastAsia="en-US"/>
        </w:rPr>
        <w:t xml:space="preserve"> S, Hariharan R, Lam I, Fleet B, </w:t>
      </w:r>
      <w:proofErr w:type="spellStart"/>
      <w:r w:rsidRPr="00811FAF">
        <w:rPr>
          <w:lang w:val="en-US" w:eastAsia="en-US"/>
        </w:rPr>
        <w:t>O'hara</w:t>
      </w:r>
      <w:proofErr w:type="spellEnd"/>
      <w:r w:rsidRPr="00811FAF">
        <w:rPr>
          <w:lang w:val="en-US" w:eastAsia="en-US"/>
        </w:rPr>
        <w:t xml:space="preserve"> N, Wright A, Reddy V, </w:t>
      </w:r>
      <w:proofErr w:type="spellStart"/>
      <w:r w:rsidRPr="00811FAF">
        <w:rPr>
          <w:lang w:val="en-US" w:eastAsia="en-US"/>
        </w:rPr>
        <w:t>Darweesh</w:t>
      </w:r>
      <w:proofErr w:type="spellEnd"/>
      <w:r w:rsidRPr="00811FAF">
        <w:rPr>
          <w:lang w:val="en-US" w:eastAsia="en-US"/>
        </w:rPr>
        <w:t xml:space="preserve"> H, Khan A, Handa S, </w:t>
      </w:r>
      <w:proofErr w:type="spellStart"/>
      <w:r w:rsidRPr="00811FAF">
        <w:rPr>
          <w:lang w:val="en-US" w:eastAsia="en-US"/>
        </w:rPr>
        <w:t>Kewada</w:t>
      </w:r>
      <w:proofErr w:type="spellEnd"/>
      <w:r w:rsidRPr="00811FAF">
        <w:rPr>
          <w:lang w:val="en-US" w:eastAsia="en-US"/>
        </w:rPr>
        <w:t xml:space="preserve"> D, Rana F, Williams H, </w:t>
      </w:r>
      <w:proofErr w:type="spellStart"/>
      <w:r w:rsidRPr="00811FAF">
        <w:rPr>
          <w:lang w:val="en-US" w:eastAsia="en-US"/>
        </w:rPr>
        <w:t>Bombieri</w:t>
      </w:r>
      <w:proofErr w:type="spellEnd"/>
      <w:r w:rsidRPr="00811FAF">
        <w:rPr>
          <w:lang w:val="en-US" w:eastAsia="en-US"/>
        </w:rPr>
        <w:t xml:space="preserve"> F, Shah N, </w:t>
      </w:r>
      <w:proofErr w:type="spellStart"/>
      <w:r w:rsidRPr="00811FAF">
        <w:rPr>
          <w:lang w:val="en-US" w:eastAsia="en-US"/>
        </w:rPr>
        <w:t>Pestotnik</w:t>
      </w:r>
      <w:proofErr w:type="spellEnd"/>
      <w:r w:rsidRPr="00811FAF">
        <w:rPr>
          <w:lang w:val="en-US" w:eastAsia="en-US"/>
        </w:rPr>
        <w:t xml:space="preserve"> </w:t>
      </w:r>
      <w:proofErr w:type="spellStart"/>
      <w:r w:rsidRPr="00811FAF">
        <w:rPr>
          <w:lang w:val="en-US" w:eastAsia="en-US"/>
        </w:rPr>
        <w:t>Stres</w:t>
      </w:r>
      <w:proofErr w:type="spellEnd"/>
      <w:r w:rsidRPr="00811FAF">
        <w:rPr>
          <w:lang w:val="en-US" w:eastAsia="en-US"/>
        </w:rPr>
        <w:t xml:space="preserve"> D (Furness General Hospital); Menon A*, Selvam L, </w:t>
      </w:r>
      <w:proofErr w:type="spellStart"/>
      <w:r w:rsidRPr="00811FAF">
        <w:rPr>
          <w:lang w:val="en-US" w:eastAsia="en-US"/>
        </w:rPr>
        <w:t>Pusok</w:t>
      </w:r>
      <w:proofErr w:type="spellEnd"/>
      <w:r w:rsidRPr="00811FAF">
        <w:rPr>
          <w:lang w:val="en-US" w:eastAsia="en-US"/>
        </w:rPr>
        <w:t xml:space="preserve"> A, Street C, </w:t>
      </w:r>
      <w:proofErr w:type="spellStart"/>
      <w:r w:rsidRPr="00811FAF">
        <w:rPr>
          <w:lang w:val="en-US" w:eastAsia="en-US"/>
        </w:rPr>
        <w:t>Zohdy</w:t>
      </w:r>
      <w:proofErr w:type="spellEnd"/>
      <w:r w:rsidRPr="00811FAF">
        <w:rPr>
          <w:lang w:val="en-US" w:eastAsia="en-US"/>
        </w:rPr>
        <w:t xml:space="preserve"> M, </w:t>
      </w:r>
      <w:proofErr w:type="spellStart"/>
      <w:r w:rsidRPr="00811FAF">
        <w:rPr>
          <w:lang w:val="en-US" w:eastAsia="en-US"/>
        </w:rPr>
        <w:t>Aguirrezabala</w:t>
      </w:r>
      <w:proofErr w:type="spellEnd"/>
      <w:r w:rsidRPr="00811FAF">
        <w:rPr>
          <w:lang w:val="en-US" w:eastAsia="en-US"/>
        </w:rPr>
        <w:t xml:space="preserve"> Armbruster B, Okoye I, Potts L, Fayyad M, Bajaj K, Alfa H, Sivakumar N (George Eliot Hospital); Duncan N*, Roxburgh C, Huang L, </w:t>
      </w:r>
      <w:proofErr w:type="spellStart"/>
      <w:r w:rsidRPr="00811FAF">
        <w:rPr>
          <w:lang w:val="en-US" w:eastAsia="en-US"/>
        </w:rPr>
        <w:t>Lukito</w:t>
      </w:r>
      <w:proofErr w:type="spellEnd"/>
      <w:r w:rsidRPr="00811FAF">
        <w:rPr>
          <w:lang w:val="en-US" w:eastAsia="en-US"/>
        </w:rPr>
        <w:t xml:space="preserve"> K, Huang X, Baig S, Chan CY, Philip R, Shaheen L, Dodds J, </w:t>
      </w:r>
      <w:proofErr w:type="spellStart"/>
      <w:r w:rsidRPr="00811FAF">
        <w:rPr>
          <w:lang w:val="en-US" w:eastAsia="en-US"/>
        </w:rPr>
        <w:t>Yeow</w:t>
      </w:r>
      <w:proofErr w:type="spellEnd"/>
      <w:r w:rsidRPr="00811FAF">
        <w:rPr>
          <w:lang w:val="en-US" w:eastAsia="en-US"/>
        </w:rPr>
        <w:t xml:space="preserve"> HX, </w:t>
      </w:r>
      <w:proofErr w:type="spellStart"/>
      <w:r w:rsidRPr="00811FAF">
        <w:rPr>
          <w:lang w:val="en-US" w:eastAsia="en-US"/>
        </w:rPr>
        <w:t>Devindran</w:t>
      </w:r>
      <w:proofErr w:type="spellEnd"/>
      <w:r w:rsidRPr="00811FAF">
        <w:rPr>
          <w:lang w:val="en-US" w:eastAsia="en-US"/>
        </w:rPr>
        <w:t xml:space="preserve"> M, Sia ZC, Park JH, Furze B (Glasgow Royal Infirmary); Yung N*, Vipond M, Jones M, </w:t>
      </w:r>
      <w:proofErr w:type="spellStart"/>
      <w:r w:rsidRPr="00811FAF">
        <w:rPr>
          <w:lang w:val="en-US" w:eastAsia="en-US"/>
        </w:rPr>
        <w:t>Asekun</w:t>
      </w:r>
      <w:proofErr w:type="spellEnd"/>
      <w:r w:rsidRPr="00811FAF">
        <w:rPr>
          <w:lang w:val="en-US" w:eastAsia="en-US"/>
        </w:rPr>
        <w:t xml:space="preserve"> F, </w:t>
      </w:r>
      <w:proofErr w:type="spellStart"/>
      <w:r w:rsidRPr="00811FAF">
        <w:rPr>
          <w:lang w:val="en-US" w:eastAsia="en-US"/>
        </w:rPr>
        <w:t>Dembinska</w:t>
      </w:r>
      <w:proofErr w:type="spellEnd"/>
      <w:r w:rsidRPr="00811FAF">
        <w:rPr>
          <w:lang w:val="en-US" w:eastAsia="en-US"/>
        </w:rPr>
        <w:t xml:space="preserve">-Kenner A, Saleh R, </w:t>
      </w:r>
      <w:proofErr w:type="spellStart"/>
      <w:r w:rsidRPr="00811FAF">
        <w:rPr>
          <w:lang w:val="en-US" w:eastAsia="en-US"/>
        </w:rPr>
        <w:t>Larkai</w:t>
      </w:r>
      <w:proofErr w:type="spellEnd"/>
      <w:r w:rsidRPr="00811FAF">
        <w:rPr>
          <w:lang w:val="en-US" w:eastAsia="en-US"/>
        </w:rPr>
        <w:t xml:space="preserve"> E, Harris J, Cherian M, Louden H, </w:t>
      </w:r>
      <w:proofErr w:type="spellStart"/>
      <w:r w:rsidRPr="00811FAF">
        <w:rPr>
          <w:lang w:val="en-US" w:eastAsia="en-US"/>
        </w:rPr>
        <w:t>Bisbinas</w:t>
      </w:r>
      <w:proofErr w:type="spellEnd"/>
      <w:r w:rsidRPr="00811FAF">
        <w:rPr>
          <w:lang w:val="en-US" w:eastAsia="en-US"/>
        </w:rPr>
        <w:t xml:space="preserve"> V, Behl A, Hughes R, Smith R, Zaman Z, </w:t>
      </w:r>
      <w:proofErr w:type="spellStart"/>
      <w:r w:rsidRPr="00811FAF">
        <w:rPr>
          <w:lang w:val="en-US" w:eastAsia="en-US"/>
        </w:rPr>
        <w:t>Hoskyns</w:t>
      </w:r>
      <w:proofErr w:type="spellEnd"/>
      <w:r w:rsidRPr="00811FAF">
        <w:rPr>
          <w:lang w:val="en-US" w:eastAsia="en-US"/>
        </w:rPr>
        <w:t xml:space="preserve"> O (Gloucestershire Royal Hospital); Carlton H*, Thorn C, </w:t>
      </w:r>
      <w:proofErr w:type="spellStart"/>
      <w:r w:rsidRPr="00811FAF">
        <w:rPr>
          <w:lang w:val="en-US" w:eastAsia="en-US"/>
        </w:rPr>
        <w:t>Tourky</w:t>
      </w:r>
      <w:proofErr w:type="spellEnd"/>
      <w:r w:rsidRPr="00811FAF">
        <w:rPr>
          <w:lang w:val="en-US" w:eastAsia="en-US"/>
        </w:rPr>
        <w:t xml:space="preserve"> M, Tan J, Sen K, Elsey J, Bevan J, Ko N, </w:t>
      </w:r>
      <w:proofErr w:type="spellStart"/>
      <w:r w:rsidRPr="00811FAF">
        <w:rPr>
          <w:lang w:val="en-US" w:eastAsia="en-US"/>
        </w:rPr>
        <w:t>Kalidindi</w:t>
      </w:r>
      <w:proofErr w:type="spellEnd"/>
      <w:r w:rsidRPr="00811FAF">
        <w:rPr>
          <w:lang w:val="en-US" w:eastAsia="en-US"/>
        </w:rPr>
        <w:t xml:space="preserve"> S (Great Western Hospital, Swindon); Rooney M*, El-</w:t>
      </w:r>
      <w:proofErr w:type="spellStart"/>
      <w:r w:rsidRPr="00811FAF">
        <w:rPr>
          <w:lang w:val="en-US" w:eastAsia="en-US"/>
        </w:rPr>
        <w:t>Boghdadly</w:t>
      </w:r>
      <w:proofErr w:type="spellEnd"/>
      <w:r w:rsidRPr="00811FAF">
        <w:rPr>
          <w:lang w:val="en-US" w:eastAsia="en-US"/>
        </w:rPr>
        <w:t xml:space="preserve"> K, Zafar S, </w:t>
      </w:r>
      <w:proofErr w:type="spellStart"/>
      <w:r w:rsidRPr="00811FAF">
        <w:rPr>
          <w:lang w:val="en-US" w:eastAsia="en-US"/>
        </w:rPr>
        <w:t>Wyncoll</w:t>
      </w:r>
      <w:proofErr w:type="spellEnd"/>
      <w:r w:rsidRPr="00811FAF">
        <w:rPr>
          <w:lang w:val="en-US" w:eastAsia="en-US"/>
        </w:rPr>
        <w:t xml:space="preserve"> A, </w:t>
      </w:r>
      <w:proofErr w:type="spellStart"/>
      <w:r w:rsidRPr="00811FAF">
        <w:rPr>
          <w:lang w:val="en-US" w:eastAsia="en-US"/>
        </w:rPr>
        <w:t>Morillon</w:t>
      </w:r>
      <w:proofErr w:type="spellEnd"/>
      <w:r w:rsidRPr="00811FAF">
        <w:rPr>
          <w:lang w:val="en-US" w:eastAsia="en-US"/>
        </w:rPr>
        <w:t xml:space="preserve"> P, </w:t>
      </w:r>
      <w:proofErr w:type="spellStart"/>
      <w:r w:rsidRPr="00811FAF">
        <w:rPr>
          <w:lang w:val="en-US" w:eastAsia="en-US"/>
        </w:rPr>
        <w:t>Sennaraj</w:t>
      </w:r>
      <w:proofErr w:type="spellEnd"/>
      <w:r w:rsidRPr="00811FAF">
        <w:rPr>
          <w:lang w:val="en-US" w:eastAsia="en-US"/>
        </w:rPr>
        <w:t xml:space="preserve"> M, Mahfouz H, Afzal A, Sibal R, Suji T, </w:t>
      </w:r>
      <w:proofErr w:type="spellStart"/>
      <w:r w:rsidRPr="00811FAF">
        <w:rPr>
          <w:lang w:val="en-US" w:eastAsia="en-US"/>
        </w:rPr>
        <w:t>Headon</w:t>
      </w:r>
      <w:proofErr w:type="spellEnd"/>
      <w:r w:rsidRPr="00811FAF">
        <w:rPr>
          <w:lang w:val="en-US" w:eastAsia="en-US"/>
        </w:rPr>
        <w:t xml:space="preserve"> H, Abdul A, Ahmed S, </w:t>
      </w:r>
      <w:proofErr w:type="spellStart"/>
      <w:r w:rsidRPr="00811FAF">
        <w:rPr>
          <w:lang w:val="en-US" w:eastAsia="en-US"/>
        </w:rPr>
        <w:t>Mcnally</w:t>
      </w:r>
      <w:proofErr w:type="spellEnd"/>
      <w:r w:rsidRPr="00811FAF">
        <w:rPr>
          <w:lang w:val="en-US" w:eastAsia="en-US"/>
        </w:rPr>
        <w:t xml:space="preserve">-Reilly JP, </w:t>
      </w:r>
      <w:proofErr w:type="spellStart"/>
      <w:r w:rsidRPr="00811FAF">
        <w:rPr>
          <w:lang w:val="en-US" w:eastAsia="en-US"/>
        </w:rPr>
        <w:t>Omran</w:t>
      </w:r>
      <w:proofErr w:type="spellEnd"/>
      <w:r w:rsidRPr="00811FAF">
        <w:rPr>
          <w:lang w:val="en-US" w:eastAsia="en-US"/>
        </w:rPr>
        <w:t xml:space="preserve"> K, Mulcahy C, Aftab M, </w:t>
      </w:r>
      <w:proofErr w:type="spellStart"/>
      <w:r w:rsidRPr="00811FAF">
        <w:rPr>
          <w:lang w:val="en-US" w:eastAsia="en-US"/>
        </w:rPr>
        <w:t>Haghighat</w:t>
      </w:r>
      <w:proofErr w:type="spellEnd"/>
      <w:r w:rsidRPr="00811FAF">
        <w:rPr>
          <w:lang w:val="en-US" w:eastAsia="en-US"/>
        </w:rPr>
        <w:t xml:space="preserve"> </w:t>
      </w:r>
      <w:proofErr w:type="spellStart"/>
      <w:r w:rsidRPr="00811FAF">
        <w:rPr>
          <w:lang w:val="en-US" w:eastAsia="en-US"/>
        </w:rPr>
        <w:t>Ghahfarokhi</w:t>
      </w:r>
      <w:proofErr w:type="spellEnd"/>
      <w:r w:rsidRPr="00811FAF">
        <w:rPr>
          <w:lang w:val="en-US" w:eastAsia="en-US"/>
        </w:rPr>
        <w:t xml:space="preserve"> M, </w:t>
      </w:r>
      <w:proofErr w:type="spellStart"/>
      <w:r w:rsidRPr="00811FAF">
        <w:rPr>
          <w:lang w:val="en-US" w:eastAsia="en-US"/>
        </w:rPr>
        <w:t>Farhangi</w:t>
      </w:r>
      <w:proofErr w:type="spellEnd"/>
      <w:r w:rsidRPr="00811FAF">
        <w:rPr>
          <w:lang w:val="en-US" w:eastAsia="en-US"/>
        </w:rPr>
        <w:t xml:space="preserve"> M, To WY, Ho M, Patel T, Siu A (Guys and </w:t>
      </w:r>
      <w:proofErr w:type="spellStart"/>
      <w:r w:rsidRPr="00811FAF">
        <w:rPr>
          <w:lang w:val="en-US" w:eastAsia="en-US"/>
        </w:rPr>
        <w:t>St.Thomas</w:t>
      </w:r>
      <w:proofErr w:type="spellEnd"/>
      <w:r w:rsidRPr="00811FAF">
        <w:rPr>
          <w:lang w:val="en-US" w:eastAsia="en-US"/>
        </w:rPr>
        <w:t xml:space="preserve">' Hospital); Choudhry H*, Huntley M, Hussain Z, Wong G, Maguire R, Khan M, Potts A, Ahmed M, Ramesh G, </w:t>
      </w:r>
      <w:proofErr w:type="spellStart"/>
      <w:r w:rsidRPr="00811FAF">
        <w:rPr>
          <w:lang w:val="en-US" w:eastAsia="en-US"/>
        </w:rPr>
        <w:t>Kolade</w:t>
      </w:r>
      <w:proofErr w:type="spellEnd"/>
      <w:r w:rsidRPr="00811FAF">
        <w:rPr>
          <w:lang w:val="en-US" w:eastAsia="en-US"/>
        </w:rPr>
        <w:t xml:space="preserve"> O (Harrogate District Hospital); Siddique MH*, Griffiths E, Qureshi M, Hoque M (Heartlands Hospital, Birmingham); </w:t>
      </w:r>
      <w:proofErr w:type="spellStart"/>
      <w:r w:rsidRPr="00811FAF">
        <w:rPr>
          <w:lang w:val="en-US" w:eastAsia="en-US"/>
        </w:rPr>
        <w:t>Laulloo</w:t>
      </w:r>
      <w:proofErr w:type="spellEnd"/>
      <w:r w:rsidRPr="00811FAF">
        <w:rPr>
          <w:lang w:val="en-US" w:eastAsia="en-US"/>
        </w:rPr>
        <w:t xml:space="preserve"> S*, Das K, Waheed N, Tang TYT, Ahmed R, Habib R (Hereford County Hospital); Vyas R*, Watson S, </w:t>
      </w:r>
      <w:proofErr w:type="spellStart"/>
      <w:r w:rsidRPr="00811FAF">
        <w:rPr>
          <w:lang w:val="en-US" w:eastAsia="en-US"/>
        </w:rPr>
        <w:t>Theodoropoulou</w:t>
      </w:r>
      <w:proofErr w:type="spellEnd"/>
      <w:r w:rsidRPr="00811FAF">
        <w:rPr>
          <w:lang w:val="en-US" w:eastAsia="en-US"/>
        </w:rPr>
        <w:t xml:space="preserve"> K, Siu M, Yu N, Islam N, Burnett J, </w:t>
      </w:r>
      <w:proofErr w:type="spellStart"/>
      <w:r w:rsidRPr="00811FAF">
        <w:rPr>
          <w:lang w:val="en-US" w:eastAsia="en-US"/>
        </w:rPr>
        <w:t>Besso</w:t>
      </w:r>
      <w:proofErr w:type="spellEnd"/>
      <w:r w:rsidRPr="00811FAF">
        <w:rPr>
          <w:lang w:val="en-US" w:eastAsia="en-US"/>
        </w:rPr>
        <w:t xml:space="preserve">-Cowan A, Hirani D, </w:t>
      </w:r>
      <w:proofErr w:type="spellStart"/>
      <w:r w:rsidRPr="00811FAF">
        <w:rPr>
          <w:lang w:val="en-US" w:eastAsia="en-US"/>
        </w:rPr>
        <w:t>Zsolnai</w:t>
      </w:r>
      <w:proofErr w:type="spellEnd"/>
      <w:r w:rsidRPr="00811FAF">
        <w:rPr>
          <w:lang w:val="en-US" w:eastAsia="en-US"/>
        </w:rPr>
        <w:t xml:space="preserve"> I, Chen YK, </w:t>
      </w:r>
      <w:proofErr w:type="spellStart"/>
      <w:r w:rsidRPr="00811FAF">
        <w:rPr>
          <w:lang w:val="en-US" w:eastAsia="en-US"/>
        </w:rPr>
        <w:t>Dupere</w:t>
      </w:r>
      <w:proofErr w:type="spellEnd"/>
      <w:r w:rsidRPr="00811FAF">
        <w:rPr>
          <w:lang w:val="en-US" w:eastAsia="en-US"/>
        </w:rPr>
        <w:t xml:space="preserve"> O, </w:t>
      </w:r>
      <w:proofErr w:type="spellStart"/>
      <w:r w:rsidRPr="00811FAF">
        <w:rPr>
          <w:lang w:val="en-US" w:eastAsia="en-US"/>
        </w:rPr>
        <w:t>Keitley</w:t>
      </w:r>
      <w:proofErr w:type="spellEnd"/>
      <w:r w:rsidRPr="00811FAF">
        <w:rPr>
          <w:lang w:val="en-US" w:eastAsia="en-US"/>
        </w:rPr>
        <w:t xml:space="preserve"> L, Park C, Verma I, Chan J, </w:t>
      </w:r>
      <w:proofErr w:type="spellStart"/>
      <w:r w:rsidRPr="00811FAF">
        <w:rPr>
          <w:lang w:val="en-US" w:eastAsia="en-US"/>
        </w:rPr>
        <w:t>Tavner</w:t>
      </w:r>
      <w:proofErr w:type="spellEnd"/>
      <w:r w:rsidRPr="00811FAF">
        <w:rPr>
          <w:lang w:val="en-US" w:eastAsia="en-US"/>
        </w:rPr>
        <w:t xml:space="preserve"> J, Nicolaou M, Lee NYS, </w:t>
      </w:r>
      <w:proofErr w:type="spellStart"/>
      <w:r w:rsidRPr="00811FAF">
        <w:rPr>
          <w:lang w:val="en-US" w:eastAsia="en-US"/>
        </w:rPr>
        <w:t>Hegy</w:t>
      </w:r>
      <w:proofErr w:type="spellEnd"/>
      <w:r w:rsidRPr="00811FAF">
        <w:rPr>
          <w:lang w:val="en-US" w:eastAsia="en-US"/>
        </w:rPr>
        <w:t xml:space="preserve"> R, Lee RBY, Yi Lun KYL, Reyes D, Dong S, Thornton J (Homerton Hospital); Eaton P*, Bishop L, </w:t>
      </w:r>
      <w:proofErr w:type="spellStart"/>
      <w:r w:rsidRPr="00811FAF">
        <w:rPr>
          <w:lang w:val="en-US" w:eastAsia="en-US"/>
        </w:rPr>
        <w:t>Magaway</w:t>
      </w:r>
      <w:proofErr w:type="spellEnd"/>
      <w:r w:rsidRPr="00811FAF">
        <w:rPr>
          <w:lang w:val="en-US" w:eastAsia="en-US"/>
        </w:rPr>
        <w:t xml:space="preserve"> S, Denholm K, Doyle S, Deshpande R, Salter M, Weir M, Gibbs A (Huddersfield Royal Infirmary); Al-Shaye A*, </w:t>
      </w:r>
      <w:proofErr w:type="spellStart"/>
      <w:r w:rsidRPr="00811FAF">
        <w:rPr>
          <w:lang w:val="en-US" w:eastAsia="en-US"/>
        </w:rPr>
        <w:t>Alwahid</w:t>
      </w:r>
      <w:proofErr w:type="spellEnd"/>
      <w:r w:rsidRPr="00811FAF">
        <w:rPr>
          <w:lang w:val="en-US" w:eastAsia="en-US"/>
        </w:rPr>
        <w:t xml:space="preserve"> M, Tait A, Smith S, </w:t>
      </w:r>
      <w:proofErr w:type="spellStart"/>
      <w:r w:rsidRPr="00811FAF">
        <w:rPr>
          <w:lang w:val="en-US" w:eastAsia="en-US"/>
        </w:rPr>
        <w:t>Doye</w:t>
      </w:r>
      <w:proofErr w:type="spellEnd"/>
      <w:r w:rsidRPr="00811FAF">
        <w:rPr>
          <w:lang w:val="en-US" w:eastAsia="en-US"/>
        </w:rPr>
        <w:t xml:space="preserve"> A (Inverclyde Royal Hospital); Law KL*, Groot-</w:t>
      </w:r>
      <w:proofErr w:type="spellStart"/>
      <w:r w:rsidRPr="00811FAF">
        <w:rPr>
          <w:lang w:val="en-US" w:eastAsia="en-US"/>
        </w:rPr>
        <w:t>Wassink</w:t>
      </w:r>
      <w:proofErr w:type="spellEnd"/>
      <w:r w:rsidRPr="00811FAF">
        <w:rPr>
          <w:lang w:val="en-US" w:eastAsia="en-US"/>
        </w:rPr>
        <w:t xml:space="preserve"> TG, Geller G, </w:t>
      </w:r>
      <w:proofErr w:type="spellStart"/>
      <w:r w:rsidRPr="00811FAF">
        <w:rPr>
          <w:lang w:val="en-US" w:eastAsia="en-US"/>
        </w:rPr>
        <w:t>Seebah</w:t>
      </w:r>
      <w:proofErr w:type="spellEnd"/>
      <w:r w:rsidRPr="00811FAF">
        <w:rPr>
          <w:lang w:val="en-US" w:eastAsia="en-US"/>
        </w:rPr>
        <w:t xml:space="preserve"> K, Cox O, </w:t>
      </w:r>
      <w:proofErr w:type="spellStart"/>
      <w:r w:rsidRPr="00811FAF">
        <w:rPr>
          <w:lang w:val="en-US" w:eastAsia="en-US"/>
        </w:rPr>
        <w:t>Kalogeropoulou</w:t>
      </w:r>
      <w:proofErr w:type="spellEnd"/>
      <w:r w:rsidRPr="00811FAF">
        <w:rPr>
          <w:lang w:val="en-US" w:eastAsia="en-US"/>
        </w:rPr>
        <w:t xml:space="preserve"> M, Shetty A, Oh DCJ, Lee E, Packham B, Aarons M, Saadeh K, Mui J (Ipswich Hospital); Huynh R*, Eid M, Honey N, Kaur J, Hand R, Lai L, </w:t>
      </w:r>
      <w:proofErr w:type="spellStart"/>
      <w:r w:rsidRPr="00811FAF">
        <w:rPr>
          <w:lang w:val="en-US" w:eastAsia="en-US"/>
        </w:rPr>
        <w:t>Koubaesh</w:t>
      </w:r>
      <w:proofErr w:type="spellEnd"/>
      <w:r w:rsidRPr="00811FAF">
        <w:rPr>
          <w:lang w:val="en-US" w:eastAsia="en-US"/>
        </w:rPr>
        <w:t xml:space="preserve"> C, Maqsood-Shah H, Suresh J (James Cook University Hospital); </w:t>
      </w:r>
      <w:proofErr w:type="spellStart"/>
      <w:r w:rsidRPr="00811FAF">
        <w:rPr>
          <w:lang w:val="en-US" w:eastAsia="en-US"/>
        </w:rPr>
        <w:t>Collart</w:t>
      </w:r>
      <w:proofErr w:type="spellEnd"/>
      <w:r w:rsidRPr="00811FAF">
        <w:rPr>
          <w:lang w:val="en-US" w:eastAsia="en-US"/>
        </w:rPr>
        <w:t xml:space="preserve"> O*, Bond-Smith G, Shah R, </w:t>
      </w:r>
      <w:proofErr w:type="spellStart"/>
      <w:r w:rsidRPr="00811FAF">
        <w:rPr>
          <w:lang w:val="en-US" w:eastAsia="en-US"/>
        </w:rPr>
        <w:t>Mcnamara</w:t>
      </w:r>
      <w:proofErr w:type="spellEnd"/>
      <w:r w:rsidRPr="00811FAF">
        <w:rPr>
          <w:lang w:val="en-US" w:eastAsia="en-US"/>
        </w:rPr>
        <w:t xml:space="preserve"> J, </w:t>
      </w:r>
      <w:proofErr w:type="spellStart"/>
      <w:r w:rsidRPr="00811FAF">
        <w:rPr>
          <w:lang w:val="en-US" w:eastAsia="en-US"/>
        </w:rPr>
        <w:t>Tadikamalla</w:t>
      </w:r>
      <w:proofErr w:type="spellEnd"/>
      <w:r w:rsidRPr="00811FAF">
        <w:rPr>
          <w:lang w:val="en-US" w:eastAsia="en-US"/>
        </w:rPr>
        <w:t xml:space="preserve"> G, Wilson B, Cossins C, Li H, </w:t>
      </w:r>
      <w:proofErr w:type="spellStart"/>
      <w:r w:rsidRPr="00811FAF">
        <w:rPr>
          <w:lang w:val="en-US" w:eastAsia="en-US"/>
        </w:rPr>
        <w:t>Soleymani</w:t>
      </w:r>
      <w:proofErr w:type="spellEnd"/>
      <w:r w:rsidRPr="00811FAF">
        <w:rPr>
          <w:lang w:val="en-US" w:eastAsia="en-US"/>
        </w:rPr>
        <w:t xml:space="preserve"> Majd H, John L, Chang E, Kimani JG, Jallow A, Bandyopadhyay S, Baldelli S, Grant O, Doody M, </w:t>
      </w:r>
      <w:proofErr w:type="spellStart"/>
      <w:r w:rsidRPr="00811FAF">
        <w:rPr>
          <w:lang w:val="en-US" w:eastAsia="en-US"/>
        </w:rPr>
        <w:t>Borawska</w:t>
      </w:r>
      <w:proofErr w:type="spellEnd"/>
      <w:r w:rsidRPr="00811FAF">
        <w:rPr>
          <w:lang w:val="en-US" w:eastAsia="en-US"/>
        </w:rPr>
        <w:t xml:space="preserve"> Z, Bowman A, Foster C, Clay H, Petit Y, James M, Hussain SF, </w:t>
      </w:r>
      <w:proofErr w:type="spellStart"/>
      <w:r w:rsidRPr="00811FAF">
        <w:rPr>
          <w:lang w:val="en-US" w:eastAsia="en-US"/>
        </w:rPr>
        <w:t>Nezhentsev</w:t>
      </w:r>
      <w:proofErr w:type="spellEnd"/>
      <w:r w:rsidRPr="00811FAF">
        <w:rPr>
          <w:lang w:val="en-US" w:eastAsia="en-US"/>
        </w:rPr>
        <w:t xml:space="preserve"> A, Emmerson M, </w:t>
      </w:r>
      <w:proofErr w:type="spellStart"/>
      <w:r w:rsidRPr="00811FAF">
        <w:rPr>
          <w:lang w:val="en-US" w:eastAsia="en-US"/>
        </w:rPr>
        <w:t>Vijjhalwar</w:t>
      </w:r>
      <w:proofErr w:type="spellEnd"/>
      <w:r w:rsidRPr="00811FAF">
        <w:rPr>
          <w:lang w:val="en-US" w:eastAsia="en-US"/>
        </w:rPr>
        <w:t xml:space="preserve"> R, Shaw G, Holmes C, Ying Y, </w:t>
      </w:r>
      <w:proofErr w:type="spellStart"/>
      <w:r w:rsidRPr="00811FAF">
        <w:rPr>
          <w:lang w:val="en-US" w:eastAsia="en-US"/>
        </w:rPr>
        <w:t>Farache</w:t>
      </w:r>
      <w:proofErr w:type="spellEnd"/>
      <w:r w:rsidRPr="00811FAF">
        <w:rPr>
          <w:lang w:val="en-US" w:eastAsia="en-US"/>
        </w:rPr>
        <w:t xml:space="preserve"> </w:t>
      </w:r>
      <w:proofErr w:type="spellStart"/>
      <w:r w:rsidRPr="00811FAF">
        <w:rPr>
          <w:lang w:val="en-US" w:eastAsia="en-US"/>
        </w:rPr>
        <w:t>Trajano</w:t>
      </w:r>
      <w:proofErr w:type="spellEnd"/>
      <w:r w:rsidRPr="00811FAF">
        <w:rPr>
          <w:lang w:val="en-US" w:eastAsia="en-US"/>
        </w:rPr>
        <w:t xml:space="preserve"> L, Anis A, </w:t>
      </w:r>
      <w:proofErr w:type="spellStart"/>
      <w:r w:rsidRPr="00811FAF">
        <w:rPr>
          <w:lang w:val="en-US" w:eastAsia="en-US"/>
        </w:rPr>
        <w:t>Dequaire</w:t>
      </w:r>
      <w:proofErr w:type="spellEnd"/>
      <w:r w:rsidRPr="00811FAF">
        <w:rPr>
          <w:lang w:val="en-US" w:eastAsia="en-US"/>
        </w:rPr>
        <w:t xml:space="preserve"> J, Hunter A, Danvers R, El-Nemr M, Hammett C, </w:t>
      </w:r>
      <w:proofErr w:type="spellStart"/>
      <w:r w:rsidRPr="00811FAF">
        <w:rPr>
          <w:lang w:val="en-US" w:eastAsia="en-US"/>
        </w:rPr>
        <w:t>Pikoula</w:t>
      </w:r>
      <w:proofErr w:type="spellEnd"/>
      <w:r w:rsidRPr="00811FAF">
        <w:rPr>
          <w:lang w:val="en-US" w:eastAsia="en-US"/>
        </w:rPr>
        <w:t xml:space="preserve"> M, Thompson S, Shah R, </w:t>
      </w:r>
      <w:proofErr w:type="spellStart"/>
      <w:r w:rsidRPr="00811FAF">
        <w:rPr>
          <w:lang w:val="en-US" w:eastAsia="en-US"/>
        </w:rPr>
        <w:t>Dierksmeier</w:t>
      </w:r>
      <w:proofErr w:type="spellEnd"/>
      <w:r w:rsidRPr="00811FAF">
        <w:rPr>
          <w:lang w:val="en-US" w:eastAsia="en-US"/>
        </w:rPr>
        <w:t xml:space="preserve"> S, Sadeghi N, Lander B, </w:t>
      </w:r>
      <w:proofErr w:type="spellStart"/>
      <w:r w:rsidRPr="00811FAF">
        <w:rPr>
          <w:lang w:val="en-US" w:eastAsia="en-US"/>
        </w:rPr>
        <w:t>Suribhatla</w:t>
      </w:r>
      <w:proofErr w:type="spellEnd"/>
      <w:r w:rsidRPr="00811FAF">
        <w:rPr>
          <w:lang w:val="en-US" w:eastAsia="en-US"/>
        </w:rPr>
        <w:t xml:space="preserve"> R, Ahmed R, Pandit S, Thornton W, Thornton-Swan T, </w:t>
      </w:r>
      <w:r w:rsidRPr="00811FAF">
        <w:rPr>
          <w:lang w:val="en-US" w:eastAsia="en-US"/>
        </w:rPr>
        <w:lastRenderedPageBreak/>
        <w:t xml:space="preserve">Johal A, Khan M, More A, </w:t>
      </w:r>
      <w:proofErr w:type="spellStart"/>
      <w:r w:rsidRPr="00811FAF">
        <w:rPr>
          <w:lang w:val="en-US" w:eastAsia="en-US"/>
        </w:rPr>
        <w:t>Tilahun</w:t>
      </w:r>
      <w:proofErr w:type="spellEnd"/>
      <w:r w:rsidRPr="00811FAF">
        <w:rPr>
          <w:lang w:val="en-US" w:eastAsia="en-US"/>
        </w:rPr>
        <w:t xml:space="preserve"> Y, </w:t>
      </w:r>
      <w:proofErr w:type="spellStart"/>
      <w:r w:rsidRPr="00811FAF">
        <w:rPr>
          <w:lang w:val="en-US" w:eastAsia="en-US"/>
        </w:rPr>
        <w:t>Hauperich</w:t>
      </w:r>
      <w:proofErr w:type="spellEnd"/>
      <w:r w:rsidRPr="00811FAF">
        <w:rPr>
          <w:lang w:val="en-US" w:eastAsia="en-US"/>
        </w:rPr>
        <w:t xml:space="preserve"> A, </w:t>
      </w:r>
      <w:proofErr w:type="spellStart"/>
      <w:r w:rsidRPr="00811FAF">
        <w:rPr>
          <w:lang w:val="en-US" w:eastAsia="en-US"/>
        </w:rPr>
        <w:t>Gidda</w:t>
      </w:r>
      <w:proofErr w:type="spellEnd"/>
      <w:r w:rsidRPr="00811FAF">
        <w:rPr>
          <w:lang w:val="en-US" w:eastAsia="en-US"/>
        </w:rPr>
        <w:t xml:space="preserve"> R, </w:t>
      </w:r>
      <w:proofErr w:type="spellStart"/>
      <w:r w:rsidRPr="00811FAF">
        <w:rPr>
          <w:lang w:val="en-US" w:eastAsia="en-US"/>
        </w:rPr>
        <w:t>Vorley</w:t>
      </w:r>
      <w:proofErr w:type="spellEnd"/>
      <w:r w:rsidRPr="00811FAF">
        <w:rPr>
          <w:lang w:val="en-US" w:eastAsia="en-US"/>
        </w:rPr>
        <w:t xml:space="preserve"> I, Lewis-Orr E (John Radcliffe Hospital); Reilly S*, Bhatia A, Goves K, </w:t>
      </w:r>
      <w:proofErr w:type="spellStart"/>
      <w:r w:rsidRPr="00811FAF">
        <w:rPr>
          <w:lang w:val="en-US" w:eastAsia="en-US"/>
        </w:rPr>
        <w:t>Blesson</w:t>
      </w:r>
      <w:proofErr w:type="spellEnd"/>
      <w:r w:rsidRPr="00811FAF">
        <w:rPr>
          <w:lang w:val="en-US" w:eastAsia="en-US"/>
        </w:rPr>
        <w:t xml:space="preserve"> M, Purser L, Cobb L, Sarker MH, De Sousa N (Kettering General Hospital); Syed S*, Rajendran N, Tan Sue Wei J, </w:t>
      </w:r>
      <w:proofErr w:type="spellStart"/>
      <w:r w:rsidRPr="00811FAF">
        <w:rPr>
          <w:lang w:val="en-US" w:eastAsia="en-US"/>
        </w:rPr>
        <w:t>Navakumar</w:t>
      </w:r>
      <w:proofErr w:type="spellEnd"/>
      <w:r w:rsidRPr="00811FAF">
        <w:rPr>
          <w:lang w:val="en-US" w:eastAsia="en-US"/>
        </w:rPr>
        <w:t xml:space="preserve"> G, </w:t>
      </w:r>
      <w:proofErr w:type="spellStart"/>
      <w:r w:rsidRPr="00811FAF">
        <w:rPr>
          <w:lang w:val="en-US" w:eastAsia="en-US"/>
        </w:rPr>
        <w:t>Butnari</w:t>
      </w:r>
      <w:proofErr w:type="spellEnd"/>
      <w:r w:rsidRPr="00811FAF">
        <w:rPr>
          <w:lang w:val="en-US" w:eastAsia="en-US"/>
        </w:rPr>
        <w:t xml:space="preserve"> V, </w:t>
      </w:r>
      <w:proofErr w:type="spellStart"/>
      <w:r w:rsidRPr="00811FAF">
        <w:rPr>
          <w:lang w:val="en-US" w:eastAsia="en-US"/>
        </w:rPr>
        <w:t>Senthilkumar</w:t>
      </w:r>
      <w:proofErr w:type="spellEnd"/>
      <w:r w:rsidRPr="00811FAF">
        <w:rPr>
          <w:lang w:val="en-US" w:eastAsia="en-US"/>
        </w:rPr>
        <w:t xml:space="preserve"> M, Chew ZQ, </w:t>
      </w:r>
      <w:proofErr w:type="spellStart"/>
      <w:r w:rsidRPr="00811FAF">
        <w:rPr>
          <w:lang w:val="en-US" w:eastAsia="en-US"/>
        </w:rPr>
        <w:t>Zekaite</w:t>
      </w:r>
      <w:proofErr w:type="spellEnd"/>
      <w:r w:rsidRPr="00811FAF">
        <w:rPr>
          <w:lang w:val="en-US" w:eastAsia="en-US"/>
        </w:rPr>
        <w:t xml:space="preserve"> L, </w:t>
      </w:r>
      <w:proofErr w:type="spellStart"/>
      <w:r w:rsidRPr="00811FAF">
        <w:rPr>
          <w:lang w:val="en-US" w:eastAsia="en-US"/>
        </w:rPr>
        <w:t>Paranietharan</w:t>
      </w:r>
      <w:proofErr w:type="spellEnd"/>
      <w:r w:rsidRPr="00811FAF">
        <w:rPr>
          <w:lang w:val="en-US" w:eastAsia="en-US"/>
        </w:rPr>
        <w:t xml:space="preserve"> S, Haque M, </w:t>
      </w:r>
      <w:proofErr w:type="spellStart"/>
      <w:r w:rsidRPr="00811FAF">
        <w:rPr>
          <w:lang w:val="en-US" w:eastAsia="en-US"/>
        </w:rPr>
        <w:t>Balenthiran</w:t>
      </w:r>
      <w:proofErr w:type="spellEnd"/>
      <w:r w:rsidRPr="00811FAF">
        <w:rPr>
          <w:lang w:val="en-US" w:eastAsia="en-US"/>
        </w:rPr>
        <w:t xml:space="preserve"> S, Chin KJ, Ahuja S, </w:t>
      </w:r>
      <w:proofErr w:type="spellStart"/>
      <w:r w:rsidRPr="00811FAF">
        <w:rPr>
          <w:lang w:val="en-US" w:eastAsia="en-US"/>
        </w:rPr>
        <w:t>Moothathamby</w:t>
      </w:r>
      <w:proofErr w:type="spellEnd"/>
      <w:r w:rsidRPr="00811FAF">
        <w:rPr>
          <w:lang w:val="en-US" w:eastAsia="en-US"/>
        </w:rPr>
        <w:t xml:space="preserve"> T, </w:t>
      </w:r>
      <w:proofErr w:type="spellStart"/>
      <w:r w:rsidRPr="00811FAF">
        <w:rPr>
          <w:lang w:val="en-US" w:eastAsia="en-US"/>
        </w:rPr>
        <w:t>Moniati</w:t>
      </w:r>
      <w:proofErr w:type="spellEnd"/>
      <w:r w:rsidRPr="00811FAF">
        <w:rPr>
          <w:lang w:val="en-US" w:eastAsia="en-US"/>
        </w:rPr>
        <w:t xml:space="preserve"> F, Kong YZ, Lee EJH (King George Hospital); Sharma L*, Found P, </w:t>
      </w:r>
      <w:proofErr w:type="spellStart"/>
      <w:r w:rsidRPr="00811FAF">
        <w:rPr>
          <w:lang w:val="en-US" w:eastAsia="en-US"/>
        </w:rPr>
        <w:t>Sivakumaar</w:t>
      </w:r>
      <w:proofErr w:type="spellEnd"/>
      <w:r w:rsidRPr="00811FAF">
        <w:rPr>
          <w:lang w:val="en-US" w:eastAsia="en-US"/>
        </w:rPr>
        <w:t xml:space="preserve"> Y, Senior H, </w:t>
      </w:r>
      <w:proofErr w:type="spellStart"/>
      <w:r w:rsidRPr="00811FAF">
        <w:rPr>
          <w:lang w:val="en-US" w:eastAsia="en-US"/>
        </w:rPr>
        <w:t>Simeen</w:t>
      </w:r>
      <w:proofErr w:type="spellEnd"/>
      <w:r w:rsidRPr="00811FAF">
        <w:rPr>
          <w:lang w:val="en-US" w:eastAsia="en-US"/>
        </w:rPr>
        <w:t xml:space="preserve"> N, Arora A, Chu A, </w:t>
      </w:r>
      <w:proofErr w:type="spellStart"/>
      <w:r w:rsidRPr="00811FAF">
        <w:rPr>
          <w:lang w:val="en-US" w:eastAsia="en-US"/>
        </w:rPr>
        <w:t>Mizori</w:t>
      </w:r>
      <w:proofErr w:type="spellEnd"/>
      <w:r w:rsidRPr="00811FAF">
        <w:rPr>
          <w:lang w:val="en-US" w:eastAsia="en-US"/>
        </w:rPr>
        <w:t xml:space="preserve"> R, Beazer T, Patel N, Dudziak JM, </w:t>
      </w:r>
      <w:proofErr w:type="spellStart"/>
      <w:r w:rsidRPr="00811FAF">
        <w:rPr>
          <w:lang w:val="en-US" w:eastAsia="en-US"/>
        </w:rPr>
        <w:t>Squeri</w:t>
      </w:r>
      <w:proofErr w:type="spellEnd"/>
      <w:r w:rsidRPr="00811FAF">
        <w:rPr>
          <w:lang w:val="en-US" w:eastAsia="en-US"/>
        </w:rPr>
        <w:t xml:space="preserve"> T, Weston F, Zhou M, Van Ross J, Tian S, Bedford J, Lam R, Karami </w:t>
      </w:r>
      <w:proofErr w:type="spellStart"/>
      <w:r w:rsidRPr="00811FAF">
        <w:rPr>
          <w:lang w:val="en-US" w:eastAsia="en-US"/>
        </w:rPr>
        <w:t>Tireh</w:t>
      </w:r>
      <w:proofErr w:type="spellEnd"/>
      <w:r w:rsidRPr="00811FAF">
        <w:rPr>
          <w:lang w:val="en-US" w:eastAsia="en-US"/>
        </w:rPr>
        <w:t xml:space="preserve"> </w:t>
      </w:r>
      <w:proofErr w:type="spellStart"/>
      <w:r w:rsidRPr="00811FAF">
        <w:rPr>
          <w:lang w:val="en-US" w:eastAsia="en-US"/>
        </w:rPr>
        <w:t>Shabankareh</w:t>
      </w:r>
      <w:proofErr w:type="spellEnd"/>
      <w:r w:rsidRPr="00811FAF">
        <w:rPr>
          <w:lang w:val="en-US" w:eastAsia="en-US"/>
        </w:rPr>
        <w:t xml:space="preserve"> F, Donkin Everton H, Wilson K (King's College Hospital); Richens A*, Bragg D, Akbari A, </w:t>
      </w:r>
      <w:proofErr w:type="spellStart"/>
      <w:r w:rsidRPr="00811FAF">
        <w:rPr>
          <w:lang w:val="en-US" w:eastAsia="en-US"/>
        </w:rPr>
        <w:t>Awodiya</w:t>
      </w:r>
      <w:proofErr w:type="spellEnd"/>
      <w:r w:rsidRPr="00811FAF">
        <w:rPr>
          <w:lang w:val="en-US" w:eastAsia="en-US"/>
        </w:rPr>
        <w:t xml:space="preserve"> A, </w:t>
      </w:r>
      <w:proofErr w:type="spellStart"/>
      <w:r w:rsidRPr="00811FAF">
        <w:rPr>
          <w:lang w:val="en-US" w:eastAsia="en-US"/>
        </w:rPr>
        <w:t>Osula</w:t>
      </w:r>
      <w:proofErr w:type="spellEnd"/>
      <w:r w:rsidRPr="00811FAF">
        <w:rPr>
          <w:lang w:val="en-US" w:eastAsia="en-US"/>
        </w:rPr>
        <w:t xml:space="preserve"> SA (King's Mill Hospital); Gerges F*, </w:t>
      </w:r>
      <w:proofErr w:type="spellStart"/>
      <w:r w:rsidRPr="00811FAF">
        <w:rPr>
          <w:lang w:val="en-US" w:eastAsia="en-US"/>
        </w:rPr>
        <w:t>Gerogiannis</w:t>
      </w:r>
      <w:proofErr w:type="spellEnd"/>
      <w:r w:rsidRPr="00811FAF">
        <w:rPr>
          <w:lang w:val="en-US" w:eastAsia="en-US"/>
        </w:rPr>
        <w:t xml:space="preserve"> I, Daniels L, Seth S, Baxter Z, Nour E, </w:t>
      </w:r>
      <w:proofErr w:type="spellStart"/>
      <w:r w:rsidRPr="00811FAF">
        <w:rPr>
          <w:lang w:val="en-US" w:eastAsia="en-US"/>
        </w:rPr>
        <w:t>Fitchford</w:t>
      </w:r>
      <w:proofErr w:type="spellEnd"/>
      <w:r w:rsidRPr="00811FAF">
        <w:rPr>
          <w:lang w:val="en-US" w:eastAsia="en-US"/>
        </w:rPr>
        <w:t xml:space="preserve"> L, Perrott C, </w:t>
      </w:r>
      <w:proofErr w:type="spellStart"/>
      <w:r w:rsidRPr="00811FAF">
        <w:rPr>
          <w:lang w:val="en-US" w:eastAsia="en-US"/>
        </w:rPr>
        <w:t>Abuelgasim</w:t>
      </w:r>
      <w:proofErr w:type="spellEnd"/>
      <w:r w:rsidRPr="00811FAF">
        <w:rPr>
          <w:lang w:val="en-US" w:eastAsia="en-US"/>
        </w:rPr>
        <w:t xml:space="preserve"> M, Flanagan J, Gillani S, Lewis H, </w:t>
      </w:r>
      <w:proofErr w:type="spellStart"/>
      <w:r w:rsidRPr="00811FAF">
        <w:rPr>
          <w:lang w:val="en-US" w:eastAsia="en-US"/>
        </w:rPr>
        <w:t>Dunscombe</w:t>
      </w:r>
      <w:proofErr w:type="spellEnd"/>
      <w:r w:rsidRPr="00811FAF">
        <w:rPr>
          <w:lang w:val="en-US" w:eastAsia="en-US"/>
        </w:rPr>
        <w:t xml:space="preserve"> O, Steven Goodwin </w:t>
      </w:r>
      <w:proofErr w:type="spellStart"/>
      <w:r w:rsidRPr="00811FAF">
        <w:rPr>
          <w:lang w:val="en-US" w:eastAsia="en-US"/>
        </w:rPr>
        <w:t>Moughton</w:t>
      </w:r>
      <w:proofErr w:type="spellEnd"/>
      <w:r w:rsidRPr="00811FAF">
        <w:rPr>
          <w:lang w:val="en-US" w:eastAsia="en-US"/>
        </w:rPr>
        <w:t xml:space="preserve"> P, Mahmood A, </w:t>
      </w:r>
      <w:proofErr w:type="spellStart"/>
      <w:r w:rsidRPr="00811FAF">
        <w:rPr>
          <w:lang w:val="en-US" w:eastAsia="en-US"/>
        </w:rPr>
        <w:t>Hirniak</w:t>
      </w:r>
      <w:proofErr w:type="spellEnd"/>
      <w:r w:rsidRPr="00811FAF">
        <w:rPr>
          <w:lang w:val="en-US" w:eastAsia="en-US"/>
        </w:rPr>
        <w:t xml:space="preserve"> J, Moses A, </w:t>
      </w:r>
      <w:proofErr w:type="spellStart"/>
      <w:r w:rsidRPr="00811FAF">
        <w:rPr>
          <w:lang w:val="en-US" w:eastAsia="en-US"/>
        </w:rPr>
        <w:t>Kapsampelis</w:t>
      </w:r>
      <w:proofErr w:type="spellEnd"/>
      <w:r w:rsidRPr="00811FAF">
        <w:rPr>
          <w:lang w:val="en-US" w:eastAsia="en-US"/>
        </w:rPr>
        <w:t xml:space="preserve"> P (Kingston Hospital); Ahmed A*, Burke D, Anderton C, Lee E, Conley M, Khan L, Surti R, Waseem F, Sharma M, Imran A (Leeds General Infirmary); </w:t>
      </w:r>
      <w:proofErr w:type="spellStart"/>
      <w:r w:rsidRPr="00811FAF">
        <w:rPr>
          <w:lang w:val="en-US" w:eastAsia="en-US"/>
        </w:rPr>
        <w:t>Motiwale</w:t>
      </w:r>
      <w:proofErr w:type="spellEnd"/>
      <w:r w:rsidRPr="00811FAF">
        <w:rPr>
          <w:lang w:val="en-US" w:eastAsia="en-US"/>
        </w:rPr>
        <w:t xml:space="preserve"> R*, Singh B, D Sa S, </w:t>
      </w:r>
      <w:proofErr w:type="spellStart"/>
      <w:r w:rsidRPr="00811FAF">
        <w:rPr>
          <w:lang w:val="en-US" w:eastAsia="en-US"/>
        </w:rPr>
        <w:t>Charuvila</w:t>
      </w:r>
      <w:proofErr w:type="spellEnd"/>
      <w:r w:rsidRPr="00811FAF">
        <w:rPr>
          <w:lang w:val="en-US" w:eastAsia="en-US"/>
        </w:rPr>
        <w:t xml:space="preserve"> S, Lorgat MZ, Chowdhury R, </w:t>
      </w:r>
      <w:proofErr w:type="spellStart"/>
      <w:r w:rsidRPr="00811FAF">
        <w:rPr>
          <w:lang w:val="en-US" w:eastAsia="en-US"/>
        </w:rPr>
        <w:t>Gogineni</w:t>
      </w:r>
      <w:proofErr w:type="spellEnd"/>
      <w:r w:rsidRPr="00811FAF">
        <w:rPr>
          <w:lang w:val="en-US" w:eastAsia="en-US"/>
        </w:rPr>
        <w:t xml:space="preserve"> P, Finney A, </w:t>
      </w:r>
      <w:proofErr w:type="spellStart"/>
      <w:r w:rsidRPr="00811FAF">
        <w:rPr>
          <w:lang w:val="en-US" w:eastAsia="en-US"/>
        </w:rPr>
        <w:t>Tzortzi</w:t>
      </w:r>
      <w:proofErr w:type="spellEnd"/>
      <w:r w:rsidRPr="00811FAF">
        <w:rPr>
          <w:lang w:val="en-US" w:eastAsia="en-US"/>
        </w:rPr>
        <w:t xml:space="preserve"> De Paz A, Panesar S, </w:t>
      </w:r>
      <w:proofErr w:type="spellStart"/>
      <w:r w:rsidRPr="00811FAF">
        <w:rPr>
          <w:lang w:val="en-US" w:eastAsia="en-US"/>
        </w:rPr>
        <w:t>Sidki</w:t>
      </w:r>
      <w:proofErr w:type="spellEnd"/>
      <w:r w:rsidRPr="00811FAF">
        <w:rPr>
          <w:lang w:val="en-US" w:eastAsia="en-US"/>
        </w:rPr>
        <w:t xml:space="preserve"> A, Warwick C, </w:t>
      </w:r>
      <w:proofErr w:type="spellStart"/>
      <w:r w:rsidRPr="00811FAF">
        <w:rPr>
          <w:lang w:val="en-US" w:eastAsia="en-US"/>
        </w:rPr>
        <w:t>Kadambande</w:t>
      </w:r>
      <w:proofErr w:type="spellEnd"/>
      <w:r w:rsidRPr="00811FAF">
        <w:rPr>
          <w:lang w:val="en-US" w:eastAsia="en-US"/>
        </w:rPr>
        <w:t xml:space="preserve"> S, Patel J, Rao A, Sharma A, </w:t>
      </w:r>
      <w:proofErr w:type="spellStart"/>
      <w:r w:rsidRPr="00811FAF">
        <w:rPr>
          <w:lang w:val="en-US" w:eastAsia="en-US"/>
        </w:rPr>
        <w:t>Ramewal</w:t>
      </w:r>
      <w:proofErr w:type="spellEnd"/>
      <w:r w:rsidRPr="00811FAF">
        <w:rPr>
          <w:lang w:val="en-US" w:eastAsia="en-US"/>
        </w:rPr>
        <w:t xml:space="preserve"> S (Leicester General Hospital); Ramesh P*, Norwood M, Mehta P, Bhatia M, </w:t>
      </w:r>
      <w:proofErr w:type="spellStart"/>
      <w:r w:rsidRPr="00811FAF">
        <w:rPr>
          <w:lang w:val="en-US" w:eastAsia="en-US"/>
        </w:rPr>
        <w:t>Tiwana</w:t>
      </w:r>
      <w:proofErr w:type="spellEnd"/>
      <w:r w:rsidRPr="00811FAF">
        <w:rPr>
          <w:lang w:val="en-US" w:eastAsia="en-US"/>
        </w:rPr>
        <w:t xml:space="preserve"> S, Foote E, Rushton F, Asi S, </w:t>
      </w:r>
      <w:proofErr w:type="spellStart"/>
      <w:r w:rsidRPr="00811FAF">
        <w:rPr>
          <w:lang w:val="en-US" w:eastAsia="en-US"/>
        </w:rPr>
        <w:t>Notaney</w:t>
      </w:r>
      <w:proofErr w:type="spellEnd"/>
      <w:r w:rsidRPr="00811FAF">
        <w:rPr>
          <w:lang w:val="en-US" w:eastAsia="en-US"/>
        </w:rPr>
        <w:t xml:space="preserve"> R, Sinha R (Leicester Royal Infirmary); </w:t>
      </w:r>
      <w:proofErr w:type="spellStart"/>
      <w:r w:rsidRPr="00811FAF">
        <w:rPr>
          <w:lang w:val="en-US" w:eastAsia="en-US"/>
        </w:rPr>
        <w:t>Vibhishanan</w:t>
      </w:r>
      <w:proofErr w:type="spellEnd"/>
      <w:r w:rsidRPr="00811FAF">
        <w:rPr>
          <w:lang w:val="en-US" w:eastAsia="en-US"/>
        </w:rPr>
        <w:t xml:space="preserve"> J*, Gupta S, </w:t>
      </w:r>
      <w:proofErr w:type="spellStart"/>
      <w:r w:rsidRPr="00811FAF">
        <w:rPr>
          <w:lang w:val="en-US" w:eastAsia="en-US"/>
        </w:rPr>
        <w:t>Conci</w:t>
      </w:r>
      <w:proofErr w:type="spellEnd"/>
      <w:r w:rsidRPr="00811FAF">
        <w:rPr>
          <w:lang w:val="en-US" w:eastAsia="en-US"/>
        </w:rPr>
        <w:t xml:space="preserve"> R, </w:t>
      </w:r>
      <w:proofErr w:type="spellStart"/>
      <w:r w:rsidRPr="00811FAF">
        <w:rPr>
          <w:lang w:val="en-US" w:eastAsia="en-US"/>
        </w:rPr>
        <w:t>Chintapalli</w:t>
      </w:r>
      <w:proofErr w:type="spellEnd"/>
      <w:r w:rsidRPr="00811FAF">
        <w:rPr>
          <w:lang w:val="en-US" w:eastAsia="en-US"/>
        </w:rPr>
        <w:t xml:space="preserve"> R (Lister Hospital); Ahmed S*, Sagar J, </w:t>
      </w:r>
      <w:proofErr w:type="spellStart"/>
      <w:r w:rsidRPr="00811FAF">
        <w:rPr>
          <w:lang w:val="en-US" w:eastAsia="en-US"/>
        </w:rPr>
        <w:t>Ragge</w:t>
      </w:r>
      <w:proofErr w:type="spellEnd"/>
      <w:r w:rsidRPr="00811FAF">
        <w:rPr>
          <w:lang w:val="en-US" w:eastAsia="en-US"/>
        </w:rPr>
        <w:t xml:space="preserve"> N, Rizvi SS, Ashraf M, </w:t>
      </w:r>
      <w:proofErr w:type="spellStart"/>
      <w:r w:rsidRPr="00811FAF">
        <w:rPr>
          <w:lang w:val="en-US" w:eastAsia="en-US"/>
        </w:rPr>
        <w:t>Cirocchi</w:t>
      </w:r>
      <w:proofErr w:type="spellEnd"/>
      <w:r w:rsidRPr="00811FAF">
        <w:rPr>
          <w:lang w:val="en-US" w:eastAsia="en-US"/>
        </w:rPr>
        <w:t xml:space="preserve"> N, West R, </w:t>
      </w:r>
      <w:proofErr w:type="spellStart"/>
      <w:r w:rsidRPr="00811FAF">
        <w:rPr>
          <w:lang w:val="en-US" w:eastAsia="en-US"/>
        </w:rPr>
        <w:t>Obiri</w:t>
      </w:r>
      <w:proofErr w:type="spellEnd"/>
      <w:r w:rsidRPr="00811FAF">
        <w:rPr>
          <w:lang w:val="en-US" w:eastAsia="en-US"/>
        </w:rPr>
        <w:t xml:space="preserve">-Darko E, Rai Y, Hussain S, </w:t>
      </w:r>
      <w:proofErr w:type="spellStart"/>
      <w:r w:rsidRPr="00811FAF">
        <w:rPr>
          <w:lang w:val="en-US" w:eastAsia="en-US"/>
        </w:rPr>
        <w:t>Ul</w:t>
      </w:r>
      <w:proofErr w:type="spellEnd"/>
      <w:r w:rsidRPr="00811FAF">
        <w:rPr>
          <w:lang w:val="en-US" w:eastAsia="en-US"/>
        </w:rPr>
        <w:t xml:space="preserve"> Ain N (Luton &amp; Dunstable University Hospital); Amir FN*, Smart C, </w:t>
      </w:r>
      <w:proofErr w:type="spellStart"/>
      <w:r w:rsidRPr="00811FAF">
        <w:rPr>
          <w:lang w:val="en-US" w:eastAsia="en-US"/>
        </w:rPr>
        <w:t>Melomud</w:t>
      </w:r>
      <w:proofErr w:type="spellEnd"/>
      <w:r w:rsidRPr="00811FAF">
        <w:rPr>
          <w:lang w:val="en-US" w:eastAsia="en-US"/>
        </w:rPr>
        <w:t xml:space="preserve"> R, Saad D, </w:t>
      </w:r>
      <w:proofErr w:type="spellStart"/>
      <w:r w:rsidRPr="00811FAF">
        <w:rPr>
          <w:lang w:val="en-US" w:eastAsia="en-US"/>
        </w:rPr>
        <w:t>Bengeri</w:t>
      </w:r>
      <w:proofErr w:type="spellEnd"/>
      <w:r w:rsidRPr="00811FAF">
        <w:rPr>
          <w:lang w:val="en-US" w:eastAsia="en-US"/>
        </w:rPr>
        <w:t xml:space="preserve"> S, Kuna S, Chaudhary M, </w:t>
      </w:r>
      <w:proofErr w:type="spellStart"/>
      <w:r w:rsidRPr="00811FAF">
        <w:rPr>
          <w:lang w:val="en-US" w:eastAsia="en-US"/>
        </w:rPr>
        <w:t>Olanite</w:t>
      </w:r>
      <w:proofErr w:type="spellEnd"/>
      <w:r w:rsidRPr="00811FAF">
        <w:rPr>
          <w:lang w:val="en-US" w:eastAsia="en-US"/>
        </w:rPr>
        <w:t xml:space="preserve"> OG, Khan F, </w:t>
      </w:r>
      <w:proofErr w:type="spellStart"/>
      <w:r w:rsidRPr="00811FAF">
        <w:rPr>
          <w:lang w:val="en-US" w:eastAsia="en-US"/>
        </w:rPr>
        <w:t>Nausheen</w:t>
      </w:r>
      <w:proofErr w:type="spellEnd"/>
      <w:r w:rsidRPr="00811FAF">
        <w:rPr>
          <w:lang w:val="en-US" w:eastAsia="en-US"/>
        </w:rPr>
        <w:t xml:space="preserve"> S, Dodds R (Macclesfield District General Hospital); Boyden H*, Donnelly D, </w:t>
      </w:r>
      <w:proofErr w:type="spellStart"/>
      <w:r w:rsidRPr="00811FAF">
        <w:rPr>
          <w:lang w:val="en-US" w:eastAsia="en-US"/>
        </w:rPr>
        <w:t>Adegboye</w:t>
      </w:r>
      <w:proofErr w:type="spellEnd"/>
      <w:r w:rsidRPr="00811FAF">
        <w:rPr>
          <w:lang w:val="en-US" w:eastAsia="en-US"/>
        </w:rPr>
        <w:t xml:space="preserve"> O, Osborne L, El-</w:t>
      </w:r>
      <w:proofErr w:type="spellStart"/>
      <w:r w:rsidRPr="00811FAF">
        <w:rPr>
          <w:lang w:val="en-US" w:eastAsia="en-US"/>
        </w:rPr>
        <w:t>Barraj</w:t>
      </w:r>
      <w:proofErr w:type="spellEnd"/>
      <w:r w:rsidRPr="00811FAF">
        <w:rPr>
          <w:lang w:val="en-US" w:eastAsia="en-US"/>
        </w:rPr>
        <w:t xml:space="preserve"> S, Shukla J, Raza N, Khalid A, Agrawal D, Kyaw KT, Borhan S, </w:t>
      </w:r>
      <w:proofErr w:type="spellStart"/>
      <w:r w:rsidRPr="00811FAF">
        <w:rPr>
          <w:lang w:val="en-US" w:eastAsia="en-US"/>
        </w:rPr>
        <w:t>Pangrazi</w:t>
      </w:r>
      <w:proofErr w:type="spellEnd"/>
      <w:r w:rsidRPr="00811FAF">
        <w:rPr>
          <w:lang w:val="en-US" w:eastAsia="en-US"/>
        </w:rPr>
        <w:t xml:space="preserve"> G, Ioannou I, Ahmed AN, </w:t>
      </w:r>
      <w:proofErr w:type="spellStart"/>
      <w:r w:rsidRPr="00811FAF">
        <w:rPr>
          <w:lang w:val="en-US" w:eastAsia="en-US"/>
        </w:rPr>
        <w:t>Savvides</w:t>
      </w:r>
      <w:proofErr w:type="spellEnd"/>
      <w:r w:rsidRPr="00811FAF">
        <w:rPr>
          <w:lang w:val="en-US" w:eastAsia="en-US"/>
        </w:rPr>
        <w:t xml:space="preserve"> G, White M, </w:t>
      </w:r>
      <w:proofErr w:type="spellStart"/>
      <w:r w:rsidRPr="00811FAF">
        <w:rPr>
          <w:lang w:val="en-US" w:eastAsia="en-US"/>
        </w:rPr>
        <w:t>Puthur</w:t>
      </w:r>
      <w:proofErr w:type="spellEnd"/>
      <w:r w:rsidRPr="00811FAF">
        <w:rPr>
          <w:lang w:val="en-US" w:eastAsia="en-US"/>
        </w:rPr>
        <w:t xml:space="preserve"> SJ (Manchester Royal Infirmary); Bridgewater S*, </w:t>
      </w:r>
      <w:proofErr w:type="spellStart"/>
      <w:r w:rsidRPr="00811FAF">
        <w:rPr>
          <w:lang w:val="en-US" w:eastAsia="en-US"/>
        </w:rPr>
        <w:t>Waraich</w:t>
      </w:r>
      <w:proofErr w:type="spellEnd"/>
      <w:r w:rsidRPr="00811FAF">
        <w:rPr>
          <w:lang w:val="en-US" w:eastAsia="en-US"/>
        </w:rPr>
        <w:t xml:space="preserve"> N, Bryce R, Khosla R, </w:t>
      </w:r>
      <w:proofErr w:type="spellStart"/>
      <w:r w:rsidRPr="00811FAF">
        <w:rPr>
          <w:lang w:val="en-US" w:eastAsia="en-US"/>
        </w:rPr>
        <w:t>Penhaligan</w:t>
      </w:r>
      <w:proofErr w:type="spellEnd"/>
      <w:r w:rsidRPr="00811FAF">
        <w:rPr>
          <w:lang w:val="en-US" w:eastAsia="en-US"/>
        </w:rPr>
        <w:t xml:space="preserve"> L, Desai A, Ehsan Z, Mostafa O (Manor Hospital, Walsall); Kamel Y*, Keeler B, </w:t>
      </w:r>
      <w:proofErr w:type="spellStart"/>
      <w:r w:rsidRPr="00811FAF">
        <w:rPr>
          <w:lang w:val="en-US" w:eastAsia="en-US"/>
        </w:rPr>
        <w:t>Rajivan</w:t>
      </w:r>
      <w:proofErr w:type="spellEnd"/>
      <w:r w:rsidRPr="00811FAF">
        <w:rPr>
          <w:lang w:val="en-US" w:eastAsia="en-US"/>
        </w:rPr>
        <w:t xml:space="preserve"> R, Omar V, </w:t>
      </w:r>
      <w:proofErr w:type="spellStart"/>
      <w:r w:rsidRPr="00811FAF">
        <w:rPr>
          <w:lang w:val="en-US" w:eastAsia="en-US"/>
        </w:rPr>
        <w:t>Gamadia</w:t>
      </w:r>
      <w:proofErr w:type="spellEnd"/>
      <w:r w:rsidRPr="00811FAF">
        <w:rPr>
          <w:lang w:val="en-US" w:eastAsia="en-US"/>
        </w:rPr>
        <w:t xml:space="preserve"> S, Rana D, Srikumar S, </w:t>
      </w:r>
      <w:proofErr w:type="spellStart"/>
      <w:r w:rsidRPr="00811FAF">
        <w:rPr>
          <w:lang w:val="en-US" w:eastAsia="en-US"/>
        </w:rPr>
        <w:t>Heidari</w:t>
      </w:r>
      <w:proofErr w:type="spellEnd"/>
      <w:r w:rsidRPr="00811FAF">
        <w:rPr>
          <w:lang w:val="en-US" w:eastAsia="en-US"/>
        </w:rPr>
        <w:t xml:space="preserve"> A, Ahsan Akhtar A (Milton Keynes University Hospital); </w:t>
      </w:r>
      <w:proofErr w:type="spellStart"/>
      <w:r w:rsidRPr="00811FAF">
        <w:rPr>
          <w:lang w:val="en-US" w:eastAsia="en-US"/>
        </w:rPr>
        <w:t>Tarafdar</w:t>
      </w:r>
      <w:proofErr w:type="spellEnd"/>
      <w:r w:rsidRPr="00811FAF">
        <w:rPr>
          <w:lang w:val="en-US" w:eastAsia="en-US"/>
        </w:rPr>
        <w:t xml:space="preserve"> A*, Barry J, Davies D, Curr A, Jimenez-Reid I, Mckenna J, Garry E, </w:t>
      </w:r>
      <w:proofErr w:type="spellStart"/>
      <w:r w:rsidRPr="00811FAF">
        <w:rPr>
          <w:lang w:val="en-US" w:eastAsia="en-US"/>
        </w:rPr>
        <w:t>Lallmahomed</w:t>
      </w:r>
      <w:proofErr w:type="spellEnd"/>
      <w:r w:rsidRPr="00811FAF">
        <w:rPr>
          <w:lang w:val="en-US" w:eastAsia="en-US"/>
        </w:rPr>
        <w:t xml:space="preserve"> N, </w:t>
      </w:r>
      <w:proofErr w:type="spellStart"/>
      <w:r w:rsidRPr="00811FAF">
        <w:rPr>
          <w:lang w:val="en-US" w:eastAsia="en-US"/>
        </w:rPr>
        <w:t>O'leary</w:t>
      </w:r>
      <w:proofErr w:type="spellEnd"/>
      <w:r w:rsidRPr="00811FAF">
        <w:rPr>
          <w:lang w:val="en-US" w:eastAsia="en-US"/>
        </w:rPr>
        <w:t xml:space="preserve"> K, Barker E, Jones DR, Tabatabai R, Garg J, Henshaw E, </w:t>
      </w:r>
      <w:proofErr w:type="spellStart"/>
      <w:r w:rsidRPr="00811FAF">
        <w:rPr>
          <w:lang w:val="en-US" w:eastAsia="en-US"/>
        </w:rPr>
        <w:t>Abdulshafea</w:t>
      </w:r>
      <w:proofErr w:type="spellEnd"/>
      <w:r w:rsidRPr="00811FAF">
        <w:rPr>
          <w:lang w:val="en-US" w:eastAsia="en-US"/>
        </w:rPr>
        <w:t xml:space="preserve"> M, </w:t>
      </w:r>
      <w:proofErr w:type="spellStart"/>
      <w:r w:rsidRPr="00811FAF">
        <w:rPr>
          <w:lang w:val="en-US" w:eastAsia="en-US"/>
        </w:rPr>
        <w:t>Prabaharan</w:t>
      </w:r>
      <w:proofErr w:type="spellEnd"/>
      <w:r w:rsidRPr="00811FAF">
        <w:rPr>
          <w:lang w:val="en-US" w:eastAsia="en-US"/>
        </w:rPr>
        <w:t xml:space="preserve"> S (Morriston Hospital); Wiles H*, Bamford R, Blest F, Acquah L, Simpson H, Guerrero Enriquez J, Pringle H, Shahid M, Wharf O, Kumar M, </w:t>
      </w:r>
      <w:proofErr w:type="spellStart"/>
      <w:r w:rsidRPr="00811FAF">
        <w:rPr>
          <w:lang w:val="en-US" w:eastAsia="en-US"/>
        </w:rPr>
        <w:t>Buadooh</w:t>
      </w:r>
      <w:proofErr w:type="spellEnd"/>
      <w:r w:rsidRPr="00811FAF">
        <w:rPr>
          <w:lang w:val="en-US" w:eastAsia="en-US"/>
        </w:rPr>
        <w:t xml:space="preserve"> K, Hanson M, </w:t>
      </w:r>
      <w:proofErr w:type="spellStart"/>
      <w:r w:rsidRPr="00811FAF">
        <w:rPr>
          <w:lang w:val="en-US" w:eastAsia="en-US"/>
        </w:rPr>
        <w:t>Mutanga</w:t>
      </w:r>
      <w:proofErr w:type="spellEnd"/>
      <w:r w:rsidRPr="00811FAF">
        <w:rPr>
          <w:lang w:val="en-US" w:eastAsia="en-US"/>
        </w:rPr>
        <w:t xml:space="preserve"> I, Hardy A, Usman H, Shams S (Musgrove Park Hospital, Taunton); </w:t>
      </w:r>
      <w:proofErr w:type="spellStart"/>
      <w:r w:rsidRPr="00811FAF">
        <w:rPr>
          <w:lang w:val="en-US" w:eastAsia="en-US"/>
        </w:rPr>
        <w:t>Schottler</w:t>
      </w:r>
      <w:proofErr w:type="spellEnd"/>
      <w:r w:rsidRPr="00811FAF">
        <w:rPr>
          <w:lang w:val="en-US" w:eastAsia="en-US"/>
        </w:rPr>
        <w:t xml:space="preserve"> N*, Garg A, </w:t>
      </w:r>
      <w:proofErr w:type="spellStart"/>
      <w:r w:rsidRPr="00811FAF">
        <w:rPr>
          <w:lang w:val="en-US" w:eastAsia="en-US"/>
        </w:rPr>
        <w:t>Sarodaya</w:t>
      </w:r>
      <w:proofErr w:type="spellEnd"/>
      <w:r w:rsidRPr="00811FAF">
        <w:rPr>
          <w:lang w:val="en-US" w:eastAsia="en-US"/>
        </w:rPr>
        <w:t xml:space="preserve"> V, Ali S, Cullen I, </w:t>
      </w:r>
      <w:proofErr w:type="spellStart"/>
      <w:r w:rsidRPr="00811FAF">
        <w:rPr>
          <w:lang w:val="en-US" w:eastAsia="en-US"/>
        </w:rPr>
        <w:t>Pregil</w:t>
      </w:r>
      <w:proofErr w:type="spellEnd"/>
      <w:r w:rsidRPr="00811FAF">
        <w:rPr>
          <w:lang w:val="en-US" w:eastAsia="en-US"/>
        </w:rPr>
        <w:t xml:space="preserve"> L, Fernandes Silva Ramos M, Hao Y, Das Chagas E Silva AC, </w:t>
      </w:r>
      <w:proofErr w:type="spellStart"/>
      <w:r w:rsidRPr="00811FAF">
        <w:rPr>
          <w:lang w:val="en-US" w:eastAsia="en-US"/>
        </w:rPr>
        <w:t>Sellahewa</w:t>
      </w:r>
      <w:proofErr w:type="spellEnd"/>
      <w:r w:rsidRPr="00811FAF">
        <w:rPr>
          <w:lang w:val="en-US" w:eastAsia="en-US"/>
        </w:rPr>
        <w:t xml:space="preserve"> S, Li J, Cox J, Sinha P, Lee IJJ, </w:t>
      </w:r>
      <w:proofErr w:type="spellStart"/>
      <w:r w:rsidRPr="00811FAF">
        <w:rPr>
          <w:lang w:val="en-US" w:eastAsia="en-US"/>
        </w:rPr>
        <w:t>Voniati</w:t>
      </w:r>
      <w:proofErr w:type="spellEnd"/>
      <w:r w:rsidRPr="00811FAF">
        <w:rPr>
          <w:lang w:val="en-US" w:eastAsia="en-US"/>
        </w:rPr>
        <w:t xml:space="preserve"> E, Phillips H, Mooney O, </w:t>
      </w:r>
      <w:proofErr w:type="spellStart"/>
      <w:r w:rsidRPr="00811FAF">
        <w:rPr>
          <w:lang w:val="en-US" w:eastAsia="en-US"/>
        </w:rPr>
        <w:t>Sockett</w:t>
      </w:r>
      <w:proofErr w:type="spellEnd"/>
      <w:r w:rsidRPr="00811FAF">
        <w:rPr>
          <w:lang w:val="en-US" w:eastAsia="en-US"/>
        </w:rPr>
        <w:t xml:space="preserve"> M (Newham University Hospital); Patil P, </w:t>
      </w:r>
      <w:proofErr w:type="spellStart"/>
      <w:r w:rsidRPr="00811FAF">
        <w:rPr>
          <w:lang w:val="en-US" w:eastAsia="en-US"/>
        </w:rPr>
        <w:t>Elsllabi</w:t>
      </w:r>
      <w:proofErr w:type="spellEnd"/>
      <w:r w:rsidRPr="00811FAF">
        <w:rPr>
          <w:lang w:val="en-US" w:eastAsia="en-US"/>
        </w:rPr>
        <w:t xml:space="preserve"> M, Chan WKM, Grimble L, Richardson H, Johnston A, </w:t>
      </w:r>
      <w:proofErr w:type="spellStart"/>
      <w:r w:rsidRPr="00811FAF">
        <w:rPr>
          <w:lang w:val="en-US" w:eastAsia="en-US"/>
        </w:rPr>
        <w:t>Kouli</w:t>
      </w:r>
      <w:proofErr w:type="spellEnd"/>
      <w:r w:rsidRPr="00811FAF">
        <w:rPr>
          <w:lang w:val="en-US" w:eastAsia="en-US"/>
        </w:rPr>
        <w:t xml:space="preserve"> T, De Sousa JFM, Goh YK, Grant C, Martin L, </w:t>
      </w:r>
      <w:proofErr w:type="spellStart"/>
      <w:r w:rsidRPr="00811FAF">
        <w:rPr>
          <w:lang w:val="en-US" w:eastAsia="en-US"/>
        </w:rPr>
        <w:t>Peh</w:t>
      </w:r>
      <w:proofErr w:type="spellEnd"/>
      <w:r w:rsidRPr="00811FAF">
        <w:rPr>
          <w:lang w:val="en-US" w:eastAsia="en-US"/>
        </w:rPr>
        <w:t xml:space="preserve"> ZH, Yap T, Tang ETW, Lai HYM, Berry T, </w:t>
      </w:r>
      <w:proofErr w:type="spellStart"/>
      <w:r w:rsidRPr="00811FAF">
        <w:rPr>
          <w:lang w:val="en-US" w:eastAsia="en-US"/>
        </w:rPr>
        <w:t>Rokia</w:t>
      </w:r>
      <w:proofErr w:type="spellEnd"/>
      <w:r w:rsidRPr="00811FAF">
        <w:rPr>
          <w:lang w:val="en-US" w:eastAsia="en-US"/>
        </w:rPr>
        <w:t xml:space="preserve"> M, Tennant E, Lee I, Rahman MJ, </w:t>
      </w:r>
      <w:r w:rsidRPr="00811FAF">
        <w:rPr>
          <w:lang w:val="en-US" w:eastAsia="en-US"/>
        </w:rPr>
        <w:lastRenderedPageBreak/>
        <w:t xml:space="preserve">Kamal A, Ali S, Hau HX, Harten I, </w:t>
      </w:r>
      <w:proofErr w:type="spellStart"/>
      <w:r w:rsidRPr="00811FAF">
        <w:rPr>
          <w:lang w:val="en-US" w:eastAsia="en-US"/>
        </w:rPr>
        <w:t>Eloofy</w:t>
      </w:r>
      <w:proofErr w:type="spellEnd"/>
      <w:r w:rsidRPr="00811FAF">
        <w:rPr>
          <w:lang w:val="en-US" w:eastAsia="en-US"/>
        </w:rPr>
        <w:t xml:space="preserve"> M, Caldwell C, Leckie R, Tasnim F, </w:t>
      </w:r>
      <w:proofErr w:type="spellStart"/>
      <w:r w:rsidRPr="00811FAF">
        <w:rPr>
          <w:lang w:val="en-US" w:eastAsia="en-US"/>
        </w:rPr>
        <w:t>Ravintharan</w:t>
      </w:r>
      <w:proofErr w:type="spellEnd"/>
      <w:r w:rsidRPr="00811FAF">
        <w:rPr>
          <w:lang w:val="en-US" w:eastAsia="en-US"/>
        </w:rPr>
        <w:t xml:space="preserve"> K, </w:t>
      </w:r>
      <w:proofErr w:type="spellStart"/>
      <w:r w:rsidRPr="00811FAF">
        <w:rPr>
          <w:lang w:val="en-US" w:eastAsia="en-US"/>
        </w:rPr>
        <w:t>Mcauley</w:t>
      </w:r>
      <w:proofErr w:type="spellEnd"/>
      <w:r w:rsidRPr="00811FAF">
        <w:rPr>
          <w:lang w:val="en-US" w:eastAsia="en-US"/>
        </w:rPr>
        <w:t xml:space="preserve"> J, Cameron F, </w:t>
      </w:r>
      <w:proofErr w:type="spellStart"/>
      <w:r w:rsidRPr="00811FAF">
        <w:rPr>
          <w:lang w:val="en-US" w:eastAsia="en-US"/>
        </w:rPr>
        <w:t>Veerni</w:t>
      </w:r>
      <w:proofErr w:type="spellEnd"/>
      <w:r w:rsidRPr="00811FAF">
        <w:rPr>
          <w:lang w:val="en-US" w:eastAsia="en-US"/>
        </w:rPr>
        <w:t xml:space="preserve"> RB, </w:t>
      </w:r>
      <w:proofErr w:type="spellStart"/>
      <w:r w:rsidRPr="00811FAF">
        <w:rPr>
          <w:lang w:val="en-US" w:eastAsia="en-US"/>
        </w:rPr>
        <w:t>Looi</w:t>
      </w:r>
      <w:proofErr w:type="spellEnd"/>
      <w:r w:rsidRPr="00811FAF">
        <w:rPr>
          <w:lang w:val="en-US" w:eastAsia="en-US"/>
        </w:rPr>
        <w:t xml:space="preserve"> KY, Ismaili A, </w:t>
      </w:r>
      <w:proofErr w:type="spellStart"/>
      <w:r w:rsidRPr="00811FAF">
        <w:rPr>
          <w:lang w:val="en-US" w:eastAsia="en-US"/>
        </w:rPr>
        <w:t>Gresz</w:t>
      </w:r>
      <w:proofErr w:type="spellEnd"/>
      <w:r w:rsidRPr="00811FAF">
        <w:rPr>
          <w:lang w:val="en-US" w:eastAsia="en-US"/>
        </w:rPr>
        <w:t xml:space="preserve"> R, Chong V, Tan LK, Singh K, Ashburn S, </w:t>
      </w:r>
      <w:proofErr w:type="spellStart"/>
      <w:r w:rsidRPr="00811FAF">
        <w:rPr>
          <w:lang w:val="en-US" w:eastAsia="en-US"/>
        </w:rPr>
        <w:t>Shantha</w:t>
      </w:r>
      <w:proofErr w:type="spellEnd"/>
      <w:r w:rsidRPr="00811FAF">
        <w:rPr>
          <w:lang w:val="en-US" w:eastAsia="en-US"/>
        </w:rPr>
        <w:t xml:space="preserve"> Kumar R, Kamal M, Kamal H (Ninewells Hospital); Aziz I*, </w:t>
      </w:r>
      <w:proofErr w:type="spellStart"/>
      <w:r w:rsidRPr="00811FAF">
        <w:rPr>
          <w:lang w:val="en-US" w:eastAsia="en-US"/>
        </w:rPr>
        <w:t>Stather</w:t>
      </w:r>
      <w:proofErr w:type="spellEnd"/>
      <w:r w:rsidRPr="00811FAF">
        <w:rPr>
          <w:lang w:val="en-US" w:eastAsia="en-US"/>
        </w:rPr>
        <w:t xml:space="preserve"> P, </w:t>
      </w:r>
      <w:proofErr w:type="spellStart"/>
      <w:r w:rsidRPr="00811FAF">
        <w:rPr>
          <w:lang w:val="en-US" w:eastAsia="en-US"/>
        </w:rPr>
        <w:t>Mylvaganam</w:t>
      </w:r>
      <w:proofErr w:type="spellEnd"/>
      <w:r w:rsidRPr="00811FAF">
        <w:rPr>
          <w:lang w:val="en-US" w:eastAsia="en-US"/>
        </w:rPr>
        <w:t xml:space="preserve"> L, </w:t>
      </w:r>
      <w:proofErr w:type="spellStart"/>
      <w:r w:rsidRPr="00811FAF">
        <w:rPr>
          <w:lang w:val="en-US" w:eastAsia="en-US"/>
        </w:rPr>
        <w:t>Deliyannis</w:t>
      </w:r>
      <w:proofErr w:type="spellEnd"/>
      <w:r w:rsidRPr="00811FAF">
        <w:rPr>
          <w:lang w:val="en-US" w:eastAsia="en-US"/>
        </w:rPr>
        <w:t xml:space="preserve"> E, Tompkins B, Sikorski E, Harris F, Sanders I (Norfolk and Norwich University Hospital); </w:t>
      </w:r>
      <w:proofErr w:type="spellStart"/>
      <w:r w:rsidRPr="00811FAF">
        <w:rPr>
          <w:lang w:val="en-US" w:eastAsia="en-US"/>
        </w:rPr>
        <w:t>Fakhrul-Aldeen</w:t>
      </w:r>
      <w:proofErr w:type="spellEnd"/>
      <w:r w:rsidRPr="00811FAF">
        <w:rPr>
          <w:lang w:val="en-US" w:eastAsia="en-US"/>
        </w:rPr>
        <w:t xml:space="preserve"> M*, Cross K, Tahir A, Yim P, Mayne I, Mahapatra S (North Devon District Hospital); Ng CE*, Ortega A, </w:t>
      </w:r>
      <w:proofErr w:type="spellStart"/>
      <w:r w:rsidRPr="00811FAF">
        <w:rPr>
          <w:lang w:val="en-US" w:eastAsia="en-US"/>
        </w:rPr>
        <w:t>Supparamaniam</w:t>
      </w:r>
      <w:proofErr w:type="spellEnd"/>
      <w:r w:rsidRPr="00811FAF">
        <w:rPr>
          <w:lang w:val="en-US" w:eastAsia="en-US"/>
        </w:rPr>
        <w:t xml:space="preserve"> S, Bowman M, Sadler M, </w:t>
      </w:r>
      <w:proofErr w:type="spellStart"/>
      <w:r w:rsidRPr="00811FAF">
        <w:rPr>
          <w:lang w:val="en-US" w:eastAsia="en-US"/>
        </w:rPr>
        <w:t>Rogger</w:t>
      </w:r>
      <w:proofErr w:type="spellEnd"/>
      <w:r w:rsidRPr="00811FAF">
        <w:rPr>
          <w:lang w:val="en-US" w:eastAsia="en-US"/>
        </w:rPr>
        <w:t xml:space="preserve"> M (North Durham University Hospital); </w:t>
      </w:r>
      <w:proofErr w:type="spellStart"/>
      <w:r w:rsidRPr="00811FAF">
        <w:rPr>
          <w:lang w:val="en-US" w:eastAsia="en-US"/>
        </w:rPr>
        <w:t>Gendia</w:t>
      </w:r>
      <w:proofErr w:type="spellEnd"/>
      <w:r w:rsidRPr="00811FAF">
        <w:rPr>
          <w:lang w:val="en-US" w:eastAsia="en-US"/>
        </w:rPr>
        <w:t xml:space="preserve"> A*, Ahmed J, Sivakumaran P, Brick C, </w:t>
      </w:r>
      <w:proofErr w:type="spellStart"/>
      <w:r w:rsidRPr="00811FAF">
        <w:rPr>
          <w:lang w:val="en-US" w:eastAsia="en-US"/>
        </w:rPr>
        <w:t>Ansong</w:t>
      </w:r>
      <w:proofErr w:type="spellEnd"/>
      <w:r w:rsidRPr="00811FAF">
        <w:rPr>
          <w:lang w:val="en-US" w:eastAsia="en-US"/>
        </w:rPr>
        <w:t xml:space="preserve"> E, Ha H, Sharma A, Wilson N, Manavi B, Zeze L, Gupta NP, Al-Hassani S, Williams C, Ramesh M, Shukla B (Northampton General Hospital); Drye E, Hussain H, </w:t>
      </w:r>
      <w:proofErr w:type="spellStart"/>
      <w:r w:rsidRPr="00811FAF">
        <w:rPr>
          <w:lang w:val="en-US" w:eastAsia="en-US"/>
        </w:rPr>
        <w:t>Ghatauray</w:t>
      </w:r>
      <w:proofErr w:type="spellEnd"/>
      <w:r w:rsidRPr="00811FAF">
        <w:rPr>
          <w:lang w:val="en-US" w:eastAsia="en-US"/>
        </w:rPr>
        <w:t xml:space="preserve"> E, Tan ACW, Adamu-Biu F, Arora J, </w:t>
      </w:r>
      <w:proofErr w:type="spellStart"/>
      <w:r w:rsidRPr="00811FAF">
        <w:rPr>
          <w:lang w:val="en-US" w:eastAsia="en-US"/>
        </w:rPr>
        <w:t>Mcallister</w:t>
      </w:r>
      <w:proofErr w:type="spellEnd"/>
      <w:r w:rsidRPr="00811FAF">
        <w:rPr>
          <w:lang w:val="en-US" w:eastAsia="en-US"/>
        </w:rPr>
        <w:t xml:space="preserve"> T, Fairclough S, Economou A, </w:t>
      </w:r>
      <w:proofErr w:type="spellStart"/>
      <w:r w:rsidRPr="00811FAF">
        <w:rPr>
          <w:lang w:val="en-US" w:eastAsia="en-US"/>
        </w:rPr>
        <w:t>Utulu</w:t>
      </w:r>
      <w:proofErr w:type="spellEnd"/>
      <w:r w:rsidRPr="00811FAF">
        <w:rPr>
          <w:lang w:val="en-US" w:eastAsia="en-US"/>
        </w:rPr>
        <w:t xml:space="preserve"> S, Fung KW, </w:t>
      </w:r>
      <w:proofErr w:type="spellStart"/>
      <w:r w:rsidRPr="00811FAF">
        <w:rPr>
          <w:lang w:val="en-US" w:eastAsia="en-US"/>
        </w:rPr>
        <w:t>Epanomeritakis</w:t>
      </w:r>
      <w:proofErr w:type="spellEnd"/>
      <w:r w:rsidRPr="00811FAF">
        <w:rPr>
          <w:lang w:val="en-US" w:eastAsia="en-US"/>
        </w:rPr>
        <w:t xml:space="preserve"> IE, Zaman SS, Olszewski E, Ballesteros P, </w:t>
      </w:r>
      <w:proofErr w:type="spellStart"/>
      <w:r w:rsidRPr="00811FAF">
        <w:rPr>
          <w:lang w:val="en-US" w:eastAsia="en-US"/>
        </w:rPr>
        <w:t>Okpii</w:t>
      </w:r>
      <w:proofErr w:type="spellEnd"/>
      <w:r w:rsidRPr="00811FAF">
        <w:rPr>
          <w:lang w:val="en-US" w:eastAsia="en-US"/>
        </w:rPr>
        <w:t xml:space="preserve"> EC (Peterborough City Hospital); </w:t>
      </w:r>
      <w:proofErr w:type="spellStart"/>
      <w:r w:rsidRPr="00811FAF">
        <w:rPr>
          <w:lang w:val="en-US" w:eastAsia="en-US"/>
        </w:rPr>
        <w:t>Walkeden</w:t>
      </w:r>
      <w:proofErr w:type="spellEnd"/>
      <w:r w:rsidRPr="00811FAF">
        <w:rPr>
          <w:lang w:val="en-US" w:eastAsia="en-US"/>
        </w:rPr>
        <w:t xml:space="preserve"> E*, Macklin C, Jamil S, Zhen S, Ahmed O, Saravana Kumar A, Uddin H, Hakim R, </w:t>
      </w:r>
      <w:proofErr w:type="spellStart"/>
      <w:r w:rsidRPr="00811FAF">
        <w:rPr>
          <w:lang w:val="en-US" w:eastAsia="en-US"/>
        </w:rPr>
        <w:t>Mossanen</w:t>
      </w:r>
      <w:proofErr w:type="spellEnd"/>
      <w:r w:rsidRPr="00811FAF">
        <w:rPr>
          <w:lang w:val="en-US" w:eastAsia="en-US"/>
        </w:rPr>
        <w:t xml:space="preserve"> Parsi M, </w:t>
      </w:r>
      <w:proofErr w:type="spellStart"/>
      <w:r w:rsidRPr="00811FAF">
        <w:rPr>
          <w:lang w:val="en-US" w:eastAsia="en-US"/>
        </w:rPr>
        <w:t>Awoloto</w:t>
      </w:r>
      <w:proofErr w:type="spellEnd"/>
      <w:r w:rsidRPr="00811FAF">
        <w:rPr>
          <w:lang w:val="en-US" w:eastAsia="en-US"/>
        </w:rPr>
        <w:t xml:space="preserve"> O, Rowe K, </w:t>
      </w:r>
      <w:proofErr w:type="spellStart"/>
      <w:r w:rsidRPr="00811FAF">
        <w:rPr>
          <w:lang w:val="en-US" w:eastAsia="en-US"/>
        </w:rPr>
        <w:t>Mashadi</w:t>
      </w:r>
      <w:proofErr w:type="spellEnd"/>
      <w:r w:rsidRPr="00811FAF">
        <w:rPr>
          <w:lang w:val="en-US" w:eastAsia="en-US"/>
        </w:rPr>
        <w:t xml:space="preserve"> R, Mohammed Z, Chong LC, Fairlie-Vogt S, Russell O, </w:t>
      </w:r>
      <w:proofErr w:type="spellStart"/>
      <w:r w:rsidRPr="00811FAF">
        <w:rPr>
          <w:lang w:val="en-US" w:eastAsia="en-US"/>
        </w:rPr>
        <w:t>Ozarek</w:t>
      </w:r>
      <w:proofErr w:type="spellEnd"/>
      <w:r w:rsidRPr="00811FAF">
        <w:rPr>
          <w:lang w:val="en-US" w:eastAsia="en-US"/>
        </w:rPr>
        <w:t xml:space="preserve"> W, Little A, </w:t>
      </w:r>
      <w:proofErr w:type="spellStart"/>
      <w:r w:rsidRPr="00811FAF">
        <w:rPr>
          <w:lang w:val="en-US" w:eastAsia="en-US"/>
        </w:rPr>
        <w:t>O'farrell</w:t>
      </w:r>
      <w:proofErr w:type="spellEnd"/>
      <w:r w:rsidRPr="00811FAF">
        <w:rPr>
          <w:lang w:val="en-US" w:eastAsia="en-US"/>
        </w:rPr>
        <w:t xml:space="preserve"> C, Miller R (</w:t>
      </w:r>
      <w:proofErr w:type="spellStart"/>
      <w:r w:rsidRPr="00811FAF">
        <w:rPr>
          <w:lang w:val="en-US" w:eastAsia="en-US"/>
        </w:rPr>
        <w:t>Pinderfields</w:t>
      </w:r>
      <w:proofErr w:type="spellEnd"/>
      <w:r w:rsidRPr="00811FAF">
        <w:rPr>
          <w:lang w:val="en-US" w:eastAsia="en-US"/>
        </w:rPr>
        <w:t xml:space="preserve"> Hospital); Froud J*, </w:t>
      </w:r>
      <w:proofErr w:type="spellStart"/>
      <w:r w:rsidRPr="00811FAF">
        <w:rPr>
          <w:lang w:val="en-US" w:eastAsia="en-US"/>
        </w:rPr>
        <w:t>Thippeswamy</w:t>
      </w:r>
      <w:proofErr w:type="spellEnd"/>
      <w:r w:rsidRPr="00811FAF">
        <w:rPr>
          <w:lang w:val="en-US" w:eastAsia="en-US"/>
        </w:rPr>
        <w:t xml:space="preserve"> K, Thomas R, Fitzpatrick A, </w:t>
      </w:r>
      <w:proofErr w:type="spellStart"/>
      <w:r w:rsidRPr="00811FAF">
        <w:rPr>
          <w:lang w:val="en-US" w:eastAsia="en-US"/>
        </w:rPr>
        <w:t>Yoganathan</w:t>
      </w:r>
      <w:proofErr w:type="spellEnd"/>
      <w:r w:rsidRPr="00811FAF">
        <w:rPr>
          <w:lang w:val="en-US" w:eastAsia="en-US"/>
        </w:rPr>
        <w:t xml:space="preserve"> S, Dunlop M, Ngai K, Liddell-Lowe T, Barrow A (Prince Charles Hospital, Merthyr); Sharma L*, Found P, </w:t>
      </w:r>
      <w:proofErr w:type="spellStart"/>
      <w:r w:rsidRPr="00811FAF">
        <w:rPr>
          <w:lang w:val="en-US" w:eastAsia="en-US"/>
        </w:rPr>
        <w:t>Mizori</w:t>
      </w:r>
      <w:proofErr w:type="spellEnd"/>
      <w:r w:rsidRPr="00811FAF">
        <w:rPr>
          <w:lang w:val="en-US" w:eastAsia="en-US"/>
        </w:rPr>
        <w:t xml:space="preserve"> R, </w:t>
      </w:r>
      <w:proofErr w:type="spellStart"/>
      <w:r w:rsidRPr="00811FAF">
        <w:rPr>
          <w:lang w:val="en-US" w:eastAsia="en-US"/>
        </w:rPr>
        <w:t>Rabas</w:t>
      </w:r>
      <w:proofErr w:type="spellEnd"/>
      <w:r w:rsidRPr="00811FAF">
        <w:rPr>
          <w:lang w:val="en-US" w:eastAsia="en-US"/>
        </w:rPr>
        <w:t xml:space="preserve"> S, Al-</w:t>
      </w:r>
      <w:proofErr w:type="spellStart"/>
      <w:r w:rsidRPr="00811FAF">
        <w:rPr>
          <w:lang w:val="en-US" w:eastAsia="en-US"/>
        </w:rPr>
        <w:t>Housni</w:t>
      </w:r>
      <w:proofErr w:type="spellEnd"/>
      <w:r w:rsidRPr="00811FAF">
        <w:rPr>
          <w:lang w:val="en-US" w:eastAsia="en-US"/>
        </w:rPr>
        <w:t xml:space="preserve"> R, Zhou M (Princess Royal University Hospital); Marton A*, Chen P, Hasan H, Chan CFB, Win Mar WW (Queen Elizabeth Hospital King's Lynn); Kisiel A*, Griffiths E, Yusuf M, Sinha A, Blenkinsop J, Rawlings K, </w:t>
      </w:r>
      <w:proofErr w:type="spellStart"/>
      <w:r w:rsidRPr="00811FAF">
        <w:rPr>
          <w:lang w:val="en-US" w:eastAsia="en-US"/>
        </w:rPr>
        <w:t>Chaudri</w:t>
      </w:r>
      <w:proofErr w:type="spellEnd"/>
      <w:r w:rsidRPr="00811FAF">
        <w:rPr>
          <w:lang w:val="en-US" w:eastAsia="en-US"/>
        </w:rPr>
        <w:t xml:space="preserve"> T, Westland G, Umar H, Lee S, Cherian J, </w:t>
      </w:r>
      <w:proofErr w:type="spellStart"/>
      <w:r w:rsidRPr="00811FAF">
        <w:rPr>
          <w:lang w:val="en-US" w:eastAsia="en-US"/>
        </w:rPr>
        <w:t>Gurhan</w:t>
      </w:r>
      <w:proofErr w:type="spellEnd"/>
      <w:r w:rsidRPr="00811FAF">
        <w:rPr>
          <w:lang w:val="en-US" w:eastAsia="en-US"/>
        </w:rPr>
        <w:t xml:space="preserve"> Z, </w:t>
      </w:r>
      <w:proofErr w:type="spellStart"/>
      <w:r w:rsidRPr="00811FAF">
        <w:rPr>
          <w:lang w:val="en-US" w:eastAsia="en-US"/>
        </w:rPr>
        <w:t>Chaudri</w:t>
      </w:r>
      <w:proofErr w:type="spellEnd"/>
      <w:r w:rsidRPr="00811FAF">
        <w:rPr>
          <w:lang w:val="en-US" w:eastAsia="en-US"/>
        </w:rPr>
        <w:t xml:space="preserve"> T, </w:t>
      </w:r>
      <w:proofErr w:type="spellStart"/>
      <w:r w:rsidRPr="00811FAF">
        <w:rPr>
          <w:lang w:val="en-US" w:eastAsia="en-US"/>
        </w:rPr>
        <w:t>Sheraz</w:t>
      </w:r>
      <w:proofErr w:type="spellEnd"/>
      <w:r w:rsidRPr="00811FAF">
        <w:rPr>
          <w:lang w:val="en-US" w:eastAsia="en-US"/>
        </w:rPr>
        <w:t xml:space="preserve"> MS (Queen Elizabeth Hospital, Birmingham); Khan DMI*, </w:t>
      </w:r>
      <w:proofErr w:type="spellStart"/>
      <w:r w:rsidRPr="00811FAF">
        <w:rPr>
          <w:lang w:val="en-US" w:eastAsia="en-US"/>
        </w:rPr>
        <w:t>Kucukmetin</w:t>
      </w:r>
      <w:proofErr w:type="spellEnd"/>
      <w:r w:rsidRPr="00811FAF">
        <w:rPr>
          <w:lang w:val="en-US" w:eastAsia="en-US"/>
        </w:rPr>
        <w:t xml:space="preserve"> A, Malone D, Betts C, Ali M, Giblin M, Nowicki L, </w:t>
      </w:r>
      <w:proofErr w:type="spellStart"/>
      <w:r w:rsidRPr="00811FAF">
        <w:rPr>
          <w:lang w:val="en-US" w:eastAsia="en-US"/>
        </w:rPr>
        <w:t>Korompelis</w:t>
      </w:r>
      <w:proofErr w:type="spellEnd"/>
      <w:r w:rsidRPr="00811FAF">
        <w:rPr>
          <w:lang w:val="en-US" w:eastAsia="en-US"/>
        </w:rPr>
        <w:t xml:space="preserve"> P, Farley O, </w:t>
      </w:r>
      <w:proofErr w:type="spellStart"/>
      <w:r w:rsidRPr="00811FAF">
        <w:rPr>
          <w:lang w:val="en-US" w:eastAsia="en-US"/>
        </w:rPr>
        <w:t>Fouweather</w:t>
      </w:r>
      <w:proofErr w:type="spellEnd"/>
      <w:r w:rsidRPr="00811FAF">
        <w:rPr>
          <w:lang w:val="en-US" w:eastAsia="en-US"/>
        </w:rPr>
        <w:t xml:space="preserve"> M, Ioannides C, Yilmaz H, Landais R, </w:t>
      </w:r>
      <w:proofErr w:type="spellStart"/>
      <w:r w:rsidRPr="00811FAF">
        <w:rPr>
          <w:lang w:val="en-US" w:eastAsia="en-US"/>
        </w:rPr>
        <w:t>Ngeyu</w:t>
      </w:r>
      <w:proofErr w:type="spellEnd"/>
      <w:r w:rsidRPr="00811FAF">
        <w:rPr>
          <w:lang w:val="en-US" w:eastAsia="en-US"/>
        </w:rPr>
        <w:t xml:space="preserve"> EX, </w:t>
      </w:r>
      <w:proofErr w:type="spellStart"/>
      <w:r w:rsidRPr="00811FAF">
        <w:rPr>
          <w:lang w:val="en-US" w:eastAsia="en-US"/>
        </w:rPr>
        <w:t>Erinjeri</w:t>
      </w:r>
      <w:proofErr w:type="spellEnd"/>
      <w:r w:rsidRPr="00811FAF">
        <w:rPr>
          <w:lang w:val="en-US" w:eastAsia="en-US"/>
        </w:rPr>
        <w:t xml:space="preserve"> C (Queen Elizabeth Hospital, Gateshead); Badran D*, Glen P, Aamir J, Aziz A, Su PL, Choong I, Reece M, </w:t>
      </w:r>
      <w:proofErr w:type="spellStart"/>
      <w:r w:rsidRPr="00811FAF">
        <w:rPr>
          <w:lang w:val="en-US" w:eastAsia="en-US"/>
        </w:rPr>
        <w:t>Kulasekaran</w:t>
      </w:r>
      <w:proofErr w:type="spellEnd"/>
      <w:r w:rsidRPr="00811FAF">
        <w:rPr>
          <w:lang w:val="en-US" w:eastAsia="en-US"/>
        </w:rPr>
        <w:t xml:space="preserve"> A, Tengku </w:t>
      </w:r>
      <w:proofErr w:type="spellStart"/>
      <w:r w:rsidRPr="00811FAF">
        <w:rPr>
          <w:lang w:val="en-US" w:eastAsia="en-US"/>
        </w:rPr>
        <w:t>Saifudin</w:t>
      </w:r>
      <w:proofErr w:type="spellEnd"/>
      <w:r w:rsidRPr="00811FAF">
        <w:rPr>
          <w:lang w:val="en-US" w:eastAsia="en-US"/>
        </w:rPr>
        <w:t xml:space="preserve"> TNS, Luckhurst J, </w:t>
      </w:r>
      <w:proofErr w:type="spellStart"/>
      <w:r w:rsidRPr="00811FAF">
        <w:rPr>
          <w:lang w:val="en-US" w:eastAsia="en-US"/>
        </w:rPr>
        <w:t>O'hare</w:t>
      </w:r>
      <w:proofErr w:type="spellEnd"/>
      <w:r w:rsidRPr="00811FAF">
        <w:rPr>
          <w:lang w:val="en-US" w:eastAsia="en-US"/>
        </w:rPr>
        <w:t xml:space="preserve"> R, Smith R, Siu YT, Kwok PH, Sood V, Imran A, Fatima K, Munir Z (Queen Elizabeth University Hospital, Glasgow); </w:t>
      </w:r>
      <w:proofErr w:type="spellStart"/>
      <w:r w:rsidRPr="00811FAF">
        <w:rPr>
          <w:lang w:val="en-US" w:eastAsia="en-US"/>
        </w:rPr>
        <w:t>Kisova</w:t>
      </w:r>
      <w:proofErr w:type="spellEnd"/>
      <w:r w:rsidRPr="00811FAF">
        <w:rPr>
          <w:lang w:val="en-US" w:eastAsia="en-US"/>
        </w:rPr>
        <w:t xml:space="preserve"> T*, Rajendran N, Islam F, </w:t>
      </w:r>
      <w:proofErr w:type="spellStart"/>
      <w:r w:rsidRPr="00811FAF">
        <w:rPr>
          <w:lang w:val="en-US" w:eastAsia="en-US"/>
        </w:rPr>
        <w:t>Teehan</w:t>
      </w:r>
      <w:proofErr w:type="spellEnd"/>
      <w:r w:rsidRPr="00811FAF">
        <w:rPr>
          <w:lang w:val="en-US" w:eastAsia="en-US"/>
        </w:rPr>
        <w:t xml:space="preserve"> E, Sadik H, Patterson U, Rahman N, </w:t>
      </w:r>
      <w:proofErr w:type="spellStart"/>
      <w:r w:rsidRPr="00811FAF">
        <w:rPr>
          <w:lang w:val="en-US" w:eastAsia="en-US"/>
        </w:rPr>
        <w:t>Harrisrhaj</w:t>
      </w:r>
      <w:proofErr w:type="spellEnd"/>
      <w:r w:rsidRPr="00811FAF">
        <w:rPr>
          <w:lang w:val="en-US" w:eastAsia="en-US"/>
        </w:rPr>
        <w:t xml:space="preserve"> H, Govardhan D, Rajesh S, Mumtaz Z, Ghori OS, Nawaz H, </w:t>
      </w:r>
      <w:proofErr w:type="spellStart"/>
      <w:r w:rsidRPr="00811FAF">
        <w:rPr>
          <w:lang w:val="en-US" w:eastAsia="en-US"/>
        </w:rPr>
        <w:t>Lysomirski</w:t>
      </w:r>
      <w:proofErr w:type="spellEnd"/>
      <w:r w:rsidRPr="00811FAF">
        <w:rPr>
          <w:lang w:val="en-US" w:eastAsia="en-US"/>
        </w:rPr>
        <w:t xml:space="preserve"> A, </w:t>
      </w:r>
      <w:proofErr w:type="spellStart"/>
      <w:r w:rsidRPr="00811FAF">
        <w:rPr>
          <w:lang w:val="en-US" w:eastAsia="en-US"/>
        </w:rPr>
        <w:t>Pikoula</w:t>
      </w:r>
      <w:proofErr w:type="spellEnd"/>
      <w:r w:rsidRPr="00811FAF">
        <w:rPr>
          <w:lang w:val="en-US" w:eastAsia="en-US"/>
        </w:rPr>
        <w:t xml:space="preserve"> V, Qadir RMAB, Jones A, Chiang Y, </w:t>
      </w:r>
      <w:proofErr w:type="spellStart"/>
      <w:r w:rsidRPr="00811FAF">
        <w:rPr>
          <w:lang w:val="en-US" w:eastAsia="en-US"/>
        </w:rPr>
        <w:t>Morsy</w:t>
      </w:r>
      <w:proofErr w:type="spellEnd"/>
      <w:r w:rsidRPr="00811FAF">
        <w:rPr>
          <w:lang w:val="en-US" w:eastAsia="en-US"/>
        </w:rPr>
        <w:t xml:space="preserve"> H, </w:t>
      </w:r>
      <w:proofErr w:type="spellStart"/>
      <w:r w:rsidRPr="00811FAF">
        <w:rPr>
          <w:lang w:val="en-US" w:eastAsia="en-US"/>
        </w:rPr>
        <w:t>Pazaiti</w:t>
      </w:r>
      <w:proofErr w:type="spellEnd"/>
      <w:r w:rsidRPr="00811FAF">
        <w:rPr>
          <w:lang w:val="en-US" w:eastAsia="en-US"/>
        </w:rPr>
        <w:t xml:space="preserve"> C, </w:t>
      </w:r>
      <w:proofErr w:type="spellStart"/>
      <w:r w:rsidRPr="00811FAF">
        <w:rPr>
          <w:lang w:val="en-US" w:eastAsia="en-US"/>
        </w:rPr>
        <w:t>Asardag</w:t>
      </w:r>
      <w:proofErr w:type="spellEnd"/>
      <w:r w:rsidRPr="00811FAF">
        <w:rPr>
          <w:lang w:val="en-US" w:eastAsia="en-US"/>
        </w:rPr>
        <w:t xml:space="preserve"> AN, Ali I, </w:t>
      </w:r>
      <w:proofErr w:type="spellStart"/>
      <w:r w:rsidRPr="00811FAF">
        <w:rPr>
          <w:lang w:val="en-US" w:eastAsia="en-US"/>
        </w:rPr>
        <w:t>Althonayan</w:t>
      </w:r>
      <w:proofErr w:type="spellEnd"/>
      <w:r w:rsidRPr="00811FAF">
        <w:rPr>
          <w:lang w:val="en-US" w:eastAsia="en-US"/>
        </w:rPr>
        <w:t xml:space="preserve"> J, Badri A, Evans J, Chung E, Harriss L (Queens Hospital); Sinan L*, Maxwell-Armstrong C, De A, Altman R, Varghese F, Chua W, Ahmed S, Javed M, </w:t>
      </w:r>
      <w:proofErr w:type="spellStart"/>
      <w:r w:rsidRPr="00811FAF">
        <w:rPr>
          <w:lang w:val="en-US" w:eastAsia="en-US"/>
        </w:rPr>
        <w:t>Aljubure</w:t>
      </w:r>
      <w:proofErr w:type="spellEnd"/>
      <w:r w:rsidRPr="00811FAF">
        <w:rPr>
          <w:lang w:val="en-US" w:eastAsia="en-US"/>
        </w:rPr>
        <w:t xml:space="preserve"> R (Queens Medical Centre, Nottingham); Bradley A*, </w:t>
      </w:r>
      <w:proofErr w:type="spellStart"/>
      <w:r w:rsidRPr="00811FAF">
        <w:rPr>
          <w:lang w:val="en-US" w:eastAsia="en-US"/>
        </w:rPr>
        <w:t>Moug</w:t>
      </w:r>
      <w:proofErr w:type="spellEnd"/>
      <w:r w:rsidRPr="00811FAF">
        <w:rPr>
          <w:lang w:val="en-US" w:eastAsia="en-US"/>
        </w:rPr>
        <w:t xml:space="preserve"> S, </w:t>
      </w:r>
      <w:proofErr w:type="spellStart"/>
      <w:r w:rsidRPr="00811FAF">
        <w:rPr>
          <w:lang w:val="en-US" w:eastAsia="en-US"/>
        </w:rPr>
        <w:t>Kemmett</w:t>
      </w:r>
      <w:proofErr w:type="spellEnd"/>
      <w:r w:rsidRPr="00811FAF">
        <w:rPr>
          <w:lang w:val="en-US" w:eastAsia="en-US"/>
        </w:rPr>
        <w:t xml:space="preserve"> OEH, Underwood I, Fitzpatrick I, Wong LS, </w:t>
      </w:r>
      <w:proofErr w:type="spellStart"/>
      <w:r w:rsidRPr="00811FAF">
        <w:rPr>
          <w:lang w:val="en-US" w:eastAsia="en-US"/>
        </w:rPr>
        <w:t>Vakeesan</w:t>
      </w:r>
      <w:proofErr w:type="spellEnd"/>
      <w:r w:rsidRPr="00811FAF">
        <w:rPr>
          <w:lang w:val="en-US" w:eastAsia="en-US"/>
        </w:rPr>
        <w:t xml:space="preserve"> B, Potter K (Royal Alexandra Hospital, Paisley); Varghese T*, Daren S, </w:t>
      </w:r>
      <w:proofErr w:type="spellStart"/>
      <w:r w:rsidRPr="00811FAF">
        <w:rPr>
          <w:lang w:val="en-US" w:eastAsia="en-US"/>
        </w:rPr>
        <w:t>Hazrin</w:t>
      </w:r>
      <w:proofErr w:type="spellEnd"/>
      <w:r w:rsidRPr="00811FAF">
        <w:rPr>
          <w:lang w:val="en-US" w:eastAsia="en-US"/>
        </w:rPr>
        <w:t xml:space="preserve"> </w:t>
      </w:r>
      <w:proofErr w:type="spellStart"/>
      <w:r w:rsidRPr="00811FAF">
        <w:rPr>
          <w:lang w:val="en-US" w:eastAsia="en-US"/>
        </w:rPr>
        <w:t>Fazail</w:t>
      </w:r>
      <w:proofErr w:type="spellEnd"/>
      <w:r w:rsidRPr="00811FAF">
        <w:rPr>
          <w:lang w:val="en-US" w:eastAsia="en-US"/>
        </w:rPr>
        <w:t xml:space="preserve"> A, </w:t>
      </w:r>
      <w:proofErr w:type="spellStart"/>
      <w:r w:rsidRPr="00811FAF">
        <w:rPr>
          <w:lang w:val="en-US" w:eastAsia="en-US"/>
        </w:rPr>
        <w:t>Farajzadeh</w:t>
      </w:r>
      <w:proofErr w:type="spellEnd"/>
      <w:r w:rsidRPr="00811FAF">
        <w:rPr>
          <w:lang w:val="en-US" w:eastAsia="en-US"/>
        </w:rPr>
        <w:t xml:space="preserve"> Asl S, </w:t>
      </w:r>
      <w:proofErr w:type="spellStart"/>
      <w:r w:rsidRPr="00811FAF">
        <w:rPr>
          <w:lang w:val="en-US" w:eastAsia="en-US"/>
        </w:rPr>
        <w:t>Nautiyal</w:t>
      </w:r>
      <w:proofErr w:type="spellEnd"/>
      <w:r w:rsidRPr="00811FAF">
        <w:rPr>
          <w:lang w:val="en-US" w:eastAsia="en-US"/>
        </w:rPr>
        <w:t xml:space="preserve"> H, Saadeh A, Vial I, Karimi R, </w:t>
      </w:r>
      <w:proofErr w:type="spellStart"/>
      <w:r w:rsidRPr="00811FAF">
        <w:rPr>
          <w:lang w:val="en-US" w:eastAsia="en-US"/>
        </w:rPr>
        <w:t>Akthar</w:t>
      </w:r>
      <w:proofErr w:type="spellEnd"/>
      <w:r w:rsidRPr="00811FAF">
        <w:rPr>
          <w:lang w:val="en-US" w:eastAsia="en-US"/>
        </w:rPr>
        <w:t xml:space="preserve"> A, </w:t>
      </w:r>
      <w:proofErr w:type="spellStart"/>
      <w:r w:rsidRPr="00811FAF">
        <w:rPr>
          <w:lang w:val="en-US" w:eastAsia="en-US"/>
        </w:rPr>
        <w:t>Egiz</w:t>
      </w:r>
      <w:proofErr w:type="spellEnd"/>
      <w:r w:rsidRPr="00811FAF">
        <w:rPr>
          <w:lang w:val="en-US" w:eastAsia="en-US"/>
        </w:rPr>
        <w:t xml:space="preserve"> A, Masood R, Qadri A, Chawla T, Yoon H (Royal Blackburn Teaching Hospital); Liu X*, Battersby N, Davies E, Chhetri R, Mclean R, Leaper E, Taylor C, </w:t>
      </w:r>
      <w:proofErr w:type="spellStart"/>
      <w:r w:rsidRPr="00811FAF">
        <w:rPr>
          <w:lang w:val="en-US" w:eastAsia="en-US"/>
        </w:rPr>
        <w:t>Nicolaisen</w:t>
      </w:r>
      <w:proofErr w:type="spellEnd"/>
      <w:r w:rsidRPr="00811FAF">
        <w:rPr>
          <w:lang w:val="en-US" w:eastAsia="en-US"/>
        </w:rPr>
        <w:t xml:space="preserve"> C, </w:t>
      </w:r>
      <w:proofErr w:type="spellStart"/>
      <w:r w:rsidRPr="00811FAF">
        <w:rPr>
          <w:lang w:val="en-US" w:eastAsia="en-US"/>
        </w:rPr>
        <w:t>Cochetti</w:t>
      </w:r>
      <w:proofErr w:type="spellEnd"/>
      <w:r w:rsidRPr="00811FAF">
        <w:rPr>
          <w:lang w:val="en-US" w:eastAsia="en-US"/>
        </w:rPr>
        <w:t xml:space="preserve"> L, </w:t>
      </w:r>
      <w:proofErr w:type="spellStart"/>
      <w:r w:rsidRPr="00811FAF">
        <w:rPr>
          <w:lang w:val="en-US" w:eastAsia="en-US"/>
        </w:rPr>
        <w:t>Zoumi</w:t>
      </w:r>
      <w:proofErr w:type="spellEnd"/>
      <w:r w:rsidRPr="00811FAF">
        <w:rPr>
          <w:lang w:val="en-US" w:eastAsia="en-US"/>
        </w:rPr>
        <w:t xml:space="preserve"> EA, Annable D, Thomas H, James-Knights Z, Lee-Kim-Koon C, </w:t>
      </w:r>
      <w:proofErr w:type="spellStart"/>
      <w:r w:rsidRPr="00811FAF">
        <w:rPr>
          <w:lang w:val="en-US" w:eastAsia="en-US"/>
        </w:rPr>
        <w:t>Akpinar</w:t>
      </w:r>
      <w:proofErr w:type="spellEnd"/>
      <w:r w:rsidRPr="00811FAF">
        <w:rPr>
          <w:lang w:val="en-US" w:eastAsia="en-US"/>
        </w:rPr>
        <w:t xml:space="preserve"> E, Coelho MJ, Darke E, Morris T, Mayer F, Forbes J, Gold S, Sinha H, </w:t>
      </w:r>
      <w:r w:rsidRPr="00811FAF">
        <w:rPr>
          <w:lang w:val="en-US" w:eastAsia="en-US"/>
        </w:rPr>
        <w:lastRenderedPageBreak/>
        <w:t xml:space="preserve">Batchelor E (Royal Cornwall Hospital); White L*, Lund J, Forrest S, Dial H, Chishty F, Oliver M, Meyer J, </w:t>
      </w:r>
      <w:proofErr w:type="spellStart"/>
      <w:r w:rsidRPr="00811FAF">
        <w:rPr>
          <w:lang w:val="en-US" w:eastAsia="en-US"/>
        </w:rPr>
        <w:t>Gokhare</w:t>
      </w:r>
      <w:proofErr w:type="spellEnd"/>
      <w:r w:rsidRPr="00811FAF">
        <w:rPr>
          <w:lang w:val="en-US" w:eastAsia="en-US"/>
        </w:rPr>
        <w:t xml:space="preserve"> Viswanath N, Ammar A, Lopez A, Minhas N (Royal Derby Hospital); Sunny N*, Haynes K, </w:t>
      </w:r>
      <w:proofErr w:type="spellStart"/>
      <w:r w:rsidRPr="00811FAF">
        <w:rPr>
          <w:lang w:val="en-US" w:eastAsia="en-US"/>
        </w:rPr>
        <w:t>Alexiadis</w:t>
      </w:r>
      <w:proofErr w:type="spellEnd"/>
      <w:r w:rsidRPr="00811FAF">
        <w:rPr>
          <w:lang w:val="en-US" w:eastAsia="en-US"/>
        </w:rPr>
        <w:t xml:space="preserve"> A, </w:t>
      </w:r>
      <w:proofErr w:type="spellStart"/>
      <w:r w:rsidRPr="00811FAF">
        <w:rPr>
          <w:lang w:val="en-US" w:eastAsia="en-US"/>
        </w:rPr>
        <w:t>Doski</w:t>
      </w:r>
      <w:proofErr w:type="spellEnd"/>
      <w:r w:rsidRPr="00811FAF">
        <w:rPr>
          <w:lang w:val="en-US" w:eastAsia="en-US"/>
        </w:rPr>
        <w:t xml:space="preserve"> S, </w:t>
      </w:r>
      <w:proofErr w:type="spellStart"/>
      <w:r w:rsidRPr="00811FAF">
        <w:rPr>
          <w:lang w:val="en-US" w:eastAsia="en-US"/>
        </w:rPr>
        <w:t>Arbuthnott</w:t>
      </w:r>
      <w:proofErr w:type="spellEnd"/>
      <w:r w:rsidRPr="00811FAF">
        <w:rPr>
          <w:lang w:val="en-US" w:eastAsia="en-US"/>
        </w:rPr>
        <w:t xml:space="preserve"> R, Memon R, </w:t>
      </w:r>
      <w:proofErr w:type="spellStart"/>
      <w:r w:rsidRPr="00811FAF">
        <w:rPr>
          <w:lang w:val="en-US" w:eastAsia="en-US"/>
        </w:rPr>
        <w:t>Bukhashem</w:t>
      </w:r>
      <w:proofErr w:type="spellEnd"/>
      <w:r w:rsidRPr="00811FAF">
        <w:rPr>
          <w:lang w:val="en-US" w:eastAsia="en-US"/>
        </w:rPr>
        <w:t xml:space="preserve"> K, Chaudhary A, Sheik-Ali A, Sebastiao A, Taylor C, Clarke E, </w:t>
      </w:r>
      <w:proofErr w:type="spellStart"/>
      <w:r w:rsidRPr="00811FAF">
        <w:rPr>
          <w:lang w:val="en-US" w:eastAsia="en-US"/>
        </w:rPr>
        <w:t>Misztal</w:t>
      </w:r>
      <w:proofErr w:type="spellEnd"/>
      <w:r w:rsidRPr="00811FAF">
        <w:rPr>
          <w:lang w:val="en-US" w:eastAsia="en-US"/>
        </w:rPr>
        <w:t xml:space="preserve"> S, Raja D, Chui SK, Khalil I, </w:t>
      </w:r>
      <w:proofErr w:type="spellStart"/>
      <w:r w:rsidRPr="00811FAF">
        <w:rPr>
          <w:lang w:val="en-US" w:eastAsia="en-US"/>
        </w:rPr>
        <w:t>Metsel</w:t>
      </w:r>
      <w:proofErr w:type="spellEnd"/>
      <w:r w:rsidRPr="00811FAF">
        <w:rPr>
          <w:lang w:val="en-US" w:eastAsia="en-US"/>
        </w:rPr>
        <w:t xml:space="preserve"> A, Whelan M, Forrester S, </w:t>
      </w:r>
      <w:proofErr w:type="spellStart"/>
      <w:r w:rsidRPr="00811FAF">
        <w:rPr>
          <w:lang w:val="en-US" w:eastAsia="en-US"/>
        </w:rPr>
        <w:t>Oboh</w:t>
      </w:r>
      <w:proofErr w:type="spellEnd"/>
      <w:r w:rsidRPr="00811FAF">
        <w:rPr>
          <w:lang w:val="en-US" w:eastAsia="en-US"/>
        </w:rPr>
        <w:t xml:space="preserve"> O, Bayley-Skinner B, Eastwood R, </w:t>
      </w:r>
      <w:proofErr w:type="spellStart"/>
      <w:r w:rsidRPr="00811FAF">
        <w:rPr>
          <w:lang w:val="en-US" w:eastAsia="en-US"/>
        </w:rPr>
        <w:t>Akapo</w:t>
      </w:r>
      <w:proofErr w:type="spellEnd"/>
      <w:r w:rsidRPr="00811FAF">
        <w:rPr>
          <w:lang w:val="en-US" w:eastAsia="en-US"/>
        </w:rPr>
        <w:t xml:space="preserve"> E (Royal Devon and Exeter Hospital); </w:t>
      </w:r>
      <w:proofErr w:type="spellStart"/>
      <w:r w:rsidRPr="00811FAF">
        <w:rPr>
          <w:lang w:val="en-US" w:eastAsia="en-US"/>
        </w:rPr>
        <w:t>Jamshaid</w:t>
      </w:r>
      <w:proofErr w:type="spellEnd"/>
      <w:r w:rsidRPr="00811FAF">
        <w:rPr>
          <w:lang w:val="en-US" w:eastAsia="en-US"/>
        </w:rPr>
        <w:t xml:space="preserve"> M*, Osborn G, Woods R, Wooler O, Chumley S, Cotton E, Jarrett N, Amanda N, Johnson J, </w:t>
      </w:r>
      <w:proofErr w:type="spellStart"/>
      <w:r w:rsidRPr="00811FAF">
        <w:rPr>
          <w:lang w:val="en-US" w:eastAsia="en-US"/>
        </w:rPr>
        <w:t>Quhill</w:t>
      </w:r>
      <w:proofErr w:type="spellEnd"/>
      <w:r w:rsidRPr="00811FAF">
        <w:rPr>
          <w:lang w:val="en-US" w:eastAsia="en-US"/>
        </w:rPr>
        <w:t xml:space="preserve"> M, Al-Ani M, </w:t>
      </w:r>
      <w:proofErr w:type="spellStart"/>
      <w:r w:rsidRPr="00811FAF">
        <w:rPr>
          <w:lang w:val="en-US" w:eastAsia="en-US"/>
        </w:rPr>
        <w:t>Kandanearachchi</w:t>
      </w:r>
      <w:proofErr w:type="spellEnd"/>
      <w:r w:rsidRPr="00811FAF">
        <w:rPr>
          <w:lang w:val="en-US" w:eastAsia="en-US"/>
        </w:rPr>
        <w:t xml:space="preserve"> S, Khan S, Barrow A, Dunlop M (Royal Glamorgan Hospital); Williams G, Phillips S, </w:t>
      </w:r>
      <w:proofErr w:type="spellStart"/>
      <w:r w:rsidRPr="00811FAF">
        <w:rPr>
          <w:lang w:val="en-US" w:eastAsia="en-US"/>
        </w:rPr>
        <w:t>Faryad</w:t>
      </w:r>
      <w:proofErr w:type="spellEnd"/>
      <w:r w:rsidRPr="00811FAF">
        <w:rPr>
          <w:lang w:val="en-US" w:eastAsia="en-US"/>
        </w:rPr>
        <w:t xml:space="preserve"> F, Hughes A (Royal Gwent Hospital, Newport); Wong Ching </w:t>
      </w:r>
      <w:proofErr w:type="spellStart"/>
      <w:r w:rsidRPr="00811FAF">
        <w:rPr>
          <w:lang w:val="en-US" w:eastAsia="en-US"/>
        </w:rPr>
        <w:t>Hwai</w:t>
      </w:r>
      <w:proofErr w:type="spellEnd"/>
      <w:r w:rsidRPr="00811FAF">
        <w:rPr>
          <w:lang w:val="en-US" w:eastAsia="en-US"/>
        </w:rPr>
        <w:t xml:space="preserve"> S*, Johnston C, Guest R, </w:t>
      </w:r>
      <w:proofErr w:type="spellStart"/>
      <w:r w:rsidRPr="00811FAF">
        <w:rPr>
          <w:lang w:val="en-US" w:eastAsia="en-US"/>
        </w:rPr>
        <w:t>Kaddouri</w:t>
      </w:r>
      <w:proofErr w:type="spellEnd"/>
      <w:r w:rsidRPr="00811FAF">
        <w:rPr>
          <w:lang w:val="en-US" w:eastAsia="en-US"/>
        </w:rPr>
        <w:t xml:space="preserve"> A, Ernst L, Szasz A, </w:t>
      </w:r>
      <w:proofErr w:type="spellStart"/>
      <w:r w:rsidRPr="00811FAF">
        <w:rPr>
          <w:lang w:val="en-US" w:eastAsia="en-US"/>
        </w:rPr>
        <w:t>Gafrey</w:t>
      </w:r>
      <w:proofErr w:type="spellEnd"/>
      <w:r w:rsidRPr="00811FAF">
        <w:rPr>
          <w:lang w:val="en-US" w:eastAsia="en-US"/>
        </w:rPr>
        <w:t xml:space="preserve"> C, Loy G, Roberts E, Baker S, Davies A, Khan Z, </w:t>
      </w:r>
      <w:proofErr w:type="spellStart"/>
      <w:r w:rsidRPr="00811FAF">
        <w:rPr>
          <w:lang w:val="en-US" w:eastAsia="en-US"/>
        </w:rPr>
        <w:t>Leonidou</w:t>
      </w:r>
      <w:proofErr w:type="spellEnd"/>
      <w:r w:rsidRPr="00811FAF">
        <w:rPr>
          <w:lang w:val="en-US" w:eastAsia="en-US"/>
        </w:rPr>
        <w:t xml:space="preserve"> M, Chow JK, Murugan R, Baker A, Burns R, Foo YC, Sikora F, Chong L, Chan Ah Song C, Cosgrove C, Reeve-Chen O, Ma J, </w:t>
      </w:r>
      <w:proofErr w:type="spellStart"/>
      <w:r w:rsidRPr="00811FAF">
        <w:rPr>
          <w:lang w:val="en-US" w:eastAsia="en-US"/>
        </w:rPr>
        <w:t>Mccolm</w:t>
      </w:r>
      <w:proofErr w:type="spellEnd"/>
      <w:r w:rsidRPr="00811FAF">
        <w:rPr>
          <w:lang w:val="en-US" w:eastAsia="en-US"/>
        </w:rPr>
        <w:t xml:space="preserve"> L, Zhang MK, Hussain F, Ng XY, Ingabire B, Wagner B, Bain T, Kovacs R, Small E, Lam S, Yao L, Ho L, G </w:t>
      </w:r>
      <w:proofErr w:type="spellStart"/>
      <w:r w:rsidRPr="00811FAF">
        <w:rPr>
          <w:lang w:val="en-US" w:eastAsia="en-US"/>
        </w:rPr>
        <w:t>Paremes</w:t>
      </w:r>
      <w:proofErr w:type="spellEnd"/>
      <w:r w:rsidRPr="00811FAF">
        <w:rPr>
          <w:lang w:val="en-US" w:eastAsia="en-US"/>
        </w:rPr>
        <w:t xml:space="preserve"> </w:t>
      </w:r>
      <w:proofErr w:type="spellStart"/>
      <w:r w:rsidRPr="00811FAF">
        <w:rPr>
          <w:lang w:val="en-US" w:eastAsia="en-US"/>
        </w:rPr>
        <w:t>Sivam</w:t>
      </w:r>
      <w:proofErr w:type="spellEnd"/>
      <w:r w:rsidRPr="00811FAF">
        <w:rPr>
          <w:lang w:val="en-US" w:eastAsia="en-US"/>
        </w:rPr>
        <w:t xml:space="preserve"> H, Dahal K, Stanley A, White M, </w:t>
      </w:r>
      <w:proofErr w:type="spellStart"/>
      <w:r w:rsidRPr="00811FAF">
        <w:rPr>
          <w:lang w:val="en-US" w:eastAsia="en-US"/>
        </w:rPr>
        <w:t>Hayois</w:t>
      </w:r>
      <w:proofErr w:type="spellEnd"/>
      <w:r w:rsidRPr="00811FAF">
        <w:rPr>
          <w:lang w:val="en-US" w:eastAsia="en-US"/>
        </w:rPr>
        <w:t xml:space="preserve"> L, </w:t>
      </w:r>
      <w:proofErr w:type="spellStart"/>
      <w:r w:rsidRPr="00811FAF">
        <w:rPr>
          <w:lang w:val="en-US" w:eastAsia="en-US"/>
        </w:rPr>
        <w:t>Thillai</w:t>
      </w:r>
      <w:proofErr w:type="spellEnd"/>
      <w:r w:rsidRPr="00811FAF">
        <w:rPr>
          <w:lang w:val="en-US" w:eastAsia="en-US"/>
        </w:rPr>
        <w:t xml:space="preserve"> M (Royal Infirmary of Edinburgh); Tay T*, Davies E, </w:t>
      </w:r>
      <w:proofErr w:type="spellStart"/>
      <w:r w:rsidRPr="00811FAF">
        <w:rPr>
          <w:lang w:val="en-US" w:eastAsia="en-US"/>
        </w:rPr>
        <w:t>Kamaruzaman</w:t>
      </w:r>
      <w:proofErr w:type="spellEnd"/>
      <w:r w:rsidRPr="00811FAF">
        <w:rPr>
          <w:lang w:val="en-US" w:eastAsia="en-US"/>
        </w:rPr>
        <w:t xml:space="preserve"> N, Robinson L, Sherrington R, Abid Sohail Z, Lawrence S, Sohail A, Brown D, Parker S, Ohr M, </w:t>
      </w:r>
      <w:proofErr w:type="spellStart"/>
      <w:r w:rsidRPr="00811FAF">
        <w:rPr>
          <w:lang w:val="en-US" w:eastAsia="en-US"/>
        </w:rPr>
        <w:t>Jasniak</w:t>
      </w:r>
      <w:proofErr w:type="spellEnd"/>
      <w:r w:rsidRPr="00811FAF">
        <w:rPr>
          <w:lang w:val="en-US" w:eastAsia="en-US"/>
        </w:rPr>
        <w:t xml:space="preserve"> D, Crowther B, </w:t>
      </w:r>
      <w:proofErr w:type="spellStart"/>
      <w:r w:rsidRPr="00811FAF">
        <w:rPr>
          <w:lang w:val="en-US" w:eastAsia="en-US"/>
        </w:rPr>
        <w:t>Jadoon</w:t>
      </w:r>
      <w:proofErr w:type="spellEnd"/>
      <w:r w:rsidRPr="00811FAF">
        <w:rPr>
          <w:lang w:val="en-US" w:eastAsia="en-US"/>
        </w:rPr>
        <w:t xml:space="preserve"> F, Melo LJ, Amin H (Royal Lancaster Infirmary); Lim RQH*, </w:t>
      </w:r>
      <w:proofErr w:type="spellStart"/>
      <w:r w:rsidRPr="00811FAF">
        <w:rPr>
          <w:lang w:val="en-US" w:eastAsia="en-US"/>
        </w:rPr>
        <w:t>Thaha</w:t>
      </w:r>
      <w:proofErr w:type="spellEnd"/>
      <w:r w:rsidRPr="00811FAF">
        <w:rPr>
          <w:lang w:val="en-US" w:eastAsia="en-US"/>
        </w:rPr>
        <w:t xml:space="preserve"> MA, Bath M, </w:t>
      </w:r>
      <w:proofErr w:type="spellStart"/>
      <w:r w:rsidRPr="00811FAF">
        <w:rPr>
          <w:lang w:val="en-US" w:eastAsia="en-US"/>
        </w:rPr>
        <w:t>Saadqain</w:t>
      </w:r>
      <w:proofErr w:type="spellEnd"/>
      <w:r w:rsidRPr="00811FAF">
        <w:rPr>
          <w:lang w:val="en-US" w:eastAsia="en-US"/>
        </w:rPr>
        <w:t xml:space="preserve"> SA, </w:t>
      </w:r>
      <w:proofErr w:type="spellStart"/>
      <w:r w:rsidRPr="00811FAF">
        <w:rPr>
          <w:lang w:val="en-US" w:eastAsia="en-US"/>
        </w:rPr>
        <w:t>Benallal</w:t>
      </w:r>
      <w:proofErr w:type="spellEnd"/>
      <w:r w:rsidRPr="00811FAF">
        <w:rPr>
          <w:lang w:val="en-US" w:eastAsia="en-US"/>
        </w:rPr>
        <w:t xml:space="preserve"> Y, Jin Z, Jackson A, </w:t>
      </w:r>
      <w:proofErr w:type="spellStart"/>
      <w:r w:rsidRPr="00811FAF">
        <w:rPr>
          <w:lang w:val="en-US" w:eastAsia="en-US"/>
        </w:rPr>
        <w:t>Kuri</w:t>
      </w:r>
      <w:proofErr w:type="spellEnd"/>
      <w:r w:rsidRPr="00811FAF">
        <w:rPr>
          <w:lang w:val="en-US" w:eastAsia="en-US"/>
        </w:rPr>
        <w:t xml:space="preserve"> A, Malik M, Jos H, Goh ET, </w:t>
      </w:r>
      <w:proofErr w:type="spellStart"/>
      <w:r w:rsidRPr="00811FAF">
        <w:rPr>
          <w:lang w:val="en-US" w:eastAsia="en-US"/>
        </w:rPr>
        <w:t>Paraskevopoulou</w:t>
      </w:r>
      <w:proofErr w:type="spellEnd"/>
      <w:r w:rsidRPr="00811FAF">
        <w:rPr>
          <w:lang w:val="en-US" w:eastAsia="en-US"/>
        </w:rPr>
        <w:t xml:space="preserve"> ME, </w:t>
      </w:r>
      <w:proofErr w:type="spellStart"/>
      <w:r w:rsidRPr="00811FAF">
        <w:rPr>
          <w:lang w:val="en-US" w:eastAsia="en-US"/>
        </w:rPr>
        <w:t>Kythreotis</w:t>
      </w:r>
      <w:proofErr w:type="spellEnd"/>
      <w:r w:rsidRPr="00811FAF">
        <w:rPr>
          <w:lang w:val="en-US" w:eastAsia="en-US"/>
        </w:rPr>
        <w:t xml:space="preserve"> A, Naim Ahmed Y, </w:t>
      </w:r>
      <w:proofErr w:type="spellStart"/>
      <w:r w:rsidRPr="00811FAF">
        <w:rPr>
          <w:lang w:val="en-US" w:eastAsia="en-US"/>
        </w:rPr>
        <w:t>Glynou</w:t>
      </w:r>
      <w:proofErr w:type="spellEnd"/>
      <w:r w:rsidRPr="00811FAF">
        <w:rPr>
          <w:lang w:val="en-US" w:eastAsia="en-US"/>
        </w:rPr>
        <w:t xml:space="preserve"> SP, Rehan H, Pereira Pai A, </w:t>
      </w:r>
      <w:proofErr w:type="spellStart"/>
      <w:r w:rsidRPr="00811FAF">
        <w:rPr>
          <w:lang w:val="en-US" w:eastAsia="en-US"/>
        </w:rPr>
        <w:t>Georgiannakis</w:t>
      </w:r>
      <w:proofErr w:type="spellEnd"/>
      <w:r w:rsidRPr="00811FAF">
        <w:rPr>
          <w:lang w:val="en-US" w:eastAsia="en-US"/>
        </w:rPr>
        <w:t xml:space="preserve"> A, </w:t>
      </w:r>
      <w:proofErr w:type="spellStart"/>
      <w:r w:rsidRPr="00811FAF">
        <w:rPr>
          <w:lang w:val="en-US" w:eastAsia="en-US"/>
        </w:rPr>
        <w:t>Dworschak</w:t>
      </w:r>
      <w:proofErr w:type="spellEnd"/>
      <w:r w:rsidRPr="00811FAF">
        <w:rPr>
          <w:lang w:val="en-US" w:eastAsia="en-US"/>
        </w:rPr>
        <w:t xml:space="preserve"> N, Cho S, Chow BJ, Khan Y, Enthoven T, Malik A, Latif I, Lakhani AH, Rahman N, Morgan K, </w:t>
      </w:r>
      <w:proofErr w:type="spellStart"/>
      <w:r w:rsidRPr="00811FAF">
        <w:rPr>
          <w:lang w:val="en-US" w:eastAsia="en-US"/>
        </w:rPr>
        <w:t>Gkolia</w:t>
      </w:r>
      <w:proofErr w:type="spellEnd"/>
      <w:r w:rsidRPr="00811FAF">
        <w:rPr>
          <w:lang w:val="en-US" w:eastAsia="en-US"/>
        </w:rPr>
        <w:t xml:space="preserve"> S, Khalessi N, May PLZ, Lwin A, </w:t>
      </w:r>
      <w:proofErr w:type="spellStart"/>
      <w:r w:rsidRPr="00811FAF">
        <w:rPr>
          <w:lang w:val="en-US" w:eastAsia="en-US"/>
        </w:rPr>
        <w:t>Kanesaratnam</w:t>
      </w:r>
      <w:proofErr w:type="spellEnd"/>
      <w:r w:rsidRPr="00811FAF">
        <w:rPr>
          <w:lang w:val="en-US" w:eastAsia="en-US"/>
        </w:rPr>
        <w:t xml:space="preserve"> P, </w:t>
      </w:r>
      <w:proofErr w:type="spellStart"/>
      <w:r w:rsidRPr="00811FAF">
        <w:rPr>
          <w:lang w:val="en-US" w:eastAsia="en-US"/>
        </w:rPr>
        <w:t>Tudgee</w:t>
      </w:r>
      <w:proofErr w:type="spellEnd"/>
      <w:r w:rsidRPr="00811FAF">
        <w:rPr>
          <w:lang w:val="en-US" w:eastAsia="en-US"/>
        </w:rPr>
        <w:t xml:space="preserve"> M, English R, Hu K, </w:t>
      </w:r>
      <w:proofErr w:type="spellStart"/>
      <w:r w:rsidRPr="00811FAF">
        <w:rPr>
          <w:lang w:val="en-US" w:eastAsia="en-US"/>
        </w:rPr>
        <w:t>Pathanchaly</w:t>
      </w:r>
      <w:proofErr w:type="spellEnd"/>
      <w:r w:rsidRPr="00811FAF">
        <w:rPr>
          <w:lang w:val="en-US" w:eastAsia="en-US"/>
        </w:rPr>
        <w:t xml:space="preserve"> N, Chien DCS, Holloway M, Gao K, </w:t>
      </w:r>
      <w:proofErr w:type="spellStart"/>
      <w:r w:rsidRPr="00811FAF">
        <w:rPr>
          <w:lang w:val="en-US" w:eastAsia="en-US"/>
        </w:rPr>
        <w:t>Lekka</w:t>
      </w:r>
      <w:proofErr w:type="spellEnd"/>
      <w:r w:rsidRPr="00811FAF">
        <w:rPr>
          <w:lang w:val="en-US" w:eastAsia="en-US"/>
        </w:rPr>
        <w:t xml:space="preserve"> G, Srinivasan R, Zafar S (Royal London Hospital); Peris MR*, </w:t>
      </w:r>
      <w:proofErr w:type="spellStart"/>
      <w:r w:rsidRPr="00811FAF">
        <w:rPr>
          <w:lang w:val="en-US" w:eastAsia="en-US"/>
        </w:rPr>
        <w:t>Keiarash</w:t>
      </w:r>
      <w:proofErr w:type="spellEnd"/>
      <w:r w:rsidRPr="00811FAF">
        <w:rPr>
          <w:lang w:val="en-US" w:eastAsia="en-US"/>
        </w:rPr>
        <w:t xml:space="preserve"> K, </w:t>
      </w:r>
      <w:proofErr w:type="spellStart"/>
      <w:r w:rsidRPr="00811FAF">
        <w:rPr>
          <w:lang w:val="en-US" w:eastAsia="en-US"/>
        </w:rPr>
        <w:t>Kanesan</w:t>
      </w:r>
      <w:proofErr w:type="spellEnd"/>
      <w:r w:rsidRPr="00811FAF">
        <w:rPr>
          <w:lang w:val="en-US" w:eastAsia="en-US"/>
        </w:rPr>
        <w:t xml:space="preserve"> H, Chong B, Kobus M, Dominic D, Do DA, Dennis D, Frankland S (Royal Preston Hospital); Shah V*, Youssef B, Sadia U, </w:t>
      </w:r>
      <w:proofErr w:type="spellStart"/>
      <w:r w:rsidRPr="00811FAF">
        <w:rPr>
          <w:lang w:val="en-US" w:eastAsia="en-US"/>
        </w:rPr>
        <w:t>Hassouneh</w:t>
      </w:r>
      <w:proofErr w:type="spellEnd"/>
      <w:r w:rsidRPr="00811FAF">
        <w:rPr>
          <w:lang w:val="en-US" w:eastAsia="en-US"/>
        </w:rPr>
        <w:t xml:space="preserve"> A, </w:t>
      </w:r>
      <w:proofErr w:type="spellStart"/>
      <w:r w:rsidRPr="00811FAF">
        <w:rPr>
          <w:lang w:val="en-US" w:eastAsia="en-US"/>
        </w:rPr>
        <w:t>Jaipersad</w:t>
      </w:r>
      <w:proofErr w:type="spellEnd"/>
      <w:r w:rsidRPr="00811FAF">
        <w:rPr>
          <w:lang w:val="en-US" w:eastAsia="en-US"/>
        </w:rPr>
        <w:t xml:space="preserve"> A, Chen T, Fulford M, Dawson A, Kapur K, Jha T, </w:t>
      </w:r>
      <w:proofErr w:type="spellStart"/>
      <w:r w:rsidRPr="00811FAF">
        <w:rPr>
          <w:lang w:val="en-US" w:eastAsia="en-US"/>
        </w:rPr>
        <w:t>Zope</w:t>
      </w:r>
      <w:proofErr w:type="spellEnd"/>
      <w:r w:rsidRPr="00811FAF">
        <w:rPr>
          <w:lang w:val="en-US" w:eastAsia="en-US"/>
        </w:rPr>
        <w:t xml:space="preserve"> P, Wilkinson M, Bhatnagar V, Knight J (Royal Stoke University Hospital); Madhuri TK*, </w:t>
      </w:r>
      <w:proofErr w:type="spellStart"/>
      <w:r w:rsidRPr="00811FAF">
        <w:rPr>
          <w:lang w:val="en-US" w:eastAsia="en-US"/>
        </w:rPr>
        <w:t>Katsiari</w:t>
      </w:r>
      <w:proofErr w:type="spellEnd"/>
      <w:r w:rsidRPr="00811FAF">
        <w:rPr>
          <w:lang w:val="en-US" w:eastAsia="en-US"/>
        </w:rPr>
        <w:t xml:space="preserve"> T, Pasternak-Albert N, Moussa E (Royal Surrey Hospital, Guildford); Emms L*, Lamah M, Batool Z, Sabesan A, Islam S, Baig M, Dave M, Liu X, Stuart L, Harvey S, Dam V, </w:t>
      </w:r>
      <w:proofErr w:type="spellStart"/>
      <w:r w:rsidRPr="00811FAF">
        <w:rPr>
          <w:lang w:val="en-US" w:eastAsia="en-US"/>
        </w:rPr>
        <w:t>Ezuma</w:t>
      </w:r>
      <w:proofErr w:type="spellEnd"/>
      <w:r w:rsidRPr="00811FAF">
        <w:rPr>
          <w:lang w:val="en-US" w:eastAsia="en-US"/>
        </w:rPr>
        <w:t xml:space="preserve"> P, Lee J, </w:t>
      </w:r>
      <w:proofErr w:type="spellStart"/>
      <w:r w:rsidRPr="00811FAF">
        <w:rPr>
          <w:lang w:val="en-US" w:eastAsia="en-US"/>
        </w:rPr>
        <w:t>Suntharalingam</w:t>
      </w:r>
      <w:proofErr w:type="spellEnd"/>
      <w:r w:rsidRPr="00811FAF">
        <w:rPr>
          <w:lang w:val="en-US" w:eastAsia="en-US"/>
        </w:rPr>
        <w:t xml:space="preserve"> S, Singh S, Preston P, Rickard F, Gupta T (Royal Sussex County Hospital); Madden S*, Jones C, Gidwani R, Wang X, </w:t>
      </w:r>
      <w:proofErr w:type="spellStart"/>
      <w:r w:rsidRPr="00811FAF">
        <w:rPr>
          <w:lang w:val="en-US" w:eastAsia="en-US"/>
        </w:rPr>
        <w:t>Mcconnell</w:t>
      </w:r>
      <w:proofErr w:type="spellEnd"/>
      <w:r w:rsidRPr="00811FAF">
        <w:rPr>
          <w:lang w:val="en-US" w:eastAsia="en-US"/>
        </w:rPr>
        <w:t xml:space="preserve"> M, Hanna S, </w:t>
      </w:r>
      <w:proofErr w:type="spellStart"/>
      <w:r w:rsidRPr="00811FAF">
        <w:rPr>
          <w:lang w:val="en-US" w:eastAsia="en-US"/>
        </w:rPr>
        <w:t>Mcgettigan</w:t>
      </w:r>
      <w:proofErr w:type="spellEnd"/>
      <w:r w:rsidRPr="00811FAF">
        <w:rPr>
          <w:lang w:val="en-US" w:eastAsia="en-US"/>
        </w:rPr>
        <w:t xml:space="preserve"> A, Brown K, </w:t>
      </w:r>
      <w:proofErr w:type="spellStart"/>
      <w:r w:rsidRPr="00811FAF">
        <w:rPr>
          <w:lang w:val="en-US" w:eastAsia="en-US"/>
        </w:rPr>
        <w:t>Cios</w:t>
      </w:r>
      <w:proofErr w:type="spellEnd"/>
      <w:r w:rsidRPr="00811FAF">
        <w:rPr>
          <w:lang w:val="en-US" w:eastAsia="en-US"/>
        </w:rPr>
        <w:t xml:space="preserve"> A, Ward-Bradley C, Hurrell O, </w:t>
      </w:r>
      <w:proofErr w:type="spellStart"/>
      <w:r w:rsidRPr="00811FAF">
        <w:rPr>
          <w:lang w:val="en-US" w:eastAsia="en-US"/>
        </w:rPr>
        <w:t>Paice</w:t>
      </w:r>
      <w:proofErr w:type="spellEnd"/>
      <w:r w:rsidRPr="00811FAF">
        <w:rPr>
          <w:lang w:val="en-US" w:eastAsia="en-US"/>
        </w:rPr>
        <w:t xml:space="preserve"> V, </w:t>
      </w:r>
      <w:proofErr w:type="spellStart"/>
      <w:r w:rsidRPr="00811FAF">
        <w:rPr>
          <w:lang w:val="en-US" w:eastAsia="en-US"/>
        </w:rPr>
        <w:t>Mutsonziwa</w:t>
      </w:r>
      <w:proofErr w:type="spellEnd"/>
      <w:r w:rsidRPr="00811FAF">
        <w:rPr>
          <w:lang w:val="en-US" w:eastAsia="en-US"/>
        </w:rPr>
        <w:t xml:space="preserve"> N, </w:t>
      </w:r>
      <w:proofErr w:type="spellStart"/>
      <w:r w:rsidRPr="00811FAF">
        <w:rPr>
          <w:lang w:val="en-US" w:eastAsia="en-US"/>
        </w:rPr>
        <w:t>Pogoson</w:t>
      </w:r>
      <w:proofErr w:type="spellEnd"/>
      <w:r w:rsidRPr="00811FAF">
        <w:rPr>
          <w:lang w:val="en-US" w:eastAsia="en-US"/>
        </w:rPr>
        <w:t xml:space="preserve"> S, Coulter R, Corry J, </w:t>
      </w:r>
      <w:proofErr w:type="spellStart"/>
      <w:r w:rsidRPr="00811FAF">
        <w:rPr>
          <w:lang w:val="en-US" w:eastAsia="en-US"/>
        </w:rPr>
        <w:t>Mcclean</w:t>
      </w:r>
      <w:proofErr w:type="spellEnd"/>
      <w:r w:rsidRPr="00811FAF">
        <w:rPr>
          <w:lang w:val="en-US" w:eastAsia="en-US"/>
        </w:rPr>
        <w:t xml:space="preserve"> L, Keenan F, </w:t>
      </w:r>
      <w:proofErr w:type="spellStart"/>
      <w:r w:rsidRPr="00811FAF">
        <w:rPr>
          <w:lang w:val="en-US" w:eastAsia="en-US"/>
        </w:rPr>
        <w:t>O'dolan</w:t>
      </w:r>
      <w:proofErr w:type="spellEnd"/>
      <w:r w:rsidRPr="00811FAF">
        <w:rPr>
          <w:lang w:val="en-US" w:eastAsia="en-US"/>
        </w:rPr>
        <w:t xml:space="preserve"> S (Royal Victoria Hospital, Belfast); </w:t>
      </w:r>
      <w:proofErr w:type="spellStart"/>
      <w:r w:rsidRPr="00811FAF">
        <w:rPr>
          <w:lang w:val="en-US" w:eastAsia="en-US"/>
        </w:rPr>
        <w:t>Plonkowski</w:t>
      </w:r>
      <w:proofErr w:type="spellEnd"/>
      <w:r w:rsidRPr="00811FAF">
        <w:rPr>
          <w:lang w:val="en-US" w:eastAsia="en-US"/>
        </w:rPr>
        <w:t xml:space="preserve"> A*, Brady R (Royal Victoria Infirmary, Newcastle); Ooi R*, Iles D, Guillemot LS, Low C (Saint </w:t>
      </w:r>
      <w:proofErr w:type="spellStart"/>
      <w:r w:rsidRPr="00811FAF">
        <w:rPr>
          <w:lang w:val="en-US" w:eastAsia="en-US"/>
        </w:rPr>
        <w:t>Marys</w:t>
      </w:r>
      <w:proofErr w:type="spellEnd"/>
      <w:r w:rsidRPr="00811FAF">
        <w:rPr>
          <w:lang w:val="en-US" w:eastAsia="en-US"/>
        </w:rPr>
        <w:t xml:space="preserve"> Hospital); El-</w:t>
      </w:r>
      <w:proofErr w:type="spellStart"/>
      <w:r w:rsidRPr="00811FAF">
        <w:rPr>
          <w:lang w:val="en-US" w:eastAsia="en-US"/>
        </w:rPr>
        <w:t>Barraj</w:t>
      </w:r>
      <w:proofErr w:type="spellEnd"/>
      <w:r w:rsidRPr="00811FAF">
        <w:rPr>
          <w:lang w:val="en-US" w:eastAsia="en-US"/>
        </w:rPr>
        <w:t xml:space="preserve"> S*, Epstein J, Pressler M, Ioannou I, Soliman N, </w:t>
      </w:r>
      <w:proofErr w:type="spellStart"/>
      <w:r w:rsidRPr="00811FAF">
        <w:rPr>
          <w:lang w:val="en-US" w:eastAsia="en-US"/>
        </w:rPr>
        <w:t>Ktayen</w:t>
      </w:r>
      <w:proofErr w:type="spellEnd"/>
      <w:r w:rsidRPr="00811FAF">
        <w:rPr>
          <w:lang w:val="en-US" w:eastAsia="en-US"/>
        </w:rPr>
        <w:t xml:space="preserve"> A, </w:t>
      </w:r>
      <w:proofErr w:type="spellStart"/>
      <w:r w:rsidRPr="00811FAF">
        <w:rPr>
          <w:lang w:val="en-US" w:eastAsia="en-US"/>
        </w:rPr>
        <w:t>Macconnachie</w:t>
      </w:r>
      <w:proofErr w:type="spellEnd"/>
      <w:r w:rsidRPr="00811FAF">
        <w:rPr>
          <w:lang w:val="en-US" w:eastAsia="en-US"/>
        </w:rPr>
        <w:t xml:space="preserve"> A, Menendez Lorenzo J, Tooke J, Noman K, Wilkins L, Warner-Levy JJ (Salford Royal Infirmary); Evans R*, Torrance A, Fear C, Vidis Humphries H, </w:t>
      </w:r>
      <w:proofErr w:type="spellStart"/>
      <w:r w:rsidRPr="00811FAF">
        <w:rPr>
          <w:lang w:val="en-US" w:eastAsia="en-US"/>
        </w:rPr>
        <w:t>Velayudham</w:t>
      </w:r>
      <w:proofErr w:type="spellEnd"/>
      <w:r w:rsidRPr="00811FAF">
        <w:rPr>
          <w:lang w:val="en-US" w:eastAsia="en-US"/>
        </w:rPr>
        <w:t xml:space="preserve"> G, Jefferson-Pillai Z, Brady J, Oza R, Singh D, Hamid A, </w:t>
      </w:r>
      <w:proofErr w:type="spellStart"/>
      <w:r w:rsidRPr="00811FAF">
        <w:rPr>
          <w:lang w:val="en-US" w:eastAsia="en-US"/>
        </w:rPr>
        <w:t>Hartop</w:t>
      </w:r>
      <w:proofErr w:type="spellEnd"/>
      <w:r w:rsidRPr="00811FAF">
        <w:rPr>
          <w:lang w:val="en-US" w:eastAsia="en-US"/>
        </w:rPr>
        <w:t xml:space="preserve"> P, </w:t>
      </w:r>
      <w:proofErr w:type="spellStart"/>
      <w:r w:rsidRPr="00811FAF">
        <w:rPr>
          <w:lang w:val="en-US" w:eastAsia="en-US"/>
        </w:rPr>
        <w:t>Shojaie</w:t>
      </w:r>
      <w:proofErr w:type="spellEnd"/>
      <w:r w:rsidRPr="00811FAF">
        <w:rPr>
          <w:lang w:val="en-US" w:eastAsia="en-US"/>
        </w:rPr>
        <w:t xml:space="preserve"> P, Mano J, Rajah T, </w:t>
      </w:r>
      <w:proofErr w:type="spellStart"/>
      <w:r w:rsidRPr="00811FAF">
        <w:rPr>
          <w:lang w:val="en-US" w:eastAsia="en-US"/>
        </w:rPr>
        <w:lastRenderedPageBreak/>
        <w:t>Cabdi</w:t>
      </w:r>
      <w:proofErr w:type="spellEnd"/>
      <w:r w:rsidRPr="00811FAF">
        <w:rPr>
          <w:lang w:val="en-US" w:eastAsia="en-US"/>
        </w:rPr>
        <w:t xml:space="preserve"> YMC, Singal A, Afzali M (Sandwell General Hospital); Lee JM*, Bandyopadhyay D, Bennett J, Mendenhall P, Millett A (Scarborough General Hospital); Davidson S*, </w:t>
      </w:r>
      <w:proofErr w:type="spellStart"/>
      <w:r w:rsidRPr="00811FAF">
        <w:rPr>
          <w:lang w:val="en-US" w:eastAsia="en-US"/>
        </w:rPr>
        <w:t>Kallam</w:t>
      </w:r>
      <w:proofErr w:type="spellEnd"/>
      <w:r w:rsidRPr="00811FAF">
        <w:rPr>
          <w:lang w:val="en-US" w:eastAsia="en-US"/>
        </w:rPr>
        <w:t xml:space="preserve"> R, </w:t>
      </w:r>
      <w:proofErr w:type="spellStart"/>
      <w:r w:rsidRPr="00811FAF">
        <w:rPr>
          <w:lang w:val="en-US" w:eastAsia="en-US"/>
        </w:rPr>
        <w:t>Pishia</w:t>
      </w:r>
      <w:proofErr w:type="spellEnd"/>
      <w:r w:rsidRPr="00811FAF">
        <w:rPr>
          <w:lang w:val="en-US" w:eastAsia="en-US"/>
        </w:rPr>
        <w:t xml:space="preserve"> M, Butler H, Isidore S, </w:t>
      </w:r>
      <w:proofErr w:type="spellStart"/>
      <w:r w:rsidRPr="00811FAF">
        <w:rPr>
          <w:lang w:val="en-US" w:eastAsia="en-US"/>
        </w:rPr>
        <w:t>Boutsias</w:t>
      </w:r>
      <w:proofErr w:type="spellEnd"/>
      <w:r w:rsidRPr="00811FAF">
        <w:rPr>
          <w:lang w:val="en-US" w:eastAsia="en-US"/>
        </w:rPr>
        <w:t xml:space="preserve"> D, Bryce K (Scunthorpe General Hospital); De Rancourt T*, Barry J, Henry H, Aspinall A, Smith L, Conway C, </w:t>
      </w:r>
      <w:proofErr w:type="spellStart"/>
      <w:r w:rsidRPr="00811FAF">
        <w:rPr>
          <w:lang w:val="en-US" w:eastAsia="en-US"/>
        </w:rPr>
        <w:t>Shanmugathas</w:t>
      </w:r>
      <w:proofErr w:type="spellEnd"/>
      <w:r w:rsidRPr="00811FAF">
        <w:rPr>
          <w:lang w:val="en-US" w:eastAsia="en-US"/>
        </w:rPr>
        <w:t xml:space="preserve"> H, Huang C, Doherty M, Ahmed K, Chung T, Benson T, Habiba A, Singh Bhangu J, </w:t>
      </w:r>
      <w:proofErr w:type="spellStart"/>
      <w:r w:rsidRPr="00811FAF">
        <w:rPr>
          <w:lang w:val="en-US" w:eastAsia="en-US"/>
        </w:rPr>
        <w:t>Bingor</w:t>
      </w:r>
      <w:proofErr w:type="spellEnd"/>
      <w:r w:rsidRPr="00811FAF">
        <w:rPr>
          <w:lang w:val="en-US" w:eastAsia="en-US"/>
        </w:rPr>
        <w:t xml:space="preserve"> B, </w:t>
      </w:r>
      <w:proofErr w:type="spellStart"/>
      <w:r w:rsidRPr="00811FAF">
        <w:rPr>
          <w:lang w:val="en-US" w:eastAsia="en-US"/>
        </w:rPr>
        <w:t>Fice</w:t>
      </w:r>
      <w:proofErr w:type="spellEnd"/>
      <w:r w:rsidRPr="00811FAF">
        <w:rPr>
          <w:lang w:val="en-US" w:eastAsia="en-US"/>
        </w:rPr>
        <w:t xml:space="preserve"> L, </w:t>
      </w:r>
      <w:proofErr w:type="spellStart"/>
      <w:r w:rsidRPr="00811FAF">
        <w:rPr>
          <w:lang w:val="en-US" w:eastAsia="en-US"/>
        </w:rPr>
        <w:t>Premanandhan</w:t>
      </w:r>
      <w:proofErr w:type="spellEnd"/>
      <w:r w:rsidRPr="00811FAF">
        <w:rPr>
          <w:lang w:val="en-US" w:eastAsia="en-US"/>
        </w:rPr>
        <w:t xml:space="preserve"> H, Mckenna J, Jimenez-Reid I (Singleton Hospital); Hoque M*, Griffiths E, Loughran J, Laskowski M, Mehmood A (Solihull Hospital); </w:t>
      </w:r>
      <w:proofErr w:type="spellStart"/>
      <w:r w:rsidRPr="00811FAF">
        <w:rPr>
          <w:lang w:val="en-US" w:eastAsia="en-US"/>
        </w:rPr>
        <w:t>O'kane</w:t>
      </w:r>
      <w:proofErr w:type="spellEnd"/>
      <w:r w:rsidRPr="00811FAF">
        <w:rPr>
          <w:lang w:val="en-US" w:eastAsia="en-US"/>
        </w:rPr>
        <w:t xml:space="preserve"> R*, Mullan M, </w:t>
      </w:r>
      <w:proofErr w:type="spellStart"/>
      <w:r w:rsidRPr="00811FAF">
        <w:rPr>
          <w:lang w:val="en-US" w:eastAsia="en-US"/>
        </w:rPr>
        <w:t>Mcclenaghan</w:t>
      </w:r>
      <w:proofErr w:type="spellEnd"/>
      <w:r w:rsidRPr="00811FAF">
        <w:rPr>
          <w:lang w:val="en-US" w:eastAsia="en-US"/>
        </w:rPr>
        <w:t xml:space="preserve"> R, </w:t>
      </w:r>
      <w:proofErr w:type="spellStart"/>
      <w:r w:rsidRPr="00811FAF">
        <w:rPr>
          <w:lang w:val="en-US" w:eastAsia="en-US"/>
        </w:rPr>
        <w:t>Kettyle</w:t>
      </w:r>
      <w:proofErr w:type="spellEnd"/>
      <w:r w:rsidRPr="00811FAF">
        <w:rPr>
          <w:lang w:val="en-US" w:eastAsia="en-US"/>
        </w:rPr>
        <w:t xml:space="preserve"> G, </w:t>
      </w:r>
      <w:proofErr w:type="spellStart"/>
      <w:r w:rsidRPr="00811FAF">
        <w:rPr>
          <w:lang w:val="en-US" w:eastAsia="en-US"/>
        </w:rPr>
        <w:t>Hosty</w:t>
      </w:r>
      <w:proofErr w:type="spellEnd"/>
      <w:r w:rsidRPr="00811FAF">
        <w:rPr>
          <w:lang w:val="en-US" w:eastAsia="en-US"/>
        </w:rPr>
        <w:t xml:space="preserve">-Blaney F, Chan XHF, Sunny S, Kaur M, Vose S, George V, </w:t>
      </w:r>
      <w:proofErr w:type="spellStart"/>
      <w:r w:rsidRPr="00811FAF">
        <w:rPr>
          <w:lang w:val="en-US" w:eastAsia="en-US"/>
        </w:rPr>
        <w:t>Killoran</w:t>
      </w:r>
      <w:proofErr w:type="spellEnd"/>
      <w:r w:rsidRPr="00811FAF">
        <w:rPr>
          <w:lang w:val="en-US" w:eastAsia="en-US"/>
        </w:rPr>
        <w:t xml:space="preserve"> D, Doherty R (South West Acute Hospital); </w:t>
      </w:r>
      <w:proofErr w:type="spellStart"/>
      <w:r w:rsidRPr="00811FAF">
        <w:rPr>
          <w:lang w:val="en-US" w:eastAsia="en-US"/>
        </w:rPr>
        <w:t>Zagorac</w:t>
      </w:r>
      <w:proofErr w:type="spellEnd"/>
      <w:r w:rsidRPr="00811FAF">
        <w:rPr>
          <w:lang w:val="en-US" w:eastAsia="en-US"/>
        </w:rPr>
        <w:t xml:space="preserve"> Z*, </w:t>
      </w:r>
      <w:proofErr w:type="spellStart"/>
      <w:r w:rsidRPr="00811FAF">
        <w:rPr>
          <w:lang w:val="en-US" w:eastAsia="en-US"/>
        </w:rPr>
        <w:t>Pullyblank</w:t>
      </w:r>
      <w:proofErr w:type="spellEnd"/>
      <w:r w:rsidRPr="00811FAF">
        <w:rPr>
          <w:lang w:val="en-US" w:eastAsia="en-US"/>
        </w:rPr>
        <w:t xml:space="preserve"> A, Ismail R, Anderton N, Dwyer-Joyce L, Morgan R, Zhang N, French B, Cox H, Tetro J, Clarke A, Shaw K, </w:t>
      </w:r>
      <w:proofErr w:type="spellStart"/>
      <w:r w:rsidRPr="00811FAF">
        <w:rPr>
          <w:lang w:val="en-US" w:eastAsia="en-US"/>
        </w:rPr>
        <w:t>Iau</w:t>
      </w:r>
      <w:proofErr w:type="spellEnd"/>
      <w:r w:rsidRPr="00811FAF">
        <w:rPr>
          <w:lang w:val="en-US" w:eastAsia="en-US"/>
        </w:rPr>
        <w:t xml:space="preserve"> R, King E, Patel S, </w:t>
      </w:r>
      <w:proofErr w:type="spellStart"/>
      <w:r w:rsidRPr="00811FAF">
        <w:rPr>
          <w:lang w:val="en-US" w:eastAsia="en-US"/>
        </w:rPr>
        <w:t>Ovakimian</w:t>
      </w:r>
      <w:proofErr w:type="spellEnd"/>
      <w:r w:rsidRPr="00811FAF">
        <w:rPr>
          <w:lang w:val="en-US" w:eastAsia="en-US"/>
        </w:rPr>
        <w:t xml:space="preserve"> M, Zahid A, Rowley G, Tanner R, Davoudi K, Shear B, Xu M, Karan K, </w:t>
      </w:r>
      <w:proofErr w:type="spellStart"/>
      <w:r w:rsidRPr="00811FAF">
        <w:rPr>
          <w:lang w:val="en-US" w:eastAsia="en-US"/>
        </w:rPr>
        <w:t>O’reilly</w:t>
      </w:r>
      <w:proofErr w:type="spellEnd"/>
      <w:r w:rsidRPr="00811FAF">
        <w:rPr>
          <w:lang w:val="en-US" w:eastAsia="en-US"/>
        </w:rPr>
        <w:t xml:space="preserve"> A, Ahmed S, </w:t>
      </w:r>
      <w:proofErr w:type="spellStart"/>
      <w:r w:rsidRPr="00811FAF">
        <w:rPr>
          <w:lang w:val="en-US" w:eastAsia="en-US"/>
        </w:rPr>
        <w:t>Iskrenova</w:t>
      </w:r>
      <w:proofErr w:type="spellEnd"/>
      <w:r w:rsidRPr="00811FAF">
        <w:rPr>
          <w:lang w:val="en-US" w:eastAsia="en-US"/>
        </w:rPr>
        <w:t xml:space="preserve"> </w:t>
      </w:r>
      <w:proofErr w:type="spellStart"/>
      <w:r w:rsidRPr="00811FAF">
        <w:rPr>
          <w:lang w:val="en-US" w:eastAsia="en-US"/>
        </w:rPr>
        <w:t>Kirilova</w:t>
      </w:r>
      <w:proofErr w:type="spellEnd"/>
      <w:r w:rsidRPr="00811FAF">
        <w:rPr>
          <w:lang w:val="en-US" w:eastAsia="en-US"/>
        </w:rPr>
        <w:t xml:space="preserve"> T, Ezekiel A, Shapland M, Mitra M, Krum T, Higginbotham G, </w:t>
      </w:r>
      <w:proofErr w:type="spellStart"/>
      <w:r w:rsidRPr="00811FAF">
        <w:rPr>
          <w:lang w:val="en-US" w:eastAsia="en-US"/>
        </w:rPr>
        <w:t>Winayak</w:t>
      </w:r>
      <w:proofErr w:type="spellEnd"/>
      <w:r w:rsidRPr="00811FAF">
        <w:rPr>
          <w:lang w:val="en-US" w:eastAsia="en-US"/>
        </w:rPr>
        <w:t xml:space="preserve"> R, Mustow J, Yorke L, Gibb C, Ilyas A, Pound M (Southmead Hospital, Bristol); </w:t>
      </w:r>
      <w:proofErr w:type="spellStart"/>
      <w:r w:rsidRPr="00811FAF">
        <w:rPr>
          <w:lang w:val="en-US" w:eastAsia="en-US"/>
        </w:rPr>
        <w:t>Abouharb</w:t>
      </w:r>
      <w:proofErr w:type="spellEnd"/>
      <w:r w:rsidRPr="00811FAF">
        <w:rPr>
          <w:lang w:val="en-US" w:eastAsia="en-US"/>
        </w:rPr>
        <w:t xml:space="preserve"> A*, Burke D, Khan A, Aimar K, Bennett J, Kerman-Fiore E, Rao S, Dayal A, Chawla S, </w:t>
      </w:r>
      <w:proofErr w:type="spellStart"/>
      <w:r w:rsidRPr="00811FAF">
        <w:rPr>
          <w:lang w:val="en-US" w:eastAsia="en-US"/>
        </w:rPr>
        <w:t>Wadey</w:t>
      </w:r>
      <w:proofErr w:type="spellEnd"/>
      <w:r w:rsidRPr="00811FAF">
        <w:rPr>
          <w:lang w:val="en-US" w:eastAsia="en-US"/>
        </w:rPr>
        <w:t xml:space="preserve"> L, Smith C, </w:t>
      </w:r>
      <w:proofErr w:type="spellStart"/>
      <w:r w:rsidRPr="00811FAF">
        <w:rPr>
          <w:lang w:val="en-US" w:eastAsia="en-US"/>
        </w:rPr>
        <w:t>Desor</w:t>
      </w:r>
      <w:proofErr w:type="spellEnd"/>
      <w:r w:rsidRPr="00811FAF">
        <w:rPr>
          <w:lang w:val="en-US" w:eastAsia="en-US"/>
        </w:rPr>
        <w:t xml:space="preserve"> K, Surti R, Gul Z, </w:t>
      </w:r>
      <w:proofErr w:type="spellStart"/>
      <w:r w:rsidRPr="00811FAF">
        <w:rPr>
          <w:lang w:val="en-US" w:eastAsia="en-US"/>
        </w:rPr>
        <w:t>Gourgiotis</w:t>
      </w:r>
      <w:proofErr w:type="spellEnd"/>
      <w:r w:rsidRPr="00811FAF">
        <w:rPr>
          <w:lang w:val="en-US" w:eastAsia="en-US"/>
        </w:rPr>
        <w:t xml:space="preserve"> V, </w:t>
      </w:r>
      <w:proofErr w:type="spellStart"/>
      <w:r w:rsidRPr="00811FAF">
        <w:rPr>
          <w:lang w:val="en-US" w:eastAsia="en-US"/>
        </w:rPr>
        <w:t>Kaselampao</w:t>
      </w:r>
      <w:proofErr w:type="spellEnd"/>
      <w:r w:rsidRPr="00811FAF">
        <w:rPr>
          <w:lang w:val="en-US" w:eastAsia="en-US"/>
        </w:rPr>
        <w:t xml:space="preserve"> LM, </w:t>
      </w:r>
      <w:proofErr w:type="spellStart"/>
      <w:r w:rsidRPr="00811FAF">
        <w:rPr>
          <w:lang w:val="en-US" w:eastAsia="en-US"/>
        </w:rPr>
        <w:t>Nguik</w:t>
      </w:r>
      <w:proofErr w:type="spellEnd"/>
      <w:r w:rsidRPr="00811FAF">
        <w:rPr>
          <w:lang w:val="en-US" w:eastAsia="en-US"/>
        </w:rPr>
        <w:t xml:space="preserve"> C, Agrawal R, </w:t>
      </w:r>
      <w:proofErr w:type="spellStart"/>
      <w:r w:rsidRPr="00811FAF">
        <w:rPr>
          <w:lang w:val="en-US" w:eastAsia="en-US"/>
        </w:rPr>
        <w:t>Liaw</w:t>
      </w:r>
      <w:proofErr w:type="spellEnd"/>
      <w:r w:rsidRPr="00811FAF">
        <w:rPr>
          <w:lang w:val="en-US" w:eastAsia="en-US"/>
        </w:rPr>
        <w:t xml:space="preserve"> QY, </w:t>
      </w:r>
      <w:proofErr w:type="spellStart"/>
      <w:r w:rsidRPr="00811FAF">
        <w:rPr>
          <w:lang w:val="en-US" w:eastAsia="en-US"/>
        </w:rPr>
        <w:t>Mckeown</w:t>
      </w:r>
      <w:proofErr w:type="spellEnd"/>
      <w:r w:rsidRPr="00811FAF">
        <w:rPr>
          <w:lang w:val="en-US" w:eastAsia="en-US"/>
        </w:rPr>
        <w:t xml:space="preserve"> E, Hassan A, Krishnan K, Glover HO, </w:t>
      </w:r>
      <w:proofErr w:type="spellStart"/>
      <w:r w:rsidRPr="00811FAF">
        <w:rPr>
          <w:lang w:val="en-US" w:eastAsia="en-US"/>
        </w:rPr>
        <w:t>Devassy</w:t>
      </w:r>
      <w:proofErr w:type="spellEnd"/>
      <w:r w:rsidRPr="00811FAF">
        <w:rPr>
          <w:lang w:val="en-US" w:eastAsia="en-US"/>
        </w:rPr>
        <w:t xml:space="preserve"> M, </w:t>
      </w:r>
      <w:proofErr w:type="spellStart"/>
      <w:r w:rsidRPr="00811FAF">
        <w:rPr>
          <w:lang w:val="en-US" w:eastAsia="en-US"/>
        </w:rPr>
        <w:t>Ogunyanwo</w:t>
      </w:r>
      <w:proofErr w:type="spellEnd"/>
      <w:r w:rsidRPr="00811FAF">
        <w:rPr>
          <w:lang w:val="en-US" w:eastAsia="en-US"/>
        </w:rPr>
        <w:t xml:space="preserve"> D, Dickenson G, Elder G, Valdez G, White B, Hamilton I, Shah S, Sinha S, </w:t>
      </w:r>
      <w:proofErr w:type="spellStart"/>
      <w:r w:rsidRPr="00811FAF">
        <w:rPr>
          <w:lang w:val="en-US" w:eastAsia="en-US"/>
        </w:rPr>
        <w:t>Punwani</w:t>
      </w:r>
      <w:proofErr w:type="spellEnd"/>
      <w:r w:rsidRPr="00811FAF">
        <w:rPr>
          <w:lang w:val="en-US" w:eastAsia="en-US"/>
        </w:rPr>
        <w:t xml:space="preserve"> K, Peat I, Hayat M, Khalid N, Frankel E, </w:t>
      </w:r>
      <w:proofErr w:type="spellStart"/>
      <w:r w:rsidRPr="00811FAF">
        <w:rPr>
          <w:lang w:val="en-US" w:eastAsia="en-US"/>
        </w:rPr>
        <w:t>Macgowan</w:t>
      </w:r>
      <w:proofErr w:type="spellEnd"/>
      <w:r w:rsidRPr="00811FAF">
        <w:rPr>
          <w:lang w:val="en-US" w:eastAsia="en-US"/>
        </w:rPr>
        <w:t xml:space="preserve"> H, </w:t>
      </w:r>
      <w:proofErr w:type="spellStart"/>
      <w:r w:rsidRPr="00811FAF">
        <w:rPr>
          <w:lang w:val="en-US" w:eastAsia="en-US"/>
        </w:rPr>
        <w:t>Braka</w:t>
      </w:r>
      <w:proofErr w:type="spellEnd"/>
      <w:r w:rsidRPr="00811FAF">
        <w:rPr>
          <w:lang w:val="en-US" w:eastAsia="en-US"/>
        </w:rPr>
        <w:t xml:space="preserve"> A, Byfield A, Brooks J, Kashif A, Archer R, </w:t>
      </w:r>
      <w:proofErr w:type="spellStart"/>
      <w:r w:rsidRPr="00811FAF">
        <w:rPr>
          <w:lang w:val="en-US" w:eastAsia="en-US"/>
        </w:rPr>
        <w:t>Akkaya</w:t>
      </w:r>
      <w:proofErr w:type="spellEnd"/>
      <w:r w:rsidRPr="00811FAF">
        <w:rPr>
          <w:lang w:val="en-US" w:eastAsia="en-US"/>
        </w:rPr>
        <w:t xml:space="preserve"> S, Sood M, </w:t>
      </w:r>
      <w:proofErr w:type="spellStart"/>
      <w:r w:rsidRPr="00811FAF">
        <w:rPr>
          <w:lang w:val="en-US" w:eastAsia="en-US"/>
        </w:rPr>
        <w:t>Akther</w:t>
      </w:r>
      <w:proofErr w:type="spellEnd"/>
      <w:r w:rsidRPr="00811FAF">
        <w:rPr>
          <w:lang w:val="en-US" w:eastAsia="en-US"/>
        </w:rPr>
        <w:t xml:space="preserve"> S, Birkett O, Kadri T, </w:t>
      </w:r>
      <w:proofErr w:type="spellStart"/>
      <w:r w:rsidRPr="00811FAF">
        <w:rPr>
          <w:lang w:val="en-US" w:eastAsia="en-US"/>
        </w:rPr>
        <w:t>Abdulmula</w:t>
      </w:r>
      <w:proofErr w:type="spellEnd"/>
      <w:r w:rsidRPr="00811FAF">
        <w:rPr>
          <w:lang w:val="en-US" w:eastAsia="en-US"/>
        </w:rPr>
        <w:t xml:space="preserve"> S, </w:t>
      </w:r>
      <w:proofErr w:type="spellStart"/>
      <w:r w:rsidRPr="00811FAF">
        <w:rPr>
          <w:lang w:val="en-US" w:eastAsia="en-US"/>
        </w:rPr>
        <w:t>Psefteli</w:t>
      </w:r>
      <w:proofErr w:type="spellEnd"/>
      <w:r w:rsidRPr="00811FAF">
        <w:rPr>
          <w:lang w:val="en-US" w:eastAsia="en-US"/>
        </w:rPr>
        <w:t xml:space="preserve"> P (St James University Hospital, Leeds); Chadha S*, Reese G, Mark C, </w:t>
      </w:r>
      <w:proofErr w:type="spellStart"/>
      <w:r w:rsidRPr="00811FAF">
        <w:rPr>
          <w:lang w:val="en-US" w:eastAsia="en-US"/>
        </w:rPr>
        <w:t>Asunramu</w:t>
      </w:r>
      <w:proofErr w:type="spellEnd"/>
      <w:r w:rsidRPr="00811FAF">
        <w:rPr>
          <w:lang w:val="en-US" w:eastAsia="en-US"/>
        </w:rPr>
        <w:t xml:space="preserve"> M, Hess T, Mehta S, Tsang C, Syed K, </w:t>
      </w:r>
      <w:proofErr w:type="spellStart"/>
      <w:r w:rsidRPr="00811FAF">
        <w:rPr>
          <w:lang w:val="en-US" w:eastAsia="en-US"/>
        </w:rPr>
        <w:t>Alocious</w:t>
      </w:r>
      <w:proofErr w:type="spellEnd"/>
      <w:r w:rsidRPr="00811FAF">
        <w:rPr>
          <w:lang w:val="en-US" w:eastAsia="en-US"/>
        </w:rPr>
        <w:t xml:space="preserve"> A, </w:t>
      </w:r>
      <w:proofErr w:type="spellStart"/>
      <w:r w:rsidRPr="00811FAF">
        <w:rPr>
          <w:lang w:val="en-US" w:eastAsia="en-US"/>
        </w:rPr>
        <w:t>Steinruecke</w:t>
      </w:r>
      <w:proofErr w:type="spellEnd"/>
      <w:r w:rsidRPr="00811FAF">
        <w:rPr>
          <w:lang w:val="en-US" w:eastAsia="en-US"/>
        </w:rPr>
        <w:t xml:space="preserve"> M (St Mary's Hospital IOW); Ashley M*, Newton R, Wainwright J, </w:t>
      </w:r>
      <w:proofErr w:type="spellStart"/>
      <w:r w:rsidRPr="00811FAF">
        <w:rPr>
          <w:lang w:val="en-US" w:eastAsia="en-US"/>
        </w:rPr>
        <w:t>Ayathamattam</w:t>
      </w:r>
      <w:proofErr w:type="spellEnd"/>
      <w:r w:rsidRPr="00811FAF">
        <w:rPr>
          <w:lang w:val="en-US" w:eastAsia="en-US"/>
        </w:rPr>
        <w:t xml:space="preserve"> J, Wong H (St Richards Hospital (Chichester)); Elahi Z*, Fleming M, Ali T, Lloyd D, Brooks K, Kwon C, </w:t>
      </w:r>
      <w:proofErr w:type="spellStart"/>
      <w:r w:rsidRPr="00811FAF">
        <w:rPr>
          <w:lang w:val="en-US" w:eastAsia="en-US"/>
        </w:rPr>
        <w:t>Mckerrell</w:t>
      </w:r>
      <w:proofErr w:type="spellEnd"/>
      <w:r w:rsidRPr="00811FAF">
        <w:rPr>
          <w:lang w:val="en-US" w:eastAsia="en-US"/>
        </w:rPr>
        <w:t xml:space="preserve"> A, Jamadar T, Barcelona MD, </w:t>
      </w:r>
      <w:proofErr w:type="spellStart"/>
      <w:r w:rsidRPr="00811FAF">
        <w:rPr>
          <w:lang w:val="en-US" w:eastAsia="en-US"/>
        </w:rPr>
        <w:t>Polluk</w:t>
      </w:r>
      <w:proofErr w:type="spellEnd"/>
      <w:r w:rsidRPr="00811FAF">
        <w:rPr>
          <w:lang w:val="en-US" w:eastAsia="en-US"/>
        </w:rPr>
        <w:t xml:space="preserve"> D, Kwon J, Henry F, </w:t>
      </w:r>
      <w:proofErr w:type="spellStart"/>
      <w:r w:rsidRPr="00811FAF">
        <w:rPr>
          <w:lang w:val="en-US" w:eastAsia="en-US"/>
        </w:rPr>
        <w:t>Ayirookuzhi</w:t>
      </w:r>
      <w:proofErr w:type="spellEnd"/>
      <w:r w:rsidRPr="00811FAF">
        <w:rPr>
          <w:lang w:val="en-US" w:eastAsia="en-US"/>
        </w:rPr>
        <w:t xml:space="preserve"> S, </w:t>
      </w:r>
      <w:proofErr w:type="spellStart"/>
      <w:r w:rsidRPr="00811FAF">
        <w:rPr>
          <w:lang w:val="en-US" w:eastAsia="en-US"/>
        </w:rPr>
        <w:t>Mwipatayi</w:t>
      </w:r>
      <w:proofErr w:type="spellEnd"/>
      <w:r w:rsidRPr="00811FAF">
        <w:rPr>
          <w:lang w:val="en-US" w:eastAsia="en-US"/>
        </w:rPr>
        <w:t xml:space="preserve"> M, Cheruiyot M, Adam S, Cruickshank T, </w:t>
      </w:r>
      <w:proofErr w:type="spellStart"/>
      <w:r w:rsidRPr="00811FAF">
        <w:rPr>
          <w:lang w:val="en-US" w:eastAsia="en-US"/>
        </w:rPr>
        <w:t>Gollub</w:t>
      </w:r>
      <w:proofErr w:type="spellEnd"/>
      <w:r w:rsidRPr="00811FAF">
        <w:rPr>
          <w:lang w:val="en-US" w:eastAsia="en-US"/>
        </w:rPr>
        <w:t xml:space="preserve"> K, Revell M, Taiwo S, </w:t>
      </w:r>
      <w:proofErr w:type="spellStart"/>
      <w:r w:rsidRPr="00811FAF">
        <w:rPr>
          <w:lang w:val="en-US" w:eastAsia="en-US"/>
        </w:rPr>
        <w:t>Atchade</w:t>
      </w:r>
      <w:proofErr w:type="spellEnd"/>
      <w:r w:rsidRPr="00811FAF">
        <w:rPr>
          <w:lang w:val="en-US" w:eastAsia="en-US"/>
        </w:rPr>
        <w:t xml:space="preserve"> A, Harewood A (Stoke Mandeville Hospital); </w:t>
      </w:r>
      <w:proofErr w:type="spellStart"/>
      <w:r w:rsidRPr="00811FAF">
        <w:rPr>
          <w:lang w:val="en-US" w:eastAsia="en-US"/>
        </w:rPr>
        <w:t>Niina</w:t>
      </w:r>
      <w:proofErr w:type="spellEnd"/>
      <w:r w:rsidRPr="00811FAF">
        <w:rPr>
          <w:lang w:val="en-US" w:eastAsia="en-US"/>
        </w:rPr>
        <w:t xml:space="preserve"> A*, Bosanquet D, </w:t>
      </w:r>
      <w:proofErr w:type="spellStart"/>
      <w:r w:rsidRPr="00811FAF">
        <w:rPr>
          <w:lang w:val="en-US" w:eastAsia="en-US"/>
        </w:rPr>
        <w:t>Mckeon</w:t>
      </w:r>
      <w:proofErr w:type="spellEnd"/>
      <w:r w:rsidRPr="00811FAF">
        <w:rPr>
          <w:lang w:val="en-US" w:eastAsia="en-US"/>
        </w:rPr>
        <w:t xml:space="preserve">-Williams O, </w:t>
      </w:r>
      <w:proofErr w:type="spellStart"/>
      <w:r w:rsidRPr="00811FAF">
        <w:rPr>
          <w:lang w:val="en-US" w:eastAsia="en-US"/>
        </w:rPr>
        <w:t>Szakmany</w:t>
      </w:r>
      <w:proofErr w:type="spellEnd"/>
      <w:r w:rsidRPr="00811FAF">
        <w:rPr>
          <w:lang w:val="en-US" w:eastAsia="en-US"/>
        </w:rPr>
        <w:t xml:space="preserve"> T, Badhams E, Christensen N, Sammut J (THE GRANGE UNIVERSITY HOSPITAL); Tay N*, Pollok JM, </w:t>
      </w:r>
      <w:proofErr w:type="spellStart"/>
      <w:r w:rsidRPr="00811FAF">
        <w:rPr>
          <w:lang w:val="en-US" w:eastAsia="en-US"/>
        </w:rPr>
        <w:t>Raptis</w:t>
      </w:r>
      <w:proofErr w:type="spellEnd"/>
      <w:r w:rsidRPr="00811FAF">
        <w:rPr>
          <w:lang w:val="en-US" w:eastAsia="en-US"/>
        </w:rPr>
        <w:t xml:space="preserve"> D, </w:t>
      </w:r>
      <w:proofErr w:type="spellStart"/>
      <w:r w:rsidRPr="00811FAF">
        <w:rPr>
          <w:lang w:val="en-US" w:eastAsia="en-US"/>
        </w:rPr>
        <w:t>Varcada</w:t>
      </w:r>
      <w:proofErr w:type="spellEnd"/>
      <w:r w:rsidRPr="00811FAF">
        <w:rPr>
          <w:lang w:val="en-US" w:eastAsia="en-US"/>
        </w:rPr>
        <w:t xml:space="preserve"> M, </w:t>
      </w:r>
      <w:proofErr w:type="spellStart"/>
      <w:r w:rsidRPr="00811FAF">
        <w:rPr>
          <w:lang w:val="en-US" w:eastAsia="en-US"/>
        </w:rPr>
        <w:t>Ganesananthan</w:t>
      </w:r>
      <w:proofErr w:type="spellEnd"/>
      <w:r w:rsidRPr="00811FAF">
        <w:rPr>
          <w:lang w:val="en-US" w:eastAsia="en-US"/>
        </w:rPr>
        <w:t xml:space="preserve"> S, Chandrasekar R, Deshpande A, </w:t>
      </w:r>
      <w:proofErr w:type="spellStart"/>
      <w:r w:rsidRPr="00811FAF">
        <w:rPr>
          <w:lang w:val="en-US" w:eastAsia="en-US"/>
        </w:rPr>
        <w:t>Ghoora</w:t>
      </w:r>
      <w:proofErr w:type="spellEnd"/>
      <w:r w:rsidRPr="00811FAF">
        <w:rPr>
          <w:lang w:val="en-US" w:eastAsia="en-US"/>
        </w:rPr>
        <w:t xml:space="preserve"> LP, Hogg G, </w:t>
      </w:r>
      <w:proofErr w:type="spellStart"/>
      <w:r w:rsidRPr="00811FAF">
        <w:rPr>
          <w:lang w:val="en-US" w:eastAsia="en-US"/>
        </w:rPr>
        <w:t>Staubli</w:t>
      </w:r>
      <w:proofErr w:type="spellEnd"/>
      <w:r w:rsidRPr="00811FAF">
        <w:rPr>
          <w:lang w:val="en-US" w:eastAsia="en-US"/>
        </w:rPr>
        <w:t xml:space="preserve"> S, Banerjee M, Sunil Menon S, Sanz Pena A, Rana R, Mohamed A, Crabtree P, Flower A, Banerjee A, </w:t>
      </w:r>
      <w:proofErr w:type="spellStart"/>
      <w:r w:rsidRPr="00811FAF">
        <w:rPr>
          <w:lang w:val="en-US" w:eastAsia="en-US"/>
        </w:rPr>
        <w:t>Talabi</w:t>
      </w:r>
      <w:proofErr w:type="spellEnd"/>
      <w:r w:rsidRPr="00811FAF">
        <w:rPr>
          <w:lang w:val="en-US" w:eastAsia="en-US"/>
        </w:rPr>
        <w:t xml:space="preserve"> Y, Bishop N, </w:t>
      </w:r>
      <w:proofErr w:type="spellStart"/>
      <w:r w:rsidRPr="00811FAF">
        <w:rPr>
          <w:lang w:val="en-US" w:eastAsia="en-US"/>
        </w:rPr>
        <w:t>Kupfuwa</w:t>
      </w:r>
      <w:proofErr w:type="spellEnd"/>
      <w:r w:rsidRPr="00811FAF">
        <w:rPr>
          <w:lang w:val="en-US" w:eastAsia="en-US"/>
        </w:rPr>
        <w:t xml:space="preserve"> N, </w:t>
      </w:r>
      <w:proofErr w:type="spellStart"/>
      <w:r w:rsidRPr="00811FAF">
        <w:rPr>
          <w:lang w:val="en-US" w:eastAsia="en-US"/>
        </w:rPr>
        <w:t>Ilangovan</w:t>
      </w:r>
      <w:proofErr w:type="spellEnd"/>
      <w:r w:rsidRPr="00811FAF">
        <w:rPr>
          <w:lang w:val="en-US" w:eastAsia="en-US"/>
        </w:rPr>
        <w:t xml:space="preserve"> D, Qureshi H (The Royal Free Hospital); Minty I*, Baron R, Greasley L, Birkenhead P, Baron R, Shahid M, </w:t>
      </w:r>
      <w:proofErr w:type="spellStart"/>
      <w:r w:rsidRPr="00811FAF">
        <w:rPr>
          <w:lang w:val="en-US" w:eastAsia="en-US"/>
        </w:rPr>
        <w:t>Rajasivam</w:t>
      </w:r>
      <w:proofErr w:type="spellEnd"/>
      <w:r w:rsidRPr="00811FAF">
        <w:rPr>
          <w:lang w:val="en-US" w:eastAsia="en-US"/>
        </w:rPr>
        <w:t xml:space="preserve"> N, Chu WL, </w:t>
      </w:r>
      <w:proofErr w:type="spellStart"/>
      <w:r w:rsidRPr="00811FAF">
        <w:rPr>
          <w:lang w:val="en-US" w:eastAsia="en-US"/>
        </w:rPr>
        <w:t>Punnoose</w:t>
      </w:r>
      <w:proofErr w:type="spellEnd"/>
      <w:r w:rsidRPr="00811FAF">
        <w:rPr>
          <w:lang w:val="en-US" w:eastAsia="en-US"/>
        </w:rPr>
        <w:t xml:space="preserve"> N, Sundaresan V, El-Galley M, </w:t>
      </w:r>
      <w:proofErr w:type="spellStart"/>
      <w:r w:rsidRPr="00811FAF">
        <w:rPr>
          <w:lang w:val="en-US" w:eastAsia="en-US"/>
        </w:rPr>
        <w:t>Prasansapakit</w:t>
      </w:r>
      <w:proofErr w:type="spellEnd"/>
      <w:r w:rsidRPr="00811FAF">
        <w:rPr>
          <w:lang w:val="en-US" w:eastAsia="en-US"/>
        </w:rPr>
        <w:t xml:space="preserve"> K, Mitra S, Garlick M, Prakash M (The Royal Liverpool University Hospital); Gao H*, Parmar C, Lee F, </w:t>
      </w:r>
      <w:proofErr w:type="spellStart"/>
      <w:r w:rsidRPr="00811FAF">
        <w:rPr>
          <w:lang w:val="en-US" w:eastAsia="en-US"/>
        </w:rPr>
        <w:t>Aich</w:t>
      </w:r>
      <w:proofErr w:type="spellEnd"/>
      <w:r w:rsidRPr="00811FAF">
        <w:rPr>
          <w:lang w:val="en-US" w:eastAsia="en-US"/>
        </w:rPr>
        <w:t xml:space="preserve"> A, Ismail A, </w:t>
      </w:r>
      <w:proofErr w:type="spellStart"/>
      <w:r w:rsidRPr="00811FAF">
        <w:rPr>
          <w:lang w:val="en-US" w:eastAsia="en-US"/>
        </w:rPr>
        <w:t>Kirupaharan</w:t>
      </w:r>
      <w:proofErr w:type="spellEnd"/>
      <w:r w:rsidRPr="00811FAF">
        <w:rPr>
          <w:lang w:val="en-US" w:eastAsia="en-US"/>
        </w:rPr>
        <w:t xml:space="preserve"> M, Khan S, Patel K, </w:t>
      </w:r>
      <w:proofErr w:type="spellStart"/>
      <w:r w:rsidRPr="00811FAF">
        <w:rPr>
          <w:lang w:val="en-US" w:eastAsia="en-US"/>
        </w:rPr>
        <w:t>Mclaverty</w:t>
      </w:r>
      <w:proofErr w:type="spellEnd"/>
      <w:r w:rsidRPr="00811FAF">
        <w:rPr>
          <w:lang w:val="en-US" w:eastAsia="en-US"/>
        </w:rPr>
        <w:t xml:space="preserve"> D, </w:t>
      </w:r>
      <w:proofErr w:type="spellStart"/>
      <w:r w:rsidRPr="00811FAF">
        <w:rPr>
          <w:lang w:val="en-US" w:eastAsia="en-US"/>
        </w:rPr>
        <w:t>Hammerton</w:t>
      </w:r>
      <w:proofErr w:type="spellEnd"/>
      <w:r w:rsidRPr="00811FAF">
        <w:rPr>
          <w:lang w:val="en-US" w:eastAsia="en-US"/>
        </w:rPr>
        <w:t xml:space="preserve"> G, Walford H, Roberts H, </w:t>
      </w:r>
      <w:proofErr w:type="spellStart"/>
      <w:r w:rsidRPr="00811FAF">
        <w:rPr>
          <w:lang w:val="en-US" w:eastAsia="en-US"/>
        </w:rPr>
        <w:t>Cautivo</w:t>
      </w:r>
      <w:proofErr w:type="spellEnd"/>
      <w:r w:rsidRPr="00811FAF">
        <w:rPr>
          <w:lang w:val="en-US" w:eastAsia="en-US"/>
        </w:rPr>
        <w:t xml:space="preserve"> P (The Whittington Hospital); Abdel Kader H*, Kimble A, </w:t>
      </w:r>
      <w:proofErr w:type="spellStart"/>
      <w:r w:rsidRPr="00811FAF">
        <w:rPr>
          <w:lang w:val="en-US" w:eastAsia="en-US"/>
        </w:rPr>
        <w:t>Manaf</w:t>
      </w:r>
      <w:proofErr w:type="spellEnd"/>
      <w:r w:rsidRPr="00811FAF">
        <w:rPr>
          <w:lang w:val="en-US" w:eastAsia="en-US"/>
        </w:rPr>
        <w:t xml:space="preserve"> K, </w:t>
      </w:r>
      <w:proofErr w:type="spellStart"/>
      <w:r w:rsidRPr="00811FAF">
        <w:rPr>
          <w:lang w:val="en-US" w:eastAsia="en-US"/>
        </w:rPr>
        <w:t>Mackonochie</w:t>
      </w:r>
      <w:proofErr w:type="spellEnd"/>
      <w:r w:rsidRPr="00811FAF">
        <w:rPr>
          <w:lang w:val="en-US" w:eastAsia="en-US"/>
        </w:rPr>
        <w:t xml:space="preserve"> R, Mitchell V, </w:t>
      </w:r>
      <w:proofErr w:type="spellStart"/>
      <w:r w:rsidRPr="00811FAF">
        <w:rPr>
          <w:lang w:val="en-US" w:eastAsia="en-US"/>
        </w:rPr>
        <w:t>Ghaznavi</w:t>
      </w:r>
      <w:proofErr w:type="spellEnd"/>
      <w:r w:rsidRPr="00811FAF">
        <w:rPr>
          <w:lang w:val="en-US" w:eastAsia="en-US"/>
        </w:rPr>
        <w:t xml:space="preserve"> S, </w:t>
      </w:r>
      <w:proofErr w:type="spellStart"/>
      <w:r w:rsidRPr="00811FAF">
        <w:rPr>
          <w:lang w:val="en-US" w:eastAsia="en-US"/>
        </w:rPr>
        <w:t>Taheem</w:t>
      </w:r>
      <w:proofErr w:type="spellEnd"/>
      <w:r w:rsidRPr="00811FAF">
        <w:rPr>
          <w:lang w:val="en-US" w:eastAsia="en-US"/>
        </w:rPr>
        <w:t xml:space="preserve"> A, Firth E, Chandler H, </w:t>
      </w:r>
      <w:proofErr w:type="spellStart"/>
      <w:r w:rsidRPr="00811FAF">
        <w:rPr>
          <w:lang w:val="en-US" w:eastAsia="en-US"/>
        </w:rPr>
        <w:t>Eldessouki</w:t>
      </w:r>
      <w:proofErr w:type="spellEnd"/>
      <w:r w:rsidRPr="00811FAF">
        <w:rPr>
          <w:lang w:val="en-US" w:eastAsia="en-US"/>
        </w:rPr>
        <w:t xml:space="preserve"> K, Fyfe J, Bhat M, </w:t>
      </w:r>
      <w:proofErr w:type="spellStart"/>
      <w:r w:rsidRPr="00811FAF">
        <w:rPr>
          <w:lang w:val="en-US" w:eastAsia="en-US"/>
        </w:rPr>
        <w:t>Cavlin</w:t>
      </w:r>
      <w:proofErr w:type="spellEnd"/>
      <w:r w:rsidRPr="00811FAF">
        <w:rPr>
          <w:lang w:val="en-US" w:eastAsia="en-US"/>
        </w:rPr>
        <w:t xml:space="preserve"> J, Pearce E, Patterson S, Johnson C, El-Badawi K, </w:t>
      </w:r>
      <w:proofErr w:type="spellStart"/>
      <w:r w:rsidRPr="00811FAF">
        <w:rPr>
          <w:lang w:val="en-US" w:eastAsia="en-US"/>
        </w:rPr>
        <w:lastRenderedPageBreak/>
        <w:t>Gariballa</w:t>
      </w:r>
      <w:proofErr w:type="spellEnd"/>
      <w:r w:rsidRPr="00811FAF">
        <w:rPr>
          <w:lang w:val="en-US" w:eastAsia="en-US"/>
        </w:rPr>
        <w:t xml:space="preserve"> M, Hale E, Younis H, Brackenbury E, Chappell A, Poulton T, Dawson E (Torbay Hospital); Murray A*, </w:t>
      </w:r>
      <w:proofErr w:type="spellStart"/>
      <w:r w:rsidRPr="00811FAF">
        <w:rPr>
          <w:lang w:val="en-US" w:eastAsia="en-US"/>
        </w:rPr>
        <w:t>Mcallister</w:t>
      </w:r>
      <w:proofErr w:type="spellEnd"/>
      <w:r w:rsidRPr="00811FAF">
        <w:rPr>
          <w:lang w:val="en-US" w:eastAsia="en-US"/>
        </w:rPr>
        <w:t xml:space="preserve"> I, Hassan A, Cunningham B, Chan-A-Sue T, Rajpal N, Keane P, Walsh K, </w:t>
      </w:r>
      <w:proofErr w:type="spellStart"/>
      <w:r w:rsidRPr="00811FAF">
        <w:rPr>
          <w:lang w:val="en-US" w:eastAsia="en-US"/>
        </w:rPr>
        <w:t>Mcgeoghan</w:t>
      </w:r>
      <w:proofErr w:type="spellEnd"/>
      <w:r w:rsidRPr="00811FAF">
        <w:rPr>
          <w:lang w:val="en-US" w:eastAsia="en-US"/>
        </w:rPr>
        <w:t xml:space="preserve"> L, Neeson M, Brown H, Adams SM, Ladha S, Walsh A (Ulster Hospital); </w:t>
      </w:r>
      <w:proofErr w:type="spellStart"/>
      <w:r w:rsidRPr="00811FAF">
        <w:rPr>
          <w:lang w:val="en-US" w:eastAsia="en-US"/>
        </w:rPr>
        <w:t>Alradhawi</w:t>
      </w:r>
      <w:proofErr w:type="spellEnd"/>
      <w:r w:rsidRPr="00811FAF">
        <w:rPr>
          <w:lang w:val="en-US" w:eastAsia="en-US"/>
        </w:rPr>
        <w:t xml:space="preserve"> M*, </w:t>
      </w:r>
      <w:proofErr w:type="spellStart"/>
      <w:r w:rsidRPr="00811FAF">
        <w:rPr>
          <w:lang w:val="en-US" w:eastAsia="en-US"/>
        </w:rPr>
        <w:t>Tarighi</w:t>
      </w:r>
      <w:proofErr w:type="spellEnd"/>
      <w:r w:rsidRPr="00811FAF">
        <w:rPr>
          <w:lang w:val="en-US" w:eastAsia="en-US"/>
        </w:rPr>
        <w:t xml:space="preserve"> R, Miah MI, </w:t>
      </w:r>
      <w:proofErr w:type="spellStart"/>
      <w:r w:rsidRPr="00811FAF">
        <w:rPr>
          <w:lang w:val="en-US" w:eastAsia="en-US"/>
        </w:rPr>
        <w:t>Dawas</w:t>
      </w:r>
      <w:proofErr w:type="spellEnd"/>
      <w:r w:rsidRPr="00811FAF">
        <w:rPr>
          <w:lang w:val="en-US" w:eastAsia="en-US"/>
        </w:rPr>
        <w:t xml:space="preserve"> K, </w:t>
      </w:r>
      <w:proofErr w:type="spellStart"/>
      <w:r w:rsidRPr="00811FAF">
        <w:rPr>
          <w:lang w:val="en-US" w:eastAsia="en-US"/>
        </w:rPr>
        <w:t>Mojadady</w:t>
      </w:r>
      <w:proofErr w:type="spellEnd"/>
      <w:r w:rsidRPr="00811FAF">
        <w:rPr>
          <w:lang w:val="en-US" w:eastAsia="en-US"/>
        </w:rPr>
        <w:t xml:space="preserve"> A, Priestman-</w:t>
      </w:r>
      <w:proofErr w:type="spellStart"/>
      <w:r w:rsidRPr="00811FAF">
        <w:rPr>
          <w:lang w:val="en-US" w:eastAsia="en-US"/>
        </w:rPr>
        <w:t>Degano</w:t>
      </w:r>
      <w:proofErr w:type="spellEnd"/>
      <w:r w:rsidRPr="00811FAF">
        <w:rPr>
          <w:lang w:val="en-US" w:eastAsia="en-US"/>
        </w:rPr>
        <w:t xml:space="preserve"> A, Vellore Sasikumar SK, Suresh B, </w:t>
      </w:r>
      <w:proofErr w:type="spellStart"/>
      <w:r w:rsidRPr="00811FAF">
        <w:rPr>
          <w:lang w:val="en-US" w:eastAsia="en-US"/>
        </w:rPr>
        <w:t>Fornasiero</w:t>
      </w:r>
      <w:proofErr w:type="spellEnd"/>
      <w:r w:rsidRPr="00811FAF">
        <w:rPr>
          <w:lang w:val="en-US" w:eastAsia="en-US"/>
        </w:rPr>
        <w:t xml:space="preserve"> M, </w:t>
      </w:r>
      <w:proofErr w:type="spellStart"/>
      <w:r w:rsidRPr="00811FAF">
        <w:rPr>
          <w:lang w:val="en-US" w:eastAsia="en-US"/>
        </w:rPr>
        <w:t>Csvila</w:t>
      </w:r>
      <w:proofErr w:type="spellEnd"/>
      <w:r w:rsidRPr="00811FAF">
        <w:rPr>
          <w:lang w:val="en-US" w:eastAsia="en-US"/>
        </w:rPr>
        <w:t xml:space="preserve"> D, Kumar A, Adil ST, Adil HS, Kataria U, </w:t>
      </w:r>
      <w:proofErr w:type="spellStart"/>
      <w:r w:rsidRPr="00811FAF">
        <w:rPr>
          <w:lang w:val="en-US" w:eastAsia="en-US"/>
        </w:rPr>
        <w:t>Jaibaji</w:t>
      </w:r>
      <w:proofErr w:type="spellEnd"/>
      <w:r w:rsidRPr="00811FAF">
        <w:rPr>
          <w:lang w:val="en-US" w:eastAsia="en-US"/>
        </w:rPr>
        <w:t xml:space="preserve"> R, Patel N, </w:t>
      </w:r>
      <w:proofErr w:type="spellStart"/>
      <w:r w:rsidRPr="00811FAF">
        <w:rPr>
          <w:lang w:val="en-US" w:eastAsia="en-US"/>
        </w:rPr>
        <w:t>Goch</w:t>
      </w:r>
      <w:proofErr w:type="spellEnd"/>
      <w:r w:rsidRPr="00811FAF">
        <w:rPr>
          <w:lang w:val="en-US" w:eastAsia="en-US"/>
        </w:rPr>
        <w:t xml:space="preserve"> A, Quaye P, Gupte A, Mustafa H, </w:t>
      </w:r>
      <w:proofErr w:type="spellStart"/>
      <w:r w:rsidRPr="00811FAF">
        <w:rPr>
          <w:lang w:val="en-US" w:eastAsia="en-US"/>
        </w:rPr>
        <w:t>Otti</w:t>
      </w:r>
      <w:proofErr w:type="spellEnd"/>
      <w:r w:rsidRPr="00811FAF">
        <w:rPr>
          <w:lang w:val="en-US" w:eastAsia="en-US"/>
        </w:rPr>
        <w:t xml:space="preserve"> V (University College Hospital); Dewantoro D*, Ali M, Sood M, Wright H (University Hospital Ayr); </w:t>
      </w:r>
      <w:proofErr w:type="spellStart"/>
      <w:r w:rsidRPr="00811FAF">
        <w:rPr>
          <w:lang w:val="en-US" w:eastAsia="en-US"/>
        </w:rPr>
        <w:t>Abusheba</w:t>
      </w:r>
      <w:proofErr w:type="spellEnd"/>
      <w:r w:rsidRPr="00811FAF">
        <w:rPr>
          <w:lang w:val="en-US" w:eastAsia="en-US"/>
        </w:rPr>
        <w:t xml:space="preserve"> L*, Wong L, </w:t>
      </w:r>
      <w:proofErr w:type="spellStart"/>
      <w:r w:rsidRPr="00811FAF">
        <w:rPr>
          <w:lang w:val="en-US" w:eastAsia="en-US"/>
        </w:rPr>
        <w:t>Docksey</w:t>
      </w:r>
      <w:proofErr w:type="spellEnd"/>
      <w:r w:rsidRPr="00811FAF">
        <w:rPr>
          <w:lang w:val="en-US" w:eastAsia="en-US"/>
        </w:rPr>
        <w:t xml:space="preserve"> M, </w:t>
      </w:r>
      <w:proofErr w:type="spellStart"/>
      <w:r w:rsidRPr="00811FAF">
        <w:rPr>
          <w:lang w:val="en-US" w:eastAsia="en-US"/>
        </w:rPr>
        <w:t>Abdinasir</w:t>
      </w:r>
      <w:proofErr w:type="spellEnd"/>
      <w:r w:rsidRPr="00811FAF">
        <w:rPr>
          <w:lang w:val="en-US" w:eastAsia="en-US"/>
        </w:rPr>
        <w:t xml:space="preserve"> A, Karim MO, </w:t>
      </w:r>
      <w:proofErr w:type="spellStart"/>
      <w:r w:rsidRPr="00811FAF">
        <w:rPr>
          <w:lang w:val="en-US" w:eastAsia="en-US"/>
        </w:rPr>
        <w:t>Kolaityte</w:t>
      </w:r>
      <w:proofErr w:type="spellEnd"/>
      <w:r w:rsidRPr="00811FAF">
        <w:rPr>
          <w:lang w:val="en-US" w:eastAsia="en-US"/>
        </w:rPr>
        <w:t xml:space="preserve"> V, </w:t>
      </w:r>
      <w:proofErr w:type="spellStart"/>
      <w:r w:rsidRPr="00811FAF">
        <w:rPr>
          <w:lang w:val="en-US" w:eastAsia="en-US"/>
        </w:rPr>
        <w:t>Vasileiadou</w:t>
      </w:r>
      <w:proofErr w:type="spellEnd"/>
      <w:r w:rsidRPr="00811FAF">
        <w:rPr>
          <w:lang w:val="en-US" w:eastAsia="en-US"/>
        </w:rPr>
        <w:t xml:space="preserve"> Pelling M, Abdel Basit A, Pearson E, Hughes E, Millington AS (University Hospital Coventry and Warwickshire); Taylor L*, Borg C, </w:t>
      </w:r>
      <w:proofErr w:type="spellStart"/>
      <w:r w:rsidRPr="00811FAF">
        <w:rPr>
          <w:lang w:val="en-US" w:eastAsia="en-US"/>
        </w:rPr>
        <w:t>Jagic</w:t>
      </w:r>
      <w:proofErr w:type="spellEnd"/>
      <w:r w:rsidRPr="00811FAF">
        <w:rPr>
          <w:lang w:val="en-US" w:eastAsia="en-US"/>
        </w:rPr>
        <w:t xml:space="preserve"> K, Waheed A, Singh K, James V, Chowdhury T, Saxena A, Georgiou A (University Hospital Lewisham); Jones T*, Carpenter C, Hughes I, Aloul Z, Hanna-Davies C, Jacob A, </w:t>
      </w:r>
      <w:proofErr w:type="spellStart"/>
      <w:r w:rsidRPr="00811FAF">
        <w:rPr>
          <w:lang w:val="en-US" w:eastAsia="en-US"/>
        </w:rPr>
        <w:t>Puthiyakunnel</w:t>
      </w:r>
      <w:proofErr w:type="spellEnd"/>
      <w:r w:rsidRPr="00811FAF">
        <w:rPr>
          <w:lang w:val="en-US" w:eastAsia="en-US"/>
        </w:rPr>
        <w:t xml:space="preserve"> </w:t>
      </w:r>
      <w:proofErr w:type="spellStart"/>
      <w:r w:rsidRPr="00811FAF">
        <w:rPr>
          <w:lang w:val="en-US" w:eastAsia="en-US"/>
        </w:rPr>
        <w:t>Saji</w:t>
      </w:r>
      <w:proofErr w:type="spellEnd"/>
      <w:r w:rsidRPr="00811FAF">
        <w:rPr>
          <w:lang w:val="en-US" w:eastAsia="en-US"/>
        </w:rPr>
        <w:t xml:space="preserve"> A, Qureshi A, </w:t>
      </w:r>
      <w:proofErr w:type="spellStart"/>
      <w:r w:rsidRPr="00811FAF">
        <w:rPr>
          <w:lang w:val="en-US" w:eastAsia="en-US"/>
        </w:rPr>
        <w:t>Ulfin</w:t>
      </w:r>
      <w:proofErr w:type="spellEnd"/>
      <w:r w:rsidRPr="00811FAF">
        <w:rPr>
          <w:lang w:val="en-US" w:eastAsia="en-US"/>
        </w:rPr>
        <w:t xml:space="preserve"> Z, Dunlop M, Woods R, Hill N, Mohamed N, Vora A, </w:t>
      </w:r>
      <w:proofErr w:type="spellStart"/>
      <w:r w:rsidRPr="00811FAF">
        <w:rPr>
          <w:lang w:val="en-US" w:eastAsia="en-US"/>
        </w:rPr>
        <w:t>Asharaf</w:t>
      </w:r>
      <w:proofErr w:type="spellEnd"/>
      <w:r w:rsidRPr="00811FAF">
        <w:rPr>
          <w:lang w:val="en-US" w:eastAsia="en-US"/>
        </w:rPr>
        <w:t xml:space="preserve"> H, Maye E, Arif U, Srinivasan S, Prasad S, John B, </w:t>
      </w:r>
      <w:proofErr w:type="spellStart"/>
      <w:r w:rsidRPr="00811FAF">
        <w:rPr>
          <w:lang w:val="en-US" w:eastAsia="en-US"/>
        </w:rPr>
        <w:t>Shivanand</w:t>
      </w:r>
      <w:proofErr w:type="spellEnd"/>
      <w:r w:rsidRPr="00811FAF">
        <w:rPr>
          <w:lang w:val="en-US" w:eastAsia="en-US"/>
        </w:rPr>
        <w:t xml:space="preserve"> V, Singh A, Zahid A, Stewart E, </w:t>
      </w:r>
      <w:proofErr w:type="spellStart"/>
      <w:r w:rsidRPr="00811FAF">
        <w:rPr>
          <w:lang w:val="en-US" w:eastAsia="en-US"/>
        </w:rPr>
        <w:t>Raketla</w:t>
      </w:r>
      <w:proofErr w:type="spellEnd"/>
      <w:r w:rsidRPr="00811FAF">
        <w:rPr>
          <w:lang w:val="en-US" w:eastAsia="en-US"/>
        </w:rPr>
        <w:t xml:space="preserve"> M, </w:t>
      </w:r>
      <w:proofErr w:type="spellStart"/>
      <w:r w:rsidRPr="00811FAF">
        <w:rPr>
          <w:lang w:val="en-US" w:eastAsia="en-US"/>
        </w:rPr>
        <w:t>Kokoricha</w:t>
      </w:r>
      <w:proofErr w:type="spellEnd"/>
      <w:r w:rsidRPr="00811FAF">
        <w:rPr>
          <w:lang w:val="en-US" w:eastAsia="en-US"/>
        </w:rPr>
        <w:t xml:space="preserve"> O, Karwa D, Crisp J, Shehadeh R, Lee J, Webb B, </w:t>
      </w:r>
      <w:proofErr w:type="spellStart"/>
      <w:r w:rsidRPr="00811FAF">
        <w:rPr>
          <w:lang w:val="en-US" w:eastAsia="en-US"/>
        </w:rPr>
        <w:t>Lepping</w:t>
      </w:r>
      <w:proofErr w:type="spellEnd"/>
      <w:r w:rsidRPr="00811FAF">
        <w:rPr>
          <w:lang w:val="en-US" w:eastAsia="en-US"/>
        </w:rPr>
        <w:t xml:space="preserve"> S, Yusuf F, Pak E, Soo B, </w:t>
      </w:r>
      <w:proofErr w:type="spellStart"/>
      <w:r w:rsidRPr="00811FAF">
        <w:rPr>
          <w:lang w:val="en-US" w:eastAsia="en-US"/>
        </w:rPr>
        <w:t>Pemmasani</w:t>
      </w:r>
      <w:proofErr w:type="spellEnd"/>
      <w:r w:rsidRPr="00811FAF">
        <w:rPr>
          <w:lang w:val="en-US" w:eastAsia="en-US"/>
        </w:rPr>
        <w:t xml:space="preserve"> P, Goyal S (University Hospital of Wales); Binti Azad Bashir AB*, </w:t>
      </w:r>
      <w:proofErr w:type="spellStart"/>
      <w:r w:rsidRPr="00811FAF">
        <w:rPr>
          <w:lang w:val="en-US" w:eastAsia="en-US"/>
        </w:rPr>
        <w:t>Komolafe</w:t>
      </w:r>
      <w:proofErr w:type="spellEnd"/>
      <w:r w:rsidRPr="00811FAF">
        <w:rPr>
          <w:lang w:val="en-US" w:eastAsia="en-US"/>
        </w:rPr>
        <w:t xml:space="preserve"> S, Naeem A, </w:t>
      </w:r>
      <w:proofErr w:type="spellStart"/>
      <w:r w:rsidRPr="00811FAF">
        <w:rPr>
          <w:lang w:val="en-US" w:eastAsia="en-US"/>
        </w:rPr>
        <w:t>Anbananthan</w:t>
      </w:r>
      <w:proofErr w:type="spellEnd"/>
      <w:r w:rsidRPr="00811FAF">
        <w:rPr>
          <w:lang w:val="en-US" w:eastAsia="en-US"/>
        </w:rPr>
        <w:t xml:space="preserve"> HR, Au Yong LK (University Hospital Wishaw); Mookerjee S*, Ward N, </w:t>
      </w:r>
      <w:proofErr w:type="spellStart"/>
      <w:r w:rsidRPr="00811FAF">
        <w:rPr>
          <w:lang w:val="en-US" w:eastAsia="en-US"/>
        </w:rPr>
        <w:t>Aniq</w:t>
      </w:r>
      <w:proofErr w:type="spellEnd"/>
      <w:r w:rsidRPr="00811FAF">
        <w:rPr>
          <w:lang w:val="en-US" w:eastAsia="en-US"/>
        </w:rPr>
        <w:t xml:space="preserve"> M, Davis J, Al-</w:t>
      </w:r>
      <w:proofErr w:type="spellStart"/>
      <w:r w:rsidRPr="00811FAF">
        <w:rPr>
          <w:lang w:val="en-US" w:eastAsia="en-US"/>
        </w:rPr>
        <w:t>Sukaini</w:t>
      </w:r>
      <w:proofErr w:type="spellEnd"/>
      <w:r w:rsidRPr="00811FAF">
        <w:rPr>
          <w:lang w:val="en-US" w:eastAsia="en-US"/>
        </w:rPr>
        <w:t xml:space="preserve"> A, Anthony J (West Suffolk Hospital); Boyle J*, Laird A, Speake D, Beagan C, Stewart S, El-</w:t>
      </w:r>
      <w:proofErr w:type="spellStart"/>
      <w:r w:rsidRPr="00811FAF">
        <w:rPr>
          <w:lang w:val="en-US" w:eastAsia="en-US"/>
        </w:rPr>
        <w:t>Koubani</w:t>
      </w:r>
      <w:proofErr w:type="spellEnd"/>
      <w:r w:rsidRPr="00811FAF">
        <w:rPr>
          <w:lang w:val="en-US" w:eastAsia="en-US"/>
        </w:rPr>
        <w:t xml:space="preserve"> O, Chan R, Viswanath M, Janssens S, Shah I, Nguyen V, Mckee E, Ng CW, </w:t>
      </w:r>
      <w:proofErr w:type="spellStart"/>
      <w:r w:rsidRPr="00811FAF">
        <w:rPr>
          <w:lang w:val="en-US" w:eastAsia="en-US"/>
        </w:rPr>
        <w:t>Balać</w:t>
      </w:r>
      <w:proofErr w:type="spellEnd"/>
      <w:r w:rsidRPr="00811FAF">
        <w:rPr>
          <w:lang w:val="en-US" w:eastAsia="en-US"/>
        </w:rPr>
        <w:t xml:space="preserve"> M, Suresh Kumar DI, </w:t>
      </w:r>
      <w:proofErr w:type="spellStart"/>
      <w:r w:rsidRPr="00811FAF">
        <w:rPr>
          <w:lang w:val="en-US" w:eastAsia="en-US"/>
        </w:rPr>
        <w:t>Seeva</w:t>
      </w:r>
      <w:proofErr w:type="spellEnd"/>
      <w:r w:rsidRPr="00811FAF">
        <w:rPr>
          <w:lang w:val="en-US" w:eastAsia="en-US"/>
        </w:rPr>
        <w:t xml:space="preserve"> Balan S, Kirk R, Miles B, Kovacic LA, Collins VG, Low J, Sim W, Chua SJ, Narayanan N, Lee TY, Lo CMN (Western General Hospital, Edinburgh); Chauhan M*, </w:t>
      </w:r>
      <w:proofErr w:type="spellStart"/>
      <w:r w:rsidRPr="00811FAF">
        <w:rPr>
          <w:lang w:val="en-US" w:eastAsia="en-US"/>
        </w:rPr>
        <w:t>Elkafsi</w:t>
      </w:r>
      <w:proofErr w:type="spellEnd"/>
      <w:r w:rsidRPr="00811FAF">
        <w:rPr>
          <w:lang w:val="en-US" w:eastAsia="en-US"/>
        </w:rPr>
        <w:t xml:space="preserve"> J, Rasul S, </w:t>
      </w:r>
      <w:proofErr w:type="spellStart"/>
      <w:r w:rsidRPr="00811FAF">
        <w:rPr>
          <w:lang w:val="en-US" w:eastAsia="en-US"/>
        </w:rPr>
        <w:t>Yammine</w:t>
      </w:r>
      <w:proofErr w:type="spellEnd"/>
      <w:r w:rsidRPr="00811FAF">
        <w:rPr>
          <w:lang w:val="en-US" w:eastAsia="en-US"/>
        </w:rPr>
        <w:t xml:space="preserve"> R, Sattar Z, Dixit D (Wexham Park hospital); Rahman N*, Davies J, </w:t>
      </w:r>
      <w:proofErr w:type="spellStart"/>
      <w:r w:rsidRPr="00811FAF">
        <w:rPr>
          <w:lang w:val="en-US" w:eastAsia="en-US"/>
        </w:rPr>
        <w:t>Dindyal</w:t>
      </w:r>
      <w:proofErr w:type="spellEnd"/>
      <w:r w:rsidRPr="00811FAF">
        <w:rPr>
          <w:lang w:val="en-US" w:eastAsia="en-US"/>
        </w:rPr>
        <w:t xml:space="preserve"> S, Osborne L, Nip L, Wilding de Miranda N, Stevens A, Al-</w:t>
      </w:r>
      <w:proofErr w:type="spellStart"/>
      <w:r w:rsidRPr="00811FAF">
        <w:rPr>
          <w:lang w:val="en-US" w:eastAsia="en-US"/>
        </w:rPr>
        <w:t>Diri</w:t>
      </w:r>
      <w:proofErr w:type="spellEnd"/>
      <w:r w:rsidRPr="00811FAF">
        <w:rPr>
          <w:lang w:val="en-US" w:eastAsia="en-US"/>
        </w:rPr>
        <w:t xml:space="preserve"> B, Lim A, </w:t>
      </w:r>
      <w:proofErr w:type="spellStart"/>
      <w:r w:rsidRPr="00811FAF">
        <w:rPr>
          <w:lang w:val="en-US" w:eastAsia="en-US"/>
        </w:rPr>
        <w:t>Kallikas</w:t>
      </w:r>
      <w:proofErr w:type="spellEnd"/>
      <w:r w:rsidRPr="00811FAF">
        <w:rPr>
          <w:lang w:val="en-US" w:eastAsia="en-US"/>
        </w:rPr>
        <w:t xml:space="preserve"> G, Kim Y, Anjum M, </w:t>
      </w:r>
      <w:proofErr w:type="spellStart"/>
      <w:r w:rsidRPr="00811FAF">
        <w:rPr>
          <w:lang w:val="en-US" w:eastAsia="en-US"/>
        </w:rPr>
        <w:t>Jeyapahan</w:t>
      </w:r>
      <w:proofErr w:type="spellEnd"/>
      <w:r w:rsidRPr="00811FAF">
        <w:rPr>
          <w:lang w:val="en-US" w:eastAsia="en-US"/>
        </w:rPr>
        <w:t xml:space="preserve"> P, Hakim M, Singh S, Jamileh E, </w:t>
      </w:r>
      <w:proofErr w:type="spellStart"/>
      <w:r w:rsidRPr="00811FAF">
        <w:rPr>
          <w:lang w:val="en-US" w:eastAsia="en-US"/>
        </w:rPr>
        <w:t>Sohrabi</w:t>
      </w:r>
      <w:proofErr w:type="spellEnd"/>
      <w:r w:rsidRPr="00811FAF">
        <w:rPr>
          <w:lang w:val="en-US" w:eastAsia="en-US"/>
        </w:rPr>
        <w:t xml:space="preserve"> C, Baek SH, Sadik N, Mohammed A (Whipps Cross Hospital); Aje D*, Clifford R, </w:t>
      </w:r>
      <w:proofErr w:type="spellStart"/>
      <w:r w:rsidRPr="00811FAF">
        <w:rPr>
          <w:lang w:val="en-US" w:eastAsia="en-US"/>
        </w:rPr>
        <w:t>O'halloran</w:t>
      </w:r>
      <w:proofErr w:type="spellEnd"/>
      <w:r w:rsidRPr="00811FAF">
        <w:rPr>
          <w:lang w:val="en-US" w:eastAsia="en-US"/>
        </w:rPr>
        <w:t xml:space="preserve"> C, Mahajan K, Darke N (Whiston Hospital); Lloyd S*, </w:t>
      </w:r>
      <w:proofErr w:type="spellStart"/>
      <w:r w:rsidRPr="00811FAF">
        <w:rPr>
          <w:lang w:val="en-US" w:eastAsia="en-US"/>
        </w:rPr>
        <w:t>Mlotshwa</w:t>
      </w:r>
      <w:proofErr w:type="spellEnd"/>
      <w:r w:rsidRPr="00811FAF">
        <w:rPr>
          <w:lang w:val="en-US" w:eastAsia="en-US"/>
        </w:rPr>
        <w:t xml:space="preserve"> M, </w:t>
      </w:r>
      <w:proofErr w:type="spellStart"/>
      <w:r w:rsidRPr="00811FAF">
        <w:rPr>
          <w:lang w:val="en-US" w:eastAsia="en-US"/>
        </w:rPr>
        <w:t>Melhuish</w:t>
      </w:r>
      <w:proofErr w:type="spellEnd"/>
      <w:r w:rsidRPr="00811FAF">
        <w:rPr>
          <w:lang w:val="en-US" w:eastAsia="en-US"/>
        </w:rPr>
        <w:t xml:space="preserve"> K, </w:t>
      </w:r>
      <w:proofErr w:type="spellStart"/>
      <w:r w:rsidRPr="00811FAF">
        <w:rPr>
          <w:lang w:val="en-US" w:eastAsia="en-US"/>
        </w:rPr>
        <w:t>Derex</w:t>
      </w:r>
      <w:proofErr w:type="spellEnd"/>
      <w:r w:rsidRPr="00811FAF">
        <w:rPr>
          <w:lang w:val="en-US" w:eastAsia="en-US"/>
        </w:rPr>
        <w:t xml:space="preserve">-Briggs J, Bell M, Varma P, Fray K, Garg Y (Worthing); Datta K, Mantel-Cooper T, Goodfellow M, Kazi B (Wrexham Maelor Hospital); Sievers N*, Telford K, </w:t>
      </w:r>
      <w:proofErr w:type="spellStart"/>
      <w:r w:rsidRPr="00811FAF">
        <w:rPr>
          <w:lang w:val="en-US" w:eastAsia="en-US"/>
        </w:rPr>
        <w:t>Almansoor</w:t>
      </w:r>
      <w:proofErr w:type="spellEnd"/>
      <w:r w:rsidRPr="00811FAF">
        <w:rPr>
          <w:lang w:val="en-US" w:eastAsia="en-US"/>
        </w:rPr>
        <w:t xml:space="preserve"> ZR, Craddock K, Tan JL, St John L, Singhania A, </w:t>
      </w:r>
      <w:proofErr w:type="spellStart"/>
      <w:r w:rsidRPr="00811FAF">
        <w:rPr>
          <w:lang w:val="en-US" w:eastAsia="en-US"/>
        </w:rPr>
        <w:t>Dosani</w:t>
      </w:r>
      <w:proofErr w:type="spellEnd"/>
      <w:r w:rsidRPr="00811FAF">
        <w:rPr>
          <w:lang w:val="en-US" w:eastAsia="en-US"/>
        </w:rPr>
        <w:t xml:space="preserve"> S, Mughal S, Bokhari N, Brooks L (Wythenshawe Hospital); Laid I*, Lala A, Ong CS, Wakefield S, Phillips S, Unwin H (Ysbyty Gwynedd, Bangor).</w:t>
      </w:r>
    </w:p>
    <w:p w14:paraId="706E1813" w14:textId="77CF97B6" w:rsidR="00E85507" w:rsidRPr="00D61BDE" w:rsidRDefault="00D61BDE" w:rsidP="009567A4">
      <w:pPr>
        <w:shd w:val="clear" w:color="auto" w:fill="FFFFFF"/>
        <w:spacing w:line="360" w:lineRule="auto"/>
        <w:outlineLvl w:val="0"/>
        <w:rPr>
          <w:b/>
          <w:bCs/>
        </w:rPr>
      </w:pPr>
      <w:bookmarkStart w:id="108" w:name="_Toc191885131"/>
      <w:r>
        <w:rPr>
          <w:b/>
          <w:bCs/>
        </w:rPr>
        <w:lastRenderedPageBreak/>
        <w:t>References</w:t>
      </w:r>
      <w:bookmarkEnd w:id="108"/>
    </w:p>
    <w:p w14:paraId="6F7182D7" w14:textId="77777777" w:rsidR="00D61BDE" w:rsidRPr="00D61BDE" w:rsidRDefault="00E85507" w:rsidP="00D61BDE">
      <w:pPr>
        <w:pStyle w:val="EndNoteBibliography"/>
        <w:rPr>
          <w:noProof/>
        </w:rPr>
      </w:pPr>
      <w:r>
        <w:fldChar w:fldCharType="begin"/>
      </w:r>
      <w:r>
        <w:instrText xml:space="preserve"> ADDIN EN.REFLIST </w:instrText>
      </w:r>
      <w:r>
        <w:fldChar w:fldCharType="separate"/>
      </w:r>
      <w:r w:rsidR="00D61BDE" w:rsidRPr="00D61BDE">
        <w:rPr>
          <w:noProof/>
        </w:rPr>
        <w:t>1.</w:t>
      </w:r>
      <w:r w:rsidR="00D61BDE" w:rsidRPr="00D61BDE">
        <w:rPr>
          <w:noProof/>
        </w:rPr>
        <w:tab/>
        <w:t xml:space="preserve">Collaborative S. Students' participation in collaborative research should be recognised. </w:t>
      </w:r>
      <w:r w:rsidR="00D61BDE" w:rsidRPr="00D61BDE">
        <w:rPr>
          <w:i/>
          <w:noProof/>
        </w:rPr>
        <w:t>Int J Surg</w:t>
      </w:r>
      <w:r w:rsidR="00D61BDE" w:rsidRPr="00D61BDE">
        <w:rPr>
          <w:noProof/>
        </w:rPr>
        <w:t xml:space="preserve"> 2017; </w:t>
      </w:r>
      <w:r w:rsidR="00D61BDE" w:rsidRPr="00D61BDE">
        <w:rPr>
          <w:b/>
          <w:noProof/>
        </w:rPr>
        <w:t>39</w:t>
      </w:r>
      <w:r w:rsidR="00D61BDE" w:rsidRPr="00D61BDE">
        <w:rPr>
          <w:noProof/>
        </w:rPr>
        <w:t>: 234-7.</w:t>
      </w:r>
    </w:p>
    <w:p w14:paraId="5ED52C17" w14:textId="77777777" w:rsidR="00D61BDE" w:rsidRPr="00D61BDE" w:rsidRDefault="00D61BDE" w:rsidP="00D61BDE">
      <w:pPr>
        <w:pStyle w:val="EndNoteBibliography"/>
        <w:rPr>
          <w:noProof/>
        </w:rPr>
      </w:pPr>
      <w:r w:rsidRPr="00D61BDE">
        <w:rPr>
          <w:noProof/>
        </w:rPr>
        <w:t>2.</w:t>
      </w:r>
      <w:r w:rsidRPr="00D61BDE">
        <w:rPr>
          <w:noProof/>
        </w:rPr>
        <w:tab/>
        <w:t xml:space="preserve">Beattie WS, Lalu M, Bocock M, et al. Systematic review and consensus definitions for the Standardized Endpoints in Perioperative Medicine (StEP) initiative: cardiovascular outcomes. </w:t>
      </w:r>
      <w:r w:rsidRPr="00D61BDE">
        <w:rPr>
          <w:i/>
          <w:noProof/>
        </w:rPr>
        <w:t>Br J Anaesth</w:t>
      </w:r>
      <w:r w:rsidRPr="00D61BDE">
        <w:rPr>
          <w:noProof/>
        </w:rPr>
        <w:t xml:space="preserve"> 2021; </w:t>
      </w:r>
      <w:r w:rsidRPr="00D61BDE">
        <w:rPr>
          <w:b/>
          <w:noProof/>
        </w:rPr>
        <w:t>126</w:t>
      </w:r>
      <w:r w:rsidRPr="00D61BDE">
        <w:rPr>
          <w:noProof/>
        </w:rPr>
        <w:t>(1): 56-66.</w:t>
      </w:r>
    </w:p>
    <w:p w14:paraId="0A0BCAD6" w14:textId="77777777" w:rsidR="00D61BDE" w:rsidRPr="00D61BDE" w:rsidRDefault="00D61BDE" w:rsidP="00D61BDE">
      <w:pPr>
        <w:pStyle w:val="EndNoteBibliography"/>
        <w:rPr>
          <w:noProof/>
        </w:rPr>
      </w:pPr>
      <w:r w:rsidRPr="00D61BDE">
        <w:rPr>
          <w:noProof/>
        </w:rPr>
        <w:t>3.</w:t>
      </w:r>
      <w:r w:rsidRPr="00D61BDE">
        <w:rPr>
          <w:noProof/>
        </w:rPr>
        <w:tab/>
        <w:t xml:space="preserve">Harris PA, Taylor R, Minor BL, et al. The REDCap consortium: Building an international community of software platform partners. </w:t>
      </w:r>
      <w:r w:rsidRPr="00D61BDE">
        <w:rPr>
          <w:i/>
          <w:noProof/>
        </w:rPr>
        <w:t>J Biomed Inform</w:t>
      </w:r>
      <w:r w:rsidRPr="00D61BDE">
        <w:rPr>
          <w:noProof/>
        </w:rPr>
        <w:t xml:space="preserve"> 2019; </w:t>
      </w:r>
      <w:r w:rsidRPr="00D61BDE">
        <w:rPr>
          <w:b/>
          <w:noProof/>
        </w:rPr>
        <w:t>95</w:t>
      </w:r>
      <w:r w:rsidRPr="00D61BDE">
        <w:rPr>
          <w:noProof/>
        </w:rPr>
        <w:t>: 103208.</w:t>
      </w:r>
    </w:p>
    <w:p w14:paraId="16E052D7" w14:textId="77777777" w:rsidR="00811FAF" w:rsidRDefault="00D61BDE" w:rsidP="00D61BDE">
      <w:pPr>
        <w:pStyle w:val="EndNoteBibliography"/>
        <w:rPr>
          <w:noProof/>
        </w:rPr>
        <w:sectPr w:rsidR="00811FAF" w:rsidSect="00E85507">
          <w:pgSz w:w="11900" w:h="16840"/>
          <w:pgMar w:top="1440" w:right="1440" w:bottom="1440" w:left="1440" w:header="720" w:footer="720" w:gutter="0"/>
          <w:cols w:space="720"/>
          <w:docGrid w:linePitch="360"/>
        </w:sectPr>
      </w:pPr>
      <w:r w:rsidRPr="00D61BDE">
        <w:rPr>
          <w:noProof/>
        </w:rPr>
        <w:t>4.</w:t>
      </w:r>
      <w:r w:rsidRPr="00D61BDE">
        <w:rPr>
          <w:noProof/>
        </w:rPr>
        <w:tab/>
        <w:t xml:space="preserve">Jakobsen JC, Gluud C, Wetterslev J, Winkel P. When and how should multiple imputation be used for handling missing data in randomised clinical trials - a practical guide with flowcharts. </w:t>
      </w:r>
      <w:r w:rsidRPr="00D61BDE">
        <w:rPr>
          <w:i/>
          <w:noProof/>
        </w:rPr>
        <w:t>BMC Med Res Methodol</w:t>
      </w:r>
      <w:r w:rsidRPr="00D61BDE">
        <w:rPr>
          <w:noProof/>
        </w:rPr>
        <w:t xml:space="preserve"> 2017; </w:t>
      </w:r>
      <w:r w:rsidRPr="00D61BDE">
        <w:rPr>
          <w:b/>
          <w:noProof/>
        </w:rPr>
        <w:t>17</w:t>
      </w:r>
      <w:r w:rsidRPr="00D61BDE">
        <w:rPr>
          <w:noProof/>
        </w:rPr>
        <w:t>(1): 162.</w:t>
      </w:r>
    </w:p>
    <w:p w14:paraId="257409E7" w14:textId="60C3D5C4" w:rsidR="00811FAF" w:rsidRPr="00811FAF" w:rsidRDefault="00811FAF" w:rsidP="00811FAF">
      <w:pPr>
        <w:spacing w:line="360" w:lineRule="auto"/>
        <w:rPr>
          <w:rFonts w:eastAsia="Calibri"/>
          <w:lang w:val="en-US" w:eastAsia="en-US"/>
        </w:rPr>
      </w:pPr>
    </w:p>
    <w:p w14:paraId="6FAC9F62" w14:textId="77777777" w:rsidR="00811FAF" w:rsidRPr="00811FAF" w:rsidRDefault="00811FAF" w:rsidP="00811FAF">
      <w:pPr>
        <w:tabs>
          <w:tab w:val="left" w:pos="2473"/>
        </w:tabs>
        <w:spacing w:line="360" w:lineRule="auto"/>
        <w:rPr>
          <w:rFonts w:eastAsia="Calibri"/>
          <w:b/>
          <w:bCs/>
          <w:lang w:val="en-US" w:eastAsia="en-US"/>
        </w:rPr>
      </w:pPr>
    </w:p>
    <w:p w14:paraId="58D921EE" w14:textId="77777777" w:rsidR="00D61BDE" w:rsidRPr="00D61BDE" w:rsidRDefault="00D61BDE" w:rsidP="00D61BDE">
      <w:pPr>
        <w:pStyle w:val="EndNoteBibliography"/>
        <w:rPr>
          <w:noProof/>
        </w:rPr>
      </w:pPr>
    </w:p>
    <w:p w14:paraId="452D5D25" w14:textId="6AB5BB23" w:rsidR="006F3FEA" w:rsidRDefault="00E85507" w:rsidP="005D0558">
      <w:pPr>
        <w:shd w:val="clear" w:color="auto" w:fill="FFFFFF"/>
        <w:spacing w:line="360" w:lineRule="auto"/>
        <w:outlineLvl w:val="0"/>
      </w:pPr>
      <w:r>
        <w:fldChar w:fldCharType="end"/>
      </w:r>
    </w:p>
    <w:sectPr w:rsidR="006F3FEA" w:rsidSect="00E85507">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258F30" w14:textId="77777777" w:rsidR="00AA6A6C" w:rsidRDefault="00AA6A6C" w:rsidP="001F51CD">
      <w:pPr>
        <w:spacing w:line="240" w:lineRule="auto"/>
      </w:pPr>
      <w:r>
        <w:separator/>
      </w:r>
    </w:p>
  </w:endnote>
  <w:endnote w:type="continuationSeparator" w:id="0">
    <w:p w14:paraId="56B02B5F" w14:textId="77777777" w:rsidR="00AA6A6C" w:rsidRDefault="00AA6A6C" w:rsidP="001F51C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Roboto">
    <w:panose1 w:val="020B0604020202020204"/>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690429661"/>
      <w:docPartObj>
        <w:docPartGallery w:val="Page Numbers (Bottom of Page)"/>
        <w:docPartUnique/>
      </w:docPartObj>
    </w:sdtPr>
    <w:sdtContent>
      <w:p w14:paraId="2C340F03" w14:textId="77777777" w:rsidR="006C142B" w:rsidRDefault="006C142B" w:rsidP="00040CC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430BA75" w14:textId="77777777" w:rsidR="006C142B" w:rsidRDefault="006C142B" w:rsidP="00F5037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59805946"/>
      <w:docPartObj>
        <w:docPartGallery w:val="Page Numbers (Bottom of Page)"/>
        <w:docPartUnique/>
      </w:docPartObj>
    </w:sdtPr>
    <w:sdtContent>
      <w:p w14:paraId="644BC2B9" w14:textId="77777777" w:rsidR="006C142B" w:rsidRDefault="006C142B" w:rsidP="00040CC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97A0C72" w14:textId="77777777" w:rsidR="006C142B" w:rsidRDefault="006C142B" w:rsidP="00F5037E">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13711408"/>
      <w:docPartObj>
        <w:docPartGallery w:val="Page Numbers (Bottom of Page)"/>
        <w:docPartUnique/>
      </w:docPartObj>
    </w:sdtPr>
    <w:sdtContent>
      <w:p w14:paraId="0DE087B9" w14:textId="59DEF13D" w:rsidR="001F51CD" w:rsidRDefault="001F51CD" w:rsidP="0029749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3603BBD" w14:textId="77777777" w:rsidR="001F51CD" w:rsidRDefault="001F51CD" w:rsidP="001F51CD">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20336827"/>
      <w:docPartObj>
        <w:docPartGallery w:val="Page Numbers (Bottom of Page)"/>
        <w:docPartUnique/>
      </w:docPartObj>
    </w:sdtPr>
    <w:sdtContent>
      <w:p w14:paraId="2BCFF294" w14:textId="5340BC16" w:rsidR="001F51CD" w:rsidRDefault="001F51CD" w:rsidP="0029749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sdtContent>
  </w:sdt>
  <w:p w14:paraId="64805F2B" w14:textId="77777777" w:rsidR="001F51CD" w:rsidRDefault="001F51CD" w:rsidP="001F51C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562B71" w14:textId="77777777" w:rsidR="00AA6A6C" w:rsidRDefault="00AA6A6C" w:rsidP="001F51CD">
      <w:pPr>
        <w:spacing w:line="240" w:lineRule="auto"/>
      </w:pPr>
      <w:r>
        <w:separator/>
      </w:r>
    </w:p>
  </w:footnote>
  <w:footnote w:type="continuationSeparator" w:id="0">
    <w:p w14:paraId="00536DEB" w14:textId="77777777" w:rsidR="00AA6A6C" w:rsidRDefault="00AA6A6C" w:rsidP="001F51C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C24A6D"/>
    <w:multiLevelType w:val="hybridMultilevel"/>
    <w:tmpl w:val="A06E3876"/>
    <w:lvl w:ilvl="0" w:tplc="ECB8DDFC">
      <w:start w:val="1"/>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F6E655A"/>
    <w:multiLevelType w:val="hybridMultilevel"/>
    <w:tmpl w:val="198A399E"/>
    <w:lvl w:ilvl="0" w:tplc="40706DA0">
      <w:start w:val="1"/>
      <w:numFmt w:val="bullet"/>
      <w:lvlText w:val=""/>
      <w:lvlJc w:val="left"/>
      <w:pPr>
        <w:ind w:left="720" w:hanging="360"/>
      </w:pPr>
      <w:rPr>
        <w:rFonts w:ascii="Wingdings" w:eastAsia="Arial" w:hAnsi="Wingding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7B925DE"/>
    <w:multiLevelType w:val="hybridMultilevel"/>
    <w:tmpl w:val="0BB20B2C"/>
    <w:lvl w:ilvl="0" w:tplc="819E0A5E">
      <w:start w:val="2"/>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1800F80"/>
    <w:multiLevelType w:val="hybridMultilevel"/>
    <w:tmpl w:val="F016153A"/>
    <w:lvl w:ilvl="0" w:tplc="C02C1056">
      <w:start w:val="2"/>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95314C5"/>
    <w:multiLevelType w:val="hybridMultilevel"/>
    <w:tmpl w:val="B9740A06"/>
    <w:lvl w:ilvl="0" w:tplc="85E63702">
      <w:start w:val="2"/>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E493E76"/>
    <w:multiLevelType w:val="hybridMultilevel"/>
    <w:tmpl w:val="C6FC2A04"/>
    <w:lvl w:ilvl="0" w:tplc="F5F69F10">
      <w:start w:val="1"/>
      <w:numFmt w:val="bullet"/>
      <w:lvlText w:val=""/>
      <w:lvlJc w:val="left"/>
      <w:pPr>
        <w:ind w:left="720" w:hanging="360"/>
      </w:pPr>
      <w:rPr>
        <w:rFonts w:ascii="Wingdings" w:eastAsia="Arial" w:hAnsi="Wingding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15353BA"/>
    <w:multiLevelType w:val="hybridMultilevel"/>
    <w:tmpl w:val="C30884FE"/>
    <w:lvl w:ilvl="0" w:tplc="BEE26A12">
      <w:start w:val="2"/>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70244598">
    <w:abstractNumId w:val="1"/>
  </w:num>
  <w:num w:numId="2" w16cid:durableId="206182674">
    <w:abstractNumId w:val="0"/>
  </w:num>
  <w:num w:numId="3" w16cid:durableId="1377512163">
    <w:abstractNumId w:val="5"/>
  </w:num>
  <w:num w:numId="4" w16cid:durableId="276448689">
    <w:abstractNumId w:val="6"/>
  </w:num>
  <w:num w:numId="5" w16cid:durableId="1974678563">
    <w:abstractNumId w:val="3"/>
  </w:num>
  <w:num w:numId="6" w16cid:durableId="116343346">
    <w:abstractNumId w:val="2"/>
  </w:num>
  <w:num w:numId="7" w16cid:durableId="205384707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Lancet&lt;/Style&gt;&lt;LeftDelim&gt;{&lt;/LeftDelim&gt;&lt;RightDelim&gt;}&lt;/RightDelim&gt;&lt;FontName&gt;Arial&lt;/FontName&gt;&lt;FontSize&gt;11&lt;/FontSize&gt;&lt;ReflistTitle&gt;&lt;/ReflistTitle&gt;&lt;StartingRefnum&gt;1&lt;/StartingRefnum&gt;&lt;FirstLineIndent&gt;0&lt;/FirstLineIndent&gt;&lt;HangingIndent&gt;720&lt;/HangingIndent&gt;&lt;LineSpacing&gt;0&lt;/LineSpacing&gt;&lt;SpaceAfter&gt;0&lt;/SpaceAfter&gt;&lt;/ENLayout&gt;"/>
    <w:docVar w:name="EN.Libraries" w:val="&lt;Libraries&gt;&lt;/Libraries&gt;"/>
  </w:docVars>
  <w:rsids>
    <w:rsidRoot w:val="00347E96"/>
    <w:rsid w:val="0000272D"/>
    <w:rsid w:val="000077EE"/>
    <w:rsid w:val="0001409A"/>
    <w:rsid w:val="00014EDA"/>
    <w:rsid w:val="00017E9B"/>
    <w:rsid w:val="00020459"/>
    <w:rsid w:val="00022F8F"/>
    <w:rsid w:val="0002395B"/>
    <w:rsid w:val="0003290E"/>
    <w:rsid w:val="00033495"/>
    <w:rsid w:val="00035170"/>
    <w:rsid w:val="000441ED"/>
    <w:rsid w:val="00044C7B"/>
    <w:rsid w:val="000503FF"/>
    <w:rsid w:val="000536F7"/>
    <w:rsid w:val="000605E0"/>
    <w:rsid w:val="00061ACD"/>
    <w:rsid w:val="0006598D"/>
    <w:rsid w:val="000668F5"/>
    <w:rsid w:val="00070284"/>
    <w:rsid w:val="00077A85"/>
    <w:rsid w:val="00081A36"/>
    <w:rsid w:val="00081DAC"/>
    <w:rsid w:val="00084483"/>
    <w:rsid w:val="00084DB1"/>
    <w:rsid w:val="00084F76"/>
    <w:rsid w:val="0008507F"/>
    <w:rsid w:val="00085181"/>
    <w:rsid w:val="00086E02"/>
    <w:rsid w:val="00087FCE"/>
    <w:rsid w:val="000929DB"/>
    <w:rsid w:val="00095671"/>
    <w:rsid w:val="000A0FA0"/>
    <w:rsid w:val="000A1640"/>
    <w:rsid w:val="000A1A1C"/>
    <w:rsid w:val="000A2D12"/>
    <w:rsid w:val="000B03CE"/>
    <w:rsid w:val="000B0C48"/>
    <w:rsid w:val="000B1E4F"/>
    <w:rsid w:val="000B3D88"/>
    <w:rsid w:val="000B72A6"/>
    <w:rsid w:val="000B7811"/>
    <w:rsid w:val="000B7C1A"/>
    <w:rsid w:val="000C25E0"/>
    <w:rsid w:val="000C35BE"/>
    <w:rsid w:val="000C3B0E"/>
    <w:rsid w:val="000D19D5"/>
    <w:rsid w:val="000D22FE"/>
    <w:rsid w:val="000D2D9A"/>
    <w:rsid w:val="000D49C5"/>
    <w:rsid w:val="000D567A"/>
    <w:rsid w:val="000D58BB"/>
    <w:rsid w:val="000D6BEC"/>
    <w:rsid w:val="000D78E1"/>
    <w:rsid w:val="000E20A9"/>
    <w:rsid w:val="000E2B4C"/>
    <w:rsid w:val="000F0A01"/>
    <w:rsid w:val="000F2AEB"/>
    <w:rsid w:val="000F3109"/>
    <w:rsid w:val="000F37D0"/>
    <w:rsid w:val="000F3CA2"/>
    <w:rsid w:val="000F4EC2"/>
    <w:rsid w:val="000F5675"/>
    <w:rsid w:val="000F56F7"/>
    <w:rsid w:val="000F6FC5"/>
    <w:rsid w:val="00100180"/>
    <w:rsid w:val="00102985"/>
    <w:rsid w:val="00102CC1"/>
    <w:rsid w:val="00107799"/>
    <w:rsid w:val="00113646"/>
    <w:rsid w:val="00114954"/>
    <w:rsid w:val="00115EF3"/>
    <w:rsid w:val="00117B1D"/>
    <w:rsid w:val="00121659"/>
    <w:rsid w:val="00123AED"/>
    <w:rsid w:val="00127224"/>
    <w:rsid w:val="00130C8B"/>
    <w:rsid w:val="00131380"/>
    <w:rsid w:val="001316EF"/>
    <w:rsid w:val="001335E3"/>
    <w:rsid w:val="0014226E"/>
    <w:rsid w:val="0014521C"/>
    <w:rsid w:val="0014788F"/>
    <w:rsid w:val="0015356C"/>
    <w:rsid w:val="00153830"/>
    <w:rsid w:val="00154484"/>
    <w:rsid w:val="001547B8"/>
    <w:rsid w:val="00157F80"/>
    <w:rsid w:val="0016190A"/>
    <w:rsid w:val="00162985"/>
    <w:rsid w:val="00167243"/>
    <w:rsid w:val="001701DB"/>
    <w:rsid w:val="0017207E"/>
    <w:rsid w:val="001804E8"/>
    <w:rsid w:val="0018077B"/>
    <w:rsid w:val="00180DC8"/>
    <w:rsid w:val="00181456"/>
    <w:rsid w:val="0018630D"/>
    <w:rsid w:val="00186A80"/>
    <w:rsid w:val="00190824"/>
    <w:rsid w:val="00190EEB"/>
    <w:rsid w:val="0019121B"/>
    <w:rsid w:val="001922A9"/>
    <w:rsid w:val="00196457"/>
    <w:rsid w:val="00197623"/>
    <w:rsid w:val="00197BED"/>
    <w:rsid w:val="00197E87"/>
    <w:rsid w:val="001A0A0D"/>
    <w:rsid w:val="001A380F"/>
    <w:rsid w:val="001A5CEC"/>
    <w:rsid w:val="001A6942"/>
    <w:rsid w:val="001A7A75"/>
    <w:rsid w:val="001B1157"/>
    <w:rsid w:val="001B184A"/>
    <w:rsid w:val="001B2EEC"/>
    <w:rsid w:val="001B451A"/>
    <w:rsid w:val="001B4835"/>
    <w:rsid w:val="001B4A75"/>
    <w:rsid w:val="001B553B"/>
    <w:rsid w:val="001B5CF7"/>
    <w:rsid w:val="001C1537"/>
    <w:rsid w:val="001C2037"/>
    <w:rsid w:val="001C63C2"/>
    <w:rsid w:val="001C752E"/>
    <w:rsid w:val="001D232F"/>
    <w:rsid w:val="001D2694"/>
    <w:rsid w:val="001D3340"/>
    <w:rsid w:val="001D46F0"/>
    <w:rsid w:val="001D7922"/>
    <w:rsid w:val="001E03B4"/>
    <w:rsid w:val="001E070E"/>
    <w:rsid w:val="001E119E"/>
    <w:rsid w:val="001E2844"/>
    <w:rsid w:val="001E3EF1"/>
    <w:rsid w:val="001E4EAA"/>
    <w:rsid w:val="001F51CD"/>
    <w:rsid w:val="001F54CC"/>
    <w:rsid w:val="001F5861"/>
    <w:rsid w:val="0020037D"/>
    <w:rsid w:val="00203D36"/>
    <w:rsid w:val="0020536D"/>
    <w:rsid w:val="002066E7"/>
    <w:rsid w:val="00206F7C"/>
    <w:rsid w:val="002137A9"/>
    <w:rsid w:val="002164F2"/>
    <w:rsid w:val="002169CB"/>
    <w:rsid w:val="00217769"/>
    <w:rsid w:val="002211B5"/>
    <w:rsid w:val="00222316"/>
    <w:rsid w:val="00222E8A"/>
    <w:rsid w:val="002239F4"/>
    <w:rsid w:val="00223AE1"/>
    <w:rsid w:val="002252AA"/>
    <w:rsid w:val="00226E89"/>
    <w:rsid w:val="00230565"/>
    <w:rsid w:val="002315C9"/>
    <w:rsid w:val="002323B3"/>
    <w:rsid w:val="00234B01"/>
    <w:rsid w:val="0023736C"/>
    <w:rsid w:val="00240116"/>
    <w:rsid w:val="00240714"/>
    <w:rsid w:val="00240AA2"/>
    <w:rsid w:val="00240C8D"/>
    <w:rsid w:val="00242112"/>
    <w:rsid w:val="002447F8"/>
    <w:rsid w:val="00245BE8"/>
    <w:rsid w:val="0025098F"/>
    <w:rsid w:val="00251D54"/>
    <w:rsid w:val="0025231E"/>
    <w:rsid w:val="00254984"/>
    <w:rsid w:val="00254F07"/>
    <w:rsid w:val="0025566C"/>
    <w:rsid w:val="00256AEC"/>
    <w:rsid w:val="00260CA6"/>
    <w:rsid w:val="002622C7"/>
    <w:rsid w:val="00267C08"/>
    <w:rsid w:val="00273FEC"/>
    <w:rsid w:val="00274B63"/>
    <w:rsid w:val="002752D3"/>
    <w:rsid w:val="00281B97"/>
    <w:rsid w:val="00282542"/>
    <w:rsid w:val="00283D5C"/>
    <w:rsid w:val="002840D3"/>
    <w:rsid w:val="00290656"/>
    <w:rsid w:val="0029076F"/>
    <w:rsid w:val="00290DAF"/>
    <w:rsid w:val="002910D5"/>
    <w:rsid w:val="00291D96"/>
    <w:rsid w:val="002939AC"/>
    <w:rsid w:val="00293AC1"/>
    <w:rsid w:val="0029452E"/>
    <w:rsid w:val="00294894"/>
    <w:rsid w:val="0029749E"/>
    <w:rsid w:val="002A0B94"/>
    <w:rsid w:val="002A1D23"/>
    <w:rsid w:val="002A248D"/>
    <w:rsid w:val="002A4A89"/>
    <w:rsid w:val="002B6360"/>
    <w:rsid w:val="002C07B3"/>
    <w:rsid w:val="002C0C6E"/>
    <w:rsid w:val="002C1092"/>
    <w:rsid w:val="002C19DB"/>
    <w:rsid w:val="002D37C3"/>
    <w:rsid w:val="002D3A1C"/>
    <w:rsid w:val="002D4E1E"/>
    <w:rsid w:val="002D57E6"/>
    <w:rsid w:val="002D6D59"/>
    <w:rsid w:val="002E1165"/>
    <w:rsid w:val="002E36C2"/>
    <w:rsid w:val="002E4C1A"/>
    <w:rsid w:val="002E62FD"/>
    <w:rsid w:val="002E6983"/>
    <w:rsid w:val="002E7359"/>
    <w:rsid w:val="002F11C0"/>
    <w:rsid w:val="002F2CC6"/>
    <w:rsid w:val="002F3499"/>
    <w:rsid w:val="002F4F31"/>
    <w:rsid w:val="002F6EBE"/>
    <w:rsid w:val="00300A76"/>
    <w:rsid w:val="00303850"/>
    <w:rsid w:val="003059C1"/>
    <w:rsid w:val="00306736"/>
    <w:rsid w:val="003067F9"/>
    <w:rsid w:val="00307028"/>
    <w:rsid w:val="00307290"/>
    <w:rsid w:val="00312ABD"/>
    <w:rsid w:val="003201E8"/>
    <w:rsid w:val="00320933"/>
    <w:rsid w:val="003212AE"/>
    <w:rsid w:val="00321AD3"/>
    <w:rsid w:val="00322A60"/>
    <w:rsid w:val="00323FE9"/>
    <w:rsid w:val="00330E5B"/>
    <w:rsid w:val="00331F28"/>
    <w:rsid w:val="003325BF"/>
    <w:rsid w:val="0033322D"/>
    <w:rsid w:val="00333EC0"/>
    <w:rsid w:val="00336929"/>
    <w:rsid w:val="003373A7"/>
    <w:rsid w:val="003410BF"/>
    <w:rsid w:val="00341587"/>
    <w:rsid w:val="00343D07"/>
    <w:rsid w:val="003454B5"/>
    <w:rsid w:val="00347058"/>
    <w:rsid w:val="00347CCD"/>
    <w:rsid w:val="00347E96"/>
    <w:rsid w:val="00350624"/>
    <w:rsid w:val="00350DF3"/>
    <w:rsid w:val="0035123A"/>
    <w:rsid w:val="00352424"/>
    <w:rsid w:val="003548B1"/>
    <w:rsid w:val="00355A00"/>
    <w:rsid w:val="0035675B"/>
    <w:rsid w:val="003608AF"/>
    <w:rsid w:val="003639CA"/>
    <w:rsid w:val="00364D06"/>
    <w:rsid w:val="00366621"/>
    <w:rsid w:val="00371419"/>
    <w:rsid w:val="00372346"/>
    <w:rsid w:val="00375683"/>
    <w:rsid w:val="00375A27"/>
    <w:rsid w:val="003768D2"/>
    <w:rsid w:val="00381C85"/>
    <w:rsid w:val="00383214"/>
    <w:rsid w:val="00383625"/>
    <w:rsid w:val="00387B00"/>
    <w:rsid w:val="00387F75"/>
    <w:rsid w:val="00390103"/>
    <w:rsid w:val="003913F6"/>
    <w:rsid w:val="00396E05"/>
    <w:rsid w:val="003A631F"/>
    <w:rsid w:val="003B2AD0"/>
    <w:rsid w:val="003B675E"/>
    <w:rsid w:val="003B6882"/>
    <w:rsid w:val="003C1A87"/>
    <w:rsid w:val="003C4C4D"/>
    <w:rsid w:val="003C6833"/>
    <w:rsid w:val="003D32DC"/>
    <w:rsid w:val="003D3F23"/>
    <w:rsid w:val="003D48B5"/>
    <w:rsid w:val="003D48BC"/>
    <w:rsid w:val="003E03E3"/>
    <w:rsid w:val="003E2589"/>
    <w:rsid w:val="003E3468"/>
    <w:rsid w:val="003E69F2"/>
    <w:rsid w:val="003F097B"/>
    <w:rsid w:val="003F2A6E"/>
    <w:rsid w:val="003F3B31"/>
    <w:rsid w:val="003F4439"/>
    <w:rsid w:val="00401BDA"/>
    <w:rsid w:val="00406382"/>
    <w:rsid w:val="00407C1C"/>
    <w:rsid w:val="004102B2"/>
    <w:rsid w:val="00414A43"/>
    <w:rsid w:val="00414E47"/>
    <w:rsid w:val="00417D48"/>
    <w:rsid w:val="004221C5"/>
    <w:rsid w:val="00424C30"/>
    <w:rsid w:val="00424FBE"/>
    <w:rsid w:val="00426848"/>
    <w:rsid w:val="00427735"/>
    <w:rsid w:val="004321D0"/>
    <w:rsid w:val="00432483"/>
    <w:rsid w:val="00434FCB"/>
    <w:rsid w:val="00435712"/>
    <w:rsid w:val="00437807"/>
    <w:rsid w:val="00443E99"/>
    <w:rsid w:val="00444A30"/>
    <w:rsid w:val="004464E5"/>
    <w:rsid w:val="00446C26"/>
    <w:rsid w:val="00452174"/>
    <w:rsid w:val="0045359C"/>
    <w:rsid w:val="00456F63"/>
    <w:rsid w:val="00464A64"/>
    <w:rsid w:val="00464F46"/>
    <w:rsid w:val="00473040"/>
    <w:rsid w:val="0047324E"/>
    <w:rsid w:val="00473384"/>
    <w:rsid w:val="00474352"/>
    <w:rsid w:val="004760DE"/>
    <w:rsid w:val="0048162A"/>
    <w:rsid w:val="00483F4A"/>
    <w:rsid w:val="00485DD7"/>
    <w:rsid w:val="004A00FC"/>
    <w:rsid w:val="004A62C0"/>
    <w:rsid w:val="004A7850"/>
    <w:rsid w:val="004A7CAD"/>
    <w:rsid w:val="004B0193"/>
    <w:rsid w:val="004B3B8D"/>
    <w:rsid w:val="004B424D"/>
    <w:rsid w:val="004B49CA"/>
    <w:rsid w:val="004B56B0"/>
    <w:rsid w:val="004B6C06"/>
    <w:rsid w:val="004B75DD"/>
    <w:rsid w:val="004C0AFF"/>
    <w:rsid w:val="004C0C1D"/>
    <w:rsid w:val="004C5FB2"/>
    <w:rsid w:val="004C6C9A"/>
    <w:rsid w:val="004C78CC"/>
    <w:rsid w:val="004D075F"/>
    <w:rsid w:val="004D16B5"/>
    <w:rsid w:val="004D615B"/>
    <w:rsid w:val="004E11B9"/>
    <w:rsid w:val="004E6867"/>
    <w:rsid w:val="004E71BC"/>
    <w:rsid w:val="004F0A6B"/>
    <w:rsid w:val="004F1EC1"/>
    <w:rsid w:val="004F5892"/>
    <w:rsid w:val="005052AB"/>
    <w:rsid w:val="005052D0"/>
    <w:rsid w:val="005107A1"/>
    <w:rsid w:val="0051116C"/>
    <w:rsid w:val="0051477A"/>
    <w:rsid w:val="00515228"/>
    <w:rsid w:val="00521BEA"/>
    <w:rsid w:val="00523043"/>
    <w:rsid w:val="00526E6C"/>
    <w:rsid w:val="00530913"/>
    <w:rsid w:val="0053172F"/>
    <w:rsid w:val="00531B64"/>
    <w:rsid w:val="00532B05"/>
    <w:rsid w:val="00537A23"/>
    <w:rsid w:val="00541665"/>
    <w:rsid w:val="00541F21"/>
    <w:rsid w:val="00544D6B"/>
    <w:rsid w:val="0054638B"/>
    <w:rsid w:val="00547FD2"/>
    <w:rsid w:val="00552063"/>
    <w:rsid w:val="0055425C"/>
    <w:rsid w:val="0055523A"/>
    <w:rsid w:val="00557BB2"/>
    <w:rsid w:val="00557C42"/>
    <w:rsid w:val="005627AB"/>
    <w:rsid w:val="00562D6C"/>
    <w:rsid w:val="00575396"/>
    <w:rsid w:val="00576555"/>
    <w:rsid w:val="00576969"/>
    <w:rsid w:val="00577C17"/>
    <w:rsid w:val="00577EC9"/>
    <w:rsid w:val="00580ECC"/>
    <w:rsid w:val="00581FE9"/>
    <w:rsid w:val="00582535"/>
    <w:rsid w:val="005849E0"/>
    <w:rsid w:val="00587A51"/>
    <w:rsid w:val="00587EDB"/>
    <w:rsid w:val="0059020E"/>
    <w:rsid w:val="00591BB4"/>
    <w:rsid w:val="00591CD1"/>
    <w:rsid w:val="00593782"/>
    <w:rsid w:val="005948D7"/>
    <w:rsid w:val="005A0B8F"/>
    <w:rsid w:val="005A1CCD"/>
    <w:rsid w:val="005A2FE6"/>
    <w:rsid w:val="005A41A8"/>
    <w:rsid w:val="005A44C2"/>
    <w:rsid w:val="005A4B11"/>
    <w:rsid w:val="005A6EC7"/>
    <w:rsid w:val="005B078B"/>
    <w:rsid w:val="005B45A4"/>
    <w:rsid w:val="005B6082"/>
    <w:rsid w:val="005B703A"/>
    <w:rsid w:val="005C0EBF"/>
    <w:rsid w:val="005C5982"/>
    <w:rsid w:val="005C5C3A"/>
    <w:rsid w:val="005C644E"/>
    <w:rsid w:val="005D0558"/>
    <w:rsid w:val="005D0C4E"/>
    <w:rsid w:val="005D2EBE"/>
    <w:rsid w:val="005D559C"/>
    <w:rsid w:val="005D7476"/>
    <w:rsid w:val="005E2557"/>
    <w:rsid w:val="005E39DE"/>
    <w:rsid w:val="005E4D6D"/>
    <w:rsid w:val="005F16AC"/>
    <w:rsid w:val="005F210D"/>
    <w:rsid w:val="005F354B"/>
    <w:rsid w:val="00600CE7"/>
    <w:rsid w:val="00601248"/>
    <w:rsid w:val="006055F2"/>
    <w:rsid w:val="00606C4E"/>
    <w:rsid w:val="00616ADC"/>
    <w:rsid w:val="00617BA3"/>
    <w:rsid w:val="00625985"/>
    <w:rsid w:val="00631AD5"/>
    <w:rsid w:val="00632F74"/>
    <w:rsid w:val="00633404"/>
    <w:rsid w:val="00637A2D"/>
    <w:rsid w:val="0064019F"/>
    <w:rsid w:val="00641709"/>
    <w:rsid w:val="00641BFA"/>
    <w:rsid w:val="00641D92"/>
    <w:rsid w:val="006458BB"/>
    <w:rsid w:val="006517E2"/>
    <w:rsid w:val="00652B38"/>
    <w:rsid w:val="00653248"/>
    <w:rsid w:val="00656B44"/>
    <w:rsid w:val="00657C97"/>
    <w:rsid w:val="006607ED"/>
    <w:rsid w:val="0066186B"/>
    <w:rsid w:val="00663A8B"/>
    <w:rsid w:val="00664609"/>
    <w:rsid w:val="00671135"/>
    <w:rsid w:val="00672312"/>
    <w:rsid w:val="00680020"/>
    <w:rsid w:val="006805F9"/>
    <w:rsid w:val="00680A18"/>
    <w:rsid w:val="00681470"/>
    <w:rsid w:val="00681673"/>
    <w:rsid w:val="0068302F"/>
    <w:rsid w:val="006844F5"/>
    <w:rsid w:val="00684936"/>
    <w:rsid w:val="0068683B"/>
    <w:rsid w:val="00692934"/>
    <w:rsid w:val="006934EC"/>
    <w:rsid w:val="00694DA7"/>
    <w:rsid w:val="00695E25"/>
    <w:rsid w:val="00695F5D"/>
    <w:rsid w:val="00696D94"/>
    <w:rsid w:val="006A43FF"/>
    <w:rsid w:val="006A4D8A"/>
    <w:rsid w:val="006A51FA"/>
    <w:rsid w:val="006C142B"/>
    <w:rsid w:val="006C466B"/>
    <w:rsid w:val="006C4CA1"/>
    <w:rsid w:val="006C4F0C"/>
    <w:rsid w:val="006C6C0E"/>
    <w:rsid w:val="006D1152"/>
    <w:rsid w:val="006D1A91"/>
    <w:rsid w:val="006D20A6"/>
    <w:rsid w:val="006D5583"/>
    <w:rsid w:val="006D60B0"/>
    <w:rsid w:val="006D6174"/>
    <w:rsid w:val="006E0883"/>
    <w:rsid w:val="006F13A0"/>
    <w:rsid w:val="006F3FEA"/>
    <w:rsid w:val="006F6850"/>
    <w:rsid w:val="00700630"/>
    <w:rsid w:val="00700AF3"/>
    <w:rsid w:val="007012B5"/>
    <w:rsid w:val="00711C4A"/>
    <w:rsid w:val="00712B75"/>
    <w:rsid w:val="00712E21"/>
    <w:rsid w:val="00713476"/>
    <w:rsid w:val="007164BC"/>
    <w:rsid w:val="0072030E"/>
    <w:rsid w:val="00724087"/>
    <w:rsid w:val="00725FDE"/>
    <w:rsid w:val="00726349"/>
    <w:rsid w:val="00727211"/>
    <w:rsid w:val="007323C6"/>
    <w:rsid w:val="007411EA"/>
    <w:rsid w:val="007447F0"/>
    <w:rsid w:val="00752F59"/>
    <w:rsid w:val="00753052"/>
    <w:rsid w:val="0075410E"/>
    <w:rsid w:val="00754120"/>
    <w:rsid w:val="00757282"/>
    <w:rsid w:val="007611F1"/>
    <w:rsid w:val="007633F9"/>
    <w:rsid w:val="007646AB"/>
    <w:rsid w:val="007659BD"/>
    <w:rsid w:val="00765F06"/>
    <w:rsid w:val="007666CC"/>
    <w:rsid w:val="007705F7"/>
    <w:rsid w:val="0077333D"/>
    <w:rsid w:val="00773E47"/>
    <w:rsid w:val="00774712"/>
    <w:rsid w:val="0077519D"/>
    <w:rsid w:val="00776720"/>
    <w:rsid w:val="00781D53"/>
    <w:rsid w:val="00781F5A"/>
    <w:rsid w:val="00785631"/>
    <w:rsid w:val="00787315"/>
    <w:rsid w:val="007913D3"/>
    <w:rsid w:val="00791619"/>
    <w:rsid w:val="0079223F"/>
    <w:rsid w:val="007A20B6"/>
    <w:rsid w:val="007A26FA"/>
    <w:rsid w:val="007A284F"/>
    <w:rsid w:val="007A28F0"/>
    <w:rsid w:val="007A3199"/>
    <w:rsid w:val="007A4C55"/>
    <w:rsid w:val="007A6D08"/>
    <w:rsid w:val="007B028A"/>
    <w:rsid w:val="007B114D"/>
    <w:rsid w:val="007B5305"/>
    <w:rsid w:val="007B5A74"/>
    <w:rsid w:val="007C4B69"/>
    <w:rsid w:val="007D0263"/>
    <w:rsid w:val="007D0286"/>
    <w:rsid w:val="007D160E"/>
    <w:rsid w:val="007D2773"/>
    <w:rsid w:val="007D56A6"/>
    <w:rsid w:val="007D6F7A"/>
    <w:rsid w:val="007E1F08"/>
    <w:rsid w:val="007E25ED"/>
    <w:rsid w:val="007E667C"/>
    <w:rsid w:val="007E6CAE"/>
    <w:rsid w:val="007E6EA7"/>
    <w:rsid w:val="007F0569"/>
    <w:rsid w:val="007F0BE9"/>
    <w:rsid w:val="007F1324"/>
    <w:rsid w:val="007F37FA"/>
    <w:rsid w:val="007F3B53"/>
    <w:rsid w:val="007F4EF2"/>
    <w:rsid w:val="007F5AF5"/>
    <w:rsid w:val="00802CB5"/>
    <w:rsid w:val="00803BBE"/>
    <w:rsid w:val="00803E82"/>
    <w:rsid w:val="00804DE9"/>
    <w:rsid w:val="00811FAF"/>
    <w:rsid w:val="0081255A"/>
    <w:rsid w:val="0081407D"/>
    <w:rsid w:val="00815FD6"/>
    <w:rsid w:val="00817B07"/>
    <w:rsid w:val="00820706"/>
    <w:rsid w:val="00823659"/>
    <w:rsid w:val="00825D03"/>
    <w:rsid w:val="00826009"/>
    <w:rsid w:val="00830EE5"/>
    <w:rsid w:val="00832112"/>
    <w:rsid w:val="008343D3"/>
    <w:rsid w:val="00840D65"/>
    <w:rsid w:val="00841CA6"/>
    <w:rsid w:val="00842134"/>
    <w:rsid w:val="00845B31"/>
    <w:rsid w:val="00847B0A"/>
    <w:rsid w:val="008504F8"/>
    <w:rsid w:val="0085556B"/>
    <w:rsid w:val="00860E93"/>
    <w:rsid w:val="00861B14"/>
    <w:rsid w:val="00863C49"/>
    <w:rsid w:val="00863D6C"/>
    <w:rsid w:val="00864DB0"/>
    <w:rsid w:val="00866F5A"/>
    <w:rsid w:val="008676CE"/>
    <w:rsid w:val="008677DB"/>
    <w:rsid w:val="00870741"/>
    <w:rsid w:val="00874E96"/>
    <w:rsid w:val="00876AE8"/>
    <w:rsid w:val="00877017"/>
    <w:rsid w:val="00880278"/>
    <w:rsid w:val="008805D1"/>
    <w:rsid w:val="00883B5C"/>
    <w:rsid w:val="00886E8B"/>
    <w:rsid w:val="008915A5"/>
    <w:rsid w:val="00892099"/>
    <w:rsid w:val="00892F69"/>
    <w:rsid w:val="00893A02"/>
    <w:rsid w:val="00893E49"/>
    <w:rsid w:val="00895852"/>
    <w:rsid w:val="00896548"/>
    <w:rsid w:val="00896A08"/>
    <w:rsid w:val="008A015B"/>
    <w:rsid w:val="008A3E31"/>
    <w:rsid w:val="008A53A7"/>
    <w:rsid w:val="008A5438"/>
    <w:rsid w:val="008A6887"/>
    <w:rsid w:val="008B16DF"/>
    <w:rsid w:val="008B17B1"/>
    <w:rsid w:val="008B3321"/>
    <w:rsid w:val="008B67F2"/>
    <w:rsid w:val="008B78AC"/>
    <w:rsid w:val="008C04DB"/>
    <w:rsid w:val="008C10CE"/>
    <w:rsid w:val="008C22C2"/>
    <w:rsid w:val="008C3531"/>
    <w:rsid w:val="008C418F"/>
    <w:rsid w:val="008C610D"/>
    <w:rsid w:val="008D5B4E"/>
    <w:rsid w:val="008E4635"/>
    <w:rsid w:val="008E4D3A"/>
    <w:rsid w:val="008E674B"/>
    <w:rsid w:val="008F0A34"/>
    <w:rsid w:val="008F3407"/>
    <w:rsid w:val="008F7DF9"/>
    <w:rsid w:val="00900CEE"/>
    <w:rsid w:val="00900D67"/>
    <w:rsid w:val="00906F2A"/>
    <w:rsid w:val="00907A49"/>
    <w:rsid w:val="00912383"/>
    <w:rsid w:val="00913818"/>
    <w:rsid w:val="00913E7D"/>
    <w:rsid w:val="009163F4"/>
    <w:rsid w:val="00923483"/>
    <w:rsid w:val="009262ED"/>
    <w:rsid w:val="00926850"/>
    <w:rsid w:val="00930D27"/>
    <w:rsid w:val="00931B64"/>
    <w:rsid w:val="0093305F"/>
    <w:rsid w:val="00935934"/>
    <w:rsid w:val="0094190A"/>
    <w:rsid w:val="00945F0A"/>
    <w:rsid w:val="009468E5"/>
    <w:rsid w:val="00947852"/>
    <w:rsid w:val="00947FC5"/>
    <w:rsid w:val="0095084D"/>
    <w:rsid w:val="00951DF1"/>
    <w:rsid w:val="00953828"/>
    <w:rsid w:val="00955926"/>
    <w:rsid w:val="009567A4"/>
    <w:rsid w:val="009617EC"/>
    <w:rsid w:val="009624A6"/>
    <w:rsid w:val="0096724A"/>
    <w:rsid w:val="00971093"/>
    <w:rsid w:val="00972D5B"/>
    <w:rsid w:val="009740C7"/>
    <w:rsid w:val="00980206"/>
    <w:rsid w:val="00983AF5"/>
    <w:rsid w:val="009915E6"/>
    <w:rsid w:val="0099290B"/>
    <w:rsid w:val="009946DE"/>
    <w:rsid w:val="00997550"/>
    <w:rsid w:val="009A38D2"/>
    <w:rsid w:val="009A4960"/>
    <w:rsid w:val="009A49D3"/>
    <w:rsid w:val="009A5C26"/>
    <w:rsid w:val="009A6BA6"/>
    <w:rsid w:val="009A6FC8"/>
    <w:rsid w:val="009B56A0"/>
    <w:rsid w:val="009B61FD"/>
    <w:rsid w:val="009B793A"/>
    <w:rsid w:val="009C0CD5"/>
    <w:rsid w:val="009C4B27"/>
    <w:rsid w:val="009C62E6"/>
    <w:rsid w:val="009C72C8"/>
    <w:rsid w:val="009D13D0"/>
    <w:rsid w:val="009D17CC"/>
    <w:rsid w:val="009D5599"/>
    <w:rsid w:val="009D71F1"/>
    <w:rsid w:val="009E088E"/>
    <w:rsid w:val="009E5DA2"/>
    <w:rsid w:val="00A01F31"/>
    <w:rsid w:val="00A046F3"/>
    <w:rsid w:val="00A05468"/>
    <w:rsid w:val="00A056BA"/>
    <w:rsid w:val="00A058CD"/>
    <w:rsid w:val="00A10E86"/>
    <w:rsid w:val="00A11D03"/>
    <w:rsid w:val="00A1334C"/>
    <w:rsid w:val="00A13504"/>
    <w:rsid w:val="00A161D0"/>
    <w:rsid w:val="00A1711E"/>
    <w:rsid w:val="00A21662"/>
    <w:rsid w:val="00A23B8C"/>
    <w:rsid w:val="00A273B2"/>
    <w:rsid w:val="00A312D2"/>
    <w:rsid w:val="00A318AD"/>
    <w:rsid w:val="00A320BC"/>
    <w:rsid w:val="00A32855"/>
    <w:rsid w:val="00A41BE3"/>
    <w:rsid w:val="00A4330D"/>
    <w:rsid w:val="00A44989"/>
    <w:rsid w:val="00A47681"/>
    <w:rsid w:val="00A47D47"/>
    <w:rsid w:val="00A51DB2"/>
    <w:rsid w:val="00A55893"/>
    <w:rsid w:val="00A55C96"/>
    <w:rsid w:val="00A57480"/>
    <w:rsid w:val="00A65CEC"/>
    <w:rsid w:val="00A71608"/>
    <w:rsid w:val="00A71DF7"/>
    <w:rsid w:val="00A74A12"/>
    <w:rsid w:val="00A756CF"/>
    <w:rsid w:val="00A76AD8"/>
    <w:rsid w:val="00A81F81"/>
    <w:rsid w:val="00A827A7"/>
    <w:rsid w:val="00A85AD0"/>
    <w:rsid w:val="00A90479"/>
    <w:rsid w:val="00A90529"/>
    <w:rsid w:val="00A910CB"/>
    <w:rsid w:val="00A916AD"/>
    <w:rsid w:val="00A91CD0"/>
    <w:rsid w:val="00A92110"/>
    <w:rsid w:val="00AA0FB7"/>
    <w:rsid w:val="00AA1834"/>
    <w:rsid w:val="00AA3D53"/>
    <w:rsid w:val="00AA5A15"/>
    <w:rsid w:val="00AA6A6C"/>
    <w:rsid w:val="00AB0ACE"/>
    <w:rsid w:val="00AB34C8"/>
    <w:rsid w:val="00AB3DF0"/>
    <w:rsid w:val="00AB517A"/>
    <w:rsid w:val="00AB535B"/>
    <w:rsid w:val="00AB536C"/>
    <w:rsid w:val="00AB5A3E"/>
    <w:rsid w:val="00AB645A"/>
    <w:rsid w:val="00AB795C"/>
    <w:rsid w:val="00AC0889"/>
    <w:rsid w:val="00AC2818"/>
    <w:rsid w:val="00AC2E5B"/>
    <w:rsid w:val="00AC4E1B"/>
    <w:rsid w:val="00AC5894"/>
    <w:rsid w:val="00AC649C"/>
    <w:rsid w:val="00AC6DD4"/>
    <w:rsid w:val="00AC706A"/>
    <w:rsid w:val="00AD2DCB"/>
    <w:rsid w:val="00AD5C3C"/>
    <w:rsid w:val="00AD60CE"/>
    <w:rsid w:val="00AD7AC0"/>
    <w:rsid w:val="00AE1EF8"/>
    <w:rsid w:val="00AE50E1"/>
    <w:rsid w:val="00AE7201"/>
    <w:rsid w:val="00AE7ED1"/>
    <w:rsid w:val="00AF13AA"/>
    <w:rsid w:val="00AF264E"/>
    <w:rsid w:val="00AF3A5A"/>
    <w:rsid w:val="00B04055"/>
    <w:rsid w:val="00B072C7"/>
    <w:rsid w:val="00B12BBB"/>
    <w:rsid w:val="00B13650"/>
    <w:rsid w:val="00B136F4"/>
    <w:rsid w:val="00B13A9B"/>
    <w:rsid w:val="00B205C7"/>
    <w:rsid w:val="00B20974"/>
    <w:rsid w:val="00B21B29"/>
    <w:rsid w:val="00B22F9F"/>
    <w:rsid w:val="00B23307"/>
    <w:rsid w:val="00B23C6E"/>
    <w:rsid w:val="00B31CFF"/>
    <w:rsid w:val="00B413D0"/>
    <w:rsid w:val="00B429B8"/>
    <w:rsid w:val="00B450B9"/>
    <w:rsid w:val="00B513CE"/>
    <w:rsid w:val="00B5251B"/>
    <w:rsid w:val="00B52741"/>
    <w:rsid w:val="00B53B11"/>
    <w:rsid w:val="00B5482D"/>
    <w:rsid w:val="00B54CDD"/>
    <w:rsid w:val="00B557E3"/>
    <w:rsid w:val="00B6171C"/>
    <w:rsid w:val="00B618CD"/>
    <w:rsid w:val="00B624E1"/>
    <w:rsid w:val="00B62856"/>
    <w:rsid w:val="00B63254"/>
    <w:rsid w:val="00B646E9"/>
    <w:rsid w:val="00B64C1E"/>
    <w:rsid w:val="00B654CD"/>
    <w:rsid w:val="00B66F90"/>
    <w:rsid w:val="00B66FAE"/>
    <w:rsid w:val="00B706A6"/>
    <w:rsid w:val="00B72878"/>
    <w:rsid w:val="00B7383F"/>
    <w:rsid w:val="00B73AB0"/>
    <w:rsid w:val="00B7408E"/>
    <w:rsid w:val="00B762BE"/>
    <w:rsid w:val="00B76912"/>
    <w:rsid w:val="00B7762D"/>
    <w:rsid w:val="00B83AF6"/>
    <w:rsid w:val="00B84156"/>
    <w:rsid w:val="00B84DBA"/>
    <w:rsid w:val="00B87A6B"/>
    <w:rsid w:val="00B958CC"/>
    <w:rsid w:val="00B96A6D"/>
    <w:rsid w:val="00BA1B35"/>
    <w:rsid w:val="00BA2A2B"/>
    <w:rsid w:val="00BA3FCC"/>
    <w:rsid w:val="00BB0903"/>
    <w:rsid w:val="00BB17F6"/>
    <w:rsid w:val="00BB2A95"/>
    <w:rsid w:val="00BB387C"/>
    <w:rsid w:val="00BB44CF"/>
    <w:rsid w:val="00BB4E78"/>
    <w:rsid w:val="00BC2C41"/>
    <w:rsid w:val="00BC486D"/>
    <w:rsid w:val="00BC567E"/>
    <w:rsid w:val="00BC5B56"/>
    <w:rsid w:val="00BC5D54"/>
    <w:rsid w:val="00BC6037"/>
    <w:rsid w:val="00BD4C68"/>
    <w:rsid w:val="00BD4E72"/>
    <w:rsid w:val="00BD6D53"/>
    <w:rsid w:val="00BD7E74"/>
    <w:rsid w:val="00BE018C"/>
    <w:rsid w:val="00BE08D0"/>
    <w:rsid w:val="00BE669B"/>
    <w:rsid w:val="00BE682F"/>
    <w:rsid w:val="00BF18DB"/>
    <w:rsid w:val="00BF2C2B"/>
    <w:rsid w:val="00BF708E"/>
    <w:rsid w:val="00C015D9"/>
    <w:rsid w:val="00C0198D"/>
    <w:rsid w:val="00C01B30"/>
    <w:rsid w:val="00C039CF"/>
    <w:rsid w:val="00C03E62"/>
    <w:rsid w:val="00C04B7B"/>
    <w:rsid w:val="00C06054"/>
    <w:rsid w:val="00C0779C"/>
    <w:rsid w:val="00C10639"/>
    <w:rsid w:val="00C119C8"/>
    <w:rsid w:val="00C13FF0"/>
    <w:rsid w:val="00C2010B"/>
    <w:rsid w:val="00C20795"/>
    <w:rsid w:val="00C20A90"/>
    <w:rsid w:val="00C20F29"/>
    <w:rsid w:val="00C23C0D"/>
    <w:rsid w:val="00C24B75"/>
    <w:rsid w:val="00C24BB9"/>
    <w:rsid w:val="00C25565"/>
    <w:rsid w:val="00C272C5"/>
    <w:rsid w:val="00C27F79"/>
    <w:rsid w:val="00C32522"/>
    <w:rsid w:val="00C37DA8"/>
    <w:rsid w:val="00C44B64"/>
    <w:rsid w:val="00C451D7"/>
    <w:rsid w:val="00C45A36"/>
    <w:rsid w:val="00C4676B"/>
    <w:rsid w:val="00C50053"/>
    <w:rsid w:val="00C50215"/>
    <w:rsid w:val="00C51E55"/>
    <w:rsid w:val="00C53F54"/>
    <w:rsid w:val="00C55699"/>
    <w:rsid w:val="00C56B0B"/>
    <w:rsid w:val="00C60A87"/>
    <w:rsid w:val="00C62FC9"/>
    <w:rsid w:val="00C639AE"/>
    <w:rsid w:val="00C66C00"/>
    <w:rsid w:val="00C72B38"/>
    <w:rsid w:val="00C73A8B"/>
    <w:rsid w:val="00C73C81"/>
    <w:rsid w:val="00C73EB6"/>
    <w:rsid w:val="00C75342"/>
    <w:rsid w:val="00C86C12"/>
    <w:rsid w:val="00C91652"/>
    <w:rsid w:val="00C943D7"/>
    <w:rsid w:val="00C95757"/>
    <w:rsid w:val="00C958E8"/>
    <w:rsid w:val="00C9770B"/>
    <w:rsid w:val="00CA5CF5"/>
    <w:rsid w:val="00CA7BFF"/>
    <w:rsid w:val="00CB0F02"/>
    <w:rsid w:val="00CB1451"/>
    <w:rsid w:val="00CB5157"/>
    <w:rsid w:val="00CB5F23"/>
    <w:rsid w:val="00CC00C8"/>
    <w:rsid w:val="00CC1827"/>
    <w:rsid w:val="00CC217D"/>
    <w:rsid w:val="00CC25E5"/>
    <w:rsid w:val="00CC394F"/>
    <w:rsid w:val="00CC3977"/>
    <w:rsid w:val="00CC505F"/>
    <w:rsid w:val="00CC5991"/>
    <w:rsid w:val="00CD23AE"/>
    <w:rsid w:val="00CD28CF"/>
    <w:rsid w:val="00CD38B1"/>
    <w:rsid w:val="00CD4082"/>
    <w:rsid w:val="00CD41E9"/>
    <w:rsid w:val="00CD509C"/>
    <w:rsid w:val="00CD7701"/>
    <w:rsid w:val="00CD770C"/>
    <w:rsid w:val="00CE3B91"/>
    <w:rsid w:val="00CE62E4"/>
    <w:rsid w:val="00CF0877"/>
    <w:rsid w:val="00CF5B90"/>
    <w:rsid w:val="00CF7713"/>
    <w:rsid w:val="00CF7C0E"/>
    <w:rsid w:val="00D01580"/>
    <w:rsid w:val="00D019D4"/>
    <w:rsid w:val="00D02279"/>
    <w:rsid w:val="00D03C57"/>
    <w:rsid w:val="00D041B9"/>
    <w:rsid w:val="00D04616"/>
    <w:rsid w:val="00D04E15"/>
    <w:rsid w:val="00D06A13"/>
    <w:rsid w:val="00D0774E"/>
    <w:rsid w:val="00D10117"/>
    <w:rsid w:val="00D1184E"/>
    <w:rsid w:val="00D16810"/>
    <w:rsid w:val="00D2021D"/>
    <w:rsid w:val="00D209F6"/>
    <w:rsid w:val="00D215D3"/>
    <w:rsid w:val="00D2360F"/>
    <w:rsid w:val="00D30250"/>
    <w:rsid w:val="00D31113"/>
    <w:rsid w:val="00D31C19"/>
    <w:rsid w:val="00D32C74"/>
    <w:rsid w:val="00D32D03"/>
    <w:rsid w:val="00D362D0"/>
    <w:rsid w:val="00D36337"/>
    <w:rsid w:val="00D365BA"/>
    <w:rsid w:val="00D4068D"/>
    <w:rsid w:val="00D408F3"/>
    <w:rsid w:val="00D41EB9"/>
    <w:rsid w:val="00D461AD"/>
    <w:rsid w:val="00D4763E"/>
    <w:rsid w:val="00D47C15"/>
    <w:rsid w:val="00D50156"/>
    <w:rsid w:val="00D518C1"/>
    <w:rsid w:val="00D52A55"/>
    <w:rsid w:val="00D54523"/>
    <w:rsid w:val="00D55918"/>
    <w:rsid w:val="00D5615D"/>
    <w:rsid w:val="00D57C98"/>
    <w:rsid w:val="00D6040F"/>
    <w:rsid w:val="00D6100D"/>
    <w:rsid w:val="00D61BDE"/>
    <w:rsid w:val="00D62E7E"/>
    <w:rsid w:val="00D65135"/>
    <w:rsid w:val="00D70688"/>
    <w:rsid w:val="00D70F06"/>
    <w:rsid w:val="00D731A1"/>
    <w:rsid w:val="00D738C8"/>
    <w:rsid w:val="00D804D9"/>
    <w:rsid w:val="00D847DB"/>
    <w:rsid w:val="00D84D4B"/>
    <w:rsid w:val="00D870C7"/>
    <w:rsid w:val="00D8716C"/>
    <w:rsid w:val="00D8741F"/>
    <w:rsid w:val="00D91865"/>
    <w:rsid w:val="00D91DCF"/>
    <w:rsid w:val="00D92B41"/>
    <w:rsid w:val="00D93AFA"/>
    <w:rsid w:val="00D948F9"/>
    <w:rsid w:val="00D96CB6"/>
    <w:rsid w:val="00D97F80"/>
    <w:rsid w:val="00DA1476"/>
    <w:rsid w:val="00DA73A8"/>
    <w:rsid w:val="00DA73DA"/>
    <w:rsid w:val="00DB32D3"/>
    <w:rsid w:val="00DB3B97"/>
    <w:rsid w:val="00DB4209"/>
    <w:rsid w:val="00DB6685"/>
    <w:rsid w:val="00DB7102"/>
    <w:rsid w:val="00DC031B"/>
    <w:rsid w:val="00DC078E"/>
    <w:rsid w:val="00DC1021"/>
    <w:rsid w:val="00DC1E02"/>
    <w:rsid w:val="00DC1F1B"/>
    <w:rsid w:val="00DC1F65"/>
    <w:rsid w:val="00DC2146"/>
    <w:rsid w:val="00DC413C"/>
    <w:rsid w:val="00DD253B"/>
    <w:rsid w:val="00DD2914"/>
    <w:rsid w:val="00DD37B4"/>
    <w:rsid w:val="00DE6B2F"/>
    <w:rsid w:val="00DE7D89"/>
    <w:rsid w:val="00DF31F1"/>
    <w:rsid w:val="00DF391F"/>
    <w:rsid w:val="00DF3A7C"/>
    <w:rsid w:val="00DF5D15"/>
    <w:rsid w:val="00E01738"/>
    <w:rsid w:val="00E01B7A"/>
    <w:rsid w:val="00E02500"/>
    <w:rsid w:val="00E0456C"/>
    <w:rsid w:val="00E04F26"/>
    <w:rsid w:val="00E06331"/>
    <w:rsid w:val="00E13769"/>
    <w:rsid w:val="00E150EC"/>
    <w:rsid w:val="00E16066"/>
    <w:rsid w:val="00E17272"/>
    <w:rsid w:val="00E20B55"/>
    <w:rsid w:val="00E22BD6"/>
    <w:rsid w:val="00E240AE"/>
    <w:rsid w:val="00E25757"/>
    <w:rsid w:val="00E268B1"/>
    <w:rsid w:val="00E27322"/>
    <w:rsid w:val="00E27863"/>
    <w:rsid w:val="00E30015"/>
    <w:rsid w:val="00E318DA"/>
    <w:rsid w:val="00E32C8B"/>
    <w:rsid w:val="00E35574"/>
    <w:rsid w:val="00E375F6"/>
    <w:rsid w:val="00E37820"/>
    <w:rsid w:val="00E41A76"/>
    <w:rsid w:val="00E4219B"/>
    <w:rsid w:val="00E4261A"/>
    <w:rsid w:val="00E43318"/>
    <w:rsid w:val="00E45A06"/>
    <w:rsid w:val="00E47F53"/>
    <w:rsid w:val="00E52730"/>
    <w:rsid w:val="00E52775"/>
    <w:rsid w:val="00E54EB8"/>
    <w:rsid w:val="00E554B8"/>
    <w:rsid w:val="00E571A2"/>
    <w:rsid w:val="00E60E2E"/>
    <w:rsid w:val="00E6111D"/>
    <w:rsid w:val="00E62E1B"/>
    <w:rsid w:val="00E66404"/>
    <w:rsid w:val="00E67169"/>
    <w:rsid w:val="00E768F4"/>
    <w:rsid w:val="00E81B1F"/>
    <w:rsid w:val="00E81BD8"/>
    <w:rsid w:val="00E85507"/>
    <w:rsid w:val="00E85DBD"/>
    <w:rsid w:val="00E877D9"/>
    <w:rsid w:val="00E929DD"/>
    <w:rsid w:val="00E92D23"/>
    <w:rsid w:val="00E937AE"/>
    <w:rsid w:val="00E946D4"/>
    <w:rsid w:val="00E95B22"/>
    <w:rsid w:val="00EA0FAF"/>
    <w:rsid w:val="00EA36C9"/>
    <w:rsid w:val="00EA69CD"/>
    <w:rsid w:val="00EB566A"/>
    <w:rsid w:val="00EB5A47"/>
    <w:rsid w:val="00EB7D47"/>
    <w:rsid w:val="00EC055D"/>
    <w:rsid w:val="00EC2D54"/>
    <w:rsid w:val="00EC3359"/>
    <w:rsid w:val="00EC4EE3"/>
    <w:rsid w:val="00ED15DB"/>
    <w:rsid w:val="00ED4303"/>
    <w:rsid w:val="00ED66D8"/>
    <w:rsid w:val="00ED7B97"/>
    <w:rsid w:val="00EE2FF2"/>
    <w:rsid w:val="00EE4D83"/>
    <w:rsid w:val="00EE6C67"/>
    <w:rsid w:val="00EF0505"/>
    <w:rsid w:val="00EF1DAA"/>
    <w:rsid w:val="00EF398A"/>
    <w:rsid w:val="00EF6009"/>
    <w:rsid w:val="00EF79D3"/>
    <w:rsid w:val="00F03165"/>
    <w:rsid w:val="00F03AC5"/>
    <w:rsid w:val="00F049BC"/>
    <w:rsid w:val="00F059B3"/>
    <w:rsid w:val="00F073B4"/>
    <w:rsid w:val="00F11D5E"/>
    <w:rsid w:val="00F121A4"/>
    <w:rsid w:val="00F14AE9"/>
    <w:rsid w:val="00F1744F"/>
    <w:rsid w:val="00F177C9"/>
    <w:rsid w:val="00F21F67"/>
    <w:rsid w:val="00F268DF"/>
    <w:rsid w:val="00F27119"/>
    <w:rsid w:val="00F366A2"/>
    <w:rsid w:val="00F47983"/>
    <w:rsid w:val="00F47A55"/>
    <w:rsid w:val="00F47BC1"/>
    <w:rsid w:val="00F531B5"/>
    <w:rsid w:val="00F561F7"/>
    <w:rsid w:val="00F57299"/>
    <w:rsid w:val="00F6288D"/>
    <w:rsid w:val="00F63C91"/>
    <w:rsid w:val="00F66409"/>
    <w:rsid w:val="00F71194"/>
    <w:rsid w:val="00F76179"/>
    <w:rsid w:val="00F83BD9"/>
    <w:rsid w:val="00F86152"/>
    <w:rsid w:val="00F92AFB"/>
    <w:rsid w:val="00F9311B"/>
    <w:rsid w:val="00F969EA"/>
    <w:rsid w:val="00F97A47"/>
    <w:rsid w:val="00FA00F2"/>
    <w:rsid w:val="00FA0714"/>
    <w:rsid w:val="00FA0DC9"/>
    <w:rsid w:val="00FA6C33"/>
    <w:rsid w:val="00FB276F"/>
    <w:rsid w:val="00FB3DD4"/>
    <w:rsid w:val="00FB6153"/>
    <w:rsid w:val="00FC33A5"/>
    <w:rsid w:val="00FC4196"/>
    <w:rsid w:val="00FC79F8"/>
    <w:rsid w:val="00FD296F"/>
    <w:rsid w:val="00FD4E48"/>
    <w:rsid w:val="00FD510E"/>
    <w:rsid w:val="00FD708E"/>
    <w:rsid w:val="00FE05C4"/>
    <w:rsid w:val="00FE327E"/>
    <w:rsid w:val="00FE5298"/>
    <w:rsid w:val="00FF26A9"/>
    <w:rsid w:val="00FF2C51"/>
    <w:rsid w:val="00FF74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D323F5"/>
  <w15:chartTrackingRefBased/>
  <w15:docId w15:val="{D357CE92-BECF-F44B-96BD-4E986E9FB3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347E96"/>
    <w:pPr>
      <w:spacing w:line="276" w:lineRule="auto"/>
    </w:pPr>
    <w:rPr>
      <w:rFonts w:ascii="Arial" w:eastAsia="Arial" w:hAnsi="Arial" w:cs="Arial"/>
      <w:kern w:val="0"/>
      <w:sz w:val="22"/>
      <w:szCs w:val="22"/>
      <w:lang w:val="en-GB" w:eastAsia="en-GB"/>
      <w14:ligatures w14:val="none"/>
    </w:rPr>
  </w:style>
  <w:style w:type="paragraph" w:styleId="Heading1">
    <w:name w:val="heading 1"/>
    <w:basedOn w:val="Normal"/>
    <w:next w:val="Normal"/>
    <w:link w:val="Heading1Char"/>
    <w:uiPriority w:val="9"/>
    <w:qFormat/>
    <w:rsid w:val="00254F07"/>
    <w:pPr>
      <w:keepNext/>
      <w:keepLines/>
      <w:spacing w:line="360" w:lineRule="auto"/>
      <w:outlineLvl w:val="0"/>
    </w:pPr>
    <w:rPr>
      <w:rFonts w:eastAsiaTheme="majorEastAsia" w:cstheme="majorBidi"/>
      <w:color w:val="000000" w:themeColor="text1"/>
      <w:sz w:val="20"/>
      <w:szCs w:val="32"/>
    </w:rPr>
  </w:style>
  <w:style w:type="paragraph" w:styleId="Heading2">
    <w:name w:val="heading 2"/>
    <w:basedOn w:val="Normal"/>
    <w:next w:val="Normal"/>
    <w:link w:val="Heading2Char"/>
    <w:uiPriority w:val="9"/>
    <w:semiHidden/>
    <w:unhideWhenUsed/>
    <w:qFormat/>
    <w:rsid w:val="00E52730"/>
    <w:pPr>
      <w:keepNext/>
      <w:keepLines/>
      <w:spacing w:before="40"/>
      <w:outlineLvl w:val="1"/>
    </w:pPr>
    <w:rPr>
      <w:rFonts w:asciiTheme="majorHAnsi" w:eastAsiaTheme="majorEastAsia" w:hAnsiTheme="majorHAnsi" w:cstheme="majorBidi"/>
      <w:color w:val="0F4761" w:themeColor="accent1" w:themeShade="BF"/>
      <w:sz w:val="26"/>
      <w:szCs w:val="26"/>
    </w:rPr>
  </w:style>
  <w:style w:type="paragraph" w:styleId="Heading3">
    <w:name w:val="heading 3"/>
    <w:basedOn w:val="Normal"/>
    <w:next w:val="Normal"/>
    <w:link w:val="Heading3Char"/>
    <w:uiPriority w:val="9"/>
    <w:semiHidden/>
    <w:unhideWhenUsed/>
    <w:qFormat/>
    <w:rsid w:val="00E52730"/>
    <w:pPr>
      <w:keepNext/>
      <w:keepLines/>
      <w:spacing w:before="40"/>
      <w:outlineLvl w:val="2"/>
    </w:pPr>
    <w:rPr>
      <w:rFonts w:asciiTheme="majorHAnsi" w:eastAsiaTheme="majorEastAsia" w:hAnsiTheme="majorHAnsi" w:cstheme="majorBidi"/>
      <w:color w:val="0A2F40" w:themeColor="accent1" w:themeShade="7F"/>
    </w:rPr>
  </w:style>
  <w:style w:type="paragraph" w:styleId="Heading4">
    <w:name w:val="heading 4"/>
    <w:basedOn w:val="Normal"/>
    <w:next w:val="Normal"/>
    <w:link w:val="Heading4Char"/>
    <w:uiPriority w:val="9"/>
    <w:unhideWhenUsed/>
    <w:qFormat/>
    <w:rsid w:val="00347E9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47E9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47E9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47E9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47E9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47E9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liases w:val="Main"/>
    <w:basedOn w:val="Heading1"/>
    <w:next w:val="Heading1"/>
    <w:autoRedefine/>
    <w:uiPriority w:val="39"/>
    <w:unhideWhenUsed/>
    <w:qFormat/>
    <w:rsid w:val="00167243"/>
    <w:pPr>
      <w:keepNext w:val="0"/>
      <w:keepLines w:val="0"/>
      <w:outlineLvl w:val="9"/>
    </w:pPr>
    <w:rPr>
      <w:rFonts w:eastAsia="Arial" w:cs="Arial"/>
      <w:bCs/>
      <w:iCs/>
      <w:color w:val="auto"/>
      <w:sz w:val="22"/>
      <w:szCs w:val="24"/>
    </w:rPr>
  </w:style>
  <w:style w:type="paragraph" w:styleId="TOC2">
    <w:name w:val="toc 2"/>
    <w:aliases w:val="Sub"/>
    <w:basedOn w:val="Heading2"/>
    <w:next w:val="Heading2"/>
    <w:autoRedefine/>
    <w:uiPriority w:val="39"/>
    <w:unhideWhenUsed/>
    <w:qFormat/>
    <w:rsid w:val="00E52730"/>
    <w:pPr>
      <w:keepNext w:val="0"/>
      <w:keepLines w:val="0"/>
      <w:spacing w:before="120"/>
      <w:ind w:left="220"/>
      <w:outlineLvl w:val="9"/>
    </w:pPr>
    <w:rPr>
      <w:rFonts w:asciiTheme="minorHAnsi" w:eastAsia="Arial" w:hAnsiTheme="minorHAnsi" w:cs="Arial"/>
      <w:b/>
      <w:bCs/>
      <w:color w:val="auto"/>
      <w:sz w:val="22"/>
      <w:szCs w:val="22"/>
    </w:rPr>
  </w:style>
  <w:style w:type="paragraph" w:styleId="ListParagraph">
    <w:name w:val="List Paragraph"/>
    <w:basedOn w:val="Normal"/>
    <w:uiPriority w:val="34"/>
    <w:qFormat/>
    <w:rsid w:val="00483F4A"/>
    <w:pPr>
      <w:ind w:left="720"/>
      <w:contextualSpacing/>
    </w:pPr>
  </w:style>
  <w:style w:type="character" w:customStyle="1" w:styleId="Heading1Char">
    <w:name w:val="Heading 1 Char"/>
    <w:basedOn w:val="DefaultParagraphFont"/>
    <w:link w:val="Heading1"/>
    <w:uiPriority w:val="9"/>
    <w:rsid w:val="00254F07"/>
    <w:rPr>
      <w:rFonts w:ascii="Arial" w:eastAsiaTheme="majorEastAsia" w:hAnsi="Arial" w:cstheme="majorBidi"/>
      <w:color w:val="000000" w:themeColor="text1"/>
      <w:kern w:val="0"/>
      <w:sz w:val="20"/>
      <w:szCs w:val="32"/>
      <w:lang w:val="en-GB" w:eastAsia="en-GB"/>
      <w14:ligatures w14:val="none"/>
    </w:rPr>
  </w:style>
  <w:style w:type="character" w:customStyle="1" w:styleId="Heading2Char">
    <w:name w:val="Heading 2 Char"/>
    <w:basedOn w:val="DefaultParagraphFont"/>
    <w:link w:val="Heading2"/>
    <w:uiPriority w:val="9"/>
    <w:semiHidden/>
    <w:rsid w:val="00E52730"/>
    <w:rPr>
      <w:rFonts w:asciiTheme="majorHAnsi" w:eastAsiaTheme="majorEastAsia" w:hAnsiTheme="majorHAnsi" w:cstheme="majorBidi"/>
      <w:color w:val="0F4761" w:themeColor="accent1" w:themeShade="BF"/>
      <w:sz w:val="26"/>
      <w:szCs w:val="26"/>
    </w:rPr>
  </w:style>
  <w:style w:type="paragraph" w:styleId="TOC3">
    <w:name w:val="toc 3"/>
    <w:basedOn w:val="Heading3"/>
    <w:next w:val="Heading3"/>
    <w:autoRedefine/>
    <w:uiPriority w:val="39"/>
    <w:unhideWhenUsed/>
    <w:qFormat/>
    <w:rsid w:val="00E52730"/>
    <w:pPr>
      <w:keepNext w:val="0"/>
      <w:keepLines w:val="0"/>
      <w:spacing w:before="0"/>
      <w:ind w:left="440"/>
      <w:outlineLvl w:val="9"/>
    </w:pPr>
    <w:rPr>
      <w:rFonts w:asciiTheme="minorHAnsi" w:eastAsia="Arial" w:hAnsiTheme="minorHAnsi" w:cs="Arial"/>
      <w:color w:val="auto"/>
      <w:sz w:val="20"/>
      <w:szCs w:val="20"/>
    </w:rPr>
  </w:style>
  <w:style w:type="character" w:customStyle="1" w:styleId="Heading3Char">
    <w:name w:val="Heading 3 Char"/>
    <w:basedOn w:val="DefaultParagraphFont"/>
    <w:link w:val="Heading3"/>
    <w:uiPriority w:val="9"/>
    <w:semiHidden/>
    <w:rsid w:val="00E52730"/>
    <w:rPr>
      <w:rFonts w:asciiTheme="majorHAnsi" w:eastAsiaTheme="majorEastAsia" w:hAnsiTheme="majorHAnsi" w:cstheme="majorBidi"/>
      <w:color w:val="0A2F40" w:themeColor="accent1" w:themeShade="7F"/>
    </w:rPr>
  </w:style>
  <w:style w:type="paragraph" w:styleId="TableofFigures">
    <w:name w:val="table of figures"/>
    <w:basedOn w:val="Normal"/>
    <w:next w:val="Normal"/>
    <w:autoRedefine/>
    <w:uiPriority w:val="99"/>
    <w:unhideWhenUsed/>
    <w:qFormat/>
    <w:rsid w:val="007D160E"/>
    <w:pPr>
      <w:spacing w:line="360" w:lineRule="auto"/>
      <w:ind w:left="480" w:hanging="480"/>
      <w:jc w:val="both"/>
    </w:pPr>
    <w:rPr>
      <w:rFonts w:ascii="Times New Roman" w:hAnsi="Times New Roman" w:cs="Times New Roman"/>
      <w:smallCaps/>
      <w:szCs w:val="20"/>
    </w:rPr>
  </w:style>
  <w:style w:type="paragraph" w:styleId="BalloonText">
    <w:name w:val="Balloon Text"/>
    <w:basedOn w:val="Normal"/>
    <w:link w:val="BalloonTextChar"/>
    <w:uiPriority w:val="99"/>
    <w:semiHidden/>
    <w:unhideWhenUsed/>
    <w:rsid w:val="00923483"/>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923483"/>
    <w:rPr>
      <w:rFonts w:ascii="Times New Roman" w:hAnsi="Times New Roman" w:cs="Times New Roman"/>
      <w:sz w:val="18"/>
      <w:szCs w:val="18"/>
      <w:lang w:val="en-GB"/>
    </w:rPr>
  </w:style>
  <w:style w:type="character" w:customStyle="1" w:styleId="Heading4Char">
    <w:name w:val="Heading 4 Char"/>
    <w:basedOn w:val="DefaultParagraphFont"/>
    <w:link w:val="Heading4"/>
    <w:uiPriority w:val="9"/>
    <w:rsid w:val="00347E96"/>
    <w:rPr>
      <w:rFonts w:eastAsiaTheme="majorEastAsia" w:cstheme="majorBidi"/>
      <w:i/>
      <w:iCs/>
      <w:color w:val="0F4761" w:themeColor="accent1" w:themeShade="BF"/>
      <w:lang w:val="en-GB"/>
    </w:rPr>
  </w:style>
  <w:style w:type="character" w:customStyle="1" w:styleId="Heading5Char">
    <w:name w:val="Heading 5 Char"/>
    <w:basedOn w:val="DefaultParagraphFont"/>
    <w:link w:val="Heading5"/>
    <w:uiPriority w:val="9"/>
    <w:semiHidden/>
    <w:rsid w:val="00347E96"/>
    <w:rPr>
      <w:rFonts w:eastAsiaTheme="majorEastAsia" w:cstheme="majorBidi"/>
      <w:color w:val="0F4761" w:themeColor="accent1" w:themeShade="BF"/>
      <w:lang w:val="en-GB"/>
    </w:rPr>
  </w:style>
  <w:style w:type="character" w:customStyle="1" w:styleId="Heading6Char">
    <w:name w:val="Heading 6 Char"/>
    <w:basedOn w:val="DefaultParagraphFont"/>
    <w:link w:val="Heading6"/>
    <w:uiPriority w:val="9"/>
    <w:semiHidden/>
    <w:rsid w:val="00347E96"/>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347E96"/>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347E96"/>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347E96"/>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347E9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47E96"/>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347E96"/>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47E96"/>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347E9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47E96"/>
    <w:rPr>
      <w:i/>
      <w:iCs/>
      <w:color w:val="404040" w:themeColor="text1" w:themeTint="BF"/>
      <w:lang w:val="en-GB"/>
    </w:rPr>
  </w:style>
  <w:style w:type="character" w:styleId="IntenseEmphasis">
    <w:name w:val="Intense Emphasis"/>
    <w:basedOn w:val="DefaultParagraphFont"/>
    <w:uiPriority w:val="21"/>
    <w:qFormat/>
    <w:rsid w:val="00347E96"/>
    <w:rPr>
      <w:i/>
      <w:iCs/>
      <w:color w:val="0F4761" w:themeColor="accent1" w:themeShade="BF"/>
    </w:rPr>
  </w:style>
  <w:style w:type="paragraph" w:styleId="IntenseQuote">
    <w:name w:val="Intense Quote"/>
    <w:basedOn w:val="Normal"/>
    <w:next w:val="Normal"/>
    <w:link w:val="IntenseQuoteChar"/>
    <w:uiPriority w:val="30"/>
    <w:qFormat/>
    <w:rsid w:val="00347E9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47E96"/>
    <w:rPr>
      <w:i/>
      <w:iCs/>
      <w:color w:val="0F4761" w:themeColor="accent1" w:themeShade="BF"/>
      <w:lang w:val="en-GB"/>
    </w:rPr>
  </w:style>
  <w:style w:type="character" w:styleId="IntenseReference">
    <w:name w:val="Intense Reference"/>
    <w:basedOn w:val="DefaultParagraphFont"/>
    <w:uiPriority w:val="32"/>
    <w:qFormat/>
    <w:rsid w:val="00347E96"/>
    <w:rPr>
      <w:b/>
      <w:bCs/>
      <w:smallCaps/>
      <w:color w:val="0F4761" w:themeColor="accent1" w:themeShade="BF"/>
      <w:spacing w:val="5"/>
    </w:rPr>
  </w:style>
  <w:style w:type="paragraph" w:customStyle="1" w:styleId="msonormal0">
    <w:name w:val="msonormal"/>
    <w:basedOn w:val="Normal"/>
    <w:rsid w:val="00347E96"/>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347E96"/>
    <w:pPr>
      <w:spacing w:before="100" w:beforeAutospacing="1" w:after="100" w:afterAutospacing="1" w:line="240" w:lineRule="auto"/>
    </w:pPr>
    <w:rPr>
      <w:rFonts w:ascii="Times New Roman" w:eastAsia="Times New Roman" w:hAnsi="Times New Roman" w:cs="Times New Roman"/>
      <w:sz w:val="24"/>
      <w:szCs w:val="24"/>
    </w:rPr>
  </w:style>
  <w:style w:type="paragraph" w:styleId="HTMLPreformatted">
    <w:name w:val="HTML Preformatted"/>
    <w:basedOn w:val="Normal"/>
    <w:link w:val="HTMLPreformattedChar"/>
    <w:uiPriority w:val="99"/>
    <w:semiHidden/>
    <w:unhideWhenUsed/>
    <w:rsid w:val="00347E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347E96"/>
    <w:rPr>
      <w:rFonts w:ascii="Courier New" w:eastAsia="Times New Roman" w:hAnsi="Courier New" w:cs="Courier New"/>
      <w:kern w:val="0"/>
      <w:sz w:val="20"/>
      <w:szCs w:val="20"/>
      <w:lang w:val="en-GB" w:eastAsia="en-GB"/>
      <w14:ligatures w14:val="none"/>
    </w:rPr>
  </w:style>
  <w:style w:type="character" w:styleId="HTMLCode">
    <w:name w:val="HTML Code"/>
    <w:basedOn w:val="DefaultParagraphFont"/>
    <w:uiPriority w:val="99"/>
    <w:semiHidden/>
    <w:unhideWhenUsed/>
    <w:rsid w:val="00347E96"/>
    <w:rPr>
      <w:rFonts w:ascii="Courier New" w:eastAsia="Times New Roman" w:hAnsi="Courier New" w:cs="Courier New"/>
      <w:sz w:val="20"/>
      <w:szCs w:val="20"/>
    </w:rPr>
  </w:style>
  <w:style w:type="character" w:styleId="CommentReference">
    <w:name w:val="annotation reference"/>
    <w:basedOn w:val="DefaultParagraphFont"/>
    <w:uiPriority w:val="99"/>
    <w:semiHidden/>
    <w:unhideWhenUsed/>
    <w:rsid w:val="00347E96"/>
    <w:rPr>
      <w:sz w:val="16"/>
      <w:szCs w:val="16"/>
    </w:rPr>
  </w:style>
  <w:style w:type="paragraph" w:styleId="CommentText">
    <w:name w:val="annotation text"/>
    <w:basedOn w:val="Normal"/>
    <w:link w:val="CommentTextChar"/>
    <w:uiPriority w:val="99"/>
    <w:semiHidden/>
    <w:unhideWhenUsed/>
    <w:rsid w:val="00347E96"/>
    <w:pPr>
      <w:spacing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347E96"/>
    <w:rPr>
      <w:rFonts w:ascii="Times New Roman" w:eastAsia="Times New Roman" w:hAnsi="Times New Roman" w:cs="Times New Roman"/>
      <w:kern w:val="0"/>
      <w:sz w:val="20"/>
      <w:szCs w:val="20"/>
      <w:lang w:val="en-GB" w:eastAsia="en-GB"/>
      <w14:ligatures w14:val="none"/>
    </w:rPr>
  </w:style>
  <w:style w:type="paragraph" w:styleId="CommentSubject">
    <w:name w:val="annotation subject"/>
    <w:basedOn w:val="CommentText"/>
    <w:next w:val="CommentText"/>
    <w:link w:val="CommentSubjectChar"/>
    <w:uiPriority w:val="99"/>
    <w:semiHidden/>
    <w:unhideWhenUsed/>
    <w:rsid w:val="00347E96"/>
    <w:rPr>
      <w:b/>
      <w:bCs/>
    </w:rPr>
  </w:style>
  <w:style w:type="character" w:customStyle="1" w:styleId="CommentSubjectChar">
    <w:name w:val="Comment Subject Char"/>
    <w:basedOn w:val="CommentTextChar"/>
    <w:link w:val="CommentSubject"/>
    <w:uiPriority w:val="99"/>
    <w:semiHidden/>
    <w:rsid w:val="00347E96"/>
    <w:rPr>
      <w:rFonts w:ascii="Times New Roman" w:eastAsia="Times New Roman" w:hAnsi="Times New Roman" w:cs="Times New Roman"/>
      <w:b/>
      <w:bCs/>
      <w:kern w:val="0"/>
      <w:sz w:val="20"/>
      <w:szCs w:val="20"/>
      <w:lang w:val="en-GB" w:eastAsia="en-GB"/>
      <w14:ligatures w14:val="none"/>
    </w:rPr>
  </w:style>
  <w:style w:type="table" w:styleId="TableGrid">
    <w:name w:val="Table Grid"/>
    <w:basedOn w:val="TableNormal"/>
    <w:uiPriority w:val="39"/>
    <w:rsid w:val="00347E96"/>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Title">
    <w:name w:val="EndNote Bibliography Title"/>
    <w:basedOn w:val="Normal"/>
    <w:link w:val="EndNoteBibliographyTitleChar"/>
    <w:rsid w:val="00347E96"/>
    <w:pPr>
      <w:jc w:val="center"/>
    </w:pPr>
  </w:style>
  <w:style w:type="character" w:customStyle="1" w:styleId="EndNoteBibliographyTitleChar">
    <w:name w:val="EndNote Bibliography Title Char"/>
    <w:basedOn w:val="DefaultParagraphFont"/>
    <w:link w:val="EndNoteBibliographyTitle"/>
    <w:rsid w:val="00347E96"/>
    <w:rPr>
      <w:rFonts w:ascii="Arial" w:eastAsia="Arial" w:hAnsi="Arial" w:cs="Arial"/>
      <w:kern w:val="0"/>
      <w:sz w:val="22"/>
      <w:szCs w:val="22"/>
      <w:lang w:val="en-GB" w:eastAsia="en-GB"/>
      <w14:ligatures w14:val="none"/>
    </w:rPr>
  </w:style>
  <w:style w:type="paragraph" w:customStyle="1" w:styleId="EndNoteBibliography">
    <w:name w:val="EndNote Bibliography"/>
    <w:basedOn w:val="Normal"/>
    <w:link w:val="EndNoteBibliographyChar"/>
    <w:rsid w:val="00347E96"/>
    <w:pPr>
      <w:spacing w:line="240" w:lineRule="auto"/>
    </w:pPr>
  </w:style>
  <w:style w:type="character" w:customStyle="1" w:styleId="EndNoteBibliographyChar">
    <w:name w:val="EndNote Bibliography Char"/>
    <w:basedOn w:val="DefaultParagraphFont"/>
    <w:link w:val="EndNoteBibliography"/>
    <w:rsid w:val="00347E96"/>
    <w:rPr>
      <w:rFonts w:ascii="Arial" w:eastAsia="Arial" w:hAnsi="Arial" w:cs="Arial"/>
      <w:kern w:val="0"/>
      <w:sz w:val="22"/>
      <w:szCs w:val="22"/>
      <w:lang w:val="en-GB" w:eastAsia="en-GB"/>
      <w14:ligatures w14:val="none"/>
    </w:rPr>
  </w:style>
  <w:style w:type="character" w:styleId="LineNumber">
    <w:name w:val="line number"/>
    <w:basedOn w:val="DefaultParagraphFont"/>
    <w:uiPriority w:val="99"/>
    <w:semiHidden/>
    <w:unhideWhenUsed/>
    <w:rsid w:val="00347E96"/>
  </w:style>
  <w:style w:type="character" w:styleId="Hyperlink">
    <w:name w:val="Hyperlink"/>
    <w:basedOn w:val="DefaultParagraphFont"/>
    <w:uiPriority w:val="99"/>
    <w:unhideWhenUsed/>
    <w:rsid w:val="00347E96"/>
    <w:rPr>
      <w:color w:val="467886" w:themeColor="hyperlink"/>
      <w:u w:val="single"/>
    </w:rPr>
  </w:style>
  <w:style w:type="character" w:styleId="UnresolvedMention">
    <w:name w:val="Unresolved Mention"/>
    <w:basedOn w:val="DefaultParagraphFont"/>
    <w:uiPriority w:val="99"/>
    <w:rsid w:val="00347E96"/>
    <w:rPr>
      <w:color w:val="605E5C"/>
      <w:shd w:val="clear" w:color="auto" w:fill="E1DFDD"/>
    </w:rPr>
  </w:style>
  <w:style w:type="paragraph" w:styleId="Footer">
    <w:name w:val="footer"/>
    <w:basedOn w:val="Normal"/>
    <w:link w:val="FooterChar"/>
    <w:uiPriority w:val="99"/>
    <w:unhideWhenUsed/>
    <w:rsid w:val="001F51CD"/>
    <w:pPr>
      <w:tabs>
        <w:tab w:val="center" w:pos="4513"/>
        <w:tab w:val="right" w:pos="9026"/>
      </w:tabs>
      <w:spacing w:line="240" w:lineRule="auto"/>
    </w:pPr>
  </w:style>
  <w:style w:type="character" w:customStyle="1" w:styleId="FooterChar">
    <w:name w:val="Footer Char"/>
    <w:basedOn w:val="DefaultParagraphFont"/>
    <w:link w:val="Footer"/>
    <w:uiPriority w:val="99"/>
    <w:rsid w:val="001F51CD"/>
    <w:rPr>
      <w:rFonts w:ascii="Arial" w:eastAsia="Arial" w:hAnsi="Arial" w:cs="Arial"/>
      <w:kern w:val="0"/>
      <w:sz w:val="22"/>
      <w:szCs w:val="22"/>
      <w:lang w:val="en-GB" w:eastAsia="en-GB"/>
      <w14:ligatures w14:val="none"/>
    </w:rPr>
  </w:style>
  <w:style w:type="character" w:styleId="PageNumber">
    <w:name w:val="page number"/>
    <w:basedOn w:val="DefaultParagraphFont"/>
    <w:uiPriority w:val="99"/>
    <w:semiHidden/>
    <w:unhideWhenUsed/>
    <w:rsid w:val="001F51CD"/>
  </w:style>
  <w:style w:type="paragraph" w:styleId="TOCHeading">
    <w:name w:val="TOC Heading"/>
    <w:basedOn w:val="Heading1"/>
    <w:next w:val="Normal"/>
    <w:uiPriority w:val="39"/>
    <w:unhideWhenUsed/>
    <w:qFormat/>
    <w:rsid w:val="00254F07"/>
    <w:pPr>
      <w:spacing w:before="480" w:line="276" w:lineRule="auto"/>
      <w:outlineLvl w:val="9"/>
    </w:pPr>
    <w:rPr>
      <w:rFonts w:asciiTheme="majorHAnsi" w:hAnsiTheme="majorHAnsi"/>
      <w:b/>
      <w:bCs/>
      <w:color w:val="0F4761" w:themeColor="accent1" w:themeShade="BF"/>
      <w:sz w:val="28"/>
      <w:szCs w:val="28"/>
      <w:lang w:val="en-US" w:eastAsia="en-US"/>
    </w:rPr>
  </w:style>
  <w:style w:type="paragraph" w:styleId="TOC4">
    <w:name w:val="toc 4"/>
    <w:basedOn w:val="Normal"/>
    <w:next w:val="Normal"/>
    <w:autoRedefine/>
    <w:uiPriority w:val="39"/>
    <w:unhideWhenUsed/>
    <w:rsid w:val="00254F07"/>
    <w:pPr>
      <w:ind w:left="660"/>
    </w:pPr>
    <w:rPr>
      <w:rFonts w:asciiTheme="minorHAnsi" w:hAnsiTheme="minorHAnsi"/>
      <w:sz w:val="20"/>
      <w:szCs w:val="20"/>
    </w:rPr>
  </w:style>
  <w:style w:type="paragraph" w:styleId="TOC5">
    <w:name w:val="toc 5"/>
    <w:basedOn w:val="Normal"/>
    <w:next w:val="Normal"/>
    <w:autoRedefine/>
    <w:uiPriority w:val="39"/>
    <w:unhideWhenUsed/>
    <w:rsid w:val="00254F07"/>
    <w:pPr>
      <w:ind w:left="880"/>
    </w:pPr>
    <w:rPr>
      <w:rFonts w:asciiTheme="minorHAnsi" w:hAnsiTheme="minorHAnsi"/>
      <w:sz w:val="20"/>
      <w:szCs w:val="20"/>
    </w:rPr>
  </w:style>
  <w:style w:type="paragraph" w:styleId="TOC6">
    <w:name w:val="toc 6"/>
    <w:basedOn w:val="Normal"/>
    <w:next w:val="Normal"/>
    <w:autoRedefine/>
    <w:uiPriority w:val="39"/>
    <w:unhideWhenUsed/>
    <w:rsid w:val="00254F07"/>
    <w:pPr>
      <w:ind w:left="1100"/>
    </w:pPr>
    <w:rPr>
      <w:rFonts w:asciiTheme="minorHAnsi" w:hAnsiTheme="minorHAnsi"/>
      <w:sz w:val="20"/>
      <w:szCs w:val="20"/>
    </w:rPr>
  </w:style>
  <w:style w:type="paragraph" w:styleId="TOC7">
    <w:name w:val="toc 7"/>
    <w:basedOn w:val="Normal"/>
    <w:next w:val="Normal"/>
    <w:autoRedefine/>
    <w:uiPriority w:val="39"/>
    <w:unhideWhenUsed/>
    <w:rsid w:val="00254F07"/>
    <w:pPr>
      <w:ind w:left="1320"/>
    </w:pPr>
    <w:rPr>
      <w:rFonts w:asciiTheme="minorHAnsi" w:hAnsiTheme="minorHAnsi"/>
      <w:sz w:val="20"/>
      <w:szCs w:val="20"/>
    </w:rPr>
  </w:style>
  <w:style w:type="paragraph" w:styleId="TOC8">
    <w:name w:val="toc 8"/>
    <w:basedOn w:val="Normal"/>
    <w:next w:val="Normal"/>
    <w:autoRedefine/>
    <w:uiPriority w:val="39"/>
    <w:unhideWhenUsed/>
    <w:rsid w:val="00254F07"/>
    <w:pPr>
      <w:ind w:left="1540"/>
    </w:pPr>
    <w:rPr>
      <w:rFonts w:asciiTheme="minorHAnsi" w:hAnsiTheme="minorHAnsi"/>
      <w:sz w:val="20"/>
      <w:szCs w:val="20"/>
    </w:rPr>
  </w:style>
  <w:style w:type="paragraph" w:styleId="TOC9">
    <w:name w:val="toc 9"/>
    <w:basedOn w:val="Normal"/>
    <w:next w:val="Normal"/>
    <w:autoRedefine/>
    <w:uiPriority w:val="39"/>
    <w:unhideWhenUsed/>
    <w:rsid w:val="00254F07"/>
    <w:pPr>
      <w:ind w:left="1760"/>
    </w:pPr>
    <w:rPr>
      <w:rFonts w:asciiTheme="minorHAnsi" w:hAnsiTheme="minorHAnsi"/>
      <w:sz w:val="20"/>
      <w:szCs w:val="20"/>
    </w:rPr>
  </w:style>
  <w:style w:type="paragraph" w:styleId="Revision">
    <w:name w:val="Revision"/>
    <w:hidden/>
    <w:uiPriority w:val="99"/>
    <w:semiHidden/>
    <w:rsid w:val="00E85DBD"/>
    <w:rPr>
      <w:rFonts w:ascii="Arial" w:eastAsia="Arial" w:hAnsi="Arial" w:cs="Arial"/>
      <w:kern w:val="0"/>
      <w:sz w:val="22"/>
      <w:szCs w:val="22"/>
      <w:lang w:val="en-GB" w:eastAsia="en-GB"/>
      <w14:ligatures w14:val="none"/>
    </w:rPr>
  </w:style>
  <w:style w:type="paragraph" w:customStyle="1" w:styleId="TableNote">
    <w:name w:val="TableNote"/>
    <w:basedOn w:val="Normal"/>
    <w:rsid w:val="007E1F08"/>
    <w:pPr>
      <w:spacing w:line="300" w:lineRule="exact"/>
    </w:pPr>
    <w:rPr>
      <w:rFonts w:ascii="Times New Roman" w:eastAsia="Times New Roman" w:hAnsi="Times New Roman" w:cs="Times New Roman"/>
      <w:sz w:val="24"/>
      <w:szCs w:val="20"/>
      <w:lang w:eastAsia="en-US"/>
    </w:rPr>
  </w:style>
  <w:style w:type="paragraph" w:customStyle="1" w:styleId="TableTitle">
    <w:name w:val="TableTitle"/>
    <w:basedOn w:val="Normal"/>
    <w:rsid w:val="007E1F08"/>
    <w:pPr>
      <w:spacing w:line="300" w:lineRule="exact"/>
    </w:pPr>
    <w:rPr>
      <w:rFonts w:ascii="Times New Roman" w:eastAsia="Times New Roman" w:hAnsi="Times New Roman" w:cs="Times New Roman"/>
      <w:sz w:val="24"/>
      <w:szCs w:val="20"/>
      <w:lang w:eastAsia="en-US"/>
    </w:rPr>
  </w:style>
  <w:style w:type="paragraph" w:customStyle="1" w:styleId="TableHeader">
    <w:name w:val="TableHeader"/>
    <w:basedOn w:val="Normal"/>
    <w:rsid w:val="007E1F08"/>
    <w:pPr>
      <w:spacing w:before="120" w:line="240" w:lineRule="auto"/>
    </w:pPr>
    <w:rPr>
      <w:rFonts w:ascii="Times New Roman" w:eastAsia="Times New Roman" w:hAnsi="Times New Roman" w:cs="Times New Roman"/>
      <w:b/>
      <w:sz w:val="24"/>
      <w:szCs w:val="20"/>
      <w:lang w:eastAsia="en-US"/>
    </w:rPr>
  </w:style>
  <w:style w:type="paragraph" w:customStyle="1" w:styleId="TableSubHead">
    <w:name w:val="TableSubHead"/>
    <w:basedOn w:val="TableHeader"/>
    <w:rsid w:val="007E1F08"/>
  </w:style>
  <w:style w:type="character" w:styleId="FollowedHyperlink">
    <w:name w:val="FollowedHyperlink"/>
    <w:basedOn w:val="DefaultParagraphFont"/>
    <w:uiPriority w:val="99"/>
    <w:semiHidden/>
    <w:unhideWhenUsed/>
    <w:rsid w:val="002E36C2"/>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436095">
      <w:bodyDiv w:val="1"/>
      <w:marLeft w:val="0"/>
      <w:marRight w:val="0"/>
      <w:marTop w:val="0"/>
      <w:marBottom w:val="0"/>
      <w:divBdr>
        <w:top w:val="none" w:sz="0" w:space="0" w:color="auto"/>
        <w:left w:val="none" w:sz="0" w:space="0" w:color="auto"/>
        <w:bottom w:val="none" w:sz="0" w:space="0" w:color="auto"/>
        <w:right w:val="none" w:sz="0" w:space="0" w:color="auto"/>
      </w:divBdr>
    </w:div>
    <w:div w:id="407924561">
      <w:bodyDiv w:val="1"/>
      <w:marLeft w:val="0"/>
      <w:marRight w:val="0"/>
      <w:marTop w:val="0"/>
      <w:marBottom w:val="0"/>
      <w:divBdr>
        <w:top w:val="none" w:sz="0" w:space="0" w:color="auto"/>
        <w:left w:val="none" w:sz="0" w:space="0" w:color="auto"/>
        <w:bottom w:val="none" w:sz="0" w:space="0" w:color="auto"/>
        <w:right w:val="none" w:sz="0" w:space="0" w:color="auto"/>
      </w:divBdr>
    </w:div>
    <w:div w:id="572010107">
      <w:bodyDiv w:val="1"/>
      <w:marLeft w:val="0"/>
      <w:marRight w:val="0"/>
      <w:marTop w:val="0"/>
      <w:marBottom w:val="0"/>
      <w:divBdr>
        <w:top w:val="none" w:sz="0" w:space="0" w:color="auto"/>
        <w:left w:val="none" w:sz="0" w:space="0" w:color="auto"/>
        <w:bottom w:val="none" w:sz="0" w:space="0" w:color="auto"/>
        <w:right w:val="none" w:sz="0" w:space="0" w:color="auto"/>
      </w:divBdr>
    </w:div>
    <w:div w:id="622931431">
      <w:bodyDiv w:val="1"/>
      <w:marLeft w:val="0"/>
      <w:marRight w:val="0"/>
      <w:marTop w:val="0"/>
      <w:marBottom w:val="0"/>
      <w:divBdr>
        <w:top w:val="none" w:sz="0" w:space="0" w:color="auto"/>
        <w:left w:val="none" w:sz="0" w:space="0" w:color="auto"/>
        <w:bottom w:val="none" w:sz="0" w:space="0" w:color="auto"/>
        <w:right w:val="none" w:sz="0" w:space="0" w:color="auto"/>
      </w:divBdr>
    </w:div>
    <w:div w:id="934632033">
      <w:bodyDiv w:val="1"/>
      <w:marLeft w:val="0"/>
      <w:marRight w:val="0"/>
      <w:marTop w:val="0"/>
      <w:marBottom w:val="0"/>
      <w:divBdr>
        <w:top w:val="none" w:sz="0" w:space="0" w:color="auto"/>
        <w:left w:val="none" w:sz="0" w:space="0" w:color="auto"/>
        <w:bottom w:val="none" w:sz="0" w:space="0" w:color="auto"/>
        <w:right w:val="none" w:sz="0" w:space="0" w:color="auto"/>
      </w:divBdr>
    </w:div>
    <w:div w:id="1204556011">
      <w:bodyDiv w:val="1"/>
      <w:marLeft w:val="0"/>
      <w:marRight w:val="0"/>
      <w:marTop w:val="0"/>
      <w:marBottom w:val="0"/>
      <w:divBdr>
        <w:top w:val="none" w:sz="0" w:space="0" w:color="auto"/>
        <w:left w:val="none" w:sz="0" w:space="0" w:color="auto"/>
        <w:bottom w:val="none" w:sz="0" w:space="0" w:color="auto"/>
        <w:right w:val="none" w:sz="0" w:space="0" w:color="auto"/>
      </w:divBdr>
    </w:div>
    <w:div w:id="1400254075">
      <w:bodyDiv w:val="1"/>
      <w:marLeft w:val="0"/>
      <w:marRight w:val="0"/>
      <w:marTop w:val="0"/>
      <w:marBottom w:val="0"/>
      <w:divBdr>
        <w:top w:val="none" w:sz="0" w:space="0" w:color="auto"/>
        <w:left w:val="none" w:sz="0" w:space="0" w:color="auto"/>
        <w:bottom w:val="none" w:sz="0" w:space="0" w:color="auto"/>
        <w:right w:val="none" w:sz="0" w:space="0" w:color="auto"/>
      </w:divBdr>
    </w:div>
    <w:div w:id="1733114706">
      <w:bodyDiv w:val="1"/>
      <w:marLeft w:val="0"/>
      <w:marRight w:val="0"/>
      <w:marTop w:val="0"/>
      <w:marBottom w:val="0"/>
      <w:divBdr>
        <w:top w:val="none" w:sz="0" w:space="0" w:color="auto"/>
        <w:left w:val="none" w:sz="0" w:space="0" w:color="auto"/>
        <w:bottom w:val="none" w:sz="0" w:space="0" w:color="auto"/>
        <w:right w:val="none" w:sz="0" w:space="0" w:color="auto"/>
      </w:divBdr>
    </w:div>
    <w:div w:id="1765878803">
      <w:bodyDiv w:val="1"/>
      <w:marLeft w:val="0"/>
      <w:marRight w:val="0"/>
      <w:marTop w:val="0"/>
      <w:marBottom w:val="0"/>
      <w:divBdr>
        <w:top w:val="none" w:sz="0" w:space="0" w:color="auto"/>
        <w:left w:val="none" w:sz="0" w:space="0" w:color="auto"/>
        <w:bottom w:val="none" w:sz="0" w:space="0" w:color="auto"/>
        <w:right w:val="none" w:sz="0" w:space="0" w:color="auto"/>
      </w:divBdr>
      <w:divsChild>
        <w:div w:id="949387203">
          <w:marLeft w:val="0"/>
          <w:marRight w:val="0"/>
          <w:marTop w:val="0"/>
          <w:marBottom w:val="0"/>
          <w:divBdr>
            <w:top w:val="none" w:sz="0" w:space="0" w:color="auto"/>
            <w:left w:val="none" w:sz="0" w:space="0" w:color="auto"/>
            <w:bottom w:val="single" w:sz="6" w:space="4" w:color="DDDDDD"/>
            <w:right w:val="none" w:sz="0" w:space="0" w:color="auto"/>
          </w:divBdr>
        </w:div>
      </w:divsChild>
    </w:div>
    <w:div w:id="1855531757">
      <w:bodyDiv w:val="1"/>
      <w:marLeft w:val="0"/>
      <w:marRight w:val="0"/>
      <w:marTop w:val="0"/>
      <w:marBottom w:val="0"/>
      <w:divBdr>
        <w:top w:val="none" w:sz="0" w:space="0" w:color="auto"/>
        <w:left w:val="none" w:sz="0" w:space="0" w:color="auto"/>
        <w:bottom w:val="none" w:sz="0" w:space="0" w:color="auto"/>
        <w:right w:val="none" w:sz="0" w:space="0" w:color="auto"/>
      </w:divBdr>
    </w:div>
    <w:div w:id="1956250834">
      <w:bodyDiv w:val="1"/>
      <w:marLeft w:val="0"/>
      <w:marRight w:val="0"/>
      <w:marTop w:val="0"/>
      <w:marBottom w:val="0"/>
      <w:divBdr>
        <w:top w:val="none" w:sz="0" w:space="0" w:color="auto"/>
        <w:left w:val="none" w:sz="0" w:space="0" w:color="auto"/>
        <w:bottom w:val="none" w:sz="0" w:space="0" w:color="auto"/>
        <w:right w:val="none" w:sz="0" w:space="0" w:color="auto"/>
      </w:divBdr>
    </w:div>
    <w:div w:id="1974672280">
      <w:bodyDiv w:val="1"/>
      <w:marLeft w:val="0"/>
      <w:marRight w:val="0"/>
      <w:marTop w:val="0"/>
      <w:marBottom w:val="0"/>
      <w:divBdr>
        <w:top w:val="none" w:sz="0" w:space="0" w:color="auto"/>
        <w:left w:val="none" w:sz="0" w:space="0" w:color="auto"/>
        <w:bottom w:val="none" w:sz="0" w:space="0" w:color="auto"/>
        <w:right w:val="none" w:sz="0" w:space="0" w:color="auto"/>
      </w:divBdr>
    </w:div>
    <w:div w:id="2109546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k.kamarajah@bham.ac.uk" TargetMode="External"/><Relationship Id="rId13"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C0B787-A5F1-E943-95EB-E3D4C2C78F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143</TotalTime>
  <Pages>44</Pages>
  <Words>16593</Words>
  <Characters>94584</Characters>
  <Application>Microsoft Office Word</Application>
  <DocSecurity>0</DocSecurity>
  <Lines>788</Lines>
  <Paragraphs>221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Sivesh Kamarajah (Applied Health Sciences)</dc:creator>
  <cp:keywords/>
  <dc:description/>
  <cp:lastModifiedBy>Sivesh Kamarajah (Applied Health Sciences)</cp:lastModifiedBy>
  <cp:revision>27</cp:revision>
  <dcterms:created xsi:type="dcterms:W3CDTF">2025-01-03T18:04:00Z</dcterms:created>
  <dcterms:modified xsi:type="dcterms:W3CDTF">2025-03-12T15:57:00Z</dcterms:modified>
</cp:coreProperties>
</file>