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F9A76" w14:textId="4BF6A778" w:rsidR="00E1499B" w:rsidRPr="0099329F" w:rsidRDefault="006B74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29F">
        <w:rPr>
          <w:rFonts w:ascii="Times New Roman" w:hAnsi="Times New Roman" w:cs="Times New Roman"/>
          <w:b/>
          <w:bCs/>
          <w:sz w:val="24"/>
          <w:szCs w:val="24"/>
        </w:rPr>
        <w:t>Supplementary Table S1</w:t>
      </w:r>
      <w:r w:rsidR="00795752" w:rsidRPr="0099329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95752" w:rsidRPr="0099329F">
        <w:rPr>
          <w:rFonts w:ascii="Times New Roman" w:hAnsi="Times New Roman" w:cs="Times New Roman"/>
          <w:sz w:val="24"/>
          <w:szCs w:val="24"/>
        </w:rPr>
        <w:t>D</w:t>
      </w:r>
      <w:r w:rsidR="00795752" w:rsidRPr="0099329F">
        <w:rPr>
          <w:rFonts w:ascii="Times New Roman" w:hAnsi="Times New Roman"/>
          <w:sz w:val="24"/>
          <w:szCs w:val="24"/>
        </w:rPr>
        <w:t xml:space="preserve">istribution of procedures and nature of interventions </w:t>
      </w:r>
      <w:r w:rsidR="00B73667" w:rsidRPr="0099329F">
        <w:rPr>
          <w:rFonts w:ascii="Times New Roman" w:hAnsi="Times New Roman"/>
          <w:sz w:val="24"/>
          <w:szCs w:val="24"/>
        </w:rPr>
        <w:t xml:space="preserve">before compete </w:t>
      </w:r>
      <w:proofErr w:type="spellStart"/>
      <w:r w:rsidR="00B73667" w:rsidRPr="0099329F">
        <w:rPr>
          <w:rFonts w:ascii="Times New Roman" w:hAnsi="Times New Roman"/>
          <w:sz w:val="24"/>
          <w:szCs w:val="24"/>
        </w:rPr>
        <w:t>ToF</w:t>
      </w:r>
      <w:proofErr w:type="spellEnd"/>
      <w:r w:rsidR="00B73667" w:rsidRPr="0099329F">
        <w:rPr>
          <w:rFonts w:ascii="Times New Roman" w:hAnsi="Times New Roman"/>
          <w:sz w:val="24"/>
          <w:szCs w:val="24"/>
        </w:rPr>
        <w:t xml:space="preserve"> repair </w:t>
      </w:r>
      <w:r w:rsidR="00795752" w:rsidRPr="0099329F">
        <w:rPr>
          <w:rFonts w:ascii="Times New Roman" w:hAnsi="Times New Roman"/>
          <w:sz w:val="24"/>
          <w:szCs w:val="24"/>
        </w:rPr>
        <w:t xml:space="preserve">across the </w:t>
      </w:r>
      <w:r w:rsidR="00B73667" w:rsidRPr="0099329F">
        <w:rPr>
          <w:rFonts w:ascii="Times New Roman" w:hAnsi="Times New Roman"/>
          <w:sz w:val="24"/>
          <w:szCs w:val="24"/>
        </w:rPr>
        <w:t xml:space="preserve">18 year </w:t>
      </w:r>
      <w:r w:rsidR="00795752" w:rsidRPr="0099329F">
        <w:rPr>
          <w:rFonts w:ascii="Times New Roman" w:hAnsi="Times New Roman"/>
          <w:sz w:val="24"/>
          <w:szCs w:val="24"/>
        </w:rPr>
        <w:t>cohort</w:t>
      </w:r>
      <w:r w:rsidR="00B73667" w:rsidRPr="0099329F">
        <w:rPr>
          <w:rFonts w:ascii="Times New Roman" w:hAnsi="Times New Roman"/>
          <w:sz w:val="24"/>
          <w:szCs w:val="24"/>
        </w:rPr>
        <w:t>.</w:t>
      </w:r>
    </w:p>
    <w:p w14:paraId="534D5200" w14:textId="77777777" w:rsidR="006B746D" w:rsidRDefault="006B746D">
      <w:pPr>
        <w:rPr>
          <w:rFonts w:ascii="Times New Roman" w:hAnsi="Times New Roman" w:cs="Times New Roman"/>
          <w:b/>
          <w:bCs/>
        </w:rPr>
      </w:pPr>
    </w:p>
    <w:p w14:paraId="0147AC8D" w14:textId="46F8C16F" w:rsidR="006B746D" w:rsidRPr="0099329F" w:rsidRDefault="00900A92">
      <w:pPr>
        <w:rPr>
          <w:color w:val="171717" w:themeColor="background2" w:themeShade="1A"/>
          <w:sz w:val="24"/>
          <w:szCs w:val="24"/>
        </w:rPr>
      </w:pPr>
      <w:r w:rsidRPr="0099329F">
        <w:rPr>
          <w:noProof/>
          <w:color w:val="171717" w:themeColor="background2" w:themeShade="1A"/>
          <w:sz w:val="24"/>
          <w:szCs w:val="24"/>
        </w:rPr>
        <w:drawing>
          <wp:inline distT="0" distB="0" distL="0" distR="0" wp14:anchorId="5021AAEC" wp14:editId="1778CAA1">
            <wp:extent cx="5731510" cy="3162935"/>
            <wp:effectExtent l="0" t="0" r="2540" b="18415"/>
            <wp:docPr id="337929885" name="Chart 337929885">
              <a:extLst xmlns:a="http://schemas.openxmlformats.org/drawingml/2006/main">
                <a:ext uri="{FF2B5EF4-FFF2-40B4-BE49-F238E27FC236}">
                  <a16:creationId xmlns:a16="http://schemas.microsoft.com/office/drawing/2014/main" id="{75B09E26-F3B9-4876-9E62-FAB473E042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1184971" w14:textId="5B1C2B98" w:rsidR="00CF0D02" w:rsidRPr="00CD2347" w:rsidRDefault="004D6BDD" w:rsidP="00CF0D02">
      <w:pPr>
        <w:jc w:val="both"/>
        <w:rPr>
          <w:rFonts w:ascii="Times New Roman" w:hAnsi="Times New Roman"/>
          <w:bCs/>
          <w:color w:val="171717" w:themeColor="background2" w:themeShade="1A"/>
          <w:sz w:val="24"/>
          <w:szCs w:val="24"/>
        </w:rPr>
      </w:pPr>
      <w:r w:rsidRPr="00CD2347">
        <w:rPr>
          <w:rFonts w:ascii="Times New Roman" w:hAnsi="Times New Roman"/>
          <w:bCs/>
          <w:color w:val="171717" w:themeColor="background2" w:themeShade="1A"/>
          <w:sz w:val="24"/>
          <w:szCs w:val="24"/>
        </w:rPr>
        <w:t xml:space="preserve">BTT- </w:t>
      </w:r>
      <w:r w:rsidR="004D3C05" w:rsidRPr="00CD2347">
        <w:rPr>
          <w:rFonts w:ascii="Times New Roman" w:hAnsi="Times New Roman"/>
          <w:sz w:val="24"/>
          <w:szCs w:val="24"/>
        </w:rPr>
        <w:t>Blalock- Thomas -Taussig</w:t>
      </w:r>
      <w:r w:rsidR="00386FAC" w:rsidRPr="00CD2347">
        <w:rPr>
          <w:rFonts w:ascii="Times New Roman" w:hAnsi="Times New Roman"/>
          <w:sz w:val="24"/>
          <w:szCs w:val="24"/>
        </w:rPr>
        <w:t xml:space="preserve">, </w:t>
      </w:r>
      <w:r w:rsidRPr="00CD2347">
        <w:rPr>
          <w:rFonts w:ascii="Times New Roman" w:hAnsi="Times New Roman"/>
          <w:bCs/>
          <w:color w:val="171717" w:themeColor="background2" w:themeShade="1A"/>
          <w:sz w:val="24"/>
          <w:szCs w:val="24"/>
        </w:rPr>
        <w:t>PA- pulmonary artery</w:t>
      </w:r>
      <w:r w:rsidRPr="00CD2347">
        <w:rPr>
          <w:rFonts w:ascii="Times New Roman" w:hAnsi="Times New Roman"/>
          <w:bCs/>
          <w:color w:val="171717" w:themeColor="background2" w:themeShade="1A"/>
          <w:sz w:val="24"/>
          <w:szCs w:val="24"/>
        </w:rPr>
        <w:t xml:space="preserve">, </w:t>
      </w:r>
      <w:r w:rsidR="00CF0D02" w:rsidRPr="00CD2347">
        <w:rPr>
          <w:rFonts w:ascii="Times New Roman" w:hAnsi="Times New Roman"/>
          <w:bCs/>
          <w:color w:val="171717" w:themeColor="background2" w:themeShade="1A"/>
          <w:sz w:val="24"/>
          <w:szCs w:val="24"/>
        </w:rPr>
        <w:t>PDA – patent ductus arteriosus , PV- pulmonary valve, RVOT-right ventricular outflow tract</w:t>
      </w:r>
    </w:p>
    <w:p w14:paraId="734D5D2B" w14:textId="77777777" w:rsidR="00B6031F" w:rsidRPr="00CF0D02" w:rsidRDefault="00B6031F">
      <w:pPr>
        <w:rPr>
          <w:color w:val="171717" w:themeColor="background2" w:themeShade="1A"/>
        </w:rPr>
      </w:pPr>
    </w:p>
    <w:sectPr w:rsidR="00B6031F" w:rsidRPr="00CF0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F1"/>
    <w:rsid w:val="002545C6"/>
    <w:rsid w:val="002651EA"/>
    <w:rsid w:val="00386FAC"/>
    <w:rsid w:val="004D3C05"/>
    <w:rsid w:val="004D6BDD"/>
    <w:rsid w:val="006B746D"/>
    <w:rsid w:val="00795752"/>
    <w:rsid w:val="00853BF1"/>
    <w:rsid w:val="00900A92"/>
    <w:rsid w:val="0099329F"/>
    <w:rsid w:val="00B6031F"/>
    <w:rsid w:val="00B73667"/>
    <w:rsid w:val="00CD2347"/>
    <w:rsid w:val="00CF0D02"/>
    <w:rsid w:val="00E1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57C95"/>
  <w15:chartTrackingRefBased/>
  <w15:docId w15:val="{4C28D023-4701-4FC5-A2F7-8CEE5599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EA"/>
  </w:style>
  <w:style w:type="paragraph" w:styleId="Heading1">
    <w:name w:val="heading 1"/>
    <w:basedOn w:val="Normal"/>
    <w:next w:val="Normal"/>
    <w:link w:val="Heading1Char"/>
    <w:uiPriority w:val="9"/>
    <w:qFormat/>
    <w:rsid w:val="002651E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1E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1E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1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1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1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1E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1E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1E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1EA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1E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1E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1EA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1EA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1EA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1EA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1EA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unhideWhenUsed/>
    <w:qFormat/>
    <w:rsid w:val="002651EA"/>
    <w:pPr>
      <w:spacing w:line="240" w:lineRule="auto"/>
    </w:pPr>
    <w:rPr>
      <w:b/>
      <w:bCs/>
      <w:smallCaps/>
      <w:color w:val="FFFFFF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651E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FFFFFF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651EA"/>
    <w:rPr>
      <w:rFonts w:asciiTheme="majorHAnsi" w:eastAsiaTheme="majorEastAsia" w:hAnsiTheme="majorHAnsi" w:cstheme="majorBidi"/>
      <w:caps/>
      <w:color w:val="FFFFFF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1E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1E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651EA"/>
    <w:rPr>
      <w:b/>
      <w:bCs/>
    </w:rPr>
  </w:style>
  <w:style w:type="character" w:styleId="Emphasis">
    <w:name w:val="Emphasis"/>
    <w:basedOn w:val="DefaultParagraphFont"/>
    <w:uiPriority w:val="20"/>
    <w:qFormat/>
    <w:rsid w:val="002651EA"/>
    <w:rPr>
      <w:i/>
      <w:iCs/>
    </w:rPr>
  </w:style>
  <w:style w:type="paragraph" w:styleId="NoSpacing">
    <w:name w:val="No Spacing"/>
    <w:uiPriority w:val="1"/>
    <w:qFormat/>
    <w:rsid w:val="002651E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651E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651EA"/>
    <w:pPr>
      <w:spacing w:before="120" w:after="120"/>
      <w:ind w:left="720"/>
    </w:pPr>
    <w:rPr>
      <w:color w:val="FFFFFF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651EA"/>
    <w:rPr>
      <w:color w:val="FFFFFF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1E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FFFFFF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1EA"/>
    <w:rPr>
      <w:rFonts w:asciiTheme="majorHAnsi" w:eastAsiaTheme="majorEastAsia" w:hAnsiTheme="majorHAnsi" w:cstheme="majorBidi"/>
      <w:color w:val="FFFFFF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651EA"/>
    <w:rPr>
      <w:i/>
      <w:iCs/>
      <w:color w:val="FFFFFF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651E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651EA"/>
    <w:rPr>
      <w:smallCaps/>
      <w:color w:val="FFFFFF" w:themeColor="text1" w:themeTint="A6"/>
      <w:u w:val="none" w:color="FFFFF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651EA"/>
    <w:rPr>
      <w:b/>
      <w:bCs/>
      <w:smallCaps/>
      <w:color w:val="FFFFFF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651E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51E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[char for tof.xlsx]Sheet4!PivotTable3</c:name>
    <c:fmtId val="-1"/>
  </c:pivotSource>
  <c:chart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</c:pivotFmts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Sheet4!$I$29:$I$30</c:f>
              <c:strCache>
                <c:ptCount val="1"/>
                <c:pt idx="0">
                  <c:v>Central PA shunt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Sheet4!$H$31:$H$46</c:f>
              <c:strCache>
                <c:ptCount val="15"/>
                <c:pt idx="0">
                  <c:v>2005-2006</c:v>
                </c:pt>
                <c:pt idx="1">
                  <c:v>2006-2007</c:v>
                </c:pt>
                <c:pt idx="2">
                  <c:v>2007-2008</c:v>
                </c:pt>
                <c:pt idx="3">
                  <c:v>2008-2009</c:v>
                </c:pt>
                <c:pt idx="4">
                  <c:v>2009-2010</c:v>
                </c:pt>
                <c:pt idx="5">
                  <c:v>2010-2011</c:v>
                </c:pt>
                <c:pt idx="6">
                  <c:v>2011-2012</c:v>
                </c:pt>
                <c:pt idx="7">
                  <c:v>2012-2013</c:v>
                </c:pt>
                <c:pt idx="8">
                  <c:v>2013-2014</c:v>
                </c:pt>
                <c:pt idx="9">
                  <c:v>2015-2016</c:v>
                </c:pt>
                <c:pt idx="10">
                  <c:v>2016-2017</c:v>
                </c:pt>
                <c:pt idx="11">
                  <c:v>2017-2018</c:v>
                </c:pt>
                <c:pt idx="12">
                  <c:v>2018-2019</c:v>
                </c:pt>
                <c:pt idx="13">
                  <c:v>2019-2020</c:v>
                </c:pt>
                <c:pt idx="14">
                  <c:v>2020-2021</c:v>
                </c:pt>
              </c:strCache>
            </c:strRef>
          </c:cat>
          <c:val>
            <c:numRef>
              <c:f>Sheet4!$I$31:$I$46</c:f>
              <c:numCache>
                <c:formatCode>General</c:formatCode>
                <c:ptCount val="15"/>
                <c:pt idx="2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DB-4B7D-9D8E-033DEA74BBBD}"/>
            </c:ext>
          </c:extLst>
        </c:ser>
        <c:ser>
          <c:idx val="1"/>
          <c:order val="1"/>
          <c:tx>
            <c:strRef>
              <c:f>Sheet4!$J$29:$J$30</c:f>
              <c:strCache>
                <c:ptCount val="1"/>
                <c:pt idx="0">
                  <c:v>PDA stent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Sheet4!$H$31:$H$46</c:f>
              <c:strCache>
                <c:ptCount val="15"/>
                <c:pt idx="0">
                  <c:v>2005-2006</c:v>
                </c:pt>
                <c:pt idx="1">
                  <c:v>2006-2007</c:v>
                </c:pt>
                <c:pt idx="2">
                  <c:v>2007-2008</c:v>
                </c:pt>
                <c:pt idx="3">
                  <c:v>2008-2009</c:v>
                </c:pt>
                <c:pt idx="4">
                  <c:v>2009-2010</c:v>
                </c:pt>
                <c:pt idx="5">
                  <c:v>2010-2011</c:v>
                </c:pt>
                <c:pt idx="6">
                  <c:v>2011-2012</c:v>
                </c:pt>
                <c:pt idx="7">
                  <c:v>2012-2013</c:v>
                </c:pt>
                <c:pt idx="8">
                  <c:v>2013-2014</c:v>
                </c:pt>
                <c:pt idx="9">
                  <c:v>2015-2016</c:v>
                </c:pt>
                <c:pt idx="10">
                  <c:v>2016-2017</c:v>
                </c:pt>
                <c:pt idx="11">
                  <c:v>2017-2018</c:v>
                </c:pt>
                <c:pt idx="12">
                  <c:v>2018-2019</c:v>
                </c:pt>
                <c:pt idx="13">
                  <c:v>2019-2020</c:v>
                </c:pt>
                <c:pt idx="14">
                  <c:v>2020-2021</c:v>
                </c:pt>
              </c:strCache>
            </c:strRef>
          </c:cat>
          <c:val>
            <c:numRef>
              <c:f>Sheet4!$J$31:$J$46</c:f>
              <c:numCache>
                <c:formatCode>General</c:formatCode>
                <c:ptCount val="15"/>
                <c:pt idx="0">
                  <c:v>1</c:v>
                </c:pt>
                <c:pt idx="4">
                  <c:v>1</c:v>
                </c:pt>
                <c:pt idx="9">
                  <c:v>1</c:v>
                </c:pt>
                <c:pt idx="11">
                  <c:v>1</c:v>
                </c:pt>
                <c:pt idx="1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DB-4B7D-9D8E-033DEA74BBBD}"/>
            </c:ext>
          </c:extLst>
        </c:ser>
        <c:ser>
          <c:idx val="2"/>
          <c:order val="2"/>
          <c:tx>
            <c:strRef>
              <c:f>Sheet4!$K$29:$K$30</c:f>
              <c:strCache>
                <c:ptCount val="1"/>
                <c:pt idx="0">
                  <c:v>Stent placement in RVOT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Sheet4!$H$31:$H$46</c:f>
              <c:strCache>
                <c:ptCount val="15"/>
                <c:pt idx="0">
                  <c:v>2005-2006</c:v>
                </c:pt>
                <c:pt idx="1">
                  <c:v>2006-2007</c:v>
                </c:pt>
                <c:pt idx="2">
                  <c:v>2007-2008</c:v>
                </c:pt>
                <c:pt idx="3">
                  <c:v>2008-2009</c:v>
                </c:pt>
                <c:pt idx="4">
                  <c:v>2009-2010</c:v>
                </c:pt>
                <c:pt idx="5">
                  <c:v>2010-2011</c:v>
                </c:pt>
                <c:pt idx="6">
                  <c:v>2011-2012</c:v>
                </c:pt>
                <c:pt idx="7">
                  <c:v>2012-2013</c:v>
                </c:pt>
                <c:pt idx="8">
                  <c:v>2013-2014</c:v>
                </c:pt>
                <c:pt idx="9">
                  <c:v>2015-2016</c:v>
                </c:pt>
                <c:pt idx="10">
                  <c:v>2016-2017</c:v>
                </c:pt>
                <c:pt idx="11">
                  <c:v>2017-2018</c:v>
                </c:pt>
                <c:pt idx="12">
                  <c:v>2018-2019</c:v>
                </c:pt>
                <c:pt idx="13">
                  <c:v>2019-2020</c:v>
                </c:pt>
                <c:pt idx="14">
                  <c:v>2020-2021</c:v>
                </c:pt>
              </c:strCache>
            </c:strRef>
          </c:cat>
          <c:val>
            <c:numRef>
              <c:f>Sheet4!$K$31:$K$46</c:f>
              <c:numCache>
                <c:formatCode>General</c:formatCode>
                <c:ptCount val="15"/>
                <c:pt idx="6">
                  <c:v>3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3</c:v>
                </c:pt>
                <c:pt idx="11">
                  <c:v>1</c:v>
                </c:pt>
                <c:pt idx="13">
                  <c:v>2</c:v>
                </c:pt>
                <c:pt idx="1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CDB-4B7D-9D8E-033DEA74BBBD}"/>
            </c:ext>
          </c:extLst>
        </c:ser>
        <c:ser>
          <c:idx val="3"/>
          <c:order val="3"/>
          <c:tx>
            <c:strRef>
              <c:f>Sheet4!$L$29:$L$30</c:f>
              <c:strCache>
                <c:ptCount val="1"/>
                <c:pt idx="0">
                  <c:v>Modified Right BTT shunt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Sheet4!$H$31:$H$46</c:f>
              <c:strCache>
                <c:ptCount val="15"/>
                <c:pt idx="0">
                  <c:v>2005-2006</c:v>
                </c:pt>
                <c:pt idx="1">
                  <c:v>2006-2007</c:v>
                </c:pt>
                <c:pt idx="2">
                  <c:v>2007-2008</c:v>
                </c:pt>
                <c:pt idx="3">
                  <c:v>2008-2009</c:v>
                </c:pt>
                <c:pt idx="4">
                  <c:v>2009-2010</c:v>
                </c:pt>
                <c:pt idx="5">
                  <c:v>2010-2011</c:v>
                </c:pt>
                <c:pt idx="6">
                  <c:v>2011-2012</c:v>
                </c:pt>
                <c:pt idx="7">
                  <c:v>2012-2013</c:v>
                </c:pt>
                <c:pt idx="8">
                  <c:v>2013-2014</c:v>
                </c:pt>
                <c:pt idx="9">
                  <c:v>2015-2016</c:v>
                </c:pt>
                <c:pt idx="10">
                  <c:v>2016-2017</c:v>
                </c:pt>
                <c:pt idx="11">
                  <c:v>2017-2018</c:v>
                </c:pt>
                <c:pt idx="12">
                  <c:v>2018-2019</c:v>
                </c:pt>
                <c:pt idx="13">
                  <c:v>2019-2020</c:v>
                </c:pt>
                <c:pt idx="14">
                  <c:v>2020-2021</c:v>
                </c:pt>
              </c:strCache>
            </c:strRef>
          </c:cat>
          <c:val>
            <c:numRef>
              <c:f>Sheet4!$L$31:$L$46</c:f>
              <c:numCache>
                <c:formatCode>General</c:formatCode>
                <c:ptCount val="15"/>
                <c:pt idx="1">
                  <c:v>5</c:v>
                </c:pt>
                <c:pt idx="3">
                  <c:v>2</c:v>
                </c:pt>
                <c:pt idx="5">
                  <c:v>1</c:v>
                </c:pt>
                <c:pt idx="6">
                  <c:v>2</c:v>
                </c:pt>
                <c:pt idx="9">
                  <c:v>2</c:v>
                </c:pt>
                <c:pt idx="1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CDB-4B7D-9D8E-033DEA74BBBD}"/>
            </c:ext>
          </c:extLst>
        </c:ser>
        <c:ser>
          <c:idx val="4"/>
          <c:order val="4"/>
          <c:tx>
            <c:strRef>
              <c:f>Sheet4!$M$29:$M$30</c:f>
              <c:strCache>
                <c:ptCount val="1"/>
                <c:pt idx="0">
                  <c:v>Modified Left BTT shunt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Sheet4!$H$31:$H$46</c:f>
              <c:strCache>
                <c:ptCount val="15"/>
                <c:pt idx="0">
                  <c:v>2005-2006</c:v>
                </c:pt>
                <c:pt idx="1">
                  <c:v>2006-2007</c:v>
                </c:pt>
                <c:pt idx="2">
                  <c:v>2007-2008</c:v>
                </c:pt>
                <c:pt idx="3">
                  <c:v>2008-2009</c:v>
                </c:pt>
                <c:pt idx="4">
                  <c:v>2009-2010</c:v>
                </c:pt>
                <c:pt idx="5">
                  <c:v>2010-2011</c:v>
                </c:pt>
                <c:pt idx="6">
                  <c:v>2011-2012</c:v>
                </c:pt>
                <c:pt idx="7">
                  <c:v>2012-2013</c:v>
                </c:pt>
                <c:pt idx="8">
                  <c:v>2013-2014</c:v>
                </c:pt>
                <c:pt idx="9">
                  <c:v>2015-2016</c:v>
                </c:pt>
                <c:pt idx="10">
                  <c:v>2016-2017</c:v>
                </c:pt>
                <c:pt idx="11">
                  <c:v>2017-2018</c:v>
                </c:pt>
                <c:pt idx="12">
                  <c:v>2018-2019</c:v>
                </c:pt>
                <c:pt idx="13">
                  <c:v>2019-2020</c:v>
                </c:pt>
                <c:pt idx="14">
                  <c:v>2020-2021</c:v>
                </c:pt>
              </c:strCache>
            </c:strRef>
          </c:cat>
          <c:val>
            <c:numRef>
              <c:f>Sheet4!$M$31:$M$46</c:f>
              <c:numCache>
                <c:formatCode>General</c:formatCode>
                <c:ptCount val="15"/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CDB-4B7D-9D8E-033DEA74BB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34279128"/>
        <c:axId val="634273880"/>
      </c:barChart>
      <c:catAx>
        <c:axId val="634279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4273880"/>
        <c:crosses val="autoZero"/>
        <c:auto val="1"/>
        <c:lblAlgn val="ctr"/>
        <c:lblOffset val="100"/>
        <c:noMultiLvlLbl val="0"/>
      </c:catAx>
      <c:valAx>
        <c:axId val="634273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4279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Custom 2">
      <a:dk1>
        <a:srgbClr val="FFFFFF"/>
      </a:dk1>
      <a:lt1>
        <a:sysClr val="window" lastClr="FFFFFF"/>
      </a:lt1>
      <a:dk2>
        <a:srgbClr val="FFFFFF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Zidere</dc:creator>
  <cp:keywords/>
  <dc:description/>
  <cp:lastModifiedBy>Vita Zidere</cp:lastModifiedBy>
  <cp:revision>13</cp:revision>
  <dcterms:created xsi:type="dcterms:W3CDTF">2025-07-17T18:39:00Z</dcterms:created>
  <dcterms:modified xsi:type="dcterms:W3CDTF">2025-07-17T18:47:00Z</dcterms:modified>
</cp:coreProperties>
</file>