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3BBE4" w14:textId="77777777" w:rsidR="00632EA6" w:rsidRPr="00632EA6" w:rsidRDefault="00632EA6" w:rsidP="00632EA6">
      <w:pPr>
        <w:pStyle w:val="Heading1"/>
        <w:spacing w:before="0" w:beforeAutospacing="0" w:after="120" w:afterAutospacing="0"/>
        <w:rPr>
          <w:rStyle w:val="Heading2Char"/>
        </w:rPr>
      </w:pPr>
      <w:r w:rsidRPr="00632EA6">
        <w:rPr>
          <w:rStyle w:val="Heading2Char"/>
        </w:rPr>
        <w:t>Abbreviations (trials, registries and scores)</w:t>
      </w:r>
    </w:p>
    <w:p w14:paraId="06ABF458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ACTIVE-AF:</w:t>
      </w:r>
      <w:r w:rsidRPr="008B3AA2">
        <w:rPr>
          <w:rFonts w:asciiTheme="minorHAnsi" w:hAnsiTheme="minorHAnsi" w:cstheme="minorHAnsi"/>
          <w:sz w:val="22"/>
          <w:szCs w:val="22"/>
        </w:rPr>
        <w:t xml:space="preserve"> An Exercise and Physical Activity Program in Patients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With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Atrial Fibrillation.</w:t>
      </w:r>
    </w:p>
    <w:p w14:paraId="0DC997A2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ARCADIA:</w:t>
      </w:r>
      <w:r w:rsidRPr="008B3AA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AtRial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 xml:space="preserve"> Cardiopathy and Antithrombotic Drugs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In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Prevention After Cryptogenic Stroke.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NCT03192215).</w:t>
      </w:r>
    </w:p>
    <w:p w14:paraId="09CAD628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ARIC AF: </w:t>
      </w:r>
      <w:r w:rsidRPr="008B3AA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>Atherosclerosis Risk in Communities – Atrial Fibrillation.</w:t>
      </w:r>
    </w:p>
    <w:p w14:paraId="458667C4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8B3AA2">
        <w:rPr>
          <w:rFonts w:asciiTheme="minorHAnsi" w:hAnsiTheme="minorHAnsi" w:cstheme="minorHAnsi"/>
          <w:b/>
          <w:bCs/>
          <w:sz w:val="22"/>
          <w:szCs w:val="22"/>
        </w:rPr>
        <w:t>ARTESiA</w:t>
      </w:r>
      <w:proofErr w:type="spellEnd"/>
      <w:r w:rsidRPr="008B3AA2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8B3AA2">
        <w:rPr>
          <w:rFonts w:asciiTheme="minorHAnsi" w:hAnsiTheme="minorHAnsi" w:cstheme="minorHAnsi"/>
          <w:sz w:val="22"/>
          <w:szCs w:val="22"/>
        </w:rPr>
        <w:t xml:space="preserve"> Apixaban for Stroke Prevention in Subclinical Atrial Fibrillation.</w:t>
      </w:r>
    </w:p>
    <w:p w14:paraId="50479CA0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ASSERT:</w:t>
      </w:r>
      <w:r w:rsidRPr="008B3AA2">
        <w:rPr>
          <w:rFonts w:asciiTheme="minorHAnsi" w:hAnsiTheme="minorHAnsi" w:cstheme="minorHAnsi"/>
          <w:sz w:val="22"/>
          <w:szCs w:val="22"/>
        </w:rPr>
        <w:t xml:space="preserve"> Asymptomatic Atrial Fibrillation and Stroke Evaluation in Pacemaker Patients and the Atrial Fibrillation Reduction Atrial Pacing Trial.</w:t>
      </w:r>
    </w:p>
    <w:p w14:paraId="66507878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ASSERT II:</w:t>
      </w:r>
      <w:r w:rsidRPr="008B3AA2">
        <w:rPr>
          <w:rFonts w:asciiTheme="minorHAnsi" w:hAnsiTheme="minorHAnsi" w:cstheme="minorHAnsi"/>
          <w:sz w:val="22"/>
          <w:szCs w:val="22"/>
        </w:rPr>
        <w:t xml:space="preserve"> Prevalence of Sub-Clinical Atrial Fibrillation Using an Implantable Cardiac Monitor.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NCT01694394).</w:t>
      </w:r>
    </w:p>
    <w:p w14:paraId="382A8556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ATHENA:</w:t>
      </w:r>
      <w:r w:rsidRPr="008B3AA2">
        <w:rPr>
          <w:rFonts w:asciiTheme="minorHAnsi" w:hAnsiTheme="minorHAnsi" w:cstheme="minorHAnsi"/>
          <w:sz w:val="22"/>
          <w:szCs w:val="22"/>
        </w:rPr>
        <w:t xml:space="preserve"> A Trial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With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Dronedarone to Prevent Hospitalization or Death in Patients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With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Atrial Fibrillation.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NCT00174785).</w:t>
      </w:r>
    </w:p>
    <w:p w14:paraId="524A03BE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BRAIN-AF:</w:t>
      </w:r>
      <w:r w:rsidRPr="008B3AA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</w:rPr>
        <w:t>Blinded Randomized Trial of Anticoagulation to Prevent Ischemic Stroke and Neurocognitive Impairment in AF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NCT02387229).</w:t>
      </w:r>
    </w:p>
    <w:p w14:paraId="7C7E5F25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C</w:t>
      </w: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vertAlign w:val="subscript"/>
          <w:lang w:eastAsia="en-GB"/>
        </w:rPr>
        <w:t>2</w:t>
      </w: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HEST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: </w:t>
      </w:r>
      <w:r w:rsidRPr="008B3AA2">
        <w:rPr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Coronary artery disease or chronic obstructive pulmonary disease 1 point each; hypertension 1 point; elderly [age ≥75 years] 2 points; systolic heart failure, 2 points; thyroid disease; hyperthyroidism, 1 point.</w:t>
      </w:r>
    </w:p>
    <w:p w14:paraId="17150774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CABA-</w:t>
      </w:r>
      <w:proofErr w:type="spellStart"/>
      <w:r w:rsidRPr="008B3AA2">
        <w:rPr>
          <w:rFonts w:asciiTheme="minorHAnsi" w:hAnsiTheme="minorHAnsi" w:cstheme="minorHAnsi"/>
          <w:b/>
          <w:bCs/>
          <w:sz w:val="22"/>
          <w:szCs w:val="22"/>
        </w:rPr>
        <w:t>HFpEF</w:t>
      </w:r>
      <w:proofErr w:type="spellEnd"/>
      <w:r w:rsidRPr="008B3AA2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8B3AA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CAtheter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 xml:space="preserve">-Based Ablation of Atrial Fibrillation Compared to Conventional Treatment in Patients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With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Heart Failure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With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Preserved Ejection Fraction.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NCT05508256).</w:t>
      </w:r>
    </w:p>
    <w:p w14:paraId="1CCBAE1B" w14:textId="77777777" w:rsidR="00632EA6" w:rsidRPr="008B3AA2" w:rsidRDefault="00632EA6" w:rsidP="00632EA6">
      <w:pPr>
        <w:spacing w:before="0" w:beforeAutospacing="0" w:after="0" w:afterAutospacing="0" w:line="240" w:lineRule="auto"/>
        <w:ind w:right="-213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CABANA:</w:t>
      </w:r>
      <w:r w:rsidRPr="008B3AA2">
        <w:rPr>
          <w:rFonts w:asciiTheme="minorHAnsi" w:hAnsiTheme="minorHAnsi" w:cstheme="minorHAnsi"/>
          <w:sz w:val="22"/>
          <w:szCs w:val="22"/>
        </w:rPr>
        <w:t xml:space="preserve"> Catheter Ablation vs Anti-arrhythmic Drug Therapy for Atrial Fibrillation Trial.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NCT00911508).</w:t>
      </w:r>
    </w:p>
    <w:p w14:paraId="4CE307CB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CHA</w:t>
      </w:r>
      <w:r w:rsidRPr="008B3AA2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2</w:t>
      </w:r>
      <w:r w:rsidRPr="008B3AA2">
        <w:rPr>
          <w:rFonts w:asciiTheme="minorHAnsi" w:hAnsiTheme="minorHAnsi" w:cstheme="minorHAnsi"/>
          <w:b/>
          <w:bCs/>
          <w:sz w:val="22"/>
          <w:szCs w:val="22"/>
        </w:rPr>
        <w:t>DS</w:t>
      </w:r>
      <w:r w:rsidRPr="008B3AA2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2</w:t>
      </w:r>
      <w:r w:rsidRPr="008B3AA2">
        <w:rPr>
          <w:rFonts w:asciiTheme="minorHAnsi" w:hAnsiTheme="minorHAnsi" w:cstheme="minorHAnsi"/>
          <w:b/>
          <w:bCs/>
          <w:sz w:val="22"/>
          <w:szCs w:val="22"/>
        </w:rPr>
        <w:t xml:space="preserve">-VASc: </w:t>
      </w:r>
      <w:r w:rsidRPr="008B3AA2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Cardiac failure or dysfunction, Hypertension, Age &gt;=75 [Doubled], Diabetes, Stroke [Doubled]-Vascular disease, Age 65-74, and Sex category [Female].</w:t>
      </w:r>
    </w:p>
    <w:p w14:paraId="3CAEC340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CHADS</w:t>
      </w: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vertAlign w:val="subscript"/>
        </w:rPr>
        <w:t>2</w:t>
      </w: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Congestive heart failure, Hypertension, Age ≥75 years, and diabetes mellitus, each given 1 point; and </w:t>
      </w:r>
      <w:proofErr w:type="gramStart"/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a past history</w:t>
      </w:r>
      <w:proofErr w:type="gramEnd"/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of transient ischemic attack or stroke: 2 points.</w:t>
      </w:r>
    </w:p>
    <w:p w14:paraId="17853330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CHARGE AF: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age, ethnicity, height, weight, systolic blood pressure (SBP), diastolic blood pressure (DBP), current smoking, antihypertensive medication use, diabetes mellitus (DM), heart failure and myocardial infarction (MI).</w:t>
      </w:r>
    </w:p>
    <w:p w14:paraId="6C09701B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EAST-AFNET 11:</w:t>
      </w:r>
      <w:r w:rsidRPr="008B3AA2">
        <w:rPr>
          <w:rFonts w:asciiTheme="minorHAnsi" w:hAnsiTheme="minorHAnsi" w:cstheme="minorHAnsi"/>
          <w:sz w:val="22"/>
          <w:szCs w:val="22"/>
        </w:rPr>
        <w:t xml:space="preserve"> not registered</w:t>
      </w:r>
      <w:r w:rsidRPr="008B3AA2">
        <w:rPr>
          <w:rFonts w:ascii="Helvetica Neue" w:hAnsi="Helvetica Neue"/>
          <w:color w:val="333333"/>
          <w:sz w:val="22"/>
          <w:szCs w:val="22"/>
          <w:shd w:val="clear" w:color="auto" w:fill="FFFFFF"/>
        </w:rPr>
        <w:t>.</w:t>
      </w:r>
    </w:p>
    <w:p w14:paraId="411EBA70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EAST-AFNET 4:</w:t>
      </w:r>
      <w:r w:rsidRPr="008B3AA2">
        <w:rPr>
          <w:rFonts w:asciiTheme="minorHAnsi" w:hAnsiTheme="minorHAnsi" w:cstheme="minorHAnsi"/>
          <w:sz w:val="22"/>
          <w:szCs w:val="22"/>
        </w:rPr>
        <w:t xml:space="preserve"> Early Treatment of Atrial Fibrillation for Stroke Prevention Trial.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NCT01288352).</w:t>
      </w:r>
    </w:p>
    <w:p w14:paraId="52E333A0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FIND-AF: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  <w:lang w:eastAsia="en-GB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</w:rPr>
        <w:t>Future Innovations in Novel Detection for Atrial Fibrillation.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NCT05898165).</w:t>
      </w:r>
    </w:p>
    <w:p w14:paraId="71407244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/>
        </w:rPr>
        <w:t xml:space="preserve">GARFIELD-AF: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Global Anticoagulant Registry in the Field - Atrial Fibrillation.</w:t>
      </w:r>
    </w:p>
    <w:p w14:paraId="506C7F2E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HARMS2-AF: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Hypertension, sleep </w:t>
      </w:r>
      <w:proofErr w:type="spellStart"/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apnoea</w:t>
      </w:r>
      <w:proofErr w:type="spellEnd"/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 male sex, age, obesity (BMI&gt;30kg/m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  <w:vertAlign w:val="superscript"/>
        </w:rPr>
        <w:t>2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), alcohol and smoking.</w:t>
      </w:r>
    </w:p>
    <w:p w14:paraId="6D57F7E0" w14:textId="77777777" w:rsidR="00632EA6" w:rsidRPr="008B3AA2" w:rsidRDefault="00632EA6" w:rsidP="00632EA6">
      <w:pPr>
        <w:spacing w:before="0" w:beforeAutospacing="0" w:after="0" w:afterAutospacing="0" w:line="240" w:lineRule="auto"/>
        <w:rPr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HATCH: </w:t>
      </w:r>
      <w:r w:rsidRPr="008B3AA2">
        <w:rPr>
          <w:sz w:val="22"/>
          <w:szCs w:val="22"/>
        </w:rPr>
        <w:t xml:space="preserve">Hypertension:1 point, Age &gt;75 years old: </w:t>
      </w:r>
      <w:proofErr w:type="gramStart"/>
      <w:r w:rsidRPr="008B3AA2">
        <w:rPr>
          <w:sz w:val="22"/>
          <w:szCs w:val="22"/>
        </w:rPr>
        <w:t>1 point</w:t>
      </w:r>
      <w:proofErr w:type="gramEnd"/>
      <w:r w:rsidRPr="008B3AA2">
        <w:rPr>
          <w:sz w:val="22"/>
          <w:szCs w:val="22"/>
        </w:rPr>
        <w:t>, transient ischemic attack or stroke: 2 points, chronic obstructive pulmonary disease: 1 point, and heart failure: 2 points.</w:t>
      </w:r>
    </w:p>
    <w:p w14:paraId="62CD495B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I-STOP-AFib:</w:t>
      </w:r>
      <w:r w:rsidRPr="008B3AA2">
        <w:rPr>
          <w:rFonts w:asciiTheme="minorHAnsi" w:hAnsiTheme="minorHAnsi" w:cstheme="minorHAnsi"/>
          <w:sz w:val="22"/>
          <w:szCs w:val="22"/>
        </w:rPr>
        <w:t xml:space="preserve"> Individualized Studies of Triggers of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paroxysmal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Atrial Fibrillation.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NCT03323099).</w:t>
      </w:r>
    </w:p>
    <w:p w14:paraId="788400FF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LOOP:</w:t>
      </w:r>
      <w:r w:rsidRPr="008B3AA2">
        <w:rPr>
          <w:rFonts w:asciiTheme="minorHAnsi" w:hAnsiTheme="minorHAnsi" w:cstheme="minorHAnsi"/>
          <w:sz w:val="22"/>
          <w:szCs w:val="22"/>
        </w:rPr>
        <w:t xml:space="preserve"> Atrial Fibrillation Detected by Continuous ECG Monitoring.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NCT02036450).</w:t>
      </w:r>
    </w:p>
    <w:p w14:paraId="7B2727C6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eastAsia="Calibr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MAFA II:</w:t>
      </w:r>
      <w:r w:rsidRPr="008B3AA2">
        <w:rPr>
          <w:rFonts w:asciiTheme="minorHAnsi" w:hAnsiTheme="minorHAnsi" w:cstheme="minorHAnsi"/>
          <w:sz w:val="22"/>
          <w:szCs w:val="22"/>
        </w:rPr>
        <w:t xml:space="preserve"> </w:t>
      </w:r>
      <w:r w:rsidRPr="008B3AA2">
        <w:rPr>
          <w:rFonts w:asciiTheme="minorHAnsi" w:hAnsiTheme="minorHAnsi" w:cstheme="minorHAnsi"/>
          <w:color w:val="212121"/>
          <w:sz w:val="22"/>
          <w:szCs w:val="22"/>
          <w:shd w:val="clear" w:color="auto" w:fill="FFFFFF"/>
        </w:rPr>
        <w:t xml:space="preserve">Mobile Atrial Fibrillation Application </w:t>
      </w:r>
      <w:r w:rsidRPr="008B3AA2">
        <w:rPr>
          <w:rFonts w:asciiTheme="minorHAnsi" w:hAnsiTheme="minorHAnsi" w:cstheme="minorHAnsi"/>
          <w:sz w:val="22"/>
          <w:szCs w:val="22"/>
        </w:rPr>
        <w:t>II. (ChiCTR-OOC-17014138).</w:t>
      </w:r>
    </w:p>
    <w:p w14:paraId="282DE1EC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NOAH-AFNET 6:</w:t>
      </w:r>
      <w:r w:rsidRPr="008B3AA2">
        <w:rPr>
          <w:rFonts w:asciiTheme="minorHAnsi" w:hAnsiTheme="minorHAnsi" w:cstheme="minorHAnsi"/>
          <w:sz w:val="22"/>
          <w:szCs w:val="22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  <w:lang w:val="en-GB"/>
        </w:rPr>
        <w:t xml:space="preserve">Non-vitamin K Antagonist Oral Anticoagulants in Patients with Atrial </w:t>
      </w:r>
      <w:proofErr w:type="gramStart"/>
      <w:r w:rsidRPr="008B3AA2">
        <w:rPr>
          <w:rFonts w:asciiTheme="minorHAnsi" w:hAnsiTheme="minorHAnsi" w:cstheme="minorHAnsi"/>
          <w:sz w:val="22"/>
          <w:szCs w:val="22"/>
          <w:lang w:val="en-GB"/>
        </w:rPr>
        <w:t>High Rate</w:t>
      </w:r>
      <w:proofErr w:type="gramEnd"/>
      <w:r w:rsidRPr="008B3AA2">
        <w:rPr>
          <w:rFonts w:asciiTheme="minorHAnsi" w:hAnsiTheme="minorHAnsi" w:cstheme="minorHAnsi"/>
          <w:sz w:val="22"/>
          <w:szCs w:val="22"/>
          <w:lang w:val="en-GB"/>
        </w:rPr>
        <w:t xml:space="preserve"> Episodes.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lang w:val="en-GB"/>
        </w:rPr>
        <w:t>(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NCT02618577).</w:t>
      </w:r>
    </w:p>
    <w:p w14:paraId="0340F27B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lang w:eastAsia="en-GB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NOR-SCREEN:</w:t>
      </w:r>
      <w:r w:rsidRPr="008B3AA2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NORwegian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 xml:space="preserve"> Atrial Fibrillation Self-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SCREENing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>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NCT05914883).</w:t>
      </w:r>
    </w:p>
    <w:p w14:paraId="6DA300B1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  <w:lang w:eastAsia="fr-FR"/>
        </w:rPr>
        <w:t>RACE 3:</w:t>
      </w:r>
      <w:r w:rsidRPr="008B3AA2">
        <w:rPr>
          <w:rFonts w:asciiTheme="minorHAnsi" w:hAnsiTheme="minorHAnsi" w:cstheme="minorHAnsi"/>
          <w:sz w:val="22"/>
          <w:szCs w:val="22"/>
          <w:lang w:eastAsia="fr-FR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</w:rPr>
        <w:t>Routine Versus Aggressive Upstream Rhythm Control for Prevention of Early Atrial Fibrillation in Heart Failure.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NCT00877643).</w:t>
      </w:r>
    </w:p>
    <w:p w14:paraId="215E865C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</w:rPr>
        <w:t>RECORD AF:</w:t>
      </w:r>
      <w:r w:rsidRPr="008B3AA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3AA2">
        <w:rPr>
          <w:rFonts w:asciiTheme="minorHAnsi" w:hAnsiTheme="minorHAnsi" w:cstheme="minorHAnsi"/>
          <w:color w:val="040C28"/>
          <w:sz w:val="22"/>
          <w:szCs w:val="22"/>
        </w:rPr>
        <w:t>REgistry</w:t>
      </w:r>
      <w:proofErr w:type="spellEnd"/>
      <w:r w:rsidRPr="008B3AA2">
        <w:rPr>
          <w:rFonts w:asciiTheme="minorHAnsi" w:hAnsiTheme="minorHAnsi" w:cstheme="minorHAnsi"/>
          <w:color w:val="040C28"/>
          <w:sz w:val="22"/>
          <w:szCs w:val="22"/>
        </w:rPr>
        <w:t xml:space="preserve"> on Cardiac rhythm </w:t>
      </w:r>
      <w:proofErr w:type="spellStart"/>
      <w:r w:rsidRPr="008B3AA2">
        <w:rPr>
          <w:rFonts w:asciiTheme="minorHAnsi" w:hAnsiTheme="minorHAnsi" w:cstheme="minorHAnsi"/>
          <w:color w:val="040C28"/>
          <w:sz w:val="22"/>
          <w:szCs w:val="22"/>
        </w:rPr>
        <w:t>disORDers</w:t>
      </w:r>
      <w:proofErr w:type="spellEnd"/>
      <w:r w:rsidRPr="008B3AA2">
        <w:rPr>
          <w:rFonts w:asciiTheme="minorHAnsi" w:hAnsiTheme="minorHAnsi" w:cstheme="minorHAnsi"/>
          <w:color w:val="040C28"/>
          <w:sz w:val="22"/>
          <w:szCs w:val="22"/>
        </w:rPr>
        <w:t xml:space="preserve"> assessing the control of Atrial Fibrillation.</w:t>
      </w:r>
    </w:p>
    <w:p w14:paraId="42552BCC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  <w:lang w:eastAsia="fr-FR"/>
        </w:rPr>
        <w:t>REVERSE-AF:</w:t>
      </w:r>
      <w:r w:rsidRPr="008B3AA2">
        <w:rPr>
          <w:rFonts w:asciiTheme="minorHAnsi" w:hAnsiTheme="minorHAnsi" w:cstheme="minorHAnsi"/>
          <w:sz w:val="22"/>
          <w:szCs w:val="22"/>
          <w:lang w:eastAsia="fr-FR"/>
        </w:rPr>
        <w:t xml:space="preserve"> 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PREVEntion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8B3AA2">
        <w:rPr>
          <w:rFonts w:asciiTheme="minorHAnsi" w:hAnsiTheme="minorHAnsi" w:cstheme="minorHAnsi"/>
          <w:sz w:val="22"/>
          <w:szCs w:val="22"/>
        </w:rPr>
        <w:t>regReSsive</w:t>
      </w:r>
      <w:proofErr w:type="spellEnd"/>
      <w:r w:rsidRPr="008B3AA2">
        <w:rPr>
          <w:rFonts w:asciiTheme="minorHAnsi" w:hAnsiTheme="minorHAnsi" w:cstheme="minorHAnsi"/>
          <w:sz w:val="22"/>
          <w:szCs w:val="22"/>
        </w:rPr>
        <w:t xml:space="preserve"> Effect of weight-loss and risk factor modification on Atrial Fibrillation. (</w:t>
      </w:r>
      <w:r w:rsidRPr="008B3AA2">
        <w:rPr>
          <w:rFonts w:asciiTheme="minorHAnsi" w:hAnsiTheme="minorHAnsi" w:cstheme="minorHAnsi"/>
          <w:color w:val="2A2A2A"/>
          <w:sz w:val="22"/>
          <w:szCs w:val="22"/>
          <w:shd w:val="clear" w:color="auto" w:fill="FFFFFF"/>
        </w:rPr>
        <w:t>ACTRN12614001123639).</w:t>
      </w:r>
    </w:p>
    <w:p w14:paraId="587E09AC" w14:textId="77777777" w:rsidR="00632EA6" w:rsidRPr="008B3AA2" w:rsidRDefault="00632EA6" w:rsidP="00632EA6">
      <w:pPr>
        <w:spacing w:before="0" w:beforeAutospacing="0" w:after="0" w:afterAutospacing="0" w:line="240" w:lineRule="auto"/>
        <w:rPr>
          <w:rStyle w:val="complextitleprimary"/>
          <w:rFonts w:asciiTheme="minorHAnsi" w:eastAsiaTheme="majorEastAsia" w:hAnsiTheme="minorHAnsi" w:cstheme="minorHAnsi"/>
          <w:color w:val="000000" w:themeColor="text1"/>
          <w:sz w:val="22"/>
          <w:szCs w:val="22"/>
        </w:rPr>
      </w:pPr>
      <w:r w:rsidRPr="008B3AA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GB"/>
        </w:rPr>
        <w:t>SAFER: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  <w:lang w:eastAsia="en-GB"/>
        </w:rPr>
        <w:t xml:space="preserve"> </w:t>
      </w:r>
      <w:r w:rsidRPr="008B3AA2">
        <w:rPr>
          <w:rFonts w:asciiTheme="minorHAnsi" w:hAnsiTheme="minorHAnsi" w:cstheme="minorHAnsi"/>
          <w:color w:val="000000" w:themeColor="text1"/>
          <w:sz w:val="22"/>
          <w:szCs w:val="22"/>
        </w:rPr>
        <w:t>Screening for atrial fibrillation with ECG to reduce stroke.</w:t>
      </w:r>
      <w:r w:rsidRPr="008B3AA2">
        <w:rPr>
          <w:rStyle w:val="complextitleprimary"/>
          <w:rFonts w:asciiTheme="minorHAnsi" w:hAnsiTheme="minorHAnsi" w:cstheme="minorHAnsi"/>
          <w:color w:val="000000" w:themeColor="text1"/>
          <w:sz w:val="22"/>
          <w:szCs w:val="22"/>
        </w:rPr>
        <w:t xml:space="preserve"> (I</w:t>
      </w:r>
      <w:r w:rsidRPr="008B3AA2">
        <w:rPr>
          <w:rStyle w:val="complextitleprimary"/>
          <w:rFonts w:asciiTheme="minorHAnsi" w:eastAsiaTheme="majorEastAsia" w:hAnsiTheme="minorHAnsi" w:cstheme="minorHAnsi"/>
          <w:color w:val="000000" w:themeColor="text1"/>
          <w:sz w:val="22"/>
          <w:szCs w:val="22"/>
        </w:rPr>
        <w:t>SRCTN16939438).</w:t>
      </w:r>
    </w:p>
    <w:p w14:paraId="76460025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STROKESTOP:</w:t>
      </w:r>
      <w:r w:rsidRPr="008B3AA2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</w:rPr>
        <w:t xml:space="preserve">Systematic ECG Screening for Atrial Fibrillation Among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75 Year Old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Subjects in the Region of Stockholm and Halland, Sweden.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NCT01593553).</w:t>
      </w:r>
    </w:p>
    <w:p w14:paraId="76808486" w14:textId="77777777" w:rsidR="00632EA6" w:rsidRPr="008B3AA2" w:rsidRDefault="00632EA6" w:rsidP="00632EA6">
      <w:pPr>
        <w:spacing w:before="0" w:beforeAutospacing="0" w:after="0" w:afterAutospacing="0" w:line="240" w:lineRule="auto"/>
        <w:rPr>
          <w:rFonts w:asciiTheme="minorHAnsi" w:hAnsiTheme="minorHAnsi" w:cstheme="minorHAnsi"/>
          <w:sz w:val="22"/>
          <w:szCs w:val="22"/>
          <w:bdr w:val="none" w:sz="0" w:space="0" w:color="auto"/>
          <w:lang w:val="en-GB" w:eastAsia="zh-CN"/>
        </w:rPr>
      </w:pPr>
      <w:r w:rsidRPr="008B3AA2">
        <w:rPr>
          <w:rFonts w:asciiTheme="minorHAnsi" w:hAnsiTheme="minorHAnsi" w:cstheme="minorHAnsi"/>
          <w:b/>
          <w:bCs/>
          <w:sz w:val="22"/>
          <w:szCs w:val="22"/>
          <w:lang w:eastAsia="en-GB"/>
        </w:rPr>
        <w:t>STROKESTOP II:</w:t>
      </w:r>
      <w:r w:rsidRPr="008B3AA2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 w:rsidRPr="008B3AA2">
        <w:rPr>
          <w:rFonts w:asciiTheme="minorHAnsi" w:hAnsiTheme="minorHAnsi" w:cstheme="minorHAnsi"/>
          <w:sz w:val="22"/>
          <w:szCs w:val="22"/>
        </w:rPr>
        <w:t xml:space="preserve">Systematic NT-proBNP and ECG Screening for Atrial Fibrillation Among </w:t>
      </w:r>
      <w:proofErr w:type="gramStart"/>
      <w:r w:rsidRPr="008B3AA2">
        <w:rPr>
          <w:rFonts w:asciiTheme="minorHAnsi" w:hAnsiTheme="minorHAnsi" w:cstheme="minorHAnsi"/>
          <w:sz w:val="22"/>
          <w:szCs w:val="22"/>
        </w:rPr>
        <w:t>75 Year Old</w:t>
      </w:r>
      <w:proofErr w:type="gramEnd"/>
      <w:r w:rsidRPr="008B3AA2">
        <w:rPr>
          <w:rFonts w:asciiTheme="minorHAnsi" w:hAnsiTheme="minorHAnsi" w:cstheme="minorHAnsi"/>
          <w:sz w:val="22"/>
          <w:szCs w:val="22"/>
        </w:rPr>
        <w:t xml:space="preserve"> Subjects in the Region of Stockholm, Sweden. (</w:t>
      </w:r>
      <w:r w:rsidRPr="008B3AA2">
        <w:rPr>
          <w:rFonts w:asciiTheme="minorHAnsi" w:hAnsiTheme="minorHAnsi" w:cstheme="minorHAnsi"/>
          <w:color w:val="1B1B1B"/>
          <w:sz w:val="22"/>
          <w:szCs w:val="22"/>
          <w:shd w:val="clear" w:color="auto" w:fill="FFFFFF"/>
        </w:rPr>
        <w:t>NCT02743416).</w:t>
      </w:r>
    </w:p>
    <w:p w14:paraId="3B68F6E6" w14:textId="77777777" w:rsidR="00632EA6" w:rsidRDefault="00632EA6" w:rsidP="00632EA6">
      <w:pPr>
        <w:shd w:val="clear" w:color="auto" w:fill="auto"/>
        <w:spacing w:before="0" w:beforeAutospacing="0" w:after="160" w:afterAutospacing="0" w:line="259" w:lineRule="auto"/>
        <w:rPr>
          <w:rStyle w:val="Heading2Char"/>
          <w:b/>
          <w:bCs/>
        </w:rPr>
      </w:pPr>
      <w:r>
        <w:rPr>
          <w:rStyle w:val="Heading2Char"/>
        </w:rPr>
        <w:lastRenderedPageBreak/>
        <w:br w:type="page"/>
      </w:r>
    </w:p>
    <w:p w14:paraId="2A1C4AF6" w14:textId="77777777" w:rsidR="001C33AB" w:rsidRDefault="001C33AB"/>
    <w:sectPr w:rsidR="001C3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EA6"/>
    <w:rsid w:val="0010654D"/>
    <w:rsid w:val="001C33AB"/>
    <w:rsid w:val="00632EA6"/>
    <w:rsid w:val="009F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7838"/>
  <w15:chartTrackingRefBased/>
  <w15:docId w15:val="{FB84E76F-6FFD-4C34-8999-CCC0D6E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EA6"/>
    <w:pPr>
      <w:shd w:val="clear" w:color="auto" w:fill="FFFFFF"/>
      <w:spacing w:before="100" w:beforeAutospacing="1" w:after="100" w:afterAutospacing="1" w:line="360" w:lineRule="auto"/>
    </w:pPr>
    <w:rPr>
      <w:rFonts w:ascii="Calibri" w:eastAsia="Times New Roman" w:hAnsi="Calibri" w:cs="Times New Roman"/>
      <w:sz w:val="24"/>
      <w:szCs w:val="24"/>
      <w:bdr w:val="none" w:sz="0" w:space="0" w:color="auto" w:frame="1"/>
      <w:lang w:val="en-US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E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E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E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E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E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E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E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E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E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E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32E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E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E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E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E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E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E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E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E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E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E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E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E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E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2E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E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E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E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EA6"/>
    <w:rPr>
      <w:b/>
      <w:bCs/>
      <w:smallCaps/>
      <w:color w:val="2F5496" w:themeColor="accent1" w:themeShade="BF"/>
      <w:spacing w:val="5"/>
    </w:rPr>
  </w:style>
  <w:style w:type="character" w:customStyle="1" w:styleId="complextitleprimary">
    <w:name w:val="complextitle_primary"/>
    <w:basedOn w:val="DefaultParagraphFont"/>
    <w:rsid w:val="00632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Svennberg</dc:creator>
  <cp:keywords/>
  <dc:description/>
  <cp:lastModifiedBy>Emma Svennberg</cp:lastModifiedBy>
  <cp:revision>1</cp:revision>
  <dcterms:created xsi:type="dcterms:W3CDTF">2025-04-14T11:39:00Z</dcterms:created>
  <dcterms:modified xsi:type="dcterms:W3CDTF">2025-04-14T11:39:00Z</dcterms:modified>
</cp:coreProperties>
</file>