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BE9F" w14:textId="77777777" w:rsidR="00C907F9" w:rsidRDefault="00C907F9" w:rsidP="00C907F9">
      <w:pPr>
        <w:pStyle w:val="Heading1"/>
      </w:pPr>
      <w:r>
        <w:t>SUPPLEMENTARY APPENDIX</w:t>
      </w:r>
    </w:p>
    <w:p w14:paraId="1AC3B462" w14:textId="77777777" w:rsidR="00C907F9" w:rsidRDefault="00C907F9" w:rsidP="00C907F9"/>
    <w:tbl>
      <w:tblPr>
        <w:tblStyle w:val="TableGrid"/>
        <w:tblW w:w="0" w:type="auto"/>
        <w:tblLook w:val="04A0" w:firstRow="1" w:lastRow="0" w:firstColumn="1" w:lastColumn="0" w:noHBand="0" w:noVBand="1"/>
      </w:tblPr>
      <w:tblGrid>
        <w:gridCol w:w="995"/>
        <w:gridCol w:w="6585"/>
        <w:gridCol w:w="1430"/>
      </w:tblGrid>
      <w:tr w:rsidR="00C907F9" w:rsidRPr="00C907F9" w14:paraId="591A157A" w14:textId="77777777" w:rsidTr="00EA07A8">
        <w:tc>
          <w:tcPr>
            <w:tcW w:w="0" w:type="auto"/>
          </w:tcPr>
          <w:p w14:paraId="2DE6815E" w14:textId="54748592" w:rsidR="00C907F9" w:rsidRPr="00EA07A8" w:rsidRDefault="00C907F9" w:rsidP="00C907F9">
            <w:pPr>
              <w:rPr>
                <w:rFonts w:ascii="Calibri" w:hAnsi="Calibri" w:cs="Calibri"/>
                <w:sz w:val="22"/>
                <w:szCs w:val="22"/>
              </w:rPr>
            </w:pPr>
          </w:p>
        </w:tc>
        <w:tc>
          <w:tcPr>
            <w:tcW w:w="11158" w:type="dxa"/>
            <w:shd w:val="clear" w:color="auto" w:fill="DEEAF6" w:themeFill="accent5" w:themeFillTint="33"/>
          </w:tcPr>
          <w:p w14:paraId="7EFDC9B0" w14:textId="6F14FF0E" w:rsidR="00C907F9" w:rsidRPr="00EA07A8" w:rsidRDefault="00C907F9" w:rsidP="00C907F9">
            <w:pPr>
              <w:rPr>
                <w:rFonts w:ascii="Calibri" w:hAnsi="Calibri" w:cs="Calibri"/>
                <w:b/>
                <w:bCs/>
                <w:sz w:val="22"/>
                <w:szCs w:val="22"/>
              </w:rPr>
            </w:pPr>
            <w:r w:rsidRPr="00EA07A8">
              <w:rPr>
                <w:rFonts w:ascii="Calibri" w:hAnsi="Calibri" w:cs="Calibri"/>
                <w:b/>
                <w:bCs/>
                <w:sz w:val="22"/>
                <w:szCs w:val="22"/>
              </w:rPr>
              <w:t>Title</w:t>
            </w:r>
          </w:p>
        </w:tc>
        <w:tc>
          <w:tcPr>
            <w:tcW w:w="1906" w:type="dxa"/>
            <w:shd w:val="clear" w:color="auto" w:fill="DEEAF6" w:themeFill="accent5" w:themeFillTint="33"/>
          </w:tcPr>
          <w:p w14:paraId="692F5D45" w14:textId="0249C8CE" w:rsidR="00C907F9" w:rsidRPr="00EA07A8" w:rsidRDefault="00C907F9" w:rsidP="00C907F9">
            <w:pPr>
              <w:rPr>
                <w:rFonts w:ascii="Calibri" w:hAnsi="Calibri" w:cs="Calibri"/>
                <w:b/>
                <w:bCs/>
                <w:sz w:val="22"/>
                <w:szCs w:val="22"/>
              </w:rPr>
            </w:pPr>
            <w:r w:rsidRPr="00EA07A8">
              <w:rPr>
                <w:rFonts w:ascii="Calibri" w:hAnsi="Calibri" w:cs="Calibri"/>
                <w:b/>
                <w:bCs/>
                <w:sz w:val="22"/>
                <w:szCs w:val="22"/>
              </w:rPr>
              <w:t>Page number</w:t>
            </w:r>
          </w:p>
        </w:tc>
      </w:tr>
      <w:tr w:rsidR="00C907F9" w:rsidRPr="00C907F9" w14:paraId="4A4B44E5" w14:textId="77777777" w:rsidTr="00EA07A8">
        <w:tc>
          <w:tcPr>
            <w:tcW w:w="0" w:type="auto"/>
            <w:shd w:val="clear" w:color="auto" w:fill="DEEAF6" w:themeFill="accent5" w:themeFillTint="33"/>
          </w:tcPr>
          <w:p w14:paraId="58B6DB5C" w14:textId="439ABB9A" w:rsidR="00C907F9" w:rsidRPr="00EA07A8" w:rsidRDefault="00C907F9" w:rsidP="00C907F9">
            <w:pPr>
              <w:rPr>
                <w:rFonts w:ascii="Calibri" w:hAnsi="Calibri" w:cs="Calibri"/>
                <w:b/>
                <w:bCs/>
                <w:sz w:val="22"/>
                <w:szCs w:val="22"/>
              </w:rPr>
            </w:pPr>
            <w:r w:rsidRPr="00EA07A8">
              <w:rPr>
                <w:rFonts w:ascii="Calibri" w:hAnsi="Calibri" w:cs="Calibri"/>
                <w:b/>
                <w:bCs/>
                <w:sz w:val="22"/>
                <w:szCs w:val="22"/>
              </w:rPr>
              <w:t>TABLES</w:t>
            </w:r>
          </w:p>
        </w:tc>
        <w:tc>
          <w:tcPr>
            <w:tcW w:w="11158" w:type="dxa"/>
          </w:tcPr>
          <w:p w14:paraId="7A0A43CA" w14:textId="77777777" w:rsidR="00C907F9" w:rsidRPr="00EA07A8" w:rsidRDefault="00C907F9" w:rsidP="00C907F9">
            <w:pPr>
              <w:rPr>
                <w:rFonts w:ascii="Calibri" w:hAnsi="Calibri" w:cs="Calibri"/>
                <w:sz w:val="22"/>
                <w:szCs w:val="22"/>
              </w:rPr>
            </w:pPr>
          </w:p>
        </w:tc>
        <w:tc>
          <w:tcPr>
            <w:tcW w:w="1906" w:type="dxa"/>
          </w:tcPr>
          <w:p w14:paraId="76D7A7BF" w14:textId="77777777" w:rsidR="00C907F9" w:rsidRPr="00EA07A8" w:rsidRDefault="00C907F9" w:rsidP="00C907F9">
            <w:pPr>
              <w:rPr>
                <w:rFonts w:ascii="Calibri" w:hAnsi="Calibri" w:cs="Calibri"/>
                <w:sz w:val="22"/>
                <w:szCs w:val="22"/>
              </w:rPr>
            </w:pPr>
          </w:p>
        </w:tc>
      </w:tr>
      <w:tr w:rsidR="00C907F9" w:rsidRPr="001A7354" w14:paraId="64BB5522" w14:textId="77777777" w:rsidTr="00EA07A8">
        <w:tc>
          <w:tcPr>
            <w:tcW w:w="0" w:type="auto"/>
          </w:tcPr>
          <w:p w14:paraId="449EDE6E" w14:textId="39BC4B50" w:rsidR="00C907F9" w:rsidRPr="001A7354" w:rsidRDefault="00C907F9" w:rsidP="00C907F9">
            <w:pPr>
              <w:rPr>
                <w:rFonts w:ascii="Calibri" w:hAnsi="Calibri" w:cs="Calibri"/>
                <w:sz w:val="22"/>
                <w:szCs w:val="22"/>
              </w:rPr>
            </w:pPr>
            <w:r w:rsidRPr="001A7354">
              <w:rPr>
                <w:rFonts w:ascii="Calibri" w:hAnsi="Calibri" w:cs="Calibri"/>
                <w:sz w:val="22"/>
                <w:szCs w:val="22"/>
              </w:rPr>
              <w:t>S1</w:t>
            </w:r>
          </w:p>
        </w:tc>
        <w:tc>
          <w:tcPr>
            <w:tcW w:w="11158" w:type="dxa"/>
          </w:tcPr>
          <w:p w14:paraId="1DC8089D" w14:textId="1AFEA0CC" w:rsidR="00C907F9" w:rsidRPr="001A7354" w:rsidRDefault="00C907F9" w:rsidP="00C907F9">
            <w:pPr>
              <w:rPr>
                <w:rFonts w:ascii="Calibri" w:hAnsi="Calibri" w:cs="Calibri"/>
                <w:sz w:val="22"/>
                <w:szCs w:val="22"/>
              </w:rPr>
            </w:pPr>
            <w:r w:rsidRPr="001A7354">
              <w:rPr>
                <w:rFonts w:ascii="Calibri" w:hAnsi="Calibri" w:cs="Calibri"/>
                <w:sz w:val="22"/>
                <w:szCs w:val="22"/>
              </w:rPr>
              <w:t>The search strategies used for the electronic database search</w:t>
            </w:r>
          </w:p>
        </w:tc>
        <w:tc>
          <w:tcPr>
            <w:tcW w:w="1906" w:type="dxa"/>
          </w:tcPr>
          <w:p w14:paraId="1DFF4308" w14:textId="223FC310" w:rsidR="00C907F9" w:rsidRPr="00C139E5" w:rsidRDefault="00397381" w:rsidP="00C907F9">
            <w:pPr>
              <w:rPr>
                <w:rFonts w:ascii="Calibri" w:hAnsi="Calibri" w:cs="Calibri"/>
                <w:sz w:val="22"/>
                <w:szCs w:val="22"/>
              </w:rPr>
            </w:pPr>
            <w:r w:rsidRPr="00C139E5">
              <w:rPr>
                <w:rFonts w:ascii="Calibri" w:hAnsi="Calibri" w:cs="Calibri"/>
                <w:sz w:val="22"/>
                <w:szCs w:val="22"/>
              </w:rPr>
              <w:t>2</w:t>
            </w:r>
          </w:p>
        </w:tc>
      </w:tr>
      <w:tr w:rsidR="00C907F9" w:rsidRPr="001A7354" w14:paraId="754EA0AD" w14:textId="77777777" w:rsidTr="00EA07A8">
        <w:tc>
          <w:tcPr>
            <w:tcW w:w="0" w:type="auto"/>
          </w:tcPr>
          <w:p w14:paraId="01BDE148" w14:textId="2129DD41" w:rsidR="00C907F9" w:rsidRPr="001A7354" w:rsidRDefault="00C907F9" w:rsidP="00C907F9">
            <w:pPr>
              <w:rPr>
                <w:rFonts w:ascii="Calibri" w:hAnsi="Calibri" w:cs="Calibri"/>
                <w:sz w:val="22"/>
                <w:szCs w:val="22"/>
              </w:rPr>
            </w:pPr>
            <w:r w:rsidRPr="001A7354">
              <w:rPr>
                <w:rFonts w:ascii="Calibri" w:hAnsi="Calibri" w:cs="Calibri"/>
                <w:sz w:val="22"/>
                <w:szCs w:val="22"/>
              </w:rPr>
              <w:t>S2</w:t>
            </w:r>
          </w:p>
        </w:tc>
        <w:tc>
          <w:tcPr>
            <w:tcW w:w="11158" w:type="dxa"/>
          </w:tcPr>
          <w:p w14:paraId="6C783828" w14:textId="6B739E99" w:rsidR="00C907F9" w:rsidRPr="00C139E5" w:rsidRDefault="0093124A" w:rsidP="00C907F9">
            <w:pPr>
              <w:rPr>
                <w:rFonts w:ascii="Calibri" w:hAnsi="Calibri" w:cs="Calibri"/>
                <w:sz w:val="22"/>
                <w:szCs w:val="22"/>
              </w:rPr>
            </w:pPr>
            <w:r w:rsidRPr="001A7354">
              <w:rPr>
                <w:rFonts w:ascii="Calibri" w:hAnsi="Calibri" w:cs="Calibri"/>
                <w:sz w:val="22"/>
                <w:szCs w:val="22"/>
              </w:rPr>
              <w:t>R</w:t>
            </w:r>
            <w:r w:rsidR="008B6C9C" w:rsidRPr="001B37AD">
              <w:rPr>
                <w:rFonts w:ascii="Calibri" w:hAnsi="Calibri" w:cs="Calibri"/>
                <w:sz w:val="22"/>
                <w:szCs w:val="22"/>
              </w:rPr>
              <w:t>andomised controlled trials</w:t>
            </w:r>
            <w:r w:rsidRPr="001A7354">
              <w:rPr>
                <w:rFonts w:ascii="Calibri" w:hAnsi="Calibri" w:cs="Calibri"/>
                <w:sz w:val="22"/>
                <w:szCs w:val="22"/>
              </w:rPr>
              <w:t xml:space="preserve"> included that did not report outcomes of interest</w:t>
            </w:r>
          </w:p>
        </w:tc>
        <w:tc>
          <w:tcPr>
            <w:tcW w:w="1906" w:type="dxa"/>
          </w:tcPr>
          <w:p w14:paraId="5B0F4ECB" w14:textId="58012186" w:rsidR="00C907F9" w:rsidRPr="00C139E5" w:rsidRDefault="0093124A" w:rsidP="00C907F9">
            <w:pPr>
              <w:rPr>
                <w:rFonts w:ascii="Calibri" w:hAnsi="Calibri" w:cs="Calibri"/>
                <w:sz w:val="22"/>
                <w:szCs w:val="22"/>
              </w:rPr>
            </w:pPr>
            <w:r w:rsidRPr="00C139E5">
              <w:rPr>
                <w:rFonts w:ascii="Calibri" w:hAnsi="Calibri" w:cs="Calibri"/>
                <w:sz w:val="22"/>
                <w:szCs w:val="22"/>
              </w:rPr>
              <w:t>3</w:t>
            </w:r>
          </w:p>
        </w:tc>
      </w:tr>
      <w:tr w:rsidR="00C907F9" w:rsidRPr="001A7354" w14:paraId="7320B707" w14:textId="77777777" w:rsidTr="00EA07A8">
        <w:tc>
          <w:tcPr>
            <w:tcW w:w="0" w:type="auto"/>
          </w:tcPr>
          <w:p w14:paraId="6477125E" w14:textId="06385FEB" w:rsidR="00C907F9" w:rsidRPr="001A7354" w:rsidRDefault="00C907F9" w:rsidP="00C907F9">
            <w:pPr>
              <w:rPr>
                <w:rFonts w:ascii="Calibri" w:hAnsi="Calibri" w:cs="Calibri"/>
                <w:sz w:val="22"/>
                <w:szCs w:val="22"/>
              </w:rPr>
            </w:pPr>
            <w:r w:rsidRPr="001A7354">
              <w:rPr>
                <w:rFonts w:ascii="Calibri" w:hAnsi="Calibri" w:cs="Calibri"/>
                <w:sz w:val="22"/>
                <w:szCs w:val="22"/>
              </w:rPr>
              <w:t>S3</w:t>
            </w:r>
          </w:p>
        </w:tc>
        <w:tc>
          <w:tcPr>
            <w:tcW w:w="11158" w:type="dxa"/>
          </w:tcPr>
          <w:p w14:paraId="4708945D" w14:textId="52481E97" w:rsidR="00C907F9" w:rsidRPr="001A7354" w:rsidRDefault="00C907F9" w:rsidP="00C907F9">
            <w:pPr>
              <w:rPr>
                <w:rFonts w:ascii="Calibri" w:hAnsi="Calibri" w:cs="Calibri"/>
                <w:sz w:val="22"/>
                <w:szCs w:val="22"/>
              </w:rPr>
            </w:pPr>
            <w:r w:rsidRPr="001A7354">
              <w:rPr>
                <w:rFonts w:ascii="Calibri" w:hAnsi="Calibri" w:cs="Calibri"/>
                <w:sz w:val="22"/>
                <w:szCs w:val="22"/>
              </w:rPr>
              <w:t xml:space="preserve">Characteristics of the included </w:t>
            </w:r>
            <w:r w:rsidR="008B6C9C" w:rsidRPr="001A7354">
              <w:rPr>
                <w:rFonts w:ascii="Calibri" w:hAnsi="Calibri" w:cs="Calibri"/>
                <w:sz w:val="22"/>
                <w:szCs w:val="22"/>
              </w:rPr>
              <w:t>randomised controlled trials</w:t>
            </w:r>
            <w:r w:rsidRPr="001A7354">
              <w:rPr>
                <w:rFonts w:ascii="Calibri" w:hAnsi="Calibri" w:cs="Calibri"/>
                <w:sz w:val="22"/>
                <w:szCs w:val="22"/>
              </w:rPr>
              <w:t xml:space="preserve"> which reported </w:t>
            </w:r>
            <w:proofErr w:type="spellStart"/>
            <w:r w:rsidR="008B6C9C" w:rsidRPr="001A7354">
              <w:rPr>
                <w:rFonts w:ascii="Calibri" w:hAnsi="Calibri" w:cs="Calibri"/>
                <w:sz w:val="22"/>
                <w:szCs w:val="22"/>
              </w:rPr>
              <w:t>fetal</w:t>
            </w:r>
            <w:proofErr w:type="spellEnd"/>
            <w:r w:rsidRPr="001A7354">
              <w:rPr>
                <w:rFonts w:ascii="Calibri" w:hAnsi="Calibri" w:cs="Calibri"/>
                <w:sz w:val="22"/>
                <w:szCs w:val="22"/>
              </w:rPr>
              <w:t xml:space="preserve"> or neonatal </w:t>
            </w:r>
            <w:r w:rsidR="008B6C9C" w:rsidRPr="001A7354">
              <w:rPr>
                <w:rFonts w:ascii="Calibri" w:hAnsi="Calibri" w:cs="Calibri"/>
                <w:sz w:val="22"/>
                <w:szCs w:val="22"/>
              </w:rPr>
              <w:t>heart rate</w:t>
            </w:r>
            <w:r w:rsidRPr="001A7354">
              <w:rPr>
                <w:rFonts w:ascii="Calibri" w:hAnsi="Calibri" w:cs="Calibri"/>
                <w:sz w:val="22"/>
                <w:szCs w:val="22"/>
              </w:rPr>
              <w:t xml:space="preserve"> outcomes</w:t>
            </w:r>
          </w:p>
        </w:tc>
        <w:tc>
          <w:tcPr>
            <w:tcW w:w="1906" w:type="dxa"/>
          </w:tcPr>
          <w:p w14:paraId="2F308310" w14:textId="33CA638B" w:rsidR="00C907F9" w:rsidRPr="00C139E5" w:rsidRDefault="001A7354" w:rsidP="00C907F9">
            <w:pPr>
              <w:rPr>
                <w:rFonts w:ascii="Calibri" w:hAnsi="Calibri" w:cs="Calibri"/>
                <w:sz w:val="22"/>
                <w:szCs w:val="22"/>
              </w:rPr>
            </w:pPr>
            <w:r w:rsidRPr="00C139E5">
              <w:rPr>
                <w:rFonts w:ascii="Calibri" w:hAnsi="Calibri" w:cs="Calibri"/>
                <w:sz w:val="22"/>
                <w:szCs w:val="22"/>
              </w:rPr>
              <w:t>8</w:t>
            </w:r>
          </w:p>
        </w:tc>
      </w:tr>
      <w:tr w:rsidR="00C907F9" w:rsidRPr="001A7354" w14:paraId="3D9A85E5" w14:textId="77777777" w:rsidTr="00EA07A8">
        <w:tc>
          <w:tcPr>
            <w:tcW w:w="0" w:type="auto"/>
          </w:tcPr>
          <w:p w14:paraId="00970EE0" w14:textId="0B0D7840" w:rsidR="00C907F9" w:rsidRPr="001A7354" w:rsidRDefault="00C907F9" w:rsidP="00C907F9">
            <w:pPr>
              <w:rPr>
                <w:rFonts w:ascii="Calibri" w:hAnsi="Calibri" w:cs="Calibri"/>
                <w:sz w:val="22"/>
                <w:szCs w:val="22"/>
              </w:rPr>
            </w:pPr>
            <w:r w:rsidRPr="001A7354">
              <w:rPr>
                <w:rFonts w:ascii="Calibri" w:hAnsi="Calibri" w:cs="Calibri"/>
                <w:sz w:val="22"/>
                <w:szCs w:val="22"/>
              </w:rPr>
              <w:t>S4</w:t>
            </w:r>
          </w:p>
        </w:tc>
        <w:tc>
          <w:tcPr>
            <w:tcW w:w="11158" w:type="dxa"/>
          </w:tcPr>
          <w:p w14:paraId="3E225D53" w14:textId="5B972EC5" w:rsidR="00C907F9" w:rsidRPr="001A7354" w:rsidRDefault="00C907F9" w:rsidP="00C907F9">
            <w:pPr>
              <w:rPr>
                <w:rFonts w:ascii="Calibri" w:hAnsi="Calibri" w:cs="Calibri"/>
                <w:sz w:val="22"/>
                <w:szCs w:val="22"/>
              </w:rPr>
            </w:pPr>
            <w:r w:rsidRPr="001A7354">
              <w:rPr>
                <w:rFonts w:ascii="Calibri" w:hAnsi="Calibri" w:cs="Calibri"/>
                <w:sz w:val="22"/>
                <w:szCs w:val="22"/>
              </w:rPr>
              <w:t>Characteristics of the included observational studies which reported on outcomes of interest</w:t>
            </w:r>
          </w:p>
        </w:tc>
        <w:tc>
          <w:tcPr>
            <w:tcW w:w="1906" w:type="dxa"/>
          </w:tcPr>
          <w:p w14:paraId="47630A9A" w14:textId="7659996B" w:rsidR="00C907F9" w:rsidRPr="00C139E5" w:rsidRDefault="001A7354" w:rsidP="00C907F9">
            <w:pPr>
              <w:rPr>
                <w:rFonts w:ascii="Calibri" w:hAnsi="Calibri" w:cs="Calibri"/>
                <w:sz w:val="22"/>
                <w:szCs w:val="22"/>
              </w:rPr>
            </w:pPr>
            <w:r w:rsidRPr="00C139E5">
              <w:rPr>
                <w:rFonts w:ascii="Calibri" w:hAnsi="Calibri" w:cs="Calibri"/>
                <w:sz w:val="22"/>
                <w:szCs w:val="22"/>
              </w:rPr>
              <w:t>20</w:t>
            </w:r>
          </w:p>
        </w:tc>
      </w:tr>
      <w:tr w:rsidR="00C907F9" w:rsidRPr="001A7354" w14:paraId="5A9894D6" w14:textId="77777777" w:rsidTr="00EA07A8">
        <w:tc>
          <w:tcPr>
            <w:tcW w:w="0" w:type="auto"/>
          </w:tcPr>
          <w:p w14:paraId="22B880D2" w14:textId="44582C8E" w:rsidR="00C907F9" w:rsidRPr="001A7354" w:rsidRDefault="00C907F9" w:rsidP="00C907F9">
            <w:pPr>
              <w:rPr>
                <w:rFonts w:ascii="Calibri" w:hAnsi="Calibri" w:cs="Calibri"/>
                <w:sz w:val="22"/>
                <w:szCs w:val="22"/>
              </w:rPr>
            </w:pPr>
            <w:r w:rsidRPr="001A7354">
              <w:rPr>
                <w:rFonts w:ascii="Calibri" w:hAnsi="Calibri" w:cs="Calibri"/>
                <w:sz w:val="22"/>
                <w:szCs w:val="22"/>
              </w:rPr>
              <w:t>S5</w:t>
            </w:r>
          </w:p>
        </w:tc>
        <w:tc>
          <w:tcPr>
            <w:tcW w:w="11158" w:type="dxa"/>
          </w:tcPr>
          <w:p w14:paraId="1B32BE6D" w14:textId="7CB616DA" w:rsidR="00C907F9" w:rsidRPr="001A7354" w:rsidRDefault="00C907F9" w:rsidP="00C907F9">
            <w:pPr>
              <w:rPr>
                <w:rFonts w:ascii="Calibri" w:hAnsi="Calibri" w:cs="Calibri"/>
                <w:sz w:val="22"/>
                <w:szCs w:val="22"/>
              </w:rPr>
            </w:pPr>
            <w:r w:rsidRPr="001A7354">
              <w:rPr>
                <w:rFonts w:ascii="Calibri" w:hAnsi="Calibri" w:cs="Calibri"/>
                <w:sz w:val="22"/>
                <w:szCs w:val="22"/>
              </w:rPr>
              <w:t xml:space="preserve">Risk of bias assessments for the included </w:t>
            </w:r>
            <w:r w:rsidR="008B6C9C" w:rsidRPr="001A7354">
              <w:rPr>
                <w:rFonts w:ascii="Calibri" w:hAnsi="Calibri" w:cs="Calibri"/>
                <w:sz w:val="22"/>
                <w:szCs w:val="22"/>
              </w:rPr>
              <w:t xml:space="preserve">randomised </w:t>
            </w:r>
            <w:r w:rsidRPr="001A7354">
              <w:rPr>
                <w:rFonts w:ascii="Calibri" w:hAnsi="Calibri" w:cs="Calibri"/>
                <w:sz w:val="22"/>
                <w:szCs w:val="22"/>
              </w:rPr>
              <w:t>and quasi-</w:t>
            </w:r>
            <w:r w:rsidR="008B6C9C" w:rsidRPr="001A7354">
              <w:rPr>
                <w:rFonts w:ascii="Calibri" w:hAnsi="Calibri" w:cs="Calibri"/>
                <w:sz w:val="22"/>
                <w:szCs w:val="22"/>
              </w:rPr>
              <w:t>randomised controlled trials</w:t>
            </w:r>
          </w:p>
        </w:tc>
        <w:tc>
          <w:tcPr>
            <w:tcW w:w="1906" w:type="dxa"/>
          </w:tcPr>
          <w:p w14:paraId="04C026AE" w14:textId="7097B5E8" w:rsidR="00C907F9" w:rsidRPr="00C139E5" w:rsidRDefault="001A7354" w:rsidP="00C907F9">
            <w:pPr>
              <w:rPr>
                <w:rFonts w:ascii="Calibri" w:hAnsi="Calibri" w:cs="Calibri"/>
                <w:sz w:val="22"/>
                <w:szCs w:val="22"/>
              </w:rPr>
            </w:pPr>
            <w:r w:rsidRPr="00C139E5">
              <w:rPr>
                <w:rFonts w:ascii="Calibri" w:hAnsi="Calibri" w:cs="Calibri"/>
                <w:sz w:val="22"/>
                <w:szCs w:val="22"/>
              </w:rPr>
              <w:t>28</w:t>
            </w:r>
          </w:p>
        </w:tc>
      </w:tr>
      <w:tr w:rsidR="00C907F9" w:rsidRPr="001A7354" w14:paraId="069A64B4" w14:textId="77777777" w:rsidTr="00EA07A8">
        <w:tc>
          <w:tcPr>
            <w:tcW w:w="0" w:type="auto"/>
          </w:tcPr>
          <w:p w14:paraId="6F03290E" w14:textId="509DADBD" w:rsidR="00C907F9" w:rsidRPr="001A7354" w:rsidRDefault="00C907F9" w:rsidP="00C907F9">
            <w:pPr>
              <w:rPr>
                <w:rFonts w:ascii="Calibri" w:hAnsi="Calibri" w:cs="Calibri"/>
                <w:sz w:val="22"/>
                <w:szCs w:val="22"/>
              </w:rPr>
            </w:pPr>
            <w:r w:rsidRPr="001A7354">
              <w:rPr>
                <w:rFonts w:ascii="Calibri" w:hAnsi="Calibri" w:cs="Calibri"/>
                <w:sz w:val="22"/>
                <w:szCs w:val="22"/>
              </w:rPr>
              <w:t>S6</w:t>
            </w:r>
          </w:p>
        </w:tc>
        <w:tc>
          <w:tcPr>
            <w:tcW w:w="11158" w:type="dxa"/>
          </w:tcPr>
          <w:p w14:paraId="674AF8D1" w14:textId="4E1CFBE8" w:rsidR="00C907F9" w:rsidRPr="001A7354" w:rsidRDefault="00C907F9" w:rsidP="00C907F9">
            <w:pPr>
              <w:rPr>
                <w:rFonts w:ascii="Calibri" w:hAnsi="Calibri" w:cs="Calibri"/>
                <w:sz w:val="22"/>
                <w:szCs w:val="22"/>
              </w:rPr>
            </w:pPr>
            <w:r w:rsidRPr="001A7354">
              <w:rPr>
                <w:rFonts w:ascii="Calibri" w:hAnsi="Calibri" w:cs="Calibri"/>
                <w:sz w:val="22"/>
                <w:szCs w:val="22"/>
              </w:rPr>
              <w:t>Risk of bias assessment with the Newcastle Ottawa Scale for controlled observational studies</w:t>
            </w:r>
          </w:p>
        </w:tc>
        <w:tc>
          <w:tcPr>
            <w:tcW w:w="1906" w:type="dxa"/>
          </w:tcPr>
          <w:p w14:paraId="42385825" w14:textId="072A8A48" w:rsidR="00C907F9" w:rsidRPr="00C139E5" w:rsidRDefault="001A7354" w:rsidP="00C907F9">
            <w:pPr>
              <w:rPr>
                <w:rFonts w:ascii="Calibri" w:hAnsi="Calibri" w:cs="Calibri"/>
                <w:sz w:val="22"/>
                <w:szCs w:val="22"/>
              </w:rPr>
            </w:pPr>
            <w:r w:rsidRPr="00C139E5">
              <w:rPr>
                <w:rFonts w:ascii="Calibri" w:hAnsi="Calibri" w:cs="Calibri"/>
                <w:sz w:val="22"/>
                <w:szCs w:val="22"/>
              </w:rPr>
              <w:t>31</w:t>
            </w:r>
          </w:p>
        </w:tc>
      </w:tr>
      <w:tr w:rsidR="00C907F9" w:rsidRPr="001A7354" w14:paraId="0B2AE41A" w14:textId="77777777" w:rsidTr="00EA07A8">
        <w:tc>
          <w:tcPr>
            <w:tcW w:w="0" w:type="auto"/>
          </w:tcPr>
          <w:p w14:paraId="6D3638C3" w14:textId="446F9156" w:rsidR="00C907F9" w:rsidRPr="001A7354" w:rsidRDefault="00C907F9" w:rsidP="00C907F9">
            <w:pPr>
              <w:rPr>
                <w:rFonts w:ascii="Calibri" w:hAnsi="Calibri" w:cs="Calibri"/>
                <w:sz w:val="22"/>
                <w:szCs w:val="22"/>
              </w:rPr>
            </w:pPr>
            <w:r w:rsidRPr="001A7354">
              <w:rPr>
                <w:rFonts w:ascii="Calibri" w:hAnsi="Calibri" w:cs="Calibri"/>
                <w:sz w:val="22"/>
                <w:szCs w:val="22"/>
              </w:rPr>
              <w:t>S7</w:t>
            </w:r>
          </w:p>
        </w:tc>
        <w:tc>
          <w:tcPr>
            <w:tcW w:w="11158" w:type="dxa"/>
          </w:tcPr>
          <w:p w14:paraId="542C89B3" w14:textId="6EC3988A" w:rsidR="00C907F9" w:rsidRPr="001A7354" w:rsidRDefault="00C907F9" w:rsidP="00C907F9">
            <w:pPr>
              <w:rPr>
                <w:rFonts w:ascii="Calibri" w:hAnsi="Calibri" w:cs="Calibri"/>
                <w:sz w:val="22"/>
                <w:szCs w:val="22"/>
              </w:rPr>
            </w:pPr>
            <w:r w:rsidRPr="001A7354">
              <w:rPr>
                <w:rFonts w:ascii="Calibri" w:hAnsi="Calibri" w:cs="Calibri"/>
                <w:sz w:val="22"/>
                <w:szCs w:val="22"/>
              </w:rPr>
              <w:t>Risk of bias assessment with the Johanna Briggs Institute Checklist for the included case series</w:t>
            </w:r>
          </w:p>
        </w:tc>
        <w:tc>
          <w:tcPr>
            <w:tcW w:w="1906" w:type="dxa"/>
          </w:tcPr>
          <w:p w14:paraId="4BAB716B" w14:textId="0607AF85" w:rsidR="00C907F9" w:rsidRPr="00C139E5" w:rsidRDefault="001A7354" w:rsidP="00C907F9">
            <w:pPr>
              <w:rPr>
                <w:rFonts w:ascii="Calibri" w:hAnsi="Calibri" w:cs="Calibri"/>
                <w:sz w:val="22"/>
                <w:szCs w:val="22"/>
              </w:rPr>
            </w:pPr>
            <w:r w:rsidRPr="00C139E5">
              <w:rPr>
                <w:rFonts w:ascii="Calibri" w:hAnsi="Calibri" w:cs="Calibri"/>
                <w:sz w:val="22"/>
                <w:szCs w:val="22"/>
              </w:rPr>
              <w:t>32</w:t>
            </w:r>
          </w:p>
        </w:tc>
      </w:tr>
      <w:tr w:rsidR="00C907F9" w:rsidRPr="001A7354" w14:paraId="34B9A99F" w14:textId="77777777" w:rsidTr="00EA07A8">
        <w:tc>
          <w:tcPr>
            <w:tcW w:w="0" w:type="auto"/>
          </w:tcPr>
          <w:p w14:paraId="202DCD7F" w14:textId="223A03C6" w:rsidR="00C907F9" w:rsidRPr="001A7354" w:rsidRDefault="00C907F9" w:rsidP="00C907F9">
            <w:pPr>
              <w:rPr>
                <w:rFonts w:ascii="Calibri" w:hAnsi="Calibri" w:cs="Calibri"/>
                <w:sz w:val="22"/>
                <w:szCs w:val="22"/>
              </w:rPr>
            </w:pPr>
            <w:r w:rsidRPr="001A7354">
              <w:rPr>
                <w:rFonts w:ascii="Calibri" w:hAnsi="Calibri" w:cs="Calibri"/>
                <w:sz w:val="22"/>
                <w:szCs w:val="22"/>
              </w:rPr>
              <w:t>S8</w:t>
            </w:r>
          </w:p>
        </w:tc>
        <w:tc>
          <w:tcPr>
            <w:tcW w:w="11158" w:type="dxa"/>
          </w:tcPr>
          <w:p w14:paraId="183140D5" w14:textId="48D92DE4" w:rsidR="00C907F9" w:rsidRPr="001A7354" w:rsidRDefault="00C907F9" w:rsidP="00C907F9">
            <w:pPr>
              <w:rPr>
                <w:rFonts w:ascii="Calibri" w:hAnsi="Calibri" w:cs="Calibri"/>
                <w:sz w:val="22"/>
                <w:szCs w:val="22"/>
              </w:rPr>
            </w:pPr>
            <w:r w:rsidRPr="001A7354">
              <w:rPr>
                <w:rFonts w:ascii="Calibri" w:hAnsi="Calibri" w:cs="Calibri"/>
                <w:sz w:val="22"/>
                <w:szCs w:val="22"/>
              </w:rPr>
              <w:t xml:space="preserve">Maternal and perinatal outcomes reported in studies of antihypertensive medications that reported outcomes of adverse </w:t>
            </w:r>
            <w:proofErr w:type="spellStart"/>
            <w:r w:rsidR="008B6C9C" w:rsidRPr="001A7354">
              <w:rPr>
                <w:rFonts w:ascii="Calibri" w:hAnsi="Calibri" w:cs="Calibri"/>
                <w:sz w:val="22"/>
                <w:szCs w:val="22"/>
              </w:rPr>
              <w:t>fetal</w:t>
            </w:r>
            <w:proofErr w:type="spellEnd"/>
            <w:r w:rsidRPr="001A7354">
              <w:rPr>
                <w:rFonts w:ascii="Calibri" w:hAnsi="Calibri" w:cs="Calibri"/>
                <w:sz w:val="22"/>
                <w:szCs w:val="22"/>
              </w:rPr>
              <w:t xml:space="preserve"> or neonatal </w:t>
            </w:r>
            <w:r w:rsidR="008B6C9C" w:rsidRPr="001A7354">
              <w:rPr>
                <w:rFonts w:ascii="Calibri" w:hAnsi="Calibri" w:cs="Calibri"/>
                <w:sz w:val="22"/>
                <w:szCs w:val="22"/>
              </w:rPr>
              <w:t xml:space="preserve">heart rate </w:t>
            </w:r>
            <w:r w:rsidRPr="001A7354">
              <w:rPr>
                <w:rFonts w:ascii="Calibri" w:hAnsi="Calibri" w:cs="Calibri"/>
                <w:sz w:val="22"/>
                <w:szCs w:val="22"/>
              </w:rPr>
              <w:t>effects</w:t>
            </w:r>
          </w:p>
        </w:tc>
        <w:tc>
          <w:tcPr>
            <w:tcW w:w="1906" w:type="dxa"/>
          </w:tcPr>
          <w:p w14:paraId="3490DEA2" w14:textId="4EC254D3" w:rsidR="00C907F9" w:rsidRPr="00C139E5" w:rsidRDefault="001A7354" w:rsidP="00C907F9">
            <w:pPr>
              <w:rPr>
                <w:rFonts w:ascii="Calibri" w:hAnsi="Calibri" w:cs="Calibri"/>
                <w:sz w:val="22"/>
                <w:szCs w:val="22"/>
              </w:rPr>
            </w:pPr>
            <w:r w:rsidRPr="00C139E5">
              <w:rPr>
                <w:rFonts w:ascii="Calibri" w:hAnsi="Calibri" w:cs="Calibri"/>
                <w:sz w:val="22"/>
                <w:szCs w:val="22"/>
              </w:rPr>
              <w:t>33</w:t>
            </w:r>
          </w:p>
        </w:tc>
      </w:tr>
      <w:tr w:rsidR="008B6C9C" w:rsidRPr="00125737" w14:paraId="441EE950" w14:textId="77777777" w:rsidTr="00EA07A8">
        <w:tc>
          <w:tcPr>
            <w:tcW w:w="0" w:type="auto"/>
          </w:tcPr>
          <w:p w14:paraId="1CF31017" w14:textId="21EC097B" w:rsidR="008B6C9C" w:rsidRPr="00E9018F" w:rsidRDefault="008B6C9C" w:rsidP="00C907F9">
            <w:pPr>
              <w:rPr>
                <w:rFonts w:ascii="Calibri" w:hAnsi="Calibri" w:cs="Calibri"/>
                <w:sz w:val="22"/>
                <w:szCs w:val="22"/>
              </w:rPr>
            </w:pPr>
            <w:r w:rsidRPr="00E9018F">
              <w:rPr>
                <w:rFonts w:ascii="Calibri" w:hAnsi="Calibri" w:cs="Calibri"/>
                <w:sz w:val="22"/>
                <w:szCs w:val="22"/>
              </w:rPr>
              <w:t>S9</w:t>
            </w:r>
          </w:p>
        </w:tc>
        <w:tc>
          <w:tcPr>
            <w:tcW w:w="11158" w:type="dxa"/>
          </w:tcPr>
          <w:p w14:paraId="33BD0C50" w14:textId="63E10C39" w:rsidR="008B6C9C" w:rsidRPr="00E9018F" w:rsidRDefault="008B6C9C" w:rsidP="00C907F9">
            <w:pPr>
              <w:rPr>
                <w:rFonts w:ascii="Calibri" w:hAnsi="Calibri" w:cs="Calibri"/>
                <w:sz w:val="22"/>
                <w:szCs w:val="22"/>
              </w:rPr>
            </w:pPr>
            <w:r w:rsidRPr="00E9018F">
              <w:rPr>
                <w:rFonts w:ascii="Calibri" w:hAnsi="Calibri" w:cs="Calibri"/>
                <w:sz w:val="22"/>
                <w:szCs w:val="22"/>
              </w:rPr>
              <w:t xml:space="preserve">Network meta-analysis results for the impact of antihypertensive therapy on </w:t>
            </w:r>
            <w:proofErr w:type="spellStart"/>
            <w:r w:rsidRPr="00E9018F">
              <w:rPr>
                <w:rFonts w:ascii="Calibri" w:hAnsi="Calibri" w:cs="Calibri"/>
                <w:sz w:val="22"/>
                <w:szCs w:val="22"/>
              </w:rPr>
              <w:t>fetal</w:t>
            </w:r>
            <w:proofErr w:type="spellEnd"/>
            <w:r w:rsidRPr="00E9018F">
              <w:rPr>
                <w:rFonts w:ascii="Calibri" w:hAnsi="Calibri" w:cs="Calibri"/>
                <w:sz w:val="22"/>
                <w:szCs w:val="22"/>
              </w:rPr>
              <w:t xml:space="preserve"> or neonatal heart rate</w:t>
            </w:r>
          </w:p>
        </w:tc>
        <w:tc>
          <w:tcPr>
            <w:tcW w:w="1906" w:type="dxa"/>
          </w:tcPr>
          <w:p w14:paraId="768E1740" w14:textId="465152B1" w:rsidR="008B6C9C" w:rsidRPr="00E9018F" w:rsidRDefault="001A7354" w:rsidP="00C907F9">
            <w:pPr>
              <w:rPr>
                <w:rFonts w:ascii="Calibri" w:hAnsi="Calibri" w:cs="Calibri"/>
                <w:sz w:val="22"/>
                <w:szCs w:val="22"/>
              </w:rPr>
            </w:pPr>
            <w:r w:rsidRPr="00E9018F">
              <w:rPr>
                <w:rFonts w:ascii="Calibri" w:hAnsi="Calibri" w:cs="Calibri"/>
                <w:sz w:val="22"/>
                <w:szCs w:val="22"/>
              </w:rPr>
              <w:t>34</w:t>
            </w:r>
          </w:p>
        </w:tc>
      </w:tr>
      <w:tr w:rsidR="00C907F9" w:rsidRPr="00125737" w14:paraId="411219B5" w14:textId="77777777" w:rsidTr="00EA07A8">
        <w:tc>
          <w:tcPr>
            <w:tcW w:w="0" w:type="auto"/>
            <w:shd w:val="clear" w:color="auto" w:fill="DEEAF6" w:themeFill="accent5" w:themeFillTint="33"/>
          </w:tcPr>
          <w:p w14:paraId="03B90EFE" w14:textId="2E38EB82" w:rsidR="00C907F9" w:rsidRPr="00125737" w:rsidRDefault="00C907F9" w:rsidP="00C907F9">
            <w:pPr>
              <w:rPr>
                <w:rFonts w:ascii="Calibri" w:hAnsi="Calibri" w:cs="Calibri"/>
                <w:b/>
                <w:bCs/>
                <w:sz w:val="22"/>
                <w:szCs w:val="22"/>
              </w:rPr>
            </w:pPr>
            <w:r w:rsidRPr="00125737">
              <w:rPr>
                <w:rFonts w:ascii="Calibri" w:hAnsi="Calibri" w:cs="Calibri"/>
                <w:b/>
                <w:bCs/>
                <w:sz w:val="22"/>
                <w:szCs w:val="22"/>
              </w:rPr>
              <w:t>FIGURES</w:t>
            </w:r>
          </w:p>
        </w:tc>
        <w:tc>
          <w:tcPr>
            <w:tcW w:w="11158" w:type="dxa"/>
          </w:tcPr>
          <w:p w14:paraId="6D80C73D" w14:textId="77777777" w:rsidR="00C907F9" w:rsidRPr="00125737" w:rsidRDefault="00C907F9" w:rsidP="00C907F9">
            <w:pPr>
              <w:rPr>
                <w:rFonts w:ascii="Calibri" w:hAnsi="Calibri" w:cs="Calibri"/>
                <w:sz w:val="22"/>
                <w:szCs w:val="22"/>
              </w:rPr>
            </w:pPr>
          </w:p>
        </w:tc>
        <w:tc>
          <w:tcPr>
            <w:tcW w:w="1906" w:type="dxa"/>
          </w:tcPr>
          <w:p w14:paraId="00686C5F" w14:textId="77777777" w:rsidR="00C907F9" w:rsidRPr="00125737" w:rsidRDefault="00C907F9" w:rsidP="00C907F9">
            <w:pPr>
              <w:rPr>
                <w:rFonts w:ascii="Calibri" w:hAnsi="Calibri" w:cs="Calibri"/>
                <w:sz w:val="22"/>
                <w:szCs w:val="22"/>
              </w:rPr>
            </w:pPr>
          </w:p>
        </w:tc>
      </w:tr>
      <w:tr w:rsidR="00C907F9" w:rsidRPr="001A7354" w14:paraId="4E7591B5" w14:textId="77777777" w:rsidTr="00C907F9">
        <w:tc>
          <w:tcPr>
            <w:tcW w:w="0" w:type="auto"/>
          </w:tcPr>
          <w:p w14:paraId="04A979CC" w14:textId="029D34B6" w:rsidR="00C907F9" w:rsidRPr="00E9018F" w:rsidRDefault="00C907F9" w:rsidP="00C907F9">
            <w:pPr>
              <w:rPr>
                <w:rFonts w:ascii="Calibri" w:hAnsi="Calibri" w:cs="Calibri"/>
                <w:sz w:val="22"/>
                <w:szCs w:val="22"/>
              </w:rPr>
            </w:pPr>
            <w:r w:rsidRPr="00E9018F">
              <w:rPr>
                <w:rFonts w:ascii="Calibri" w:hAnsi="Calibri" w:cs="Calibri"/>
                <w:sz w:val="22"/>
                <w:szCs w:val="22"/>
              </w:rPr>
              <w:t>S1</w:t>
            </w:r>
          </w:p>
        </w:tc>
        <w:tc>
          <w:tcPr>
            <w:tcW w:w="11158" w:type="dxa"/>
          </w:tcPr>
          <w:p w14:paraId="74B239E8" w14:textId="45F983F9" w:rsidR="00C907F9" w:rsidRPr="00E9018F" w:rsidRDefault="00C907F9" w:rsidP="00C907F9">
            <w:pPr>
              <w:rPr>
                <w:rFonts w:ascii="Calibri" w:hAnsi="Calibri" w:cs="Calibri"/>
                <w:sz w:val="22"/>
                <w:szCs w:val="22"/>
              </w:rPr>
            </w:pPr>
            <w:r w:rsidRPr="00E9018F">
              <w:rPr>
                <w:rFonts w:ascii="Calibri" w:hAnsi="Calibri" w:cs="Calibri"/>
                <w:sz w:val="22"/>
                <w:szCs w:val="22"/>
              </w:rPr>
              <w:t>Forest plots of RCTs assessing the impact of antihypertensives (vs. placebo/no therapy) on adverse FHR effects, among women treated for non-severe hypertension – SENSITIVITY ANALYSIS for Figure 1</w:t>
            </w:r>
          </w:p>
        </w:tc>
        <w:tc>
          <w:tcPr>
            <w:tcW w:w="1906" w:type="dxa"/>
          </w:tcPr>
          <w:p w14:paraId="74647F53" w14:textId="103D0A0E" w:rsidR="00C907F9" w:rsidRPr="00E9018F" w:rsidRDefault="001A7354" w:rsidP="00C907F9">
            <w:pPr>
              <w:rPr>
                <w:rFonts w:ascii="Calibri" w:hAnsi="Calibri" w:cs="Calibri"/>
                <w:sz w:val="22"/>
                <w:szCs w:val="22"/>
              </w:rPr>
            </w:pPr>
            <w:r w:rsidRPr="00E9018F">
              <w:rPr>
                <w:rFonts w:ascii="Calibri" w:hAnsi="Calibri" w:cs="Calibri"/>
                <w:sz w:val="22"/>
                <w:szCs w:val="22"/>
              </w:rPr>
              <w:t>36</w:t>
            </w:r>
          </w:p>
        </w:tc>
      </w:tr>
      <w:tr w:rsidR="00C907F9" w:rsidRPr="001A7354" w14:paraId="1D6191AD" w14:textId="77777777" w:rsidTr="00C907F9">
        <w:tc>
          <w:tcPr>
            <w:tcW w:w="0" w:type="auto"/>
          </w:tcPr>
          <w:p w14:paraId="74EF5BBC" w14:textId="71A0A3EA" w:rsidR="00C907F9" w:rsidRPr="001A7354" w:rsidRDefault="00C907F9" w:rsidP="00C907F9">
            <w:pPr>
              <w:rPr>
                <w:rFonts w:ascii="Calibri" w:hAnsi="Calibri" w:cs="Calibri"/>
                <w:sz w:val="22"/>
                <w:szCs w:val="22"/>
              </w:rPr>
            </w:pPr>
            <w:r w:rsidRPr="001A7354">
              <w:rPr>
                <w:rFonts w:ascii="Calibri" w:hAnsi="Calibri" w:cs="Calibri"/>
                <w:sz w:val="22"/>
                <w:szCs w:val="22"/>
              </w:rPr>
              <w:t>S2</w:t>
            </w:r>
          </w:p>
        </w:tc>
        <w:tc>
          <w:tcPr>
            <w:tcW w:w="11158" w:type="dxa"/>
          </w:tcPr>
          <w:p w14:paraId="1D9F2CD1" w14:textId="090C27CF" w:rsidR="00C907F9" w:rsidRPr="001A7354" w:rsidRDefault="00C907F9" w:rsidP="00C907F9">
            <w:pPr>
              <w:rPr>
                <w:rFonts w:asciiTheme="minorHAnsi" w:hAnsiTheme="minorHAnsi" w:cstheme="minorHAnsi"/>
                <w:sz w:val="22"/>
                <w:szCs w:val="22"/>
              </w:rPr>
            </w:pPr>
            <w:r w:rsidRPr="001A7354">
              <w:rPr>
                <w:rFonts w:asciiTheme="minorHAnsi" w:hAnsiTheme="minorHAnsi" w:cstheme="minorHAnsi"/>
                <w:sz w:val="22"/>
                <w:szCs w:val="22"/>
              </w:rPr>
              <w:t>Forest plots of RCTs assessing the impact of labetalol or other beta-blockers (vs. other antihypertensives) on adverse FHR effects, among women treated for non-severe hypertension – SENSI</w:t>
            </w:r>
            <w:r w:rsidR="00770227" w:rsidRPr="001A7354">
              <w:rPr>
                <w:rFonts w:asciiTheme="minorHAnsi" w:hAnsiTheme="minorHAnsi" w:cstheme="minorHAnsi"/>
                <w:sz w:val="22"/>
                <w:szCs w:val="22"/>
              </w:rPr>
              <w:t>TI</w:t>
            </w:r>
            <w:r w:rsidRPr="001A7354">
              <w:rPr>
                <w:rFonts w:asciiTheme="minorHAnsi" w:hAnsiTheme="minorHAnsi" w:cstheme="minorHAnsi"/>
                <w:sz w:val="22"/>
                <w:szCs w:val="22"/>
              </w:rPr>
              <w:t>VITY ANALYSIS for Figure 3</w:t>
            </w:r>
          </w:p>
        </w:tc>
        <w:tc>
          <w:tcPr>
            <w:tcW w:w="1906" w:type="dxa"/>
          </w:tcPr>
          <w:p w14:paraId="7E870897" w14:textId="10B7880A" w:rsidR="00C907F9" w:rsidRPr="00C139E5" w:rsidRDefault="001A7354" w:rsidP="00C907F9">
            <w:pPr>
              <w:rPr>
                <w:rFonts w:ascii="Calibri" w:hAnsi="Calibri" w:cs="Calibri"/>
                <w:sz w:val="22"/>
                <w:szCs w:val="22"/>
              </w:rPr>
            </w:pPr>
            <w:r w:rsidRPr="00C139E5">
              <w:rPr>
                <w:rFonts w:ascii="Calibri" w:hAnsi="Calibri" w:cs="Calibri"/>
                <w:sz w:val="22"/>
                <w:szCs w:val="22"/>
              </w:rPr>
              <w:t>37</w:t>
            </w:r>
          </w:p>
        </w:tc>
      </w:tr>
      <w:tr w:rsidR="00C907F9" w:rsidRPr="00C907F9" w14:paraId="45F57AC1" w14:textId="77777777" w:rsidTr="00C907F9">
        <w:tc>
          <w:tcPr>
            <w:tcW w:w="0" w:type="auto"/>
          </w:tcPr>
          <w:p w14:paraId="5969B560" w14:textId="6762F217" w:rsidR="00C907F9" w:rsidRPr="00E9018F" w:rsidRDefault="00C907F9" w:rsidP="00C907F9">
            <w:pPr>
              <w:rPr>
                <w:rFonts w:ascii="Calibri" w:hAnsi="Calibri" w:cs="Calibri"/>
                <w:sz w:val="22"/>
                <w:szCs w:val="22"/>
              </w:rPr>
            </w:pPr>
            <w:r w:rsidRPr="00E9018F">
              <w:rPr>
                <w:rFonts w:ascii="Calibri" w:hAnsi="Calibri" w:cs="Calibri"/>
                <w:sz w:val="22"/>
                <w:szCs w:val="22"/>
              </w:rPr>
              <w:t>S3</w:t>
            </w:r>
          </w:p>
        </w:tc>
        <w:tc>
          <w:tcPr>
            <w:tcW w:w="11158" w:type="dxa"/>
          </w:tcPr>
          <w:p w14:paraId="47600F66" w14:textId="5F2E4F71" w:rsidR="00C907F9" w:rsidRPr="00E9018F" w:rsidRDefault="0039404A" w:rsidP="00C907F9">
            <w:pPr>
              <w:rPr>
                <w:rFonts w:ascii="Calibri" w:hAnsi="Calibri" w:cs="Calibri"/>
                <w:sz w:val="22"/>
                <w:szCs w:val="22"/>
              </w:rPr>
            </w:pPr>
            <w:r w:rsidRPr="00E9018F">
              <w:rPr>
                <w:rFonts w:asciiTheme="minorHAnsi" w:hAnsiTheme="minorHAnsi" w:cstheme="minorHAnsi"/>
                <w:sz w:val="22"/>
                <w:szCs w:val="22"/>
              </w:rPr>
              <w:t>Forest plots of RCTs evaluating the impact of antihypertensive therapy (vs. CCBs) on adverse FHR effects, among women with severe hypertension</w:t>
            </w:r>
            <w:r w:rsidRPr="00E9018F">
              <w:rPr>
                <w:rFonts w:asciiTheme="minorHAnsi" w:hAnsiTheme="minorHAnsi" w:cstheme="minorHAnsi"/>
                <w:sz w:val="22"/>
                <w:szCs w:val="22"/>
                <w:u w:val="single"/>
              </w:rPr>
              <w:t xml:space="preserve"> </w:t>
            </w:r>
            <w:r w:rsidRPr="00E9018F">
              <w:rPr>
                <w:rFonts w:asciiTheme="minorHAnsi" w:hAnsiTheme="minorHAnsi" w:cstheme="minorHAnsi"/>
                <w:sz w:val="22"/>
                <w:szCs w:val="22"/>
              </w:rPr>
              <w:t>– SENSITIVITY ANALYSIS for Figure 7</w:t>
            </w:r>
          </w:p>
        </w:tc>
        <w:tc>
          <w:tcPr>
            <w:tcW w:w="1906" w:type="dxa"/>
          </w:tcPr>
          <w:p w14:paraId="4B3B88A2" w14:textId="6BEAB003" w:rsidR="00C907F9" w:rsidRPr="00E9018F" w:rsidRDefault="001A7354" w:rsidP="00C907F9">
            <w:pPr>
              <w:rPr>
                <w:rFonts w:ascii="Calibri" w:hAnsi="Calibri" w:cs="Calibri"/>
                <w:sz w:val="22"/>
                <w:szCs w:val="22"/>
              </w:rPr>
            </w:pPr>
            <w:r w:rsidRPr="00E9018F">
              <w:rPr>
                <w:rFonts w:ascii="Calibri" w:hAnsi="Calibri" w:cs="Calibri"/>
                <w:sz w:val="22"/>
                <w:szCs w:val="22"/>
              </w:rPr>
              <w:t>38</w:t>
            </w:r>
          </w:p>
        </w:tc>
      </w:tr>
    </w:tbl>
    <w:p w14:paraId="0A66ED22" w14:textId="77777777" w:rsidR="00C907F9" w:rsidRDefault="00C907F9" w:rsidP="00C907F9"/>
    <w:p w14:paraId="5B9D6998" w14:textId="77777777" w:rsidR="00C907F9" w:rsidRDefault="00C907F9" w:rsidP="00C907F9"/>
    <w:p w14:paraId="37C168C4" w14:textId="77777777" w:rsidR="00E8127B" w:rsidRDefault="00E8127B" w:rsidP="00A46CD6">
      <w:pPr>
        <w:pStyle w:val="Heading1"/>
        <w:sectPr w:rsidR="00E8127B" w:rsidSect="000D73A6">
          <w:footerReference w:type="default" r:id="rId8"/>
          <w:pgSz w:w="11900" w:h="16840"/>
          <w:pgMar w:top="1440" w:right="1440" w:bottom="1440" w:left="1440" w:header="708" w:footer="708" w:gutter="0"/>
          <w:cols w:space="708"/>
          <w:docGrid w:linePitch="360"/>
        </w:sectPr>
      </w:pPr>
      <w:bookmarkStart w:id="0" w:name="_Toc160445870"/>
    </w:p>
    <w:p w14:paraId="5F222457" w14:textId="3992ECEC" w:rsidR="00A57E97" w:rsidRPr="00EA07A8" w:rsidRDefault="00F51EAB" w:rsidP="00A46CD6">
      <w:pPr>
        <w:pStyle w:val="Heading1"/>
        <w:rPr>
          <w:b w:val="0"/>
          <w:bCs w:val="0"/>
        </w:rPr>
      </w:pPr>
      <w:r w:rsidRPr="00CB611E">
        <w:lastRenderedPageBreak/>
        <w:t>Table S1:</w:t>
      </w:r>
      <w:r w:rsidR="00B01AA2" w:rsidRPr="00CB611E">
        <w:t xml:space="preserve"> </w:t>
      </w:r>
      <w:r w:rsidR="00B01AA2" w:rsidRPr="00EA07A8">
        <w:rPr>
          <w:b w:val="0"/>
          <w:bCs w:val="0"/>
        </w:rPr>
        <w:t>The</w:t>
      </w:r>
      <w:r w:rsidRPr="00EA07A8">
        <w:rPr>
          <w:b w:val="0"/>
          <w:bCs w:val="0"/>
        </w:rPr>
        <w:t xml:space="preserve"> search strategies used for the electronic database search</w:t>
      </w:r>
      <w:bookmarkEnd w:id="0"/>
    </w:p>
    <w:p w14:paraId="23E6EECD" w14:textId="6D63E624" w:rsidR="00F51EAB" w:rsidRDefault="00F51EAB">
      <w:pP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62"/>
        <w:gridCol w:w="7848"/>
      </w:tblGrid>
      <w:tr w:rsidR="00F51EAB" w:rsidRPr="00B01AA2" w14:paraId="7F61EA55" w14:textId="77777777" w:rsidTr="00EA07A8">
        <w:trPr>
          <w:trHeight w:val="340"/>
          <w:tblHeader/>
        </w:trPr>
        <w:tc>
          <w:tcPr>
            <w:tcW w:w="416" w:type="pct"/>
            <w:shd w:val="clear" w:color="auto" w:fill="FFFFFF" w:themeFill="background1"/>
            <w:vAlign w:val="center"/>
            <w:hideMark/>
          </w:tcPr>
          <w:p w14:paraId="63F646E4"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Databases</w:t>
            </w:r>
          </w:p>
        </w:tc>
        <w:tc>
          <w:tcPr>
            <w:tcW w:w="4584" w:type="pct"/>
            <w:shd w:val="clear" w:color="auto" w:fill="FFFFFF" w:themeFill="background1"/>
            <w:vAlign w:val="center"/>
            <w:hideMark/>
          </w:tcPr>
          <w:p w14:paraId="7A0A7CC7"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Key words</w:t>
            </w:r>
          </w:p>
        </w:tc>
      </w:tr>
      <w:tr w:rsidR="00F51EAB" w:rsidRPr="00B01AA2" w14:paraId="26293C43" w14:textId="77777777" w:rsidTr="00EA07A8">
        <w:trPr>
          <w:trHeight w:val="448"/>
        </w:trPr>
        <w:tc>
          <w:tcPr>
            <w:tcW w:w="5000" w:type="pct"/>
            <w:gridSpan w:val="2"/>
            <w:shd w:val="clear" w:color="auto" w:fill="DEEAF6" w:themeFill="accent5" w:themeFillTint="33"/>
            <w:vAlign w:val="center"/>
            <w:hideMark/>
          </w:tcPr>
          <w:p w14:paraId="6A67AB73"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Medline for trials  (similar strategy used for PubMed, Embase, CINAHL, CENTRAL, and Web of Science)</w:t>
            </w:r>
          </w:p>
        </w:tc>
      </w:tr>
      <w:tr w:rsidR="00F51EAB" w:rsidRPr="00B01AA2" w14:paraId="5CB8A75E" w14:textId="77777777" w:rsidTr="00EA07A8">
        <w:trPr>
          <w:trHeight w:val="1750"/>
        </w:trPr>
        <w:tc>
          <w:tcPr>
            <w:tcW w:w="416" w:type="pct"/>
            <w:shd w:val="clear" w:color="auto" w:fill="FFFFFF" w:themeFill="background1"/>
            <w:vAlign w:val="center"/>
            <w:hideMark/>
          </w:tcPr>
          <w:p w14:paraId="16F995E2"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 </w:t>
            </w:r>
          </w:p>
        </w:tc>
        <w:tc>
          <w:tcPr>
            <w:tcW w:w="4584" w:type="pct"/>
            <w:shd w:val="clear" w:color="auto" w:fill="FFFFFF" w:themeFill="background1"/>
            <w:vAlign w:val="center"/>
            <w:hideMark/>
          </w:tcPr>
          <w:p w14:paraId="7FF7B3C6" w14:textId="7172A498"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{antihypertensive* OR antihypertensive agent* OR methyldopa OR labetalol OR hydralazine OR nifedipine} AND {hypertension OR hypertension[</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hypertensive disorders of pregnancy OR pregnancy-induced hypertension OR preeclampsia OR preeclampsia [</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xml:space="preserve">] OR pregnancy </w:t>
            </w:r>
            <w:proofErr w:type="spellStart"/>
            <w:r w:rsidRPr="00B01AA2">
              <w:rPr>
                <w:rFonts w:ascii="Calibri" w:hAnsi="Calibri" w:cs="Calibri"/>
                <w:color w:val="000000"/>
                <w:sz w:val="22"/>
                <w:szCs w:val="22"/>
              </w:rPr>
              <w:t>toxemia</w:t>
            </w:r>
            <w:proofErr w:type="spellEnd"/>
            <w:r w:rsidRPr="00B01AA2">
              <w:rPr>
                <w:rFonts w:ascii="Calibri" w:hAnsi="Calibri" w:cs="Calibri"/>
                <w:color w:val="000000"/>
                <w:sz w:val="22"/>
                <w:szCs w:val="22"/>
              </w:rPr>
              <w:t>* OR gestational hypertension OR Hypertension, pregnancy-induced[</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AND {Pregnancy[</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Pregnan* OR Gestation* OR pregnant women[</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Pregnancy Complications[</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Postpartum Period [</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Puerperium OR postpartum OR Peripartum Period [</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Peripartum* OR Perinatal Care[</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perinatal} AND { controlled clinical trial [pt] OR clinical trial [pt] OR randomized controlled trials as topic[</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random allocation[</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double-blind method[</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single-blind method[</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“clinical trial”[</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OR ((single*[</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xml:space="preserve">] OR </w:t>
            </w:r>
            <w:proofErr w:type="spellStart"/>
            <w:r w:rsidRPr="00B01AA2">
              <w:rPr>
                <w:rFonts w:ascii="Calibri" w:hAnsi="Calibri" w:cs="Calibri"/>
                <w:color w:val="000000"/>
                <w:sz w:val="22"/>
                <w:szCs w:val="22"/>
              </w:rPr>
              <w:t>doubl</w:t>
            </w:r>
            <w:proofErr w:type="spellEnd"/>
            <w:r w:rsidRPr="00B01AA2">
              <w:rPr>
                <w:rFonts w:ascii="Calibri" w:hAnsi="Calibri" w:cs="Calibri"/>
                <w:color w:val="000000"/>
                <w:sz w:val="22"/>
                <w:szCs w:val="22"/>
              </w:rPr>
              <w:t>*[</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xml:space="preserve">] OR </w:t>
            </w:r>
            <w:proofErr w:type="spellStart"/>
            <w:r w:rsidRPr="00B01AA2">
              <w:rPr>
                <w:rFonts w:ascii="Calibri" w:hAnsi="Calibri" w:cs="Calibri"/>
                <w:color w:val="000000"/>
                <w:sz w:val="22"/>
                <w:szCs w:val="22"/>
              </w:rPr>
              <w:t>trebl</w:t>
            </w:r>
            <w:proofErr w:type="spellEnd"/>
            <w:r w:rsidRPr="00B01AA2">
              <w:rPr>
                <w:rFonts w:ascii="Calibri" w:hAnsi="Calibri" w:cs="Calibri"/>
                <w:color w:val="000000"/>
                <w:sz w:val="22"/>
                <w:szCs w:val="22"/>
              </w:rPr>
              <w:t>*[</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xml:space="preserve">] OR </w:t>
            </w:r>
            <w:proofErr w:type="spellStart"/>
            <w:r w:rsidRPr="00B01AA2">
              <w:rPr>
                <w:rFonts w:ascii="Calibri" w:hAnsi="Calibri" w:cs="Calibri"/>
                <w:color w:val="000000"/>
                <w:sz w:val="22"/>
                <w:szCs w:val="22"/>
              </w:rPr>
              <w:t>tripl</w:t>
            </w:r>
            <w:proofErr w:type="spellEnd"/>
            <w:r w:rsidRPr="00B01AA2">
              <w:rPr>
                <w:rFonts w:ascii="Calibri" w:hAnsi="Calibri" w:cs="Calibri"/>
                <w:color w:val="000000"/>
                <w:sz w:val="22"/>
                <w:szCs w:val="22"/>
              </w:rPr>
              <w:t>*[</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AND (mask*[</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OR blind*[</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OR placebos[</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xml:space="preserve">] OR </w:t>
            </w:r>
            <w:proofErr w:type="spellStart"/>
            <w:r w:rsidRPr="00B01AA2">
              <w:rPr>
                <w:rFonts w:ascii="Calibri" w:hAnsi="Calibri" w:cs="Calibri"/>
                <w:color w:val="000000"/>
                <w:sz w:val="22"/>
                <w:szCs w:val="22"/>
              </w:rPr>
              <w:t>randomi</w:t>
            </w:r>
            <w:proofErr w:type="spellEnd"/>
            <w:r w:rsidRPr="00B01AA2">
              <w:rPr>
                <w:rFonts w:ascii="Calibri" w:hAnsi="Calibri" w:cs="Calibri"/>
                <w:color w:val="000000"/>
                <w:sz w:val="22"/>
                <w:szCs w:val="22"/>
              </w:rPr>
              <w:t>*[</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OR research design[</w:t>
            </w:r>
            <w:proofErr w:type="spellStart"/>
            <w:r w:rsidRPr="00B01AA2">
              <w:rPr>
                <w:rFonts w:ascii="Calibri" w:hAnsi="Calibri" w:cs="Calibri"/>
                <w:color w:val="000000"/>
                <w:sz w:val="22"/>
                <w:szCs w:val="22"/>
              </w:rPr>
              <w:t>mh:noexp</w:t>
            </w:r>
            <w:proofErr w:type="spellEnd"/>
            <w:r w:rsidRPr="00B01AA2">
              <w:rPr>
                <w:rFonts w:ascii="Calibri" w:hAnsi="Calibri" w:cs="Calibri"/>
                <w:color w:val="000000"/>
                <w:sz w:val="22"/>
                <w:szCs w:val="22"/>
              </w:rPr>
              <w:t>] OR comparative study[pt] OR Evaluation Studies[pt] OR Evaluation Study[</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follow-up studies[</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prospective studies[</w:t>
            </w:r>
            <w:proofErr w:type="spellStart"/>
            <w:r w:rsidRPr="00B01AA2">
              <w:rPr>
                <w:rFonts w:ascii="Calibri" w:hAnsi="Calibri" w:cs="Calibri"/>
                <w:color w:val="000000"/>
                <w:sz w:val="22"/>
                <w:szCs w:val="22"/>
              </w:rPr>
              <w:t>mh</w:t>
            </w:r>
            <w:proofErr w:type="spellEnd"/>
            <w:r w:rsidRPr="00B01AA2">
              <w:rPr>
                <w:rFonts w:ascii="Calibri" w:hAnsi="Calibri" w:cs="Calibri"/>
                <w:color w:val="000000"/>
                <w:sz w:val="22"/>
                <w:szCs w:val="22"/>
              </w:rPr>
              <w:t>] OR control?[</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xml:space="preserve">] OR </w:t>
            </w:r>
            <w:proofErr w:type="spellStart"/>
            <w:r w:rsidRPr="00B01AA2">
              <w:rPr>
                <w:rFonts w:ascii="Calibri" w:hAnsi="Calibri" w:cs="Calibri"/>
                <w:color w:val="000000"/>
                <w:sz w:val="22"/>
                <w:szCs w:val="22"/>
              </w:rPr>
              <w:t>controll</w:t>
            </w:r>
            <w:proofErr w:type="spellEnd"/>
            <w:r w:rsidRPr="00B01AA2">
              <w:rPr>
                <w:rFonts w:ascii="Calibri" w:hAnsi="Calibri" w:cs="Calibri"/>
                <w:color w:val="000000"/>
                <w:sz w:val="22"/>
                <w:szCs w:val="22"/>
              </w:rPr>
              <w:t>* OR prospective*[</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OR volunteer*[</w:t>
            </w:r>
            <w:proofErr w:type="spellStart"/>
            <w:r w:rsidRPr="00B01AA2">
              <w:rPr>
                <w:rFonts w:ascii="Calibri" w:hAnsi="Calibri" w:cs="Calibri"/>
                <w:color w:val="000000"/>
                <w:sz w:val="22"/>
                <w:szCs w:val="22"/>
              </w:rPr>
              <w:t>tw</w:t>
            </w:r>
            <w:proofErr w:type="spellEnd"/>
            <w:r w:rsidRPr="00B01AA2">
              <w:rPr>
                <w:rFonts w:ascii="Calibri" w:hAnsi="Calibri" w:cs="Calibri"/>
                <w:color w:val="000000"/>
                <w:sz w:val="22"/>
                <w:szCs w:val="22"/>
              </w:rPr>
              <w:t xml:space="preserve">]} </w:t>
            </w:r>
          </w:p>
        </w:tc>
      </w:tr>
      <w:tr w:rsidR="00F51EAB" w:rsidRPr="00B01AA2" w14:paraId="2E4E1B7A" w14:textId="77777777" w:rsidTr="00EA07A8">
        <w:trPr>
          <w:trHeight w:val="479"/>
        </w:trPr>
        <w:tc>
          <w:tcPr>
            <w:tcW w:w="5000" w:type="pct"/>
            <w:gridSpan w:val="2"/>
            <w:shd w:val="clear" w:color="auto" w:fill="DEEAF6" w:themeFill="accent5" w:themeFillTint="33"/>
            <w:vAlign w:val="center"/>
            <w:hideMark/>
          </w:tcPr>
          <w:p w14:paraId="32F9A57B"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Medline for observational literature (similar strategy used for PubMed, Embase, CINAHL, CENTRAL, and Web of Science)</w:t>
            </w:r>
          </w:p>
        </w:tc>
      </w:tr>
      <w:tr w:rsidR="00F51EAB" w:rsidRPr="00B01AA2" w14:paraId="618D69E8" w14:textId="77777777" w:rsidTr="00EA07A8">
        <w:trPr>
          <w:trHeight w:val="540"/>
        </w:trPr>
        <w:tc>
          <w:tcPr>
            <w:tcW w:w="416" w:type="pct"/>
            <w:shd w:val="clear" w:color="auto" w:fill="FFFFFF" w:themeFill="background1"/>
            <w:hideMark/>
          </w:tcPr>
          <w:p w14:paraId="0580EF37"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 </w:t>
            </w:r>
          </w:p>
        </w:tc>
        <w:tc>
          <w:tcPr>
            <w:tcW w:w="4584" w:type="pct"/>
            <w:shd w:val="clear" w:color="auto" w:fill="FFFFFF" w:themeFill="background1"/>
            <w:vAlign w:val="center"/>
            <w:hideMark/>
          </w:tcPr>
          <w:p w14:paraId="3E65C6EE"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Labetalol OR Nifedipine OR Methyldopa OR Hydralazine” AND “pregnancy OR hypertension induced pregnancy OR preeclampsia” AND “neonatal OR fetal heart rate OR non-stress test OR cardiotocogram”.</w:t>
            </w:r>
          </w:p>
        </w:tc>
      </w:tr>
      <w:tr w:rsidR="00F51EAB" w:rsidRPr="00B01AA2" w14:paraId="64EAD093" w14:textId="77777777" w:rsidTr="00EA07A8">
        <w:trPr>
          <w:trHeight w:val="280"/>
        </w:trPr>
        <w:tc>
          <w:tcPr>
            <w:tcW w:w="5000" w:type="pct"/>
            <w:gridSpan w:val="2"/>
            <w:shd w:val="clear" w:color="auto" w:fill="DEEAF6" w:themeFill="accent5" w:themeFillTint="33"/>
            <w:vAlign w:val="center"/>
            <w:hideMark/>
          </w:tcPr>
          <w:p w14:paraId="0924D422"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ClinicalTrials.gov (advanced search)</w:t>
            </w:r>
          </w:p>
        </w:tc>
      </w:tr>
      <w:tr w:rsidR="00F51EAB" w:rsidRPr="00B01AA2" w14:paraId="1DD80CC5" w14:textId="77777777" w:rsidTr="00EA07A8">
        <w:trPr>
          <w:trHeight w:val="340"/>
        </w:trPr>
        <w:tc>
          <w:tcPr>
            <w:tcW w:w="416" w:type="pct"/>
            <w:shd w:val="clear" w:color="auto" w:fill="FFFFFF" w:themeFill="background1"/>
            <w:vAlign w:val="center"/>
            <w:hideMark/>
          </w:tcPr>
          <w:p w14:paraId="1F508866"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 </w:t>
            </w:r>
          </w:p>
        </w:tc>
        <w:tc>
          <w:tcPr>
            <w:tcW w:w="4584" w:type="pct"/>
            <w:shd w:val="clear" w:color="auto" w:fill="FFFFFF" w:themeFill="background1"/>
            <w:vAlign w:val="center"/>
            <w:hideMark/>
          </w:tcPr>
          <w:p w14:paraId="6F8D613B"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Hypertension, pregnancy induced (in Condition) AND intervention studies</w:t>
            </w:r>
          </w:p>
        </w:tc>
      </w:tr>
      <w:tr w:rsidR="00F51EAB" w:rsidRPr="00B01AA2" w14:paraId="641DE946" w14:textId="77777777" w:rsidTr="00EA07A8">
        <w:trPr>
          <w:trHeight w:val="340"/>
        </w:trPr>
        <w:tc>
          <w:tcPr>
            <w:tcW w:w="416" w:type="pct"/>
            <w:shd w:val="clear" w:color="auto" w:fill="FFFFFF" w:themeFill="background1"/>
            <w:vAlign w:val="center"/>
            <w:hideMark/>
          </w:tcPr>
          <w:p w14:paraId="046EB09F"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 </w:t>
            </w:r>
          </w:p>
        </w:tc>
        <w:tc>
          <w:tcPr>
            <w:tcW w:w="4584" w:type="pct"/>
            <w:shd w:val="clear" w:color="auto" w:fill="FFFFFF" w:themeFill="background1"/>
            <w:vAlign w:val="center"/>
            <w:hideMark/>
          </w:tcPr>
          <w:p w14:paraId="257A6914"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Preeclampsia (in condition) AND intervention studies</w:t>
            </w:r>
          </w:p>
        </w:tc>
      </w:tr>
      <w:tr w:rsidR="00F51EAB" w:rsidRPr="00B01AA2" w14:paraId="72A90177" w14:textId="77777777" w:rsidTr="00EA07A8">
        <w:trPr>
          <w:trHeight w:val="340"/>
        </w:trPr>
        <w:tc>
          <w:tcPr>
            <w:tcW w:w="5000" w:type="pct"/>
            <w:gridSpan w:val="2"/>
            <w:shd w:val="clear" w:color="auto" w:fill="DEEAF6" w:themeFill="accent5" w:themeFillTint="33"/>
            <w:vAlign w:val="center"/>
            <w:hideMark/>
          </w:tcPr>
          <w:p w14:paraId="6A8B076E"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WHO ICTRP</w:t>
            </w:r>
          </w:p>
        </w:tc>
      </w:tr>
      <w:tr w:rsidR="00F51EAB" w:rsidRPr="00B01AA2" w14:paraId="060F1FC1" w14:textId="77777777" w:rsidTr="00EA07A8">
        <w:trPr>
          <w:trHeight w:val="340"/>
        </w:trPr>
        <w:tc>
          <w:tcPr>
            <w:tcW w:w="416" w:type="pct"/>
            <w:shd w:val="clear" w:color="auto" w:fill="FFFFFF" w:themeFill="background1"/>
            <w:vAlign w:val="center"/>
            <w:hideMark/>
          </w:tcPr>
          <w:p w14:paraId="58AA31C2"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 </w:t>
            </w:r>
          </w:p>
        </w:tc>
        <w:tc>
          <w:tcPr>
            <w:tcW w:w="4584" w:type="pct"/>
            <w:shd w:val="clear" w:color="auto" w:fill="FFFFFF" w:themeFill="background1"/>
            <w:vAlign w:val="center"/>
            <w:hideMark/>
          </w:tcPr>
          <w:p w14:paraId="1443BF50"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Hypertension AND pregnancy</w:t>
            </w:r>
          </w:p>
        </w:tc>
      </w:tr>
      <w:tr w:rsidR="00F51EAB" w:rsidRPr="00B01AA2" w14:paraId="68117E58" w14:textId="77777777" w:rsidTr="00EA07A8">
        <w:trPr>
          <w:trHeight w:val="340"/>
        </w:trPr>
        <w:tc>
          <w:tcPr>
            <w:tcW w:w="416" w:type="pct"/>
            <w:shd w:val="clear" w:color="auto" w:fill="FFFFFF" w:themeFill="background1"/>
            <w:vAlign w:val="center"/>
            <w:hideMark/>
          </w:tcPr>
          <w:p w14:paraId="0D41F1BA"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 </w:t>
            </w:r>
          </w:p>
        </w:tc>
        <w:tc>
          <w:tcPr>
            <w:tcW w:w="4584" w:type="pct"/>
            <w:shd w:val="clear" w:color="auto" w:fill="FFFFFF" w:themeFill="background1"/>
            <w:vAlign w:val="center"/>
            <w:hideMark/>
          </w:tcPr>
          <w:p w14:paraId="35E33268"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Preeclampsia AND pregnancy</w:t>
            </w:r>
          </w:p>
        </w:tc>
      </w:tr>
      <w:tr w:rsidR="00F51EAB" w:rsidRPr="00B01AA2" w14:paraId="001469E8" w14:textId="77777777" w:rsidTr="00EA07A8">
        <w:trPr>
          <w:trHeight w:val="340"/>
        </w:trPr>
        <w:tc>
          <w:tcPr>
            <w:tcW w:w="416" w:type="pct"/>
            <w:shd w:val="clear" w:color="auto" w:fill="FFFFFF" w:themeFill="background1"/>
            <w:vAlign w:val="center"/>
            <w:hideMark/>
          </w:tcPr>
          <w:p w14:paraId="0228E983"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 </w:t>
            </w:r>
          </w:p>
        </w:tc>
        <w:tc>
          <w:tcPr>
            <w:tcW w:w="4584" w:type="pct"/>
            <w:shd w:val="clear" w:color="auto" w:fill="FFFFFF" w:themeFill="background1"/>
            <w:vAlign w:val="center"/>
            <w:hideMark/>
          </w:tcPr>
          <w:p w14:paraId="7692FD82"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Preeclampsia AND pregnancy</w:t>
            </w:r>
          </w:p>
        </w:tc>
      </w:tr>
      <w:tr w:rsidR="00F51EAB" w:rsidRPr="00B01AA2" w14:paraId="7D98276D" w14:textId="77777777" w:rsidTr="00EA07A8">
        <w:trPr>
          <w:trHeight w:val="359"/>
        </w:trPr>
        <w:tc>
          <w:tcPr>
            <w:tcW w:w="5000" w:type="pct"/>
            <w:gridSpan w:val="2"/>
            <w:shd w:val="clear" w:color="auto" w:fill="DEEAF6" w:themeFill="accent5" w:themeFillTint="33"/>
            <w:vAlign w:val="center"/>
            <w:hideMark/>
          </w:tcPr>
          <w:p w14:paraId="2A2F8F46"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LILACS and Cochrane Pregnancy &amp; Childbirth Trials Register</w:t>
            </w:r>
          </w:p>
        </w:tc>
      </w:tr>
      <w:tr w:rsidR="00F51EAB" w:rsidRPr="00B01AA2" w14:paraId="1F8010A3" w14:textId="77777777" w:rsidTr="00EA07A8">
        <w:trPr>
          <w:trHeight w:val="320"/>
        </w:trPr>
        <w:tc>
          <w:tcPr>
            <w:tcW w:w="416" w:type="pct"/>
            <w:vMerge w:val="restart"/>
            <w:shd w:val="clear" w:color="auto" w:fill="FFFFFF" w:themeFill="background1"/>
            <w:vAlign w:val="center"/>
            <w:hideMark/>
          </w:tcPr>
          <w:p w14:paraId="512D7483" w14:textId="77777777" w:rsidR="00F51EAB" w:rsidRPr="00B01AA2" w:rsidRDefault="00F51EAB" w:rsidP="00F51EAB">
            <w:pPr>
              <w:rPr>
                <w:rFonts w:ascii="Calibri" w:hAnsi="Calibri" w:cs="Calibri"/>
                <w:b/>
                <w:bCs/>
                <w:color w:val="000000"/>
                <w:sz w:val="22"/>
                <w:szCs w:val="22"/>
              </w:rPr>
            </w:pPr>
            <w:r w:rsidRPr="00B01AA2">
              <w:rPr>
                <w:rFonts w:ascii="Calibri" w:hAnsi="Calibri" w:cs="Calibri"/>
                <w:b/>
                <w:bCs/>
                <w:color w:val="000000"/>
                <w:sz w:val="22"/>
                <w:szCs w:val="22"/>
              </w:rPr>
              <w:t> </w:t>
            </w:r>
          </w:p>
        </w:tc>
        <w:tc>
          <w:tcPr>
            <w:tcW w:w="4584" w:type="pct"/>
            <w:shd w:val="clear" w:color="auto" w:fill="FFFFFF" w:themeFill="background1"/>
            <w:vAlign w:val="center"/>
            <w:hideMark/>
          </w:tcPr>
          <w:p w14:paraId="57DB9F6E"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 xml:space="preserve">{hypertension, hypertensive disorders of pregnancy, pregnancy-induced hypertension, preeclampsia, pregnancy </w:t>
            </w:r>
            <w:proofErr w:type="spellStart"/>
            <w:r w:rsidRPr="00B01AA2">
              <w:rPr>
                <w:rFonts w:ascii="Calibri" w:hAnsi="Calibri" w:cs="Calibri"/>
                <w:color w:val="000000"/>
                <w:sz w:val="22"/>
                <w:szCs w:val="22"/>
              </w:rPr>
              <w:t>toxemias</w:t>
            </w:r>
            <w:proofErr w:type="spellEnd"/>
            <w:r w:rsidRPr="00B01AA2">
              <w:rPr>
                <w:rFonts w:ascii="Calibri" w:hAnsi="Calibri" w:cs="Calibri"/>
                <w:color w:val="000000"/>
                <w:sz w:val="22"/>
                <w:szCs w:val="22"/>
              </w:rPr>
              <w:t xml:space="preserve">, OR gestational hypertension} AND </w:t>
            </w:r>
          </w:p>
        </w:tc>
      </w:tr>
      <w:tr w:rsidR="00F51EAB" w:rsidRPr="00B01AA2" w14:paraId="2C86B981" w14:textId="77777777" w:rsidTr="00EA07A8">
        <w:trPr>
          <w:trHeight w:val="340"/>
        </w:trPr>
        <w:tc>
          <w:tcPr>
            <w:tcW w:w="416" w:type="pct"/>
            <w:vMerge/>
            <w:shd w:val="clear" w:color="auto" w:fill="FFFFFF" w:themeFill="background1"/>
            <w:vAlign w:val="center"/>
            <w:hideMark/>
          </w:tcPr>
          <w:p w14:paraId="0F0AF03F" w14:textId="77777777" w:rsidR="00F51EAB" w:rsidRPr="00B01AA2" w:rsidRDefault="00F51EAB" w:rsidP="00F51EAB">
            <w:pPr>
              <w:rPr>
                <w:rFonts w:ascii="Calibri" w:hAnsi="Calibri" w:cs="Calibri"/>
                <w:b/>
                <w:bCs/>
                <w:color w:val="000000"/>
                <w:sz w:val="22"/>
                <w:szCs w:val="22"/>
              </w:rPr>
            </w:pPr>
          </w:p>
        </w:tc>
        <w:tc>
          <w:tcPr>
            <w:tcW w:w="4584" w:type="pct"/>
            <w:shd w:val="clear" w:color="auto" w:fill="FFFFFF" w:themeFill="background1"/>
            <w:vAlign w:val="center"/>
            <w:hideMark/>
          </w:tcPr>
          <w:p w14:paraId="31AF48C0" w14:textId="77777777" w:rsidR="00F51EAB" w:rsidRPr="00B01AA2" w:rsidRDefault="00F51EAB" w:rsidP="00F51EAB">
            <w:pPr>
              <w:rPr>
                <w:rFonts w:ascii="Calibri" w:hAnsi="Calibri" w:cs="Calibri"/>
                <w:color w:val="000000"/>
                <w:sz w:val="22"/>
                <w:szCs w:val="22"/>
              </w:rPr>
            </w:pPr>
            <w:r w:rsidRPr="00B01AA2">
              <w:rPr>
                <w:rFonts w:ascii="Calibri" w:hAnsi="Calibri" w:cs="Calibri"/>
                <w:color w:val="000000"/>
                <w:sz w:val="22"/>
                <w:szCs w:val="22"/>
              </w:rPr>
              <w:t>{antihypertensives OR antihypertensive agent}</w:t>
            </w:r>
          </w:p>
        </w:tc>
      </w:tr>
    </w:tbl>
    <w:p w14:paraId="719428D0" w14:textId="7231CF5E" w:rsidR="00137D82" w:rsidRPr="00137D82" w:rsidRDefault="00137D82" w:rsidP="00137D82">
      <w:pPr>
        <w:rPr>
          <w:rFonts w:asciiTheme="minorHAnsi" w:hAnsiTheme="minorHAnsi" w:cstheme="minorHAnsi"/>
          <w:sz w:val="22"/>
          <w:szCs w:val="22"/>
        </w:rPr>
      </w:pPr>
      <w:r w:rsidRPr="00137D82">
        <w:rPr>
          <w:rFonts w:asciiTheme="minorHAnsi" w:hAnsiTheme="minorHAnsi" w:cstheme="minorHAnsi"/>
          <w:sz w:val="22"/>
          <w:szCs w:val="22"/>
        </w:rPr>
        <w:t>CINAHL=Cumulated Index to Nursing and Allied Health Literature; CENTRAL=Cochrane Central Register of Controlled Trials; &amp; WHO=World health organisation; ICTRP=International Clinical Trials Registry Platform; LILACS=Latin America and the Caribbean Literature on</w:t>
      </w:r>
    </w:p>
    <w:p w14:paraId="65497765" w14:textId="77777777" w:rsidR="0093124A" w:rsidRDefault="00137D82">
      <w:pPr>
        <w:rPr>
          <w:rFonts w:asciiTheme="minorHAnsi" w:hAnsiTheme="minorHAnsi" w:cstheme="minorHAnsi"/>
          <w:sz w:val="22"/>
          <w:szCs w:val="22"/>
        </w:rPr>
        <w:sectPr w:rsidR="0093124A" w:rsidSect="000D73A6">
          <w:pgSz w:w="11900" w:h="16840"/>
          <w:pgMar w:top="1440" w:right="1440" w:bottom="1440" w:left="1440" w:header="708" w:footer="708" w:gutter="0"/>
          <w:cols w:space="708"/>
          <w:docGrid w:linePitch="360"/>
        </w:sectPr>
      </w:pPr>
      <w:r w:rsidRPr="00137D82">
        <w:rPr>
          <w:rFonts w:asciiTheme="minorHAnsi" w:hAnsiTheme="minorHAnsi" w:cstheme="minorHAnsi"/>
          <w:sz w:val="22"/>
          <w:szCs w:val="22"/>
        </w:rPr>
        <w:t>Health Sciences</w:t>
      </w:r>
      <w:r>
        <w:rPr>
          <w:rFonts w:asciiTheme="minorHAnsi" w:hAnsiTheme="minorHAnsi" w:cstheme="minorHAnsi"/>
          <w:sz w:val="22"/>
          <w:szCs w:val="22"/>
        </w:rPr>
        <w:t xml:space="preserve">, </w:t>
      </w:r>
      <w:proofErr w:type="spellStart"/>
      <w:r>
        <w:rPr>
          <w:rFonts w:asciiTheme="minorHAnsi" w:hAnsiTheme="minorHAnsi" w:cstheme="minorHAnsi"/>
          <w:sz w:val="22"/>
          <w:szCs w:val="22"/>
        </w:rPr>
        <w:t>mh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MeSH</w:t>
      </w:r>
      <w:proofErr w:type="spellEnd"/>
      <w:r>
        <w:rPr>
          <w:rFonts w:asciiTheme="minorHAnsi" w:hAnsiTheme="minorHAnsi" w:cstheme="minorHAnsi"/>
          <w:sz w:val="22"/>
          <w:szCs w:val="22"/>
        </w:rPr>
        <w:t xml:space="preserve">. </w:t>
      </w:r>
    </w:p>
    <w:p w14:paraId="6AC42675" w14:textId="628203DC" w:rsidR="0093124A" w:rsidRPr="000D73A6" w:rsidRDefault="0093124A">
      <w:pPr>
        <w:rPr>
          <w:rFonts w:asciiTheme="minorHAnsi" w:hAnsiTheme="minorHAnsi" w:cstheme="minorHAnsi"/>
          <w:sz w:val="22"/>
          <w:szCs w:val="22"/>
        </w:rPr>
      </w:pPr>
      <w:r w:rsidRPr="000D73A6">
        <w:rPr>
          <w:rFonts w:asciiTheme="minorHAnsi" w:hAnsiTheme="minorHAnsi" w:cstheme="minorHAnsi"/>
          <w:b/>
          <w:bCs/>
          <w:sz w:val="22"/>
          <w:szCs w:val="22"/>
        </w:rPr>
        <w:lastRenderedPageBreak/>
        <w:t>Table S2</w:t>
      </w:r>
      <w:r w:rsidRPr="000D73A6">
        <w:rPr>
          <w:rFonts w:asciiTheme="minorHAnsi" w:hAnsiTheme="minorHAnsi" w:cstheme="minorHAnsi"/>
          <w:sz w:val="22"/>
          <w:szCs w:val="22"/>
        </w:rPr>
        <w:t xml:space="preserve">: </w:t>
      </w:r>
      <w:r w:rsidRPr="006B1741">
        <w:rPr>
          <w:rFonts w:ascii="Calibri" w:hAnsi="Calibri" w:cs="Calibri"/>
          <w:sz w:val="22"/>
          <w:szCs w:val="22"/>
        </w:rPr>
        <w:t>RCTs included that did not report outcomes of interest</w:t>
      </w:r>
    </w:p>
    <w:p w14:paraId="4EF63C8D" w14:textId="77777777" w:rsidR="0093124A" w:rsidRDefault="0093124A"/>
    <w:tbl>
      <w:tblPr>
        <w:tblStyle w:val="TableGrid"/>
        <w:tblW w:w="0" w:type="auto"/>
        <w:tblLook w:val="04A0" w:firstRow="1" w:lastRow="0" w:firstColumn="1" w:lastColumn="0" w:noHBand="0" w:noVBand="1"/>
      </w:tblPr>
      <w:tblGrid>
        <w:gridCol w:w="9010"/>
      </w:tblGrid>
      <w:tr w:rsidR="0093124A" w:rsidRPr="0093124A" w14:paraId="6B8DD2C9" w14:textId="77777777" w:rsidTr="000D73A6">
        <w:trPr>
          <w:tblHeader/>
        </w:trPr>
        <w:tc>
          <w:tcPr>
            <w:tcW w:w="13950" w:type="dxa"/>
            <w:shd w:val="clear" w:color="auto" w:fill="DEEAF6" w:themeFill="accent5" w:themeFillTint="33"/>
          </w:tcPr>
          <w:p w14:paraId="2902CD61" w14:textId="290C7321" w:rsidR="0093124A" w:rsidRPr="000D73A6" w:rsidRDefault="0093124A">
            <w:pPr>
              <w:rPr>
                <w:rFonts w:asciiTheme="minorHAnsi" w:hAnsiTheme="minorHAnsi" w:cstheme="minorHAnsi"/>
                <w:b/>
                <w:bCs/>
                <w:sz w:val="22"/>
                <w:szCs w:val="22"/>
              </w:rPr>
            </w:pPr>
            <w:r w:rsidRPr="000D73A6">
              <w:rPr>
                <w:rFonts w:asciiTheme="minorHAnsi" w:hAnsiTheme="minorHAnsi" w:cstheme="minorHAnsi"/>
                <w:b/>
                <w:bCs/>
                <w:sz w:val="22"/>
                <w:szCs w:val="22"/>
              </w:rPr>
              <w:t>Citation</w:t>
            </w:r>
          </w:p>
        </w:tc>
      </w:tr>
      <w:tr w:rsidR="0093124A" w:rsidRPr="0093124A" w14:paraId="3081D249" w14:textId="77777777" w:rsidTr="0093124A">
        <w:tc>
          <w:tcPr>
            <w:tcW w:w="13950" w:type="dxa"/>
          </w:tcPr>
          <w:p w14:paraId="684BB53C" w14:textId="77777777" w:rsidR="0093124A" w:rsidRDefault="0093124A" w:rsidP="0093124A">
            <w:pPr>
              <w:pStyle w:val="EndNoteBibliography"/>
              <w:rPr>
                <w:rFonts w:asciiTheme="minorHAnsi" w:hAnsiTheme="minorHAnsi" w:cstheme="minorHAnsi"/>
                <w:noProof/>
                <w:sz w:val="22"/>
                <w:szCs w:val="22"/>
              </w:rPr>
            </w:pPr>
            <w:r w:rsidRPr="000D73A6">
              <w:rPr>
                <w:rFonts w:asciiTheme="minorHAnsi" w:hAnsiTheme="minorHAnsi" w:cstheme="minorHAnsi"/>
                <w:noProof/>
                <w:sz w:val="22"/>
                <w:szCs w:val="22"/>
              </w:rPr>
              <w:t>Magee LA, von Dadelszen P, Rey E, Ross S, Asztalos E, Murphy KE, et al. Less-Tight versus Tight Control of Hypertension in Pregnancy. New England Journal of Medicine. 2015;372(5):407-17.</w:t>
            </w:r>
          </w:p>
          <w:p w14:paraId="19FF446C" w14:textId="76874719" w:rsidR="0093124A" w:rsidRPr="00D80C8D" w:rsidRDefault="0093124A" w:rsidP="0093124A">
            <w:pPr>
              <w:pStyle w:val="EndNoteBibliography"/>
              <w:rPr>
                <w:noProof/>
              </w:rPr>
            </w:pPr>
            <w:r w:rsidRPr="00D80C8D">
              <w:rPr>
                <w:noProof/>
              </w:rPr>
              <w:t>Babbar K, Armo M, Bhanja RL. A comparative study of efficacy of antihypertensive drugs and feto-maternal outcome in the treatment of pregnancy induced hypertension. International Journal of Reproduction, Contraception, Obstetrics and Gynecology. 2015;4(6):1846-53.</w:t>
            </w:r>
          </w:p>
          <w:p w14:paraId="70F09A61" w14:textId="00E7ECCC" w:rsidR="0093124A" w:rsidRPr="00D80C8D" w:rsidRDefault="0093124A" w:rsidP="0093124A">
            <w:pPr>
              <w:pStyle w:val="EndNoteBibliography"/>
              <w:rPr>
                <w:noProof/>
              </w:rPr>
            </w:pPr>
            <w:r w:rsidRPr="00D80C8D">
              <w:rPr>
                <w:noProof/>
              </w:rPr>
              <w:t>Banerjee G, Chatterjee D, Chatterjee A, Mukherjee P, Das A. A randomized controlled trial on use of nimodipine in mild PIH. Journal of Obstetrics and Gynecology of India. 2002;52(4):44-6.</w:t>
            </w:r>
          </w:p>
          <w:p w14:paraId="595F6F73" w14:textId="1A52B60A" w:rsidR="0093124A" w:rsidRPr="00D80C8D" w:rsidRDefault="0093124A" w:rsidP="0093124A">
            <w:pPr>
              <w:pStyle w:val="EndNoteBibliography"/>
              <w:rPr>
                <w:noProof/>
              </w:rPr>
            </w:pPr>
            <w:r w:rsidRPr="00D80C8D">
              <w:rPr>
                <w:noProof/>
              </w:rPr>
              <w:t>Blake S, Macdonald D. The prevention of the maternal manifestations of preeclampsia bt intensive antihypertensive treatment British Journal of Obstetrics and Gynaecology. 1991;98(3):244-8.</w:t>
            </w:r>
          </w:p>
          <w:p w14:paraId="3D43847D" w14:textId="27E72E37" w:rsidR="0093124A" w:rsidRPr="00D80C8D" w:rsidRDefault="0093124A" w:rsidP="0093124A">
            <w:pPr>
              <w:pStyle w:val="EndNoteBibliography"/>
              <w:rPr>
                <w:noProof/>
              </w:rPr>
            </w:pPr>
            <w:r w:rsidRPr="00D80C8D">
              <w:rPr>
                <w:noProof/>
              </w:rPr>
              <w:t>Borghi C, Immordino V, Esposti D. Comparison between nifedipine-GITS and methyldopa on blood pressure control, utero-placental hemodynamic and fetal outcome in patients with pre-eclampsia. Hypertens Pregnancy. 2000;19(8).</w:t>
            </w:r>
          </w:p>
          <w:p w14:paraId="623E96F6" w14:textId="3BD9E557" w:rsidR="0093124A" w:rsidRPr="00D80C8D" w:rsidRDefault="0093124A" w:rsidP="0093124A">
            <w:pPr>
              <w:pStyle w:val="EndNoteBibliography"/>
              <w:rPr>
                <w:noProof/>
              </w:rPr>
            </w:pPr>
            <w:r w:rsidRPr="00D80C8D">
              <w:rPr>
                <w:noProof/>
              </w:rPr>
              <w:t>Bott-Kanner G, Hirsch M, Friedman S, Boner G, Ovadia J, Merlob P, et al. Antihypertensive therapy in the management of hypertension in pregnancy - a clinical double-blind study of pindolol. Clinical and Experimental Hypertension Part B-Hypertension in Pregnancy. 1992;11(2-3):207-20.</w:t>
            </w:r>
          </w:p>
          <w:p w14:paraId="16323642" w14:textId="3EF677E2" w:rsidR="0093124A" w:rsidRPr="00D80C8D" w:rsidRDefault="0093124A" w:rsidP="0093124A">
            <w:pPr>
              <w:pStyle w:val="EndNoteBibliography"/>
              <w:rPr>
                <w:noProof/>
              </w:rPr>
            </w:pPr>
            <w:r w:rsidRPr="00D80C8D">
              <w:rPr>
                <w:noProof/>
              </w:rPr>
              <w:t>Butters L, Kennedy S, Rubin PC. Atenolol in essential hypertension during pregnancy Bmj-British Medical Journal. 1990;301(6752):587-9.</w:t>
            </w:r>
          </w:p>
          <w:p w14:paraId="1F58421E" w14:textId="06C5BBC7" w:rsidR="0093124A" w:rsidRPr="00D80C8D" w:rsidRDefault="0093124A" w:rsidP="0093124A">
            <w:pPr>
              <w:pStyle w:val="EndNoteBibliography"/>
              <w:rPr>
                <w:noProof/>
              </w:rPr>
            </w:pPr>
            <w:r w:rsidRPr="00D80C8D">
              <w:rPr>
                <w:noProof/>
              </w:rPr>
              <w:t>Magee L, Von Dadelszen P, Chan S, Gafni A, Gruslin A, Helewa M, et al. The control of hypertension in pregnancy study pilot trial. BJOG: An International Journal of Obstetrics &amp; Gynaecology. 2007;114(6):770-e20.</w:t>
            </w:r>
          </w:p>
          <w:p w14:paraId="17ED3EF6" w14:textId="423152B0" w:rsidR="0093124A" w:rsidRPr="00D80C8D" w:rsidRDefault="0093124A" w:rsidP="0093124A">
            <w:pPr>
              <w:pStyle w:val="EndNoteBibliography"/>
              <w:rPr>
                <w:noProof/>
              </w:rPr>
            </w:pPr>
            <w:r w:rsidRPr="00D50630">
              <w:rPr>
                <w:noProof/>
              </w:rPr>
              <w:t xml:space="preserve">Casavilla F, Ruda Vega H, editors. </w:t>
            </w:r>
            <w:r w:rsidRPr="00D80C8D">
              <w:rPr>
                <w:noProof/>
              </w:rPr>
              <w:t>Prospective and randomized study of mepindolol and alpha-methyldopa efficacy in arterial hypertension (AH) treatment during pregnancy. Proceedings of the World Congress of Gynecology and Obstetrics; 1988.</w:t>
            </w:r>
          </w:p>
          <w:p w14:paraId="0395107A" w14:textId="434F0A2E" w:rsidR="0093124A" w:rsidRPr="00D80C8D" w:rsidRDefault="0093124A" w:rsidP="0093124A">
            <w:pPr>
              <w:pStyle w:val="EndNoteBibliography"/>
              <w:rPr>
                <w:noProof/>
              </w:rPr>
            </w:pPr>
            <w:r w:rsidRPr="00D80C8D">
              <w:rPr>
                <w:noProof/>
              </w:rPr>
              <w:t>Catalano D, ES PF, Ascione L, Russo C, De Santi B. Evaluation of nifedipine monotherapy in the management of pregnancy hypertension. Giornale Italiano Di Ostetricia e Ginecologia. 1997;6:373.</w:t>
            </w:r>
          </w:p>
          <w:p w14:paraId="40090881" w14:textId="77777777" w:rsidR="0093124A" w:rsidRDefault="0093124A" w:rsidP="0093124A">
            <w:pPr>
              <w:pStyle w:val="EndNoteBibliography"/>
              <w:rPr>
                <w:noProof/>
              </w:rPr>
            </w:pPr>
            <w:r w:rsidRPr="00D80C8D">
              <w:rPr>
                <w:noProof/>
              </w:rPr>
              <w:t>Cruickshank DJ, Robertson AA, Campbell DM, Macgillivray I. Maternal obstetric outcome measures in a randomised controlled-study of labetalol in the treatment of hypertension in pregnancy. Clinical and Experimental Hypertension Part B-Hypertension in Pregnancy. 1991;10(3):333-44.</w:t>
            </w:r>
          </w:p>
          <w:p w14:paraId="5D87CBC2" w14:textId="15E01292" w:rsidR="0093124A" w:rsidRPr="00D80C8D" w:rsidRDefault="0093124A" w:rsidP="0093124A">
            <w:pPr>
              <w:pStyle w:val="EndNoteBibliography"/>
              <w:rPr>
                <w:noProof/>
              </w:rPr>
            </w:pPr>
            <w:r w:rsidRPr="00D80C8D">
              <w:rPr>
                <w:noProof/>
              </w:rPr>
              <w:t>Elhassan EM, Mirghani OA, Habour AB, Adam I. Methyldopa versus no drug treatment in the management of mild pre-eclampsia. East African medical journal. 2002;79(4):172-5.</w:t>
            </w:r>
          </w:p>
          <w:p w14:paraId="3DA0CC96" w14:textId="12374321" w:rsidR="0093124A" w:rsidRPr="006B1741" w:rsidRDefault="0093124A" w:rsidP="0093124A">
            <w:pPr>
              <w:pStyle w:val="EndNoteBibliography"/>
              <w:rPr>
                <w:noProof/>
                <w:lang w:val="es-ES"/>
              </w:rPr>
            </w:pPr>
            <w:r w:rsidRPr="00D80C8D">
              <w:rPr>
                <w:noProof/>
              </w:rPr>
              <w:t xml:space="preserve">Eloff W. The use of nifedipine vs methyldopa in mild to moderate pregnancy associated hypertension. Proceedings of the 12th Conf Priorities Perinat Care, South Africa. </w:t>
            </w:r>
            <w:r w:rsidRPr="006B1741">
              <w:rPr>
                <w:noProof/>
                <w:lang w:val="es-ES"/>
              </w:rPr>
              <w:t>1993:130–3.</w:t>
            </w:r>
          </w:p>
          <w:p w14:paraId="5CD55AAD" w14:textId="7824D11B" w:rsidR="0093124A" w:rsidRPr="006B1741" w:rsidRDefault="0093124A" w:rsidP="0093124A">
            <w:pPr>
              <w:pStyle w:val="EndNoteBibliography"/>
              <w:rPr>
                <w:noProof/>
                <w:lang w:val="es-ES"/>
              </w:rPr>
            </w:pPr>
            <w:r w:rsidRPr="006B1741">
              <w:rPr>
                <w:noProof/>
                <w:lang w:val="es-ES"/>
              </w:rPr>
              <w:t>Faneite PJ, González de Chirivella X, Salazar de Dugarte G. Evaluación de antihipertensivos en embarazadas: mepindolol y alfametildopa. Estudio prospectivo y randomizado. Rev obstet ginecol Venezuela. 1988:139-43.</w:t>
            </w:r>
          </w:p>
          <w:p w14:paraId="000483EE" w14:textId="14A37885" w:rsidR="0093124A" w:rsidRPr="006B1741" w:rsidRDefault="0093124A" w:rsidP="0093124A">
            <w:pPr>
              <w:pStyle w:val="EndNoteBibliography"/>
              <w:rPr>
                <w:noProof/>
                <w:lang w:val="pt-PT"/>
              </w:rPr>
            </w:pPr>
            <w:r w:rsidRPr="006B1741">
              <w:rPr>
                <w:noProof/>
                <w:lang w:val="es-ES"/>
              </w:rPr>
              <w:lastRenderedPageBreak/>
              <w:t xml:space="preserve">Freire S, de França L, Rau de Almeida Callou M, Alves de Oliveira J, Barbosa Filho J. Comparative study with pindolol and methyldopa in pregnant women with chronic hypertension. </w:t>
            </w:r>
            <w:r w:rsidRPr="006B1741">
              <w:rPr>
                <w:noProof/>
                <w:lang w:val="pt-PT"/>
              </w:rPr>
              <w:t>Jornal Brasileiro de Ginecologia. 1988;98(3):157-60.</w:t>
            </w:r>
          </w:p>
          <w:p w14:paraId="4845F636" w14:textId="03641479" w:rsidR="0093124A" w:rsidRPr="006B1741" w:rsidRDefault="0093124A" w:rsidP="0093124A">
            <w:pPr>
              <w:pStyle w:val="EndNoteBibliography"/>
              <w:rPr>
                <w:noProof/>
                <w:lang w:val="it-IT"/>
              </w:rPr>
            </w:pPr>
            <w:r w:rsidRPr="00D50630">
              <w:rPr>
                <w:noProof/>
                <w:lang w:val="pt-PT"/>
              </w:rPr>
              <w:t xml:space="preserve">Gallery EDM, Ross MR, Gyory AZ. </w:t>
            </w:r>
            <w:r w:rsidRPr="00D80C8D">
              <w:rPr>
                <w:noProof/>
              </w:rPr>
              <w:t xml:space="preserve">Antihypertensive treatment in pregnancy - analysis of different responses to oxyprenolol and methyldopa. </w:t>
            </w:r>
            <w:r w:rsidRPr="006B1741">
              <w:rPr>
                <w:noProof/>
                <w:lang w:val="it-IT"/>
              </w:rPr>
              <w:t>Bmj-British Medical Journal. 1985;291(6495):563-6.</w:t>
            </w:r>
          </w:p>
          <w:p w14:paraId="3F034AAA" w14:textId="5AFF5797" w:rsidR="0093124A" w:rsidRPr="006B1741" w:rsidRDefault="0093124A" w:rsidP="0093124A">
            <w:pPr>
              <w:pStyle w:val="EndNoteBibliography"/>
              <w:rPr>
                <w:noProof/>
                <w:lang w:val="it-IT"/>
              </w:rPr>
            </w:pPr>
            <w:r w:rsidRPr="006B1741">
              <w:rPr>
                <w:noProof/>
                <w:lang w:val="it-IT"/>
              </w:rPr>
              <w:t xml:space="preserve">Gruppo di Studio Ipertensione G, Parazzini F, Benedetto C, Bortolus R, Ricci E, Marozio L, et al. Nifedipine versus expectant management in mild to moderate hypertension in pregnancy. </w:t>
            </w:r>
            <w:r w:rsidRPr="00992480">
              <w:rPr>
                <w:noProof/>
                <w:lang w:val="it-IT"/>
              </w:rPr>
              <w:t>Britis&lt;</w:t>
            </w:r>
            <w:hyperlink r:id="rId9" w:history="1">
              <w:r w:rsidRPr="00992480">
                <w:rPr>
                  <w:rStyle w:val="Hyperlink"/>
                  <w:noProof/>
                  <w:lang w:val="it-IT"/>
                </w:rPr>
                <w:t>C.Sanchez-Soriano@ed.ac.uk</w:t>
              </w:r>
            </w:hyperlink>
            <w:r w:rsidRPr="00992480">
              <w:rPr>
                <w:noProof/>
                <w:lang w:val="it-IT"/>
              </w:rPr>
              <w:t xml:space="preserve">&gt;; ah Journal of Obstetrics and Gynaecology. </w:t>
            </w:r>
            <w:r w:rsidRPr="006B1741">
              <w:rPr>
                <w:noProof/>
                <w:lang w:val="it-IT"/>
              </w:rPr>
              <w:t>1998;105(7):718-22.</w:t>
            </w:r>
          </w:p>
          <w:p w14:paraId="7C542350" w14:textId="216452B9" w:rsidR="0093124A" w:rsidRPr="00D80C8D" w:rsidRDefault="0093124A" w:rsidP="0093124A">
            <w:pPr>
              <w:pStyle w:val="EndNoteBibliography"/>
              <w:rPr>
                <w:noProof/>
              </w:rPr>
            </w:pPr>
            <w:r w:rsidRPr="006B1741">
              <w:rPr>
                <w:noProof/>
                <w:lang w:val="it-IT"/>
              </w:rPr>
              <w:t xml:space="preserve">Horvath JS, Phippard A, Korda A, Hendersonsmart DJ, Child A, Tiller DJ. </w:t>
            </w:r>
            <w:r w:rsidRPr="00D80C8D">
              <w:rPr>
                <w:noProof/>
              </w:rPr>
              <w:t>Clonidine hydrochloride - a safe and effective antihypertensive agent in pregnancy. Obstetrics and Gynecology. 1985;66(5):634-8.</w:t>
            </w:r>
          </w:p>
          <w:p w14:paraId="42DB9FCF" w14:textId="25F01ADA" w:rsidR="0093124A" w:rsidRPr="00D80C8D" w:rsidRDefault="0093124A" w:rsidP="0093124A">
            <w:pPr>
              <w:pStyle w:val="EndNoteBibliography"/>
              <w:rPr>
                <w:noProof/>
              </w:rPr>
            </w:pPr>
            <w:r w:rsidRPr="00D80C8D">
              <w:rPr>
                <w:noProof/>
              </w:rPr>
              <w:t>Kahhale S, Paula F, Sabbaga E, Neme B. Comparative study of chronic hypertensive pregnant women treated and non-treated with pindolol. Ginecologia e ObstetrÃcia Brasileiras. 1985;8:85.</w:t>
            </w:r>
          </w:p>
          <w:p w14:paraId="7E8EA9D4" w14:textId="705B8090" w:rsidR="0093124A" w:rsidRPr="00770227" w:rsidRDefault="0093124A" w:rsidP="0093124A">
            <w:pPr>
              <w:pStyle w:val="EndNoteBibliography"/>
              <w:rPr>
                <w:noProof/>
              </w:rPr>
            </w:pPr>
            <w:r w:rsidRPr="00D80C8D">
              <w:rPr>
                <w:noProof/>
              </w:rPr>
              <w:t xml:space="preserve">Leather HM, Humphreys DM, Baker P, Chadd MA. A controlled trial of hypotensive agents in </w:t>
            </w:r>
            <w:r w:rsidRPr="00770227">
              <w:rPr>
                <w:noProof/>
              </w:rPr>
              <w:t>hypertension in pregnancy. Lancet. 1968;2(7566):488-+.</w:t>
            </w:r>
          </w:p>
          <w:p w14:paraId="42161DDB" w14:textId="0D17710C" w:rsidR="0093124A" w:rsidRPr="00770227" w:rsidRDefault="0093124A" w:rsidP="0093124A">
            <w:pPr>
              <w:pStyle w:val="EndNoteBibliography"/>
              <w:rPr>
                <w:noProof/>
              </w:rPr>
            </w:pPr>
            <w:r w:rsidRPr="00770227">
              <w:rPr>
                <w:noProof/>
              </w:rPr>
              <w:t>Li C, Lao T, Yu K, Wong S, Leung C, editors. The effect of labetalol on mild pre-eclampsia. Proceedings of 7th Word Congress of Hypertension in Pregnancy; 1990.</w:t>
            </w:r>
          </w:p>
          <w:p w14:paraId="57588DF5" w14:textId="7B4ADD79" w:rsidR="001758F4" w:rsidRPr="00770227" w:rsidRDefault="001758F4" w:rsidP="0093124A">
            <w:pPr>
              <w:pStyle w:val="EndNoteBibliography"/>
              <w:rPr>
                <w:noProof/>
              </w:rPr>
            </w:pPr>
            <w:r w:rsidRPr="00770227">
              <w:rPr>
                <w:noProof/>
                <w:lang w:val="en-GB"/>
              </w:rPr>
              <w:t xml:space="preserve">Mandi, D., Ray, H. C., Shahnaz, I., &amp; Nayek, H. (2023). A Comparative Study of Intravenous Labetalol and Oral Nifedipine for Control of Blood Pressure in Severe Pre-Eclampsia in a Tertiary Care Hospital. </w:t>
            </w:r>
            <w:r w:rsidRPr="00770227">
              <w:rPr>
                <w:i/>
                <w:iCs/>
                <w:noProof/>
                <w:lang w:val="en-GB"/>
              </w:rPr>
              <w:t>European Journal of Cardiovascular Medicine, 13(2)</w:t>
            </w:r>
            <w:r w:rsidRPr="00770227">
              <w:rPr>
                <w:noProof/>
                <w:lang w:val="en-GB"/>
              </w:rPr>
              <w:t>, 688-697.</w:t>
            </w:r>
          </w:p>
          <w:p w14:paraId="65842D81" w14:textId="0F3581B7" w:rsidR="0093124A" w:rsidRPr="00770227" w:rsidRDefault="0093124A" w:rsidP="0093124A">
            <w:pPr>
              <w:pStyle w:val="EndNoteBibliography"/>
              <w:rPr>
                <w:noProof/>
              </w:rPr>
            </w:pPr>
            <w:r w:rsidRPr="00770227">
              <w:rPr>
                <w:noProof/>
              </w:rPr>
              <w:t>Nascimento D. [Avaliaçäo do uso do Verapamil em gestantes com formas näo graves de doença hipertensiva vascular crônica] Evaluation of the use of Verapamil with non-serious form of chronic vascular hypertension disease during pregnancy 2000.</w:t>
            </w:r>
          </w:p>
          <w:p w14:paraId="12BE07C7" w14:textId="05825E30" w:rsidR="001758F4" w:rsidRPr="00770227" w:rsidRDefault="001758F4" w:rsidP="0093124A">
            <w:pPr>
              <w:pStyle w:val="EndNoteBibliography"/>
              <w:rPr>
                <w:noProof/>
              </w:rPr>
            </w:pPr>
            <w:r w:rsidRPr="00770227">
              <w:rPr>
                <w:noProof/>
                <w:lang w:val="en-GB"/>
              </w:rPr>
              <w:t xml:space="preserve">Nasir, S. A. (2023). Labetalol against Alpha Methyldopa for the treatment gestational hypertention. </w:t>
            </w:r>
            <w:r w:rsidRPr="00770227">
              <w:rPr>
                <w:i/>
                <w:iCs/>
                <w:noProof/>
                <w:lang w:val="en-GB"/>
              </w:rPr>
              <w:t>Revista Latinoamericana de Hipertension, 18(8)</w:t>
            </w:r>
            <w:r w:rsidRPr="00770227">
              <w:rPr>
                <w:noProof/>
                <w:lang w:val="en-GB"/>
              </w:rPr>
              <w:t>, 394-399.</w:t>
            </w:r>
          </w:p>
          <w:p w14:paraId="1AD28AA1" w14:textId="0CFC1A3B" w:rsidR="0093124A" w:rsidRPr="00770227" w:rsidRDefault="0093124A" w:rsidP="0093124A">
            <w:pPr>
              <w:pStyle w:val="EndNoteBibliography"/>
              <w:rPr>
                <w:noProof/>
              </w:rPr>
            </w:pPr>
            <w:r w:rsidRPr="00770227">
              <w:rPr>
                <w:noProof/>
              </w:rPr>
              <w:t>Neri I, Valensise H, Facchinetti F, Menghini S, Romanini C, Volpe A. 24-hour ambulatory blood pressure monitoring: A comparison between transdermal glyceryl-trinitrate and oral nifedipine. Hypertension in Pregnancy. 1999;18(1):107-13.</w:t>
            </w:r>
          </w:p>
          <w:p w14:paraId="3E870155" w14:textId="3F9A8C5D" w:rsidR="001758F4" w:rsidRPr="00770227" w:rsidRDefault="001758F4" w:rsidP="0093124A">
            <w:pPr>
              <w:pStyle w:val="EndNoteBibliography"/>
              <w:rPr>
                <w:noProof/>
              </w:rPr>
            </w:pPr>
            <w:r w:rsidRPr="00770227">
              <w:rPr>
                <w:noProof/>
                <w:lang w:val="en-GB"/>
              </w:rPr>
              <w:t xml:space="preserve">Nimbark, N., Sharma, R., &amp; Jain, S. (2024). Comparison of the Efficacy of Labetalol and Nifedipine in Preeclampsia: A Prospective Interventional Study. </w:t>
            </w:r>
            <w:r w:rsidRPr="00770227">
              <w:rPr>
                <w:i/>
                <w:iCs/>
                <w:noProof/>
                <w:lang w:val="en-GB"/>
              </w:rPr>
              <w:t>Journal of Clinical and Diagnostic Research, 18(3)</w:t>
            </w:r>
            <w:r w:rsidRPr="00770227">
              <w:rPr>
                <w:noProof/>
                <w:lang w:val="en-GB"/>
              </w:rPr>
              <w:t>, QC14-QC17.</w:t>
            </w:r>
          </w:p>
          <w:p w14:paraId="1A1CF105" w14:textId="6C8E2AC2" w:rsidR="0093124A" w:rsidRPr="00770227" w:rsidRDefault="0093124A" w:rsidP="0093124A">
            <w:pPr>
              <w:pStyle w:val="EndNoteBibliography"/>
              <w:rPr>
                <w:noProof/>
              </w:rPr>
            </w:pPr>
            <w:r w:rsidRPr="00770227">
              <w:rPr>
                <w:noProof/>
              </w:rPr>
              <w:t>Odendaal H, Schabort I, Pattinson R. Prazosin for the treatment of hypertension in pregnancy: a randomized control trial. Oxford Database Perinat Trials. 1991.</w:t>
            </w:r>
          </w:p>
          <w:p w14:paraId="63571EF0" w14:textId="78CFBDD6" w:rsidR="0093124A" w:rsidRPr="00770227" w:rsidRDefault="0093124A" w:rsidP="0093124A">
            <w:pPr>
              <w:pStyle w:val="EndNoteBibliography"/>
              <w:rPr>
                <w:noProof/>
              </w:rPr>
            </w:pPr>
            <w:r w:rsidRPr="00770227">
              <w:rPr>
                <w:noProof/>
              </w:rPr>
              <w:t>Paran E, Holzberg G, Mazor M, Zmora E, Insler V. Beta-adrenergic blocking agents in the treatment of pregnancy-induced hypertension. International Journal of Clinical Pharmacology and Therapeutics. 1995;33(2):119-23.</w:t>
            </w:r>
          </w:p>
          <w:p w14:paraId="204ABA07" w14:textId="31F7D06B" w:rsidR="0093124A" w:rsidRPr="00D80C8D" w:rsidRDefault="0093124A" w:rsidP="0093124A">
            <w:pPr>
              <w:pStyle w:val="EndNoteBibliography"/>
              <w:rPr>
                <w:noProof/>
              </w:rPr>
            </w:pPr>
            <w:r w:rsidRPr="00770227">
              <w:rPr>
                <w:noProof/>
              </w:rPr>
              <w:t>Plouin PF, Breart G, Llado J, Dalle M, Keller</w:t>
            </w:r>
            <w:r w:rsidRPr="00D80C8D">
              <w:rPr>
                <w:noProof/>
              </w:rPr>
              <w:t xml:space="preserve"> ME, Goujon H, et al. A randomized comparison of early with conservative use of antihypertensive drugs in the management of pregnancy-induced hypertension. British Journal of Obstetrics and Gynaecology. 1990;97(2):134-41.</w:t>
            </w:r>
          </w:p>
          <w:p w14:paraId="6DCF540A" w14:textId="1CF0A0A0" w:rsidR="0093124A" w:rsidRPr="00D80C8D" w:rsidRDefault="0093124A" w:rsidP="0093124A">
            <w:pPr>
              <w:pStyle w:val="EndNoteBibliography"/>
              <w:rPr>
                <w:noProof/>
              </w:rPr>
            </w:pPr>
            <w:r w:rsidRPr="00D80C8D">
              <w:rPr>
                <w:noProof/>
              </w:rPr>
              <w:t>Redman CWG, Beilin LJ, Bonnar J, Ounsted MK. Fetal outcome in trial of antihypertensive treatment in pregnancy. Lancet. 1976;2(7989):753-6.</w:t>
            </w:r>
          </w:p>
          <w:p w14:paraId="45D7F7FF" w14:textId="352E8DDB" w:rsidR="0093124A" w:rsidRPr="00770227" w:rsidRDefault="0093124A" w:rsidP="0093124A">
            <w:pPr>
              <w:pStyle w:val="EndNoteBibliography"/>
              <w:rPr>
                <w:noProof/>
              </w:rPr>
            </w:pPr>
            <w:r w:rsidRPr="00D80C8D">
              <w:rPr>
                <w:noProof/>
              </w:rPr>
              <w:lastRenderedPageBreak/>
              <w:t xml:space="preserve">Sharif N, Usman I, Azhar T. Pregnancy induced hypertension: to compare efficacy of </w:t>
            </w:r>
            <w:r w:rsidRPr="00770227">
              <w:rPr>
                <w:noProof/>
              </w:rPr>
              <w:t>methyldopa and labetalol in management. The Professional Medical Journal. 2016;23(10):1187-93.</w:t>
            </w:r>
          </w:p>
          <w:p w14:paraId="5604CAEC" w14:textId="6CE08C22" w:rsidR="001758F4" w:rsidRPr="00770227" w:rsidRDefault="001758F4" w:rsidP="0093124A">
            <w:pPr>
              <w:pStyle w:val="EndNoteBibliography"/>
              <w:rPr>
                <w:noProof/>
              </w:rPr>
            </w:pPr>
            <w:r w:rsidRPr="00770227">
              <w:rPr>
                <w:noProof/>
                <w:lang w:val="en-GB"/>
              </w:rPr>
              <w:t xml:space="preserve">Singh, P., Jha, S., &amp; Kumari, U. (2024). Evaluation of the Effectiveness of Intravenous Labetalol and Oral Nifedipine for Managing Severe Hypertension during Pregnancy. </w:t>
            </w:r>
            <w:r w:rsidRPr="00770227">
              <w:rPr>
                <w:i/>
                <w:iCs/>
                <w:noProof/>
                <w:lang w:val="en-GB"/>
              </w:rPr>
              <w:t>International Journal of Pharmaceutical and Clinical Research, 16(5)</w:t>
            </w:r>
            <w:r w:rsidRPr="00770227">
              <w:rPr>
                <w:noProof/>
                <w:lang w:val="en-GB"/>
              </w:rPr>
              <w:t>, 1424-1428.</w:t>
            </w:r>
          </w:p>
          <w:p w14:paraId="0951CEED" w14:textId="4D4E1315" w:rsidR="0093124A" w:rsidRPr="00770227" w:rsidRDefault="0093124A" w:rsidP="0093124A">
            <w:pPr>
              <w:pStyle w:val="EndNoteBibliography"/>
              <w:rPr>
                <w:noProof/>
              </w:rPr>
            </w:pPr>
            <w:r w:rsidRPr="00770227">
              <w:rPr>
                <w:noProof/>
              </w:rPr>
              <w:t>Tuimala R, Hartikainensorri AL. Randomised comparison of atenolol and pindolol for treatment of hypertension in pregnancy. Current Therapeutic Research-Clinical and Experimental. 1988;44(4):579-84.</w:t>
            </w:r>
          </w:p>
          <w:p w14:paraId="227C130C" w14:textId="1DC46DFC" w:rsidR="0093124A" w:rsidRPr="00770227" w:rsidRDefault="0093124A" w:rsidP="0093124A">
            <w:pPr>
              <w:pStyle w:val="EndNoteBibliography"/>
              <w:rPr>
                <w:noProof/>
              </w:rPr>
            </w:pPr>
            <w:r w:rsidRPr="00770227">
              <w:rPr>
                <w:noProof/>
              </w:rPr>
              <w:t>Vigil-De Gracia P, Dominguez L, Solis A. Management of chronic hypertension during pregnancy with furosemide, amlodipine or aspirin: a pilot clinical trial. Journal of Maternal-Fetal &amp; Neonatal Medicine. 2014;27(13):1291-4.</w:t>
            </w:r>
          </w:p>
          <w:p w14:paraId="0CF368A3" w14:textId="34EEA45A" w:rsidR="0093124A" w:rsidRPr="00D80C8D" w:rsidRDefault="0093124A" w:rsidP="0093124A">
            <w:pPr>
              <w:pStyle w:val="EndNoteBibliography"/>
              <w:rPr>
                <w:noProof/>
              </w:rPr>
            </w:pPr>
            <w:r w:rsidRPr="00770227">
              <w:rPr>
                <w:noProof/>
              </w:rPr>
              <w:t>Voto LS, Zin C, Neira J, Lapidus AM, Margulies M. Kentanserin versus alpha-methyldopa in the treatment of hypertension during pregnancy - A preliminary report. Journal of Cardiovascular Pharmacology. 1987;10</w:t>
            </w:r>
            <w:r w:rsidRPr="00D80C8D">
              <w:rPr>
                <w:noProof/>
              </w:rPr>
              <w:t>:S101-S3.</w:t>
            </w:r>
          </w:p>
          <w:p w14:paraId="7101EE4F" w14:textId="49256BC0" w:rsidR="0093124A" w:rsidRPr="00D80C8D" w:rsidRDefault="0093124A" w:rsidP="0093124A">
            <w:pPr>
              <w:pStyle w:val="EndNoteBibliography"/>
              <w:rPr>
                <w:noProof/>
              </w:rPr>
            </w:pPr>
            <w:r w:rsidRPr="00D80C8D">
              <w:rPr>
                <w:noProof/>
              </w:rPr>
              <w:t>Voto LS, Lapidus AM, Neira J, Margulies M. Treatment of hypertension during pregnancy: atenolol versus alpha-methyldopa. Obstet y Ginecol Latino-Am. 1985;43:335–41.</w:t>
            </w:r>
          </w:p>
          <w:p w14:paraId="72203645" w14:textId="3D4456FE" w:rsidR="0093124A" w:rsidRPr="00D80C8D" w:rsidRDefault="0093124A" w:rsidP="0093124A">
            <w:pPr>
              <w:pStyle w:val="EndNoteBibliography"/>
              <w:rPr>
                <w:noProof/>
              </w:rPr>
            </w:pPr>
            <w:r w:rsidRPr="00D80C8D">
              <w:rPr>
                <w:noProof/>
              </w:rPr>
              <w:t>Webster LM, Myers JE, Nelson-Piercy C, Harding K, Cruickshank JK, Watt-Coote I, et al. Labetalol Versus Nifedipine as Antihypertensive Treatment for Chronic Hypertension in Pregnancy A Randomized Controlled Trial. Hypertension. 2017;70(5):915-+.</w:t>
            </w:r>
          </w:p>
          <w:p w14:paraId="58CEF2B8" w14:textId="23FD134D" w:rsidR="0093124A" w:rsidRPr="00D80C8D" w:rsidRDefault="0093124A" w:rsidP="0093124A">
            <w:pPr>
              <w:pStyle w:val="EndNoteBibliography"/>
              <w:rPr>
                <w:noProof/>
              </w:rPr>
            </w:pPr>
            <w:r w:rsidRPr="000D73A6">
              <w:rPr>
                <w:noProof/>
                <w:lang w:val="en-GB"/>
              </w:rPr>
              <w:t xml:space="preserve">Wichman K, Ryden G, Karlberg BE. </w:t>
            </w:r>
            <w:r w:rsidRPr="00D80C8D">
              <w:rPr>
                <w:noProof/>
              </w:rPr>
              <w:t>A placebo controlled trial of metoprolol in the treatment of hypertension in pregnancy. Scandinavian Journal of Clinical &amp; Laboratory Investigation. 1984;44:90-5.</w:t>
            </w:r>
          </w:p>
          <w:p w14:paraId="16426E37" w14:textId="3F1A2D8D" w:rsidR="0093124A" w:rsidRPr="00D80C8D" w:rsidRDefault="0093124A" w:rsidP="0093124A">
            <w:pPr>
              <w:pStyle w:val="EndNoteBibliography"/>
              <w:rPr>
                <w:noProof/>
              </w:rPr>
            </w:pPr>
            <w:r w:rsidRPr="00D80C8D">
              <w:rPr>
                <w:noProof/>
              </w:rPr>
              <w:t>Malik BA, Momina SB, Ashraf T. Comparison between methyldopa and combination of methyldopa and nifedipine in terms of mean change in blood pressure in pregnancy induced hypertension. Pakistan Journal of Medical Sciences. 2021;15(7):1703-5.</w:t>
            </w:r>
          </w:p>
          <w:p w14:paraId="0D8AE0A4" w14:textId="6FFBD2FF" w:rsidR="0093124A" w:rsidRPr="00D80C8D" w:rsidRDefault="0093124A" w:rsidP="0093124A">
            <w:pPr>
              <w:pStyle w:val="EndNoteBibliography"/>
              <w:rPr>
                <w:noProof/>
              </w:rPr>
            </w:pPr>
            <w:r w:rsidRPr="00D80C8D">
              <w:rPr>
                <w:noProof/>
              </w:rPr>
              <w:t>Rauf H, Zubair F, Shaheen S, Laique T. Oral Labetalol Versus Oral Methyldopa for the Management Pregnancy Induced Hypertension. Pakistan Journal of Medical Sciences. 2021;15(4):793-5.</w:t>
            </w:r>
          </w:p>
          <w:p w14:paraId="23D8B0F2" w14:textId="143406B7" w:rsidR="0093124A" w:rsidRPr="00D80C8D" w:rsidRDefault="0093124A" w:rsidP="0093124A">
            <w:pPr>
              <w:pStyle w:val="EndNoteBibliography"/>
              <w:rPr>
                <w:noProof/>
              </w:rPr>
            </w:pPr>
            <w:r w:rsidRPr="00D80C8D">
              <w:rPr>
                <w:noProof/>
              </w:rPr>
              <w:t>Wang Y, Shi D, Chen L. Lipid profile and cytokines in hypertension of pregnancy: A comparison of preeclampsia therapies. J Clin Hypertens (Greenwich). 2018;20(2):394-9.</w:t>
            </w:r>
          </w:p>
          <w:p w14:paraId="4B0904B0" w14:textId="3C70C726" w:rsidR="0093124A" w:rsidRPr="00D80C8D" w:rsidRDefault="0093124A" w:rsidP="0093124A">
            <w:pPr>
              <w:pStyle w:val="EndNoteBibliography"/>
              <w:rPr>
                <w:noProof/>
              </w:rPr>
            </w:pPr>
            <w:r w:rsidRPr="00D80C8D">
              <w:rPr>
                <w:noProof/>
              </w:rPr>
              <w:t>Zulfeen M, Tatapudi R, Sowjanya R. IV labetalol and oral nifedipine in acute control of severe hypertension in pregnancy-A randomized controlled trial. Eur J Obstet Gynecol Reprod Biol. 2019;236:46-52.</w:t>
            </w:r>
          </w:p>
          <w:p w14:paraId="3405A66F" w14:textId="46268EF9" w:rsidR="0093124A" w:rsidRPr="00D80C8D" w:rsidRDefault="0093124A" w:rsidP="0093124A">
            <w:pPr>
              <w:pStyle w:val="EndNoteBibliography"/>
              <w:rPr>
                <w:noProof/>
              </w:rPr>
            </w:pPr>
            <w:r w:rsidRPr="00D50630">
              <w:rPr>
                <w:noProof/>
              </w:rPr>
              <w:t xml:space="preserve">Bolte AC, van Eyck J, van Schijndel R, van Geijn HP, Dekker GA. </w:t>
            </w:r>
            <w:r w:rsidRPr="00D80C8D">
              <w:rPr>
                <w:noProof/>
              </w:rPr>
              <w:t>The haemodynamic effects of ketanserin versus dihydralazine in severe early-onset hypertension in pregnancy. British Journal of Obstetrics and Gynaecology. 1998;105(7):723-31.</w:t>
            </w:r>
          </w:p>
          <w:p w14:paraId="57CEC9A3" w14:textId="12BA3DC0" w:rsidR="0093124A" w:rsidRPr="006B1741" w:rsidRDefault="0093124A" w:rsidP="0093124A">
            <w:pPr>
              <w:pStyle w:val="EndNoteBibliography"/>
              <w:rPr>
                <w:noProof/>
                <w:lang w:val="nb-NO"/>
              </w:rPr>
            </w:pPr>
            <w:r w:rsidRPr="00D80C8D">
              <w:rPr>
                <w:noProof/>
              </w:rPr>
              <w:t xml:space="preserve">Das S, Biswas S, Das P, Mahapatra B. Comparative study of intravenous labetalol and oral nifedipine for control of blood pressure in severe preeclampsia. </w:t>
            </w:r>
            <w:r w:rsidRPr="006B1741">
              <w:rPr>
                <w:noProof/>
                <w:lang w:val="nb-NO"/>
              </w:rPr>
              <w:t>J Dent Med Sci. 2015;14:22-7.</w:t>
            </w:r>
          </w:p>
          <w:p w14:paraId="331A5FD6" w14:textId="35FF20F2" w:rsidR="0093124A" w:rsidRPr="00D80C8D" w:rsidRDefault="0093124A" w:rsidP="0093124A">
            <w:pPr>
              <w:pStyle w:val="EndNoteBibliography"/>
              <w:rPr>
                <w:noProof/>
              </w:rPr>
            </w:pPr>
            <w:r w:rsidRPr="006B1741">
              <w:rPr>
                <w:noProof/>
                <w:lang w:val="nb-NO"/>
              </w:rPr>
              <w:t xml:space="preserve">De Pasquale SD, Velarde R, Reyes O, De La Ossa K. Hydralazine vs labetalol for the treatment of severe hypertensive disorders of pregnancy. </w:t>
            </w:r>
            <w:r w:rsidRPr="00D80C8D">
              <w:rPr>
                <w:noProof/>
              </w:rPr>
              <w:t>A randomized, controlled trial. Pregnancy Hypertension-an International Journal of Womens Cardiovascular Health. 2014;4(1):19-22.</w:t>
            </w:r>
          </w:p>
          <w:p w14:paraId="15DB649E" w14:textId="776E8111" w:rsidR="0093124A" w:rsidRPr="00D80C8D" w:rsidRDefault="0093124A" w:rsidP="0093124A">
            <w:pPr>
              <w:pStyle w:val="EndNoteBibliography"/>
              <w:rPr>
                <w:noProof/>
              </w:rPr>
            </w:pPr>
            <w:r w:rsidRPr="00D80C8D">
              <w:rPr>
                <w:noProof/>
              </w:rPr>
              <w:lastRenderedPageBreak/>
              <w:t>Howarth GR, Seris A, Venter C, Pattinson RC. A randomized controlled pilot study comparing urapidil to dihydralazine in the management of severe hypertension in pregnancy. Hypertension in Pregnancy. 1997;16(2):213-21.</w:t>
            </w:r>
          </w:p>
          <w:p w14:paraId="1CAFCD01" w14:textId="0208EADD" w:rsidR="0093124A" w:rsidRPr="00D80C8D" w:rsidRDefault="0093124A" w:rsidP="0093124A">
            <w:pPr>
              <w:pStyle w:val="EndNoteBibliography"/>
              <w:rPr>
                <w:noProof/>
              </w:rPr>
            </w:pPr>
            <w:r w:rsidRPr="00D80C8D">
              <w:rPr>
                <w:noProof/>
              </w:rPr>
              <w:t>Jegasothy R, Paranthaman S. Sublingual nifedipine compared with intravenous hydrallazine in the acute treatment of severe hypertension in pregnancy: potential for use in rural practice. The journal of obstetrics and gynaecology research. 1996;22(1):21-4.</w:t>
            </w:r>
          </w:p>
          <w:p w14:paraId="1F585D68" w14:textId="55FA785F" w:rsidR="0093124A" w:rsidRPr="00D80C8D" w:rsidRDefault="0093124A" w:rsidP="0093124A">
            <w:pPr>
              <w:pStyle w:val="EndNoteBibliography"/>
              <w:rPr>
                <w:noProof/>
              </w:rPr>
            </w:pPr>
            <w:r w:rsidRPr="00D80C8D">
              <w:rPr>
                <w:noProof/>
              </w:rPr>
              <w:t>Morris R, Sunesara I, Darby M, Novotny S, Kiprono L, Bautista L, et al. Impedance cardiography assessed treatment of acute severe pregnancy hypertension: a randomized trial. Journal of Maternal-Fetal &amp; Neonatal Medicine. 2016;29(2):171-6.</w:t>
            </w:r>
          </w:p>
          <w:p w14:paraId="1C04218B" w14:textId="201D5C31" w:rsidR="0093124A" w:rsidRPr="00D80C8D" w:rsidRDefault="0093124A" w:rsidP="0093124A">
            <w:pPr>
              <w:pStyle w:val="EndNoteBibliography"/>
              <w:rPr>
                <w:noProof/>
              </w:rPr>
            </w:pPr>
            <w:r w:rsidRPr="00D50630">
              <w:rPr>
                <w:noProof/>
              </w:rPr>
              <w:t xml:space="preserve">Neto CN, Maia SSB, Katz L, Coutinho IC, Souza AR, Amorim MM. </w:t>
            </w:r>
            <w:r w:rsidRPr="00D80C8D">
              <w:rPr>
                <w:noProof/>
              </w:rPr>
              <w:t>Clonidine versus Captopril for Severe Postpartum Hypertension: A Randomized Controlled Trial. Plos One. 2017;12(1).</w:t>
            </w:r>
          </w:p>
          <w:p w14:paraId="6587A544" w14:textId="036D5EE0" w:rsidR="0093124A" w:rsidRPr="00D80C8D" w:rsidRDefault="0093124A" w:rsidP="0093124A">
            <w:pPr>
              <w:pStyle w:val="EndNoteBibliography"/>
              <w:rPr>
                <w:noProof/>
              </w:rPr>
            </w:pPr>
            <w:r w:rsidRPr="00D80C8D">
              <w:rPr>
                <w:noProof/>
              </w:rPr>
              <w:t>Seabe SJ, Moodley J, Becker P. Nifedipine in Acute Hyptertensive Emergencies in Pregnancy South African Medical Journal. 1989;76(6):248-50.</w:t>
            </w:r>
          </w:p>
          <w:p w14:paraId="1FDBFE64" w14:textId="227F057F" w:rsidR="0093124A" w:rsidRPr="00D80C8D" w:rsidRDefault="0093124A" w:rsidP="0093124A">
            <w:pPr>
              <w:pStyle w:val="EndNoteBibliography"/>
              <w:rPr>
                <w:noProof/>
              </w:rPr>
            </w:pPr>
            <w:r w:rsidRPr="00D80C8D">
              <w:rPr>
                <w:noProof/>
              </w:rPr>
              <w:t>Shekhar S, Sharma C, Thakur S, Verma S. Oral Nifedipine or Intravenous Labetalol for Hypertensive Emergency in Pregnancy A Randomized Controlled Trial. Obstetrics and Gynecology. 2013;122(5):1057-63.</w:t>
            </w:r>
          </w:p>
          <w:p w14:paraId="55BB1041" w14:textId="75C7226A" w:rsidR="0093124A" w:rsidRPr="00D80C8D" w:rsidRDefault="0093124A" w:rsidP="0093124A">
            <w:pPr>
              <w:pStyle w:val="EndNoteBibliography"/>
              <w:rPr>
                <w:noProof/>
              </w:rPr>
            </w:pPr>
            <w:r w:rsidRPr="00D80C8D">
              <w:rPr>
                <w:noProof/>
              </w:rPr>
              <w:t>Steyn DW, Odendaal HJ. Dihydralazine or ketanserin for severe hypertension in pregnancy? Preliminary results. European Journal of Obstetrics Gynecology and Reproductive Biology. 1997;75(2):155-9.</w:t>
            </w:r>
          </w:p>
          <w:p w14:paraId="046B63DC" w14:textId="71FF31F0" w:rsidR="0093124A" w:rsidRPr="00D80C8D" w:rsidRDefault="0093124A" w:rsidP="0093124A">
            <w:pPr>
              <w:pStyle w:val="EndNoteBibliography"/>
              <w:rPr>
                <w:noProof/>
              </w:rPr>
            </w:pPr>
            <w:r w:rsidRPr="00D80C8D">
              <w:rPr>
                <w:noProof/>
              </w:rPr>
              <w:t>Tariq S, Shahid A, Yousof T. Comparison of Maternal Hypotension after administration of Labetalol versus Hydralazine in treating patients having Severe Pregnancy Induced Hypertension. Pakistan Journal of Medical &amp; Health Sciences. 2017;11(2):541-3.</w:t>
            </w:r>
          </w:p>
          <w:p w14:paraId="26E2A506" w14:textId="367A63CD" w:rsidR="0093124A" w:rsidRPr="00D80C8D" w:rsidRDefault="0093124A" w:rsidP="0093124A">
            <w:pPr>
              <w:pStyle w:val="EndNoteBibliography"/>
              <w:rPr>
                <w:noProof/>
              </w:rPr>
            </w:pPr>
            <w:r w:rsidRPr="00D80C8D">
              <w:rPr>
                <w:noProof/>
              </w:rPr>
              <w:t>Vigil-De Gracia P, Ruiz E, López JC, de Jaramillo IA, Vega-Maleck JC, Pinzón J. Management of severe hypertension in the postpartum period with intravenous hydralazine or labetalol: a randomized clinical trial. Hypertens Pregnancy. 2007;26(2):163-71.</w:t>
            </w:r>
          </w:p>
          <w:p w14:paraId="5FE19033" w14:textId="40BF2A40" w:rsidR="0093124A" w:rsidRPr="00D80C8D" w:rsidRDefault="0093124A" w:rsidP="0093124A">
            <w:pPr>
              <w:pStyle w:val="EndNoteBibliography"/>
              <w:rPr>
                <w:noProof/>
              </w:rPr>
            </w:pPr>
            <w:r w:rsidRPr="00D50630">
              <w:rPr>
                <w:noProof/>
              </w:rPr>
              <w:t xml:space="preserve">Walss Rodriguez RJ, Flores Padilla LM. </w:t>
            </w:r>
            <w:r w:rsidRPr="00D80C8D">
              <w:rPr>
                <w:noProof/>
              </w:rPr>
              <w:t>Management of severe pre-eclampsia/eclampsia. Comparison between nifedipine and hydralazine as antihypertensive agents</w:t>
            </w:r>
          </w:p>
          <w:p w14:paraId="6B65D721" w14:textId="77777777" w:rsidR="0093124A" w:rsidRPr="006B1741" w:rsidRDefault="0093124A" w:rsidP="0093124A">
            <w:pPr>
              <w:pStyle w:val="EndNoteBibliography"/>
              <w:rPr>
                <w:noProof/>
                <w:lang w:val="es-ES"/>
              </w:rPr>
            </w:pPr>
            <w:r w:rsidRPr="006B1741">
              <w:rPr>
                <w:noProof/>
                <w:lang w:val="es-ES"/>
              </w:rPr>
              <w:t>Manejo de la preeclampsia severa/eclampsia. Comparacion entre Nifedipina e Hidralazina como medicamentos antihipertensivos. Ginecologia y obstetricia de Mexico. 1993;61:76-9.</w:t>
            </w:r>
          </w:p>
          <w:p w14:paraId="3CFB0EB1" w14:textId="383F6F7E" w:rsidR="0093124A" w:rsidRPr="006B1741" w:rsidRDefault="0093124A" w:rsidP="0093124A">
            <w:pPr>
              <w:pStyle w:val="EndNoteBibliography"/>
              <w:rPr>
                <w:noProof/>
                <w:lang w:val="es-ES"/>
              </w:rPr>
            </w:pPr>
            <w:r w:rsidRPr="006B1741">
              <w:rPr>
                <w:noProof/>
                <w:lang w:val="es-ES"/>
              </w:rPr>
              <w:t>Sharma C, Soni A, Gupta A, Verma A, Verma S. Hydralazine vs nifedipine for acute hypertensive emergency in pregnancy: a randomized controlled trial. American Journal of Obstetrics and Gynecology. 2017;217(6):687.e1-.e6.</w:t>
            </w:r>
          </w:p>
          <w:p w14:paraId="066F5FF7" w14:textId="4AF72C1E" w:rsidR="0093124A" w:rsidRPr="006B1741" w:rsidRDefault="0093124A" w:rsidP="0093124A">
            <w:pPr>
              <w:pStyle w:val="EndNoteBibliography"/>
              <w:rPr>
                <w:noProof/>
                <w:lang w:val="es-ES"/>
              </w:rPr>
            </w:pPr>
            <w:r w:rsidRPr="006B1741">
              <w:rPr>
                <w:noProof/>
                <w:lang w:val="es-ES"/>
              </w:rPr>
              <w:t>Thakur A, Vashisht R, Agrawal A. Comparison of Intravenous Labetalol with oral Nifedipine for Control of Blood Pressure in Severe Preeclampsia Journal of Hypertension. 2023;41(Suppl 1):e465.</w:t>
            </w:r>
          </w:p>
          <w:p w14:paraId="79C13B07" w14:textId="05FA342E" w:rsidR="0093124A" w:rsidRPr="006B1741" w:rsidRDefault="0093124A" w:rsidP="0093124A">
            <w:pPr>
              <w:pStyle w:val="EndNoteBibliography"/>
              <w:rPr>
                <w:noProof/>
                <w:lang w:val="es-ES"/>
              </w:rPr>
            </w:pPr>
            <w:r w:rsidRPr="00D50630">
              <w:rPr>
                <w:noProof/>
                <w:lang w:val="es-ES"/>
              </w:rPr>
              <w:t xml:space="preserve">Chaudhari S, Chaudhari D, Arvikar M. A Comparative Study of Labetalol versus Methyldopa in the Treatment of Preeclampsia. </w:t>
            </w:r>
            <w:r w:rsidRPr="006B1741">
              <w:rPr>
                <w:noProof/>
                <w:lang w:val="es-ES"/>
              </w:rPr>
              <w:t>International Journal of Pharmaceutical and Clinical Research. 2022;14(5):547-51.</w:t>
            </w:r>
          </w:p>
          <w:p w14:paraId="05027382" w14:textId="07D69D00" w:rsidR="0093124A" w:rsidRPr="00D80C8D" w:rsidRDefault="0093124A" w:rsidP="0093124A">
            <w:pPr>
              <w:pStyle w:val="EndNoteBibliography"/>
              <w:rPr>
                <w:noProof/>
              </w:rPr>
            </w:pPr>
            <w:r w:rsidRPr="006B1741">
              <w:rPr>
                <w:noProof/>
                <w:lang w:val="es-ES"/>
              </w:rPr>
              <w:t xml:space="preserve">Mehdi MA, Ahmad A, Singh A, Khan S, Singh S, Srivastava K. Comparison of Efficacy of Labetalol with Nifedipine in Patients of Severe Preeclampsia. </w:t>
            </w:r>
            <w:r w:rsidRPr="00D80C8D">
              <w:rPr>
                <w:noProof/>
              </w:rPr>
              <w:t>International Journal of Pharmaceutical and Clinical Research. 2022;14(1):345-55.</w:t>
            </w:r>
          </w:p>
          <w:p w14:paraId="4A15EE5C" w14:textId="6A986DFB" w:rsidR="0093124A" w:rsidRPr="00D80C8D" w:rsidRDefault="0093124A" w:rsidP="0093124A">
            <w:pPr>
              <w:pStyle w:val="EndNoteBibliography"/>
              <w:rPr>
                <w:noProof/>
              </w:rPr>
            </w:pPr>
            <w:r w:rsidRPr="00D80C8D">
              <w:rPr>
                <w:noProof/>
              </w:rPr>
              <w:t>Shahi P, Sinha G. A Randomized Comparative Assessment of the Maternal and Fetal Outcomes and Adverse Effects of both Intravenous Labetalol and Oral Nifedipine. International Journal of Pharmaceutical and Clinical Research. 2022;14(7):471-9.</w:t>
            </w:r>
          </w:p>
          <w:p w14:paraId="3ADC4CF9" w14:textId="5C4F9A9E" w:rsidR="0093124A" w:rsidRPr="000D73A6" w:rsidRDefault="0093124A" w:rsidP="000D73A6">
            <w:pPr>
              <w:pStyle w:val="EndNoteBibliography"/>
              <w:rPr>
                <w:noProof/>
              </w:rPr>
            </w:pPr>
            <w:r w:rsidRPr="00D80C8D">
              <w:rPr>
                <w:noProof/>
              </w:rPr>
              <w:lastRenderedPageBreak/>
              <w:t>Akhter T, Hashmi KS, Kaynat S, Faridi S. Oral Labetalol in Comparison with Methyldopa in Treatment of Gestational Hypertension as a First Line Drug. Pakistan Journal of Medical &amp; Health Sciences. 2023;17(02):256-.</w:t>
            </w:r>
          </w:p>
        </w:tc>
      </w:tr>
    </w:tbl>
    <w:p w14:paraId="49A1CE89" w14:textId="5291B063" w:rsidR="0093124A" w:rsidRPr="000D73A6" w:rsidRDefault="0093124A">
      <w:pPr>
        <w:rPr>
          <w:rFonts w:asciiTheme="minorHAnsi" w:hAnsiTheme="minorHAnsi" w:cstheme="minorHAnsi"/>
          <w:sz w:val="22"/>
          <w:szCs w:val="22"/>
        </w:rPr>
      </w:pPr>
      <w:r w:rsidRPr="000D73A6">
        <w:rPr>
          <w:rFonts w:asciiTheme="minorHAnsi" w:hAnsiTheme="minorHAnsi" w:cstheme="minorHAnsi"/>
          <w:sz w:val="22"/>
          <w:szCs w:val="22"/>
        </w:rPr>
        <w:lastRenderedPageBreak/>
        <w:t>RCT (randomised controlled trial)</w:t>
      </w:r>
    </w:p>
    <w:p w14:paraId="4866A9BE" w14:textId="77777777" w:rsidR="0093124A" w:rsidRDefault="0093124A"/>
    <w:p w14:paraId="6009C066" w14:textId="098675F9" w:rsidR="0093124A" w:rsidRDefault="0093124A">
      <w:pPr>
        <w:sectPr w:rsidR="0093124A" w:rsidSect="000D73A6">
          <w:pgSz w:w="11900" w:h="16840"/>
          <w:pgMar w:top="1440" w:right="1440" w:bottom="1440" w:left="1440" w:header="708" w:footer="708" w:gutter="0"/>
          <w:cols w:space="708"/>
          <w:docGrid w:linePitch="360"/>
        </w:sectPr>
      </w:pPr>
    </w:p>
    <w:p w14:paraId="20FC0C82" w14:textId="1F28A966" w:rsidR="002109E6" w:rsidRPr="00EA07A8" w:rsidRDefault="00F51EAB" w:rsidP="00A46CD6">
      <w:pPr>
        <w:pStyle w:val="Heading1"/>
        <w:rPr>
          <w:b w:val="0"/>
          <w:bCs w:val="0"/>
        </w:rPr>
      </w:pPr>
      <w:bookmarkStart w:id="1" w:name="_Toc160445872"/>
      <w:r w:rsidRPr="00CB611E">
        <w:lastRenderedPageBreak/>
        <w:t>Table S</w:t>
      </w:r>
      <w:r w:rsidR="002109E6" w:rsidRPr="00CB611E">
        <w:t>3</w:t>
      </w:r>
      <w:r w:rsidRPr="00CB611E">
        <w:t xml:space="preserve">: </w:t>
      </w:r>
      <w:r w:rsidRPr="00EA07A8">
        <w:rPr>
          <w:b w:val="0"/>
          <w:bCs w:val="0"/>
        </w:rPr>
        <w:t xml:space="preserve">Characteristics of the included RCTs which reported </w:t>
      </w:r>
      <w:r w:rsidR="00333A2F">
        <w:rPr>
          <w:b w:val="0"/>
          <w:bCs w:val="0"/>
        </w:rPr>
        <w:t xml:space="preserve">FHR or neonatal HR outcomes </w:t>
      </w:r>
      <w:bookmarkEnd w:id="1"/>
    </w:p>
    <w:p w14:paraId="401E9883" w14:textId="70CDA8C9" w:rsidR="00F51EAB" w:rsidRPr="00CB611E" w:rsidRDefault="00F51EAB">
      <w:pPr>
        <w:rPr>
          <w:rFonts w:asciiTheme="minorHAnsi" w:hAnsiTheme="minorHAnsi" w:cstheme="minorHAnsi"/>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19"/>
        <w:gridCol w:w="915"/>
        <w:gridCol w:w="1050"/>
        <w:gridCol w:w="1369"/>
        <w:gridCol w:w="1050"/>
        <w:gridCol w:w="676"/>
        <w:gridCol w:w="900"/>
        <w:gridCol w:w="1129"/>
        <w:gridCol w:w="1542"/>
        <w:gridCol w:w="1157"/>
        <w:gridCol w:w="1182"/>
        <w:gridCol w:w="1474"/>
      </w:tblGrid>
      <w:tr w:rsidR="009B3C89" w:rsidRPr="00F51EAB" w14:paraId="4C3C3153" w14:textId="77777777" w:rsidTr="00D54338">
        <w:trPr>
          <w:trHeight w:val="20"/>
          <w:tblHeader/>
        </w:trPr>
        <w:tc>
          <w:tcPr>
            <w:tcW w:w="0" w:type="auto"/>
            <w:vMerge w:val="restart"/>
            <w:shd w:val="clear" w:color="auto" w:fill="FFFFFF" w:themeFill="background1"/>
            <w:hideMark/>
          </w:tcPr>
          <w:p w14:paraId="41FCA10C" w14:textId="31BBEAA2" w:rsidR="00333A2F" w:rsidRPr="00F51EAB" w:rsidRDefault="00333A2F" w:rsidP="000D3DD6">
            <w:pPr>
              <w:rPr>
                <w:rFonts w:ascii="Calibri" w:hAnsi="Calibri" w:cs="Calibri"/>
                <w:color w:val="000000"/>
                <w:sz w:val="18"/>
                <w:szCs w:val="18"/>
              </w:rPr>
            </w:pPr>
            <w:r w:rsidRPr="00F51EAB">
              <w:rPr>
                <w:rFonts w:ascii="Calibri" w:hAnsi="Calibri" w:cs="Calibri"/>
                <w:color w:val="000000"/>
                <w:sz w:val="18"/>
                <w:szCs w:val="18"/>
              </w:rPr>
              <w:t>Study</w:t>
            </w:r>
            <w:r>
              <w:rPr>
                <w:rFonts w:ascii="Calibri" w:hAnsi="Calibri" w:cs="Calibri"/>
                <w:color w:val="000000"/>
                <w:sz w:val="18"/>
                <w:szCs w:val="18"/>
              </w:rPr>
              <w:t xml:space="preserve"> (Country)</w:t>
            </w:r>
          </w:p>
        </w:tc>
        <w:tc>
          <w:tcPr>
            <w:tcW w:w="0" w:type="auto"/>
            <w:vMerge w:val="restart"/>
            <w:shd w:val="clear" w:color="auto" w:fill="FFFFFF" w:themeFill="background1"/>
            <w:hideMark/>
          </w:tcPr>
          <w:p w14:paraId="13BB108B" w14:textId="3961B721" w:rsidR="00333A2F" w:rsidRPr="00F51EAB" w:rsidRDefault="00333A2F" w:rsidP="000D73A6">
            <w:pPr>
              <w:ind w:left="-57"/>
              <w:jc w:val="center"/>
              <w:rPr>
                <w:rFonts w:ascii="Calibri" w:hAnsi="Calibri" w:cs="Calibri"/>
                <w:color w:val="000000"/>
                <w:sz w:val="18"/>
                <w:szCs w:val="18"/>
              </w:rPr>
            </w:pPr>
            <w:r w:rsidRPr="00F51EAB">
              <w:rPr>
                <w:rFonts w:ascii="Calibri" w:hAnsi="Calibri" w:cs="Calibri"/>
                <w:color w:val="000000"/>
                <w:sz w:val="18"/>
                <w:szCs w:val="18"/>
              </w:rPr>
              <w:t>N</w:t>
            </w:r>
          </w:p>
        </w:tc>
        <w:tc>
          <w:tcPr>
            <w:tcW w:w="0" w:type="auto"/>
            <w:vMerge w:val="restart"/>
            <w:shd w:val="clear" w:color="auto" w:fill="FFFFFF" w:themeFill="background1"/>
            <w:hideMark/>
          </w:tcPr>
          <w:p w14:paraId="171C208C" w14:textId="77777777" w:rsidR="00333A2F" w:rsidRPr="00F51EAB" w:rsidRDefault="00333A2F" w:rsidP="00EA07A8">
            <w:pPr>
              <w:jc w:val="center"/>
              <w:rPr>
                <w:rFonts w:ascii="Calibri" w:hAnsi="Calibri" w:cs="Calibri"/>
                <w:color w:val="000000"/>
                <w:sz w:val="18"/>
                <w:szCs w:val="18"/>
              </w:rPr>
            </w:pPr>
            <w:r w:rsidRPr="00F51EAB">
              <w:rPr>
                <w:rFonts w:ascii="Calibri" w:hAnsi="Calibri" w:cs="Calibri"/>
                <w:color w:val="000000"/>
                <w:sz w:val="18"/>
                <w:szCs w:val="18"/>
              </w:rPr>
              <w:t>Control Arm</w:t>
            </w:r>
          </w:p>
          <w:p w14:paraId="0A766D68" w14:textId="333E9D71" w:rsidR="00333A2F" w:rsidRPr="00F51EAB" w:rsidRDefault="00333A2F" w:rsidP="00EA07A8">
            <w:pPr>
              <w:jc w:val="center"/>
              <w:rPr>
                <w:rFonts w:ascii="Calibri" w:hAnsi="Calibri" w:cs="Calibri"/>
                <w:color w:val="000000"/>
                <w:sz w:val="18"/>
                <w:szCs w:val="18"/>
              </w:rPr>
            </w:pPr>
          </w:p>
        </w:tc>
        <w:tc>
          <w:tcPr>
            <w:tcW w:w="0" w:type="auto"/>
            <w:gridSpan w:val="3"/>
            <w:shd w:val="clear" w:color="auto" w:fill="FFFFFF" w:themeFill="background1"/>
            <w:hideMark/>
          </w:tcPr>
          <w:p w14:paraId="3B36D855" w14:textId="77777777" w:rsidR="00333A2F"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Treatment Arm</w:t>
            </w:r>
          </w:p>
          <w:p w14:paraId="7C4FD823" w14:textId="1F725A27" w:rsidR="00333A2F" w:rsidRPr="00F51EAB"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Details (Drug, dose and route)</w:t>
            </w:r>
          </w:p>
        </w:tc>
        <w:tc>
          <w:tcPr>
            <w:tcW w:w="0" w:type="auto"/>
            <w:vMerge w:val="restart"/>
            <w:shd w:val="clear" w:color="auto" w:fill="FFFFFF" w:themeFill="background1"/>
            <w:hideMark/>
          </w:tcPr>
          <w:p w14:paraId="1E23C11C" w14:textId="77777777" w:rsidR="00333A2F" w:rsidRPr="00F51EAB"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GA at entry</w:t>
            </w:r>
          </w:p>
        </w:tc>
        <w:tc>
          <w:tcPr>
            <w:tcW w:w="0" w:type="auto"/>
            <w:vMerge w:val="restart"/>
            <w:shd w:val="clear" w:color="auto" w:fill="FFFFFF" w:themeFill="background1"/>
            <w:hideMark/>
          </w:tcPr>
          <w:p w14:paraId="5CB41587" w14:textId="77777777" w:rsidR="00333A2F" w:rsidRPr="00F51EAB"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Severity of HTN</w:t>
            </w:r>
          </w:p>
        </w:tc>
        <w:tc>
          <w:tcPr>
            <w:tcW w:w="1129" w:type="dxa"/>
            <w:vMerge w:val="restart"/>
            <w:shd w:val="clear" w:color="auto" w:fill="FFFFFF" w:themeFill="background1"/>
            <w:hideMark/>
          </w:tcPr>
          <w:p w14:paraId="03AACB64" w14:textId="77777777" w:rsidR="00333A2F" w:rsidRPr="00F51EAB"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Type of HTN</w:t>
            </w:r>
          </w:p>
        </w:tc>
        <w:tc>
          <w:tcPr>
            <w:tcW w:w="1542" w:type="dxa"/>
            <w:vMerge w:val="restart"/>
            <w:shd w:val="clear" w:color="auto" w:fill="FFFFFF" w:themeFill="background1"/>
            <w:hideMark/>
          </w:tcPr>
          <w:p w14:paraId="4A496BA8" w14:textId="77777777" w:rsidR="00333A2F" w:rsidRPr="00F51EAB" w:rsidRDefault="00333A2F" w:rsidP="00EA07A8">
            <w:pPr>
              <w:jc w:val="center"/>
              <w:rPr>
                <w:rFonts w:ascii="Calibri" w:hAnsi="Calibri" w:cs="Calibri"/>
                <w:b/>
                <w:bCs/>
                <w:color w:val="000000"/>
                <w:sz w:val="18"/>
                <w:szCs w:val="18"/>
              </w:rPr>
            </w:pPr>
            <w:r w:rsidRPr="00F51EAB">
              <w:rPr>
                <w:rFonts w:ascii="Calibri" w:hAnsi="Calibri" w:cs="Calibri"/>
                <w:b/>
                <w:bCs/>
                <w:color w:val="000000"/>
                <w:sz w:val="18"/>
                <w:szCs w:val="18"/>
              </w:rPr>
              <w:t>Description of adverse FHR/ neonatal HR Effect</w:t>
            </w:r>
          </w:p>
        </w:tc>
        <w:tc>
          <w:tcPr>
            <w:tcW w:w="0" w:type="auto"/>
            <w:vMerge w:val="restart"/>
            <w:shd w:val="clear" w:color="auto" w:fill="FFFFFF" w:themeFill="background1"/>
            <w:hideMark/>
          </w:tcPr>
          <w:p w14:paraId="7DB3EBF0" w14:textId="77777777" w:rsidR="00333A2F" w:rsidRPr="00F51EAB" w:rsidRDefault="00333A2F" w:rsidP="00EA07A8">
            <w:pPr>
              <w:jc w:val="center"/>
              <w:rPr>
                <w:rFonts w:ascii="Calibri" w:hAnsi="Calibri" w:cs="Calibri"/>
                <w:b/>
                <w:bCs/>
                <w:color w:val="000000"/>
                <w:sz w:val="18"/>
                <w:szCs w:val="18"/>
              </w:rPr>
            </w:pPr>
            <w:r w:rsidRPr="00F51EAB">
              <w:rPr>
                <w:rFonts w:ascii="Calibri" w:hAnsi="Calibri" w:cs="Calibri"/>
                <w:b/>
                <w:bCs/>
                <w:color w:val="000000"/>
                <w:sz w:val="18"/>
                <w:szCs w:val="18"/>
              </w:rPr>
              <w:t>Delayed FHR/ neonatal HR  Outcome</w:t>
            </w:r>
          </w:p>
        </w:tc>
        <w:tc>
          <w:tcPr>
            <w:tcW w:w="0" w:type="auto"/>
            <w:vMerge w:val="restart"/>
            <w:shd w:val="clear" w:color="auto" w:fill="FFFFFF" w:themeFill="background1"/>
            <w:hideMark/>
          </w:tcPr>
          <w:p w14:paraId="7A6F4334" w14:textId="77777777" w:rsidR="00333A2F" w:rsidRPr="00F51EAB" w:rsidRDefault="00333A2F" w:rsidP="00EA07A8">
            <w:pPr>
              <w:jc w:val="center"/>
              <w:rPr>
                <w:rFonts w:ascii="Calibri" w:hAnsi="Calibri" w:cs="Calibri"/>
                <w:b/>
                <w:bCs/>
                <w:color w:val="000000"/>
                <w:sz w:val="18"/>
                <w:szCs w:val="18"/>
              </w:rPr>
            </w:pPr>
            <w:r w:rsidRPr="00F51EAB">
              <w:rPr>
                <w:rFonts w:ascii="Calibri" w:hAnsi="Calibri" w:cs="Calibri"/>
                <w:b/>
                <w:bCs/>
                <w:color w:val="000000"/>
                <w:sz w:val="18"/>
                <w:szCs w:val="18"/>
              </w:rPr>
              <w:t>Method of Assessing FHR/ neonatal HR</w:t>
            </w:r>
          </w:p>
        </w:tc>
        <w:tc>
          <w:tcPr>
            <w:tcW w:w="0" w:type="auto"/>
            <w:vMerge w:val="restart"/>
            <w:shd w:val="clear" w:color="auto" w:fill="FFFFFF" w:themeFill="background1"/>
            <w:hideMark/>
          </w:tcPr>
          <w:p w14:paraId="19722D2F" w14:textId="74BB4D91" w:rsidR="00333A2F" w:rsidRPr="00F51EAB" w:rsidRDefault="00333A2F" w:rsidP="00EA07A8">
            <w:pPr>
              <w:jc w:val="center"/>
              <w:rPr>
                <w:rFonts w:ascii="Calibri" w:hAnsi="Calibri" w:cs="Calibri"/>
                <w:b/>
                <w:bCs/>
                <w:color w:val="000000"/>
                <w:sz w:val="18"/>
                <w:szCs w:val="18"/>
              </w:rPr>
            </w:pPr>
            <w:r w:rsidRPr="00F51EAB">
              <w:rPr>
                <w:rFonts w:ascii="Calibri" w:hAnsi="Calibri" w:cs="Calibri"/>
                <w:b/>
                <w:bCs/>
                <w:color w:val="000000"/>
                <w:sz w:val="18"/>
                <w:szCs w:val="18"/>
              </w:rPr>
              <w:t>Other outcomes</w:t>
            </w:r>
          </w:p>
        </w:tc>
      </w:tr>
      <w:tr w:rsidR="009B3C89" w:rsidRPr="00F51EAB" w14:paraId="3E8B0A3A" w14:textId="77777777" w:rsidTr="00D54338">
        <w:trPr>
          <w:trHeight w:val="20"/>
          <w:tblHeader/>
        </w:trPr>
        <w:tc>
          <w:tcPr>
            <w:tcW w:w="0" w:type="auto"/>
            <w:vMerge/>
            <w:shd w:val="clear" w:color="auto" w:fill="FFFFFF" w:themeFill="background1"/>
            <w:hideMark/>
          </w:tcPr>
          <w:p w14:paraId="10376DF9" w14:textId="77777777" w:rsidR="00333A2F" w:rsidRPr="00F51EAB" w:rsidRDefault="00333A2F" w:rsidP="000D3DD6">
            <w:pPr>
              <w:rPr>
                <w:rFonts w:ascii="Calibri" w:hAnsi="Calibri" w:cs="Calibri"/>
                <w:color w:val="000000"/>
                <w:sz w:val="18"/>
                <w:szCs w:val="18"/>
              </w:rPr>
            </w:pPr>
          </w:p>
        </w:tc>
        <w:tc>
          <w:tcPr>
            <w:tcW w:w="0" w:type="auto"/>
            <w:vMerge/>
            <w:hideMark/>
          </w:tcPr>
          <w:p w14:paraId="39829F1B" w14:textId="77777777" w:rsidR="00333A2F" w:rsidRPr="00F51EAB" w:rsidRDefault="00333A2F" w:rsidP="000D73A6">
            <w:pPr>
              <w:ind w:left="-57"/>
              <w:jc w:val="center"/>
              <w:rPr>
                <w:rFonts w:ascii="Calibri" w:hAnsi="Calibri" w:cs="Calibri"/>
                <w:color w:val="000000"/>
                <w:sz w:val="18"/>
                <w:szCs w:val="18"/>
              </w:rPr>
            </w:pPr>
          </w:p>
        </w:tc>
        <w:tc>
          <w:tcPr>
            <w:tcW w:w="0" w:type="auto"/>
            <w:vMerge/>
            <w:shd w:val="clear" w:color="auto" w:fill="auto"/>
          </w:tcPr>
          <w:p w14:paraId="631EAABE" w14:textId="7B4EBFAC" w:rsidR="00333A2F" w:rsidRPr="00F51EAB" w:rsidRDefault="00333A2F" w:rsidP="00EA07A8">
            <w:pPr>
              <w:jc w:val="center"/>
              <w:rPr>
                <w:rFonts w:ascii="Calibri" w:hAnsi="Calibri" w:cs="Calibri"/>
                <w:color w:val="000000"/>
                <w:sz w:val="18"/>
                <w:szCs w:val="18"/>
              </w:rPr>
            </w:pPr>
          </w:p>
        </w:tc>
        <w:tc>
          <w:tcPr>
            <w:tcW w:w="0" w:type="auto"/>
            <w:shd w:val="clear" w:color="auto" w:fill="auto"/>
            <w:hideMark/>
          </w:tcPr>
          <w:p w14:paraId="2B70224B" w14:textId="77777777" w:rsidR="00333A2F" w:rsidRPr="00F51EAB"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1</w:t>
            </w:r>
          </w:p>
          <w:p w14:paraId="2A89365B" w14:textId="7664904B" w:rsidR="00333A2F" w:rsidRPr="00F51EAB" w:rsidRDefault="00333A2F" w:rsidP="00EA07A8">
            <w:pPr>
              <w:jc w:val="center"/>
              <w:rPr>
                <w:rFonts w:ascii="Calibri" w:hAnsi="Calibri" w:cs="Calibri"/>
                <w:color w:val="000000"/>
                <w:sz w:val="18"/>
                <w:szCs w:val="18"/>
              </w:rPr>
            </w:pPr>
          </w:p>
        </w:tc>
        <w:tc>
          <w:tcPr>
            <w:tcW w:w="0" w:type="auto"/>
            <w:shd w:val="clear" w:color="auto" w:fill="auto"/>
            <w:hideMark/>
          </w:tcPr>
          <w:p w14:paraId="0A0BE3F4" w14:textId="77777777" w:rsidR="00333A2F" w:rsidRPr="00F51EAB"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2</w:t>
            </w:r>
          </w:p>
          <w:p w14:paraId="6CF71A25" w14:textId="0B0095B2" w:rsidR="00333A2F" w:rsidRPr="00F51EAB" w:rsidRDefault="00333A2F" w:rsidP="00EA07A8">
            <w:pPr>
              <w:jc w:val="center"/>
              <w:rPr>
                <w:rFonts w:ascii="Calibri" w:hAnsi="Calibri" w:cs="Calibri"/>
                <w:color w:val="000000"/>
                <w:sz w:val="18"/>
                <w:szCs w:val="18"/>
              </w:rPr>
            </w:pPr>
          </w:p>
        </w:tc>
        <w:tc>
          <w:tcPr>
            <w:tcW w:w="0" w:type="auto"/>
            <w:shd w:val="clear" w:color="auto" w:fill="auto"/>
            <w:hideMark/>
          </w:tcPr>
          <w:p w14:paraId="0FF7AC0A" w14:textId="77777777" w:rsidR="00333A2F" w:rsidRPr="00F51EAB" w:rsidRDefault="00333A2F" w:rsidP="000D3DD6">
            <w:pPr>
              <w:jc w:val="center"/>
              <w:rPr>
                <w:rFonts w:ascii="Calibri" w:hAnsi="Calibri" w:cs="Calibri"/>
                <w:color w:val="000000"/>
                <w:sz w:val="18"/>
                <w:szCs w:val="18"/>
              </w:rPr>
            </w:pPr>
            <w:r w:rsidRPr="00F51EAB">
              <w:rPr>
                <w:rFonts w:ascii="Calibri" w:hAnsi="Calibri" w:cs="Calibri"/>
                <w:color w:val="000000"/>
                <w:sz w:val="18"/>
                <w:szCs w:val="18"/>
              </w:rPr>
              <w:t>3</w:t>
            </w:r>
          </w:p>
          <w:p w14:paraId="5EB2FC85" w14:textId="307B784D" w:rsidR="00333A2F" w:rsidRPr="00F51EAB" w:rsidRDefault="00333A2F" w:rsidP="00EA07A8">
            <w:pPr>
              <w:jc w:val="center"/>
              <w:rPr>
                <w:rFonts w:ascii="Calibri" w:hAnsi="Calibri" w:cs="Calibri"/>
                <w:color w:val="000000"/>
                <w:sz w:val="18"/>
                <w:szCs w:val="18"/>
              </w:rPr>
            </w:pPr>
          </w:p>
        </w:tc>
        <w:tc>
          <w:tcPr>
            <w:tcW w:w="0" w:type="auto"/>
            <w:vMerge/>
            <w:hideMark/>
          </w:tcPr>
          <w:p w14:paraId="138E568E" w14:textId="77777777" w:rsidR="00333A2F" w:rsidRPr="00F51EAB" w:rsidRDefault="00333A2F" w:rsidP="00EA07A8">
            <w:pPr>
              <w:jc w:val="center"/>
              <w:rPr>
                <w:rFonts w:ascii="Calibri" w:hAnsi="Calibri" w:cs="Calibri"/>
                <w:color w:val="000000"/>
                <w:sz w:val="18"/>
                <w:szCs w:val="18"/>
              </w:rPr>
            </w:pPr>
          </w:p>
        </w:tc>
        <w:tc>
          <w:tcPr>
            <w:tcW w:w="0" w:type="auto"/>
            <w:vMerge/>
            <w:hideMark/>
          </w:tcPr>
          <w:p w14:paraId="569B5010" w14:textId="77777777" w:rsidR="00333A2F" w:rsidRPr="00F51EAB" w:rsidRDefault="00333A2F" w:rsidP="00EA07A8">
            <w:pPr>
              <w:jc w:val="center"/>
              <w:rPr>
                <w:rFonts w:ascii="Calibri" w:hAnsi="Calibri" w:cs="Calibri"/>
                <w:color w:val="000000"/>
                <w:sz w:val="18"/>
                <w:szCs w:val="18"/>
              </w:rPr>
            </w:pPr>
          </w:p>
        </w:tc>
        <w:tc>
          <w:tcPr>
            <w:tcW w:w="1129" w:type="dxa"/>
            <w:vMerge/>
            <w:hideMark/>
          </w:tcPr>
          <w:p w14:paraId="1F5B64C9" w14:textId="77777777" w:rsidR="00333A2F" w:rsidRPr="00F51EAB" w:rsidRDefault="00333A2F" w:rsidP="00EA07A8">
            <w:pPr>
              <w:jc w:val="center"/>
              <w:rPr>
                <w:rFonts w:ascii="Calibri" w:hAnsi="Calibri" w:cs="Calibri"/>
                <w:color w:val="000000"/>
                <w:sz w:val="18"/>
                <w:szCs w:val="18"/>
              </w:rPr>
            </w:pPr>
          </w:p>
        </w:tc>
        <w:tc>
          <w:tcPr>
            <w:tcW w:w="1542" w:type="dxa"/>
            <w:vMerge/>
            <w:hideMark/>
          </w:tcPr>
          <w:p w14:paraId="103626E0" w14:textId="77777777" w:rsidR="00333A2F" w:rsidRPr="00F51EAB" w:rsidRDefault="00333A2F" w:rsidP="00EA07A8">
            <w:pPr>
              <w:jc w:val="center"/>
              <w:rPr>
                <w:rFonts w:ascii="Calibri" w:hAnsi="Calibri" w:cs="Calibri"/>
                <w:b/>
                <w:bCs/>
                <w:color w:val="000000"/>
                <w:sz w:val="18"/>
                <w:szCs w:val="18"/>
              </w:rPr>
            </w:pPr>
          </w:p>
        </w:tc>
        <w:tc>
          <w:tcPr>
            <w:tcW w:w="0" w:type="auto"/>
            <w:vMerge/>
            <w:hideMark/>
          </w:tcPr>
          <w:p w14:paraId="087E072A" w14:textId="77777777" w:rsidR="00333A2F" w:rsidRPr="00F51EAB" w:rsidRDefault="00333A2F" w:rsidP="00EA07A8">
            <w:pPr>
              <w:jc w:val="center"/>
              <w:rPr>
                <w:rFonts w:ascii="Calibri" w:hAnsi="Calibri" w:cs="Calibri"/>
                <w:b/>
                <w:bCs/>
                <w:color w:val="000000"/>
                <w:sz w:val="18"/>
                <w:szCs w:val="18"/>
              </w:rPr>
            </w:pPr>
          </w:p>
        </w:tc>
        <w:tc>
          <w:tcPr>
            <w:tcW w:w="0" w:type="auto"/>
            <w:vMerge/>
            <w:hideMark/>
          </w:tcPr>
          <w:p w14:paraId="65E59B0A" w14:textId="77777777" w:rsidR="00333A2F" w:rsidRPr="00F51EAB" w:rsidRDefault="00333A2F" w:rsidP="00EA07A8">
            <w:pPr>
              <w:jc w:val="center"/>
              <w:rPr>
                <w:rFonts w:ascii="Calibri" w:hAnsi="Calibri" w:cs="Calibri"/>
                <w:b/>
                <w:bCs/>
                <w:color w:val="000000"/>
                <w:sz w:val="18"/>
                <w:szCs w:val="18"/>
              </w:rPr>
            </w:pPr>
          </w:p>
        </w:tc>
        <w:tc>
          <w:tcPr>
            <w:tcW w:w="0" w:type="auto"/>
            <w:vMerge/>
            <w:hideMark/>
          </w:tcPr>
          <w:p w14:paraId="3479C518" w14:textId="77777777" w:rsidR="00333A2F" w:rsidRPr="00F51EAB" w:rsidRDefault="00333A2F" w:rsidP="00EA07A8">
            <w:pPr>
              <w:jc w:val="center"/>
              <w:rPr>
                <w:rFonts w:ascii="Calibri" w:hAnsi="Calibri" w:cs="Calibri"/>
                <w:b/>
                <w:bCs/>
                <w:color w:val="000000"/>
                <w:sz w:val="18"/>
                <w:szCs w:val="18"/>
              </w:rPr>
            </w:pPr>
          </w:p>
        </w:tc>
      </w:tr>
      <w:tr w:rsidR="00F51EAB" w:rsidRPr="00F51EAB" w14:paraId="0911D1B6" w14:textId="77777777" w:rsidTr="00EA07A8">
        <w:trPr>
          <w:trHeight w:val="20"/>
        </w:trPr>
        <w:tc>
          <w:tcPr>
            <w:tcW w:w="0" w:type="auto"/>
            <w:gridSpan w:val="13"/>
            <w:shd w:val="clear" w:color="auto" w:fill="DEEAF6" w:themeFill="accent5" w:themeFillTint="33"/>
            <w:hideMark/>
          </w:tcPr>
          <w:p w14:paraId="7EB8816C" w14:textId="77777777" w:rsidR="00603DF9" w:rsidRDefault="00603DF9" w:rsidP="000D73A6">
            <w:pPr>
              <w:ind w:left="-57"/>
              <w:rPr>
                <w:rFonts w:ascii="Calibri" w:hAnsi="Calibri" w:cs="Calibri"/>
                <w:b/>
                <w:bCs/>
                <w:color w:val="000000"/>
                <w:sz w:val="18"/>
                <w:szCs w:val="18"/>
              </w:rPr>
            </w:pPr>
          </w:p>
          <w:p w14:paraId="52438382" w14:textId="77777777" w:rsidR="00F51EAB" w:rsidRDefault="00F51EAB" w:rsidP="000D73A6">
            <w:pPr>
              <w:ind w:left="-57"/>
              <w:rPr>
                <w:rFonts w:ascii="Calibri" w:hAnsi="Calibri" w:cs="Calibri"/>
                <w:b/>
                <w:bCs/>
                <w:color w:val="000000"/>
                <w:sz w:val="18"/>
                <w:szCs w:val="18"/>
              </w:rPr>
            </w:pPr>
            <w:r w:rsidRPr="00F51EAB">
              <w:rPr>
                <w:rFonts w:ascii="Calibri" w:hAnsi="Calibri" w:cs="Calibri"/>
                <w:b/>
                <w:bCs/>
                <w:color w:val="000000"/>
                <w:sz w:val="18"/>
                <w:szCs w:val="18"/>
              </w:rPr>
              <w:t>Non-severe hypertension RCTs</w:t>
            </w:r>
          </w:p>
          <w:p w14:paraId="41703799" w14:textId="5B2D94F6" w:rsidR="00603DF9" w:rsidRPr="00F51EAB" w:rsidRDefault="00603DF9" w:rsidP="000D73A6">
            <w:pPr>
              <w:ind w:left="-57"/>
              <w:rPr>
                <w:rFonts w:ascii="Calibri" w:hAnsi="Calibri" w:cs="Calibri"/>
                <w:b/>
                <w:bCs/>
                <w:color w:val="000000"/>
                <w:sz w:val="18"/>
                <w:szCs w:val="18"/>
              </w:rPr>
            </w:pPr>
          </w:p>
        </w:tc>
      </w:tr>
      <w:tr w:rsidR="009B3C89" w:rsidRPr="00F51EAB" w14:paraId="20CD3BF4" w14:textId="77777777" w:rsidTr="00D54338">
        <w:trPr>
          <w:trHeight w:val="20"/>
        </w:trPr>
        <w:tc>
          <w:tcPr>
            <w:tcW w:w="0" w:type="auto"/>
            <w:shd w:val="clear" w:color="auto" w:fill="FFFFFF" w:themeFill="background1"/>
            <w:hideMark/>
          </w:tcPr>
          <w:p w14:paraId="6D3FDA21" w14:textId="509BB90C" w:rsidR="000D3DD6" w:rsidRDefault="000D3DD6" w:rsidP="000D3DD6">
            <w:pPr>
              <w:rPr>
                <w:rFonts w:ascii="Calibri" w:hAnsi="Calibri" w:cs="Calibri"/>
                <w:color w:val="000000"/>
                <w:sz w:val="18"/>
                <w:szCs w:val="18"/>
              </w:rPr>
            </w:pPr>
            <w:r w:rsidRPr="00F51EAB">
              <w:rPr>
                <w:rFonts w:ascii="Calibri" w:hAnsi="Calibri" w:cs="Calibri"/>
                <w:color w:val="000000"/>
                <w:sz w:val="18"/>
                <w:szCs w:val="18"/>
              </w:rPr>
              <w:t>Aparna 2013</w:t>
            </w:r>
          </w:p>
          <w:p w14:paraId="075EC868" w14:textId="373E5496" w:rsidR="000D3DD6" w:rsidRPr="00F51EAB" w:rsidRDefault="000D3DD6" w:rsidP="000D3DD6">
            <w:pPr>
              <w:rPr>
                <w:rFonts w:ascii="Calibri" w:hAnsi="Calibri" w:cs="Calibri"/>
                <w:color w:val="000000"/>
                <w:sz w:val="18"/>
                <w:szCs w:val="18"/>
              </w:rPr>
            </w:pPr>
            <w:r>
              <w:rPr>
                <w:rFonts w:ascii="Calibri" w:hAnsi="Calibri" w:cs="Calibri"/>
                <w:color w:val="000000"/>
                <w:sz w:val="18"/>
                <w:szCs w:val="18"/>
              </w:rPr>
              <w:t>(India)</w:t>
            </w:r>
          </w:p>
          <w:p w14:paraId="1C00515E" w14:textId="7FA6A614" w:rsidR="000D3DD6" w:rsidRPr="00F51EAB" w:rsidRDefault="000D3DD6" w:rsidP="000D3DD6">
            <w:pPr>
              <w:rPr>
                <w:rFonts w:ascii="Calibri" w:hAnsi="Calibri" w:cs="Calibri"/>
                <w:sz w:val="18"/>
                <w:szCs w:val="18"/>
              </w:rPr>
            </w:pPr>
          </w:p>
        </w:tc>
        <w:tc>
          <w:tcPr>
            <w:tcW w:w="0" w:type="auto"/>
            <w:shd w:val="clear" w:color="auto" w:fill="auto"/>
            <w:hideMark/>
          </w:tcPr>
          <w:p w14:paraId="533E5113" w14:textId="77777777" w:rsidR="000D3DD6" w:rsidRPr="00F51EAB" w:rsidRDefault="000D3DD6" w:rsidP="000D73A6">
            <w:pPr>
              <w:ind w:left="-65"/>
              <w:jc w:val="center"/>
              <w:rPr>
                <w:rFonts w:ascii="Calibri" w:hAnsi="Calibri" w:cs="Calibri"/>
                <w:color w:val="000000"/>
                <w:sz w:val="18"/>
                <w:szCs w:val="18"/>
              </w:rPr>
            </w:pPr>
            <w:r w:rsidRPr="00F51EAB">
              <w:rPr>
                <w:rFonts w:ascii="Calibri" w:hAnsi="Calibri" w:cs="Calibri"/>
                <w:color w:val="000000"/>
                <w:sz w:val="18"/>
                <w:szCs w:val="18"/>
              </w:rPr>
              <w:t>100</w:t>
            </w:r>
          </w:p>
        </w:tc>
        <w:tc>
          <w:tcPr>
            <w:tcW w:w="0" w:type="auto"/>
            <w:shd w:val="clear" w:color="auto" w:fill="auto"/>
            <w:hideMark/>
          </w:tcPr>
          <w:p w14:paraId="18B91C26"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107993E8"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Methyldopa PO 750 - 2000 mg/d</w:t>
            </w:r>
          </w:p>
        </w:tc>
        <w:tc>
          <w:tcPr>
            <w:tcW w:w="0" w:type="auto"/>
            <w:shd w:val="clear" w:color="auto" w:fill="auto"/>
            <w:hideMark/>
          </w:tcPr>
          <w:p w14:paraId="232BE44E"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Nifedipine PO 40 - 160 mg/d</w:t>
            </w:r>
          </w:p>
        </w:tc>
        <w:tc>
          <w:tcPr>
            <w:tcW w:w="0" w:type="auto"/>
            <w:shd w:val="clear" w:color="auto" w:fill="auto"/>
          </w:tcPr>
          <w:p w14:paraId="65E24094" w14:textId="3BCD0FBA"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3D4491B"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72055464"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51837A63" w14:textId="4E8BB70A" w:rsidR="000D3DD6" w:rsidRPr="00F51EAB" w:rsidRDefault="00D85CA1" w:rsidP="000D3DD6">
            <w:pPr>
              <w:jc w:val="center"/>
              <w:rPr>
                <w:rFonts w:ascii="Calibri" w:hAnsi="Calibri" w:cs="Calibri"/>
                <w:color w:val="000000"/>
                <w:sz w:val="18"/>
                <w:szCs w:val="18"/>
              </w:rPr>
            </w:pPr>
            <w:r>
              <w:rPr>
                <w:rFonts w:ascii="Calibri" w:hAnsi="Calibri" w:cs="Calibri"/>
                <w:color w:val="000000"/>
                <w:sz w:val="18"/>
                <w:szCs w:val="18"/>
              </w:rPr>
              <w:t>GH/PET</w:t>
            </w:r>
          </w:p>
        </w:tc>
        <w:tc>
          <w:tcPr>
            <w:tcW w:w="1542" w:type="dxa"/>
            <w:shd w:val="clear" w:color="auto" w:fill="auto"/>
            <w:hideMark/>
          </w:tcPr>
          <w:p w14:paraId="3BFAFDC2" w14:textId="032CFB4A"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Abnormal CTG: (a) episode of tachycardia (FHR </w:t>
            </w:r>
            <w:r>
              <w:rPr>
                <w:rFonts w:ascii="Calibri" w:hAnsi="Calibri" w:cs="Calibri"/>
                <w:color w:val="000000"/>
                <w:sz w:val="18"/>
                <w:szCs w:val="18"/>
              </w:rPr>
              <w:t xml:space="preserve">&gt; </w:t>
            </w:r>
            <w:r w:rsidRPr="00F51EAB">
              <w:rPr>
                <w:rFonts w:ascii="Calibri" w:hAnsi="Calibri" w:cs="Calibri"/>
                <w:color w:val="000000"/>
                <w:sz w:val="18"/>
                <w:szCs w:val="18"/>
              </w:rPr>
              <w:t xml:space="preserve">160 </w:t>
            </w:r>
            <w:r>
              <w:rPr>
                <w:rFonts w:ascii="Calibri" w:hAnsi="Calibri" w:cs="Calibri"/>
                <w:color w:val="000000"/>
                <w:sz w:val="18"/>
                <w:szCs w:val="18"/>
              </w:rPr>
              <w:t>bpm</w:t>
            </w:r>
            <w:r w:rsidRPr="00F51EAB">
              <w:rPr>
                <w:rFonts w:ascii="Calibri" w:hAnsi="Calibri" w:cs="Calibri"/>
                <w:color w:val="000000"/>
                <w:sz w:val="18"/>
                <w:szCs w:val="18"/>
              </w:rPr>
              <w:t>) lasting</w:t>
            </w:r>
            <w:r>
              <w:rPr>
                <w:rFonts w:ascii="Calibri" w:hAnsi="Calibri" w:cs="Calibri"/>
                <w:color w:val="000000"/>
                <w:sz w:val="18"/>
                <w:szCs w:val="18"/>
              </w:rPr>
              <w:t xml:space="preserve"> &gt; 5 </w:t>
            </w:r>
            <w:r w:rsidRPr="00F51EAB">
              <w:rPr>
                <w:rFonts w:ascii="Calibri" w:hAnsi="Calibri" w:cs="Calibri"/>
                <w:color w:val="000000"/>
                <w:sz w:val="18"/>
                <w:szCs w:val="18"/>
              </w:rPr>
              <w:t>mins; (b) episode of bradycardia (</w:t>
            </w:r>
            <w:r>
              <w:rPr>
                <w:rFonts w:ascii="Calibri" w:hAnsi="Calibri" w:cs="Calibri"/>
                <w:color w:val="000000"/>
                <w:sz w:val="18"/>
                <w:szCs w:val="18"/>
              </w:rPr>
              <w:t xml:space="preserve">FHR &lt; </w:t>
            </w:r>
            <w:r w:rsidRPr="00F51EAB">
              <w:rPr>
                <w:rFonts w:ascii="Calibri" w:hAnsi="Calibri" w:cs="Calibri"/>
                <w:color w:val="000000"/>
                <w:sz w:val="18"/>
                <w:szCs w:val="18"/>
              </w:rPr>
              <w:t xml:space="preserve">120 </w:t>
            </w:r>
            <w:r>
              <w:rPr>
                <w:rFonts w:ascii="Calibri" w:hAnsi="Calibri" w:cs="Calibri"/>
                <w:color w:val="000000"/>
                <w:sz w:val="18"/>
                <w:szCs w:val="18"/>
              </w:rPr>
              <w:t>bpm</w:t>
            </w:r>
            <w:r w:rsidRPr="00F51EAB">
              <w:rPr>
                <w:rFonts w:ascii="Calibri" w:hAnsi="Calibri" w:cs="Calibri"/>
                <w:color w:val="000000"/>
                <w:sz w:val="18"/>
                <w:szCs w:val="18"/>
              </w:rPr>
              <w:t xml:space="preserve">) lasting </w:t>
            </w:r>
            <w:r>
              <w:rPr>
                <w:rFonts w:ascii="Calibri" w:hAnsi="Calibri" w:cs="Calibri"/>
                <w:color w:val="000000"/>
                <w:sz w:val="18"/>
                <w:szCs w:val="18"/>
              </w:rPr>
              <w:t xml:space="preserve">&gt;5 </w:t>
            </w:r>
            <w:r w:rsidRPr="00F51EAB">
              <w:rPr>
                <w:rFonts w:ascii="Calibri" w:hAnsi="Calibri" w:cs="Calibri"/>
                <w:color w:val="000000"/>
                <w:sz w:val="18"/>
                <w:szCs w:val="18"/>
              </w:rPr>
              <w:t xml:space="preserve">mins; (c) "flattening" of the tracing (lack of variability of </w:t>
            </w:r>
            <w:r>
              <w:rPr>
                <w:rFonts w:ascii="Calibri" w:hAnsi="Calibri" w:cs="Calibri"/>
                <w:color w:val="000000"/>
                <w:sz w:val="18"/>
                <w:szCs w:val="18"/>
              </w:rPr>
              <w:t>FHR</w:t>
            </w:r>
            <w:r w:rsidRPr="00F51EAB">
              <w:rPr>
                <w:rFonts w:ascii="Calibri" w:hAnsi="Calibri" w:cs="Calibri"/>
                <w:color w:val="000000"/>
                <w:sz w:val="18"/>
                <w:szCs w:val="18"/>
              </w:rPr>
              <w:t xml:space="preserve"> to within </w:t>
            </w:r>
            <w:r>
              <w:rPr>
                <w:rFonts w:ascii="Calibri" w:hAnsi="Calibri" w:cs="Calibri"/>
                <w:color w:val="000000"/>
                <w:sz w:val="18"/>
                <w:szCs w:val="18"/>
              </w:rPr>
              <w:t>5</w:t>
            </w:r>
            <w:r w:rsidRPr="00F51EAB">
              <w:rPr>
                <w:rFonts w:ascii="Calibri" w:hAnsi="Calibri" w:cs="Calibri"/>
                <w:color w:val="000000"/>
                <w:sz w:val="18"/>
                <w:szCs w:val="18"/>
              </w:rPr>
              <w:t xml:space="preserve"> </w:t>
            </w:r>
            <w:r>
              <w:rPr>
                <w:rFonts w:ascii="Calibri" w:hAnsi="Calibri" w:cs="Calibri"/>
                <w:color w:val="000000"/>
                <w:sz w:val="18"/>
                <w:szCs w:val="18"/>
              </w:rPr>
              <w:t>bpm</w:t>
            </w:r>
            <w:r w:rsidRPr="00F51EAB">
              <w:rPr>
                <w:rFonts w:ascii="Calibri" w:hAnsi="Calibri" w:cs="Calibri"/>
                <w:color w:val="000000"/>
                <w:sz w:val="18"/>
                <w:szCs w:val="18"/>
              </w:rPr>
              <w:t xml:space="preserve"> </w:t>
            </w:r>
            <w:r>
              <w:rPr>
                <w:rFonts w:ascii="Calibri" w:hAnsi="Calibri" w:cs="Calibri"/>
                <w:color w:val="000000"/>
                <w:sz w:val="18"/>
                <w:szCs w:val="18"/>
              </w:rPr>
              <w:t>&gt; 5</w:t>
            </w:r>
            <w:r w:rsidRPr="00F51EAB">
              <w:rPr>
                <w:rFonts w:ascii="Calibri" w:hAnsi="Calibri" w:cs="Calibri"/>
                <w:color w:val="000000"/>
                <w:sz w:val="18"/>
                <w:szCs w:val="18"/>
              </w:rPr>
              <w:t xml:space="preserve"> mins); or (d) late deceleration (occurring </w:t>
            </w:r>
            <w:r>
              <w:rPr>
                <w:rFonts w:ascii="Calibri" w:hAnsi="Calibri" w:cs="Calibri"/>
                <w:color w:val="000000"/>
                <w:sz w:val="18"/>
                <w:szCs w:val="18"/>
              </w:rPr>
              <w:t>&gt;</w:t>
            </w:r>
            <w:r w:rsidRPr="00F51EAB">
              <w:rPr>
                <w:rFonts w:ascii="Calibri" w:hAnsi="Calibri" w:cs="Calibri"/>
                <w:color w:val="000000"/>
                <w:sz w:val="18"/>
                <w:szCs w:val="18"/>
              </w:rPr>
              <w:t>15 sec</w:t>
            </w:r>
            <w:r>
              <w:rPr>
                <w:rFonts w:ascii="Calibri" w:hAnsi="Calibri" w:cs="Calibri"/>
                <w:color w:val="000000"/>
                <w:sz w:val="18"/>
                <w:szCs w:val="18"/>
              </w:rPr>
              <w:t>s</w:t>
            </w:r>
            <w:r w:rsidRPr="00F51EAB">
              <w:rPr>
                <w:rFonts w:ascii="Calibri" w:hAnsi="Calibri" w:cs="Calibri"/>
                <w:color w:val="000000"/>
                <w:sz w:val="18"/>
                <w:szCs w:val="18"/>
              </w:rPr>
              <w:t xml:space="preserve"> from peak of contraction).</w:t>
            </w:r>
          </w:p>
        </w:tc>
        <w:tc>
          <w:tcPr>
            <w:tcW w:w="0" w:type="auto"/>
            <w:shd w:val="clear" w:color="auto" w:fill="auto"/>
            <w:hideMark/>
          </w:tcPr>
          <w:p w14:paraId="26E5D47E" w14:textId="3FC424FD"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12/45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9/47 [MD]</w:t>
            </w:r>
          </w:p>
        </w:tc>
        <w:tc>
          <w:tcPr>
            <w:tcW w:w="0" w:type="auto"/>
            <w:shd w:val="clear" w:color="auto" w:fill="auto"/>
            <w:hideMark/>
          </w:tcPr>
          <w:p w14:paraId="5A15B785"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CTG - NS if computerised</w:t>
            </w:r>
          </w:p>
        </w:tc>
        <w:tc>
          <w:tcPr>
            <w:tcW w:w="0" w:type="auto"/>
            <w:shd w:val="clear" w:color="auto" w:fill="auto"/>
            <w:hideMark/>
          </w:tcPr>
          <w:p w14:paraId="0E2E49AD" w14:textId="7DDE1C5F" w:rsidR="000D3DD6" w:rsidRPr="00F51EAB" w:rsidRDefault="004936BB" w:rsidP="00EA07A8">
            <w:pPr>
              <w:jc w:val="center"/>
              <w:rPr>
                <w:rFonts w:ascii="Calibri" w:hAnsi="Calibri" w:cs="Calibri"/>
                <w:color w:val="000000"/>
              </w:rPr>
            </w:pPr>
            <w:r>
              <w:rPr>
                <w:rFonts w:ascii="Calibri" w:hAnsi="Calibri" w:cs="Calibri"/>
                <w:color w:val="000000"/>
                <w:sz w:val="18"/>
                <w:szCs w:val="18"/>
              </w:rPr>
              <w:t>None</w:t>
            </w:r>
          </w:p>
        </w:tc>
      </w:tr>
      <w:tr w:rsidR="009B3C89" w:rsidRPr="00F51EAB" w14:paraId="1134E93E" w14:textId="77777777" w:rsidTr="00D54338">
        <w:trPr>
          <w:trHeight w:val="20"/>
        </w:trPr>
        <w:tc>
          <w:tcPr>
            <w:tcW w:w="0" w:type="auto"/>
            <w:shd w:val="clear" w:color="auto" w:fill="FFFFFF" w:themeFill="background1"/>
            <w:hideMark/>
          </w:tcPr>
          <w:p w14:paraId="6082AAAC"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Arias 1979</w:t>
            </w:r>
          </w:p>
          <w:p w14:paraId="1A730D06" w14:textId="3194FDB6"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USA</w:t>
            </w:r>
            <w:r>
              <w:rPr>
                <w:rFonts w:ascii="Calibri" w:hAnsi="Calibri" w:cs="Calibri"/>
                <w:sz w:val="18"/>
                <w:szCs w:val="18"/>
              </w:rPr>
              <w:t>)</w:t>
            </w:r>
          </w:p>
        </w:tc>
        <w:tc>
          <w:tcPr>
            <w:tcW w:w="0" w:type="auto"/>
            <w:shd w:val="clear" w:color="auto" w:fill="auto"/>
            <w:hideMark/>
          </w:tcPr>
          <w:p w14:paraId="4AC76B88" w14:textId="77777777" w:rsidR="000D3DD6" w:rsidRPr="00F51EAB" w:rsidRDefault="000D3DD6" w:rsidP="000D73A6">
            <w:pPr>
              <w:ind w:left="-65"/>
              <w:jc w:val="center"/>
              <w:rPr>
                <w:rFonts w:ascii="Calibri" w:hAnsi="Calibri" w:cs="Calibri"/>
                <w:color w:val="000000"/>
                <w:sz w:val="18"/>
                <w:szCs w:val="18"/>
              </w:rPr>
            </w:pPr>
            <w:r w:rsidRPr="00F51EAB">
              <w:rPr>
                <w:rFonts w:ascii="Calibri" w:hAnsi="Calibri" w:cs="Calibri"/>
                <w:color w:val="000000"/>
                <w:sz w:val="18"/>
                <w:szCs w:val="18"/>
              </w:rPr>
              <w:t>58</w:t>
            </w:r>
          </w:p>
        </w:tc>
        <w:tc>
          <w:tcPr>
            <w:tcW w:w="0" w:type="auto"/>
            <w:shd w:val="clear" w:color="auto" w:fill="auto"/>
            <w:hideMark/>
          </w:tcPr>
          <w:p w14:paraId="5F751DC4"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No treatment</w:t>
            </w:r>
          </w:p>
        </w:tc>
        <w:tc>
          <w:tcPr>
            <w:tcW w:w="0" w:type="auto"/>
            <w:shd w:val="clear" w:color="auto" w:fill="auto"/>
            <w:hideMark/>
          </w:tcPr>
          <w:p w14:paraId="2B03CE7B" w14:textId="51DBCA03"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Mixed Therapy: Methyldopa PO 750–2000 mg/d and Thiazide OR Hydralazine PO 75–250 mg/d and </w:t>
            </w:r>
            <w:r w:rsidRPr="00F51EAB">
              <w:rPr>
                <w:rFonts w:ascii="Calibri" w:hAnsi="Calibri" w:cs="Calibri"/>
                <w:color w:val="000000"/>
                <w:sz w:val="18"/>
                <w:szCs w:val="18"/>
              </w:rPr>
              <w:lastRenderedPageBreak/>
              <w:t>Thiazide OR BOTH</w:t>
            </w:r>
          </w:p>
        </w:tc>
        <w:tc>
          <w:tcPr>
            <w:tcW w:w="0" w:type="auto"/>
            <w:shd w:val="clear" w:color="auto" w:fill="auto"/>
            <w:hideMark/>
          </w:tcPr>
          <w:p w14:paraId="4C151C33" w14:textId="0AAE1C91"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lastRenderedPageBreak/>
              <w:t>NA</w:t>
            </w:r>
          </w:p>
        </w:tc>
        <w:tc>
          <w:tcPr>
            <w:tcW w:w="0" w:type="auto"/>
            <w:shd w:val="clear" w:color="auto" w:fill="auto"/>
            <w:hideMark/>
          </w:tcPr>
          <w:p w14:paraId="60E7B05C" w14:textId="2027399D"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3659F7A"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T2</w:t>
            </w:r>
          </w:p>
        </w:tc>
        <w:tc>
          <w:tcPr>
            <w:tcW w:w="0" w:type="auto"/>
            <w:shd w:val="clear" w:color="auto" w:fill="auto"/>
            <w:hideMark/>
          </w:tcPr>
          <w:p w14:paraId="5CA3CDEE"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13200FA9"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Chronic</w:t>
            </w:r>
          </w:p>
        </w:tc>
        <w:tc>
          <w:tcPr>
            <w:tcW w:w="1542" w:type="dxa"/>
            <w:shd w:val="clear" w:color="auto" w:fill="auto"/>
            <w:hideMark/>
          </w:tcPr>
          <w:p w14:paraId="500584F6" w14:textId="308DE895"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Antepartum</w:t>
            </w:r>
            <w:r>
              <w:rPr>
                <w:rFonts w:ascii="Calibri" w:hAnsi="Calibri" w:cs="Calibri"/>
                <w:color w:val="000000"/>
                <w:sz w:val="18"/>
                <w:szCs w:val="18"/>
              </w:rPr>
              <w:t xml:space="preserve"> (</w:t>
            </w:r>
            <w:r w:rsidRPr="00F51EAB">
              <w:rPr>
                <w:rFonts w:ascii="Calibri" w:hAnsi="Calibri" w:cs="Calibri"/>
                <w:color w:val="000000"/>
                <w:sz w:val="18"/>
                <w:szCs w:val="18"/>
              </w:rPr>
              <w:t>positive OCT Freeman criteria</w:t>
            </w:r>
            <w:r>
              <w:rPr>
                <w:rFonts w:ascii="Calibri" w:hAnsi="Calibri" w:cs="Calibri"/>
                <w:color w:val="000000"/>
                <w:sz w:val="18"/>
                <w:szCs w:val="18"/>
              </w:rPr>
              <w:t>)</w:t>
            </w:r>
            <w:r w:rsidRPr="00F51EAB">
              <w:rPr>
                <w:rFonts w:ascii="Calibri" w:hAnsi="Calibri" w:cs="Calibri"/>
                <w:color w:val="000000"/>
                <w:sz w:val="18"/>
                <w:szCs w:val="18"/>
              </w:rPr>
              <w:t xml:space="preserve"> </w:t>
            </w:r>
            <w:r>
              <w:rPr>
                <w:rFonts w:ascii="Calibri" w:hAnsi="Calibri" w:cs="Calibri"/>
                <w:color w:val="000000"/>
                <w:sz w:val="18"/>
                <w:szCs w:val="18"/>
              </w:rPr>
              <w:t xml:space="preserve">or </w:t>
            </w:r>
            <w:r w:rsidRPr="00F51EAB">
              <w:rPr>
                <w:rFonts w:ascii="Calibri" w:hAnsi="Calibri" w:cs="Calibri"/>
                <w:color w:val="000000"/>
                <w:sz w:val="18"/>
                <w:szCs w:val="18"/>
              </w:rPr>
              <w:t>intrapartum evidence</w:t>
            </w:r>
            <w:r>
              <w:rPr>
                <w:rFonts w:ascii="Calibri" w:hAnsi="Calibri" w:cs="Calibri"/>
                <w:color w:val="000000"/>
                <w:sz w:val="18"/>
                <w:szCs w:val="18"/>
              </w:rPr>
              <w:t xml:space="preserve"> (</w:t>
            </w:r>
            <w:r w:rsidRPr="00F51EAB">
              <w:rPr>
                <w:rFonts w:ascii="Calibri" w:hAnsi="Calibri" w:cs="Calibri"/>
                <w:color w:val="000000"/>
                <w:sz w:val="18"/>
                <w:szCs w:val="18"/>
              </w:rPr>
              <w:t xml:space="preserve">severe variable decelerations, late decelerations of any magnitude, decreased baseline </w:t>
            </w:r>
            <w:r w:rsidRPr="00F51EAB">
              <w:rPr>
                <w:rFonts w:ascii="Calibri" w:hAnsi="Calibri" w:cs="Calibri"/>
                <w:color w:val="000000"/>
                <w:sz w:val="18"/>
                <w:szCs w:val="18"/>
              </w:rPr>
              <w:lastRenderedPageBreak/>
              <w:t>variability</w:t>
            </w:r>
            <w:r>
              <w:rPr>
                <w:rFonts w:ascii="Calibri" w:hAnsi="Calibri" w:cs="Calibri"/>
                <w:color w:val="000000"/>
                <w:sz w:val="18"/>
                <w:szCs w:val="18"/>
              </w:rPr>
              <w:t>)</w:t>
            </w:r>
            <w:r w:rsidRPr="00F51EAB">
              <w:rPr>
                <w:rFonts w:ascii="Calibri" w:hAnsi="Calibri" w:cs="Calibri"/>
                <w:color w:val="000000"/>
                <w:sz w:val="18"/>
                <w:szCs w:val="18"/>
              </w:rPr>
              <w:t xml:space="preserve"> of fetal distress.</w:t>
            </w:r>
          </w:p>
        </w:tc>
        <w:tc>
          <w:tcPr>
            <w:tcW w:w="0" w:type="auto"/>
            <w:shd w:val="clear" w:color="auto" w:fill="auto"/>
            <w:hideMark/>
          </w:tcPr>
          <w:p w14:paraId="7ECA9E8A"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lastRenderedPageBreak/>
              <w:t>8/29 [Treatment] vs 7/29 [Control]</w:t>
            </w:r>
          </w:p>
        </w:tc>
        <w:tc>
          <w:tcPr>
            <w:tcW w:w="0" w:type="auto"/>
            <w:shd w:val="clear" w:color="auto" w:fill="auto"/>
            <w:hideMark/>
          </w:tcPr>
          <w:p w14:paraId="3E3117C8"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7C6A3309" w14:textId="27624FCB" w:rsidR="000D3DD6" w:rsidRPr="00F51EAB" w:rsidRDefault="004936BB" w:rsidP="00EA07A8">
            <w:pPr>
              <w:jc w:val="center"/>
              <w:rPr>
                <w:rFonts w:ascii="Calibri" w:hAnsi="Calibri" w:cs="Calibri"/>
                <w:color w:val="000000"/>
              </w:rPr>
            </w:pPr>
            <w:r>
              <w:rPr>
                <w:rFonts w:ascii="Calibri" w:hAnsi="Calibri" w:cs="Calibri"/>
                <w:color w:val="000000"/>
                <w:sz w:val="18"/>
                <w:szCs w:val="18"/>
              </w:rPr>
              <w:t>None</w:t>
            </w:r>
          </w:p>
        </w:tc>
      </w:tr>
      <w:tr w:rsidR="009B3C89" w:rsidRPr="00F51EAB" w14:paraId="4E823AFA" w14:textId="77777777" w:rsidTr="00D54338">
        <w:trPr>
          <w:trHeight w:val="20"/>
        </w:trPr>
        <w:tc>
          <w:tcPr>
            <w:tcW w:w="0" w:type="auto"/>
            <w:shd w:val="clear" w:color="auto" w:fill="FFFFFF" w:themeFill="background1"/>
          </w:tcPr>
          <w:p w14:paraId="6A2F1F27" w14:textId="77777777" w:rsidR="000D3DD6" w:rsidRPr="00F51EAB" w:rsidRDefault="000D3DD6" w:rsidP="000D3DD6">
            <w:pPr>
              <w:rPr>
                <w:rFonts w:ascii="Calibri" w:hAnsi="Calibri" w:cs="Calibri"/>
                <w:color w:val="000000"/>
                <w:sz w:val="18"/>
                <w:szCs w:val="18"/>
              </w:rPr>
            </w:pPr>
            <w:proofErr w:type="spellStart"/>
            <w:r>
              <w:rPr>
                <w:rFonts w:ascii="Calibri" w:hAnsi="Calibri" w:cs="Calibri"/>
                <w:color w:val="000000"/>
                <w:sz w:val="18"/>
                <w:szCs w:val="18"/>
              </w:rPr>
              <w:t>Digra</w:t>
            </w:r>
            <w:proofErr w:type="spellEnd"/>
            <w:r>
              <w:rPr>
                <w:rFonts w:ascii="Calibri" w:hAnsi="Calibri" w:cs="Calibri"/>
                <w:color w:val="000000"/>
                <w:sz w:val="18"/>
                <w:szCs w:val="18"/>
              </w:rPr>
              <w:t xml:space="preserve"> 2022</w:t>
            </w:r>
          </w:p>
          <w:p w14:paraId="2CCAFC0D" w14:textId="77777777" w:rsidR="000D3DD6" w:rsidRPr="00F51EAB" w:rsidRDefault="000D3DD6" w:rsidP="000D3DD6">
            <w:pPr>
              <w:rPr>
                <w:rFonts w:ascii="Calibri" w:hAnsi="Calibri" w:cs="Calibri"/>
                <w:sz w:val="18"/>
                <w:szCs w:val="18"/>
              </w:rPr>
            </w:pPr>
            <w:r>
              <w:rPr>
                <w:rFonts w:ascii="Calibri" w:hAnsi="Calibri" w:cs="Calibri"/>
                <w:sz w:val="18"/>
                <w:szCs w:val="18"/>
              </w:rPr>
              <w:t>(India)</w:t>
            </w:r>
          </w:p>
        </w:tc>
        <w:tc>
          <w:tcPr>
            <w:tcW w:w="0" w:type="auto"/>
            <w:shd w:val="clear" w:color="auto" w:fill="auto"/>
          </w:tcPr>
          <w:p w14:paraId="0234533F" w14:textId="77777777" w:rsidR="000D3DD6" w:rsidRPr="00F51EAB" w:rsidRDefault="000D3DD6" w:rsidP="000D73A6">
            <w:pPr>
              <w:ind w:left="-65"/>
              <w:jc w:val="center"/>
              <w:rPr>
                <w:rFonts w:ascii="Calibri" w:hAnsi="Calibri" w:cs="Calibri"/>
                <w:color w:val="000000"/>
                <w:sz w:val="18"/>
                <w:szCs w:val="18"/>
              </w:rPr>
            </w:pPr>
            <w:r>
              <w:rPr>
                <w:rFonts w:ascii="Calibri" w:hAnsi="Calibri" w:cs="Calibri"/>
                <w:color w:val="000000"/>
                <w:sz w:val="18"/>
                <w:szCs w:val="18"/>
              </w:rPr>
              <w:t>250</w:t>
            </w:r>
          </w:p>
        </w:tc>
        <w:tc>
          <w:tcPr>
            <w:tcW w:w="0" w:type="auto"/>
            <w:shd w:val="clear" w:color="auto" w:fill="auto"/>
          </w:tcPr>
          <w:p w14:paraId="2C6A472B" w14:textId="77777777" w:rsidR="000D3DD6" w:rsidRPr="00F51EAB" w:rsidRDefault="000D3DD6" w:rsidP="00EA07A8">
            <w:pPr>
              <w:jc w:val="center"/>
              <w:rPr>
                <w:rFonts w:ascii="Calibri" w:hAnsi="Calibri" w:cs="Calibri"/>
                <w:color w:val="000000"/>
                <w:sz w:val="18"/>
                <w:szCs w:val="18"/>
              </w:rPr>
            </w:pPr>
            <w:r>
              <w:rPr>
                <w:rFonts w:ascii="Calibri" w:hAnsi="Calibri" w:cs="Calibri"/>
                <w:color w:val="000000"/>
                <w:sz w:val="18"/>
                <w:szCs w:val="18"/>
              </w:rPr>
              <w:t>Other drug</w:t>
            </w:r>
          </w:p>
        </w:tc>
        <w:tc>
          <w:tcPr>
            <w:tcW w:w="0" w:type="auto"/>
            <w:shd w:val="clear" w:color="auto" w:fill="auto"/>
          </w:tcPr>
          <w:p w14:paraId="043907B5" w14:textId="77777777" w:rsidR="000D3DD6" w:rsidRPr="00F51EAB" w:rsidRDefault="000D3DD6" w:rsidP="00EA07A8">
            <w:pPr>
              <w:jc w:val="center"/>
              <w:rPr>
                <w:rFonts w:ascii="Calibri" w:hAnsi="Calibri" w:cs="Calibri"/>
                <w:color w:val="000000"/>
                <w:sz w:val="18"/>
                <w:szCs w:val="18"/>
              </w:rPr>
            </w:pPr>
            <w:r w:rsidRPr="00C775CD">
              <w:rPr>
                <w:rFonts w:ascii="Calibri" w:hAnsi="Calibri" w:cs="Calibri"/>
                <w:color w:val="000000"/>
                <w:sz w:val="18"/>
                <w:szCs w:val="18"/>
              </w:rPr>
              <w:t xml:space="preserve">Methyldopa </w:t>
            </w:r>
            <w:r>
              <w:rPr>
                <w:rFonts w:ascii="Calibri" w:hAnsi="Calibri" w:cs="Calibri"/>
                <w:color w:val="000000"/>
                <w:sz w:val="18"/>
                <w:szCs w:val="18"/>
              </w:rPr>
              <w:t xml:space="preserve">PO </w:t>
            </w:r>
            <w:r w:rsidRPr="00C775CD">
              <w:rPr>
                <w:rFonts w:ascii="Calibri" w:hAnsi="Calibri" w:cs="Calibri"/>
                <w:color w:val="000000"/>
                <w:sz w:val="18"/>
                <w:szCs w:val="18"/>
              </w:rPr>
              <w:t>750 - 3000mg/d</w:t>
            </w:r>
          </w:p>
        </w:tc>
        <w:tc>
          <w:tcPr>
            <w:tcW w:w="0" w:type="auto"/>
            <w:shd w:val="clear" w:color="auto" w:fill="auto"/>
          </w:tcPr>
          <w:p w14:paraId="1AE94F06" w14:textId="77777777" w:rsidR="000D3DD6" w:rsidRPr="00F51EAB" w:rsidRDefault="000D3DD6" w:rsidP="00EA07A8">
            <w:pPr>
              <w:jc w:val="center"/>
              <w:rPr>
                <w:rFonts w:ascii="Calibri" w:hAnsi="Calibri" w:cs="Calibri"/>
                <w:color w:val="000000"/>
                <w:sz w:val="18"/>
                <w:szCs w:val="18"/>
              </w:rPr>
            </w:pPr>
            <w:r w:rsidRPr="00C775CD">
              <w:rPr>
                <w:rFonts w:ascii="Calibri" w:hAnsi="Calibri" w:cs="Calibri"/>
                <w:color w:val="000000"/>
                <w:sz w:val="18"/>
                <w:szCs w:val="18"/>
              </w:rPr>
              <w:t xml:space="preserve">Labetalol </w:t>
            </w:r>
            <w:r>
              <w:rPr>
                <w:rFonts w:ascii="Calibri" w:hAnsi="Calibri" w:cs="Calibri"/>
                <w:color w:val="000000"/>
                <w:sz w:val="18"/>
                <w:szCs w:val="18"/>
              </w:rPr>
              <w:t xml:space="preserve">PO </w:t>
            </w:r>
            <w:r w:rsidRPr="00C775CD">
              <w:rPr>
                <w:rFonts w:ascii="Calibri" w:hAnsi="Calibri" w:cs="Calibri"/>
                <w:color w:val="000000"/>
                <w:sz w:val="18"/>
                <w:szCs w:val="18"/>
              </w:rPr>
              <w:t>300 - 800 mg/d</w:t>
            </w:r>
          </w:p>
        </w:tc>
        <w:tc>
          <w:tcPr>
            <w:tcW w:w="0" w:type="auto"/>
            <w:shd w:val="clear" w:color="auto" w:fill="auto"/>
          </w:tcPr>
          <w:p w14:paraId="0389495D" w14:textId="0C0BCFA4"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44D02065" w14:textId="77777777"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T2 – T3</w:t>
            </w:r>
          </w:p>
        </w:tc>
        <w:tc>
          <w:tcPr>
            <w:tcW w:w="0" w:type="auto"/>
            <w:shd w:val="clear" w:color="auto" w:fill="auto"/>
          </w:tcPr>
          <w:p w14:paraId="7F779196" w14:textId="77777777"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Mild-mod</w:t>
            </w:r>
          </w:p>
        </w:tc>
        <w:tc>
          <w:tcPr>
            <w:tcW w:w="1129" w:type="dxa"/>
            <w:shd w:val="clear" w:color="auto" w:fill="auto"/>
          </w:tcPr>
          <w:p w14:paraId="291931F6" w14:textId="77777777"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“PIH”</w:t>
            </w:r>
          </w:p>
        </w:tc>
        <w:tc>
          <w:tcPr>
            <w:tcW w:w="1542" w:type="dxa"/>
            <w:shd w:val="clear" w:color="auto" w:fill="auto"/>
          </w:tcPr>
          <w:p w14:paraId="469E779E" w14:textId="77777777" w:rsidR="000D3DD6" w:rsidRPr="00F51EAB" w:rsidRDefault="000D3DD6" w:rsidP="00EA07A8">
            <w:pPr>
              <w:jc w:val="center"/>
              <w:rPr>
                <w:rFonts w:ascii="Calibri" w:hAnsi="Calibri" w:cs="Calibri"/>
                <w:color w:val="000000"/>
                <w:sz w:val="18"/>
                <w:szCs w:val="18"/>
              </w:rPr>
            </w:pPr>
            <w:r>
              <w:rPr>
                <w:rFonts w:ascii="Calibri" w:hAnsi="Calibri" w:cs="Calibri"/>
                <w:color w:val="000000"/>
                <w:sz w:val="18"/>
                <w:szCs w:val="18"/>
              </w:rPr>
              <w:t>“</w:t>
            </w:r>
            <w:r w:rsidRPr="00C775CD">
              <w:rPr>
                <w:rFonts w:ascii="Calibri" w:hAnsi="Calibri" w:cs="Calibri"/>
                <w:color w:val="000000"/>
                <w:sz w:val="18"/>
                <w:szCs w:val="18"/>
              </w:rPr>
              <w:t>Lower segment caesarean section due to acute</w:t>
            </w:r>
            <w:r>
              <w:rPr>
                <w:rFonts w:ascii="Calibri" w:hAnsi="Calibri" w:cs="Calibri"/>
                <w:color w:val="000000"/>
                <w:sz w:val="18"/>
                <w:szCs w:val="18"/>
              </w:rPr>
              <w:t xml:space="preserve"> </w:t>
            </w:r>
            <w:r w:rsidRPr="00C775CD">
              <w:rPr>
                <w:rFonts w:ascii="Calibri" w:hAnsi="Calibri" w:cs="Calibri"/>
                <w:color w:val="000000"/>
                <w:sz w:val="18"/>
                <w:szCs w:val="18"/>
              </w:rPr>
              <w:t xml:space="preserve">fetal </w:t>
            </w:r>
            <w:r>
              <w:rPr>
                <w:rFonts w:ascii="Calibri" w:hAnsi="Calibri" w:cs="Calibri"/>
                <w:color w:val="000000"/>
                <w:sz w:val="18"/>
                <w:szCs w:val="18"/>
              </w:rPr>
              <w:t>distress”</w:t>
            </w:r>
          </w:p>
        </w:tc>
        <w:tc>
          <w:tcPr>
            <w:tcW w:w="0" w:type="auto"/>
            <w:shd w:val="clear" w:color="auto" w:fill="auto"/>
          </w:tcPr>
          <w:p w14:paraId="485FCCA7" w14:textId="77777777" w:rsidR="000D3DD6" w:rsidRPr="00F51EAB" w:rsidRDefault="000D3DD6" w:rsidP="00EA07A8">
            <w:pPr>
              <w:jc w:val="center"/>
              <w:rPr>
                <w:rFonts w:ascii="Calibri" w:hAnsi="Calibri" w:cs="Calibri"/>
                <w:color w:val="000000"/>
                <w:sz w:val="18"/>
                <w:szCs w:val="18"/>
              </w:rPr>
            </w:pPr>
            <w:r w:rsidRPr="00C775CD">
              <w:rPr>
                <w:rFonts w:ascii="Calibri" w:hAnsi="Calibri" w:cs="Calibri"/>
                <w:color w:val="000000"/>
                <w:sz w:val="18"/>
                <w:szCs w:val="18"/>
              </w:rPr>
              <w:t>9/125</w:t>
            </w:r>
            <w:r>
              <w:rPr>
                <w:rFonts w:ascii="Calibri" w:hAnsi="Calibri" w:cs="Calibri"/>
                <w:color w:val="000000"/>
                <w:sz w:val="18"/>
                <w:szCs w:val="18"/>
              </w:rPr>
              <w:t xml:space="preserve"> [MD] </w:t>
            </w:r>
            <w:r w:rsidRPr="00C775CD">
              <w:rPr>
                <w:rFonts w:ascii="Calibri" w:hAnsi="Calibri" w:cs="Calibri"/>
                <w:color w:val="000000"/>
                <w:sz w:val="18"/>
                <w:szCs w:val="18"/>
              </w:rPr>
              <w:t>vs  9/125</w:t>
            </w:r>
            <w:r>
              <w:rPr>
                <w:rFonts w:ascii="Calibri" w:hAnsi="Calibri" w:cs="Calibri"/>
                <w:color w:val="000000"/>
                <w:sz w:val="18"/>
                <w:szCs w:val="18"/>
              </w:rPr>
              <w:t xml:space="preserve"> [LB]</w:t>
            </w:r>
          </w:p>
        </w:tc>
        <w:tc>
          <w:tcPr>
            <w:tcW w:w="0" w:type="auto"/>
            <w:shd w:val="clear" w:color="auto" w:fill="auto"/>
          </w:tcPr>
          <w:p w14:paraId="1E3AFDDC" w14:textId="77777777" w:rsidR="000D3DD6" w:rsidRPr="00F51EAB" w:rsidRDefault="000D3DD6" w:rsidP="00EA07A8">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58299692" w14:textId="0D1C93E0"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20E95418" w14:textId="77777777" w:rsidTr="00D54338">
        <w:trPr>
          <w:trHeight w:val="20"/>
        </w:trPr>
        <w:tc>
          <w:tcPr>
            <w:tcW w:w="0" w:type="auto"/>
            <w:shd w:val="clear" w:color="auto" w:fill="FFFFFF" w:themeFill="background1"/>
            <w:hideMark/>
          </w:tcPr>
          <w:p w14:paraId="71C96034"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El-Guindy 2008</w:t>
            </w:r>
          </w:p>
          <w:p w14:paraId="1F878616" w14:textId="716BE04E"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Egypt</w:t>
            </w:r>
            <w:r>
              <w:rPr>
                <w:rFonts w:ascii="Calibri" w:hAnsi="Calibri" w:cs="Calibri"/>
                <w:sz w:val="18"/>
                <w:szCs w:val="18"/>
              </w:rPr>
              <w:t>)</w:t>
            </w:r>
          </w:p>
        </w:tc>
        <w:tc>
          <w:tcPr>
            <w:tcW w:w="0" w:type="auto"/>
            <w:shd w:val="clear" w:color="auto" w:fill="auto"/>
            <w:hideMark/>
          </w:tcPr>
          <w:p w14:paraId="2D2FCDB0" w14:textId="77777777" w:rsidR="000D3DD6" w:rsidRPr="00F51EAB" w:rsidRDefault="000D3DD6" w:rsidP="000D73A6">
            <w:pPr>
              <w:ind w:left="-65"/>
              <w:jc w:val="center"/>
              <w:rPr>
                <w:rFonts w:ascii="Calibri" w:hAnsi="Calibri" w:cs="Calibri"/>
                <w:color w:val="000000"/>
                <w:sz w:val="18"/>
                <w:szCs w:val="18"/>
              </w:rPr>
            </w:pPr>
            <w:r w:rsidRPr="00F51EAB">
              <w:rPr>
                <w:rFonts w:ascii="Calibri" w:hAnsi="Calibri" w:cs="Calibri"/>
                <w:color w:val="000000"/>
                <w:sz w:val="18"/>
                <w:szCs w:val="18"/>
              </w:rPr>
              <w:t>120</w:t>
            </w:r>
          </w:p>
        </w:tc>
        <w:tc>
          <w:tcPr>
            <w:tcW w:w="0" w:type="auto"/>
            <w:shd w:val="clear" w:color="auto" w:fill="auto"/>
            <w:hideMark/>
          </w:tcPr>
          <w:p w14:paraId="1DF2AEA8"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Placebo *</w:t>
            </w:r>
          </w:p>
        </w:tc>
        <w:tc>
          <w:tcPr>
            <w:tcW w:w="0" w:type="auto"/>
            <w:shd w:val="clear" w:color="auto" w:fill="auto"/>
            <w:hideMark/>
          </w:tcPr>
          <w:p w14:paraId="02233515" w14:textId="28B9DB08"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Methyldopa PO tight 1076.1+-380.2 mg/d</w:t>
            </w:r>
          </w:p>
        </w:tc>
        <w:tc>
          <w:tcPr>
            <w:tcW w:w="0" w:type="auto"/>
            <w:shd w:val="clear" w:color="auto" w:fill="auto"/>
            <w:hideMark/>
          </w:tcPr>
          <w:p w14:paraId="1BB81623" w14:textId="7D147A2D"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Methyldopa PO less tight 965.9+-338.9 mg/d</w:t>
            </w:r>
          </w:p>
        </w:tc>
        <w:tc>
          <w:tcPr>
            <w:tcW w:w="0" w:type="auto"/>
            <w:shd w:val="clear" w:color="auto" w:fill="auto"/>
            <w:hideMark/>
          </w:tcPr>
          <w:p w14:paraId="0035F657" w14:textId="5B80E503"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13825DF"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5211B3AE"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0C26F002"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Mixed</w:t>
            </w:r>
          </w:p>
        </w:tc>
        <w:tc>
          <w:tcPr>
            <w:tcW w:w="1542" w:type="dxa"/>
            <w:shd w:val="clear" w:color="auto" w:fill="auto"/>
            <w:hideMark/>
          </w:tcPr>
          <w:p w14:paraId="4CD22F61"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Non reactive non-stress test</w:t>
            </w:r>
          </w:p>
        </w:tc>
        <w:tc>
          <w:tcPr>
            <w:tcW w:w="0" w:type="auto"/>
            <w:shd w:val="clear" w:color="auto" w:fill="auto"/>
            <w:hideMark/>
          </w:tcPr>
          <w:p w14:paraId="36706DFC"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0/60 [Tight] vs 1/60 [Less tight]</w:t>
            </w:r>
          </w:p>
        </w:tc>
        <w:tc>
          <w:tcPr>
            <w:tcW w:w="0" w:type="auto"/>
            <w:shd w:val="clear" w:color="auto" w:fill="auto"/>
            <w:hideMark/>
          </w:tcPr>
          <w:p w14:paraId="12383CE8" w14:textId="354689F9"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12855A63" w14:textId="2A168622" w:rsidR="000D3DD6" w:rsidRPr="00F51EAB" w:rsidRDefault="004936BB" w:rsidP="00EA07A8">
            <w:pPr>
              <w:jc w:val="center"/>
              <w:rPr>
                <w:rFonts w:ascii="Calibri" w:hAnsi="Calibri" w:cs="Calibri"/>
                <w:color w:val="000000"/>
              </w:rPr>
            </w:pPr>
            <w:r>
              <w:rPr>
                <w:rFonts w:ascii="Calibri" w:hAnsi="Calibri" w:cs="Calibri"/>
                <w:color w:val="000000"/>
                <w:sz w:val="18"/>
                <w:szCs w:val="18"/>
              </w:rPr>
              <w:t>None</w:t>
            </w:r>
          </w:p>
        </w:tc>
      </w:tr>
      <w:tr w:rsidR="009B3C89" w:rsidRPr="00F51EAB" w14:paraId="409705BB" w14:textId="77777777" w:rsidTr="00D54338">
        <w:trPr>
          <w:trHeight w:val="20"/>
        </w:trPr>
        <w:tc>
          <w:tcPr>
            <w:tcW w:w="0" w:type="auto"/>
            <w:shd w:val="clear" w:color="auto" w:fill="FFFFFF" w:themeFill="background1"/>
            <w:hideMark/>
          </w:tcPr>
          <w:p w14:paraId="21686AC1"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Ellenbogen 1986</w:t>
            </w:r>
          </w:p>
          <w:p w14:paraId="24A3BBA0" w14:textId="24515BAA"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Israel</w:t>
            </w:r>
            <w:r>
              <w:rPr>
                <w:rFonts w:ascii="Calibri" w:hAnsi="Calibri" w:cs="Calibri"/>
                <w:sz w:val="18"/>
                <w:szCs w:val="18"/>
              </w:rPr>
              <w:t>)</w:t>
            </w:r>
          </w:p>
        </w:tc>
        <w:tc>
          <w:tcPr>
            <w:tcW w:w="0" w:type="auto"/>
            <w:shd w:val="clear" w:color="auto" w:fill="auto"/>
            <w:hideMark/>
          </w:tcPr>
          <w:p w14:paraId="3861BF85" w14:textId="77777777" w:rsidR="000D3DD6" w:rsidRPr="00F51EAB" w:rsidRDefault="000D3DD6" w:rsidP="000D73A6">
            <w:pPr>
              <w:ind w:left="-65"/>
              <w:jc w:val="center"/>
              <w:rPr>
                <w:rFonts w:ascii="Calibri" w:hAnsi="Calibri" w:cs="Calibri"/>
                <w:color w:val="000000"/>
                <w:sz w:val="18"/>
                <w:szCs w:val="18"/>
              </w:rPr>
            </w:pPr>
            <w:r w:rsidRPr="00F51EAB">
              <w:rPr>
                <w:rFonts w:ascii="Calibri" w:hAnsi="Calibri" w:cs="Calibri"/>
                <w:color w:val="000000"/>
                <w:sz w:val="18"/>
                <w:szCs w:val="18"/>
              </w:rPr>
              <w:t>32</w:t>
            </w:r>
          </w:p>
        </w:tc>
        <w:tc>
          <w:tcPr>
            <w:tcW w:w="0" w:type="auto"/>
            <w:shd w:val="clear" w:color="auto" w:fill="auto"/>
            <w:hideMark/>
          </w:tcPr>
          <w:p w14:paraId="18FD155B"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4028F4D6"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Methyldopa PO max 2g/d  (14 given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7E459918"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Pindolol PO 15 mg/d  (6 given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4F0F2860" w14:textId="64ADD1FB"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38CD20E"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1C631B23"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2114BC19" w14:textId="26A89050"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PIH</w:t>
            </w:r>
            <w:r>
              <w:rPr>
                <w:rFonts w:ascii="Calibri" w:hAnsi="Calibri" w:cs="Calibri"/>
                <w:color w:val="000000"/>
                <w:sz w:val="18"/>
                <w:szCs w:val="18"/>
              </w:rPr>
              <w:t>”</w:t>
            </w:r>
          </w:p>
        </w:tc>
        <w:tc>
          <w:tcPr>
            <w:tcW w:w="1542" w:type="dxa"/>
            <w:shd w:val="clear" w:color="auto" w:fill="auto"/>
            <w:hideMark/>
          </w:tcPr>
          <w:p w14:paraId="3380CF45" w14:textId="7A45F338"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Fetal bradycardia and poor reactivity</w:t>
            </w:r>
          </w:p>
        </w:tc>
        <w:tc>
          <w:tcPr>
            <w:tcW w:w="0" w:type="auto"/>
            <w:shd w:val="clear" w:color="auto" w:fill="auto"/>
            <w:hideMark/>
          </w:tcPr>
          <w:p w14:paraId="6F9C48C7" w14:textId="2DD769CD"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0/16 [Pind</w:t>
            </w:r>
            <w:r>
              <w:rPr>
                <w:rFonts w:ascii="Calibri" w:hAnsi="Calibri" w:cs="Calibri"/>
                <w:color w:val="000000"/>
                <w:sz w:val="18"/>
                <w:szCs w:val="18"/>
              </w:rPr>
              <w:t>olol</w:t>
            </w:r>
            <w:r w:rsidRPr="00F51EAB">
              <w:rPr>
                <w:rFonts w:ascii="Calibri" w:hAnsi="Calibri" w:cs="Calibri"/>
                <w:color w:val="000000"/>
                <w:sz w:val="18"/>
                <w:szCs w:val="18"/>
              </w:rPr>
              <w:t>] vs 0/16 [MD]</w:t>
            </w:r>
          </w:p>
        </w:tc>
        <w:tc>
          <w:tcPr>
            <w:tcW w:w="0" w:type="auto"/>
            <w:shd w:val="clear" w:color="auto" w:fill="auto"/>
            <w:hideMark/>
          </w:tcPr>
          <w:p w14:paraId="59A0FBC5" w14:textId="6890B74F"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0FE7899D" w14:textId="14FF9C57"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78CE7E2C" w14:textId="77777777" w:rsidTr="00D54338">
        <w:trPr>
          <w:trHeight w:val="20"/>
        </w:trPr>
        <w:tc>
          <w:tcPr>
            <w:tcW w:w="0" w:type="auto"/>
            <w:shd w:val="clear" w:color="auto" w:fill="FFFFFF" w:themeFill="background1"/>
            <w:hideMark/>
          </w:tcPr>
          <w:p w14:paraId="4E57CD7F"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Fidler 1983</w:t>
            </w:r>
          </w:p>
          <w:p w14:paraId="799836A7" w14:textId="78479B8E"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UK</w:t>
            </w:r>
            <w:r>
              <w:rPr>
                <w:rFonts w:ascii="Calibri" w:hAnsi="Calibri" w:cs="Calibri"/>
                <w:sz w:val="18"/>
                <w:szCs w:val="18"/>
              </w:rPr>
              <w:t>)</w:t>
            </w:r>
          </w:p>
        </w:tc>
        <w:tc>
          <w:tcPr>
            <w:tcW w:w="0" w:type="auto"/>
            <w:shd w:val="clear" w:color="auto" w:fill="auto"/>
          </w:tcPr>
          <w:p w14:paraId="5F7591FD" w14:textId="7629A02F" w:rsidR="000D3DD6" w:rsidRPr="00F51EAB" w:rsidRDefault="000D3DD6" w:rsidP="000D73A6">
            <w:pPr>
              <w:ind w:left="-65"/>
              <w:jc w:val="center"/>
              <w:rPr>
                <w:rFonts w:ascii="Calibri" w:hAnsi="Calibri" w:cs="Calibri"/>
                <w:color w:val="000000"/>
                <w:sz w:val="18"/>
                <w:szCs w:val="18"/>
              </w:rPr>
            </w:pPr>
          </w:p>
        </w:tc>
        <w:tc>
          <w:tcPr>
            <w:tcW w:w="0" w:type="auto"/>
            <w:shd w:val="clear" w:color="auto" w:fill="auto"/>
            <w:hideMark/>
          </w:tcPr>
          <w:p w14:paraId="3C6E7159"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73FF4662"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Methyldopa PO 750–3000 mg/d (2 given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233C22C0" w14:textId="77777777" w:rsidR="000D3DD6" w:rsidRPr="00F51EAB" w:rsidRDefault="000D3DD6" w:rsidP="00EA07A8">
            <w:pPr>
              <w:jc w:val="center"/>
              <w:rPr>
                <w:rFonts w:ascii="Calibri" w:hAnsi="Calibri" w:cs="Calibri"/>
                <w:color w:val="000000"/>
                <w:sz w:val="18"/>
                <w:szCs w:val="18"/>
              </w:rPr>
            </w:pPr>
            <w:proofErr w:type="spellStart"/>
            <w:r w:rsidRPr="00F51EAB">
              <w:rPr>
                <w:rFonts w:ascii="Calibri" w:hAnsi="Calibri" w:cs="Calibri"/>
                <w:color w:val="000000"/>
                <w:sz w:val="18"/>
                <w:szCs w:val="18"/>
              </w:rPr>
              <w:t>Oxyprenolol</w:t>
            </w:r>
            <w:proofErr w:type="spellEnd"/>
            <w:r w:rsidRPr="00F51EAB">
              <w:rPr>
                <w:rFonts w:ascii="Calibri" w:hAnsi="Calibri" w:cs="Calibri"/>
                <w:color w:val="000000"/>
                <w:sz w:val="18"/>
                <w:szCs w:val="18"/>
              </w:rPr>
              <w:t xml:space="preserve"> PO 160–640 mg/d (6 given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550DF10C" w14:textId="20FCEEC1"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2E53646"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7E5FD7E5"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3DEA5C6F"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Mixed</w:t>
            </w:r>
          </w:p>
        </w:tc>
        <w:tc>
          <w:tcPr>
            <w:tcW w:w="1542" w:type="dxa"/>
            <w:shd w:val="clear" w:color="auto" w:fill="auto"/>
            <w:hideMark/>
          </w:tcPr>
          <w:p w14:paraId="62E8EC0F"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Abnormal FHR in labour, (tachycardia &gt; 5 min, bradycardia &gt; 5 min, lack of FHR variability, or late decelerations)</w:t>
            </w:r>
          </w:p>
        </w:tc>
        <w:tc>
          <w:tcPr>
            <w:tcW w:w="0" w:type="auto"/>
            <w:shd w:val="clear" w:color="auto" w:fill="auto"/>
            <w:hideMark/>
          </w:tcPr>
          <w:p w14:paraId="1CB4DE35" w14:textId="6137252B"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15/50 [MD] vs. 24/50 [</w:t>
            </w:r>
            <w:proofErr w:type="spellStart"/>
            <w:r w:rsidRPr="00F51EAB">
              <w:rPr>
                <w:rFonts w:ascii="Calibri" w:hAnsi="Calibri" w:cs="Calibri"/>
                <w:color w:val="000000"/>
                <w:sz w:val="18"/>
                <w:szCs w:val="18"/>
              </w:rPr>
              <w:t>Oxypren</w:t>
            </w:r>
            <w:proofErr w:type="spellEnd"/>
            <w:r w:rsidRPr="00F51EAB">
              <w:rPr>
                <w:rFonts w:ascii="Calibri" w:hAnsi="Calibri" w:cs="Calibri"/>
                <w:color w:val="000000"/>
                <w:sz w:val="18"/>
                <w:szCs w:val="18"/>
              </w:rPr>
              <w:t>]</w:t>
            </w:r>
          </w:p>
        </w:tc>
        <w:tc>
          <w:tcPr>
            <w:tcW w:w="0" w:type="auto"/>
            <w:shd w:val="clear" w:color="auto" w:fill="auto"/>
            <w:hideMark/>
          </w:tcPr>
          <w:p w14:paraId="61BD5A2A"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3838DEF7" w14:textId="49F35652"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390767F6" w14:textId="77777777" w:rsidTr="00D54338">
        <w:trPr>
          <w:trHeight w:val="20"/>
        </w:trPr>
        <w:tc>
          <w:tcPr>
            <w:tcW w:w="0" w:type="auto"/>
            <w:vMerge w:val="restart"/>
            <w:shd w:val="clear" w:color="auto" w:fill="FFFFFF" w:themeFill="background1"/>
            <w:hideMark/>
          </w:tcPr>
          <w:p w14:paraId="4C7EC73B"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Högstedt 1985</w:t>
            </w:r>
          </w:p>
          <w:p w14:paraId="273CDC88" w14:textId="72A56FA3"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Sweden</w:t>
            </w:r>
            <w:r>
              <w:rPr>
                <w:rFonts w:ascii="Calibri" w:hAnsi="Calibri" w:cs="Calibri"/>
                <w:sz w:val="18"/>
                <w:szCs w:val="18"/>
              </w:rPr>
              <w:t>)</w:t>
            </w:r>
          </w:p>
        </w:tc>
        <w:tc>
          <w:tcPr>
            <w:tcW w:w="0" w:type="auto"/>
            <w:vMerge w:val="restart"/>
            <w:shd w:val="clear" w:color="auto" w:fill="auto"/>
          </w:tcPr>
          <w:p w14:paraId="64E50E98" w14:textId="35F32595" w:rsidR="000D3DD6" w:rsidRPr="00F51EAB" w:rsidRDefault="000D3DD6" w:rsidP="000D73A6">
            <w:pPr>
              <w:ind w:left="-65"/>
              <w:jc w:val="center"/>
              <w:rPr>
                <w:rFonts w:ascii="Calibri" w:hAnsi="Calibri" w:cs="Calibri"/>
                <w:color w:val="000000"/>
                <w:sz w:val="18"/>
                <w:szCs w:val="18"/>
              </w:rPr>
            </w:pPr>
          </w:p>
        </w:tc>
        <w:tc>
          <w:tcPr>
            <w:tcW w:w="0" w:type="auto"/>
            <w:vMerge w:val="restart"/>
            <w:shd w:val="clear" w:color="auto" w:fill="auto"/>
            <w:hideMark/>
          </w:tcPr>
          <w:p w14:paraId="426DB81B"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No treatment</w:t>
            </w:r>
          </w:p>
        </w:tc>
        <w:tc>
          <w:tcPr>
            <w:tcW w:w="0" w:type="auto"/>
            <w:vMerge w:val="restart"/>
            <w:shd w:val="clear" w:color="auto" w:fill="auto"/>
            <w:hideMark/>
          </w:tcPr>
          <w:p w14:paraId="063CCA50" w14:textId="75249DEC"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Mixed - Metoprolol PO 50-200 mg/d  and Hydralazine PO 25-150 mg/d</w:t>
            </w:r>
          </w:p>
        </w:tc>
        <w:tc>
          <w:tcPr>
            <w:tcW w:w="0" w:type="auto"/>
            <w:vMerge w:val="restart"/>
            <w:shd w:val="clear" w:color="auto" w:fill="auto"/>
            <w:hideMark/>
          </w:tcPr>
          <w:p w14:paraId="652A251E" w14:textId="59667EF9"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vMerge w:val="restart"/>
            <w:shd w:val="clear" w:color="auto" w:fill="auto"/>
            <w:hideMark/>
          </w:tcPr>
          <w:p w14:paraId="1CDEE9BC" w14:textId="25F13446"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vMerge w:val="restart"/>
            <w:shd w:val="clear" w:color="auto" w:fill="auto"/>
            <w:hideMark/>
          </w:tcPr>
          <w:p w14:paraId="2EB9921C"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T2 - T3</w:t>
            </w:r>
          </w:p>
        </w:tc>
        <w:tc>
          <w:tcPr>
            <w:tcW w:w="0" w:type="auto"/>
            <w:vMerge w:val="restart"/>
            <w:shd w:val="clear" w:color="auto" w:fill="auto"/>
            <w:hideMark/>
          </w:tcPr>
          <w:p w14:paraId="20271A95"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vMerge w:val="restart"/>
            <w:shd w:val="clear" w:color="auto" w:fill="auto"/>
            <w:hideMark/>
          </w:tcPr>
          <w:p w14:paraId="17339AE0" w14:textId="1743557E" w:rsidR="000D3DD6" w:rsidRPr="00F51EAB" w:rsidRDefault="00D85CA1" w:rsidP="000D3DD6">
            <w:pPr>
              <w:jc w:val="center"/>
              <w:rPr>
                <w:rFonts w:ascii="Calibri" w:hAnsi="Calibri" w:cs="Calibri"/>
                <w:color w:val="000000"/>
                <w:sz w:val="18"/>
                <w:szCs w:val="18"/>
              </w:rPr>
            </w:pPr>
            <w:r>
              <w:rPr>
                <w:rFonts w:ascii="Calibri" w:hAnsi="Calibri" w:cs="Calibri"/>
                <w:color w:val="000000"/>
                <w:sz w:val="18"/>
                <w:szCs w:val="18"/>
              </w:rPr>
              <w:t>GH/PET</w:t>
            </w:r>
          </w:p>
        </w:tc>
        <w:tc>
          <w:tcPr>
            <w:tcW w:w="1542" w:type="dxa"/>
            <w:shd w:val="clear" w:color="auto" w:fill="auto"/>
            <w:hideMark/>
          </w:tcPr>
          <w:p w14:paraId="31C94790" w14:textId="4A6F7579"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Baseline FHR, variability, accelerations of </w:t>
            </w:r>
            <w:r>
              <w:rPr>
                <w:rFonts w:ascii="Calibri" w:hAnsi="Calibri" w:cs="Calibri"/>
                <w:color w:val="000000"/>
                <w:sz w:val="18"/>
                <w:szCs w:val="18"/>
              </w:rPr>
              <w:t>&gt;</w:t>
            </w:r>
            <w:r w:rsidRPr="00F51EAB">
              <w:rPr>
                <w:rFonts w:ascii="Calibri" w:hAnsi="Calibri" w:cs="Calibri"/>
                <w:color w:val="000000"/>
                <w:sz w:val="18"/>
                <w:szCs w:val="18"/>
              </w:rPr>
              <w:t xml:space="preserve"> 15 beats and </w:t>
            </w:r>
            <w:proofErr w:type="spellStart"/>
            <w:r w:rsidRPr="00F51EAB">
              <w:rPr>
                <w:rFonts w:ascii="Calibri" w:hAnsi="Calibri" w:cs="Calibri"/>
                <w:color w:val="000000"/>
                <w:sz w:val="18"/>
                <w:szCs w:val="18"/>
              </w:rPr>
              <w:t>decellerations</w:t>
            </w:r>
            <w:proofErr w:type="spellEnd"/>
            <w:r w:rsidRPr="00F51EAB">
              <w:rPr>
                <w:rFonts w:ascii="Calibri" w:hAnsi="Calibri" w:cs="Calibri"/>
                <w:color w:val="000000"/>
                <w:sz w:val="18"/>
                <w:szCs w:val="18"/>
              </w:rPr>
              <w:t>. CTG tracings classified into normal, suspicious or abnormal using</w:t>
            </w:r>
            <w:r>
              <w:rPr>
                <w:rFonts w:ascii="Calibri" w:hAnsi="Calibri" w:cs="Calibri"/>
                <w:color w:val="000000"/>
                <w:sz w:val="18"/>
                <w:szCs w:val="18"/>
              </w:rPr>
              <w:t xml:space="preserve"> modified </w:t>
            </w:r>
            <w:r w:rsidRPr="00F51EAB">
              <w:rPr>
                <w:rFonts w:ascii="Calibri" w:hAnsi="Calibri" w:cs="Calibri"/>
                <w:color w:val="000000"/>
                <w:sz w:val="18"/>
                <w:szCs w:val="18"/>
              </w:rPr>
              <w:t>criteria Solum et al.</w:t>
            </w:r>
          </w:p>
        </w:tc>
        <w:tc>
          <w:tcPr>
            <w:tcW w:w="0" w:type="auto"/>
            <w:shd w:val="clear" w:color="auto" w:fill="auto"/>
            <w:hideMark/>
          </w:tcPr>
          <w:p w14:paraId="11CB1E08" w14:textId="30FA7275"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FHR variability: 23/49 [Treatment] vs 23/57 [Control]</w:t>
            </w:r>
          </w:p>
        </w:tc>
        <w:tc>
          <w:tcPr>
            <w:tcW w:w="0" w:type="auto"/>
            <w:shd w:val="clear" w:color="auto" w:fill="auto"/>
            <w:hideMark/>
          </w:tcPr>
          <w:p w14:paraId="384BCDA8"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4F1D7B13" w14:textId="5C2C2AE5"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53D9FEFD" w14:textId="77777777" w:rsidTr="00D54338">
        <w:trPr>
          <w:trHeight w:val="20"/>
        </w:trPr>
        <w:tc>
          <w:tcPr>
            <w:tcW w:w="0" w:type="auto"/>
            <w:vMerge/>
            <w:shd w:val="clear" w:color="auto" w:fill="FFFFFF" w:themeFill="background1"/>
            <w:hideMark/>
          </w:tcPr>
          <w:p w14:paraId="735FE5FA" w14:textId="77777777" w:rsidR="000D3DD6" w:rsidRPr="00F51EAB" w:rsidRDefault="000D3DD6" w:rsidP="000D3DD6">
            <w:pPr>
              <w:rPr>
                <w:rFonts w:ascii="Calibri" w:hAnsi="Calibri" w:cs="Calibri"/>
                <w:sz w:val="18"/>
                <w:szCs w:val="18"/>
              </w:rPr>
            </w:pPr>
          </w:p>
        </w:tc>
        <w:tc>
          <w:tcPr>
            <w:tcW w:w="0" w:type="auto"/>
            <w:vMerge/>
          </w:tcPr>
          <w:p w14:paraId="41069524" w14:textId="77777777" w:rsidR="000D3DD6" w:rsidRPr="00F51EAB" w:rsidRDefault="000D3DD6" w:rsidP="000D73A6">
            <w:pPr>
              <w:ind w:left="-57"/>
              <w:jc w:val="center"/>
              <w:rPr>
                <w:rFonts w:ascii="Calibri" w:hAnsi="Calibri" w:cs="Calibri"/>
                <w:color w:val="000000"/>
                <w:sz w:val="18"/>
                <w:szCs w:val="18"/>
              </w:rPr>
            </w:pPr>
          </w:p>
        </w:tc>
        <w:tc>
          <w:tcPr>
            <w:tcW w:w="0" w:type="auto"/>
            <w:vMerge/>
            <w:hideMark/>
          </w:tcPr>
          <w:p w14:paraId="34946085" w14:textId="77777777" w:rsidR="000D3DD6" w:rsidRPr="00F51EAB" w:rsidRDefault="000D3DD6" w:rsidP="00EA07A8">
            <w:pPr>
              <w:jc w:val="center"/>
              <w:rPr>
                <w:rFonts w:ascii="Calibri" w:hAnsi="Calibri" w:cs="Calibri"/>
                <w:color w:val="000000"/>
                <w:sz w:val="18"/>
                <w:szCs w:val="18"/>
              </w:rPr>
            </w:pPr>
          </w:p>
        </w:tc>
        <w:tc>
          <w:tcPr>
            <w:tcW w:w="0" w:type="auto"/>
            <w:vMerge/>
            <w:hideMark/>
          </w:tcPr>
          <w:p w14:paraId="3B478B02" w14:textId="77777777" w:rsidR="000D3DD6" w:rsidRPr="00F51EAB" w:rsidRDefault="000D3DD6" w:rsidP="00EA07A8">
            <w:pPr>
              <w:jc w:val="center"/>
              <w:rPr>
                <w:rFonts w:ascii="Calibri" w:hAnsi="Calibri" w:cs="Calibri"/>
                <w:color w:val="000000"/>
                <w:sz w:val="18"/>
                <w:szCs w:val="18"/>
              </w:rPr>
            </w:pPr>
          </w:p>
        </w:tc>
        <w:tc>
          <w:tcPr>
            <w:tcW w:w="0" w:type="auto"/>
            <w:vMerge/>
            <w:hideMark/>
          </w:tcPr>
          <w:p w14:paraId="42ACAA83" w14:textId="77777777" w:rsidR="000D3DD6" w:rsidRPr="00F51EAB" w:rsidRDefault="000D3DD6" w:rsidP="00EA07A8">
            <w:pPr>
              <w:jc w:val="center"/>
              <w:rPr>
                <w:rFonts w:ascii="Calibri" w:hAnsi="Calibri" w:cs="Calibri"/>
                <w:color w:val="000000"/>
                <w:sz w:val="18"/>
                <w:szCs w:val="18"/>
              </w:rPr>
            </w:pPr>
          </w:p>
        </w:tc>
        <w:tc>
          <w:tcPr>
            <w:tcW w:w="0" w:type="auto"/>
            <w:vMerge/>
            <w:hideMark/>
          </w:tcPr>
          <w:p w14:paraId="751634CF" w14:textId="77777777" w:rsidR="000D3DD6" w:rsidRPr="00F51EAB" w:rsidRDefault="000D3DD6" w:rsidP="00EA07A8">
            <w:pPr>
              <w:jc w:val="center"/>
              <w:rPr>
                <w:rFonts w:ascii="Calibri" w:hAnsi="Calibri" w:cs="Calibri"/>
                <w:color w:val="000000"/>
                <w:sz w:val="18"/>
                <w:szCs w:val="18"/>
              </w:rPr>
            </w:pPr>
          </w:p>
        </w:tc>
        <w:tc>
          <w:tcPr>
            <w:tcW w:w="0" w:type="auto"/>
            <w:vMerge/>
            <w:hideMark/>
          </w:tcPr>
          <w:p w14:paraId="6FF4E581" w14:textId="77777777" w:rsidR="000D3DD6" w:rsidRPr="00F51EAB" w:rsidRDefault="000D3DD6" w:rsidP="00EA07A8">
            <w:pPr>
              <w:jc w:val="center"/>
              <w:rPr>
                <w:rFonts w:ascii="Calibri" w:hAnsi="Calibri" w:cs="Calibri"/>
                <w:color w:val="000000"/>
                <w:sz w:val="18"/>
                <w:szCs w:val="18"/>
              </w:rPr>
            </w:pPr>
          </w:p>
        </w:tc>
        <w:tc>
          <w:tcPr>
            <w:tcW w:w="0" w:type="auto"/>
            <w:vMerge/>
            <w:hideMark/>
          </w:tcPr>
          <w:p w14:paraId="21156CE4" w14:textId="77777777" w:rsidR="000D3DD6" w:rsidRPr="00F51EAB" w:rsidRDefault="000D3DD6" w:rsidP="00EA07A8">
            <w:pPr>
              <w:jc w:val="center"/>
              <w:rPr>
                <w:rFonts w:ascii="Calibri" w:hAnsi="Calibri" w:cs="Calibri"/>
                <w:color w:val="000000"/>
                <w:sz w:val="18"/>
                <w:szCs w:val="18"/>
              </w:rPr>
            </w:pPr>
          </w:p>
        </w:tc>
        <w:tc>
          <w:tcPr>
            <w:tcW w:w="1129" w:type="dxa"/>
            <w:vMerge/>
            <w:hideMark/>
          </w:tcPr>
          <w:p w14:paraId="4DFF3760" w14:textId="77777777" w:rsidR="000D3DD6" w:rsidRPr="00F51EAB" w:rsidRDefault="000D3DD6" w:rsidP="00EA07A8">
            <w:pPr>
              <w:jc w:val="center"/>
              <w:rPr>
                <w:rFonts w:ascii="Calibri" w:hAnsi="Calibri" w:cs="Calibri"/>
                <w:color w:val="000000"/>
                <w:sz w:val="18"/>
                <w:szCs w:val="18"/>
              </w:rPr>
            </w:pPr>
          </w:p>
        </w:tc>
        <w:tc>
          <w:tcPr>
            <w:tcW w:w="1542" w:type="dxa"/>
            <w:shd w:val="clear" w:color="000000" w:fill="AEAAAA"/>
            <w:hideMark/>
          </w:tcPr>
          <w:p w14:paraId="52FC41D4"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Neonatal bradycardia defined as &lt;120 beats/min</w:t>
            </w:r>
          </w:p>
        </w:tc>
        <w:tc>
          <w:tcPr>
            <w:tcW w:w="0" w:type="auto"/>
            <w:shd w:val="clear" w:color="000000" w:fill="AEAAAA"/>
            <w:hideMark/>
          </w:tcPr>
          <w:p w14:paraId="327647B2" w14:textId="5EE21022"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1/78 [Treatment] vs 4/77 [Control]</w:t>
            </w:r>
          </w:p>
        </w:tc>
        <w:tc>
          <w:tcPr>
            <w:tcW w:w="0" w:type="auto"/>
            <w:shd w:val="clear" w:color="auto" w:fill="auto"/>
            <w:hideMark/>
          </w:tcPr>
          <w:p w14:paraId="7EA93DCB" w14:textId="2191CF9B" w:rsidR="000D3DD6" w:rsidRPr="00F51EAB" w:rsidRDefault="000D3DD6" w:rsidP="00EA07A8">
            <w:pPr>
              <w:jc w:val="center"/>
              <w:rPr>
                <w:rFonts w:ascii="Calibri" w:hAnsi="Calibri" w:cs="Calibri"/>
                <w:color w:val="000000"/>
              </w:rPr>
            </w:pPr>
          </w:p>
        </w:tc>
        <w:tc>
          <w:tcPr>
            <w:tcW w:w="0" w:type="auto"/>
            <w:shd w:val="clear" w:color="auto" w:fill="auto"/>
            <w:hideMark/>
          </w:tcPr>
          <w:p w14:paraId="3DB4958C" w14:textId="71D62C52" w:rsidR="000D3DD6" w:rsidRPr="00F51EAB" w:rsidRDefault="000D3DD6" w:rsidP="00EA07A8">
            <w:pPr>
              <w:jc w:val="center"/>
              <w:rPr>
                <w:rFonts w:ascii="Calibri" w:hAnsi="Calibri" w:cs="Calibri"/>
                <w:color w:val="000000"/>
              </w:rPr>
            </w:pPr>
          </w:p>
        </w:tc>
      </w:tr>
      <w:tr w:rsidR="009B3C89" w:rsidRPr="00F51EAB" w14:paraId="61FF0D16" w14:textId="77777777" w:rsidTr="00D54338">
        <w:trPr>
          <w:trHeight w:val="20"/>
        </w:trPr>
        <w:tc>
          <w:tcPr>
            <w:tcW w:w="0" w:type="auto"/>
            <w:shd w:val="clear" w:color="auto" w:fill="FFFFFF" w:themeFill="background1"/>
            <w:hideMark/>
          </w:tcPr>
          <w:p w14:paraId="32B24C50"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Jannet 1994</w:t>
            </w:r>
          </w:p>
          <w:p w14:paraId="5003E7DC" w14:textId="337CB8C9"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France</w:t>
            </w:r>
            <w:r>
              <w:rPr>
                <w:rFonts w:ascii="Calibri" w:hAnsi="Calibri" w:cs="Calibri"/>
                <w:sz w:val="18"/>
                <w:szCs w:val="18"/>
              </w:rPr>
              <w:t>)</w:t>
            </w:r>
          </w:p>
        </w:tc>
        <w:tc>
          <w:tcPr>
            <w:tcW w:w="0" w:type="auto"/>
            <w:shd w:val="clear" w:color="auto" w:fill="auto"/>
            <w:hideMark/>
          </w:tcPr>
          <w:p w14:paraId="40E2B951" w14:textId="77777777" w:rsidR="000D3DD6" w:rsidRPr="00F51EAB" w:rsidRDefault="000D3DD6" w:rsidP="000D73A6">
            <w:pPr>
              <w:ind w:left="-57"/>
              <w:jc w:val="center"/>
              <w:rPr>
                <w:rFonts w:ascii="Calibri" w:hAnsi="Calibri" w:cs="Calibri"/>
                <w:color w:val="000000"/>
                <w:sz w:val="18"/>
                <w:szCs w:val="18"/>
              </w:rPr>
            </w:pPr>
            <w:r w:rsidRPr="00F51EAB">
              <w:rPr>
                <w:rFonts w:ascii="Calibri" w:hAnsi="Calibri" w:cs="Calibri"/>
                <w:color w:val="000000"/>
                <w:sz w:val="18"/>
                <w:szCs w:val="18"/>
              </w:rPr>
              <w:t>100</w:t>
            </w:r>
          </w:p>
        </w:tc>
        <w:tc>
          <w:tcPr>
            <w:tcW w:w="0" w:type="auto"/>
            <w:shd w:val="clear" w:color="auto" w:fill="auto"/>
            <w:hideMark/>
          </w:tcPr>
          <w:p w14:paraId="54EC1C76"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010CB203" w14:textId="406F3CC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Nicardipine PO 80 mg/d</w:t>
            </w:r>
          </w:p>
        </w:tc>
        <w:tc>
          <w:tcPr>
            <w:tcW w:w="0" w:type="auto"/>
            <w:shd w:val="clear" w:color="auto" w:fill="auto"/>
            <w:hideMark/>
          </w:tcPr>
          <w:p w14:paraId="5F15DA14" w14:textId="067B62DB"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Metoprolol PO 200 mg/d</w:t>
            </w:r>
          </w:p>
        </w:tc>
        <w:tc>
          <w:tcPr>
            <w:tcW w:w="0" w:type="auto"/>
            <w:shd w:val="clear" w:color="auto" w:fill="auto"/>
            <w:hideMark/>
          </w:tcPr>
          <w:p w14:paraId="645C2BEC" w14:textId="45CC9AFC"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F0DEF4D"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T2 - T3</w:t>
            </w:r>
          </w:p>
        </w:tc>
        <w:tc>
          <w:tcPr>
            <w:tcW w:w="0" w:type="auto"/>
            <w:shd w:val="clear" w:color="auto" w:fill="auto"/>
            <w:hideMark/>
          </w:tcPr>
          <w:p w14:paraId="14A22C66"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2C8E0D36"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609DA762" w14:textId="09B780A0"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Fetal distress during labour, defined as FHR </w:t>
            </w:r>
            <w:proofErr w:type="spellStart"/>
            <w:r w:rsidRPr="00F51EAB">
              <w:rPr>
                <w:rFonts w:ascii="Calibri" w:hAnsi="Calibri" w:cs="Calibri"/>
                <w:color w:val="000000"/>
                <w:sz w:val="18"/>
                <w:szCs w:val="18"/>
              </w:rPr>
              <w:t>decellerations</w:t>
            </w:r>
            <w:proofErr w:type="spellEnd"/>
          </w:p>
        </w:tc>
        <w:tc>
          <w:tcPr>
            <w:tcW w:w="0" w:type="auto"/>
            <w:shd w:val="clear" w:color="auto" w:fill="auto"/>
            <w:hideMark/>
          </w:tcPr>
          <w:p w14:paraId="1B2B417B" w14:textId="5FCE2AAD"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3/50 [Nicardipine] vs 14/50 [Metoprolol]</w:t>
            </w:r>
          </w:p>
        </w:tc>
        <w:tc>
          <w:tcPr>
            <w:tcW w:w="0" w:type="auto"/>
            <w:shd w:val="clear" w:color="auto" w:fill="auto"/>
            <w:hideMark/>
          </w:tcPr>
          <w:p w14:paraId="657BCE38"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59A31F92" w14:textId="523DC7F2"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6E34EAB1" w14:textId="77777777" w:rsidTr="00D54338">
        <w:trPr>
          <w:trHeight w:val="20"/>
        </w:trPr>
        <w:tc>
          <w:tcPr>
            <w:tcW w:w="0" w:type="auto"/>
            <w:shd w:val="clear" w:color="auto" w:fill="FFFFFF" w:themeFill="background1"/>
            <w:hideMark/>
          </w:tcPr>
          <w:p w14:paraId="2942598F"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Lamming 1980</w:t>
            </w:r>
          </w:p>
          <w:p w14:paraId="4A2DF757" w14:textId="4DE08448"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UK</w:t>
            </w:r>
            <w:r>
              <w:rPr>
                <w:rFonts w:ascii="Calibri" w:hAnsi="Calibri" w:cs="Calibri"/>
                <w:sz w:val="18"/>
                <w:szCs w:val="18"/>
              </w:rPr>
              <w:t>)</w:t>
            </w:r>
          </w:p>
        </w:tc>
        <w:tc>
          <w:tcPr>
            <w:tcW w:w="0" w:type="auto"/>
            <w:shd w:val="clear" w:color="auto" w:fill="auto"/>
            <w:hideMark/>
          </w:tcPr>
          <w:p w14:paraId="60769228" w14:textId="77777777" w:rsidR="000D3DD6" w:rsidRPr="00F51EAB" w:rsidRDefault="000D3DD6" w:rsidP="000D73A6">
            <w:pPr>
              <w:ind w:left="-57"/>
              <w:jc w:val="center"/>
              <w:rPr>
                <w:rFonts w:ascii="Calibri" w:hAnsi="Calibri" w:cs="Calibri"/>
                <w:color w:val="000000"/>
                <w:sz w:val="18"/>
                <w:szCs w:val="18"/>
              </w:rPr>
            </w:pPr>
            <w:r w:rsidRPr="00F51EAB">
              <w:rPr>
                <w:rFonts w:ascii="Calibri" w:hAnsi="Calibri" w:cs="Calibri"/>
                <w:color w:val="000000"/>
                <w:sz w:val="18"/>
                <w:szCs w:val="18"/>
              </w:rPr>
              <w:t>26</w:t>
            </w:r>
          </w:p>
        </w:tc>
        <w:tc>
          <w:tcPr>
            <w:tcW w:w="0" w:type="auto"/>
            <w:shd w:val="clear" w:color="auto" w:fill="auto"/>
            <w:hideMark/>
          </w:tcPr>
          <w:p w14:paraId="3FD1E24C"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71E3484F" w14:textId="018CEB0E"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Methyldopa PO 750-1500 mg/d</w:t>
            </w:r>
          </w:p>
        </w:tc>
        <w:tc>
          <w:tcPr>
            <w:tcW w:w="0" w:type="auto"/>
            <w:shd w:val="clear" w:color="auto" w:fill="auto"/>
            <w:hideMark/>
          </w:tcPr>
          <w:p w14:paraId="375A0293"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Labetalol PO 400-800 mg/d</w:t>
            </w:r>
          </w:p>
        </w:tc>
        <w:tc>
          <w:tcPr>
            <w:tcW w:w="0" w:type="auto"/>
            <w:shd w:val="clear" w:color="auto" w:fill="auto"/>
            <w:hideMark/>
          </w:tcPr>
          <w:p w14:paraId="13218F42" w14:textId="406C7E12"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09817FE4"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4814080C"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4385935E" w14:textId="43035782"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PIH</w:t>
            </w:r>
            <w:r>
              <w:rPr>
                <w:rFonts w:ascii="Calibri" w:hAnsi="Calibri" w:cs="Calibri"/>
                <w:color w:val="000000"/>
                <w:sz w:val="18"/>
                <w:szCs w:val="18"/>
              </w:rPr>
              <w:t>”</w:t>
            </w:r>
          </w:p>
        </w:tc>
        <w:tc>
          <w:tcPr>
            <w:tcW w:w="1542" w:type="dxa"/>
            <w:shd w:val="clear" w:color="auto" w:fill="auto"/>
            <w:hideMark/>
          </w:tcPr>
          <w:p w14:paraId="76736346" w14:textId="39BFC708"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‘Abnormal’’ FHR tracings, by inspection, during </w:t>
            </w:r>
            <w:proofErr w:type="spellStart"/>
            <w:r w:rsidRPr="00F51EAB">
              <w:rPr>
                <w:rFonts w:ascii="Calibri" w:hAnsi="Calibri" w:cs="Calibri"/>
                <w:color w:val="000000"/>
                <w:sz w:val="18"/>
                <w:szCs w:val="18"/>
              </w:rPr>
              <w:t>labor</w:t>
            </w:r>
            <w:proofErr w:type="spellEnd"/>
          </w:p>
        </w:tc>
        <w:tc>
          <w:tcPr>
            <w:tcW w:w="0" w:type="auto"/>
            <w:shd w:val="clear" w:color="auto" w:fill="auto"/>
            <w:hideMark/>
          </w:tcPr>
          <w:p w14:paraId="43B4645F" w14:textId="77777777" w:rsidR="000D3DD6" w:rsidRPr="00EA07A8" w:rsidRDefault="000D3DD6" w:rsidP="00EA07A8">
            <w:pPr>
              <w:jc w:val="center"/>
              <w:rPr>
                <w:rFonts w:ascii="Calibri" w:hAnsi="Calibri" w:cs="Calibri"/>
                <w:color w:val="000000"/>
                <w:sz w:val="18"/>
                <w:szCs w:val="18"/>
                <w:lang w:val="pt-PT"/>
              </w:rPr>
            </w:pPr>
            <w:r w:rsidRPr="00EA07A8">
              <w:rPr>
                <w:rFonts w:ascii="Calibri" w:hAnsi="Calibri" w:cs="Calibri"/>
                <w:color w:val="000000"/>
                <w:sz w:val="18"/>
                <w:szCs w:val="18"/>
                <w:lang w:val="pt-PT"/>
              </w:rPr>
              <w:t>1/8 [MD] (</w:t>
            </w:r>
            <w:proofErr w:type="spellStart"/>
            <w:r w:rsidRPr="00EA07A8">
              <w:rPr>
                <w:rFonts w:ascii="Calibri" w:hAnsi="Calibri" w:cs="Calibri"/>
                <w:color w:val="000000"/>
                <w:sz w:val="18"/>
                <w:szCs w:val="18"/>
                <w:lang w:val="pt-PT"/>
              </w:rPr>
              <w:t>bradycardia</w:t>
            </w:r>
            <w:proofErr w:type="spellEnd"/>
            <w:r w:rsidRPr="00EA07A8">
              <w:rPr>
                <w:rFonts w:ascii="Calibri" w:hAnsi="Calibri" w:cs="Calibri"/>
                <w:color w:val="000000"/>
                <w:sz w:val="18"/>
                <w:szCs w:val="18"/>
                <w:lang w:val="pt-PT"/>
              </w:rPr>
              <w:t xml:space="preserve">)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2/11 [LB] (</w:t>
            </w:r>
            <w:proofErr w:type="spellStart"/>
            <w:r w:rsidRPr="00EA07A8">
              <w:rPr>
                <w:rFonts w:ascii="Calibri" w:hAnsi="Calibri" w:cs="Calibri"/>
                <w:color w:val="000000"/>
                <w:sz w:val="18"/>
                <w:szCs w:val="18"/>
                <w:lang w:val="pt-PT"/>
              </w:rPr>
              <w:t>tachycardia</w:t>
            </w:r>
            <w:proofErr w:type="spellEnd"/>
            <w:r w:rsidRPr="00EA07A8">
              <w:rPr>
                <w:rFonts w:ascii="Calibri" w:hAnsi="Calibri" w:cs="Calibri"/>
                <w:color w:val="000000"/>
                <w:sz w:val="18"/>
                <w:szCs w:val="18"/>
                <w:lang w:val="pt-PT"/>
              </w:rPr>
              <w:t>)</w:t>
            </w:r>
          </w:p>
        </w:tc>
        <w:tc>
          <w:tcPr>
            <w:tcW w:w="0" w:type="auto"/>
            <w:shd w:val="clear" w:color="auto" w:fill="auto"/>
            <w:hideMark/>
          </w:tcPr>
          <w:p w14:paraId="7A7B78BC"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6DD3B789" w14:textId="1E903346"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22DAEBF6" w14:textId="77777777" w:rsidTr="00D54338">
        <w:trPr>
          <w:trHeight w:val="20"/>
        </w:trPr>
        <w:tc>
          <w:tcPr>
            <w:tcW w:w="0" w:type="auto"/>
            <w:shd w:val="clear" w:color="auto" w:fill="FFFFFF" w:themeFill="background1"/>
            <w:hideMark/>
          </w:tcPr>
          <w:p w14:paraId="203B22EE"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Lardoux 1988</w:t>
            </w:r>
          </w:p>
          <w:p w14:paraId="045192C1" w14:textId="70E72604"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France</w:t>
            </w:r>
            <w:r>
              <w:rPr>
                <w:rFonts w:ascii="Calibri" w:hAnsi="Calibri" w:cs="Calibri"/>
                <w:sz w:val="18"/>
                <w:szCs w:val="18"/>
              </w:rPr>
              <w:t>)</w:t>
            </w:r>
          </w:p>
        </w:tc>
        <w:tc>
          <w:tcPr>
            <w:tcW w:w="0" w:type="auto"/>
            <w:shd w:val="clear" w:color="auto" w:fill="auto"/>
            <w:hideMark/>
          </w:tcPr>
          <w:p w14:paraId="48779A9A" w14:textId="77777777" w:rsidR="000D3DD6" w:rsidRPr="00F51EAB" w:rsidRDefault="000D3DD6" w:rsidP="000D73A6">
            <w:pPr>
              <w:ind w:left="-57"/>
              <w:jc w:val="center"/>
              <w:rPr>
                <w:rFonts w:ascii="Calibri" w:hAnsi="Calibri" w:cs="Calibri"/>
                <w:color w:val="000000"/>
                <w:sz w:val="18"/>
                <w:szCs w:val="18"/>
              </w:rPr>
            </w:pPr>
            <w:r w:rsidRPr="00F51EAB">
              <w:rPr>
                <w:rFonts w:ascii="Calibri" w:hAnsi="Calibri" w:cs="Calibri"/>
                <w:color w:val="000000"/>
                <w:sz w:val="18"/>
                <w:szCs w:val="18"/>
              </w:rPr>
              <w:t>63</w:t>
            </w:r>
          </w:p>
        </w:tc>
        <w:tc>
          <w:tcPr>
            <w:tcW w:w="0" w:type="auto"/>
            <w:shd w:val="clear" w:color="auto" w:fill="auto"/>
            <w:hideMark/>
          </w:tcPr>
          <w:p w14:paraId="2F72F165"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67A3754C" w14:textId="4153C2CA"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 xml:space="preserve">Methyldopa PO 500 </w:t>
            </w:r>
            <w:r>
              <w:rPr>
                <w:rFonts w:ascii="Calibri" w:hAnsi="Calibri" w:cs="Calibri"/>
                <w:color w:val="000000"/>
                <w:sz w:val="18"/>
                <w:szCs w:val="18"/>
              </w:rPr>
              <w:t>-</w:t>
            </w:r>
            <w:r w:rsidRPr="00F51EAB">
              <w:rPr>
                <w:rFonts w:ascii="Calibri" w:hAnsi="Calibri" w:cs="Calibri"/>
                <w:color w:val="000000"/>
                <w:sz w:val="18"/>
                <w:szCs w:val="18"/>
              </w:rPr>
              <w:t xml:space="preserve"> 1500 mg/d</w:t>
            </w:r>
          </w:p>
        </w:tc>
        <w:tc>
          <w:tcPr>
            <w:tcW w:w="0" w:type="auto"/>
            <w:shd w:val="clear" w:color="auto" w:fill="auto"/>
            <w:hideMark/>
          </w:tcPr>
          <w:p w14:paraId="04D7DB00" w14:textId="6AAEDDF0"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Labetalol PO 400 - 1200 mg/d</w:t>
            </w:r>
          </w:p>
        </w:tc>
        <w:tc>
          <w:tcPr>
            <w:tcW w:w="0" w:type="auto"/>
            <w:shd w:val="clear" w:color="auto" w:fill="auto"/>
            <w:hideMark/>
          </w:tcPr>
          <w:p w14:paraId="67F9422D" w14:textId="518522A4"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Acebutolol PO 400 - 1200 mg/d</w:t>
            </w:r>
          </w:p>
        </w:tc>
        <w:tc>
          <w:tcPr>
            <w:tcW w:w="0" w:type="auto"/>
            <w:shd w:val="clear" w:color="auto" w:fill="auto"/>
            <w:hideMark/>
          </w:tcPr>
          <w:p w14:paraId="606C9482"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T2</w:t>
            </w:r>
          </w:p>
        </w:tc>
        <w:tc>
          <w:tcPr>
            <w:tcW w:w="0" w:type="auto"/>
            <w:shd w:val="clear" w:color="auto" w:fill="auto"/>
            <w:hideMark/>
          </w:tcPr>
          <w:p w14:paraId="408A291A"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0F57972D"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2E4F4CD3"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FHR measurement</w:t>
            </w:r>
          </w:p>
        </w:tc>
        <w:tc>
          <w:tcPr>
            <w:tcW w:w="0" w:type="auto"/>
            <w:shd w:val="clear" w:color="auto" w:fill="auto"/>
            <w:hideMark/>
          </w:tcPr>
          <w:p w14:paraId="33430C53" w14:textId="78DB804F" w:rsidR="000D3DD6" w:rsidRPr="00F51EAB" w:rsidRDefault="009153BD" w:rsidP="00EA07A8">
            <w:pPr>
              <w:jc w:val="center"/>
              <w:rPr>
                <w:rFonts w:ascii="Calibri" w:hAnsi="Calibri" w:cs="Calibri"/>
                <w:color w:val="000000"/>
                <w:sz w:val="18"/>
                <w:szCs w:val="18"/>
              </w:rPr>
            </w:pPr>
            <w:r>
              <w:rPr>
                <w:rFonts w:ascii="Calibri" w:hAnsi="Calibri" w:cs="Calibri"/>
                <w:color w:val="000000"/>
                <w:sz w:val="18"/>
                <w:szCs w:val="18"/>
              </w:rPr>
              <w:t>“</w:t>
            </w:r>
            <w:r w:rsidR="000D3DD6" w:rsidRPr="00F51EAB">
              <w:rPr>
                <w:rFonts w:ascii="Calibri" w:hAnsi="Calibri" w:cs="Calibri"/>
                <w:color w:val="000000"/>
                <w:sz w:val="18"/>
                <w:szCs w:val="18"/>
              </w:rPr>
              <w:t>No significant difference</w:t>
            </w:r>
            <w:r>
              <w:rPr>
                <w:rFonts w:ascii="Calibri" w:hAnsi="Calibri" w:cs="Calibri"/>
                <w:color w:val="000000"/>
                <w:sz w:val="18"/>
                <w:szCs w:val="18"/>
              </w:rPr>
              <w:t>”</w:t>
            </w:r>
          </w:p>
        </w:tc>
        <w:tc>
          <w:tcPr>
            <w:tcW w:w="0" w:type="auto"/>
            <w:shd w:val="clear" w:color="auto" w:fill="auto"/>
            <w:hideMark/>
          </w:tcPr>
          <w:p w14:paraId="2E3CA58B"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FHR measurement</w:t>
            </w:r>
          </w:p>
        </w:tc>
        <w:tc>
          <w:tcPr>
            <w:tcW w:w="0" w:type="auto"/>
            <w:shd w:val="clear" w:color="auto" w:fill="auto"/>
            <w:hideMark/>
          </w:tcPr>
          <w:p w14:paraId="67A793B8" w14:textId="56EBAE4B"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4F8F0918" w14:textId="77777777" w:rsidTr="00D54338">
        <w:trPr>
          <w:trHeight w:val="20"/>
        </w:trPr>
        <w:tc>
          <w:tcPr>
            <w:tcW w:w="0" w:type="auto"/>
            <w:shd w:val="clear" w:color="auto" w:fill="FFFFFF" w:themeFill="background1"/>
          </w:tcPr>
          <w:p w14:paraId="2E0C57A1" w14:textId="77777777" w:rsidR="000D3DD6" w:rsidRPr="00F51EAB" w:rsidRDefault="000D3DD6" w:rsidP="000D3DD6">
            <w:pPr>
              <w:rPr>
                <w:rFonts w:ascii="Calibri" w:hAnsi="Calibri" w:cs="Calibri"/>
                <w:color w:val="000000"/>
                <w:sz w:val="18"/>
                <w:szCs w:val="18"/>
              </w:rPr>
            </w:pPr>
            <w:r>
              <w:rPr>
                <w:rFonts w:ascii="Calibri" w:hAnsi="Calibri" w:cs="Calibri"/>
                <w:color w:val="000000"/>
                <w:sz w:val="18"/>
                <w:szCs w:val="18"/>
              </w:rPr>
              <w:t>Liu 2022</w:t>
            </w:r>
          </w:p>
          <w:p w14:paraId="2A8A824C" w14:textId="77777777" w:rsidR="000D3DD6" w:rsidRPr="00F51EAB" w:rsidRDefault="000D3DD6" w:rsidP="000D3DD6">
            <w:pPr>
              <w:rPr>
                <w:rFonts w:ascii="Calibri" w:hAnsi="Calibri" w:cs="Calibri"/>
                <w:sz w:val="18"/>
                <w:szCs w:val="18"/>
              </w:rPr>
            </w:pPr>
            <w:r>
              <w:rPr>
                <w:rFonts w:ascii="Calibri" w:hAnsi="Calibri" w:cs="Calibri"/>
                <w:sz w:val="18"/>
                <w:szCs w:val="18"/>
              </w:rPr>
              <w:t>(China)</w:t>
            </w:r>
          </w:p>
        </w:tc>
        <w:tc>
          <w:tcPr>
            <w:tcW w:w="0" w:type="auto"/>
            <w:shd w:val="clear" w:color="auto" w:fill="auto"/>
          </w:tcPr>
          <w:p w14:paraId="1EB56A0A" w14:textId="77777777" w:rsidR="000D3DD6" w:rsidRPr="00F51EAB" w:rsidRDefault="000D3DD6" w:rsidP="000D73A6">
            <w:pPr>
              <w:ind w:left="-57"/>
              <w:jc w:val="center"/>
              <w:rPr>
                <w:rFonts w:ascii="Calibri" w:hAnsi="Calibri" w:cs="Calibri"/>
                <w:color w:val="000000"/>
                <w:sz w:val="18"/>
                <w:szCs w:val="18"/>
              </w:rPr>
            </w:pPr>
            <w:r>
              <w:rPr>
                <w:rFonts w:ascii="Calibri" w:hAnsi="Calibri" w:cs="Calibri"/>
                <w:color w:val="000000"/>
                <w:sz w:val="18"/>
                <w:szCs w:val="18"/>
              </w:rPr>
              <w:t>500</w:t>
            </w:r>
          </w:p>
        </w:tc>
        <w:tc>
          <w:tcPr>
            <w:tcW w:w="0" w:type="auto"/>
            <w:shd w:val="clear" w:color="auto" w:fill="auto"/>
          </w:tcPr>
          <w:p w14:paraId="30B1BF9A" w14:textId="77777777" w:rsidR="000D3DD6" w:rsidRPr="00C775CD" w:rsidRDefault="000D3DD6" w:rsidP="00EA07A8">
            <w:pPr>
              <w:jc w:val="center"/>
              <w:rPr>
                <w:rFonts w:ascii="Calibri" w:hAnsi="Calibri" w:cs="Calibri"/>
                <w:color w:val="000000"/>
                <w:sz w:val="18"/>
                <w:szCs w:val="18"/>
              </w:rPr>
            </w:pPr>
            <w:r>
              <w:rPr>
                <w:rFonts w:ascii="Calibri" w:hAnsi="Calibri" w:cs="Calibri"/>
                <w:color w:val="000000"/>
                <w:sz w:val="18"/>
                <w:szCs w:val="18"/>
              </w:rPr>
              <w:t>Placebo</w:t>
            </w:r>
            <w:r>
              <w:rPr>
                <w:rFonts w:ascii="Calibri" w:hAnsi="Calibri" w:cs="Calibri"/>
                <w:color w:val="000000"/>
                <w:sz w:val="18"/>
                <w:szCs w:val="18"/>
                <w:vertAlign w:val="superscript"/>
              </w:rPr>
              <w:t>#</w:t>
            </w:r>
          </w:p>
        </w:tc>
        <w:tc>
          <w:tcPr>
            <w:tcW w:w="0" w:type="auto"/>
            <w:shd w:val="clear" w:color="auto" w:fill="auto"/>
          </w:tcPr>
          <w:p w14:paraId="2E1032BD" w14:textId="77777777" w:rsidR="000D3DD6" w:rsidRPr="00F51EAB" w:rsidRDefault="000D3DD6" w:rsidP="00EA07A8">
            <w:pPr>
              <w:jc w:val="center"/>
              <w:rPr>
                <w:rFonts w:ascii="Calibri" w:hAnsi="Calibri" w:cs="Calibri"/>
                <w:color w:val="000000"/>
                <w:sz w:val="18"/>
                <w:szCs w:val="18"/>
              </w:rPr>
            </w:pPr>
            <w:r w:rsidRPr="00C775CD">
              <w:rPr>
                <w:rFonts w:ascii="Calibri" w:hAnsi="Calibri" w:cs="Calibri"/>
                <w:color w:val="000000"/>
                <w:sz w:val="18"/>
                <w:szCs w:val="18"/>
              </w:rPr>
              <w:t>Labetalol IV 1-4mg/min</w:t>
            </w:r>
          </w:p>
        </w:tc>
        <w:tc>
          <w:tcPr>
            <w:tcW w:w="0" w:type="auto"/>
            <w:shd w:val="clear" w:color="auto" w:fill="auto"/>
          </w:tcPr>
          <w:p w14:paraId="3E77548D" w14:textId="66090F8D"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02F3818A" w14:textId="38555595"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52BD3637" w14:textId="77777777"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T3</w:t>
            </w:r>
          </w:p>
        </w:tc>
        <w:tc>
          <w:tcPr>
            <w:tcW w:w="0" w:type="auto"/>
            <w:shd w:val="clear" w:color="auto" w:fill="auto"/>
          </w:tcPr>
          <w:p w14:paraId="3FD5C6D5" w14:textId="4BF59E5E"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Mod</w:t>
            </w:r>
          </w:p>
        </w:tc>
        <w:tc>
          <w:tcPr>
            <w:tcW w:w="1129" w:type="dxa"/>
            <w:shd w:val="clear" w:color="auto" w:fill="auto"/>
          </w:tcPr>
          <w:p w14:paraId="0739A49C" w14:textId="77777777"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“PIH”</w:t>
            </w:r>
          </w:p>
        </w:tc>
        <w:tc>
          <w:tcPr>
            <w:tcW w:w="1542" w:type="dxa"/>
            <w:shd w:val="clear" w:color="auto" w:fill="auto"/>
          </w:tcPr>
          <w:p w14:paraId="496CB63C" w14:textId="77777777" w:rsidR="000D3DD6" w:rsidRPr="00F51EAB" w:rsidRDefault="000D3DD6" w:rsidP="00EA07A8">
            <w:pPr>
              <w:jc w:val="center"/>
              <w:rPr>
                <w:rFonts w:ascii="Calibri" w:hAnsi="Calibri" w:cs="Calibri"/>
                <w:color w:val="000000"/>
                <w:sz w:val="18"/>
                <w:szCs w:val="18"/>
              </w:rPr>
            </w:pPr>
            <w:r>
              <w:rPr>
                <w:rFonts w:ascii="Calibri" w:hAnsi="Calibri" w:cs="Calibri"/>
                <w:color w:val="000000"/>
                <w:sz w:val="18"/>
                <w:szCs w:val="18"/>
              </w:rPr>
              <w:t xml:space="preserve">Fetal distress - </w:t>
            </w:r>
            <w:r w:rsidRPr="00C775CD">
              <w:rPr>
                <w:rFonts w:ascii="Calibri" w:hAnsi="Calibri" w:cs="Calibri"/>
                <w:color w:val="000000"/>
                <w:sz w:val="18"/>
                <w:szCs w:val="18"/>
              </w:rPr>
              <w:t xml:space="preserve">NS what classifies as </w:t>
            </w:r>
            <w:r>
              <w:rPr>
                <w:rFonts w:ascii="Calibri" w:hAnsi="Calibri" w:cs="Calibri"/>
                <w:color w:val="000000"/>
                <w:sz w:val="18"/>
                <w:szCs w:val="18"/>
              </w:rPr>
              <w:t>this</w:t>
            </w:r>
          </w:p>
        </w:tc>
        <w:tc>
          <w:tcPr>
            <w:tcW w:w="0" w:type="auto"/>
            <w:shd w:val="clear" w:color="auto" w:fill="auto"/>
          </w:tcPr>
          <w:p w14:paraId="6A97F329" w14:textId="77777777" w:rsidR="000D3DD6" w:rsidRPr="00F51EAB" w:rsidRDefault="000D3DD6" w:rsidP="00EA07A8">
            <w:pPr>
              <w:jc w:val="center"/>
              <w:rPr>
                <w:rFonts w:ascii="Calibri" w:hAnsi="Calibri" w:cs="Calibri"/>
                <w:color w:val="000000"/>
                <w:sz w:val="18"/>
                <w:szCs w:val="18"/>
              </w:rPr>
            </w:pPr>
            <w:r>
              <w:rPr>
                <w:rFonts w:ascii="Calibri" w:hAnsi="Calibri" w:cs="Calibri"/>
                <w:color w:val="000000"/>
                <w:sz w:val="18"/>
                <w:szCs w:val="18"/>
              </w:rPr>
              <w:t>9/250 [Placebo] vs 2/250 [LB]</w:t>
            </w:r>
          </w:p>
        </w:tc>
        <w:tc>
          <w:tcPr>
            <w:tcW w:w="0" w:type="auto"/>
            <w:shd w:val="clear" w:color="auto" w:fill="auto"/>
          </w:tcPr>
          <w:p w14:paraId="62586427" w14:textId="77777777" w:rsidR="000D3DD6" w:rsidRPr="00F51EAB" w:rsidRDefault="000D3DD6" w:rsidP="00EA07A8">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74071A76" w14:textId="63BC215C"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0BC2D070" w14:textId="77777777" w:rsidTr="00D54338">
        <w:trPr>
          <w:trHeight w:val="20"/>
        </w:trPr>
        <w:tc>
          <w:tcPr>
            <w:tcW w:w="0" w:type="auto"/>
            <w:shd w:val="clear" w:color="auto" w:fill="FFFFFF" w:themeFill="background1"/>
            <w:hideMark/>
          </w:tcPr>
          <w:p w14:paraId="0D880EAB" w14:textId="77777777" w:rsidR="000D3DD6" w:rsidRPr="00F51EAB" w:rsidRDefault="000D3DD6" w:rsidP="000D3DD6">
            <w:pPr>
              <w:rPr>
                <w:rFonts w:ascii="Calibri" w:hAnsi="Calibri" w:cs="Calibri"/>
                <w:color w:val="000000"/>
                <w:sz w:val="18"/>
                <w:szCs w:val="18"/>
              </w:rPr>
            </w:pPr>
            <w:r w:rsidRPr="00F51EAB">
              <w:rPr>
                <w:rFonts w:ascii="Calibri" w:hAnsi="Calibri" w:cs="Calibri"/>
                <w:color w:val="000000"/>
                <w:sz w:val="18"/>
                <w:szCs w:val="18"/>
              </w:rPr>
              <w:t>Livingstone 1983</w:t>
            </w:r>
          </w:p>
          <w:p w14:paraId="2D9BF8DA" w14:textId="3BD4905D" w:rsidR="000D3DD6" w:rsidRPr="00F51EAB" w:rsidRDefault="000D3DD6" w:rsidP="000D3DD6">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Australia</w:t>
            </w:r>
            <w:r>
              <w:rPr>
                <w:rFonts w:ascii="Calibri" w:hAnsi="Calibri" w:cs="Calibri"/>
                <w:sz w:val="18"/>
                <w:szCs w:val="18"/>
              </w:rPr>
              <w:t>)</w:t>
            </w:r>
          </w:p>
        </w:tc>
        <w:tc>
          <w:tcPr>
            <w:tcW w:w="0" w:type="auto"/>
            <w:shd w:val="clear" w:color="auto" w:fill="auto"/>
            <w:hideMark/>
          </w:tcPr>
          <w:p w14:paraId="53A697B7" w14:textId="77777777" w:rsidR="000D3DD6" w:rsidRPr="00F51EAB" w:rsidRDefault="000D3DD6" w:rsidP="000D73A6">
            <w:pPr>
              <w:ind w:left="-57"/>
              <w:jc w:val="center"/>
              <w:rPr>
                <w:rFonts w:ascii="Calibri" w:hAnsi="Calibri" w:cs="Calibri"/>
                <w:color w:val="000000"/>
                <w:sz w:val="18"/>
                <w:szCs w:val="18"/>
              </w:rPr>
            </w:pPr>
            <w:r w:rsidRPr="00F51EAB">
              <w:rPr>
                <w:rFonts w:ascii="Calibri" w:hAnsi="Calibri" w:cs="Calibri"/>
                <w:color w:val="000000"/>
                <w:sz w:val="18"/>
                <w:szCs w:val="18"/>
              </w:rPr>
              <w:t>28</w:t>
            </w:r>
          </w:p>
        </w:tc>
        <w:tc>
          <w:tcPr>
            <w:tcW w:w="0" w:type="auto"/>
            <w:shd w:val="clear" w:color="auto" w:fill="auto"/>
            <w:hideMark/>
          </w:tcPr>
          <w:p w14:paraId="39171D20"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46C51FB4" w14:textId="5D082B9D"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Methyldopa PO 0.5-1 g/d</w:t>
            </w:r>
          </w:p>
        </w:tc>
        <w:tc>
          <w:tcPr>
            <w:tcW w:w="0" w:type="auto"/>
            <w:shd w:val="clear" w:color="auto" w:fill="auto"/>
            <w:hideMark/>
          </w:tcPr>
          <w:p w14:paraId="135E1662" w14:textId="4564866A"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Propanolol PO 30-160 mg/d</w:t>
            </w:r>
          </w:p>
        </w:tc>
        <w:tc>
          <w:tcPr>
            <w:tcW w:w="0" w:type="auto"/>
            <w:shd w:val="clear" w:color="auto" w:fill="auto"/>
            <w:hideMark/>
          </w:tcPr>
          <w:p w14:paraId="1B8D66D9" w14:textId="3C5D5767" w:rsidR="000D3DD6" w:rsidRPr="00F51EAB" w:rsidRDefault="00137D82" w:rsidP="00EA07A8">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AAF63FB"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NS</w:t>
            </w:r>
          </w:p>
        </w:tc>
        <w:tc>
          <w:tcPr>
            <w:tcW w:w="0" w:type="auto"/>
            <w:shd w:val="clear" w:color="auto" w:fill="auto"/>
            <w:hideMark/>
          </w:tcPr>
          <w:p w14:paraId="559B6328" w14:textId="77777777" w:rsidR="000D3DD6" w:rsidRPr="00F51EAB" w:rsidRDefault="000D3DD6" w:rsidP="000D3DD6">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4537E09B" w14:textId="1267BDE2" w:rsidR="000D3DD6" w:rsidRPr="00F51EAB" w:rsidRDefault="000D3DD6" w:rsidP="000D3DD6">
            <w:pPr>
              <w:jc w:val="cente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PIH</w:t>
            </w:r>
            <w:r>
              <w:rPr>
                <w:rFonts w:ascii="Calibri" w:hAnsi="Calibri" w:cs="Calibri"/>
                <w:color w:val="000000"/>
                <w:sz w:val="18"/>
                <w:szCs w:val="18"/>
              </w:rPr>
              <w:t>”</w:t>
            </w:r>
          </w:p>
        </w:tc>
        <w:tc>
          <w:tcPr>
            <w:tcW w:w="1542" w:type="dxa"/>
            <w:shd w:val="clear" w:color="000000" w:fill="AEAAAA"/>
            <w:hideMark/>
          </w:tcPr>
          <w:p w14:paraId="0BB06371" w14:textId="77777777"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Neonatal bradycardia</w:t>
            </w:r>
          </w:p>
        </w:tc>
        <w:tc>
          <w:tcPr>
            <w:tcW w:w="0" w:type="auto"/>
            <w:shd w:val="clear" w:color="000000" w:fill="AEAAAA"/>
            <w:hideMark/>
          </w:tcPr>
          <w:p w14:paraId="08E3A452" w14:textId="5C9E8639" w:rsidR="000D3DD6" w:rsidRPr="00F51EAB" w:rsidRDefault="000D3DD6" w:rsidP="00EA07A8">
            <w:pPr>
              <w:jc w:val="center"/>
              <w:rPr>
                <w:rFonts w:ascii="Calibri" w:hAnsi="Calibri" w:cs="Calibri"/>
                <w:color w:val="000000"/>
                <w:sz w:val="18"/>
                <w:szCs w:val="18"/>
              </w:rPr>
            </w:pPr>
            <w:r w:rsidRPr="00F51EAB">
              <w:rPr>
                <w:rFonts w:ascii="Calibri" w:hAnsi="Calibri" w:cs="Calibri"/>
                <w:color w:val="000000"/>
                <w:sz w:val="18"/>
                <w:szCs w:val="18"/>
              </w:rPr>
              <w:t>0/14 [Propan</w:t>
            </w:r>
            <w:r>
              <w:rPr>
                <w:rFonts w:ascii="Calibri" w:hAnsi="Calibri" w:cs="Calibri"/>
                <w:color w:val="000000"/>
                <w:sz w:val="18"/>
                <w:szCs w:val="18"/>
              </w:rPr>
              <w:t>olol</w:t>
            </w:r>
            <w:r w:rsidRPr="00F51EAB">
              <w:rPr>
                <w:rFonts w:ascii="Calibri" w:hAnsi="Calibri" w:cs="Calibri"/>
                <w:color w:val="000000"/>
                <w:sz w:val="18"/>
                <w:szCs w:val="18"/>
              </w:rPr>
              <w:t>] vs 0/14[MD]</w:t>
            </w:r>
          </w:p>
        </w:tc>
        <w:tc>
          <w:tcPr>
            <w:tcW w:w="0" w:type="auto"/>
            <w:shd w:val="clear" w:color="auto" w:fill="auto"/>
            <w:hideMark/>
          </w:tcPr>
          <w:p w14:paraId="20238F18" w14:textId="2E643C77" w:rsidR="000D3DD6" w:rsidRPr="00F51EAB" w:rsidRDefault="004936BB" w:rsidP="00EA07A8">
            <w:pPr>
              <w:jc w:val="center"/>
              <w:rPr>
                <w:rFonts w:ascii="Calibri" w:hAnsi="Calibri" w:cs="Calibri"/>
                <w:color w:val="000000"/>
              </w:rPr>
            </w:pPr>
            <w:r>
              <w:rPr>
                <w:rFonts w:ascii="Calibri" w:hAnsi="Calibri" w:cs="Calibri"/>
                <w:color w:val="000000"/>
                <w:sz w:val="18"/>
                <w:szCs w:val="18"/>
              </w:rPr>
              <w:t>NS</w:t>
            </w:r>
          </w:p>
        </w:tc>
        <w:tc>
          <w:tcPr>
            <w:tcW w:w="0" w:type="auto"/>
            <w:shd w:val="clear" w:color="auto" w:fill="auto"/>
            <w:hideMark/>
          </w:tcPr>
          <w:p w14:paraId="0F355321" w14:textId="3ED72ECA" w:rsidR="000D3DD6" w:rsidRPr="00F51EAB" w:rsidRDefault="004936BB" w:rsidP="00EA07A8">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6C8A9C95" w14:textId="77777777" w:rsidTr="00D54338">
        <w:trPr>
          <w:trHeight w:val="20"/>
        </w:trPr>
        <w:tc>
          <w:tcPr>
            <w:tcW w:w="0" w:type="auto"/>
            <w:shd w:val="clear" w:color="auto" w:fill="FFFFFF" w:themeFill="background1"/>
            <w:hideMark/>
          </w:tcPr>
          <w:p w14:paraId="43422D82"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Montan 1992</w:t>
            </w:r>
          </w:p>
          <w:p w14:paraId="625967E7" w14:textId="0CE107E4"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Sweden</w:t>
            </w:r>
            <w:r>
              <w:rPr>
                <w:rFonts w:ascii="Calibri" w:hAnsi="Calibri" w:cs="Calibri"/>
                <w:sz w:val="18"/>
                <w:szCs w:val="18"/>
              </w:rPr>
              <w:t>)</w:t>
            </w:r>
          </w:p>
        </w:tc>
        <w:tc>
          <w:tcPr>
            <w:tcW w:w="0" w:type="auto"/>
            <w:shd w:val="clear" w:color="auto" w:fill="auto"/>
            <w:hideMark/>
          </w:tcPr>
          <w:p w14:paraId="1AF3FF4F" w14:textId="28C962CD"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100</w:t>
            </w:r>
          </w:p>
        </w:tc>
        <w:tc>
          <w:tcPr>
            <w:tcW w:w="0" w:type="auto"/>
            <w:shd w:val="clear" w:color="auto" w:fill="auto"/>
            <w:hideMark/>
          </w:tcPr>
          <w:p w14:paraId="1D962CE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2544698A" w14:textId="12643FBB"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Pindolol PO 5 mg/d</w:t>
            </w:r>
          </w:p>
        </w:tc>
        <w:tc>
          <w:tcPr>
            <w:tcW w:w="0" w:type="auto"/>
            <w:shd w:val="clear" w:color="auto" w:fill="auto"/>
            <w:hideMark/>
          </w:tcPr>
          <w:p w14:paraId="4C9196A5" w14:textId="2AED94B1"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Atenolol PO 50 mg/d</w:t>
            </w:r>
          </w:p>
        </w:tc>
        <w:tc>
          <w:tcPr>
            <w:tcW w:w="0" w:type="auto"/>
            <w:shd w:val="clear" w:color="auto" w:fill="auto"/>
            <w:hideMark/>
          </w:tcPr>
          <w:p w14:paraId="084D04AC" w14:textId="2F24088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0DB8EDF7"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0A8DC80B" w14:textId="50E026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Mod</w:t>
            </w:r>
          </w:p>
        </w:tc>
        <w:tc>
          <w:tcPr>
            <w:tcW w:w="1129" w:type="dxa"/>
            <w:shd w:val="clear" w:color="auto" w:fill="auto"/>
            <w:hideMark/>
          </w:tcPr>
          <w:p w14:paraId="7C400105" w14:textId="7B584E59"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w:t>
            </w:r>
            <w:r>
              <w:rPr>
                <w:rFonts w:ascii="Calibri" w:hAnsi="Calibri" w:cs="Calibri"/>
                <w:color w:val="000000"/>
                <w:sz w:val="18"/>
                <w:szCs w:val="18"/>
              </w:rPr>
              <w:t xml:space="preserve"> (Gestational, preeclampsia and chronic)</w:t>
            </w:r>
          </w:p>
        </w:tc>
        <w:tc>
          <w:tcPr>
            <w:tcW w:w="1542" w:type="dxa"/>
            <w:shd w:val="clear" w:color="auto" w:fill="auto"/>
            <w:hideMark/>
          </w:tcPr>
          <w:p w14:paraId="3E74116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FHR measurement</w:t>
            </w:r>
          </w:p>
        </w:tc>
        <w:tc>
          <w:tcPr>
            <w:tcW w:w="0" w:type="auto"/>
            <w:shd w:val="clear" w:color="auto" w:fill="auto"/>
            <w:hideMark/>
          </w:tcPr>
          <w:p w14:paraId="05CC8E8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Significant reduction in FHR observed in Atenolol </w:t>
            </w:r>
            <w:proofErr w:type="spellStart"/>
            <w:r w:rsidRPr="00F51EAB">
              <w:rPr>
                <w:rFonts w:ascii="Calibri" w:hAnsi="Calibri" w:cs="Calibri"/>
                <w:color w:val="000000"/>
                <w:sz w:val="18"/>
                <w:szCs w:val="18"/>
              </w:rPr>
              <w:t>roup</w:t>
            </w:r>
            <w:proofErr w:type="spellEnd"/>
            <w:r w:rsidRPr="00F51EAB">
              <w:rPr>
                <w:rFonts w:ascii="Calibri" w:hAnsi="Calibri" w:cs="Calibri"/>
                <w:color w:val="000000"/>
                <w:sz w:val="18"/>
                <w:szCs w:val="18"/>
              </w:rPr>
              <w:t xml:space="preserve"> (-11.9 beats/min, p=0.001)</w:t>
            </w:r>
          </w:p>
        </w:tc>
        <w:tc>
          <w:tcPr>
            <w:tcW w:w="0" w:type="auto"/>
            <w:shd w:val="clear" w:color="auto" w:fill="auto"/>
            <w:hideMark/>
          </w:tcPr>
          <w:p w14:paraId="1384E9C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FHR measurement</w:t>
            </w:r>
          </w:p>
        </w:tc>
        <w:tc>
          <w:tcPr>
            <w:tcW w:w="0" w:type="auto"/>
            <w:shd w:val="clear" w:color="auto" w:fill="auto"/>
            <w:hideMark/>
          </w:tcPr>
          <w:p w14:paraId="6D08254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Fetal </w:t>
            </w:r>
            <w:proofErr w:type="spellStart"/>
            <w:r w:rsidRPr="00F51EAB">
              <w:rPr>
                <w:rFonts w:ascii="Calibri" w:hAnsi="Calibri" w:cs="Calibri"/>
                <w:color w:val="000000"/>
                <w:sz w:val="18"/>
                <w:szCs w:val="18"/>
              </w:rPr>
              <w:t>Doppler:Increased</w:t>
            </w:r>
            <w:proofErr w:type="spellEnd"/>
            <w:r w:rsidRPr="00F51EAB">
              <w:rPr>
                <w:rFonts w:ascii="Calibri" w:hAnsi="Calibri" w:cs="Calibri"/>
                <w:color w:val="000000"/>
                <w:sz w:val="18"/>
                <w:szCs w:val="18"/>
              </w:rPr>
              <w:t xml:space="preserve"> mean change in umbilical artery PI in atenolol group (0.12 [Atenolol] vs -0.10 [Pindolol] p=0.008)</w:t>
            </w:r>
          </w:p>
        </w:tc>
      </w:tr>
      <w:tr w:rsidR="009B3C89" w:rsidRPr="00F51EAB" w14:paraId="7E3F91D2" w14:textId="77777777" w:rsidTr="00D54338">
        <w:trPr>
          <w:trHeight w:val="20"/>
        </w:trPr>
        <w:tc>
          <w:tcPr>
            <w:tcW w:w="0" w:type="auto"/>
            <w:shd w:val="clear" w:color="auto" w:fill="FFFFFF" w:themeFill="background1"/>
            <w:hideMark/>
          </w:tcPr>
          <w:p w14:paraId="2D834C8C"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Montan 1996</w:t>
            </w:r>
          </w:p>
          <w:p w14:paraId="26C695DF" w14:textId="01E6D31E"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Singapore</w:t>
            </w:r>
            <w:r>
              <w:rPr>
                <w:rFonts w:ascii="Calibri" w:hAnsi="Calibri" w:cs="Calibri"/>
                <w:sz w:val="18"/>
                <w:szCs w:val="18"/>
              </w:rPr>
              <w:t>)</w:t>
            </w:r>
          </w:p>
        </w:tc>
        <w:tc>
          <w:tcPr>
            <w:tcW w:w="0" w:type="auto"/>
            <w:shd w:val="clear" w:color="auto" w:fill="auto"/>
            <w:hideMark/>
          </w:tcPr>
          <w:p w14:paraId="2B70469B" w14:textId="423094D2"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168</w:t>
            </w:r>
          </w:p>
        </w:tc>
        <w:tc>
          <w:tcPr>
            <w:tcW w:w="0" w:type="auto"/>
            <w:shd w:val="clear" w:color="auto" w:fill="auto"/>
            <w:hideMark/>
          </w:tcPr>
          <w:p w14:paraId="0D5183C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0B39FAA3" w14:textId="57E04593"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Methyldopa PO 500 mg/d</w:t>
            </w:r>
          </w:p>
        </w:tc>
        <w:tc>
          <w:tcPr>
            <w:tcW w:w="0" w:type="auto"/>
            <w:shd w:val="clear" w:color="auto" w:fill="auto"/>
            <w:hideMark/>
          </w:tcPr>
          <w:p w14:paraId="4A50E44E" w14:textId="77777777" w:rsidR="00031237" w:rsidRPr="00F51EAB" w:rsidRDefault="00031237" w:rsidP="00031237">
            <w:pPr>
              <w:jc w:val="center"/>
              <w:rPr>
                <w:rFonts w:ascii="Calibri" w:hAnsi="Calibri" w:cs="Calibri"/>
                <w:color w:val="000000"/>
                <w:sz w:val="18"/>
                <w:szCs w:val="18"/>
              </w:rPr>
            </w:pPr>
            <w:proofErr w:type="spellStart"/>
            <w:r w:rsidRPr="00F51EAB">
              <w:rPr>
                <w:rFonts w:ascii="Calibri" w:hAnsi="Calibri" w:cs="Calibri"/>
                <w:color w:val="000000"/>
                <w:sz w:val="18"/>
                <w:szCs w:val="18"/>
              </w:rPr>
              <w:t>Isradpine</w:t>
            </w:r>
            <w:proofErr w:type="spellEnd"/>
            <w:r w:rsidRPr="00F51EAB">
              <w:rPr>
                <w:rFonts w:ascii="Calibri" w:hAnsi="Calibri" w:cs="Calibri"/>
                <w:color w:val="000000"/>
                <w:sz w:val="18"/>
                <w:szCs w:val="18"/>
              </w:rPr>
              <w:t xml:space="preserve"> PO 5 mg/d</w:t>
            </w:r>
          </w:p>
        </w:tc>
        <w:tc>
          <w:tcPr>
            <w:tcW w:w="0" w:type="auto"/>
            <w:shd w:val="clear" w:color="auto" w:fill="auto"/>
            <w:hideMark/>
          </w:tcPr>
          <w:p w14:paraId="1C535ACE" w14:textId="31661CF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4CF5BD7"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62031A2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2C0E215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Preeclampsia</w:t>
            </w:r>
          </w:p>
        </w:tc>
        <w:tc>
          <w:tcPr>
            <w:tcW w:w="1542" w:type="dxa"/>
            <w:shd w:val="clear" w:color="auto" w:fill="auto"/>
            <w:hideMark/>
          </w:tcPr>
          <w:p w14:paraId="352270D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‘‘Ominous FHR pattern’’ in </w:t>
            </w:r>
            <w:proofErr w:type="spellStart"/>
            <w:r w:rsidRPr="00F51EAB">
              <w:rPr>
                <w:rFonts w:ascii="Calibri" w:hAnsi="Calibri" w:cs="Calibri"/>
                <w:color w:val="000000"/>
                <w:sz w:val="18"/>
                <w:szCs w:val="18"/>
              </w:rPr>
              <w:t>labor</w:t>
            </w:r>
            <w:proofErr w:type="spellEnd"/>
            <w:r w:rsidRPr="00F51EAB">
              <w:rPr>
                <w:rFonts w:ascii="Calibri" w:hAnsi="Calibri" w:cs="Calibri"/>
                <w:color w:val="000000"/>
                <w:sz w:val="18"/>
                <w:szCs w:val="18"/>
              </w:rPr>
              <w:t>, by inspection</w:t>
            </w:r>
          </w:p>
        </w:tc>
        <w:tc>
          <w:tcPr>
            <w:tcW w:w="0" w:type="auto"/>
            <w:shd w:val="clear" w:color="auto" w:fill="auto"/>
            <w:hideMark/>
          </w:tcPr>
          <w:p w14:paraId="054F6DE1" w14:textId="01DC1145"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1/10 [MD] vs. 1/11 [Israd</w:t>
            </w:r>
            <w:r>
              <w:rPr>
                <w:rFonts w:ascii="Calibri" w:hAnsi="Calibri" w:cs="Calibri"/>
                <w:color w:val="000000"/>
                <w:sz w:val="18"/>
                <w:szCs w:val="18"/>
              </w:rPr>
              <w:t>ipine</w:t>
            </w:r>
            <w:r w:rsidRPr="00F51EAB">
              <w:rPr>
                <w:rFonts w:ascii="Calibri" w:hAnsi="Calibri" w:cs="Calibri"/>
                <w:color w:val="000000"/>
                <w:sz w:val="18"/>
                <w:szCs w:val="18"/>
              </w:rPr>
              <w:t>]</w:t>
            </w:r>
          </w:p>
        </w:tc>
        <w:tc>
          <w:tcPr>
            <w:tcW w:w="0" w:type="auto"/>
            <w:shd w:val="clear" w:color="auto" w:fill="auto"/>
            <w:hideMark/>
          </w:tcPr>
          <w:p w14:paraId="533703B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Computerised CTG</w:t>
            </w:r>
          </w:p>
        </w:tc>
        <w:tc>
          <w:tcPr>
            <w:tcW w:w="0" w:type="auto"/>
            <w:shd w:val="clear" w:color="auto" w:fill="auto"/>
            <w:hideMark/>
          </w:tcPr>
          <w:p w14:paraId="00956490" w14:textId="73EBB363"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71C6A2FA" w14:textId="77777777" w:rsidTr="00D54338">
        <w:trPr>
          <w:trHeight w:val="20"/>
        </w:trPr>
        <w:tc>
          <w:tcPr>
            <w:tcW w:w="0" w:type="auto"/>
            <w:shd w:val="clear" w:color="auto" w:fill="FFFFFF" w:themeFill="background1"/>
            <w:hideMark/>
          </w:tcPr>
          <w:p w14:paraId="6BED2A97" w14:textId="77777777" w:rsidR="00031237" w:rsidRPr="00F51EAB" w:rsidRDefault="00031237" w:rsidP="000D73A6">
            <w:pPr>
              <w:ind w:right="-26"/>
              <w:rPr>
                <w:rFonts w:ascii="Calibri" w:hAnsi="Calibri" w:cs="Calibri"/>
                <w:color w:val="000000"/>
                <w:sz w:val="18"/>
                <w:szCs w:val="18"/>
              </w:rPr>
            </w:pPr>
            <w:r w:rsidRPr="00F51EAB">
              <w:rPr>
                <w:rFonts w:ascii="Calibri" w:hAnsi="Calibri" w:cs="Calibri"/>
                <w:color w:val="000000"/>
                <w:sz w:val="18"/>
                <w:szCs w:val="18"/>
              </w:rPr>
              <w:lastRenderedPageBreak/>
              <w:t>Oumachigui 1992</w:t>
            </w:r>
          </w:p>
          <w:p w14:paraId="4EEB08A1" w14:textId="423571A9"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India</w:t>
            </w:r>
            <w:r>
              <w:rPr>
                <w:rFonts w:ascii="Calibri" w:hAnsi="Calibri" w:cs="Calibri"/>
                <w:sz w:val="18"/>
                <w:szCs w:val="18"/>
              </w:rPr>
              <w:t>)</w:t>
            </w:r>
          </w:p>
        </w:tc>
        <w:tc>
          <w:tcPr>
            <w:tcW w:w="0" w:type="auto"/>
            <w:shd w:val="clear" w:color="auto" w:fill="auto"/>
            <w:hideMark/>
          </w:tcPr>
          <w:p w14:paraId="29B6F789"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30</w:t>
            </w:r>
          </w:p>
        </w:tc>
        <w:tc>
          <w:tcPr>
            <w:tcW w:w="0" w:type="auto"/>
            <w:shd w:val="clear" w:color="auto" w:fill="auto"/>
            <w:hideMark/>
          </w:tcPr>
          <w:p w14:paraId="6B42FD9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040753E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Methyldopa PO 750 - 2000 mg/d</w:t>
            </w:r>
          </w:p>
        </w:tc>
        <w:tc>
          <w:tcPr>
            <w:tcW w:w="0" w:type="auto"/>
            <w:shd w:val="clear" w:color="auto" w:fill="auto"/>
            <w:hideMark/>
          </w:tcPr>
          <w:p w14:paraId="2829F0A0" w14:textId="4DF8C6A1"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Metoprolol PO 50 - 300 mg/d</w:t>
            </w:r>
          </w:p>
        </w:tc>
        <w:tc>
          <w:tcPr>
            <w:tcW w:w="0" w:type="auto"/>
            <w:shd w:val="clear" w:color="auto" w:fill="auto"/>
            <w:hideMark/>
          </w:tcPr>
          <w:p w14:paraId="6C00F6B3" w14:textId="4B571F53"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7C05234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6C27CE3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4E1FB37B" w14:textId="45E172FB"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PIH</w:t>
            </w:r>
            <w:r>
              <w:rPr>
                <w:rFonts w:ascii="Calibri" w:hAnsi="Calibri" w:cs="Calibri"/>
                <w:color w:val="000000"/>
                <w:sz w:val="18"/>
                <w:szCs w:val="18"/>
              </w:rPr>
              <w:t>”</w:t>
            </w:r>
          </w:p>
        </w:tc>
        <w:tc>
          <w:tcPr>
            <w:tcW w:w="1542" w:type="dxa"/>
            <w:shd w:val="clear" w:color="auto" w:fill="auto"/>
            <w:hideMark/>
          </w:tcPr>
          <w:p w14:paraId="31354DE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FHR measurement</w:t>
            </w:r>
          </w:p>
        </w:tc>
        <w:tc>
          <w:tcPr>
            <w:tcW w:w="0" w:type="auto"/>
            <w:shd w:val="clear" w:color="auto" w:fill="auto"/>
            <w:hideMark/>
          </w:tcPr>
          <w:p w14:paraId="64F95C32" w14:textId="122584AE"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111+-32  [Metoprolol] 120+-35 [MD]. "There were no adverse effects on … fetal cardiac status"</w:t>
            </w:r>
          </w:p>
        </w:tc>
        <w:tc>
          <w:tcPr>
            <w:tcW w:w="0" w:type="auto"/>
            <w:shd w:val="clear" w:color="auto" w:fill="auto"/>
            <w:hideMark/>
          </w:tcPr>
          <w:p w14:paraId="4D52D17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FHR measurement</w:t>
            </w:r>
          </w:p>
        </w:tc>
        <w:tc>
          <w:tcPr>
            <w:tcW w:w="0" w:type="auto"/>
            <w:shd w:val="clear" w:color="auto" w:fill="auto"/>
            <w:hideMark/>
          </w:tcPr>
          <w:p w14:paraId="7D3B94C1" w14:textId="06250F03"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0BF3F013" w14:textId="77777777" w:rsidTr="00D54338">
        <w:trPr>
          <w:trHeight w:val="1401"/>
        </w:trPr>
        <w:tc>
          <w:tcPr>
            <w:tcW w:w="0" w:type="auto"/>
            <w:shd w:val="clear" w:color="auto" w:fill="FFFFFF" w:themeFill="background1"/>
            <w:hideMark/>
          </w:tcPr>
          <w:p w14:paraId="1A8744AA"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Phippard 1991</w:t>
            </w:r>
          </w:p>
          <w:p w14:paraId="4F7D08E1" w14:textId="13E6BCED"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Australia</w:t>
            </w:r>
            <w:r>
              <w:rPr>
                <w:rFonts w:ascii="Calibri" w:hAnsi="Calibri" w:cs="Calibri"/>
                <w:sz w:val="18"/>
                <w:szCs w:val="18"/>
              </w:rPr>
              <w:t>)</w:t>
            </w:r>
          </w:p>
        </w:tc>
        <w:tc>
          <w:tcPr>
            <w:tcW w:w="0" w:type="auto"/>
            <w:shd w:val="clear" w:color="auto" w:fill="auto"/>
            <w:hideMark/>
          </w:tcPr>
          <w:p w14:paraId="0ACA7AEE"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50</w:t>
            </w:r>
          </w:p>
        </w:tc>
        <w:tc>
          <w:tcPr>
            <w:tcW w:w="0" w:type="auto"/>
            <w:shd w:val="clear" w:color="auto" w:fill="auto"/>
            <w:hideMark/>
          </w:tcPr>
          <w:p w14:paraId="14DAB21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Placebo</w:t>
            </w:r>
          </w:p>
        </w:tc>
        <w:tc>
          <w:tcPr>
            <w:tcW w:w="0" w:type="auto"/>
            <w:shd w:val="clear" w:color="auto" w:fill="auto"/>
            <w:hideMark/>
          </w:tcPr>
          <w:p w14:paraId="24EFB81C" w14:textId="29FF474A"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 Hydralazine PO (+clonidine) max 200 mg/d</w:t>
            </w:r>
          </w:p>
        </w:tc>
        <w:tc>
          <w:tcPr>
            <w:tcW w:w="0" w:type="auto"/>
            <w:shd w:val="clear" w:color="auto" w:fill="auto"/>
            <w:hideMark/>
          </w:tcPr>
          <w:p w14:paraId="1B76DF25" w14:textId="54C39EE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A5B412B" w14:textId="1D9F4D0A"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59DFE75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T1-T2</w:t>
            </w:r>
          </w:p>
        </w:tc>
        <w:tc>
          <w:tcPr>
            <w:tcW w:w="0" w:type="auto"/>
            <w:shd w:val="clear" w:color="auto" w:fill="auto"/>
            <w:hideMark/>
          </w:tcPr>
          <w:p w14:paraId="7DBAAA7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7D2AFB2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74F2430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‘‘Fetal distress on CTG’’ by inspection, weekly</w:t>
            </w:r>
          </w:p>
        </w:tc>
        <w:tc>
          <w:tcPr>
            <w:tcW w:w="0" w:type="auto"/>
            <w:shd w:val="clear" w:color="auto" w:fill="auto"/>
            <w:hideMark/>
          </w:tcPr>
          <w:p w14:paraId="0D01B25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0/25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 xml:space="preserve"> + clonidine] vs. 0/25 [Placebo]</w:t>
            </w:r>
          </w:p>
        </w:tc>
        <w:tc>
          <w:tcPr>
            <w:tcW w:w="0" w:type="auto"/>
            <w:shd w:val="clear" w:color="auto" w:fill="auto"/>
            <w:hideMark/>
          </w:tcPr>
          <w:p w14:paraId="15229A61" w14:textId="5030C632"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6B89439E" w14:textId="49807E3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242DFA5D" w14:textId="77777777" w:rsidTr="00D54338">
        <w:trPr>
          <w:trHeight w:val="20"/>
        </w:trPr>
        <w:tc>
          <w:tcPr>
            <w:tcW w:w="0" w:type="auto"/>
            <w:shd w:val="clear" w:color="auto" w:fill="FFFFFF" w:themeFill="background1"/>
            <w:hideMark/>
          </w:tcPr>
          <w:p w14:paraId="1526F16D"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Pickles 1989</w:t>
            </w:r>
          </w:p>
          <w:p w14:paraId="495D659E" w14:textId="06DA61B8"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UK</w:t>
            </w:r>
            <w:r>
              <w:rPr>
                <w:rFonts w:ascii="Calibri" w:hAnsi="Calibri" w:cs="Calibri"/>
                <w:sz w:val="18"/>
                <w:szCs w:val="18"/>
              </w:rPr>
              <w:t>)</w:t>
            </w:r>
          </w:p>
        </w:tc>
        <w:tc>
          <w:tcPr>
            <w:tcW w:w="0" w:type="auto"/>
            <w:shd w:val="clear" w:color="auto" w:fill="auto"/>
            <w:hideMark/>
          </w:tcPr>
          <w:p w14:paraId="1F1034F1"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144</w:t>
            </w:r>
          </w:p>
        </w:tc>
        <w:tc>
          <w:tcPr>
            <w:tcW w:w="0" w:type="auto"/>
            <w:shd w:val="clear" w:color="auto" w:fill="auto"/>
            <w:hideMark/>
          </w:tcPr>
          <w:p w14:paraId="4BCBD38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Placebo</w:t>
            </w:r>
          </w:p>
        </w:tc>
        <w:tc>
          <w:tcPr>
            <w:tcW w:w="0" w:type="auto"/>
            <w:shd w:val="clear" w:color="auto" w:fill="auto"/>
            <w:hideMark/>
          </w:tcPr>
          <w:p w14:paraId="657E8A94" w14:textId="290BA543"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PO 300-600 mg/d</w:t>
            </w:r>
          </w:p>
        </w:tc>
        <w:tc>
          <w:tcPr>
            <w:tcW w:w="0" w:type="auto"/>
            <w:shd w:val="clear" w:color="auto" w:fill="auto"/>
            <w:hideMark/>
          </w:tcPr>
          <w:p w14:paraId="429733DF" w14:textId="1D11D1C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DADBF43" w14:textId="710C7405"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D8F519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T2 - T3</w:t>
            </w:r>
          </w:p>
        </w:tc>
        <w:tc>
          <w:tcPr>
            <w:tcW w:w="0" w:type="auto"/>
            <w:shd w:val="clear" w:color="auto" w:fill="auto"/>
            <w:hideMark/>
          </w:tcPr>
          <w:p w14:paraId="0E3A0F6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646DE4CB" w14:textId="6175D94B"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GH/PET</w:t>
            </w:r>
          </w:p>
        </w:tc>
        <w:tc>
          <w:tcPr>
            <w:tcW w:w="1542" w:type="dxa"/>
            <w:shd w:val="clear" w:color="000000" w:fill="AEAAAA"/>
            <w:hideMark/>
          </w:tcPr>
          <w:p w14:paraId="66EF1BAE" w14:textId="6AB47CCC"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Neonatal bradycardia defined as &lt;120 </w:t>
            </w:r>
            <w:r>
              <w:rPr>
                <w:rFonts w:ascii="Calibri" w:hAnsi="Calibri" w:cs="Calibri"/>
                <w:color w:val="000000"/>
                <w:sz w:val="18"/>
                <w:szCs w:val="18"/>
              </w:rPr>
              <w:t>bpm</w:t>
            </w:r>
          </w:p>
        </w:tc>
        <w:tc>
          <w:tcPr>
            <w:tcW w:w="0" w:type="auto"/>
            <w:shd w:val="clear" w:color="000000" w:fill="AEAAAA"/>
            <w:hideMark/>
          </w:tcPr>
          <w:p w14:paraId="7E05DD8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4/70 [LB] vs 4/74 [Placebo]</w:t>
            </w:r>
          </w:p>
        </w:tc>
        <w:tc>
          <w:tcPr>
            <w:tcW w:w="0" w:type="auto"/>
            <w:shd w:val="clear" w:color="auto" w:fill="auto"/>
            <w:hideMark/>
          </w:tcPr>
          <w:p w14:paraId="4210F696" w14:textId="7B644FAE" w:rsidR="00031237" w:rsidRPr="00F51EAB" w:rsidRDefault="00031237" w:rsidP="00031237">
            <w:pPr>
              <w:jc w:val="center"/>
              <w:rPr>
                <w:rFonts w:ascii="Calibri" w:hAnsi="Calibri" w:cs="Calibri"/>
                <w:color w:val="000000"/>
              </w:rPr>
            </w:pPr>
            <w:r>
              <w:rPr>
                <w:rFonts w:ascii="Calibri" w:hAnsi="Calibri" w:cs="Calibri"/>
                <w:color w:val="000000"/>
                <w:sz w:val="18"/>
                <w:szCs w:val="18"/>
              </w:rPr>
              <w:t>NS</w:t>
            </w:r>
          </w:p>
        </w:tc>
        <w:tc>
          <w:tcPr>
            <w:tcW w:w="0" w:type="auto"/>
            <w:shd w:val="clear" w:color="auto" w:fill="auto"/>
            <w:hideMark/>
          </w:tcPr>
          <w:p w14:paraId="1FD0B149" w14:textId="6E9275A1"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2220F61A" w14:textId="77777777" w:rsidTr="00D54338">
        <w:trPr>
          <w:trHeight w:val="20"/>
        </w:trPr>
        <w:tc>
          <w:tcPr>
            <w:tcW w:w="0" w:type="auto"/>
            <w:shd w:val="clear" w:color="auto" w:fill="FFFFFF" w:themeFill="background1"/>
            <w:hideMark/>
          </w:tcPr>
          <w:p w14:paraId="433F0773"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Plouin 1988</w:t>
            </w:r>
          </w:p>
          <w:p w14:paraId="4A75BC6C" w14:textId="55298837"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France</w:t>
            </w:r>
            <w:r>
              <w:rPr>
                <w:rFonts w:ascii="Calibri" w:hAnsi="Calibri" w:cs="Calibri"/>
                <w:sz w:val="18"/>
                <w:szCs w:val="18"/>
              </w:rPr>
              <w:t>)</w:t>
            </w:r>
          </w:p>
        </w:tc>
        <w:tc>
          <w:tcPr>
            <w:tcW w:w="0" w:type="auto"/>
            <w:shd w:val="clear" w:color="auto" w:fill="auto"/>
            <w:hideMark/>
          </w:tcPr>
          <w:p w14:paraId="21CA51EE"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176</w:t>
            </w:r>
          </w:p>
        </w:tc>
        <w:tc>
          <w:tcPr>
            <w:tcW w:w="0" w:type="auto"/>
            <w:shd w:val="clear" w:color="auto" w:fill="auto"/>
            <w:hideMark/>
          </w:tcPr>
          <w:p w14:paraId="69B5D10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7F200061" w14:textId="0868FF0D"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Methyldopa PO 500 </w:t>
            </w:r>
            <w:r>
              <w:rPr>
                <w:rFonts w:ascii="Calibri" w:hAnsi="Calibri" w:cs="Calibri"/>
                <w:color w:val="000000"/>
                <w:sz w:val="18"/>
                <w:szCs w:val="18"/>
              </w:rPr>
              <w:t>-</w:t>
            </w:r>
            <w:r w:rsidRPr="00F51EAB">
              <w:rPr>
                <w:rFonts w:ascii="Calibri" w:hAnsi="Calibri" w:cs="Calibri"/>
                <w:color w:val="000000"/>
                <w:sz w:val="18"/>
                <w:szCs w:val="18"/>
              </w:rPr>
              <w:t xml:space="preserve"> 1500 mg/d</w:t>
            </w:r>
          </w:p>
        </w:tc>
        <w:tc>
          <w:tcPr>
            <w:tcW w:w="0" w:type="auto"/>
            <w:shd w:val="clear" w:color="auto" w:fill="auto"/>
            <w:hideMark/>
          </w:tcPr>
          <w:p w14:paraId="09BB9475" w14:textId="606C2F45" w:rsidR="00031237" w:rsidRPr="00EA07A8" w:rsidRDefault="00031237" w:rsidP="00031237">
            <w:pPr>
              <w:jc w:val="center"/>
              <w:rPr>
                <w:rFonts w:ascii="Calibri" w:hAnsi="Calibri" w:cs="Calibri"/>
                <w:color w:val="000000"/>
                <w:sz w:val="18"/>
                <w:szCs w:val="18"/>
                <w:lang w:val="pl-PL"/>
              </w:rPr>
            </w:pPr>
            <w:proofErr w:type="spellStart"/>
            <w:r w:rsidRPr="00EA07A8">
              <w:rPr>
                <w:rFonts w:ascii="Calibri" w:hAnsi="Calibri" w:cs="Calibri"/>
                <w:color w:val="000000"/>
                <w:sz w:val="18"/>
                <w:szCs w:val="18"/>
                <w:lang w:val="pl-PL"/>
              </w:rPr>
              <w:t>Labetalol</w:t>
            </w:r>
            <w:proofErr w:type="spellEnd"/>
            <w:r w:rsidRPr="00EA07A8">
              <w:rPr>
                <w:rFonts w:ascii="Calibri" w:hAnsi="Calibri" w:cs="Calibri"/>
                <w:color w:val="000000"/>
                <w:sz w:val="18"/>
                <w:szCs w:val="18"/>
                <w:lang w:val="pl-PL"/>
              </w:rPr>
              <w:t xml:space="preserve"> PO 400 to 1200 mg/d</w:t>
            </w:r>
          </w:p>
        </w:tc>
        <w:tc>
          <w:tcPr>
            <w:tcW w:w="0" w:type="auto"/>
            <w:shd w:val="clear" w:color="auto" w:fill="auto"/>
            <w:hideMark/>
          </w:tcPr>
          <w:p w14:paraId="7C3B12DC" w14:textId="6758108A" w:rsidR="00031237" w:rsidRPr="00EA07A8" w:rsidRDefault="00031237" w:rsidP="00031237">
            <w:pPr>
              <w:jc w:val="center"/>
              <w:rPr>
                <w:rFonts w:ascii="Calibri" w:hAnsi="Calibri" w:cs="Calibri"/>
                <w:color w:val="000000"/>
                <w:sz w:val="18"/>
                <w:szCs w:val="18"/>
                <w:lang w:val="pl-PL"/>
              </w:rPr>
            </w:pPr>
            <w:r>
              <w:rPr>
                <w:rFonts w:ascii="Calibri" w:hAnsi="Calibri" w:cs="Calibri"/>
                <w:color w:val="000000"/>
                <w:sz w:val="18"/>
                <w:szCs w:val="18"/>
                <w:lang w:val="pl-PL"/>
              </w:rPr>
              <w:t>NA</w:t>
            </w:r>
          </w:p>
        </w:tc>
        <w:tc>
          <w:tcPr>
            <w:tcW w:w="0" w:type="auto"/>
            <w:shd w:val="clear" w:color="auto" w:fill="auto"/>
            <w:hideMark/>
          </w:tcPr>
          <w:p w14:paraId="014F714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T2 - T3</w:t>
            </w:r>
          </w:p>
        </w:tc>
        <w:tc>
          <w:tcPr>
            <w:tcW w:w="0" w:type="auto"/>
            <w:shd w:val="clear" w:color="auto" w:fill="auto"/>
            <w:hideMark/>
          </w:tcPr>
          <w:p w14:paraId="5FB9148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5A560657"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w:t>
            </w:r>
          </w:p>
        </w:tc>
        <w:tc>
          <w:tcPr>
            <w:tcW w:w="1542" w:type="dxa"/>
            <w:shd w:val="clear" w:color="000000" w:fill="AEAAAA"/>
            <w:hideMark/>
          </w:tcPr>
          <w:p w14:paraId="313E27D9" w14:textId="5674852C"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Mean neonatal heart Rate measured at 1, 12, 24 and 48 hr (</w:t>
            </w:r>
            <w:r>
              <w:rPr>
                <w:rFonts w:ascii="Calibri" w:hAnsi="Calibri" w:cs="Calibri"/>
                <w:color w:val="000000"/>
                <w:sz w:val="18"/>
                <w:szCs w:val="18"/>
              </w:rPr>
              <w:t>bpm</w:t>
            </w:r>
            <w:r w:rsidRPr="00F51EAB">
              <w:rPr>
                <w:rFonts w:ascii="Calibri" w:hAnsi="Calibri" w:cs="Calibri"/>
                <w:color w:val="000000"/>
                <w:sz w:val="18"/>
                <w:szCs w:val="18"/>
              </w:rPr>
              <w:t>)</w:t>
            </w:r>
          </w:p>
        </w:tc>
        <w:tc>
          <w:tcPr>
            <w:tcW w:w="0" w:type="auto"/>
            <w:shd w:val="clear" w:color="000000" w:fill="AEAAAA"/>
            <w:hideMark/>
          </w:tcPr>
          <w:p w14:paraId="388B8D6B" w14:textId="14EBECC2"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Mean heart rate did not differ between groups: 1 hr 135 [LB] vs. 137 [MD], 12 hr 129 [LB] vs. 131 [MD], 24 hr 134 [LB] vs. 132 [MD], and 48 hr 133 [LB] vs. 132 [MD]</w:t>
            </w:r>
            <w:r w:rsidR="005346F1">
              <w:rPr>
                <w:rFonts w:ascii="Calibri" w:hAnsi="Calibri" w:cs="Calibri"/>
                <w:color w:val="000000"/>
                <w:sz w:val="18"/>
                <w:szCs w:val="18"/>
              </w:rPr>
              <w:t xml:space="preserve"> “p&gt;0.05 for all </w:t>
            </w:r>
            <w:r w:rsidR="005346F1">
              <w:rPr>
                <w:rFonts w:ascii="Calibri" w:hAnsi="Calibri" w:cs="Calibri"/>
                <w:color w:val="000000"/>
                <w:sz w:val="18"/>
                <w:szCs w:val="18"/>
              </w:rPr>
              <w:lastRenderedPageBreak/>
              <w:t>comparison</w:t>
            </w:r>
            <w:r w:rsidR="00DD2A98">
              <w:rPr>
                <w:rFonts w:ascii="Calibri" w:hAnsi="Calibri" w:cs="Calibri"/>
                <w:color w:val="000000"/>
                <w:sz w:val="18"/>
                <w:szCs w:val="18"/>
              </w:rPr>
              <w:t>s</w:t>
            </w:r>
            <w:r w:rsidR="005346F1">
              <w:rPr>
                <w:rFonts w:ascii="Calibri" w:hAnsi="Calibri" w:cs="Calibri"/>
                <w:color w:val="000000"/>
                <w:sz w:val="18"/>
                <w:szCs w:val="18"/>
              </w:rPr>
              <w:t>”</w:t>
            </w:r>
          </w:p>
        </w:tc>
        <w:tc>
          <w:tcPr>
            <w:tcW w:w="0" w:type="auto"/>
            <w:shd w:val="clear" w:color="auto" w:fill="auto"/>
            <w:hideMark/>
          </w:tcPr>
          <w:p w14:paraId="5CBD16B0" w14:textId="54A15CF3" w:rsidR="00031237" w:rsidRPr="00F51EAB" w:rsidRDefault="00031237" w:rsidP="00031237">
            <w:pPr>
              <w:jc w:val="center"/>
              <w:rPr>
                <w:rFonts w:ascii="Calibri" w:hAnsi="Calibri" w:cs="Calibri"/>
                <w:color w:val="000000"/>
              </w:rPr>
            </w:pPr>
            <w:r>
              <w:rPr>
                <w:rFonts w:ascii="Calibri" w:hAnsi="Calibri" w:cs="Calibri"/>
                <w:color w:val="000000"/>
                <w:sz w:val="18"/>
                <w:szCs w:val="18"/>
              </w:rPr>
              <w:lastRenderedPageBreak/>
              <w:t>NS</w:t>
            </w:r>
          </w:p>
        </w:tc>
        <w:tc>
          <w:tcPr>
            <w:tcW w:w="0" w:type="auto"/>
            <w:shd w:val="clear" w:color="auto" w:fill="auto"/>
            <w:hideMark/>
          </w:tcPr>
          <w:p w14:paraId="5D1C4F74" w14:textId="5A7891A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157AA5" w:rsidRPr="00F51EAB" w14:paraId="25820675" w14:textId="77777777" w:rsidTr="00D54338">
        <w:trPr>
          <w:trHeight w:val="20"/>
        </w:trPr>
        <w:tc>
          <w:tcPr>
            <w:tcW w:w="0" w:type="auto"/>
            <w:shd w:val="clear" w:color="auto" w:fill="FFFFFF" w:themeFill="background1"/>
          </w:tcPr>
          <w:p w14:paraId="55EB15F1" w14:textId="53E3E0A6" w:rsidR="00157AA5" w:rsidRPr="00D54338" w:rsidRDefault="00157AA5" w:rsidP="00031237">
            <w:pPr>
              <w:rPr>
                <w:rFonts w:ascii="Calibri" w:hAnsi="Calibri" w:cs="Calibri"/>
                <w:color w:val="000000"/>
                <w:sz w:val="18"/>
                <w:szCs w:val="18"/>
              </w:rPr>
            </w:pPr>
            <w:r w:rsidRPr="00D54338">
              <w:rPr>
                <w:rFonts w:ascii="Calibri" w:hAnsi="Calibri" w:cs="Calibri"/>
                <w:color w:val="000000"/>
                <w:sz w:val="18"/>
                <w:szCs w:val="18"/>
              </w:rPr>
              <w:t>Ramanathan 1988 (USA)</w:t>
            </w:r>
          </w:p>
        </w:tc>
        <w:tc>
          <w:tcPr>
            <w:tcW w:w="0" w:type="auto"/>
            <w:shd w:val="clear" w:color="auto" w:fill="auto"/>
          </w:tcPr>
          <w:p w14:paraId="36B59A7D" w14:textId="4D8AF9A5" w:rsidR="00157AA5" w:rsidRPr="00F51EAB" w:rsidRDefault="00157AA5">
            <w:pPr>
              <w:ind w:left="-57"/>
              <w:jc w:val="center"/>
              <w:rPr>
                <w:rFonts w:ascii="Calibri" w:hAnsi="Calibri" w:cs="Calibri"/>
                <w:color w:val="000000"/>
                <w:sz w:val="18"/>
                <w:szCs w:val="18"/>
              </w:rPr>
            </w:pPr>
            <w:r>
              <w:rPr>
                <w:rFonts w:ascii="Calibri" w:hAnsi="Calibri" w:cs="Calibri"/>
                <w:color w:val="000000"/>
                <w:sz w:val="18"/>
                <w:szCs w:val="18"/>
              </w:rPr>
              <w:t>25</w:t>
            </w:r>
          </w:p>
        </w:tc>
        <w:tc>
          <w:tcPr>
            <w:tcW w:w="0" w:type="auto"/>
            <w:shd w:val="clear" w:color="auto" w:fill="auto"/>
          </w:tcPr>
          <w:p w14:paraId="6FF48260" w14:textId="10DBD9A4" w:rsidR="00157AA5" w:rsidRPr="00F51EAB" w:rsidRDefault="00157AA5" w:rsidP="00031237">
            <w:pPr>
              <w:jc w:val="center"/>
              <w:rPr>
                <w:rFonts w:ascii="Calibri" w:hAnsi="Calibri" w:cs="Calibri"/>
                <w:color w:val="000000"/>
                <w:sz w:val="18"/>
                <w:szCs w:val="18"/>
              </w:rPr>
            </w:pPr>
            <w:r>
              <w:rPr>
                <w:rFonts w:ascii="Calibri" w:hAnsi="Calibri" w:cs="Calibri"/>
                <w:color w:val="000000"/>
                <w:sz w:val="18"/>
                <w:szCs w:val="18"/>
              </w:rPr>
              <w:t>No treatment</w:t>
            </w:r>
          </w:p>
        </w:tc>
        <w:tc>
          <w:tcPr>
            <w:tcW w:w="0" w:type="auto"/>
            <w:shd w:val="clear" w:color="auto" w:fill="auto"/>
          </w:tcPr>
          <w:p w14:paraId="123A9C55" w14:textId="6C613F01" w:rsidR="00157AA5" w:rsidRPr="00F51EAB" w:rsidRDefault="00157AA5" w:rsidP="00031237">
            <w:pPr>
              <w:jc w:val="center"/>
              <w:rPr>
                <w:rFonts w:ascii="Calibri" w:hAnsi="Calibri" w:cs="Calibri"/>
                <w:color w:val="000000"/>
                <w:sz w:val="18"/>
                <w:szCs w:val="18"/>
              </w:rPr>
            </w:pPr>
            <w:r w:rsidRPr="00157AA5">
              <w:rPr>
                <w:rFonts w:ascii="Calibri" w:hAnsi="Calibri" w:cs="Calibri"/>
                <w:color w:val="000000"/>
                <w:sz w:val="18"/>
                <w:szCs w:val="18"/>
              </w:rPr>
              <w:t>Labetalol IV 20 mg , followed by 10mg/2 min</w:t>
            </w:r>
          </w:p>
        </w:tc>
        <w:tc>
          <w:tcPr>
            <w:tcW w:w="0" w:type="auto"/>
            <w:shd w:val="clear" w:color="auto" w:fill="auto"/>
          </w:tcPr>
          <w:p w14:paraId="6D8C1B4E" w14:textId="77777777" w:rsidR="00157AA5" w:rsidRPr="00F51EAB" w:rsidRDefault="00157AA5" w:rsidP="00031237">
            <w:pPr>
              <w:jc w:val="center"/>
              <w:rPr>
                <w:rFonts w:ascii="Calibri" w:hAnsi="Calibri" w:cs="Calibri"/>
                <w:color w:val="000000"/>
                <w:sz w:val="18"/>
                <w:szCs w:val="18"/>
              </w:rPr>
            </w:pPr>
          </w:p>
        </w:tc>
        <w:tc>
          <w:tcPr>
            <w:tcW w:w="0" w:type="auto"/>
            <w:shd w:val="clear" w:color="auto" w:fill="auto"/>
          </w:tcPr>
          <w:p w14:paraId="3300628B" w14:textId="77777777" w:rsidR="00157AA5" w:rsidRDefault="00157AA5" w:rsidP="00031237">
            <w:pPr>
              <w:jc w:val="center"/>
              <w:rPr>
                <w:rFonts w:ascii="Calibri" w:hAnsi="Calibri" w:cs="Calibri"/>
                <w:color w:val="000000"/>
                <w:sz w:val="18"/>
                <w:szCs w:val="18"/>
              </w:rPr>
            </w:pPr>
          </w:p>
        </w:tc>
        <w:tc>
          <w:tcPr>
            <w:tcW w:w="0" w:type="auto"/>
            <w:shd w:val="clear" w:color="auto" w:fill="auto"/>
          </w:tcPr>
          <w:p w14:paraId="30D134DB" w14:textId="44BBD042" w:rsidR="00157AA5" w:rsidRPr="00F51EAB" w:rsidRDefault="00157AA5" w:rsidP="00031237">
            <w:pPr>
              <w:jc w:val="center"/>
              <w:rPr>
                <w:rFonts w:ascii="Calibri" w:hAnsi="Calibri" w:cs="Calibri"/>
                <w:color w:val="000000"/>
                <w:sz w:val="18"/>
                <w:szCs w:val="18"/>
              </w:rPr>
            </w:pPr>
            <w:r>
              <w:rPr>
                <w:rFonts w:ascii="Calibri" w:hAnsi="Calibri" w:cs="Calibri"/>
                <w:color w:val="000000"/>
                <w:sz w:val="18"/>
                <w:szCs w:val="18"/>
              </w:rPr>
              <w:t>T3</w:t>
            </w:r>
          </w:p>
        </w:tc>
        <w:tc>
          <w:tcPr>
            <w:tcW w:w="0" w:type="auto"/>
            <w:shd w:val="clear" w:color="auto" w:fill="auto"/>
          </w:tcPr>
          <w:p w14:paraId="64E57E89" w14:textId="094D8144" w:rsidR="00157AA5" w:rsidRPr="00F51EAB" w:rsidRDefault="00157AA5" w:rsidP="00031237">
            <w:pPr>
              <w:jc w:val="center"/>
              <w:rPr>
                <w:rFonts w:ascii="Calibri" w:hAnsi="Calibri" w:cs="Calibri"/>
                <w:color w:val="000000"/>
                <w:sz w:val="18"/>
                <w:szCs w:val="18"/>
              </w:rPr>
            </w:pPr>
            <w:r>
              <w:rPr>
                <w:rFonts w:ascii="Calibri" w:hAnsi="Calibri" w:cs="Calibri"/>
                <w:color w:val="000000"/>
                <w:sz w:val="18"/>
                <w:szCs w:val="18"/>
              </w:rPr>
              <w:t>Mild-mod</w:t>
            </w:r>
          </w:p>
        </w:tc>
        <w:tc>
          <w:tcPr>
            <w:tcW w:w="1129" w:type="dxa"/>
            <w:shd w:val="clear" w:color="auto" w:fill="auto"/>
          </w:tcPr>
          <w:p w14:paraId="53344AD3" w14:textId="5FF84CEC" w:rsidR="00157AA5" w:rsidRPr="00F51EAB" w:rsidRDefault="00157AA5" w:rsidP="00031237">
            <w:pPr>
              <w:jc w:val="center"/>
              <w:rPr>
                <w:rFonts w:ascii="Calibri" w:hAnsi="Calibri" w:cs="Calibri"/>
                <w:color w:val="000000"/>
                <w:sz w:val="18"/>
                <w:szCs w:val="18"/>
              </w:rPr>
            </w:pPr>
            <w:r>
              <w:rPr>
                <w:rFonts w:ascii="Calibri" w:hAnsi="Calibri" w:cs="Calibri"/>
                <w:color w:val="000000"/>
                <w:sz w:val="18"/>
                <w:szCs w:val="18"/>
              </w:rPr>
              <w:t>Preeclampsia</w:t>
            </w:r>
          </w:p>
        </w:tc>
        <w:tc>
          <w:tcPr>
            <w:tcW w:w="1542" w:type="dxa"/>
            <w:shd w:val="clear" w:color="000000" w:fill="AEAAAA"/>
          </w:tcPr>
          <w:p w14:paraId="18276090" w14:textId="7AAFD53F" w:rsidR="00157AA5" w:rsidRPr="00F51EAB" w:rsidRDefault="00157AA5" w:rsidP="00031237">
            <w:pPr>
              <w:jc w:val="center"/>
              <w:rPr>
                <w:rFonts w:ascii="Calibri" w:hAnsi="Calibri" w:cs="Calibri"/>
                <w:color w:val="000000"/>
                <w:sz w:val="18"/>
                <w:szCs w:val="18"/>
              </w:rPr>
            </w:pPr>
            <w:r>
              <w:rPr>
                <w:rFonts w:ascii="Calibri" w:hAnsi="Calibri" w:cs="Calibri"/>
                <w:color w:val="000000"/>
                <w:sz w:val="18"/>
                <w:szCs w:val="18"/>
              </w:rPr>
              <w:t>Undefined Bradycardia, mean neonatal HR</w:t>
            </w:r>
          </w:p>
        </w:tc>
        <w:tc>
          <w:tcPr>
            <w:tcW w:w="0" w:type="auto"/>
            <w:shd w:val="clear" w:color="000000" w:fill="AEAAAA"/>
          </w:tcPr>
          <w:p w14:paraId="39B03AF8" w14:textId="3BA5CE09" w:rsidR="00157AA5" w:rsidRPr="00F51EAB" w:rsidRDefault="00157AA5" w:rsidP="00031237">
            <w:pPr>
              <w:jc w:val="center"/>
              <w:rPr>
                <w:rFonts w:ascii="Calibri" w:hAnsi="Calibri" w:cs="Calibri"/>
                <w:color w:val="000000"/>
                <w:sz w:val="18"/>
                <w:szCs w:val="18"/>
              </w:rPr>
            </w:pPr>
            <w:r w:rsidRPr="00157AA5">
              <w:rPr>
                <w:rFonts w:ascii="Calibri" w:hAnsi="Calibri" w:cs="Calibri"/>
                <w:color w:val="000000"/>
                <w:sz w:val="18"/>
                <w:szCs w:val="18"/>
              </w:rPr>
              <w:t>Neonatal bradycardia 0/15 [LB] vs 0/10[no treatment]</w:t>
            </w:r>
            <w:r>
              <w:rPr>
                <w:rFonts w:ascii="Calibri" w:hAnsi="Calibri" w:cs="Calibri"/>
                <w:color w:val="000000"/>
                <w:sz w:val="18"/>
                <w:szCs w:val="18"/>
              </w:rPr>
              <w:t xml:space="preserve">. Mean HR </w:t>
            </w:r>
            <w:r w:rsidRPr="00157AA5">
              <w:rPr>
                <w:rFonts w:ascii="Calibri" w:hAnsi="Calibri" w:cs="Calibri"/>
                <w:color w:val="000000"/>
                <w:sz w:val="18"/>
                <w:szCs w:val="18"/>
              </w:rPr>
              <w:t>138.2 ± 2.5 [LB]</w:t>
            </w:r>
            <w:r>
              <w:rPr>
                <w:rFonts w:ascii="Calibri" w:hAnsi="Calibri" w:cs="Calibri"/>
                <w:color w:val="000000"/>
                <w:sz w:val="18"/>
                <w:szCs w:val="18"/>
              </w:rPr>
              <w:t xml:space="preserve"> VS</w:t>
            </w:r>
            <w:r w:rsidRPr="00157AA5">
              <w:rPr>
                <w:rFonts w:ascii="Calibri" w:hAnsi="Calibri" w:cs="Calibri"/>
                <w:color w:val="000000"/>
                <w:sz w:val="18"/>
                <w:szCs w:val="18"/>
              </w:rPr>
              <w:t>144 ± 3.2 [no treatment].</w:t>
            </w:r>
          </w:p>
        </w:tc>
        <w:tc>
          <w:tcPr>
            <w:tcW w:w="0" w:type="auto"/>
            <w:shd w:val="clear" w:color="auto" w:fill="auto"/>
          </w:tcPr>
          <w:p w14:paraId="38D320F3" w14:textId="77777777" w:rsidR="00157AA5" w:rsidRDefault="00157AA5" w:rsidP="00031237">
            <w:pPr>
              <w:jc w:val="center"/>
              <w:rPr>
                <w:rFonts w:ascii="Calibri" w:hAnsi="Calibri" w:cs="Calibri"/>
                <w:color w:val="000000"/>
                <w:sz w:val="18"/>
                <w:szCs w:val="18"/>
              </w:rPr>
            </w:pPr>
          </w:p>
        </w:tc>
        <w:tc>
          <w:tcPr>
            <w:tcW w:w="0" w:type="auto"/>
            <w:shd w:val="clear" w:color="auto" w:fill="auto"/>
          </w:tcPr>
          <w:p w14:paraId="16A3D07D" w14:textId="77777777" w:rsidR="00157AA5" w:rsidRDefault="00157AA5" w:rsidP="00031237">
            <w:pPr>
              <w:jc w:val="center"/>
              <w:rPr>
                <w:rFonts w:ascii="Calibri" w:hAnsi="Calibri" w:cs="Calibri"/>
                <w:color w:val="000000"/>
                <w:sz w:val="18"/>
                <w:szCs w:val="18"/>
              </w:rPr>
            </w:pPr>
          </w:p>
        </w:tc>
      </w:tr>
      <w:tr w:rsidR="009B3C89" w:rsidRPr="00F51EAB" w14:paraId="143592C3" w14:textId="77777777" w:rsidTr="00D54338">
        <w:trPr>
          <w:trHeight w:val="20"/>
        </w:trPr>
        <w:tc>
          <w:tcPr>
            <w:tcW w:w="0" w:type="auto"/>
            <w:shd w:val="clear" w:color="auto" w:fill="FFFFFF" w:themeFill="background1"/>
            <w:hideMark/>
          </w:tcPr>
          <w:p w14:paraId="18387FEA"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Rosenfeld 1986</w:t>
            </w:r>
          </w:p>
          <w:p w14:paraId="1285CA90" w14:textId="7CA943D7"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Israel</w:t>
            </w:r>
            <w:r>
              <w:rPr>
                <w:rFonts w:ascii="Calibri" w:hAnsi="Calibri" w:cs="Calibri"/>
                <w:sz w:val="18"/>
                <w:szCs w:val="18"/>
              </w:rPr>
              <w:t>)</w:t>
            </w:r>
          </w:p>
        </w:tc>
        <w:tc>
          <w:tcPr>
            <w:tcW w:w="0" w:type="auto"/>
            <w:shd w:val="clear" w:color="auto" w:fill="auto"/>
            <w:hideMark/>
          </w:tcPr>
          <w:p w14:paraId="31B8C1C4"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44</w:t>
            </w:r>
          </w:p>
        </w:tc>
        <w:tc>
          <w:tcPr>
            <w:tcW w:w="0" w:type="auto"/>
            <w:shd w:val="clear" w:color="auto" w:fill="auto"/>
            <w:hideMark/>
          </w:tcPr>
          <w:p w14:paraId="17EE52A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2CE65B7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 Pindolol PO 10mg/d and Hydralazine PO 50 mg/d</w:t>
            </w:r>
          </w:p>
        </w:tc>
        <w:tc>
          <w:tcPr>
            <w:tcW w:w="0" w:type="auto"/>
            <w:shd w:val="clear" w:color="auto" w:fill="auto"/>
            <w:hideMark/>
          </w:tcPr>
          <w:p w14:paraId="1C509D6F" w14:textId="02FB5A7E"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PO 50 - 2000 mg/d</w:t>
            </w:r>
          </w:p>
        </w:tc>
        <w:tc>
          <w:tcPr>
            <w:tcW w:w="0" w:type="auto"/>
            <w:shd w:val="clear" w:color="auto" w:fill="auto"/>
            <w:hideMark/>
          </w:tcPr>
          <w:p w14:paraId="5BB468B0" w14:textId="21902D95"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3211F1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T2 - T3</w:t>
            </w:r>
          </w:p>
        </w:tc>
        <w:tc>
          <w:tcPr>
            <w:tcW w:w="0" w:type="auto"/>
            <w:shd w:val="clear" w:color="auto" w:fill="auto"/>
            <w:hideMark/>
          </w:tcPr>
          <w:p w14:paraId="18B1EE67"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7D13985E" w14:textId="720D4AE3"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 (Chronic</w:t>
            </w:r>
            <w:r>
              <w:rPr>
                <w:rFonts w:ascii="Calibri" w:hAnsi="Calibri" w:cs="Calibri"/>
                <w:color w:val="000000"/>
                <w:sz w:val="18"/>
                <w:szCs w:val="18"/>
              </w:rPr>
              <w:t>, GH</w:t>
            </w:r>
            <w:r w:rsidRPr="00F51EAB">
              <w:rPr>
                <w:rFonts w:ascii="Calibri" w:hAnsi="Calibri" w:cs="Calibri"/>
                <w:color w:val="000000"/>
                <w:sz w:val="18"/>
                <w:szCs w:val="18"/>
              </w:rPr>
              <w:t xml:space="preserve"> and PIH)</w:t>
            </w:r>
          </w:p>
        </w:tc>
        <w:tc>
          <w:tcPr>
            <w:tcW w:w="1542" w:type="dxa"/>
            <w:shd w:val="clear" w:color="000000" w:fill="AEAAAA"/>
            <w:hideMark/>
          </w:tcPr>
          <w:p w14:paraId="73C93BC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Neonatal heart rate within normal limits</w:t>
            </w:r>
          </w:p>
        </w:tc>
        <w:tc>
          <w:tcPr>
            <w:tcW w:w="0" w:type="auto"/>
            <w:shd w:val="clear" w:color="000000" w:fill="AEAAAA"/>
            <w:hideMark/>
          </w:tcPr>
          <w:p w14:paraId="0A06C48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0/23 [Pindolol and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 vs 0/21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40ADCE99" w14:textId="08C9B101" w:rsidR="00031237" w:rsidRPr="00F51EAB" w:rsidRDefault="00031237" w:rsidP="00031237">
            <w:pPr>
              <w:jc w:val="center"/>
              <w:rPr>
                <w:rFonts w:ascii="Calibri" w:hAnsi="Calibri" w:cs="Calibri"/>
                <w:color w:val="000000"/>
              </w:rPr>
            </w:pPr>
            <w:r>
              <w:rPr>
                <w:rFonts w:ascii="Calibri" w:hAnsi="Calibri" w:cs="Calibri"/>
                <w:color w:val="000000"/>
                <w:sz w:val="18"/>
                <w:szCs w:val="18"/>
              </w:rPr>
              <w:t>NS</w:t>
            </w:r>
          </w:p>
        </w:tc>
        <w:tc>
          <w:tcPr>
            <w:tcW w:w="0" w:type="auto"/>
            <w:shd w:val="clear" w:color="auto" w:fill="auto"/>
            <w:hideMark/>
          </w:tcPr>
          <w:p w14:paraId="66DBAAD5" w14:textId="144A64E2"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510D1EBE" w14:textId="77777777" w:rsidTr="00D54338">
        <w:trPr>
          <w:trHeight w:val="20"/>
        </w:trPr>
        <w:tc>
          <w:tcPr>
            <w:tcW w:w="0" w:type="auto"/>
            <w:shd w:val="clear" w:color="auto" w:fill="FFFFFF" w:themeFill="background1"/>
            <w:hideMark/>
          </w:tcPr>
          <w:p w14:paraId="578028AE"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Rubin 1983</w:t>
            </w:r>
          </w:p>
          <w:p w14:paraId="09D3C302" w14:textId="43C63C48"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UK</w:t>
            </w:r>
            <w:r>
              <w:rPr>
                <w:rFonts w:ascii="Calibri" w:hAnsi="Calibri" w:cs="Calibri"/>
                <w:sz w:val="18"/>
                <w:szCs w:val="18"/>
              </w:rPr>
              <w:t>)</w:t>
            </w:r>
          </w:p>
        </w:tc>
        <w:tc>
          <w:tcPr>
            <w:tcW w:w="0" w:type="auto"/>
            <w:shd w:val="clear" w:color="auto" w:fill="auto"/>
            <w:hideMark/>
          </w:tcPr>
          <w:p w14:paraId="1BECDEEC"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120</w:t>
            </w:r>
          </w:p>
        </w:tc>
        <w:tc>
          <w:tcPr>
            <w:tcW w:w="0" w:type="auto"/>
            <w:shd w:val="clear" w:color="auto" w:fill="auto"/>
            <w:hideMark/>
          </w:tcPr>
          <w:p w14:paraId="6930CA3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Placebo</w:t>
            </w:r>
          </w:p>
        </w:tc>
        <w:tc>
          <w:tcPr>
            <w:tcW w:w="0" w:type="auto"/>
            <w:shd w:val="clear" w:color="auto" w:fill="auto"/>
            <w:hideMark/>
          </w:tcPr>
          <w:p w14:paraId="0FCB837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Atenolol PO 100-200 mg/d</w:t>
            </w:r>
          </w:p>
        </w:tc>
        <w:tc>
          <w:tcPr>
            <w:tcW w:w="0" w:type="auto"/>
            <w:shd w:val="clear" w:color="auto" w:fill="auto"/>
            <w:hideMark/>
          </w:tcPr>
          <w:p w14:paraId="0D7E5481" w14:textId="28B8017A"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27C9328" w14:textId="228A91C1"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0264B8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182B9C3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5C1573C0" w14:textId="050CE5A8"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GH/PET</w:t>
            </w:r>
          </w:p>
        </w:tc>
        <w:tc>
          <w:tcPr>
            <w:tcW w:w="1542" w:type="dxa"/>
            <w:shd w:val="clear" w:color="000000" w:fill="AEAAAA"/>
            <w:hideMark/>
          </w:tcPr>
          <w:p w14:paraId="3E06714E" w14:textId="725A3574"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Neonatal bradycardia, defined as &lt;120 </w:t>
            </w:r>
            <w:r>
              <w:rPr>
                <w:rFonts w:ascii="Calibri" w:hAnsi="Calibri" w:cs="Calibri"/>
                <w:color w:val="000000"/>
                <w:sz w:val="18"/>
                <w:szCs w:val="18"/>
              </w:rPr>
              <w:t>bpm</w:t>
            </w:r>
          </w:p>
        </w:tc>
        <w:tc>
          <w:tcPr>
            <w:tcW w:w="0" w:type="auto"/>
            <w:shd w:val="clear" w:color="000000" w:fill="AEAAAA"/>
            <w:hideMark/>
          </w:tcPr>
          <w:p w14:paraId="18358E0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Bradycardia: 18/45 [Atenolol] vs 4/37 [Placebo]</w:t>
            </w:r>
          </w:p>
        </w:tc>
        <w:tc>
          <w:tcPr>
            <w:tcW w:w="0" w:type="auto"/>
            <w:shd w:val="clear" w:color="auto" w:fill="auto"/>
            <w:hideMark/>
          </w:tcPr>
          <w:p w14:paraId="5996BACC" w14:textId="2F11A7B2" w:rsidR="00031237" w:rsidRPr="00F51EAB" w:rsidRDefault="00031237" w:rsidP="00031237">
            <w:pPr>
              <w:jc w:val="center"/>
              <w:rPr>
                <w:rFonts w:ascii="Calibri" w:hAnsi="Calibri" w:cs="Calibri"/>
                <w:color w:val="000000"/>
              </w:rPr>
            </w:pPr>
            <w:r>
              <w:rPr>
                <w:rFonts w:ascii="Calibri" w:hAnsi="Calibri" w:cs="Calibri"/>
                <w:color w:val="000000"/>
                <w:sz w:val="18"/>
                <w:szCs w:val="18"/>
              </w:rPr>
              <w:t>NS</w:t>
            </w:r>
          </w:p>
        </w:tc>
        <w:tc>
          <w:tcPr>
            <w:tcW w:w="0" w:type="auto"/>
            <w:shd w:val="clear" w:color="auto" w:fill="auto"/>
            <w:hideMark/>
          </w:tcPr>
          <w:p w14:paraId="0689018C" w14:textId="43DCDDBE"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5CA4D1F6" w14:textId="77777777" w:rsidTr="00D54338">
        <w:trPr>
          <w:trHeight w:val="20"/>
        </w:trPr>
        <w:tc>
          <w:tcPr>
            <w:tcW w:w="0" w:type="auto"/>
            <w:shd w:val="clear" w:color="auto" w:fill="FFFFFF" w:themeFill="background1"/>
            <w:hideMark/>
          </w:tcPr>
          <w:p w14:paraId="61782BF2"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Sibai 1987</w:t>
            </w:r>
          </w:p>
          <w:p w14:paraId="4ED81314" w14:textId="1D1D2330"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USA</w:t>
            </w:r>
            <w:r>
              <w:rPr>
                <w:rFonts w:ascii="Calibri" w:hAnsi="Calibri" w:cs="Calibri"/>
                <w:sz w:val="18"/>
                <w:szCs w:val="18"/>
              </w:rPr>
              <w:t>)</w:t>
            </w:r>
          </w:p>
        </w:tc>
        <w:tc>
          <w:tcPr>
            <w:tcW w:w="0" w:type="auto"/>
            <w:shd w:val="clear" w:color="auto" w:fill="auto"/>
            <w:hideMark/>
          </w:tcPr>
          <w:p w14:paraId="5260C8CC"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200</w:t>
            </w:r>
          </w:p>
        </w:tc>
        <w:tc>
          <w:tcPr>
            <w:tcW w:w="0" w:type="auto"/>
            <w:shd w:val="clear" w:color="auto" w:fill="auto"/>
            <w:hideMark/>
          </w:tcPr>
          <w:p w14:paraId="66040E7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 treatment</w:t>
            </w:r>
          </w:p>
        </w:tc>
        <w:tc>
          <w:tcPr>
            <w:tcW w:w="0" w:type="auto"/>
            <w:shd w:val="clear" w:color="auto" w:fill="auto"/>
            <w:hideMark/>
          </w:tcPr>
          <w:p w14:paraId="44AC4C6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PO 300 - 2400 mg/d</w:t>
            </w:r>
          </w:p>
        </w:tc>
        <w:tc>
          <w:tcPr>
            <w:tcW w:w="0" w:type="auto"/>
            <w:shd w:val="clear" w:color="auto" w:fill="auto"/>
            <w:hideMark/>
          </w:tcPr>
          <w:p w14:paraId="20FB6BA7" w14:textId="304B929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685D988B" w14:textId="7ABD760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69B1F32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6AC9CCC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5AC29FB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Preeclampsia</w:t>
            </w:r>
          </w:p>
        </w:tc>
        <w:tc>
          <w:tcPr>
            <w:tcW w:w="1542" w:type="dxa"/>
            <w:shd w:val="clear" w:color="auto" w:fill="auto"/>
            <w:hideMark/>
          </w:tcPr>
          <w:p w14:paraId="77757DF3" w14:textId="3CC52E34"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Antepartum 'abnormal </w:t>
            </w:r>
            <w:r>
              <w:rPr>
                <w:rFonts w:ascii="Calibri" w:hAnsi="Calibri" w:cs="Calibri"/>
                <w:color w:val="000000"/>
                <w:sz w:val="18"/>
                <w:szCs w:val="18"/>
              </w:rPr>
              <w:t>FHR</w:t>
            </w:r>
            <w:r w:rsidRPr="00F51EAB">
              <w:rPr>
                <w:rFonts w:ascii="Calibri" w:hAnsi="Calibri" w:cs="Calibri"/>
                <w:color w:val="000000"/>
                <w:sz w:val="18"/>
                <w:szCs w:val="18"/>
              </w:rPr>
              <w:t xml:space="preserve"> testing' as an indication for delivery - NS what classifies as abnormal</w:t>
            </w:r>
          </w:p>
        </w:tc>
        <w:tc>
          <w:tcPr>
            <w:tcW w:w="0" w:type="auto"/>
            <w:shd w:val="clear" w:color="auto" w:fill="auto"/>
            <w:hideMark/>
          </w:tcPr>
          <w:p w14:paraId="716DD10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6/94 [No treatment] vs 10/92 [LB]</w:t>
            </w:r>
          </w:p>
        </w:tc>
        <w:tc>
          <w:tcPr>
            <w:tcW w:w="0" w:type="auto"/>
            <w:shd w:val="clear" w:color="auto" w:fill="auto"/>
            <w:hideMark/>
          </w:tcPr>
          <w:p w14:paraId="1CF80BC7" w14:textId="1610F578"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72E880DF" w14:textId="3A585D53"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46D7379B" w14:textId="77777777" w:rsidTr="00D54338">
        <w:trPr>
          <w:trHeight w:val="20"/>
        </w:trPr>
        <w:tc>
          <w:tcPr>
            <w:tcW w:w="0" w:type="auto"/>
            <w:shd w:val="clear" w:color="auto" w:fill="FFFFFF" w:themeFill="background1"/>
            <w:hideMark/>
          </w:tcPr>
          <w:p w14:paraId="498879AE"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Sibai 1990</w:t>
            </w:r>
          </w:p>
          <w:p w14:paraId="3B5630A5" w14:textId="74169EEC"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USA</w:t>
            </w:r>
            <w:r>
              <w:rPr>
                <w:rFonts w:ascii="Calibri" w:hAnsi="Calibri" w:cs="Calibri"/>
                <w:sz w:val="18"/>
                <w:szCs w:val="18"/>
              </w:rPr>
              <w:t>)</w:t>
            </w:r>
          </w:p>
        </w:tc>
        <w:tc>
          <w:tcPr>
            <w:tcW w:w="0" w:type="auto"/>
            <w:shd w:val="clear" w:color="auto" w:fill="auto"/>
            <w:hideMark/>
          </w:tcPr>
          <w:p w14:paraId="74950B1F"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300</w:t>
            </w:r>
          </w:p>
        </w:tc>
        <w:tc>
          <w:tcPr>
            <w:tcW w:w="0" w:type="auto"/>
            <w:shd w:val="clear" w:color="auto" w:fill="auto"/>
            <w:hideMark/>
          </w:tcPr>
          <w:p w14:paraId="14D894A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 treatment</w:t>
            </w:r>
          </w:p>
        </w:tc>
        <w:tc>
          <w:tcPr>
            <w:tcW w:w="0" w:type="auto"/>
            <w:shd w:val="clear" w:color="auto" w:fill="auto"/>
            <w:hideMark/>
          </w:tcPr>
          <w:p w14:paraId="53CBB630" w14:textId="26B3D076"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Methyldopa PO 750 - 4000 mg/d</w:t>
            </w:r>
          </w:p>
        </w:tc>
        <w:tc>
          <w:tcPr>
            <w:tcW w:w="0" w:type="auto"/>
            <w:shd w:val="clear" w:color="auto" w:fill="auto"/>
            <w:hideMark/>
          </w:tcPr>
          <w:p w14:paraId="49194261" w14:textId="5B5113D6"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PO 300 - 2400 mg/d</w:t>
            </w:r>
          </w:p>
        </w:tc>
        <w:tc>
          <w:tcPr>
            <w:tcW w:w="0" w:type="auto"/>
            <w:shd w:val="clear" w:color="auto" w:fill="auto"/>
            <w:hideMark/>
          </w:tcPr>
          <w:p w14:paraId="69144F23" w14:textId="2706331F"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B2CF1FE"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T1</w:t>
            </w:r>
          </w:p>
        </w:tc>
        <w:tc>
          <w:tcPr>
            <w:tcW w:w="0" w:type="auto"/>
            <w:shd w:val="clear" w:color="auto" w:fill="auto"/>
            <w:hideMark/>
          </w:tcPr>
          <w:p w14:paraId="164C75E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0E54674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Chronic</w:t>
            </w:r>
          </w:p>
        </w:tc>
        <w:tc>
          <w:tcPr>
            <w:tcW w:w="1542" w:type="dxa"/>
            <w:shd w:val="clear" w:color="000000" w:fill="AEAAAA"/>
            <w:hideMark/>
          </w:tcPr>
          <w:p w14:paraId="570ADD6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Neonatal bradycardia</w:t>
            </w:r>
          </w:p>
        </w:tc>
        <w:tc>
          <w:tcPr>
            <w:tcW w:w="0" w:type="auto"/>
            <w:shd w:val="clear" w:color="000000" w:fill="AEAAAA"/>
            <w:hideMark/>
          </w:tcPr>
          <w:p w14:paraId="56DC33E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None in Labetalol exposed</w:t>
            </w:r>
          </w:p>
        </w:tc>
        <w:tc>
          <w:tcPr>
            <w:tcW w:w="0" w:type="auto"/>
            <w:shd w:val="clear" w:color="auto" w:fill="auto"/>
            <w:hideMark/>
          </w:tcPr>
          <w:p w14:paraId="58C0C278" w14:textId="5C18B202" w:rsidR="00031237" w:rsidRPr="00F51EAB" w:rsidRDefault="00031237" w:rsidP="00031237">
            <w:pPr>
              <w:jc w:val="center"/>
              <w:rPr>
                <w:rFonts w:ascii="Calibri" w:hAnsi="Calibri" w:cs="Calibri"/>
                <w:color w:val="000000"/>
              </w:rPr>
            </w:pPr>
            <w:r>
              <w:rPr>
                <w:rFonts w:ascii="Calibri" w:hAnsi="Calibri" w:cs="Calibri"/>
                <w:color w:val="000000"/>
                <w:sz w:val="18"/>
                <w:szCs w:val="18"/>
              </w:rPr>
              <w:t>NS</w:t>
            </w:r>
          </w:p>
        </w:tc>
        <w:tc>
          <w:tcPr>
            <w:tcW w:w="0" w:type="auto"/>
            <w:shd w:val="clear" w:color="auto" w:fill="auto"/>
            <w:hideMark/>
          </w:tcPr>
          <w:p w14:paraId="75F15859" w14:textId="13014A2A"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0C2D93A5" w14:textId="77777777" w:rsidTr="00D54338">
        <w:trPr>
          <w:trHeight w:val="20"/>
        </w:trPr>
        <w:tc>
          <w:tcPr>
            <w:tcW w:w="0" w:type="auto"/>
            <w:shd w:val="clear" w:color="auto" w:fill="FFFFFF" w:themeFill="background1"/>
            <w:hideMark/>
          </w:tcPr>
          <w:p w14:paraId="6B9082E6"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lastRenderedPageBreak/>
              <w:t>Sibai 1992</w:t>
            </w:r>
          </w:p>
          <w:p w14:paraId="5EEBA8C4" w14:textId="703F22A8" w:rsidR="00031237" w:rsidRPr="00F51EAB" w:rsidRDefault="00031237" w:rsidP="00031237">
            <w:pPr>
              <w:rPr>
                <w:rFonts w:ascii="Calibri" w:hAnsi="Calibri" w:cs="Calibri"/>
                <w:sz w:val="18"/>
                <w:szCs w:val="18"/>
              </w:rPr>
            </w:pPr>
            <w:r>
              <w:rPr>
                <w:rFonts w:ascii="Calibri" w:hAnsi="Calibri" w:cs="Calibri"/>
                <w:sz w:val="18"/>
                <w:szCs w:val="18"/>
              </w:rPr>
              <w:t>(</w:t>
            </w:r>
            <w:r w:rsidRPr="00F51EAB">
              <w:rPr>
                <w:rFonts w:ascii="Calibri" w:hAnsi="Calibri" w:cs="Calibri"/>
                <w:sz w:val="18"/>
                <w:szCs w:val="18"/>
              </w:rPr>
              <w:t>USA</w:t>
            </w:r>
            <w:r>
              <w:rPr>
                <w:rFonts w:ascii="Calibri" w:hAnsi="Calibri" w:cs="Calibri"/>
                <w:sz w:val="18"/>
                <w:szCs w:val="18"/>
              </w:rPr>
              <w:t>)</w:t>
            </w:r>
          </w:p>
        </w:tc>
        <w:tc>
          <w:tcPr>
            <w:tcW w:w="0" w:type="auto"/>
            <w:shd w:val="clear" w:color="auto" w:fill="auto"/>
            <w:hideMark/>
          </w:tcPr>
          <w:p w14:paraId="11B65820"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200</w:t>
            </w:r>
          </w:p>
        </w:tc>
        <w:tc>
          <w:tcPr>
            <w:tcW w:w="0" w:type="auto"/>
            <w:shd w:val="clear" w:color="auto" w:fill="auto"/>
            <w:hideMark/>
          </w:tcPr>
          <w:p w14:paraId="1B5F6CD7"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 treatment</w:t>
            </w:r>
          </w:p>
        </w:tc>
        <w:tc>
          <w:tcPr>
            <w:tcW w:w="0" w:type="auto"/>
            <w:shd w:val="clear" w:color="auto" w:fill="auto"/>
            <w:hideMark/>
          </w:tcPr>
          <w:p w14:paraId="36DF23D6" w14:textId="08C39E7D"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40 - 120 mg/d</w:t>
            </w:r>
          </w:p>
        </w:tc>
        <w:tc>
          <w:tcPr>
            <w:tcW w:w="0" w:type="auto"/>
            <w:shd w:val="clear" w:color="auto" w:fill="auto"/>
            <w:hideMark/>
          </w:tcPr>
          <w:p w14:paraId="296E9745" w14:textId="10E27C36"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2ADF355" w14:textId="02678DA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65CBF5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1F2681E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2351F4A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Preeclampsia</w:t>
            </w:r>
          </w:p>
        </w:tc>
        <w:tc>
          <w:tcPr>
            <w:tcW w:w="1542" w:type="dxa"/>
            <w:shd w:val="clear" w:color="auto" w:fill="auto"/>
            <w:hideMark/>
          </w:tcPr>
          <w:p w14:paraId="1A226E13" w14:textId="578093CB"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Antepartum 'abnormal </w:t>
            </w:r>
            <w:r>
              <w:rPr>
                <w:rFonts w:ascii="Calibri" w:hAnsi="Calibri" w:cs="Calibri"/>
                <w:color w:val="000000"/>
                <w:sz w:val="18"/>
                <w:szCs w:val="18"/>
              </w:rPr>
              <w:t>FHR</w:t>
            </w:r>
            <w:r w:rsidRPr="00F51EAB">
              <w:rPr>
                <w:rFonts w:ascii="Calibri" w:hAnsi="Calibri" w:cs="Calibri"/>
                <w:color w:val="000000"/>
                <w:sz w:val="18"/>
                <w:szCs w:val="18"/>
              </w:rPr>
              <w:t xml:space="preserve"> testing' - NS what classifies as abnormal</w:t>
            </w:r>
          </w:p>
        </w:tc>
        <w:tc>
          <w:tcPr>
            <w:tcW w:w="0" w:type="auto"/>
            <w:shd w:val="clear" w:color="auto" w:fill="auto"/>
            <w:hideMark/>
          </w:tcPr>
          <w:p w14:paraId="35E5A179" w14:textId="1E386843"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5/99 [No treatment] vs 8/98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w:t>
            </w:r>
          </w:p>
        </w:tc>
        <w:tc>
          <w:tcPr>
            <w:tcW w:w="0" w:type="auto"/>
            <w:shd w:val="clear" w:color="auto" w:fill="auto"/>
            <w:hideMark/>
          </w:tcPr>
          <w:p w14:paraId="45707F3D" w14:textId="0348FB0A"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07CE30AA" w14:textId="2736378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4FFEC009" w14:textId="77777777" w:rsidTr="00D54338">
        <w:trPr>
          <w:trHeight w:val="20"/>
        </w:trPr>
        <w:tc>
          <w:tcPr>
            <w:tcW w:w="0" w:type="auto"/>
            <w:shd w:val="clear" w:color="auto" w:fill="FFFFFF" w:themeFill="background1"/>
            <w:hideMark/>
          </w:tcPr>
          <w:p w14:paraId="2A3B950B" w14:textId="77777777"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Thorley 1984</w:t>
            </w:r>
          </w:p>
          <w:p w14:paraId="6B495AFA" w14:textId="05BD56F9" w:rsidR="00031237" w:rsidRPr="00D54338" w:rsidRDefault="00031237" w:rsidP="00031237">
            <w:pPr>
              <w:rPr>
                <w:rFonts w:ascii="Calibri" w:hAnsi="Calibri" w:cs="Calibri"/>
                <w:sz w:val="18"/>
                <w:szCs w:val="18"/>
              </w:rPr>
            </w:pPr>
            <w:r w:rsidRPr="00D54338">
              <w:rPr>
                <w:rFonts w:ascii="Calibri" w:hAnsi="Calibri" w:cs="Calibri"/>
                <w:sz w:val="18"/>
                <w:szCs w:val="18"/>
              </w:rPr>
              <w:t>(UK)</w:t>
            </w:r>
          </w:p>
        </w:tc>
        <w:tc>
          <w:tcPr>
            <w:tcW w:w="0" w:type="auto"/>
            <w:shd w:val="clear" w:color="auto" w:fill="auto"/>
            <w:hideMark/>
          </w:tcPr>
          <w:p w14:paraId="783413D1"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60</w:t>
            </w:r>
          </w:p>
        </w:tc>
        <w:tc>
          <w:tcPr>
            <w:tcW w:w="0" w:type="auto"/>
            <w:shd w:val="clear" w:color="auto" w:fill="auto"/>
            <w:hideMark/>
          </w:tcPr>
          <w:p w14:paraId="00E9217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0AB5219B" w14:textId="425CA0E5"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Methyldopa PO 750 mg/d</w:t>
            </w:r>
          </w:p>
        </w:tc>
        <w:tc>
          <w:tcPr>
            <w:tcW w:w="0" w:type="auto"/>
            <w:shd w:val="clear" w:color="auto" w:fill="auto"/>
            <w:hideMark/>
          </w:tcPr>
          <w:p w14:paraId="61D6EF3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Atenolol PO 100 mg/d</w:t>
            </w:r>
          </w:p>
        </w:tc>
        <w:tc>
          <w:tcPr>
            <w:tcW w:w="0" w:type="auto"/>
            <w:shd w:val="clear" w:color="auto" w:fill="auto"/>
            <w:hideMark/>
          </w:tcPr>
          <w:p w14:paraId="0DA39691" w14:textId="76953F7D" w:rsidR="00031237" w:rsidRPr="00F51EAB" w:rsidRDefault="00031237" w:rsidP="00031237">
            <w:pPr>
              <w:jc w:val="center"/>
              <w:rPr>
                <w:rFonts w:ascii="Calibri" w:hAnsi="Calibri" w:cs="Calibri"/>
                <w:color w:val="000000"/>
                <w:sz w:val="18"/>
                <w:szCs w:val="18"/>
              </w:rPr>
            </w:pPr>
          </w:p>
        </w:tc>
        <w:tc>
          <w:tcPr>
            <w:tcW w:w="0" w:type="auto"/>
            <w:shd w:val="clear" w:color="auto" w:fill="auto"/>
            <w:hideMark/>
          </w:tcPr>
          <w:p w14:paraId="57D3ED6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T2 - T3</w:t>
            </w:r>
          </w:p>
        </w:tc>
        <w:tc>
          <w:tcPr>
            <w:tcW w:w="0" w:type="auto"/>
            <w:shd w:val="clear" w:color="auto" w:fill="auto"/>
            <w:hideMark/>
          </w:tcPr>
          <w:p w14:paraId="784843A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0757CAA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000000" w:fill="AEAAAA"/>
            <w:hideMark/>
          </w:tcPr>
          <w:p w14:paraId="4E05A3F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Mean neonatal heart rate between both groups</w:t>
            </w:r>
          </w:p>
        </w:tc>
        <w:tc>
          <w:tcPr>
            <w:tcW w:w="0" w:type="auto"/>
            <w:shd w:val="clear" w:color="000000" w:fill="AEAAAA"/>
            <w:hideMark/>
          </w:tcPr>
          <w:p w14:paraId="496FD88D" w14:textId="009568D8"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"Not statistically significant between both groups"</w:t>
            </w:r>
          </w:p>
        </w:tc>
        <w:tc>
          <w:tcPr>
            <w:tcW w:w="0" w:type="auto"/>
            <w:shd w:val="clear" w:color="auto" w:fill="auto"/>
            <w:hideMark/>
          </w:tcPr>
          <w:p w14:paraId="62D37E4D" w14:textId="2469CC41" w:rsidR="00031237" w:rsidRPr="00F51EAB" w:rsidRDefault="00031237" w:rsidP="00031237">
            <w:pPr>
              <w:jc w:val="center"/>
              <w:rPr>
                <w:rFonts w:ascii="Calibri" w:hAnsi="Calibri" w:cs="Calibri"/>
                <w:color w:val="000000"/>
              </w:rPr>
            </w:pPr>
            <w:r>
              <w:rPr>
                <w:rFonts w:ascii="Calibri" w:hAnsi="Calibri" w:cs="Calibri"/>
                <w:color w:val="000000"/>
              </w:rPr>
              <w:t>NS</w:t>
            </w:r>
          </w:p>
        </w:tc>
        <w:tc>
          <w:tcPr>
            <w:tcW w:w="0" w:type="auto"/>
            <w:shd w:val="clear" w:color="auto" w:fill="auto"/>
            <w:hideMark/>
          </w:tcPr>
          <w:p w14:paraId="66A12B15" w14:textId="2EDCC1A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E5101B" w:rsidRPr="00F51EAB" w14:paraId="0D1ABAA0" w14:textId="77777777" w:rsidTr="00D54338">
        <w:trPr>
          <w:trHeight w:val="20"/>
        </w:trPr>
        <w:tc>
          <w:tcPr>
            <w:tcW w:w="0" w:type="auto"/>
            <w:shd w:val="clear" w:color="auto" w:fill="FFFFFF" w:themeFill="background1"/>
          </w:tcPr>
          <w:p w14:paraId="64BFAD81" w14:textId="2DD647F7" w:rsidR="00E5101B" w:rsidRPr="00D54338" w:rsidRDefault="00E5101B" w:rsidP="00031237">
            <w:pPr>
              <w:rPr>
                <w:rFonts w:ascii="Calibri" w:hAnsi="Calibri" w:cs="Calibri"/>
                <w:color w:val="000000"/>
                <w:sz w:val="18"/>
                <w:szCs w:val="18"/>
              </w:rPr>
            </w:pPr>
            <w:r w:rsidRPr="00D54338">
              <w:rPr>
                <w:rFonts w:ascii="Calibri" w:hAnsi="Calibri" w:cs="Calibri"/>
                <w:color w:val="000000"/>
                <w:sz w:val="18"/>
                <w:szCs w:val="18"/>
              </w:rPr>
              <w:t>Verma 2012 (India)</w:t>
            </w:r>
          </w:p>
        </w:tc>
        <w:tc>
          <w:tcPr>
            <w:tcW w:w="0" w:type="auto"/>
            <w:shd w:val="clear" w:color="auto" w:fill="auto"/>
          </w:tcPr>
          <w:p w14:paraId="28700B4D" w14:textId="086F607A" w:rsidR="00E5101B" w:rsidRPr="00F51EAB" w:rsidRDefault="00E5101B">
            <w:pPr>
              <w:ind w:left="-57"/>
              <w:jc w:val="center"/>
              <w:rPr>
                <w:rFonts w:ascii="Calibri" w:hAnsi="Calibri" w:cs="Calibri"/>
                <w:color w:val="000000"/>
                <w:sz w:val="18"/>
                <w:szCs w:val="18"/>
              </w:rPr>
            </w:pPr>
            <w:r>
              <w:rPr>
                <w:rFonts w:ascii="Calibri" w:hAnsi="Calibri" w:cs="Calibri"/>
                <w:color w:val="000000"/>
                <w:sz w:val="18"/>
                <w:szCs w:val="18"/>
              </w:rPr>
              <w:t>90</w:t>
            </w:r>
          </w:p>
        </w:tc>
        <w:tc>
          <w:tcPr>
            <w:tcW w:w="0" w:type="auto"/>
            <w:shd w:val="clear" w:color="auto" w:fill="auto"/>
          </w:tcPr>
          <w:p w14:paraId="6D6E4FDA" w14:textId="149BE58E" w:rsidR="00E5101B" w:rsidRPr="00F51EAB" w:rsidRDefault="00E5101B" w:rsidP="00031237">
            <w:pPr>
              <w:jc w:val="center"/>
              <w:rPr>
                <w:rFonts w:ascii="Calibri" w:hAnsi="Calibri" w:cs="Calibri"/>
                <w:color w:val="000000"/>
                <w:sz w:val="18"/>
                <w:szCs w:val="18"/>
              </w:rPr>
            </w:pPr>
            <w:r>
              <w:rPr>
                <w:rFonts w:ascii="Calibri" w:hAnsi="Calibri" w:cs="Calibri"/>
                <w:color w:val="000000"/>
                <w:sz w:val="18"/>
                <w:szCs w:val="18"/>
              </w:rPr>
              <w:t>Other drug</w:t>
            </w:r>
          </w:p>
        </w:tc>
        <w:tc>
          <w:tcPr>
            <w:tcW w:w="0" w:type="auto"/>
            <w:shd w:val="clear" w:color="auto" w:fill="auto"/>
          </w:tcPr>
          <w:p w14:paraId="3BFA57F4" w14:textId="391153BA" w:rsidR="00E5101B" w:rsidRPr="00F51EAB" w:rsidRDefault="00E5101B" w:rsidP="00031237">
            <w:pPr>
              <w:jc w:val="center"/>
              <w:rPr>
                <w:rFonts w:ascii="Calibri" w:hAnsi="Calibri" w:cs="Calibri"/>
                <w:color w:val="000000"/>
                <w:sz w:val="18"/>
                <w:szCs w:val="18"/>
              </w:rPr>
            </w:pPr>
            <w:r>
              <w:rPr>
                <w:rFonts w:ascii="Calibri" w:hAnsi="Calibri" w:cs="Calibri"/>
                <w:color w:val="000000"/>
                <w:sz w:val="18"/>
                <w:szCs w:val="18"/>
              </w:rPr>
              <w:t xml:space="preserve">Methyldopa PO </w:t>
            </w:r>
            <w:r w:rsidRPr="00E5101B">
              <w:rPr>
                <w:rFonts w:ascii="Calibri" w:hAnsi="Calibri" w:cs="Calibri"/>
                <w:color w:val="000000"/>
                <w:sz w:val="18"/>
                <w:szCs w:val="18"/>
              </w:rPr>
              <w:t>250mg (max 2000mg/d)</w:t>
            </w:r>
          </w:p>
        </w:tc>
        <w:tc>
          <w:tcPr>
            <w:tcW w:w="0" w:type="auto"/>
            <w:shd w:val="clear" w:color="auto" w:fill="auto"/>
          </w:tcPr>
          <w:p w14:paraId="0E0D0BED" w14:textId="0C0D54A8" w:rsidR="00E5101B" w:rsidRPr="00E37933" w:rsidRDefault="00E5101B" w:rsidP="00031237">
            <w:pPr>
              <w:jc w:val="center"/>
              <w:rPr>
                <w:rFonts w:ascii="Calibri" w:hAnsi="Calibri" w:cs="Calibri"/>
                <w:color w:val="000000"/>
                <w:sz w:val="18"/>
                <w:szCs w:val="18"/>
                <w:lang w:val="da-DK"/>
              </w:rPr>
            </w:pPr>
            <w:proofErr w:type="spellStart"/>
            <w:r w:rsidRPr="00E37933">
              <w:rPr>
                <w:rFonts w:ascii="Calibri" w:hAnsi="Calibri" w:cs="Calibri"/>
                <w:color w:val="000000"/>
                <w:sz w:val="18"/>
                <w:szCs w:val="18"/>
                <w:lang w:val="da-DK"/>
              </w:rPr>
              <w:t>Labetalol</w:t>
            </w:r>
            <w:proofErr w:type="spellEnd"/>
            <w:r w:rsidRPr="00E37933">
              <w:rPr>
                <w:rFonts w:ascii="Calibri" w:hAnsi="Calibri" w:cs="Calibri"/>
                <w:color w:val="000000"/>
                <w:sz w:val="18"/>
                <w:szCs w:val="18"/>
                <w:lang w:val="da-DK"/>
              </w:rPr>
              <w:t xml:space="preserve"> oral/IV 100-200mg. Max 1200 mg/d</w:t>
            </w:r>
          </w:p>
        </w:tc>
        <w:tc>
          <w:tcPr>
            <w:tcW w:w="0" w:type="auto"/>
            <w:shd w:val="clear" w:color="auto" w:fill="auto"/>
          </w:tcPr>
          <w:p w14:paraId="258F463C" w14:textId="77777777" w:rsidR="00E5101B" w:rsidRPr="00E37933" w:rsidRDefault="00E5101B" w:rsidP="00031237">
            <w:pPr>
              <w:jc w:val="center"/>
              <w:rPr>
                <w:rFonts w:ascii="Calibri" w:hAnsi="Calibri" w:cs="Calibri"/>
                <w:color w:val="000000"/>
                <w:sz w:val="18"/>
                <w:szCs w:val="18"/>
                <w:lang w:val="da-DK"/>
              </w:rPr>
            </w:pPr>
          </w:p>
        </w:tc>
        <w:tc>
          <w:tcPr>
            <w:tcW w:w="0" w:type="auto"/>
            <w:shd w:val="clear" w:color="auto" w:fill="auto"/>
          </w:tcPr>
          <w:p w14:paraId="04863C0D" w14:textId="3704B83B" w:rsidR="00E5101B" w:rsidRPr="00F51EAB" w:rsidRDefault="00E5101B" w:rsidP="00031237">
            <w:pPr>
              <w:jc w:val="center"/>
              <w:rPr>
                <w:rFonts w:ascii="Calibri" w:hAnsi="Calibri" w:cs="Calibri"/>
                <w:color w:val="000000"/>
                <w:sz w:val="18"/>
                <w:szCs w:val="18"/>
              </w:rPr>
            </w:pPr>
            <w:r>
              <w:rPr>
                <w:rFonts w:ascii="Calibri" w:hAnsi="Calibri" w:cs="Calibri"/>
                <w:color w:val="000000"/>
                <w:sz w:val="18"/>
                <w:szCs w:val="18"/>
              </w:rPr>
              <w:t>T2-T3</w:t>
            </w:r>
          </w:p>
        </w:tc>
        <w:tc>
          <w:tcPr>
            <w:tcW w:w="0" w:type="auto"/>
            <w:shd w:val="clear" w:color="auto" w:fill="auto"/>
          </w:tcPr>
          <w:p w14:paraId="2CBA6071" w14:textId="27C901AA" w:rsidR="00E5101B" w:rsidRPr="00F51EAB" w:rsidRDefault="00E5101B" w:rsidP="00031237">
            <w:pPr>
              <w:jc w:val="center"/>
              <w:rPr>
                <w:rFonts w:ascii="Calibri" w:hAnsi="Calibri" w:cs="Calibri"/>
                <w:color w:val="000000"/>
                <w:sz w:val="18"/>
                <w:szCs w:val="18"/>
              </w:rPr>
            </w:pPr>
            <w:r>
              <w:rPr>
                <w:rFonts w:ascii="Calibri" w:hAnsi="Calibri" w:cs="Calibri"/>
                <w:color w:val="000000"/>
                <w:sz w:val="18"/>
                <w:szCs w:val="18"/>
              </w:rPr>
              <w:t>Mod</w:t>
            </w:r>
          </w:p>
        </w:tc>
        <w:tc>
          <w:tcPr>
            <w:tcW w:w="1129" w:type="dxa"/>
            <w:shd w:val="clear" w:color="auto" w:fill="auto"/>
          </w:tcPr>
          <w:p w14:paraId="05129EDA" w14:textId="09D3F08D" w:rsidR="00E5101B" w:rsidRPr="00F51EAB" w:rsidRDefault="00E5101B" w:rsidP="00031237">
            <w:pPr>
              <w:jc w:val="center"/>
              <w:rPr>
                <w:rFonts w:ascii="Calibri" w:hAnsi="Calibri" w:cs="Calibri"/>
                <w:color w:val="000000"/>
                <w:sz w:val="18"/>
                <w:szCs w:val="18"/>
              </w:rPr>
            </w:pPr>
            <w:r>
              <w:rPr>
                <w:rFonts w:ascii="Calibri" w:hAnsi="Calibri" w:cs="Calibri"/>
                <w:color w:val="000000"/>
                <w:sz w:val="18"/>
                <w:szCs w:val="18"/>
              </w:rPr>
              <w:t>NS</w:t>
            </w:r>
          </w:p>
        </w:tc>
        <w:tc>
          <w:tcPr>
            <w:tcW w:w="1542" w:type="dxa"/>
            <w:shd w:val="clear" w:color="000000" w:fill="AEAAAA"/>
          </w:tcPr>
          <w:p w14:paraId="3664D5D5" w14:textId="570ACFE0" w:rsidR="00E5101B" w:rsidRPr="00F51EAB" w:rsidRDefault="00E5101B" w:rsidP="00031237">
            <w:pPr>
              <w:jc w:val="center"/>
              <w:rPr>
                <w:rFonts w:ascii="Calibri" w:hAnsi="Calibri" w:cs="Calibri"/>
                <w:color w:val="000000"/>
                <w:sz w:val="18"/>
                <w:szCs w:val="18"/>
              </w:rPr>
            </w:pPr>
            <w:r>
              <w:rPr>
                <w:rFonts w:ascii="Calibri" w:hAnsi="Calibri" w:cs="Calibri"/>
                <w:color w:val="000000"/>
                <w:sz w:val="18"/>
                <w:szCs w:val="18"/>
              </w:rPr>
              <w:t>Neonatal bradycardia</w:t>
            </w:r>
          </w:p>
        </w:tc>
        <w:tc>
          <w:tcPr>
            <w:tcW w:w="0" w:type="auto"/>
            <w:shd w:val="clear" w:color="000000" w:fill="AEAAAA"/>
          </w:tcPr>
          <w:p w14:paraId="556C0E8A" w14:textId="74DD7731" w:rsidR="00E5101B" w:rsidRPr="00F51EAB" w:rsidRDefault="00E5101B" w:rsidP="00031237">
            <w:pPr>
              <w:jc w:val="center"/>
              <w:rPr>
                <w:rFonts w:ascii="Calibri" w:hAnsi="Calibri" w:cs="Calibri"/>
                <w:color w:val="000000"/>
                <w:sz w:val="18"/>
                <w:szCs w:val="18"/>
              </w:rPr>
            </w:pPr>
            <w:r w:rsidRPr="00E5101B">
              <w:rPr>
                <w:rFonts w:ascii="Calibri" w:hAnsi="Calibri" w:cs="Calibri"/>
                <w:color w:val="000000"/>
                <w:sz w:val="18"/>
                <w:szCs w:val="18"/>
              </w:rPr>
              <w:t>1/44 [LB] vs 0/44 [MD]</w:t>
            </w:r>
          </w:p>
        </w:tc>
        <w:tc>
          <w:tcPr>
            <w:tcW w:w="0" w:type="auto"/>
            <w:shd w:val="clear" w:color="auto" w:fill="auto"/>
          </w:tcPr>
          <w:p w14:paraId="2D76ACE2" w14:textId="45367A72" w:rsidR="00E5101B" w:rsidRDefault="00E5101B" w:rsidP="00031237">
            <w:pPr>
              <w:jc w:val="center"/>
              <w:rPr>
                <w:rFonts w:ascii="Calibri" w:hAnsi="Calibri" w:cs="Calibri"/>
                <w:color w:val="000000"/>
              </w:rPr>
            </w:pPr>
            <w:r>
              <w:rPr>
                <w:rFonts w:ascii="Calibri" w:hAnsi="Calibri" w:cs="Calibri"/>
                <w:color w:val="000000"/>
              </w:rPr>
              <w:t>NS</w:t>
            </w:r>
          </w:p>
        </w:tc>
        <w:tc>
          <w:tcPr>
            <w:tcW w:w="0" w:type="auto"/>
            <w:shd w:val="clear" w:color="auto" w:fill="auto"/>
          </w:tcPr>
          <w:p w14:paraId="3CD33165" w14:textId="47137872" w:rsidR="00E5101B" w:rsidRDefault="00E5101B"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483CBA17" w14:textId="77777777" w:rsidTr="00D54338">
        <w:trPr>
          <w:trHeight w:val="20"/>
        </w:trPr>
        <w:tc>
          <w:tcPr>
            <w:tcW w:w="0" w:type="auto"/>
            <w:shd w:val="clear" w:color="auto" w:fill="FFFFFF" w:themeFill="background1"/>
            <w:hideMark/>
          </w:tcPr>
          <w:p w14:paraId="2CAEA6C5" w14:textId="77777777"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Walker 1982</w:t>
            </w:r>
          </w:p>
          <w:p w14:paraId="2E7EE01C" w14:textId="64F755B0" w:rsidR="00031237" w:rsidRPr="00D54338" w:rsidRDefault="00031237" w:rsidP="00031237">
            <w:pPr>
              <w:rPr>
                <w:rFonts w:ascii="Calibri" w:hAnsi="Calibri" w:cs="Calibri"/>
                <w:sz w:val="18"/>
                <w:szCs w:val="18"/>
              </w:rPr>
            </w:pPr>
            <w:r w:rsidRPr="00D54338">
              <w:rPr>
                <w:rFonts w:ascii="Calibri" w:hAnsi="Calibri" w:cs="Calibri"/>
                <w:sz w:val="18"/>
                <w:szCs w:val="18"/>
              </w:rPr>
              <w:t>(UK)</w:t>
            </w:r>
          </w:p>
        </w:tc>
        <w:tc>
          <w:tcPr>
            <w:tcW w:w="0" w:type="auto"/>
            <w:shd w:val="clear" w:color="auto" w:fill="auto"/>
            <w:hideMark/>
          </w:tcPr>
          <w:p w14:paraId="54686EDB"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126</w:t>
            </w:r>
          </w:p>
        </w:tc>
        <w:tc>
          <w:tcPr>
            <w:tcW w:w="0" w:type="auto"/>
            <w:shd w:val="clear" w:color="auto" w:fill="auto"/>
            <w:hideMark/>
          </w:tcPr>
          <w:p w14:paraId="4571BBD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 treatment</w:t>
            </w:r>
          </w:p>
        </w:tc>
        <w:tc>
          <w:tcPr>
            <w:tcW w:w="0" w:type="auto"/>
            <w:shd w:val="clear" w:color="auto" w:fill="auto"/>
            <w:hideMark/>
          </w:tcPr>
          <w:p w14:paraId="37404A1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PO 200 - 1200 mg/d</w:t>
            </w:r>
          </w:p>
        </w:tc>
        <w:tc>
          <w:tcPr>
            <w:tcW w:w="0" w:type="auto"/>
            <w:shd w:val="clear" w:color="auto" w:fill="auto"/>
            <w:hideMark/>
          </w:tcPr>
          <w:p w14:paraId="3866975D" w14:textId="21071338"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52C9AA2B" w14:textId="38138E91"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D92163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T2 - T3</w:t>
            </w:r>
          </w:p>
        </w:tc>
        <w:tc>
          <w:tcPr>
            <w:tcW w:w="0" w:type="auto"/>
            <w:shd w:val="clear" w:color="auto" w:fill="auto"/>
            <w:hideMark/>
          </w:tcPr>
          <w:p w14:paraId="086B8A6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w:t>
            </w:r>
          </w:p>
        </w:tc>
        <w:tc>
          <w:tcPr>
            <w:tcW w:w="1129" w:type="dxa"/>
            <w:shd w:val="clear" w:color="auto" w:fill="auto"/>
            <w:hideMark/>
          </w:tcPr>
          <w:p w14:paraId="20A9A1B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w:t>
            </w:r>
          </w:p>
        </w:tc>
        <w:tc>
          <w:tcPr>
            <w:tcW w:w="1542" w:type="dxa"/>
            <w:shd w:val="clear" w:color="auto" w:fill="auto"/>
            <w:hideMark/>
          </w:tcPr>
          <w:p w14:paraId="26AE56A1" w14:textId="06DF2293"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Abnormal antenatal CTG defined as instances of bradycardia, loss of variability or accelerations</w:t>
            </w:r>
          </w:p>
        </w:tc>
        <w:tc>
          <w:tcPr>
            <w:tcW w:w="0" w:type="auto"/>
            <w:shd w:val="clear" w:color="auto" w:fill="auto"/>
            <w:hideMark/>
          </w:tcPr>
          <w:p w14:paraId="093E3436" w14:textId="263ED13F"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0/64 [LB] vs 0/62 [</w:t>
            </w:r>
            <w:r>
              <w:rPr>
                <w:rFonts w:ascii="Calibri" w:hAnsi="Calibri" w:cs="Calibri"/>
                <w:color w:val="000000"/>
                <w:sz w:val="18"/>
                <w:szCs w:val="18"/>
              </w:rPr>
              <w:t>C</w:t>
            </w:r>
            <w:r w:rsidRPr="00F51EAB">
              <w:rPr>
                <w:rFonts w:ascii="Calibri" w:hAnsi="Calibri" w:cs="Calibri"/>
                <w:color w:val="000000"/>
                <w:sz w:val="18"/>
                <w:szCs w:val="18"/>
              </w:rPr>
              <w:t>ontrol]</w:t>
            </w:r>
          </w:p>
        </w:tc>
        <w:tc>
          <w:tcPr>
            <w:tcW w:w="0" w:type="auto"/>
            <w:shd w:val="clear" w:color="auto" w:fill="auto"/>
            <w:hideMark/>
          </w:tcPr>
          <w:p w14:paraId="3265A74D" w14:textId="429DCB8F"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00D00AD8" w14:textId="5EAF9851"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3F28BACA" w14:textId="77777777" w:rsidTr="00D54338">
        <w:trPr>
          <w:trHeight w:val="20"/>
        </w:trPr>
        <w:tc>
          <w:tcPr>
            <w:tcW w:w="0" w:type="auto"/>
            <w:shd w:val="clear" w:color="auto" w:fill="FFFFFF" w:themeFill="background1"/>
            <w:hideMark/>
          </w:tcPr>
          <w:p w14:paraId="569ADA1A" w14:textId="77777777"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Weitz 1987</w:t>
            </w:r>
          </w:p>
          <w:p w14:paraId="2C737662" w14:textId="7A20CBEC" w:rsidR="00031237" w:rsidRPr="00D54338" w:rsidRDefault="00031237" w:rsidP="00031237">
            <w:pPr>
              <w:rPr>
                <w:rFonts w:ascii="Calibri" w:hAnsi="Calibri" w:cs="Calibri"/>
                <w:sz w:val="18"/>
                <w:szCs w:val="18"/>
              </w:rPr>
            </w:pPr>
            <w:r w:rsidRPr="00D54338">
              <w:rPr>
                <w:rFonts w:ascii="Calibri" w:hAnsi="Calibri" w:cs="Calibri"/>
                <w:sz w:val="18"/>
                <w:szCs w:val="18"/>
              </w:rPr>
              <w:t>(USA)</w:t>
            </w:r>
          </w:p>
        </w:tc>
        <w:tc>
          <w:tcPr>
            <w:tcW w:w="0" w:type="auto"/>
            <w:shd w:val="clear" w:color="auto" w:fill="auto"/>
            <w:hideMark/>
          </w:tcPr>
          <w:p w14:paraId="64914C2A"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25</w:t>
            </w:r>
          </w:p>
        </w:tc>
        <w:tc>
          <w:tcPr>
            <w:tcW w:w="0" w:type="auto"/>
            <w:shd w:val="clear" w:color="auto" w:fill="auto"/>
            <w:hideMark/>
          </w:tcPr>
          <w:p w14:paraId="3523DAC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Placebo</w:t>
            </w:r>
          </w:p>
        </w:tc>
        <w:tc>
          <w:tcPr>
            <w:tcW w:w="0" w:type="auto"/>
            <w:shd w:val="clear" w:color="auto" w:fill="auto"/>
            <w:hideMark/>
          </w:tcPr>
          <w:p w14:paraId="3B8DA165" w14:textId="77777777" w:rsidR="00031237" w:rsidRPr="00F51EAB" w:rsidRDefault="00031237" w:rsidP="00031237">
            <w:pPr>
              <w:jc w:val="center"/>
              <w:rPr>
                <w:rFonts w:ascii="Calibri" w:hAnsi="Calibri" w:cs="Calibri"/>
                <w:color w:val="000000"/>
                <w:sz w:val="18"/>
                <w:szCs w:val="18"/>
              </w:rPr>
            </w:pPr>
            <w:proofErr w:type="spellStart"/>
            <w:r w:rsidRPr="00F51EAB">
              <w:rPr>
                <w:rFonts w:ascii="Calibri" w:hAnsi="Calibri" w:cs="Calibri"/>
                <w:color w:val="000000"/>
                <w:sz w:val="18"/>
                <w:szCs w:val="18"/>
              </w:rPr>
              <w:t>Methydopa</w:t>
            </w:r>
            <w:proofErr w:type="spellEnd"/>
            <w:r w:rsidRPr="00F51EAB">
              <w:rPr>
                <w:rFonts w:ascii="Calibri" w:hAnsi="Calibri" w:cs="Calibri"/>
                <w:color w:val="000000"/>
                <w:sz w:val="18"/>
                <w:szCs w:val="18"/>
              </w:rPr>
              <w:t xml:space="preserve"> PO 750-2000 mg/d</w:t>
            </w:r>
          </w:p>
        </w:tc>
        <w:tc>
          <w:tcPr>
            <w:tcW w:w="0" w:type="auto"/>
            <w:shd w:val="clear" w:color="auto" w:fill="auto"/>
            <w:hideMark/>
          </w:tcPr>
          <w:p w14:paraId="43757F00" w14:textId="50ECB592"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0D95FEA4" w14:textId="52A1C142"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E5692A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0" w:type="auto"/>
            <w:shd w:val="clear" w:color="auto" w:fill="auto"/>
            <w:hideMark/>
          </w:tcPr>
          <w:p w14:paraId="6A45BA0E"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Mild-mod</w:t>
            </w:r>
          </w:p>
        </w:tc>
        <w:tc>
          <w:tcPr>
            <w:tcW w:w="1129" w:type="dxa"/>
            <w:shd w:val="clear" w:color="auto" w:fill="auto"/>
            <w:hideMark/>
          </w:tcPr>
          <w:p w14:paraId="0FFFA8A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Chronic</w:t>
            </w:r>
          </w:p>
        </w:tc>
        <w:tc>
          <w:tcPr>
            <w:tcW w:w="1542" w:type="dxa"/>
            <w:shd w:val="clear" w:color="auto" w:fill="auto"/>
            <w:hideMark/>
          </w:tcPr>
          <w:p w14:paraId="5DF66C14" w14:textId="7843475A"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Fetal distress - NS what classifies as </w:t>
            </w:r>
            <w:r>
              <w:rPr>
                <w:rFonts w:ascii="Calibri" w:hAnsi="Calibri" w:cs="Calibri"/>
                <w:color w:val="000000"/>
                <w:sz w:val="18"/>
                <w:szCs w:val="18"/>
              </w:rPr>
              <w:t>this</w:t>
            </w:r>
          </w:p>
        </w:tc>
        <w:tc>
          <w:tcPr>
            <w:tcW w:w="0" w:type="auto"/>
            <w:shd w:val="clear" w:color="auto" w:fill="auto"/>
            <w:hideMark/>
          </w:tcPr>
          <w:p w14:paraId="519D31C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 difference between groups</w:t>
            </w:r>
          </w:p>
        </w:tc>
        <w:tc>
          <w:tcPr>
            <w:tcW w:w="0" w:type="auto"/>
            <w:shd w:val="clear" w:color="auto" w:fill="auto"/>
            <w:hideMark/>
          </w:tcPr>
          <w:p w14:paraId="168C6CF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Fetal scalp electrode</w:t>
            </w:r>
          </w:p>
        </w:tc>
        <w:tc>
          <w:tcPr>
            <w:tcW w:w="0" w:type="auto"/>
            <w:shd w:val="clear" w:color="auto" w:fill="auto"/>
            <w:hideMark/>
          </w:tcPr>
          <w:p w14:paraId="243C7A33" w14:textId="775E078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51727ACE" w14:textId="77777777" w:rsidTr="00D54338">
        <w:trPr>
          <w:trHeight w:val="20"/>
        </w:trPr>
        <w:tc>
          <w:tcPr>
            <w:tcW w:w="0" w:type="auto"/>
            <w:shd w:val="clear" w:color="auto" w:fill="FFFFFF" w:themeFill="background1"/>
            <w:hideMark/>
          </w:tcPr>
          <w:p w14:paraId="2705FECD" w14:textId="77777777"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Wide-Swensson 1995</w:t>
            </w:r>
          </w:p>
          <w:p w14:paraId="4BA06C2B" w14:textId="6B658132" w:rsidR="00031237" w:rsidRPr="00D54338" w:rsidRDefault="00031237" w:rsidP="00031237">
            <w:pPr>
              <w:rPr>
                <w:rFonts w:ascii="Calibri" w:hAnsi="Calibri" w:cs="Calibri"/>
                <w:sz w:val="18"/>
                <w:szCs w:val="18"/>
              </w:rPr>
            </w:pPr>
            <w:r w:rsidRPr="00D54338">
              <w:rPr>
                <w:rFonts w:ascii="Calibri" w:hAnsi="Calibri" w:cs="Calibri"/>
                <w:sz w:val="18"/>
                <w:szCs w:val="18"/>
              </w:rPr>
              <w:t>(Sweden)</w:t>
            </w:r>
          </w:p>
        </w:tc>
        <w:tc>
          <w:tcPr>
            <w:tcW w:w="0" w:type="auto"/>
            <w:shd w:val="clear" w:color="auto" w:fill="auto"/>
            <w:hideMark/>
          </w:tcPr>
          <w:p w14:paraId="6462830A"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118</w:t>
            </w:r>
          </w:p>
        </w:tc>
        <w:tc>
          <w:tcPr>
            <w:tcW w:w="0" w:type="auto"/>
            <w:shd w:val="clear" w:color="auto" w:fill="auto"/>
            <w:hideMark/>
          </w:tcPr>
          <w:p w14:paraId="3249F32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Placebo</w:t>
            </w:r>
          </w:p>
        </w:tc>
        <w:tc>
          <w:tcPr>
            <w:tcW w:w="0" w:type="auto"/>
            <w:shd w:val="clear" w:color="auto" w:fill="auto"/>
            <w:hideMark/>
          </w:tcPr>
          <w:p w14:paraId="5A029EF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Isradipine PO 10 mg/d</w:t>
            </w:r>
          </w:p>
        </w:tc>
        <w:tc>
          <w:tcPr>
            <w:tcW w:w="0" w:type="auto"/>
            <w:shd w:val="clear" w:color="auto" w:fill="auto"/>
            <w:hideMark/>
          </w:tcPr>
          <w:p w14:paraId="319994F1" w14:textId="3600A4B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6BF3BD43" w14:textId="051C2C7D"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00B099C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1207D9BC" w14:textId="5CCA243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Mod</w:t>
            </w:r>
          </w:p>
        </w:tc>
        <w:tc>
          <w:tcPr>
            <w:tcW w:w="1129" w:type="dxa"/>
            <w:shd w:val="clear" w:color="auto" w:fill="auto"/>
            <w:hideMark/>
          </w:tcPr>
          <w:p w14:paraId="5238B97E"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653104F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Abnormal antenatal CTG</w:t>
            </w:r>
          </w:p>
        </w:tc>
        <w:tc>
          <w:tcPr>
            <w:tcW w:w="0" w:type="auto"/>
            <w:shd w:val="clear" w:color="auto" w:fill="auto"/>
            <w:hideMark/>
          </w:tcPr>
          <w:p w14:paraId="2497F5A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0/57 [Isradipine] vs 0/57 [Placebo]</w:t>
            </w:r>
          </w:p>
        </w:tc>
        <w:tc>
          <w:tcPr>
            <w:tcW w:w="0" w:type="auto"/>
            <w:shd w:val="clear" w:color="auto" w:fill="auto"/>
            <w:hideMark/>
          </w:tcPr>
          <w:p w14:paraId="74B71E64" w14:textId="0A3D292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3015DAAA" w14:textId="3822BF9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CD1840" w:rsidRPr="00F51EAB" w14:paraId="6050D8B2" w14:textId="77777777" w:rsidTr="00D54338">
        <w:trPr>
          <w:trHeight w:val="20"/>
        </w:trPr>
        <w:tc>
          <w:tcPr>
            <w:tcW w:w="0" w:type="auto"/>
            <w:shd w:val="clear" w:color="auto" w:fill="FFFFFF" w:themeFill="background1"/>
          </w:tcPr>
          <w:p w14:paraId="6852E21A" w14:textId="77777777" w:rsidR="00CD1840" w:rsidRDefault="00CD1840" w:rsidP="00031237">
            <w:pPr>
              <w:rPr>
                <w:rFonts w:ascii="Calibri" w:hAnsi="Calibri" w:cs="Calibri"/>
                <w:color w:val="000000"/>
                <w:sz w:val="18"/>
                <w:szCs w:val="18"/>
              </w:rPr>
            </w:pPr>
            <w:r w:rsidRPr="00D54338">
              <w:rPr>
                <w:rFonts w:ascii="Calibri" w:hAnsi="Calibri" w:cs="Calibri"/>
                <w:color w:val="000000"/>
                <w:sz w:val="18"/>
                <w:szCs w:val="18"/>
              </w:rPr>
              <w:t>Wu 2024 (China)</w:t>
            </w:r>
          </w:p>
          <w:p w14:paraId="25494DA0" w14:textId="77777777" w:rsidR="00D54338" w:rsidRDefault="00D54338" w:rsidP="00031237">
            <w:pPr>
              <w:rPr>
                <w:rFonts w:ascii="Calibri" w:hAnsi="Calibri" w:cs="Calibri"/>
                <w:color w:val="000000"/>
                <w:sz w:val="18"/>
                <w:szCs w:val="18"/>
              </w:rPr>
            </w:pPr>
          </w:p>
          <w:p w14:paraId="40C4B108" w14:textId="77777777" w:rsidR="00D54338" w:rsidRDefault="00D54338" w:rsidP="00031237">
            <w:pPr>
              <w:rPr>
                <w:rFonts w:ascii="Calibri" w:hAnsi="Calibri" w:cs="Calibri"/>
                <w:color w:val="000000"/>
                <w:sz w:val="18"/>
                <w:szCs w:val="18"/>
              </w:rPr>
            </w:pPr>
          </w:p>
          <w:p w14:paraId="5CB3A72D" w14:textId="70D3297E" w:rsidR="00D54338" w:rsidRPr="00D54338" w:rsidRDefault="00D54338" w:rsidP="00031237">
            <w:pPr>
              <w:rPr>
                <w:rFonts w:ascii="Calibri" w:hAnsi="Calibri" w:cs="Calibri"/>
                <w:color w:val="000000"/>
                <w:sz w:val="18"/>
                <w:szCs w:val="18"/>
              </w:rPr>
            </w:pPr>
          </w:p>
        </w:tc>
        <w:tc>
          <w:tcPr>
            <w:tcW w:w="0" w:type="auto"/>
            <w:shd w:val="clear" w:color="auto" w:fill="auto"/>
          </w:tcPr>
          <w:p w14:paraId="73214415" w14:textId="42D2DB6D" w:rsidR="00CD1840" w:rsidRPr="00F51EAB" w:rsidRDefault="00CD1840">
            <w:pPr>
              <w:ind w:left="-57"/>
              <w:jc w:val="center"/>
              <w:rPr>
                <w:rFonts w:ascii="Calibri" w:hAnsi="Calibri" w:cs="Calibri"/>
                <w:color w:val="000000"/>
                <w:sz w:val="18"/>
                <w:szCs w:val="18"/>
              </w:rPr>
            </w:pPr>
            <w:r>
              <w:rPr>
                <w:rFonts w:ascii="Calibri" w:hAnsi="Calibri" w:cs="Calibri"/>
                <w:color w:val="000000"/>
                <w:sz w:val="18"/>
                <w:szCs w:val="18"/>
              </w:rPr>
              <w:t>90</w:t>
            </w:r>
          </w:p>
        </w:tc>
        <w:tc>
          <w:tcPr>
            <w:tcW w:w="0" w:type="auto"/>
            <w:shd w:val="clear" w:color="auto" w:fill="auto"/>
          </w:tcPr>
          <w:p w14:paraId="5E3DD88E" w14:textId="4E45C725" w:rsidR="00CD1840" w:rsidRPr="00F51EAB" w:rsidRDefault="00CD1840" w:rsidP="00031237">
            <w:pPr>
              <w:jc w:val="center"/>
              <w:rPr>
                <w:rFonts w:ascii="Calibri" w:hAnsi="Calibri" w:cs="Calibri"/>
                <w:color w:val="000000"/>
                <w:sz w:val="18"/>
                <w:szCs w:val="18"/>
              </w:rPr>
            </w:pPr>
            <w:r>
              <w:rPr>
                <w:rFonts w:ascii="Calibri" w:hAnsi="Calibri" w:cs="Calibri"/>
                <w:color w:val="000000"/>
                <w:sz w:val="18"/>
                <w:szCs w:val="18"/>
              </w:rPr>
              <w:t>No treatment</w:t>
            </w:r>
          </w:p>
        </w:tc>
        <w:tc>
          <w:tcPr>
            <w:tcW w:w="0" w:type="auto"/>
            <w:shd w:val="clear" w:color="auto" w:fill="auto"/>
          </w:tcPr>
          <w:p w14:paraId="05A9B467" w14:textId="75C0F0EA" w:rsidR="00CD1840" w:rsidRPr="00F51EAB" w:rsidRDefault="00CD1840" w:rsidP="00031237">
            <w:pPr>
              <w:jc w:val="center"/>
              <w:rPr>
                <w:rFonts w:ascii="Calibri" w:hAnsi="Calibri" w:cs="Calibri"/>
                <w:color w:val="000000"/>
                <w:sz w:val="18"/>
                <w:szCs w:val="18"/>
              </w:rPr>
            </w:pPr>
            <w:r>
              <w:rPr>
                <w:rFonts w:ascii="Calibri" w:hAnsi="Calibri" w:cs="Calibri"/>
                <w:color w:val="000000"/>
                <w:sz w:val="18"/>
                <w:szCs w:val="18"/>
              </w:rPr>
              <w:t>Labetalol PO 200 mg/d</w:t>
            </w:r>
          </w:p>
        </w:tc>
        <w:tc>
          <w:tcPr>
            <w:tcW w:w="0" w:type="auto"/>
            <w:shd w:val="clear" w:color="auto" w:fill="auto"/>
          </w:tcPr>
          <w:p w14:paraId="5A7A8DB6" w14:textId="77777777" w:rsidR="00CD1840" w:rsidRDefault="00CD1840" w:rsidP="00031237">
            <w:pPr>
              <w:jc w:val="center"/>
              <w:rPr>
                <w:rFonts w:ascii="Calibri" w:hAnsi="Calibri" w:cs="Calibri"/>
                <w:color w:val="000000"/>
                <w:sz w:val="18"/>
                <w:szCs w:val="18"/>
              </w:rPr>
            </w:pPr>
          </w:p>
        </w:tc>
        <w:tc>
          <w:tcPr>
            <w:tcW w:w="0" w:type="auto"/>
            <w:shd w:val="clear" w:color="auto" w:fill="auto"/>
          </w:tcPr>
          <w:p w14:paraId="2A9B6519" w14:textId="77777777" w:rsidR="00CD1840" w:rsidRDefault="00CD1840" w:rsidP="00031237">
            <w:pPr>
              <w:jc w:val="center"/>
              <w:rPr>
                <w:rFonts w:ascii="Calibri" w:hAnsi="Calibri" w:cs="Calibri"/>
                <w:color w:val="000000"/>
                <w:sz w:val="18"/>
                <w:szCs w:val="18"/>
              </w:rPr>
            </w:pPr>
          </w:p>
        </w:tc>
        <w:tc>
          <w:tcPr>
            <w:tcW w:w="0" w:type="auto"/>
            <w:shd w:val="clear" w:color="auto" w:fill="auto"/>
          </w:tcPr>
          <w:p w14:paraId="26822BBA" w14:textId="74226309" w:rsidR="00CD1840" w:rsidRPr="00F51EAB" w:rsidRDefault="00CD1840" w:rsidP="00031237">
            <w:pPr>
              <w:jc w:val="center"/>
              <w:rPr>
                <w:rFonts w:ascii="Calibri" w:hAnsi="Calibri" w:cs="Calibri"/>
                <w:color w:val="000000"/>
                <w:sz w:val="18"/>
                <w:szCs w:val="18"/>
              </w:rPr>
            </w:pPr>
            <w:r>
              <w:rPr>
                <w:rFonts w:ascii="Calibri" w:hAnsi="Calibri" w:cs="Calibri"/>
                <w:color w:val="000000"/>
                <w:sz w:val="18"/>
                <w:szCs w:val="18"/>
              </w:rPr>
              <w:t>T3</w:t>
            </w:r>
          </w:p>
        </w:tc>
        <w:tc>
          <w:tcPr>
            <w:tcW w:w="0" w:type="auto"/>
            <w:shd w:val="clear" w:color="auto" w:fill="auto"/>
          </w:tcPr>
          <w:p w14:paraId="6AD44886" w14:textId="35142A31" w:rsidR="00CD1840" w:rsidRPr="00F51EAB" w:rsidRDefault="00CD1840" w:rsidP="00031237">
            <w:pPr>
              <w:jc w:val="center"/>
              <w:rPr>
                <w:rFonts w:ascii="Calibri" w:hAnsi="Calibri" w:cs="Calibri"/>
                <w:color w:val="000000"/>
                <w:sz w:val="18"/>
                <w:szCs w:val="18"/>
              </w:rPr>
            </w:pPr>
            <w:r>
              <w:rPr>
                <w:rFonts w:ascii="Calibri" w:hAnsi="Calibri" w:cs="Calibri"/>
                <w:color w:val="000000"/>
                <w:sz w:val="18"/>
                <w:szCs w:val="18"/>
              </w:rPr>
              <w:t>Moderate</w:t>
            </w:r>
          </w:p>
        </w:tc>
        <w:tc>
          <w:tcPr>
            <w:tcW w:w="1129" w:type="dxa"/>
            <w:shd w:val="clear" w:color="auto" w:fill="auto"/>
          </w:tcPr>
          <w:p w14:paraId="6CEF213B" w14:textId="52765BD7" w:rsidR="00CD1840" w:rsidRPr="00F51EAB" w:rsidRDefault="00CD1840" w:rsidP="00031237">
            <w:pPr>
              <w:jc w:val="center"/>
              <w:rPr>
                <w:rFonts w:ascii="Calibri" w:hAnsi="Calibri" w:cs="Calibri"/>
                <w:color w:val="000000"/>
                <w:sz w:val="18"/>
                <w:szCs w:val="18"/>
              </w:rPr>
            </w:pPr>
            <w:r>
              <w:rPr>
                <w:rFonts w:ascii="Calibri" w:hAnsi="Calibri" w:cs="Calibri"/>
                <w:color w:val="000000"/>
                <w:sz w:val="18"/>
                <w:szCs w:val="18"/>
              </w:rPr>
              <w:t>NS</w:t>
            </w:r>
          </w:p>
        </w:tc>
        <w:tc>
          <w:tcPr>
            <w:tcW w:w="1542" w:type="dxa"/>
            <w:shd w:val="clear" w:color="auto" w:fill="auto"/>
          </w:tcPr>
          <w:p w14:paraId="2CDACBA5" w14:textId="59966DCF" w:rsidR="00CD1840" w:rsidRPr="00F51EAB" w:rsidRDefault="00CD1840" w:rsidP="00031237">
            <w:pPr>
              <w:jc w:val="center"/>
              <w:rPr>
                <w:rFonts w:ascii="Calibri" w:hAnsi="Calibri" w:cs="Calibri"/>
                <w:color w:val="000000"/>
                <w:sz w:val="18"/>
                <w:szCs w:val="18"/>
              </w:rPr>
            </w:pPr>
            <w:r>
              <w:rPr>
                <w:rFonts w:ascii="Calibri" w:hAnsi="Calibri" w:cs="Calibri"/>
                <w:color w:val="000000"/>
                <w:sz w:val="18"/>
                <w:szCs w:val="18"/>
              </w:rPr>
              <w:t>“Fetal intrauterine distress”</w:t>
            </w:r>
          </w:p>
        </w:tc>
        <w:tc>
          <w:tcPr>
            <w:tcW w:w="0" w:type="auto"/>
            <w:shd w:val="clear" w:color="auto" w:fill="auto"/>
          </w:tcPr>
          <w:p w14:paraId="60C3527B" w14:textId="45B7F2A4" w:rsidR="00CD1840" w:rsidRPr="00F51EAB" w:rsidRDefault="00CD1840" w:rsidP="00031237">
            <w:pPr>
              <w:jc w:val="center"/>
              <w:rPr>
                <w:rFonts w:ascii="Calibri" w:hAnsi="Calibri" w:cs="Calibri"/>
                <w:color w:val="000000"/>
                <w:sz w:val="18"/>
                <w:szCs w:val="18"/>
              </w:rPr>
            </w:pPr>
            <w:r w:rsidRPr="00CD1840">
              <w:rPr>
                <w:rFonts w:ascii="Calibri" w:hAnsi="Calibri" w:cs="Calibri"/>
                <w:color w:val="000000"/>
                <w:sz w:val="18"/>
                <w:szCs w:val="18"/>
              </w:rPr>
              <w:t>0/45 [LB] vs 4/45 [no treatment]</w:t>
            </w:r>
          </w:p>
        </w:tc>
        <w:tc>
          <w:tcPr>
            <w:tcW w:w="0" w:type="auto"/>
            <w:shd w:val="clear" w:color="auto" w:fill="auto"/>
          </w:tcPr>
          <w:p w14:paraId="404014D8" w14:textId="350630CE" w:rsidR="00CD1840" w:rsidRPr="00F51EAB" w:rsidRDefault="00CD1840"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756C8C57" w14:textId="11A645C4" w:rsidR="00CD1840" w:rsidRDefault="00CD1840" w:rsidP="00031237">
            <w:pPr>
              <w:jc w:val="center"/>
              <w:rPr>
                <w:rFonts w:ascii="Calibri" w:hAnsi="Calibri" w:cs="Calibri"/>
                <w:color w:val="000000"/>
                <w:sz w:val="18"/>
                <w:szCs w:val="18"/>
              </w:rPr>
            </w:pPr>
            <w:r>
              <w:rPr>
                <w:rFonts w:ascii="Calibri" w:hAnsi="Calibri" w:cs="Calibri"/>
                <w:color w:val="000000"/>
                <w:sz w:val="18"/>
                <w:szCs w:val="18"/>
              </w:rPr>
              <w:t>None</w:t>
            </w:r>
          </w:p>
        </w:tc>
      </w:tr>
      <w:tr w:rsidR="00031237" w:rsidRPr="00F51EAB" w14:paraId="77ECD6BF" w14:textId="77777777" w:rsidTr="00EA07A8">
        <w:trPr>
          <w:trHeight w:val="20"/>
        </w:trPr>
        <w:tc>
          <w:tcPr>
            <w:tcW w:w="0" w:type="auto"/>
            <w:gridSpan w:val="13"/>
            <w:shd w:val="clear" w:color="auto" w:fill="DEEAF6" w:themeFill="accent5" w:themeFillTint="33"/>
            <w:hideMark/>
          </w:tcPr>
          <w:p w14:paraId="05035222" w14:textId="5AA4BC74" w:rsidR="00031237" w:rsidRDefault="00031237" w:rsidP="000D73A6">
            <w:pPr>
              <w:ind w:left="-57"/>
              <w:rPr>
                <w:rFonts w:ascii="Calibri" w:hAnsi="Calibri" w:cs="Calibri"/>
                <w:b/>
                <w:bCs/>
                <w:color w:val="000000"/>
                <w:sz w:val="18"/>
                <w:szCs w:val="18"/>
              </w:rPr>
            </w:pPr>
            <w:r w:rsidRPr="00F51EAB">
              <w:rPr>
                <w:rFonts w:ascii="Calibri" w:hAnsi="Calibri" w:cs="Calibri"/>
                <w:b/>
                <w:bCs/>
                <w:color w:val="000000"/>
                <w:sz w:val="18"/>
                <w:szCs w:val="18"/>
              </w:rPr>
              <w:lastRenderedPageBreak/>
              <w:t>Severe hypertension RCTs</w:t>
            </w:r>
          </w:p>
          <w:p w14:paraId="2FDE22E1" w14:textId="77777777" w:rsidR="00031237" w:rsidRPr="00F51EAB" w:rsidRDefault="00031237" w:rsidP="000D73A6">
            <w:pPr>
              <w:ind w:left="-57"/>
              <w:rPr>
                <w:rFonts w:ascii="Calibri" w:hAnsi="Calibri" w:cs="Calibri"/>
                <w:b/>
                <w:bCs/>
                <w:color w:val="000000"/>
                <w:sz w:val="18"/>
                <w:szCs w:val="18"/>
              </w:rPr>
            </w:pPr>
          </w:p>
        </w:tc>
      </w:tr>
      <w:tr w:rsidR="009B3C89" w:rsidRPr="00F51EAB" w14:paraId="060BB9A8" w14:textId="77777777" w:rsidTr="00D54338">
        <w:trPr>
          <w:trHeight w:val="20"/>
        </w:trPr>
        <w:tc>
          <w:tcPr>
            <w:tcW w:w="0" w:type="auto"/>
            <w:shd w:val="clear" w:color="auto" w:fill="FFFFFF" w:themeFill="background1"/>
            <w:hideMark/>
          </w:tcPr>
          <w:p w14:paraId="6437ADCA" w14:textId="77777777"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Aali 2002</w:t>
            </w:r>
          </w:p>
          <w:p w14:paraId="4FBACA79" w14:textId="2E62792D"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(Iran)</w:t>
            </w:r>
          </w:p>
        </w:tc>
        <w:tc>
          <w:tcPr>
            <w:tcW w:w="0" w:type="auto"/>
            <w:shd w:val="clear" w:color="auto" w:fill="auto"/>
            <w:hideMark/>
          </w:tcPr>
          <w:p w14:paraId="4BF65D1F"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126</w:t>
            </w:r>
          </w:p>
        </w:tc>
        <w:tc>
          <w:tcPr>
            <w:tcW w:w="0" w:type="auto"/>
            <w:shd w:val="clear" w:color="auto" w:fill="auto"/>
            <w:hideMark/>
          </w:tcPr>
          <w:p w14:paraId="455F4DF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743E1507" w14:textId="7DA2F131"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SL 8</w:t>
            </w:r>
            <w:r>
              <w:rPr>
                <w:rFonts w:ascii="Calibri" w:hAnsi="Calibri" w:cs="Calibri"/>
                <w:color w:val="000000"/>
                <w:sz w:val="18"/>
                <w:szCs w:val="18"/>
              </w:rPr>
              <w:t xml:space="preserve"> </w:t>
            </w:r>
            <w:r w:rsidRPr="00F51EAB">
              <w:rPr>
                <w:rFonts w:ascii="Calibri" w:hAnsi="Calibri" w:cs="Calibri"/>
                <w:color w:val="000000"/>
                <w:sz w:val="18"/>
                <w:szCs w:val="18"/>
              </w:rPr>
              <w:t>mg (max 48mg)</w:t>
            </w:r>
          </w:p>
        </w:tc>
        <w:tc>
          <w:tcPr>
            <w:tcW w:w="0" w:type="auto"/>
            <w:shd w:val="clear" w:color="auto" w:fill="auto"/>
            <w:hideMark/>
          </w:tcPr>
          <w:p w14:paraId="0CB99EC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IV 5mg (max 45mg)</w:t>
            </w:r>
          </w:p>
        </w:tc>
        <w:tc>
          <w:tcPr>
            <w:tcW w:w="0" w:type="auto"/>
            <w:shd w:val="clear" w:color="auto" w:fill="auto"/>
            <w:hideMark/>
          </w:tcPr>
          <w:p w14:paraId="480C6400" w14:textId="42D62028"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E65209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289F99A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0DD70F0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0E68A4E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"Abnormal CTG strip"</w:t>
            </w:r>
          </w:p>
        </w:tc>
        <w:tc>
          <w:tcPr>
            <w:tcW w:w="0" w:type="auto"/>
            <w:shd w:val="clear" w:color="auto" w:fill="auto"/>
            <w:hideMark/>
          </w:tcPr>
          <w:p w14:paraId="5F8B53E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0/65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0/61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7F1F069B" w14:textId="7D867B9D"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644D56E7" w14:textId="71880385"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7F83B703" w14:textId="77777777" w:rsidTr="00D54338">
        <w:trPr>
          <w:trHeight w:val="20"/>
        </w:trPr>
        <w:tc>
          <w:tcPr>
            <w:tcW w:w="0" w:type="auto"/>
            <w:shd w:val="clear" w:color="auto" w:fill="FFFFFF" w:themeFill="background1"/>
          </w:tcPr>
          <w:p w14:paraId="42134AF4" w14:textId="216D9CE2" w:rsidR="00F72983" w:rsidRPr="00D54338" w:rsidRDefault="00F72983" w:rsidP="00031237">
            <w:pPr>
              <w:rPr>
                <w:rFonts w:ascii="Calibri" w:hAnsi="Calibri" w:cs="Calibri"/>
                <w:color w:val="000000"/>
                <w:sz w:val="18"/>
                <w:szCs w:val="18"/>
              </w:rPr>
            </w:pPr>
            <w:proofErr w:type="spellStart"/>
            <w:r w:rsidRPr="00D54338">
              <w:rPr>
                <w:rFonts w:ascii="Calibri" w:hAnsi="Calibri" w:cs="Calibri"/>
                <w:color w:val="000000"/>
                <w:sz w:val="18"/>
                <w:szCs w:val="18"/>
              </w:rPr>
              <w:t>Anilasree</w:t>
            </w:r>
            <w:proofErr w:type="spellEnd"/>
            <w:r w:rsidRPr="00D54338">
              <w:rPr>
                <w:rFonts w:ascii="Calibri" w:hAnsi="Calibri" w:cs="Calibri"/>
                <w:color w:val="000000"/>
                <w:sz w:val="18"/>
                <w:szCs w:val="18"/>
              </w:rPr>
              <w:t xml:space="preserve"> 2023 (India)</w:t>
            </w:r>
          </w:p>
        </w:tc>
        <w:tc>
          <w:tcPr>
            <w:tcW w:w="0" w:type="auto"/>
            <w:shd w:val="clear" w:color="auto" w:fill="auto"/>
          </w:tcPr>
          <w:p w14:paraId="792F564B" w14:textId="6C755E54" w:rsidR="00F72983" w:rsidRPr="00F51EAB" w:rsidRDefault="00F72983">
            <w:pPr>
              <w:ind w:left="-57"/>
              <w:jc w:val="center"/>
              <w:rPr>
                <w:rFonts w:ascii="Calibri" w:hAnsi="Calibri" w:cs="Calibri"/>
                <w:color w:val="000000"/>
                <w:sz w:val="18"/>
                <w:szCs w:val="18"/>
              </w:rPr>
            </w:pPr>
            <w:r>
              <w:rPr>
                <w:rFonts w:ascii="Calibri" w:hAnsi="Calibri" w:cs="Calibri"/>
                <w:color w:val="000000"/>
                <w:sz w:val="18"/>
                <w:szCs w:val="18"/>
              </w:rPr>
              <w:t>106</w:t>
            </w:r>
          </w:p>
        </w:tc>
        <w:tc>
          <w:tcPr>
            <w:tcW w:w="0" w:type="auto"/>
            <w:shd w:val="clear" w:color="auto" w:fill="auto"/>
          </w:tcPr>
          <w:p w14:paraId="280E6B6A" w14:textId="13A5B36F"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Other drug</w:t>
            </w:r>
          </w:p>
        </w:tc>
        <w:tc>
          <w:tcPr>
            <w:tcW w:w="0" w:type="auto"/>
            <w:shd w:val="clear" w:color="auto" w:fill="auto"/>
          </w:tcPr>
          <w:p w14:paraId="4C3B9833" w14:textId="6189BD28"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 xml:space="preserve">Nifedipine Oral </w:t>
            </w:r>
            <w:r w:rsidRPr="00F72983">
              <w:rPr>
                <w:rFonts w:ascii="Calibri" w:hAnsi="Calibri" w:cs="Calibri"/>
                <w:color w:val="000000"/>
                <w:sz w:val="18"/>
                <w:szCs w:val="18"/>
              </w:rPr>
              <w:t>10 mg (max 50mg)</w:t>
            </w:r>
          </w:p>
        </w:tc>
        <w:tc>
          <w:tcPr>
            <w:tcW w:w="0" w:type="auto"/>
            <w:shd w:val="clear" w:color="auto" w:fill="auto"/>
          </w:tcPr>
          <w:p w14:paraId="254ABC70" w14:textId="66180CD1"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Labetalol IV 20mg (max 300mg)</w:t>
            </w:r>
          </w:p>
        </w:tc>
        <w:tc>
          <w:tcPr>
            <w:tcW w:w="0" w:type="auto"/>
            <w:shd w:val="clear" w:color="auto" w:fill="auto"/>
          </w:tcPr>
          <w:p w14:paraId="3F2BDB58" w14:textId="77777777" w:rsidR="00F72983" w:rsidRDefault="00F72983" w:rsidP="00031237">
            <w:pPr>
              <w:jc w:val="center"/>
              <w:rPr>
                <w:rFonts w:ascii="Calibri" w:hAnsi="Calibri" w:cs="Calibri"/>
                <w:color w:val="000000"/>
                <w:sz w:val="18"/>
                <w:szCs w:val="18"/>
              </w:rPr>
            </w:pPr>
          </w:p>
        </w:tc>
        <w:tc>
          <w:tcPr>
            <w:tcW w:w="0" w:type="auto"/>
            <w:shd w:val="clear" w:color="auto" w:fill="auto"/>
          </w:tcPr>
          <w:p w14:paraId="108AA3D3" w14:textId="4488C95F"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T2-T3</w:t>
            </w:r>
          </w:p>
        </w:tc>
        <w:tc>
          <w:tcPr>
            <w:tcW w:w="0" w:type="auto"/>
            <w:shd w:val="clear" w:color="auto" w:fill="auto"/>
          </w:tcPr>
          <w:p w14:paraId="31BB9BDD" w14:textId="21C4F5FF"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Severe</w:t>
            </w:r>
          </w:p>
        </w:tc>
        <w:tc>
          <w:tcPr>
            <w:tcW w:w="1129" w:type="dxa"/>
            <w:shd w:val="clear" w:color="auto" w:fill="auto"/>
          </w:tcPr>
          <w:p w14:paraId="05572855" w14:textId="44A8F3FF"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NS</w:t>
            </w:r>
          </w:p>
        </w:tc>
        <w:tc>
          <w:tcPr>
            <w:tcW w:w="1542" w:type="dxa"/>
            <w:shd w:val="clear" w:color="auto" w:fill="auto"/>
          </w:tcPr>
          <w:p w14:paraId="7BB2FD72" w14:textId="13F20469"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“Cardiotocographic abnormality”</w:t>
            </w:r>
          </w:p>
        </w:tc>
        <w:tc>
          <w:tcPr>
            <w:tcW w:w="0" w:type="auto"/>
            <w:shd w:val="clear" w:color="auto" w:fill="auto"/>
          </w:tcPr>
          <w:p w14:paraId="1CB203F0" w14:textId="6B63BA7D"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0/53 [</w:t>
            </w:r>
            <w:proofErr w:type="spellStart"/>
            <w:r>
              <w:rPr>
                <w:rFonts w:ascii="Calibri" w:hAnsi="Calibri" w:cs="Calibri"/>
                <w:color w:val="000000"/>
                <w:sz w:val="18"/>
                <w:szCs w:val="18"/>
              </w:rPr>
              <w:t>Nifed</w:t>
            </w:r>
            <w:proofErr w:type="spellEnd"/>
            <w:r>
              <w:rPr>
                <w:rFonts w:ascii="Calibri" w:hAnsi="Calibri" w:cs="Calibri"/>
                <w:color w:val="000000"/>
                <w:sz w:val="18"/>
                <w:szCs w:val="18"/>
              </w:rPr>
              <w:t>] vs 0/53 [LB]</w:t>
            </w:r>
          </w:p>
        </w:tc>
        <w:tc>
          <w:tcPr>
            <w:tcW w:w="0" w:type="auto"/>
            <w:shd w:val="clear" w:color="auto" w:fill="auto"/>
          </w:tcPr>
          <w:p w14:paraId="744DDC09" w14:textId="7DF4E78D" w:rsidR="00F72983" w:rsidRPr="00F51EAB" w:rsidRDefault="00F72983"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69FF3AE8" w14:textId="5B886324" w:rsidR="00F72983" w:rsidRDefault="00F72983"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32AF1F14" w14:textId="77777777" w:rsidTr="00D54338">
        <w:trPr>
          <w:trHeight w:val="20"/>
        </w:trPr>
        <w:tc>
          <w:tcPr>
            <w:tcW w:w="0" w:type="auto"/>
            <w:shd w:val="clear" w:color="auto" w:fill="FFFFFF" w:themeFill="background1"/>
            <w:hideMark/>
          </w:tcPr>
          <w:p w14:paraId="40973F57" w14:textId="77777777"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Ashe 1987</w:t>
            </w:r>
          </w:p>
          <w:p w14:paraId="0641FE83" w14:textId="65E2E3C5" w:rsidR="00031237" w:rsidRPr="00D54338" w:rsidRDefault="00031237" w:rsidP="00031237">
            <w:pPr>
              <w:rPr>
                <w:rFonts w:ascii="Calibri" w:hAnsi="Calibri" w:cs="Calibri"/>
                <w:color w:val="000000"/>
                <w:sz w:val="18"/>
                <w:szCs w:val="18"/>
              </w:rPr>
            </w:pPr>
            <w:r w:rsidRPr="00D54338">
              <w:rPr>
                <w:rFonts w:ascii="Calibri" w:hAnsi="Calibri" w:cs="Calibri"/>
                <w:color w:val="000000"/>
                <w:sz w:val="18"/>
                <w:szCs w:val="18"/>
              </w:rPr>
              <w:t>(South Africa)</w:t>
            </w:r>
          </w:p>
        </w:tc>
        <w:tc>
          <w:tcPr>
            <w:tcW w:w="0" w:type="auto"/>
            <w:shd w:val="clear" w:color="auto" w:fill="auto"/>
            <w:hideMark/>
          </w:tcPr>
          <w:p w14:paraId="2CCDA2EF"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20</w:t>
            </w:r>
          </w:p>
        </w:tc>
        <w:tc>
          <w:tcPr>
            <w:tcW w:w="0" w:type="auto"/>
            <w:shd w:val="clear" w:color="auto" w:fill="auto"/>
            <w:hideMark/>
          </w:tcPr>
          <w:p w14:paraId="67F07F4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104F48B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200mg</w:t>
            </w:r>
          </w:p>
        </w:tc>
        <w:tc>
          <w:tcPr>
            <w:tcW w:w="0" w:type="auto"/>
            <w:shd w:val="clear" w:color="auto" w:fill="auto"/>
            <w:hideMark/>
          </w:tcPr>
          <w:p w14:paraId="4CA6703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Dihydralazine IV 25mg</w:t>
            </w:r>
          </w:p>
        </w:tc>
        <w:tc>
          <w:tcPr>
            <w:tcW w:w="0" w:type="auto"/>
            <w:shd w:val="clear" w:color="auto" w:fill="auto"/>
            <w:hideMark/>
          </w:tcPr>
          <w:p w14:paraId="282C1453" w14:textId="2ABD3D7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E1470E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313CCD2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049611B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0C32E2E4" w14:textId="0EA7F1FE"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One case of late deceleration and two cases of late deceleration during induction of </w:t>
            </w:r>
            <w:proofErr w:type="spellStart"/>
            <w:r w:rsidRPr="00F51EAB">
              <w:rPr>
                <w:rFonts w:ascii="Calibri" w:hAnsi="Calibri" w:cs="Calibri"/>
                <w:color w:val="000000"/>
                <w:sz w:val="18"/>
                <w:szCs w:val="18"/>
              </w:rPr>
              <w:t>labor</w:t>
            </w:r>
            <w:proofErr w:type="spellEnd"/>
          </w:p>
        </w:tc>
        <w:tc>
          <w:tcPr>
            <w:tcW w:w="0" w:type="auto"/>
            <w:shd w:val="clear" w:color="auto" w:fill="auto"/>
            <w:hideMark/>
          </w:tcPr>
          <w:p w14:paraId="173701E6" w14:textId="7CEC0D5C"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3/10 [LB] vs 0/10 [</w:t>
            </w:r>
            <w:r>
              <w:rPr>
                <w:rFonts w:ascii="Calibri" w:hAnsi="Calibri" w:cs="Calibri"/>
                <w:color w:val="000000"/>
                <w:sz w:val="18"/>
                <w:szCs w:val="18"/>
              </w:rPr>
              <w:t>Dihydral</w:t>
            </w:r>
            <w:r w:rsidRPr="00F51EAB">
              <w:rPr>
                <w:rFonts w:ascii="Calibri" w:hAnsi="Calibri" w:cs="Calibri"/>
                <w:color w:val="000000"/>
                <w:sz w:val="18"/>
                <w:szCs w:val="18"/>
              </w:rPr>
              <w:t>]</w:t>
            </w:r>
          </w:p>
        </w:tc>
        <w:tc>
          <w:tcPr>
            <w:tcW w:w="0" w:type="auto"/>
            <w:shd w:val="clear" w:color="auto" w:fill="auto"/>
            <w:hideMark/>
          </w:tcPr>
          <w:p w14:paraId="34508975" w14:textId="7E606433"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10B60A20" w14:textId="1554011D"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5116A1C9" w14:textId="77777777" w:rsidTr="00D54338">
        <w:trPr>
          <w:trHeight w:val="20"/>
        </w:trPr>
        <w:tc>
          <w:tcPr>
            <w:tcW w:w="0" w:type="auto"/>
            <w:shd w:val="clear" w:color="auto" w:fill="FFFFFF" w:themeFill="background1"/>
            <w:hideMark/>
          </w:tcPr>
          <w:p w14:paraId="3CE19905"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Baggio 2011</w:t>
            </w:r>
          </w:p>
          <w:p w14:paraId="7FBE913D" w14:textId="0D147BAB"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Brazil</w:t>
            </w:r>
            <w:r>
              <w:rPr>
                <w:rFonts w:ascii="Calibri" w:hAnsi="Calibri" w:cs="Calibri"/>
                <w:color w:val="000000"/>
                <w:sz w:val="18"/>
                <w:szCs w:val="18"/>
              </w:rPr>
              <w:t>)</w:t>
            </w:r>
          </w:p>
        </w:tc>
        <w:tc>
          <w:tcPr>
            <w:tcW w:w="0" w:type="auto"/>
            <w:shd w:val="clear" w:color="auto" w:fill="auto"/>
            <w:hideMark/>
          </w:tcPr>
          <w:p w14:paraId="4CD6BBA3"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16</w:t>
            </w:r>
          </w:p>
        </w:tc>
        <w:tc>
          <w:tcPr>
            <w:tcW w:w="0" w:type="auto"/>
            <w:shd w:val="clear" w:color="auto" w:fill="auto"/>
            <w:hideMark/>
          </w:tcPr>
          <w:p w14:paraId="64E92AF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60221BE5" w14:textId="1A66109A"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20 mg (max 2</w:t>
            </w:r>
            <w:r>
              <w:rPr>
                <w:rFonts w:ascii="Calibri" w:hAnsi="Calibri" w:cs="Calibri"/>
                <w:color w:val="000000"/>
                <w:sz w:val="18"/>
                <w:szCs w:val="18"/>
              </w:rPr>
              <w:t>2</w:t>
            </w:r>
            <w:r w:rsidRPr="00F51EAB">
              <w:rPr>
                <w:rFonts w:ascii="Calibri" w:hAnsi="Calibri" w:cs="Calibri"/>
                <w:color w:val="000000"/>
                <w:sz w:val="18"/>
                <w:szCs w:val="18"/>
              </w:rPr>
              <w:t>0 mg)</w:t>
            </w:r>
          </w:p>
        </w:tc>
        <w:tc>
          <w:tcPr>
            <w:tcW w:w="0" w:type="auto"/>
            <w:shd w:val="clear" w:color="auto" w:fill="auto"/>
            <w:hideMark/>
          </w:tcPr>
          <w:p w14:paraId="17951C0D" w14:textId="0EB823D0"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IV 5-10mg every 20 minutes until target BP reached</w:t>
            </w:r>
            <w:r>
              <w:rPr>
                <w:rFonts w:ascii="Calibri" w:hAnsi="Calibri" w:cs="Calibri"/>
                <w:color w:val="000000"/>
                <w:sz w:val="18"/>
                <w:szCs w:val="18"/>
              </w:rPr>
              <w:t xml:space="preserve"> </w:t>
            </w:r>
            <w:r w:rsidRPr="00C2685E">
              <w:rPr>
                <w:rFonts w:ascii="Calibri" w:hAnsi="Calibri" w:cs="Calibri"/>
                <w:color w:val="000000"/>
                <w:sz w:val="18"/>
                <w:szCs w:val="18"/>
              </w:rPr>
              <w:t>max?</w:t>
            </w:r>
          </w:p>
        </w:tc>
        <w:tc>
          <w:tcPr>
            <w:tcW w:w="0" w:type="auto"/>
            <w:shd w:val="clear" w:color="auto" w:fill="auto"/>
            <w:hideMark/>
          </w:tcPr>
          <w:p w14:paraId="4E61DBDD" w14:textId="0C4024D3"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B3C8F8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7D5A99C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17CB98C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78AFF602" w14:textId="42B616F3"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FHR</w:t>
            </w:r>
            <w:r w:rsidRPr="00F51EAB">
              <w:rPr>
                <w:rFonts w:ascii="Calibri" w:hAnsi="Calibri" w:cs="Calibri"/>
                <w:color w:val="000000"/>
                <w:sz w:val="18"/>
                <w:szCs w:val="18"/>
              </w:rPr>
              <w:t xml:space="preserve"> before and after treatment </w:t>
            </w:r>
            <w:r w:rsidR="00FF7091">
              <w:rPr>
                <w:rFonts w:ascii="Calibri" w:hAnsi="Calibri" w:cs="Calibri"/>
                <w:color w:val="000000"/>
                <w:sz w:val="18"/>
                <w:szCs w:val="18"/>
              </w:rPr>
              <w:t>“</w:t>
            </w:r>
            <w:r w:rsidRPr="00F51EAB">
              <w:rPr>
                <w:rFonts w:ascii="Calibri" w:hAnsi="Calibri" w:cs="Calibri"/>
                <w:color w:val="000000"/>
                <w:sz w:val="18"/>
                <w:szCs w:val="18"/>
              </w:rPr>
              <w:t>no significant differences were observed</w:t>
            </w:r>
            <w:r w:rsidR="00FF7091">
              <w:rPr>
                <w:rFonts w:ascii="Calibri" w:hAnsi="Calibri" w:cs="Calibri"/>
                <w:color w:val="000000"/>
                <w:sz w:val="18"/>
                <w:szCs w:val="18"/>
              </w:rPr>
              <w:t>”</w:t>
            </w:r>
          </w:p>
        </w:tc>
        <w:tc>
          <w:tcPr>
            <w:tcW w:w="0" w:type="auto"/>
            <w:shd w:val="clear" w:color="auto" w:fill="auto"/>
            <w:hideMark/>
          </w:tcPr>
          <w:p w14:paraId="117D9906" w14:textId="49045721"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Before and after (mean FHR) 143.13 ± 6.47 bpm vs. 141.38 ± 10.58 bpm</w:t>
            </w:r>
            <w:r w:rsidR="00FF7091">
              <w:rPr>
                <w:rFonts w:ascii="Calibri" w:hAnsi="Calibri" w:cs="Calibri"/>
                <w:color w:val="000000"/>
                <w:sz w:val="18"/>
                <w:szCs w:val="18"/>
              </w:rPr>
              <w:t xml:space="preserve"> p=0.</w:t>
            </w:r>
            <w:r w:rsidR="005E4DA2">
              <w:rPr>
                <w:rFonts w:ascii="Calibri" w:hAnsi="Calibri" w:cs="Calibri"/>
                <w:color w:val="000000"/>
                <w:sz w:val="18"/>
                <w:szCs w:val="18"/>
              </w:rPr>
              <w:t>59</w:t>
            </w:r>
            <w:r w:rsidRPr="00F51EAB">
              <w:rPr>
                <w:rFonts w:ascii="Calibri" w:hAnsi="Calibri" w:cs="Calibri"/>
                <w:color w:val="000000"/>
                <w:sz w:val="18"/>
                <w:szCs w:val="18"/>
              </w:rPr>
              <w:t xml:space="preserve"> [LB] Before and after (mean FHR) 147.87 ± 9.36 bpm</w:t>
            </w:r>
            <w:r w:rsidRPr="00F51EAB">
              <w:rPr>
                <w:rFonts w:ascii="Calibri" w:hAnsi="Calibri" w:cs="Calibri"/>
                <w:color w:val="000000"/>
                <w:sz w:val="18"/>
                <w:szCs w:val="18"/>
              </w:rPr>
              <w:br/>
              <w:t xml:space="preserve">144.75 ± 9.12 bpm </w:t>
            </w:r>
            <w:r w:rsidR="005E4DA2">
              <w:rPr>
                <w:rFonts w:ascii="Calibri" w:hAnsi="Calibri" w:cs="Calibri"/>
                <w:color w:val="000000"/>
                <w:sz w:val="18"/>
                <w:szCs w:val="18"/>
              </w:rPr>
              <w:t>p=0.26 l</w:t>
            </w:r>
            <w:r w:rsidRPr="00F51EAB">
              <w:rPr>
                <w:rFonts w:ascii="Calibri" w:hAnsi="Calibri" w:cs="Calibri"/>
                <w:color w:val="000000"/>
                <w:sz w:val="18"/>
                <w:szCs w:val="18"/>
              </w:rPr>
              <w:t>[</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1A643D0B" w14:textId="40819FE5"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12869BE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Fetal Doppler: No difference in the changes in umbilical artery PI (0.03 [LB] vs 0.05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 p=0.87), RI (-0.01 [LB] vs 0.02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 p=0.50) and MCA PI (0.15 [LB] vs 0.02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 p=0.52) and RI (0.02 [LB] vs -0.02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 p=0.33)</w:t>
            </w:r>
          </w:p>
        </w:tc>
      </w:tr>
      <w:tr w:rsidR="009B3C89" w:rsidRPr="00F51EAB" w14:paraId="3BD74B34" w14:textId="77777777" w:rsidTr="00D54338">
        <w:trPr>
          <w:trHeight w:val="20"/>
        </w:trPr>
        <w:tc>
          <w:tcPr>
            <w:tcW w:w="0" w:type="auto"/>
            <w:shd w:val="clear" w:color="auto" w:fill="FFFFFF" w:themeFill="background1"/>
          </w:tcPr>
          <w:p w14:paraId="79189A92" w14:textId="77777777" w:rsidR="00031237" w:rsidRPr="00F339FE" w:rsidRDefault="00031237" w:rsidP="00031237">
            <w:pPr>
              <w:rPr>
                <w:rFonts w:ascii="Calibri" w:hAnsi="Calibri" w:cs="Calibri"/>
                <w:color w:val="000000"/>
                <w:sz w:val="18"/>
                <w:szCs w:val="18"/>
              </w:rPr>
            </w:pPr>
            <w:r w:rsidRPr="00F339FE">
              <w:rPr>
                <w:rFonts w:ascii="Calibri" w:hAnsi="Calibri" w:cs="Calibri"/>
                <w:color w:val="000000"/>
                <w:sz w:val="18"/>
                <w:szCs w:val="18"/>
              </w:rPr>
              <w:t>Baske 2022</w:t>
            </w:r>
          </w:p>
          <w:p w14:paraId="3FEEBA37" w14:textId="77777777" w:rsidR="00031237" w:rsidRPr="00F339FE" w:rsidRDefault="00031237" w:rsidP="00031237">
            <w:pPr>
              <w:rPr>
                <w:rFonts w:ascii="Calibri" w:hAnsi="Calibri" w:cs="Calibri"/>
                <w:color w:val="000000"/>
                <w:sz w:val="18"/>
                <w:szCs w:val="18"/>
              </w:rPr>
            </w:pPr>
            <w:r>
              <w:rPr>
                <w:rFonts w:ascii="Calibri" w:hAnsi="Calibri" w:cs="Calibri"/>
                <w:color w:val="000000"/>
                <w:sz w:val="18"/>
                <w:szCs w:val="18"/>
              </w:rPr>
              <w:t>(</w:t>
            </w:r>
            <w:r w:rsidRPr="00F339FE">
              <w:rPr>
                <w:rFonts w:ascii="Calibri" w:hAnsi="Calibri" w:cs="Calibri"/>
                <w:color w:val="000000"/>
                <w:sz w:val="18"/>
                <w:szCs w:val="18"/>
              </w:rPr>
              <w:t>India</w:t>
            </w:r>
            <w:r>
              <w:rPr>
                <w:rFonts w:ascii="Calibri" w:hAnsi="Calibri" w:cs="Calibri"/>
                <w:color w:val="000000"/>
                <w:sz w:val="18"/>
                <w:szCs w:val="18"/>
              </w:rPr>
              <w:t>)</w:t>
            </w:r>
          </w:p>
        </w:tc>
        <w:tc>
          <w:tcPr>
            <w:tcW w:w="0" w:type="auto"/>
            <w:shd w:val="clear" w:color="auto" w:fill="auto"/>
          </w:tcPr>
          <w:p w14:paraId="446AAE77" w14:textId="77777777" w:rsidR="00031237" w:rsidRPr="00F339FE" w:rsidRDefault="00031237" w:rsidP="000D73A6">
            <w:pPr>
              <w:ind w:left="-57"/>
              <w:jc w:val="center"/>
              <w:rPr>
                <w:rFonts w:ascii="Calibri" w:hAnsi="Calibri" w:cs="Calibri"/>
                <w:color w:val="000000"/>
                <w:sz w:val="18"/>
                <w:szCs w:val="18"/>
              </w:rPr>
            </w:pPr>
            <w:r w:rsidRPr="00F339FE">
              <w:rPr>
                <w:rFonts w:ascii="Calibri" w:hAnsi="Calibri" w:cs="Calibri"/>
                <w:color w:val="000000"/>
                <w:sz w:val="18"/>
                <w:szCs w:val="18"/>
              </w:rPr>
              <w:t>75</w:t>
            </w:r>
          </w:p>
        </w:tc>
        <w:tc>
          <w:tcPr>
            <w:tcW w:w="0" w:type="auto"/>
            <w:shd w:val="clear" w:color="auto" w:fill="auto"/>
          </w:tcPr>
          <w:p w14:paraId="4BB3E6F1" w14:textId="7777777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Other drug</w:t>
            </w:r>
          </w:p>
        </w:tc>
        <w:tc>
          <w:tcPr>
            <w:tcW w:w="0" w:type="auto"/>
            <w:shd w:val="clear" w:color="auto" w:fill="auto"/>
          </w:tcPr>
          <w:p w14:paraId="4FAF91FA" w14:textId="7FD0E321"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 xml:space="preserve">Nifedipine </w:t>
            </w:r>
            <w:r>
              <w:rPr>
                <w:rFonts w:ascii="Calibri" w:hAnsi="Calibri" w:cs="Calibri"/>
                <w:color w:val="000000"/>
                <w:sz w:val="18"/>
                <w:szCs w:val="18"/>
              </w:rPr>
              <w:t>PO</w:t>
            </w:r>
            <w:r w:rsidRPr="00F339FE">
              <w:rPr>
                <w:rFonts w:ascii="Calibri" w:hAnsi="Calibri" w:cs="Calibri"/>
                <w:color w:val="000000"/>
                <w:sz w:val="18"/>
                <w:szCs w:val="18"/>
              </w:rPr>
              <w:t xml:space="preserve"> 10mg</w:t>
            </w:r>
          </w:p>
        </w:tc>
        <w:tc>
          <w:tcPr>
            <w:tcW w:w="0" w:type="auto"/>
            <w:shd w:val="clear" w:color="auto" w:fill="auto"/>
          </w:tcPr>
          <w:p w14:paraId="1D800947"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 xml:space="preserve">Labetalol </w:t>
            </w:r>
            <w:r>
              <w:rPr>
                <w:rFonts w:ascii="Calibri" w:hAnsi="Calibri" w:cs="Calibri"/>
                <w:color w:val="000000"/>
                <w:sz w:val="18"/>
                <w:szCs w:val="18"/>
              </w:rPr>
              <w:t>IV 20mg (max 140mg)</w:t>
            </w:r>
          </w:p>
        </w:tc>
        <w:tc>
          <w:tcPr>
            <w:tcW w:w="0" w:type="auto"/>
            <w:shd w:val="clear" w:color="auto" w:fill="auto"/>
          </w:tcPr>
          <w:p w14:paraId="53F09A05" w14:textId="621CDF1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5051989E"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T3</w:t>
            </w:r>
          </w:p>
        </w:tc>
        <w:tc>
          <w:tcPr>
            <w:tcW w:w="0" w:type="auto"/>
            <w:shd w:val="clear" w:color="auto" w:fill="auto"/>
          </w:tcPr>
          <w:p w14:paraId="6558C754"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Severe</w:t>
            </w:r>
          </w:p>
        </w:tc>
        <w:tc>
          <w:tcPr>
            <w:tcW w:w="1129" w:type="dxa"/>
            <w:shd w:val="clear" w:color="auto" w:fill="auto"/>
          </w:tcPr>
          <w:p w14:paraId="19E3CADE"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NS</w:t>
            </w:r>
          </w:p>
        </w:tc>
        <w:tc>
          <w:tcPr>
            <w:tcW w:w="1542" w:type="dxa"/>
            <w:shd w:val="clear" w:color="auto" w:fill="auto"/>
          </w:tcPr>
          <w:p w14:paraId="52EA68F6"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Incidence of fetal tachycardia</w:t>
            </w:r>
          </w:p>
        </w:tc>
        <w:tc>
          <w:tcPr>
            <w:tcW w:w="0" w:type="auto"/>
            <w:shd w:val="clear" w:color="auto" w:fill="auto"/>
          </w:tcPr>
          <w:p w14:paraId="05C975B2" w14:textId="77777777" w:rsidR="00031237" w:rsidRPr="00F51EAB"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0/40 [</w:t>
            </w:r>
            <w:proofErr w:type="spellStart"/>
            <w:r w:rsidRPr="00F339FE">
              <w:rPr>
                <w:rFonts w:ascii="Calibri" w:hAnsi="Calibri" w:cs="Calibri"/>
                <w:color w:val="000000"/>
                <w:sz w:val="18"/>
                <w:szCs w:val="18"/>
              </w:rPr>
              <w:t>Nifed</w:t>
            </w:r>
            <w:proofErr w:type="spellEnd"/>
            <w:r w:rsidRPr="00F339FE">
              <w:rPr>
                <w:rFonts w:ascii="Calibri" w:hAnsi="Calibri" w:cs="Calibri"/>
                <w:color w:val="000000"/>
                <w:sz w:val="18"/>
                <w:szCs w:val="18"/>
              </w:rPr>
              <w:t>] vs 0/35 [LB]</w:t>
            </w:r>
          </w:p>
        </w:tc>
        <w:tc>
          <w:tcPr>
            <w:tcW w:w="0" w:type="auto"/>
            <w:shd w:val="clear" w:color="auto" w:fill="auto"/>
          </w:tcPr>
          <w:p w14:paraId="1CB4D65A" w14:textId="63A1A048"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6090065F" w14:textId="3FDA264B"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698F3E25" w14:textId="77777777" w:rsidTr="00D54338">
        <w:trPr>
          <w:trHeight w:val="20"/>
        </w:trPr>
        <w:tc>
          <w:tcPr>
            <w:tcW w:w="0" w:type="auto"/>
            <w:shd w:val="clear" w:color="auto" w:fill="FFFFFF" w:themeFill="background1"/>
          </w:tcPr>
          <w:p w14:paraId="338EC8E4" w14:textId="77777777" w:rsidR="00031237" w:rsidRPr="00F339FE" w:rsidRDefault="00031237" w:rsidP="00031237">
            <w:pPr>
              <w:rPr>
                <w:rFonts w:ascii="Calibri" w:hAnsi="Calibri" w:cs="Calibri"/>
                <w:color w:val="000000"/>
                <w:sz w:val="18"/>
                <w:szCs w:val="18"/>
              </w:rPr>
            </w:pPr>
            <w:r w:rsidRPr="00F339FE">
              <w:rPr>
                <w:rFonts w:ascii="Calibri" w:hAnsi="Calibri" w:cs="Calibri"/>
                <w:color w:val="000000"/>
                <w:sz w:val="18"/>
                <w:szCs w:val="18"/>
              </w:rPr>
              <w:lastRenderedPageBreak/>
              <w:t>Cleary 2023</w:t>
            </w:r>
          </w:p>
          <w:p w14:paraId="07BDA6E7" w14:textId="77777777" w:rsidR="00031237" w:rsidRPr="00F339FE" w:rsidRDefault="00031237" w:rsidP="00031237">
            <w:pPr>
              <w:rPr>
                <w:rFonts w:ascii="Calibri" w:hAnsi="Calibri" w:cs="Calibri"/>
                <w:color w:val="000000"/>
                <w:sz w:val="18"/>
                <w:szCs w:val="18"/>
              </w:rPr>
            </w:pPr>
            <w:r>
              <w:rPr>
                <w:rFonts w:ascii="Calibri" w:hAnsi="Calibri" w:cs="Calibri"/>
                <w:color w:val="000000"/>
                <w:sz w:val="18"/>
                <w:szCs w:val="18"/>
              </w:rPr>
              <w:t>(</w:t>
            </w:r>
            <w:r w:rsidRPr="00F339FE">
              <w:rPr>
                <w:rFonts w:ascii="Calibri" w:hAnsi="Calibri" w:cs="Calibri"/>
                <w:color w:val="000000"/>
                <w:sz w:val="18"/>
                <w:szCs w:val="18"/>
              </w:rPr>
              <w:t>USA</w:t>
            </w:r>
            <w:r>
              <w:rPr>
                <w:rFonts w:ascii="Calibri" w:hAnsi="Calibri" w:cs="Calibri"/>
                <w:color w:val="000000"/>
                <w:sz w:val="18"/>
                <w:szCs w:val="18"/>
              </w:rPr>
              <w:t>)</w:t>
            </w:r>
          </w:p>
        </w:tc>
        <w:tc>
          <w:tcPr>
            <w:tcW w:w="0" w:type="auto"/>
            <w:shd w:val="clear" w:color="auto" w:fill="auto"/>
          </w:tcPr>
          <w:p w14:paraId="11B897C1" w14:textId="77777777" w:rsidR="00031237" w:rsidRPr="00F339FE" w:rsidRDefault="00031237" w:rsidP="000D73A6">
            <w:pPr>
              <w:ind w:left="-57"/>
              <w:jc w:val="center"/>
              <w:rPr>
                <w:rFonts w:ascii="Calibri" w:hAnsi="Calibri" w:cs="Calibri"/>
                <w:color w:val="000000"/>
                <w:sz w:val="18"/>
                <w:szCs w:val="18"/>
              </w:rPr>
            </w:pPr>
            <w:r w:rsidRPr="00F339FE">
              <w:rPr>
                <w:rFonts w:ascii="Calibri" w:hAnsi="Calibri" w:cs="Calibri"/>
                <w:color w:val="000000"/>
                <w:sz w:val="18"/>
                <w:szCs w:val="18"/>
              </w:rPr>
              <w:t>110</w:t>
            </w:r>
          </w:p>
        </w:tc>
        <w:tc>
          <w:tcPr>
            <w:tcW w:w="0" w:type="auto"/>
            <w:shd w:val="clear" w:color="auto" w:fill="auto"/>
          </w:tcPr>
          <w:p w14:paraId="71A2848D" w14:textId="7777777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Placebo</w:t>
            </w:r>
          </w:p>
        </w:tc>
        <w:tc>
          <w:tcPr>
            <w:tcW w:w="0" w:type="auto"/>
            <w:shd w:val="clear" w:color="auto" w:fill="auto"/>
          </w:tcPr>
          <w:p w14:paraId="02C41355" w14:textId="77777777" w:rsidR="00031237" w:rsidRPr="00F339FE" w:rsidRDefault="00031237" w:rsidP="00031237">
            <w:pPr>
              <w:jc w:val="center"/>
              <w:rPr>
                <w:rFonts w:ascii="Calibri" w:hAnsi="Calibri" w:cs="Calibri"/>
                <w:color w:val="000000"/>
                <w:sz w:val="18"/>
                <w:szCs w:val="18"/>
              </w:rPr>
            </w:pPr>
            <w:r>
              <w:rPr>
                <w:rFonts w:ascii="Calibri" w:hAnsi="Calibri" w:cs="Calibri"/>
                <w:color w:val="000000"/>
                <w:sz w:val="18"/>
                <w:szCs w:val="18"/>
              </w:rPr>
              <w:t>E</w:t>
            </w:r>
            <w:r w:rsidRPr="00F339FE">
              <w:rPr>
                <w:rFonts w:ascii="Calibri" w:hAnsi="Calibri" w:cs="Calibri"/>
                <w:color w:val="000000"/>
                <w:sz w:val="18"/>
                <w:szCs w:val="18"/>
              </w:rPr>
              <w:t xml:space="preserve">xtended release nifedipine </w:t>
            </w:r>
            <w:r>
              <w:rPr>
                <w:rFonts w:ascii="Calibri" w:hAnsi="Calibri" w:cs="Calibri"/>
                <w:color w:val="000000"/>
                <w:sz w:val="18"/>
                <w:szCs w:val="18"/>
              </w:rPr>
              <w:t xml:space="preserve">PO </w:t>
            </w:r>
            <w:r w:rsidRPr="00F339FE">
              <w:rPr>
                <w:rFonts w:ascii="Calibri" w:hAnsi="Calibri" w:cs="Calibri"/>
                <w:color w:val="000000"/>
                <w:sz w:val="18"/>
                <w:szCs w:val="18"/>
              </w:rPr>
              <w:t>30mg</w:t>
            </w:r>
          </w:p>
        </w:tc>
        <w:tc>
          <w:tcPr>
            <w:tcW w:w="0" w:type="auto"/>
            <w:shd w:val="clear" w:color="auto" w:fill="auto"/>
          </w:tcPr>
          <w:p w14:paraId="37264BF7" w14:textId="5F1A8F49" w:rsidR="00031237" w:rsidRPr="00F339FE"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533D2364" w14:textId="33406D28"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6B8389F1"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T3</w:t>
            </w:r>
          </w:p>
        </w:tc>
        <w:tc>
          <w:tcPr>
            <w:tcW w:w="0" w:type="auto"/>
            <w:shd w:val="clear" w:color="auto" w:fill="auto"/>
          </w:tcPr>
          <w:p w14:paraId="304FE1DB"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Severe</w:t>
            </w:r>
          </w:p>
        </w:tc>
        <w:tc>
          <w:tcPr>
            <w:tcW w:w="1129" w:type="dxa"/>
            <w:shd w:val="clear" w:color="auto" w:fill="auto"/>
          </w:tcPr>
          <w:p w14:paraId="0398596A"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Preeclampsia</w:t>
            </w:r>
          </w:p>
        </w:tc>
        <w:tc>
          <w:tcPr>
            <w:tcW w:w="1542" w:type="dxa"/>
            <w:shd w:val="clear" w:color="auto" w:fill="auto"/>
          </w:tcPr>
          <w:p w14:paraId="06AAFC98" w14:textId="0BA67136"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Non reassuring fetal status as an indication for delivery</w:t>
            </w:r>
          </w:p>
        </w:tc>
        <w:tc>
          <w:tcPr>
            <w:tcW w:w="0" w:type="auto"/>
            <w:shd w:val="clear" w:color="auto" w:fill="auto"/>
          </w:tcPr>
          <w:p w14:paraId="68A918D3" w14:textId="77777777" w:rsidR="00031237" w:rsidRPr="00F51EAB"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3/53 [</w:t>
            </w:r>
            <w:proofErr w:type="spellStart"/>
            <w:r>
              <w:rPr>
                <w:rFonts w:ascii="Calibri" w:hAnsi="Calibri" w:cs="Calibri"/>
                <w:color w:val="000000"/>
                <w:sz w:val="18"/>
                <w:szCs w:val="18"/>
              </w:rPr>
              <w:t>N</w:t>
            </w:r>
            <w:r w:rsidRPr="00F339FE">
              <w:rPr>
                <w:rFonts w:ascii="Calibri" w:hAnsi="Calibri" w:cs="Calibri"/>
                <w:color w:val="000000"/>
                <w:sz w:val="18"/>
                <w:szCs w:val="18"/>
              </w:rPr>
              <w:t>ifed</w:t>
            </w:r>
            <w:proofErr w:type="spellEnd"/>
            <w:r w:rsidRPr="00F339FE">
              <w:rPr>
                <w:rFonts w:ascii="Calibri" w:hAnsi="Calibri" w:cs="Calibri"/>
                <w:color w:val="000000"/>
                <w:sz w:val="18"/>
                <w:szCs w:val="18"/>
              </w:rPr>
              <w:t>] vs 7/49 [</w:t>
            </w:r>
            <w:r>
              <w:rPr>
                <w:rFonts w:ascii="Calibri" w:hAnsi="Calibri" w:cs="Calibri"/>
                <w:color w:val="000000"/>
                <w:sz w:val="18"/>
                <w:szCs w:val="18"/>
              </w:rPr>
              <w:t>Placebo[</w:t>
            </w:r>
            <w:r w:rsidRPr="00F339FE">
              <w:rPr>
                <w:rFonts w:ascii="Calibri" w:hAnsi="Calibri" w:cs="Calibri"/>
                <w:color w:val="000000"/>
                <w:sz w:val="18"/>
                <w:szCs w:val="18"/>
              </w:rPr>
              <w:t>]</w:t>
            </w:r>
          </w:p>
        </w:tc>
        <w:tc>
          <w:tcPr>
            <w:tcW w:w="0" w:type="auto"/>
            <w:shd w:val="clear" w:color="auto" w:fill="auto"/>
          </w:tcPr>
          <w:p w14:paraId="3A2A4D0A" w14:textId="1563CC1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03DA522D" w14:textId="3FDC5005"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7E46CE07" w14:textId="77777777" w:rsidTr="00D54338">
        <w:trPr>
          <w:trHeight w:val="20"/>
        </w:trPr>
        <w:tc>
          <w:tcPr>
            <w:tcW w:w="0" w:type="auto"/>
            <w:shd w:val="clear" w:color="auto" w:fill="FFFFFF" w:themeFill="background1"/>
          </w:tcPr>
          <w:p w14:paraId="269A7F41" w14:textId="77777777" w:rsidR="00031237" w:rsidRPr="00F339FE" w:rsidRDefault="00031237" w:rsidP="00031237">
            <w:pPr>
              <w:rPr>
                <w:rFonts w:ascii="Calibri" w:hAnsi="Calibri" w:cs="Calibri"/>
                <w:color w:val="000000"/>
                <w:sz w:val="18"/>
                <w:szCs w:val="18"/>
              </w:rPr>
            </w:pPr>
            <w:r w:rsidRPr="00F339FE">
              <w:rPr>
                <w:rFonts w:ascii="Calibri" w:hAnsi="Calibri" w:cs="Calibri"/>
                <w:color w:val="000000"/>
                <w:sz w:val="18"/>
                <w:szCs w:val="18"/>
              </w:rPr>
              <w:t>Donel 2022</w:t>
            </w:r>
          </w:p>
          <w:p w14:paraId="1010B91B" w14:textId="77777777" w:rsidR="00031237" w:rsidRPr="00F339FE" w:rsidRDefault="00031237" w:rsidP="00031237">
            <w:pPr>
              <w:rPr>
                <w:rFonts w:ascii="Calibri" w:hAnsi="Calibri" w:cs="Calibri"/>
                <w:color w:val="000000"/>
                <w:sz w:val="18"/>
                <w:szCs w:val="18"/>
              </w:rPr>
            </w:pPr>
            <w:r>
              <w:rPr>
                <w:rFonts w:ascii="Calibri" w:hAnsi="Calibri" w:cs="Calibri"/>
                <w:color w:val="000000"/>
                <w:sz w:val="18"/>
                <w:szCs w:val="18"/>
              </w:rPr>
              <w:t>(</w:t>
            </w:r>
            <w:r w:rsidRPr="00F339FE">
              <w:rPr>
                <w:rFonts w:ascii="Calibri" w:hAnsi="Calibri" w:cs="Calibri"/>
                <w:color w:val="000000"/>
                <w:sz w:val="18"/>
                <w:szCs w:val="18"/>
              </w:rPr>
              <w:t>Indonesia</w:t>
            </w:r>
            <w:r>
              <w:rPr>
                <w:rFonts w:ascii="Calibri" w:hAnsi="Calibri" w:cs="Calibri"/>
                <w:color w:val="000000"/>
                <w:sz w:val="18"/>
                <w:szCs w:val="18"/>
              </w:rPr>
              <w:t>)</w:t>
            </w:r>
          </w:p>
        </w:tc>
        <w:tc>
          <w:tcPr>
            <w:tcW w:w="0" w:type="auto"/>
            <w:shd w:val="clear" w:color="auto" w:fill="auto"/>
          </w:tcPr>
          <w:p w14:paraId="6C9A0823" w14:textId="77777777" w:rsidR="00031237" w:rsidRPr="00F339FE" w:rsidRDefault="00031237" w:rsidP="000D73A6">
            <w:pPr>
              <w:ind w:left="-57"/>
              <w:jc w:val="center"/>
              <w:rPr>
                <w:rFonts w:ascii="Calibri" w:hAnsi="Calibri" w:cs="Calibri"/>
                <w:color w:val="000000"/>
                <w:sz w:val="18"/>
                <w:szCs w:val="18"/>
              </w:rPr>
            </w:pPr>
            <w:r w:rsidRPr="00F339FE">
              <w:rPr>
                <w:rFonts w:ascii="Calibri" w:hAnsi="Calibri" w:cs="Calibri"/>
                <w:color w:val="000000"/>
                <w:sz w:val="18"/>
                <w:szCs w:val="18"/>
              </w:rPr>
              <w:t>49</w:t>
            </w:r>
          </w:p>
        </w:tc>
        <w:tc>
          <w:tcPr>
            <w:tcW w:w="0" w:type="auto"/>
            <w:shd w:val="clear" w:color="auto" w:fill="auto"/>
          </w:tcPr>
          <w:p w14:paraId="6C3723EB" w14:textId="77777777" w:rsidR="00031237" w:rsidRPr="00F339FE" w:rsidRDefault="00031237" w:rsidP="00031237">
            <w:pPr>
              <w:jc w:val="center"/>
              <w:rPr>
                <w:rFonts w:ascii="Calibri" w:hAnsi="Calibri" w:cs="Calibri"/>
                <w:color w:val="000000"/>
                <w:sz w:val="18"/>
                <w:szCs w:val="18"/>
                <w:vertAlign w:val="superscript"/>
              </w:rPr>
            </w:pPr>
            <w:r>
              <w:rPr>
                <w:rFonts w:ascii="Calibri" w:hAnsi="Calibri" w:cs="Calibri"/>
                <w:color w:val="000000"/>
                <w:sz w:val="18"/>
                <w:szCs w:val="18"/>
              </w:rPr>
              <w:t>Placebo</w:t>
            </w:r>
            <w:r>
              <w:rPr>
                <w:rFonts w:ascii="Calibri" w:hAnsi="Calibri" w:cs="Calibri"/>
                <w:color w:val="000000"/>
                <w:sz w:val="18"/>
                <w:szCs w:val="18"/>
                <w:vertAlign w:val="superscript"/>
              </w:rPr>
              <w:t>**</w:t>
            </w:r>
          </w:p>
        </w:tc>
        <w:tc>
          <w:tcPr>
            <w:tcW w:w="0" w:type="auto"/>
            <w:shd w:val="clear" w:color="auto" w:fill="auto"/>
          </w:tcPr>
          <w:p w14:paraId="1A69DC4B" w14:textId="77777777" w:rsidR="00031237" w:rsidRPr="00F339FE" w:rsidRDefault="00031237" w:rsidP="00031237">
            <w:pPr>
              <w:jc w:val="center"/>
              <w:rPr>
                <w:rFonts w:ascii="Calibri" w:hAnsi="Calibri" w:cs="Calibri"/>
                <w:color w:val="000000"/>
                <w:sz w:val="18"/>
                <w:szCs w:val="18"/>
              </w:rPr>
            </w:pPr>
            <w:r>
              <w:rPr>
                <w:rFonts w:ascii="Calibri" w:hAnsi="Calibri" w:cs="Calibri"/>
                <w:color w:val="000000"/>
                <w:sz w:val="18"/>
                <w:szCs w:val="18"/>
              </w:rPr>
              <w:t>N</w:t>
            </w:r>
            <w:r w:rsidRPr="00F339FE">
              <w:rPr>
                <w:rFonts w:ascii="Calibri" w:hAnsi="Calibri" w:cs="Calibri"/>
                <w:color w:val="000000"/>
                <w:sz w:val="18"/>
                <w:szCs w:val="18"/>
              </w:rPr>
              <w:t>ifedipine</w:t>
            </w:r>
            <w:r>
              <w:rPr>
                <w:rFonts w:ascii="Calibri" w:hAnsi="Calibri" w:cs="Calibri"/>
                <w:color w:val="000000"/>
                <w:sz w:val="18"/>
                <w:szCs w:val="18"/>
              </w:rPr>
              <w:t xml:space="preserve"> PO</w:t>
            </w:r>
            <w:r w:rsidRPr="00F339FE">
              <w:rPr>
                <w:rFonts w:ascii="Calibri" w:hAnsi="Calibri" w:cs="Calibri"/>
                <w:color w:val="000000"/>
                <w:sz w:val="18"/>
                <w:szCs w:val="18"/>
              </w:rPr>
              <w:t xml:space="preserve"> 20mg (max 60mg)</w:t>
            </w:r>
          </w:p>
        </w:tc>
        <w:tc>
          <w:tcPr>
            <w:tcW w:w="0" w:type="auto"/>
            <w:shd w:val="clear" w:color="auto" w:fill="auto"/>
          </w:tcPr>
          <w:p w14:paraId="6A34EEB4"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 xml:space="preserve">Labetalol </w:t>
            </w:r>
            <w:r>
              <w:rPr>
                <w:rFonts w:ascii="Calibri" w:hAnsi="Calibri" w:cs="Calibri"/>
                <w:color w:val="000000"/>
                <w:sz w:val="18"/>
                <w:szCs w:val="18"/>
              </w:rPr>
              <w:t xml:space="preserve">IV </w:t>
            </w:r>
            <w:r w:rsidRPr="00F339FE">
              <w:rPr>
                <w:rFonts w:ascii="Calibri" w:hAnsi="Calibri" w:cs="Calibri"/>
                <w:color w:val="000000"/>
                <w:sz w:val="18"/>
                <w:szCs w:val="18"/>
              </w:rPr>
              <w:t>20mg (max 60mg)</w:t>
            </w:r>
          </w:p>
        </w:tc>
        <w:tc>
          <w:tcPr>
            <w:tcW w:w="0" w:type="auto"/>
            <w:shd w:val="clear" w:color="auto" w:fill="auto"/>
          </w:tcPr>
          <w:p w14:paraId="0BB657D8" w14:textId="061F16A4"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6D54B4E2"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T3</w:t>
            </w:r>
          </w:p>
        </w:tc>
        <w:tc>
          <w:tcPr>
            <w:tcW w:w="0" w:type="auto"/>
            <w:shd w:val="clear" w:color="auto" w:fill="auto"/>
          </w:tcPr>
          <w:p w14:paraId="65AC43E0"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Severe</w:t>
            </w:r>
          </w:p>
        </w:tc>
        <w:tc>
          <w:tcPr>
            <w:tcW w:w="1129" w:type="dxa"/>
            <w:shd w:val="clear" w:color="auto" w:fill="auto"/>
          </w:tcPr>
          <w:p w14:paraId="1CB4D94B"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NS</w:t>
            </w:r>
          </w:p>
        </w:tc>
        <w:tc>
          <w:tcPr>
            <w:tcW w:w="1542" w:type="dxa"/>
            <w:shd w:val="clear" w:color="auto" w:fill="auto"/>
          </w:tcPr>
          <w:p w14:paraId="6100E1D1" w14:textId="0B51E0CA"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FHR abnormality</w:t>
            </w:r>
          </w:p>
        </w:tc>
        <w:tc>
          <w:tcPr>
            <w:tcW w:w="0" w:type="auto"/>
            <w:shd w:val="clear" w:color="auto" w:fill="auto"/>
          </w:tcPr>
          <w:p w14:paraId="79E40B61" w14:textId="77777777" w:rsidR="00031237" w:rsidRPr="00F51EAB"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0/17 [</w:t>
            </w:r>
            <w:proofErr w:type="spellStart"/>
            <w:r w:rsidRPr="00F339FE">
              <w:rPr>
                <w:rFonts w:ascii="Calibri" w:hAnsi="Calibri" w:cs="Calibri"/>
                <w:color w:val="000000"/>
                <w:sz w:val="18"/>
                <w:szCs w:val="18"/>
              </w:rPr>
              <w:t>Nifed</w:t>
            </w:r>
            <w:proofErr w:type="spellEnd"/>
            <w:r w:rsidRPr="00F339FE">
              <w:rPr>
                <w:rFonts w:ascii="Calibri" w:hAnsi="Calibri" w:cs="Calibri"/>
                <w:color w:val="000000"/>
                <w:sz w:val="18"/>
                <w:szCs w:val="18"/>
              </w:rPr>
              <w:t>] vs 0/13 [LB] vs 0/19 [</w:t>
            </w:r>
            <w:proofErr w:type="spellStart"/>
            <w:r w:rsidRPr="00F339FE">
              <w:rPr>
                <w:rFonts w:ascii="Calibri" w:hAnsi="Calibri" w:cs="Calibri"/>
                <w:color w:val="000000"/>
                <w:sz w:val="18"/>
                <w:szCs w:val="18"/>
              </w:rPr>
              <w:t>Hydral</w:t>
            </w:r>
            <w:proofErr w:type="spellEnd"/>
            <w:r w:rsidRPr="00F339FE">
              <w:rPr>
                <w:rFonts w:ascii="Calibri" w:hAnsi="Calibri" w:cs="Calibri"/>
                <w:color w:val="000000"/>
                <w:sz w:val="18"/>
                <w:szCs w:val="18"/>
              </w:rPr>
              <w:t>]</w:t>
            </w:r>
          </w:p>
        </w:tc>
        <w:tc>
          <w:tcPr>
            <w:tcW w:w="0" w:type="auto"/>
            <w:shd w:val="clear" w:color="auto" w:fill="auto"/>
          </w:tcPr>
          <w:p w14:paraId="3C957D20" w14:textId="5631E5B8"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4DEE1C40" w14:textId="5B8DF956"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3C7E6EB4" w14:textId="77777777" w:rsidTr="00D54338">
        <w:trPr>
          <w:trHeight w:val="20"/>
        </w:trPr>
        <w:tc>
          <w:tcPr>
            <w:tcW w:w="0" w:type="auto"/>
            <w:shd w:val="clear" w:color="auto" w:fill="FFFFFF" w:themeFill="background1"/>
            <w:hideMark/>
          </w:tcPr>
          <w:p w14:paraId="5C8584B3" w14:textId="67A9D445"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Duggan 1992</w:t>
            </w:r>
            <w:r>
              <w:rPr>
                <w:rFonts w:ascii="Calibri" w:hAnsi="Calibri" w:cs="Calibri"/>
                <w:color w:val="000000"/>
                <w:sz w:val="18"/>
                <w:szCs w:val="18"/>
              </w:rPr>
              <w:t xml:space="preserve"> (New Zealand)</w:t>
            </w:r>
          </w:p>
        </w:tc>
        <w:tc>
          <w:tcPr>
            <w:tcW w:w="0" w:type="auto"/>
            <w:shd w:val="clear" w:color="auto" w:fill="auto"/>
            <w:hideMark/>
          </w:tcPr>
          <w:p w14:paraId="0940B4A7"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15</w:t>
            </w:r>
          </w:p>
        </w:tc>
        <w:tc>
          <w:tcPr>
            <w:tcW w:w="0" w:type="auto"/>
            <w:shd w:val="clear" w:color="auto" w:fill="auto"/>
            <w:hideMark/>
          </w:tcPr>
          <w:p w14:paraId="125F142E"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6495F450" w14:textId="3978F45F"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10mg</w:t>
            </w:r>
          </w:p>
        </w:tc>
        <w:tc>
          <w:tcPr>
            <w:tcW w:w="0" w:type="auto"/>
            <w:shd w:val="clear" w:color="auto" w:fill="auto"/>
            <w:hideMark/>
          </w:tcPr>
          <w:p w14:paraId="67CA8577"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IV 10mg</w:t>
            </w:r>
          </w:p>
        </w:tc>
        <w:tc>
          <w:tcPr>
            <w:tcW w:w="0" w:type="auto"/>
            <w:shd w:val="clear" w:color="auto" w:fill="auto"/>
            <w:hideMark/>
          </w:tcPr>
          <w:p w14:paraId="5F6F0F5A" w14:textId="356ECEDF"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2ACE9D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&gt; 28 Weeks</w:t>
            </w:r>
          </w:p>
        </w:tc>
        <w:tc>
          <w:tcPr>
            <w:tcW w:w="0" w:type="auto"/>
            <w:shd w:val="clear" w:color="auto" w:fill="auto"/>
            <w:hideMark/>
          </w:tcPr>
          <w:p w14:paraId="7E9346B3" w14:textId="7070AA74"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DBP 105–109 mmHg</w:t>
            </w:r>
          </w:p>
        </w:tc>
        <w:tc>
          <w:tcPr>
            <w:tcW w:w="1129" w:type="dxa"/>
            <w:shd w:val="clear" w:color="auto" w:fill="auto"/>
            <w:hideMark/>
          </w:tcPr>
          <w:p w14:paraId="730C355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36663AAB" w14:textId="2D5502C9" w:rsidR="00031237" w:rsidRPr="00F51EAB" w:rsidRDefault="005521F0" w:rsidP="00031237">
            <w:pPr>
              <w:jc w:val="center"/>
              <w:rPr>
                <w:rFonts w:ascii="Calibri" w:hAnsi="Calibri" w:cs="Calibri"/>
                <w:color w:val="000000"/>
                <w:sz w:val="18"/>
                <w:szCs w:val="18"/>
              </w:rPr>
            </w:pPr>
            <w:r>
              <w:rPr>
                <w:rFonts w:ascii="Calibri" w:hAnsi="Calibri" w:cs="Calibri"/>
                <w:color w:val="000000"/>
                <w:sz w:val="18"/>
                <w:szCs w:val="18"/>
              </w:rPr>
              <w:t>CTG scores</w:t>
            </w:r>
          </w:p>
        </w:tc>
        <w:tc>
          <w:tcPr>
            <w:tcW w:w="0" w:type="auto"/>
            <w:shd w:val="clear" w:color="auto" w:fill="auto"/>
            <w:hideMark/>
          </w:tcPr>
          <w:p w14:paraId="0AE58EA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Not different between groups</w:t>
            </w:r>
          </w:p>
        </w:tc>
        <w:tc>
          <w:tcPr>
            <w:tcW w:w="0" w:type="auto"/>
            <w:shd w:val="clear" w:color="auto" w:fill="auto"/>
            <w:hideMark/>
          </w:tcPr>
          <w:p w14:paraId="239EA96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 and Umbilical artery velocimetry</w:t>
            </w:r>
          </w:p>
        </w:tc>
        <w:tc>
          <w:tcPr>
            <w:tcW w:w="0" w:type="auto"/>
            <w:shd w:val="clear" w:color="auto" w:fill="auto"/>
            <w:hideMark/>
          </w:tcPr>
          <w:p w14:paraId="18D4F317" w14:textId="4003BF9E"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Fetal Doppler. Nifedipine vs placebo: Umbilical artery PI changes were not significantly different between groups (p=0.7) and PI levels were not significantly different between groups (p = 0.7). Nifedipine vs hydralazine: No significant trend occurred with umbilical artery waveforms (p = 0.9)</w:t>
            </w:r>
          </w:p>
        </w:tc>
      </w:tr>
      <w:tr w:rsidR="009B3C89" w:rsidRPr="00F51EAB" w14:paraId="7390D436" w14:textId="77777777" w:rsidTr="00D54338">
        <w:trPr>
          <w:trHeight w:val="20"/>
        </w:trPr>
        <w:tc>
          <w:tcPr>
            <w:tcW w:w="0" w:type="auto"/>
            <w:shd w:val="clear" w:color="auto" w:fill="FFFFFF" w:themeFill="background1"/>
            <w:hideMark/>
          </w:tcPr>
          <w:p w14:paraId="062EDA54"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Easterling 2019</w:t>
            </w:r>
          </w:p>
          <w:p w14:paraId="4C3C9861" w14:textId="4C05A967"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India</w:t>
            </w:r>
            <w:r>
              <w:rPr>
                <w:rFonts w:ascii="Calibri" w:hAnsi="Calibri" w:cs="Calibri"/>
                <w:color w:val="000000"/>
                <w:sz w:val="18"/>
                <w:szCs w:val="18"/>
              </w:rPr>
              <w:t>)</w:t>
            </w:r>
          </w:p>
        </w:tc>
        <w:tc>
          <w:tcPr>
            <w:tcW w:w="0" w:type="auto"/>
            <w:shd w:val="clear" w:color="auto" w:fill="auto"/>
            <w:hideMark/>
          </w:tcPr>
          <w:p w14:paraId="4BAE98D4"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894</w:t>
            </w:r>
          </w:p>
        </w:tc>
        <w:tc>
          <w:tcPr>
            <w:tcW w:w="0" w:type="auto"/>
            <w:shd w:val="clear" w:color="auto" w:fill="auto"/>
            <w:hideMark/>
          </w:tcPr>
          <w:p w14:paraId="0429E3D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5615AAD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 mg (max 30mg)</w:t>
            </w:r>
          </w:p>
        </w:tc>
        <w:tc>
          <w:tcPr>
            <w:tcW w:w="0" w:type="auto"/>
            <w:shd w:val="clear" w:color="auto" w:fill="auto"/>
            <w:hideMark/>
          </w:tcPr>
          <w:p w14:paraId="18487CE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PO 200mg (max 600mg)</w:t>
            </w:r>
          </w:p>
        </w:tc>
        <w:tc>
          <w:tcPr>
            <w:tcW w:w="0" w:type="auto"/>
            <w:shd w:val="clear" w:color="auto" w:fill="auto"/>
            <w:hideMark/>
          </w:tcPr>
          <w:p w14:paraId="2FECB8F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Methyldopa oral</w:t>
            </w:r>
          </w:p>
        </w:tc>
        <w:tc>
          <w:tcPr>
            <w:tcW w:w="0" w:type="auto"/>
            <w:shd w:val="clear" w:color="auto" w:fill="auto"/>
            <w:hideMark/>
          </w:tcPr>
          <w:p w14:paraId="27805F5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02D5E89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6347CE5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54C43E1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Caesarean section for fetal distress during study period or up to 2 hours after end of study period</w:t>
            </w:r>
          </w:p>
        </w:tc>
        <w:tc>
          <w:tcPr>
            <w:tcW w:w="0" w:type="auto"/>
            <w:shd w:val="clear" w:color="auto" w:fill="auto"/>
            <w:hideMark/>
          </w:tcPr>
          <w:p w14:paraId="078E0E3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3/298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1/295 [LB] vs 1/301 [MD]</w:t>
            </w:r>
          </w:p>
        </w:tc>
        <w:tc>
          <w:tcPr>
            <w:tcW w:w="0" w:type="auto"/>
            <w:shd w:val="clear" w:color="auto" w:fill="auto"/>
            <w:hideMark/>
          </w:tcPr>
          <w:p w14:paraId="6FC2EC26" w14:textId="4D62225A"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23EA6E29" w14:textId="319564C0"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0609FA9E" w14:textId="77777777" w:rsidTr="00D54338">
        <w:trPr>
          <w:trHeight w:val="20"/>
        </w:trPr>
        <w:tc>
          <w:tcPr>
            <w:tcW w:w="0" w:type="auto"/>
            <w:shd w:val="clear" w:color="auto" w:fill="FFFFFF" w:themeFill="background1"/>
          </w:tcPr>
          <w:p w14:paraId="318B0E00" w14:textId="77777777" w:rsidR="00031237" w:rsidRPr="00F339FE" w:rsidRDefault="00031237" w:rsidP="00031237">
            <w:pPr>
              <w:rPr>
                <w:rFonts w:ascii="Calibri" w:hAnsi="Calibri" w:cs="Calibri"/>
                <w:color w:val="000000"/>
                <w:sz w:val="18"/>
                <w:szCs w:val="18"/>
              </w:rPr>
            </w:pPr>
            <w:proofErr w:type="spellStart"/>
            <w:r w:rsidRPr="00F339FE">
              <w:rPr>
                <w:rFonts w:ascii="Calibri" w:hAnsi="Calibri" w:cs="Calibri"/>
                <w:color w:val="000000"/>
                <w:sz w:val="18"/>
                <w:szCs w:val="18"/>
              </w:rPr>
              <w:lastRenderedPageBreak/>
              <w:t>Ehik</w:t>
            </w:r>
            <w:r>
              <w:rPr>
                <w:rFonts w:ascii="Calibri" w:hAnsi="Calibri" w:cs="Calibri"/>
                <w:color w:val="000000"/>
                <w:sz w:val="18"/>
                <w:szCs w:val="18"/>
              </w:rPr>
              <w:t>i</w:t>
            </w:r>
            <w:r w:rsidRPr="00F339FE">
              <w:rPr>
                <w:rFonts w:ascii="Calibri" w:hAnsi="Calibri" w:cs="Calibri"/>
                <w:color w:val="000000"/>
                <w:sz w:val="18"/>
                <w:szCs w:val="18"/>
              </w:rPr>
              <w:t>oya</w:t>
            </w:r>
            <w:proofErr w:type="spellEnd"/>
            <w:r w:rsidRPr="00F339FE">
              <w:rPr>
                <w:rFonts w:ascii="Calibri" w:hAnsi="Calibri" w:cs="Calibri"/>
                <w:color w:val="000000"/>
                <w:sz w:val="18"/>
                <w:szCs w:val="18"/>
              </w:rPr>
              <w:t xml:space="preserve"> 2022</w:t>
            </w:r>
          </w:p>
          <w:p w14:paraId="3EA4D697" w14:textId="77777777" w:rsidR="00031237" w:rsidRPr="00F339FE" w:rsidRDefault="00031237" w:rsidP="00031237">
            <w:pPr>
              <w:rPr>
                <w:rFonts w:ascii="Calibri" w:hAnsi="Calibri" w:cs="Calibri"/>
                <w:color w:val="000000"/>
                <w:sz w:val="18"/>
                <w:szCs w:val="18"/>
              </w:rPr>
            </w:pPr>
            <w:r>
              <w:rPr>
                <w:rFonts w:ascii="Calibri" w:hAnsi="Calibri" w:cs="Calibri"/>
                <w:color w:val="000000"/>
                <w:sz w:val="18"/>
                <w:szCs w:val="18"/>
              </w:rPr>
              <w:t>(</w:t>
            </w:r>
            <w:r w:rsidRPr="00F339FE">
              <w:rPr>
                <w:rFonts w:ascii="Calibri" w:hAnsi="Calibri" w:cs="Calibri"/>
                <w:color w:val="000000"/>
                <w:sz w:val="18"/>
                <w:szCs w:val="18"/>
              </w:rPr>
              <w:t>Nigeria</w:t>
            </w:r>
            <w:r>
              <w:rPr>
                <w:rFonts w:ascii="Calibri" w:hAnsi="Calibri" w:cs="Calibri"/>
                <w:color w:val="000000"/>
                <w:sz w:val="18"/>
                <w:szCs w:val="18"/>
              </w:rPr>
              <w:t>)</w:t>
            </w:r>
          </w:p>
        </w:tc>
        <w:tc>
          <w:tcPr>
            <w:tcW w:w="0" w:type="auto"/>
            <w:shd w:val="clear" w:color="auto" w:fill="auto"/>
          </w:tcPr>
          <w:p w14:paraId="54C9285C" w14:textId="77777777" w:rsidR="00031237" w:rsidRPr="00F339FE" w:rsidRDefault="00031237" w:rsidP="000D73A6">
            <w:pPr>
              <w:ind w:left="-57"/>
              <w:jc w:val="center"/>
              <w:rPr>
                <w:rFonts w:ascii="Calibri" w:hAnsi="Calibri" w:cs="Calibri"/>
                <w:color w:val="000000"/>
                <w:sz w:val="18"/>
                <w:szCs w:val="18"/>
              </w:rPr>
            </w:pPr>
            <w:r w:rsidRPr="00F339FE">
              <w:rPr>
                <w:rFonts w:ascii="Calibri" w:hAnsi="Calibri" w:cs="Calibri"/>
                <w:color w:val="000000"/>
                <w:sz w:val="18"/>
                <w:szCs w:val="18"/>
              </w:rPr>
              <w:t>120</w:t>
            </w:r>
          </w:p>
        </w:tc>
        <w:tc>
          <w:tcPr>
            <w:tcW w:w="0" w:type="auto"/>
            <w:shd w:val="clear" w:color="auto" w:fill="auto"/>
          </w:tcPr>
          <w:p w14:paraId="441E3287" w14:textId="7777777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Other drug</w:t>
            </w:r>
          </w:p>
        </w:tc>
        <w:tc>
          <w:tcPr>
            <w:tcW w:w="0" w:type="auto"/>
            <w:shd w:val="clear" w:color="auto" w:fill="auto"/>
          </w:tcPr>
          <w:p w14:paraId="55854E77"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Hydralazine</w:t>
            </w:r>
            <w:r>
              <w:rPr>
                <w:rFonts w:ascii="Calibri" w:hAnsi="Calibri" w:cs="Calibri"/>
                <w:color w:val="000000"/>
                <w:sz w:val="18"/>
                <w:szCs w:val="18"/>
              </w:rPr>
              <w:t xml:space="preserve"> IV</w:t>
            </w:r>
            <w:r w:rsidRPr="00F339FE">
              <w:rPr>
                <w:rFonts w:ascii="Calibri" w:hAnsi="Calibri" w:cs="Calibri"/>
                <w:color w:val="000000"/>
                <w:sz w:val="18"/>
                <w:szCs w:val="18"/>
              </w:rPr>
              <w:t xml:space="preserve"> 5mg</w:t>
            </w:r>
            <w:r>
              <w:rPr>
                <w:rFonts w:ascii="Calibri" w:hAnsi="Calibri" w:cs="Calibri"/>
                <w:color w:val="000000"/>
                <w:sz w:val="18"/>
                <w:szCs w:val="18"/>
              </w:rPr>
              <w:t xml:space="preserve"> (</w:t>
            </w:r>
            <w:r w:rsidRPr="00F339FE">
              <w:rPr>
                <w:rFonts w:ascii="Calibri" w:hAnsi="Calibri" w:cs="Calibri"/>
                <w:color w:val="000000"/>
                <w:sz w:val="18"/>
                <w:szCs w:val="18"/>
              </w:rPr>
              <w:t>max 25mg</w:t>
            </w:r>
            <w:r>
              <w:rPr>
                <w:rFonts w:ascii="Calibri" w:hAnsi="Calibri" w:cs="Calibri"/>
                <w:color w:val="000000"/>
                <w:sz w:val="18"/>
                <w:szCs w:val="18"/>
              </w:rPr>
              <w:t>)</w:t>
            </w:r>
          </w:p>
        </w:tc>
        <w:tc>
          <w:tcPr>
            <w:tcW w:w="0" w:type="auto"/>
            <w:shd w:val="clear" w:color="auto" w:fill="auto"/>
          </w:tcPr>
          <w:p w14:paraId="76201ADF"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 xml:space="preserve">Labetalol </w:t>
            </w:r>
            <w:r>
              <w:rPr>
                <w:rFonts w:ascii="Calibri" w:hAnsi="Calibri" w:cs="Calibri"/>
                <w:color w:val="000000"/>
                <w:sz w:val="18"/>
                <w:szCs w:val="18"/>
              </w:rPr>
              <w:t xml:space="preserve">IV </w:t>
            </w:r>
            <w:r w:rsidRPr="00F339FE">
              <w:rPr>
                <w:rFonts w:ascii="Calibri" w:hAnsi="Calibri" w:cs="Calibri"/>
                <w:color w:val="000000"/>
                <w:sz w:val="18"/>
                <w:szCs w:val="18"/>
              </w:rPr>
              <w:t xml:space="preserve">25mg </w:t>
            </w:r>
            <w:r>
              <w:rPr>
                <w:rFonts w:ascii="Calibri" w:hAnsi="Calibri" w:cs="Calibri"/>
                <w:color w:val="000000"/>
                <w:sz w:val="18"/>
                <w:szCs w:val="18"/>
              </w:rPr>
              <w:t>(</w:t>
            </w:r>
            <w:r w:rsidRPr="00F339FE">
              <w:rPr>
                <w:rFonts w:ascii="Calibri" w:hAnsi="Calibri" w:cs="Calibri"/>
                <w:color w:val="000000"/>
                <w:sz w:val="18"/>
                <w:szCs w:val="18"/>
              </w:rPr>
              <w:t>max 300mg</w:t>
            </w:r>
            <w:r>
              <w:rPr>
                <w:rFonts w:ascii="Calibri" w:hAnsi="Calibri" w:cs="Calibri"/>
                <w:color w:val="000000"/>
                <w:sz w:val="18"/>
                <w:szCs w:val="18"/>
              </w:rPr>
              <w:t>)</w:t>
            </w:r>
          </w:p>
        </w:tc>
        <w:tc>
          <w:tcPr>
            <w:tcW w:w="0" w:type="auto"/>
            <w:shd w:val="clear" w:color="auto" w:fill="auto"/>
          </w:tcPr>
          <w:p w14:paraId="48B3CF94" w14:textId="4876158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352F3044"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T3</w:t>
            </w:r>
          </w:p>
        </w:tc>
        <w:tc>
          <w:tcPr>
            <w:tcW w:w="0" w:type="auto"/>
            <w:shd w:val="clear" w:color="auto" w:fill="auto"/>
          </w:tcPr>
          <w:p w14:paraId="6E5B6FD3"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Severe</w:t>
            </w:r>
          </w:p>
        </w:tc>
        <w:tc>
          <w:tcPr>
            <w:tcW w:w="1129" w:type="dxa"/>
            <w:shd w:val="clear" w:color="auto" w:fill="auto"/>
          </w:tcPr>
          <w:p w14:paraId="44DDEAA9"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NS</w:t>
            </w:r>
          </w:p>
        </w:tc>
        <w:tc>
          <w:tcPr>
            <w:tcW w:w="1542" w:type="dxa"/>
            <w:shd w:val="clear" w:color="auto" w:fill="auto"/>
          </w:tcPr>
          <w:p w14:paraId="10803CB9" w14:textId="6ADAE943"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Persistent fetal tachycardia as an indication for caesarean</w:t>
            </w:r>
          </w:p>
        </w:tc>
        <w:tc>
          <w:tcPr>
            <w:tcW w:w="0" w:type="auto"/>
            <w:shd w:val="clear" w:color="auto" w:fill="auto"/>
          </w:tcPr>
          <w:p w14:paraId="22A64B31" w14:textId="77777777" w:rsidR="00031237" w:rsidRPr="00F51EAB"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4/60 [</w:t>
            </w:r>
            <w:proofErr w:type="spellStart"/>
            <w:r w:rsidRPr="00F339FE">
              <w:rPr>
                <w:rFonts w:ascii="Calibri" w:hAnsi="Calibri" w:cs="Calibri"/>
                <w:color w:val="000000"/>
                <w:sz w:val="18"/>
                <w:szCs w:val="18"/>
              </w:rPr>
              <w:t>Hydral</w:t>
            </w:r>
            <w:proofErr w:type="spellEnd"/>
            <w:r w:rsidRPr="00F339FE">
              <w:rPr>
                <w:rFonts w:ascii="Calibri" w:hAnsi="Calibri" w:cs="Calibri"/>
                <w:color w:val="000000"/>
                <w:sz w:val="18"/>
                <w:szCs w:val="18"/>
              </w:rPr>
              <w:t>] vs 2/60 [LB]</w:t>
            </w:r>
          </w:p>
        </w:tc>
        <w:tc>
          <w:tcPr>
            <w:tcW w:w="0" w:type="auto"/>
            <w:shd w:val="clear" w:color="auto" w:fill="auto"/>
          </w:tcPr>
          <w:p w14:paraId="609F634D" w14:textId="024B22B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5DB16C45" w14:textId="3E79DC5A"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0390B6AA" w14:textId="77777777" w:rsidTr="00D54338">
        <w:trPr>
          <w:trHeight w:val="20"/>
        </w:trPr>
        <w:tc>
          <w:tcPr>
            <w:tcW w:w="0" w:type="auto"/>
            <w:shd w:val="clear" w:color="auto" w:fill="FFFFFF" w:themeFill="background1"/>
            <w:hideMark/>
          </w:tcPr>
          <w:p w14:paraId="53C3DA76" w14:textId="77777777" w:rsidR="00031237" w:rsidRPr="00F51EAB" w:rsidRDefault="00031237" w:rsidP="00031237">
            <w:pPr>
              <w:rPr>
                <w:rFonts w:ascii="Calibri" w:hAnsi="Calibri" w:cs="Calibri"/>
                <w:color w:val="000000"/>
                <w:sz w:val="18"/>
                <w:szCs w:val="18"/>
              </w:rPr>
            </w:pPr>
            <w:proofErr w:type="spellStart"/>
            <w:r w:rsidRPr="00F51EAB">
              <w:rPr>
                <w:rFonts w:ascii="Calibri" w:hAnsi="Calibri" w:cs="Calibri"/>
                <w:color w:val="000000"/>
                <w:sz w:val="18"/>
                <w:szCs w:val="18"/>
              </w:rPr>
              <w:t>Elatrous</w:t>
            </w:r>
            <w:proofErr w:type="spellEnd"/>
            <w:r w:rsidRPr="00F51EAB">
              <w:rPr>
                <w:rFonts w:ascii="Calibri" w:hAnsi="Calibri" w:cs="Calibri"/>
                <w:color w:val="000000"/>
                <w:sz w:val="18"/>
                <w:szCs w:val="18"/>
              </w:rPr>
              <w:t xml:space="preserve"> 2002</w:t>
            </w:r>
          </w:p>
          <w:p w14:paraId="6837FBEF" w14:textId="7C3D5BC5"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Tunisia</w:t>
            </w:r>
            <w:r>
              <w:rPr>
                <w:rFonts w:ascii="Calibri" w:hAnsi="Calibri" w:cs="Calibri"/>
                <w:color w:val="000000"/>
                <w:sz w:val="18"/>
                <w:szCs w:val="18"/>
              </w:rPr>
              <w:t>)</w:t>
            </w:r>
          </w:p>
        </w:tc>
        <w:tc>
          <w:tcPr>
            <w:tcW w:w="0" w:type="auto"/>
            <w:shd w:val="clear" w:color="auto" w:fill="auto"/>
            <w:hideMark/>
          </w:tcPr>
          <w:p w14:paraId="46C8EB45"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60</w:t>
            </w:r>
          </w:p>
        </w:tc>
        <w:tc>
          <w:tcPr>
            <w:tcW w:w="0" w:type="auto"/>
            <w:shd w:val="clear" w:color="auto" w:fill="auto"/>
            <w:hideMark/>
          </w:tcPr>
          <w:p w14:paraId="24F6A20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24B329A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1mg/kg (max 2.5 mg/kg)</w:t>
            </w:r>
          </w:p>
        </w:tc>
        <w:tc>
          <w:tcPr>
            <w:tcW w:w="0" w:type="auto"/>
            <w:shd w:val="clear" w:color="auto" w:fill="auto"/>
            <w:hideMark/>
          </w:tcPr>
          <w:p w14:paraId="0851EB9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Nicardipine IV 10mg (max 37.5mg)</w:t>
            </w:r>
          </w:p>
        </w:tc>
        <w:tc>
          <w:tcPr>
            <w:tcW w:w="0" w:type="auto"/>
            <w:shd w:val="clear" w:color="auto" w:fill="auto"/>
            <w:hideMark/>
          </w:tcPr>
          <w:p w14:paraId="49C71C33" w14:textId="047B5704"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7691BA6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4FA8CE2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19F93B48" w14:textId="04E2EFCA"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 (pre-eclampsia and chronic)</w:t>
            </w:r>
          </w:p>
        </w:tc>
        <w:tc>
          <w:tcPr>
            <w:tcW w:w="1542" w:type="dxa"/>
            <w:shd w:val="clear" w:color="auto" w:fill="auto"/>
            <w:hideMark/>
          </w:tcPr>
          <w:p w14:paraId="09640AD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FHR abnormalities recorded using external CTG. The one event is "one episode of slight and transient deceleration).</w:t>
            </w:r>
          </w:p>
        </w:tc>
        <w:tc>
          <w:tcPr>
            <w:tcW w:w="0" w:type="auto"/>
            <w:shd w:val="clear" w:color="auto" w:fill="auto"/>
            <w:hideMark/>
          </w:tcPr>
          <w:p w14:paraId="5E004067" w14:textId="2B22E830"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1/30 [LB] vs 0/30 [Nicard</w:t>
            </w:r>
            <w:r>
              <w:rPr>
                <w:rFonts w:ascii="Calibri" w:hAnsi="Calibri" w:cs="Calibri"/>
                <w:color w:val="000000"/>
                <w:sz w:val="18"/>
                <w:szCs w:val="18"/>
              </w:rPr>
              <w:t>ipine</w:t>
            </w:r>
            <w:r w:rsidRPr="00F51EAB">
              <w:rPr>
                <w:rFonts w:ascii="Calibri" w:hAnsi="Calibri" w:cs="Calibri"/>
                <w:color w:val="000000"/>
                <w:sz w:val="18"/>
                <w:szCs w:val="18"/>
              </w:rPr>
              <w:t>]</w:t>
            </w:r>
          </w:p>
        </w:tc>
        <w:tc>
          <w:tcPr>
            <w:tcW w:w="0" w:type="auto"/>
            <w:shd w:val="clear" w:color="auto" w:fill="auto"/>
            <w:hideMark/>
          </w:tcPr>
          <w:p w14:paraId="4AB3A402" w14:textId="22B21D5F"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68A7AC7A" w14:textId="6B9382F8"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02F8DF69" w14:textId="77777777" w:rsidTr="00D54338">
        <w:trPr>
          <w:trHeight w:val="20"/>
        </w:trPr>
        <w:tc>
          <w:tcPr>
            <w:tcW w:w="0" w:type="auto"/>
            <w:shd w:val="clear" w:color="auto" w:fill="FFFFFF" w:themeFill="background1"/>
            <w:hideMark/>
          </w:tcPr>
          <w:p w14:paraId="65EEAF6A" w14:textId="77777777" w:rsidR="00031237" w:rsidRPr="00F51EAB" w:rsidRDefault="00031237" w:rsidP="00031237">
            <w:pPr>
              <w:rPr>
                <w:rFonts w:ascii="Calibri" w:hAnsi="Calibri" w:cs="Calibri"/>
                <w:color w:val="000000"/>
                <w:sz w:val="18"/>
                <w:szCs w:val="18"/>
              </w:rPr>
            </w:pPr>
            <w:proofErr w:type="spellStart"/>
            <w:r w:rsidRPr="00F51EAB">
              <w:rPr>
                <w:rFonts w:ascii="Calibri" w:hAnsi="Calibri" w:cs="Calibri"/>
                <w:color w:val="000000"/>
                <w:sz w:val="18"/>
                <w:szCs w:val="18"/>
              </w:rPr>
              <w:t>Gainder</w:t>
            </w:r>
            <w:proofErr w:type="spellEnd"/>
            <w:r w:rsidRPr="00F51EAB">
              <w:rPr>
                <w:rFonts w:ascii="Calibri" w:hAnsi="Calibri" w:cs="Calibri"/>
                <w:color w:val="000000"/>
                <w:sz w:val="18"/>
                <w:szCs w:val="18"/>
              </w:rPr>
              <w:t xml:space="preserve"> 2019</w:t>
            </w:r>
          </w:p>
          <w:p w14:paraId="2C407259" w14:textId="33648D27"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India</w:t>
            </w:r>
            <w:r>
              <w:rPr>
                <w:rFonts w:ascii="Calibri" w:hAnsi="Calibri" w:cs="Calibri"/>
                <w:color w:val="000000"/>
                <w:sz w:val="18"/>
                <w:szCs w:val="18"/>
              </w:rPr>
              <w:t>)</w:t>
            </w:r>
          </w:p>
        </w:tc>
        <w:tc>
          <w:tcPr>
            <w:tcW w:w="0" w:type="auto"/>
            <w:shd w:val="clear" w:color="auto" w:fill="auto"/>
            <w:hideMark/>
          </w:tcPr>
          <w:p w14:paraId="3F6F9141"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30</w:t>
            </w:r>
          </w:p>
        </w:tc>
        <w:tc>
          <w:tcPr>
            <w:tcW w:w="0" w:type="auto"/>
            <w:shd w:val="clear" w:color="auto" w:fill="auto"/>
            <w:hideMark/>
          </w:tcPr>
          <w:p w14:paraId="36244B0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295FDC6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20mg (max 220mg)</w:t>
            </w:r>
          </w:p>
        </w:tc>
        <w:tc>
          <w:tcPr>
            <w:tcW w:w="0" w:type="auto"/>
            <w:shd w:val="clear" w:color="auto" w:fill="auto"/>
            <w:hideMark/>
          </w:tcPr>
          <w:p w14:paraId="5D98565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10mg (max 30mg)</w:t>
            </w:r>
          </w:p>
        </w:tc>
        <w:tc>
          <w:tcPr>
            <w:tcW w:w="0" w:type="auto"/>
            <w:shd w:val="clear" w:color="auto" w:fill="auto"/>
            <w:hideMark/>
          </w:tcPr>
          <w:p w14:paraId="3834C3B6" w14:textId="30F44DC1"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5B44E5D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7D33842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3C62052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176D083B" w14:textId="2C353FCA"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Changes before and after treatment</w:t>
            </w:r>
            <w:r w:rsidR="00DA186B">
              <w:rPr>
                <w:rFonts w:ascii="Calibri" w:hAnsi="Calibri" w:cs="Calibri"/>
                <w:color w:val="000000"/>
                <w:sz w:val="18"/>
                <w:szCs w:val="18"/>
              </w:rPr>
              <w:t xml:space="preserve"> – “no significant differences”.</w:t>
            </w:r>
          </w:p>
        </w:tc>
        <w:tc>
          <w:tcPr>
            <w:tcW w:w="0" w:type="auto"/>
            <w:shd w:val="clear" w:color="auto" w:fill="auto"/>
            <w:hideMark/>
          </w:tcPr>
          <w:p w14:paraId="4CE18F75" w14:textId="7AF5D002"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Pre treatment: 32.13 ± 6.94 bpm</w:t>
            </w:r>
            <w:r w:rsidR="00DA186B">
              <w:rPr>
                <w:rFonts w:ascii="Calibri" w:hAnsi="Calibri" w:cs="Calibri"/>
                <w:color w:val="000000"/>
                <w:sz w:val="18"/>
                <w:szCs w:val="18"/>
              </w:rPr>
              <w:t>.</w:t>
            </w:r>
            <w:r w:rsidRPr="00F51EAB">
              <w:rPr>
                <w:rFonts w:ascii="Calibri" w:hAnsi="Calibri" w:cs="Calibri"/>
                <w:color w:val="000000"/>
                <w:sz w:val="18"/>
                <w:szCs w:val="18"/>
              </w:rPr>
              <w:t xml:space="preserve">   </w:t>
            </w:r>
            <w:r w:rsidRPr="00F51EAB">
              <w:rPr>
                <w:rFonts w:ascii="Calibri" w:hAnsi="Calibri" w:cs="Calibri"/>
                <w:color w:val="000000"/>
                <w:sz w:val="18"/>
                <w:szCs w:val="18"/>
              </w:rPr>
              <w:br/>
              <w:t xml:space="preserve">Post treatment: 131.47 ± 7.07 bpm </w:t>
            </w:r>
            <w:r w:rsidR="00DA186B">
              <w:rPr>
                <w:rFonts w:ascii="Calibri" w:hAnsi="Calibri" w:cs="Calibri"/>
                <w:color w:val="000000"/>
                <w:sz w:val="18"/>
                <w:szCs w:val="18"/>
              </w:rPr>
              <w:t xml:space="preserve">p=0.096 </w:t>
            </w:r>
            <w:r w:rsidR="00DA186B" w:rsidRPr="00DA186B">
              <w:rPr>
                <w:rFonts w:ascii="Calibri" w:hAnsi="Calibri" w:cs="Calibri"/>
                <w:color w:val="000000"/>
                <w:sz w:val="18"/>
                <w:szCs w:val="18"/>
              </w:rPr>
              <w:t xml:space="preserve">[LB] </w:t>
            </w:r>
            <w:r w:rsidRPr="00F51EAB">
              <w:rPr>
                <w:rFonts w:ascii="Calibri" w:hAnsi="Calibri" w:cs="Calibri"/>
                <w:color w:val="000000"/>
                <w:sz w:val="18"/>
                <w:szCs w:val="18"/>
              </w:rPr>
              <w:t xml:space="preserve">Pre-treatment: 28 + 7.74 bpm </w:t>
            </w:r>
            <w:r w:rsidRPr="00F51EAB">
              <w:rPr>
                <w:rFonts w:ascii="Calibri" w:hAnsi="Calibri" w:cs="Calibri"/>
                <w:color w:val="000000"/>
                <w:sz w:val="18"/>
                <w:szCs w:val="18"/>
              </w:rPr>
              <w:br/>
            </w:r>
            <w:r w:rsidRPr="00F51EAB">
              <w:rPr>
                <w:rFonts w:ascii="Calibri" w:hAnsi="Calibri" w:cs="Calibri"/>
                <w:color w:val="000000"/>
                <w:sz w:val="18"/>
                <w:szCs w:val="18"/>
              </w:rPr>
              <w:br/>
              <w:t>Post treatment: 126.80 + 6.48 bpm</w:t>
            </w:r>
            <w:r w:rsidR="00DA186B">
              <w:rPr>
                <w:rFonts w:ascii="Calibri" w:hAnsi="Calibri" w:cs="Calibri"/>
                <w:color w:val="000000"/>
                <w:sz w:val="18"/>
                <w:szCs w:val="18"/>
              </w:rPr>
              <w:t xml:space="preserve"> p=0.26 </w:t>
            </w:r>
            <w:r w:rsidR="00DA186B" w:rsidRPr="00DA186B">
              <w:rPr>
                <w:rFonts w:ascii="Calibri" w:hAnsi="Calibri" w:cs="Calibri"/>
                <w:color w:val="000000"/>
                <w:sz w:val="18"/>
                <w:szCs w:val="18"/>
              </w:rPr>
              <w:t>[</w:t>
            </w:r>
            <w:proofErr w:type="spellStart"/>
            <w:r w:rsidR="00DA186B" w:rsidRPr="00DA186B">
              <w:rPr>
                <w:rFonts w:ascii="Calibri" w:hAnsi="Calibri" w:cs="Calibri"/>
                <w:color w:val="000000"/>
                <w:sz w:val="18"/>
                <w:szCs w:val="18"/>
              </w:rPr>
              <w:t>Nifed</w:t>
            </w:r>
            <w:proofErr w:type="spellEnd"/>
            <w:r w:rsidR="00DA186B" w:rsidRPr="00DA186B">
              <w:rPr>
                <w:rFonts w:ascii="Calibri" w:hAnsi="Calibri" w:cs="Calibri"/>
                <w:color w:val="000000"/>
                <w:sz w:val="18"/>
                <w:szCs w:val="18"/>
              </w:rPr>
              <w:t>]</w:t>
            </w:r>
          </w:p>
        </w:tc>
        <w:tc>
          <w:tcPr>
            <w:tcW w:w="0" w:type="auto"/>
            <w:shd w:val="clear" w:color="auto" w:fill="auto"/>
            <w:hideMark/>
          </w:tcPr>
          <w:p w14:paraId="0449550C" w14:textId="3C4013AD"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0C50632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Fetal Doppler: No difference in percentage changes of umbilical artery PI (2.73 [LB] vs -19.9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p=0.052), RI (-4.6 [LB] vs -11.8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p=0.546) and MCA PI (-12.02 [LB] vs -13.03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p=0.927) and RI (-8.37 [LB] vs -20.38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p=0.790) between groups</w:t>
            </w:r>
          </w:p>
        </w:tc>
      </w:tr>
      <w:tr w:rsidR="009B3C89" w:rsidRPr="00F51EAB" w14:paraId="0233935D" w14:textId="77777777" w:rsidTr="00D54338">
        <w:trPr>
          <w:trHeight w:val="20"/>
        </w:trPr>
        <w:tc>
          <w:tcPr>
            <w:tcW w:w="0" w:type="auto"/>
            <w:shd w:val="clear" w:color="auto" w:fill="FFFFFF" w:themeFill="background1"/>
            <w:hideMark/>
          </w:tcPr>
          <w:p w14:paraId="60EEAF7C"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Garden 1982</w:t>
            </w:r>
          </w:p>
          <w:p w14:paraId="1E060612" w14:textId="58E06946"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South Africa</w:t>
            </w:r>
            <w:r>
              <w:rPr>
                <w:rFonts w:ascii="Calibri" w:hAnsi="Calibri" w:cs="Calibri"/>
                <w:color w:val="000000"/>
                <w:sz w:val="18"/>
                <w:szCs w:val="18"/>
              </w:rPr>
              <w:t>)</w:t>
            </w:r>
          </w:p>
        </w:tc>
        <w:tc>
          <w:tcPr>
            <w:tcW w:w="0" w:type="auto"/>
            <w:shd w:val="clear" w:color="auto" w:fill="auto"/>
            <w:hideMark/>
          </w:tcPr>
          <w:p w14:paraId="6823A2D9"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6</w:t>
            </w:r>
          </w:p>
        </w:tc>
        <w:tc>
          <w:tcPr>
            <w:tcW w:w="0" w:type="auto"/>
            <w:shd w:val="clear" w:color="auto" w:fill="auto"/>
            <w:hideMark/>
          </w:tcPr>
          <w:p w14:paraId="3A2B558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2B7C9E5E" w14:textId="77777777" w:rsidR="00031237" w:rsidRPr="00EA07A8" w:rsidRDefault="00031237" w:rsidP="00031237">
            <w:pPr>
              <w:jc w:val="center"/>
              <w:rPr>
                <w:rFonts w:ascii="Calibri" w:hAnsi="Calibri" w:cs="Calibri"/>
                <w:color w:val="000000"/>
                <w:sz w:val="18"/>
                <w:szCs w:val="18"/>
                <w:lang w:val="pt-PT"/>
              </w:rPr>
            </w:pPr>
            <w:proofErr w:type="spellStart"/>
            <w:r w:rsidRPr="00EA07A8">
              <w:rPr>
                <w:rFonts w:ascii="Calibri" w:hAnsi="Calibri" w:cs="Calibri"/>
                <w:color w:val="000000"/>
                <w:sz w:val="18"/>
                <w:szCs w:val="18"/>
                <w:lang w:val="pt-PT"/>
              </w:rPr>
              <w:t>Labetalol</w:t>
            </w:r>
            <w:proofErr w:type="spellEnd"/>
            <w:r w:rsidRPr="00EA07A8">
              <w:rPr>
                <w:rFonts w:ascii="Calibri" w:hAnsi="Calibri" w:cs="Calibri"/>
                <w:color w:val="000000"/>
                <w:sz w:val="18"/>
                <w:szCs w:val="18"/>
                <w:lang w:val="pt-PT"/>
              </w:rPr>
              <w:t xml:space="preserve"> IV 20 mg/h (</w:t>
            </w:r>
            <w:proofErr w:type="spellStart"/>
            <w:r w:rsidRPr="00EA07A8">
              <w:rPr>
                <w:rFonts w:ascii="Calibri" w:hAnsi="Calibri" w:cs="Calibri"/>
                <w:color w:val="000000"/>
                <w:sz w:val="18"/>
                <w:szCs w:val="18"/>
                <w:lang w:val="pt-PT"/>
              </w:rPr>
              <w:t>max</w:t>
            </w:r>
            <w:proofErr w:type="spellEnd"/>
            <w:r w:rsidRPr="00EA07A8">
              <w:rPr>
                <w:rFonts w:ascii="Calibri" w:hAnsi="Calibri" w:cs="Calibri"/>
                <w:color w:val="000000"/>
                <w:sz w:val="18"/>
                <w:szCs w:val="18"/>
                <w:lang w:val="pt-PT"/>
              </w:rPr>
              <w:t xml:space="preserve"> 160 mg/h)</w:t>
            </w:r>
          </w:p>
        </w:tc>
        <w:tc>
          <w:tcPr>
            <w:tcW w:w="0" w:type="auto"/>
            <w:shd w:val="clear" w:color="auto" w:fill="auto"/>
            <w:hideMark/>
          </w:tcPr>
          <w:p w14:paraId="66D447D3" w14:textId="77777777" w:rsidR="00031237" w:rsidRPr="00EA07A8" w:rsidRDefault="00031237" w:rsidP="00031237">
            <w:pPr>
              <w:jc w:val="center"/>
              <w:rPr>
                <w:rFonts w:ascii="Calibri" w:hAnsi="Calibri" w:cs="Calibri"/>
                <w:color w:val="000000"/>
                <w:sz w:val="18"/>
                <w:szCs w:val="18"/>
                <w:lang w:val="pt-PT"/>
              </w:rPr>
            </w:pPr>
            <w:r w:rsidRPr="00EA07A8">
              <w:rPr>
                <w:rFonts w:ascii="Calibri" w:hAnsi="Calibri" w:cs="Calibri"/>
                <w:color w:val="000000"/>
                <w:sz w:val="18"/>
                <w:szCs w:val="18"/>
                <w:lang w:val="pt-PT"/>
              </w:rPr>
              <w:t>Dihydralazine IV 10mg/h (</w:t>
            </w:r>
            <w:proofErr w:type="spellStart"/>
            <w:r w:rsidRPr="00EA07A8">
              <w:rPr>
                <w:rFonts w:ascii="Calibri" w:hAnsi="Calibri" w:cs="Calibri"/>
                <w:color w:val="000000"/>
                <w:sz w:val="18"/>
                <w:szCs w:val="18"/>
                <w:lang w:val="pt-PT"/>
              </w:rPr>
              <w:t>max</w:t>
            </w:r>
            <w:proofErr w:type="spellEnd"/>
            <w:r w:rsidRPr="00EA07A8">
              <w:rPr>
                <w:rFonts w:ascii="Calibri" w:hAnsi="Calibri" w:cs="Calibri"/>
                <w:color w:val="000000"/>
                <w:sz w:val="18"/>
                <w:szCs w:val="18"/>
                <w:lang w:val="pt-PT"/>
              </w:rPr>
              <w:t xml:space="preserve"> 80mg/h)</w:t>
            </w:r>
          </w:p>
        </w:tc>
        <w:tc>
          <w:tcPr>
            <w:tcW w:w="0" w:type="auto"/>
            <w:shd w:val="clear" w:color="auto" w:fill="auto"/>
            <w:hideMark/>
          </w:tcPr>
          <w:p w14:paraId="78D45505" w14:textId="6AF7F750" w:rsidR="00031237" w:rsidRPr="00EA07A8" w:rsidRDefault="00031237" w:rsidP="00031237">
            <w:pPr>
              <w:jc w:val="center"/>
              <w:rPr>
                <w:rFonts w:ascii="Calibri" w:hAnsi="Calibri" w:cs="Calibri"/>
                <w:color w:val="000000"/>
                <w:sz w:val="18"/>
                <w:szCs w:val="18"/>
                <w:lang w:val="pt-PT"/>
              </w:rPr>
            </w:pPr>
            <w:r>
              <w:rPr>
                <w:rFonts w:ascii="Calibri" w:hAnsi="Calibri" w:cs="Calibri"/>
                <w:color w:val="000000"/>
                <w:sz w:val="18"/>
                <w:szCs w:val="18"/>
                <w:lang w:val="pt-PT"/>
              </w:rPr>
              <w:t>NA</w:t>
            </w:r>
          </w:p>
        </w:tc>
        <w:tc>
          <w:tcPr>
            <w:tcW w:w="0" w:type="auto"/>
            <w:shd w:val="clear" w:color="auto" w:fill="auto"/>
            <w:hideMark/>
          </w:tcPr>
          <w:p w14:paraId="04CEAC3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07B05B3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13A84C8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3A8BF6E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Antepartum fetal distress - abnormal fetal CTG with severe </w:t>
            </w:r>
            <w:r w:rsidRPr="00F51EAB">
              <w:rPr>
                <w:rFonts w:ascii="Calibri" w:hAnsi="Calibri" w:cs="Calibri"/>
                <w:color w:val="000000"/>
                <w:sz w:val="18"/>
                <w:szCs w:val="18"/>
              </w:rPr>
              <w:lastRenderedPageBreak/>
              <w:t>late decelerations. Some degree of bradycardia at birth. Severe bradycardia requiring intervention.</w:t>
            </w:r>
          </w:p>
        </w:tc>
        <w:tc>
          <w:tcPr>
            <w:tcW w:w="0" w:type="auto"/>
            <w:shd w:val="clear" w:color="auto" w:fill="auto"/>
            <w:hideMark/>
          </w:tcPr>
          <w:p w14:paraId="268C20C3" w14:textId="0A6508CF"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lastRenderedPageBreak/>
              <w:t>Fetal distress: 0/3 [LB] vs 1/3 [</w:t>
            </w:r>
            <w:r>
              <w:rPr>
                <w:rFonts w:ascii="Calibri" w:hAnsi="Calibri" w:cs="Calibri"/>
                <w:color w:val="000000"/>
                <w:sz w:val="18"/>
                <w:szCs w:val="18"/>
              </w:rPr>
              <w:t>D</w:t>
            </w:r>
            <w:r w:rsidRPr="00F51EAB">
              <w:rPr>
                <w:rFonts w:ascii="Calibri" w:hAnsi="Calibri" w:cs="Calibri"/>
                <w:color w:val="000000"/>
                <w:sz w:val="18"/>
                <w:szCs w:val="18"/>
              </w:rPr>
              <w:t xml:space="preserve">ihydral]. </w:t>
            </w:r>
            <w:r w:rsidRPr="00F51EAB">
              <w:rPr>
                <w:rFonts w:ascii="Calibri" w:hAnsi="Calibri" w:cs="Calibri"/>
                <w:color w:val="000000"/>
                <w:sz w:val="18"/>
                <w:szCs w:val="18"/>
              </w:rPr>
              <w:lastRenderedPageBreak/>
              <w:t xml:space="preserve">Fetal bradycardia: 3/3 [LB] vs 0/3 [Dihydral]. Severe fetal bradycardia 1/3 [LB] vs 0/3 [Dihydral]. For purposes of </w:t>
            </w:r>
            <w:proofErr w:type="spellStart"/>
            <w:r w:rsidRPr="00F51EAB">
              <w:rPr>
                <w:rFonts w:ascii="Calibri" w:hAnsi="Calibri" w:cs="Calibri"/>
                <w:color w:val="000000"/>
                <w:sz w:val="18"/>
                <w:szCs w:val="18"/>
              </w:rPr>
              <w:t>Revman</w:t>
            </w:r>
            <w:proofErr w:type="spellEnd"/>
            <w:r w:rsidRPr="00F51EAB">
              <w:rPr>
                <w:rFonts w:ascii="Calibri" w:hAnsi="Calibri" w:cs="Calibri"/>
                <w:color w:val="000000"/>
                <w:sz w:val="18"/>
                <w:szCs w:val="18"/>
              </w:rPr>
              <w:t>, we have decided to combine fetal distress and severe fetal bradycardia as an outcome (1/3 vs 1/3)</w:t>
            </w:r>
          </w:p>
        </w:tc>
        <w:tc>
          <w:tcPr>
            <w:tcW w:w="0" w:type="auto"/>
            <w:shd w:val="clear" w:color="auto" w:fill="auto"/>
            <w:hideMark/>
          </w:tcPr>
          <w:p w14:paraId="68D1A3B1" w14:textId="21836EB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lastRenderedPageBreak/>
              <w:t>NS</w:t>
            </w:r>
          </w:p>
        </w:tc>
        <w:tc>
          <w:tcPr>
            <w:tcW w:w="0" w:type="auto"/>
            <w:shd w:val="clear" w:color="auto" w:fill="auto"/>
            <w:hideMark/>
          </w:tcPr>
          <w:p w14:paraId="4D81A8BF" w14:textId="3CBC015D"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47CCB38A" w14:textId="77777777" w:rsidTr="00D54338">
        <w:trPr>
          <w:trHeight w:val="20"/>
        </w:trPr>
        <w:tc>
          <w:tcPr>
            <w:tcW w:w="0" w:type="auto"/>
            <w:shd w:val="clear" w:color="auto" w:fill="FFFFFF" w:themeFill="background1"/>
          </w:tcPr>
          <w:p w14:paraId="34946EBE" w14:textId="4209BC00" w:rsidR="009B3C89" w:rsidRPr="00D54338" w:rsidRDefault="009B3C89" w:rsidP="00031237">
            <w:pPr>
              <w:rPr>
                <w:rFonts w:ascii="Calibri" w:hAnsi="Calibri" w:cs="Calibri"/>
                <w:color w:val="000000"/>
                <w:sz w:val="18"/>
                <w:szCs w:val="18"/>
              </w:rPr>
            </w:pPr>
            <w:r w:rsidRPr="00D54338">
              <w:rPr>
                <w:rFonts w:ascii="Calibri" w:hAnsi="Calibri" w:cs="Calibri"/>
                <w:color w:val="000000"/>
                <w:sz w:val="18"/>
                <w:szCs w:val="18"/>
              </w:rPr>
              <w:t>Gu 2023 (China)</w:t>
            </w:r>
          </w:p>
        </w:tc>
        <w:tc>
          <w:tcPr>
            <w:tcW w:w="0" w:type="auto"/>
            <w:shd w:val="clear" w:color="auto" w:fill="auto"/>
          </w:tcPr>
          <w:p w14:paraId="3D69475D" w14:textId="237737E6" w:rsidR="009B3C89" w:rsidRPr="00F51EAB" w:rsidRDefault="009B3C89">
            <w:pPr>
              <w:ind w:left="-57"/>
              <w:jc w:val="center"/>
              <w:rPr>
                <w:rFonts w:ascii="Calibri" w:hAnsi="Calibri" w:cs="Calibri"/>
                <w:color w:val="000000"/>
                <w:sz w:val="18"/>
                <w:szCs w:val="18"/>
              </w:rPr>
            </w:pPr>
            <w:r>
              <w:rPr>
                <w:rFonts w:ascii="Calibri" w:hAnsi="Calibri" w:cs="Calibri"/>
                <w:color w:val="000000"/>
                <w:sz w:val="18"/>
                <w:szCs w:val="18"/>
              </w:rPr>
              <w:t>100</w:t>
            </w:r>
          </w:p>
        </w:tc>
        <w:tc>
          <w:tcPr>
            <w:tcW w:w="0" w:type="auto"/>
            <w:shd w:val="clear" w:color="auto" w:fill="auto"/>
          </w:tcPr>
          <w:p w14:paraId="0AE39A8C" w14:textId="5A61A076" w:rsidR="009B3C89" w:rsidRPr="00F51EAB" w:rsidRDefault="009B3C89" w:rsidP="00031237">
            <w:pPr>
              <w:jc w:val="center"/>
              <w:rPr>
                <w:rFonts w:ascii="Calibri" w:hAnsi="Calibri" w:cs="Calibri"/>
                <w:color w:val="000000"/>
                <w:sz w:val="18"/>
                <w:szCs w:val="18"/>
              </w:rPr>
            </w:pPr>
            <w:r>
              <w:rPr>
                <w:rFonts w:ascii="Calibri" w:hAnsi="Calibri" w:cs="Calibri"/>
                <w:color w:val="000000"/>
                <w:sz w:val="18"/>
                <w:szCs w:val="18"/>
              </w:rPr>
              <w:t>No Drug</w:t>
            </w:r>
          </w:p>
        </w:tc>
        <w:tc>
          <w:tcPr>
            <w:tcW w:w="0" w:type="auto"/>
            <w:shd w:val="clear" w:color="auto" w:fill="auto"/>
          </w:tcPr>
          <w:p w14:paraId="58ACA594" w14:textId="63E63F21" w:rsidR="009B3C89" w:rsidRPr="00F51EAB" w:rsidRDefault="009B3C89" w:rsidP="00031237">
            <w:pPr>
              <w:jc w:val="center"/>
              <w:rPr>
                <w:rFonts w:ascii="Calibri" w:hAnsi="Calibri" w:cs="Calibri"/>
                <w:color w:val="000000"/>
                <w:sz w:val="18"/>
                <w:szCs w:val="18"/>
              </w:rPr>
            </w:pPr>
            <w:r>
              <w:rPr>
                <w:rFonts w:ascii="Calibri" w:hAnsi="Calibri" w:cs="Calibri"/>
                <w:color w:val="000000"/>
                <w:sz w:val="18"/>
                <w:szCs w:val="18"/>
              </w:rPr>
              <w:t xml:space="preserve">Labetalol </w:t>
            </w:r>
            <w:r w:rsidRPr="009B3C89">
              <w:rPr>
                <w:rFonts w:ascii="Calibri" w:hAnsi="Calibri" w:cs="Calibri"/>
                <w:color w:val="000000"/>
                <w:sz w:val="18"/>
                <w:szCs w:val="18"/>
              </w:rPr>
              <w:t>IV labetalol 300 mg followed by daily oral 300mg</w:t>
            </w:r>
            <w:r>
              <w:rPr>
                <w:rFonts w:ascii="Calibri" w:hAnsi="Calibri" w:cs="Calibri"/>
                <w:color w:val="000000"/>
                <w:sz w:val="18"/>
                <w:szCs w:val="18"/>
              </w:rPr>
              <w:t xml:space="preserve"> (+MgSO4)</w:t>
            </w:r>
          </w:p>
        </w:tc>
        <w:tc>
          <w:tcPr>
            <w:tcW w:w="0" w:type="auto"/>
            <w:shd w:val="clear" w:color="auto" w:fill="auto"/>
          </w:tcPr>
          <w:p w14:paraId="72590BDC" w14:textId="7BB7F493" w:rsidR="009B3C89" w:rsidRDefault="009B3C89" w:rsidP="00031237">
            <w:pPr>
              <w:jc w:val="center"/>
              <w:rPr>
                <w:rFonts w:ascii="Calibri" w:hAnsi="Calibri" w:cs="Calibri"/>
                <w:color w:val="000000"/>
                <w:sz w:val="18"/>
                <w:szCs w:val="18"/>
              </w:rPr>
            </w:pPr>
            <w:r>
              <w:rPr>
                <w:rFonts w:ascii="Calibri" w:hAnsi="Calibri" w:cs="Calibri"/>
                <w:color w:val="000000"/>
                <w:sz w:val="18"/>
                <w:szCs w:val="18"/>
              </w:rPr>
              <w:t>MgSO4 only, therefore analysed as no antihypertensive drug)</w:t>
            </w:r>
          </w:p>
        </w:tc>
        <w:tc>
          <w:tcPr>
            <w:tcW w:w="0" w:type="auto"/>
            <w:shd w:val="clear" w:color="auto" w:fill="auto"/>
          </w:tcPr>
          <w:p w14:paraId="5D28E2BE" w14:textId="77777777" w:rsidR="009B3C89" w:rsidRDefault="009B3C89" w:rsidP="00031237">
            <w:pPr>
              <w:jc w:val="center"/>
              <w:rPr>
                <w:rFonts w:ascii="Calibri" w:hAnsi="Calibri" w:cs="Calibri"/>
                <w:color w:val="000000"/>
                <w:sz w:val="18"/>
                <w:szCs w:val="18"/>
              </w:rPr>
            </w:pPr>
          </w:p>
        </w:tc>
        <w:tc>
          <w:tcPr>
            <w:tcW w:w="0" w:type="auto"/>
            <w:shd w:val="clear" w:color="auto" w:fill="auto"/>
          </w:tcPr>
          <w:p w14:paraId="048F7B8D" w14:textId="1119B9B4" w:rsidR="009B3C89" w:rsidRPr="00F51EAB" w:rsidRDefault="009B3C89" w:rsidP="00031237">
            <w:pPr>
              <w:jc w:val="center"/>
              <w:rPr>
                <w:rFonts w:ascii="Calibri" w:hAnsi="Calibri" w:cs="Calibri"/>
                <w:color w:val="000000"/>
                <w:sz w:val="18"/>
                <w:szCs w:val="18"/>
              </w:rPr>
            </w:pPr>
            <w:r>
              <w:rPr>
                <w:rFonts w:ascii="Calibri" w:hAnsi="Calibri" w:cs="Calibri"/>
                <w:color w:val="000000"/>
                <w:sz w:val="18"/>
                <w:szCs w:val="18"/>
              </w:rPr>
              <w:t>T3</w:t>
            </w:r>
          </w:p>
        </w:tc>
        <w:tc>
          <w:tcPr>
            <w:tcW w:w="0" w:type="auto"/>
            <w:shd w:val="clear" w:color="auto" w:fill="auto"/>
          </w:tcPr>
          <w:p w14:paraId="0F83929D" w14:textId="46F88015" w:rsidR="009B3C89" w:rsidRPr="00F51EAB" w:rsidRDefault="009B3C89" w:rsidP="00031237">
            <w:pPr>
              <w:jc w:val="center"/>
              <w:rPr>
                <w:rFonts w:ascii="Calibri" w:hAnsi="Calibri" w:cs="Calibri"/>
                <w:color w:val="000000"/>
                <w:sz w:val="18"/>
                <w:szCs w:val="18"/>
              </w:rPr>
            </w:pPr>
            <w:r>
              <w:rPr>
                <w:rFonts w:ascii="Calibri" w:hAnsi="Calibri" w:cs="Calibri"/>
                <w:color w:val="000000"/>
                <w:sz w:val="18"/>
                <w:szCs w:val="18"/>
              </w:rPr>
              <w:t>Severe</w:t>
            </w:r>
          </w:p>
        </w:tc>
        <w:tc>
          <w:tcPr>
            <w:tcW w:w="1129" w:type="dxa"/>
            <w:shd w:val="clear" w:color="auto" w:fill="auto"/>
          </w:tcPr>
          <w:p w14:paraId="459C41F7" w14:textId="00818377" w:rsidR="009B3C89" w:rsidRPr="00F51EAB" w:rsidRDefault="009B3C89" w:rsidP="00031237">
            <w:pPr>
              <w:jc w:val="center"/>
              <w:rPr>
                <w:rFonts w:ascii="Calibri" w:hAnsi="Calibri" w:cs="Calibri"/>
                <w:color w:val="000000"/>
                <w:sz w:val="18"/>
                <w:szCs w:val="18"/>
              </w:rPr>
            </w:pPr>
            <w:r>
              <w:rPr>
                <w:rFonts w:ascii="Calibri" w:hAnsi="Calibri" w:cs="Calibri"/>
                <w:color w:val="000000"/>
                <w:sz w:val="18"/>
                <w:szCs w:val="18"/>
              </w:rPr>
              <w:t>GH</w:t>
            </w:r>
          </w:p>
        </w:tc>
        <w:tc>
          <w:tcPr>
            <w:tcW w:w="1542" w:type="dxa"/>
            <w:shd w:val="clear" w:color="auto" w:fill="auto"/>
          </w:tcPr>
          <w:p w14:paraId="169B6BA9" w14:textId="0BCD3FC9" w:rsidR="009B3C89" w:rsidRPr="00F51EAB" w:rsidRDefault="009B3C89" w:rsidP="00031237">
            <w:pPr>
              <w:jc w:val="center"/>
              <w:rPr>
                <w:rFonts w:ascii="Calibri" w:hAnsi="Calibri" w:cs="Calibri"/>
                <w:color w:val="000000"/>
                <w:sz w:val="18"/>
                <w:szCs w:val="18"/>
              </w:rPr>
            </w:pPr>
            <w:r>
              <w:rPr>
                <w:rFonts w:ascii="Calibri" w:hAnsi="Calibri" w:cs="Calibri"/>
                <w:color w:val="000000"/>
                <w:sz w:val="18"/>
                <w:szCs w:val="18"/>
              </w:rPr>
              <w:t>“Fetal intrauterine distress”</w:t>
            </w:r>
          </w:p>
        </w:tc>
        <w:tc>
          <w:tcPr>
            <w:tcW w:w="0" w:type="auto"/>
            <w:shd w:val="clear" w:color="auto" w:fill="auto"/>
          </w:tcPr>
          <w:p w14:paraId="5DD0EC5E" w14:textId="77777777" w:rsidR="009B3C89" w:rsidRPr="009B3C89" w:rsidRDefault="009B3C89" w:rsidP="009B3C89">
            <w:pPr>
              <w:jc w:val="center"/>
              <w:rPr>
                <w:rFonts w:ascii="Calibri" w:hAnsi="Calibri" w:cs="Calibri"/>
                <w:color w:val="000000"/>
                <w:sz w:val="18"/>
                <w:szCs w:val="18"/>
              </w:rPr>
            </w:pPr>
            <w:r w:rsidRPr="009B3C89">
              <w:rPr>
                <w:rFonts w:ascii="Calibri" w:hAnsi="Calibri" w:cs="Calibri"/>
                <w:color w:val="000000"/>
                <w:sz w:val="18"/>
                <w:szCs w:val="18"/>
              </w:rPr>
              <w:t>2/50 [LB] VS 4/50 [No treatment]</w:t>
            </w:r>
          </w:p>
          <w:p w14:paraId="637DFE72" w14:textId="77777777" w:rsidR="009B3C89" w:rsidRPr="00F51EAB" w:rsidRDefault="009B3C89" w:rsidP="00031237">
            <w:pPr>
              <w:jc w:val="center"/>
              <w:rPr>
                <w:rFonts w:ascii="Calibri" w:hAnsi="Calibri" w:cs="Calibri"/>
                <w:color w:val="000000"/>
                <w:sz w:val="18"/>
                <w:szCs w:val="18"/>
              </w:rPr>
            </w:pPr>
          </w:p>
        </w:tc>
        <w:tc>
          <w:tcPr>
            <w:tcW w:w="0" w:type="auto"/>
            <w:shd w:val="clear" w:color="auto" w:fill="auto"/>
          </w:tcPr>
          <w:p w14:paraId="73974343" w14:textId="6B2B5F58" w:rsidR="009B3C89" w:rsidRPr="00F51EAB" w:rsidRDefault="009B3C89"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0CFC581B" w14:textId="0080D023" w:rsidR="009B3C89" w:rsidRDefault="009B3C89"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2F4FC48D" w14:textId="77777777" w:rsidTr="00D54338">
        <w:trPr>
          <w:trHeight w:val="20"/>
        </w:trPr>
        <w:tc>
          <w:tcPr>
            <w:tcW w:w="0" w:type="auto"/>
            <w:shd w:val="clear" w:color="auto" w:fill="FFFFFF" w:themeFill="background1"/>
            <w:hideMark/>
          </w:tcPr>
          <w:p w14:paraId="3679FC33"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Ismail 1993</w:t>
            </w:r>
          </w:p>
          <w:p w14:paraId="6182EEF4" w14:textId="51CCA11C"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(Egypt)</w:t>
            </w:r>
          </w:p>
        </w:tc>
        <w:tc>
          <w:tcPr>
            <w:tcW w:w="0" w:type="auto"/>
            <w:shd w:val="clear" w:color="auto" w:fill="auto"/>
            <w:hideMark/>
          </w:tcPr>
          <w:p w14:paraId="7715F9CD"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30</w:t>
            </w:r>
          </w:p>
        </w:tc>
        <w:tc>
          <w:tcPr>
            <w:tcW w:w="0" w:type="auto"/>
            <w:shd w:val="clear" w:color="auto" w:fill="auto"/>
            <w:hideMark/>
          </w:tcPr>
          <w:p w14:paraId="211D34A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Placebo</w:t>
            </w:r>
          </w:p>
        </w:tc>
        <w:tc>
          <w:tcPr>
            <w:tcW w:w="0" w:type="auto"/>
            <w:shd w:val="clear" w:color="auto" w:fill="auto"/>
            <w:hideMark/>
          </w:tcPr>
          <w:p w14:paraId="78796B7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60mg/d</w:t>
            </w:r>
          </w:p>
        </w:tc>
        <w:tc>
          <w:tcPr>
            <w:tcW w:w="0" w:type="auto"/>
            <w:shd w:val="clear" w:color="auto" w:fill="auto"/>
            <w:hideMark/>
          </w:tcPr>
          <w:p w14:paraId="651D9A89" w14:textId="1110FBED"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BBE6AFD" w14:textId="5E2CD7FF"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31B30F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15336C3F" w14:textId="4339CFF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Mod (overall)</w:t>
            </w:r>
          </w:p>
        </w:tc>
        <w:tc>
          <w:tcPr>
            <w:tcW w:w="1129" w:type="dxa"/>
            <w:shd w:val="clear" w:color="auto" w:fill="auto"/>
            <w:hideMark/>
          </w:tcPr>
          <w:p w14:paraId="70CC7CE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Preeclampsia</w:t>
            </w:r>
          </w:p>
        </w:tc>
        <w:tc>
          <w:tcPr>
            <w:tcW w:w="1542" w:type="dxa"/>
            <w:shd w:val="clear" w:color="auto" w:fill="auto"/>
            <w:hideMark/>
          </w:tcPr>
          <w:p w14:paraId="6FE0D02E" w14:textId="11CE5280"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‘FHR effects’’ by inspection, before and 30 min, and 3 d and 7 d after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/placebo</w:t>
            </w:r>
          </w:p>
        </w:tc>
        <w:tc>
          <w:tcPr>
            <w:tcW w:w="0" w:type="auto"/>
            <w:shd w:val="clear" w:color="auto" w:fill="auto"/>
            <w:hideMark/>
          </w:tcPr>
          <w:p w14:paraId="1E9F7750" w14:textId="333FB651"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Acute: 0/20 [</w:t>
            </w:r>
            <w:proofErr w:type="spellStart"/>
            <w:r>
              <w:rPr>
                <w:rFonts w:ascii="Calibri" w:hAnsi="Calibri" w:cs="Calibri"/>
                <w:color w:val="000000"/>
                <w:sz w:val="18"/>
                <w:szCs w:val="18"/>
              </w:rPr>
              <w:t>N</w:t>
            </w:r>
            <w:r w:rsidRPr="00F51EAB">
              <w:rPr>
                <w:rFonts w:ascii="Calibri" w:hAnsi="Calibri" w:cs="Calibri"/>
                <w:color w:val="000000"/>
                <w:sz w:val="18"/>
                <w:szCs w:val="18"/>
              </w:rPr>
              <w:t>ifed</w:t>
            </w:r>
            <w:proofErr w:type="spellEnd"/>
            <w:r w:rsidRPr="00F51EAB">
              <w:rPr>
                <w:rFonts w:ascii="Calibri" w:hAnsi="Calibri" w:cs="Calibri"/>
                <w:color w:val="000000"/>
                <w:sz w:val="18"/>
                <w:szCs w:val="18"/>
              </w:rPr>
              <w:t>] vs. 0/10 [</w:t>
            </w:r>
            <w:r>
              <w:rPr>
                <w:rFonts w:ascii="Calibri" w:hAnsi="Calibri" w:cs="Calibri"/>
                <w:color w:val="000000"/>
                <w:sz w:val="18"/>
                <w:szCs w:val="18"/>
              </w:rPr>
              <w:t>P</w:t>
            </w:r>
            <w:r w:rsidRPr="00F51EAB">
              <w:rPr>
                <w:rFonts w:ascii="Calibri" w:hAnsi="Calibri" w:cs="Calibri"/>
                <w:color w:val="000000"/>
                <w:sz w:val="18"/>
                <w:szCs w:val="18"/>
              </w:rPr>
              <w:t>lacebo] Delayed: 0/20 [</w:t>
            </w:r>
            <w:proofErr w:type="spellStart"/>
            <w:r>
              <w:rPr>
                <w:rFonts w:ascii="Calibri" w:hAnsi="Calibri" w:cs="Calibri"/>
                <w:color w:val="000000"/>
                <w:sz w:val="18"/>
                <w:szCs w:val="18"/>
              </w:rPr>
              <w:t>N</w:t>
            </w:r>
            <w:r w:rsidRPr="00F51EAB">
              <w:rPr>
                <w:rFonts w:ascii="Calibri" w:hAnsi="Calibri" w:cs="Calibri"/>
                <w:color w:val="000000"/>
                <w:sz w:val="18"/>
                <w:szCs w:val="18"/>
              </w:rPr>
              <w:t>ifed</w:t>
            </w:r>
            <w:proofErr w:type="spellEnd"/>
            <w:r w:rsidRPr="00F51EAB">
              <w:rPr>
                <w:rFonts w:ascii="Calibri" w:hAnsi="Calibri" w:cs="Calibri"/>
                <w:color w:val="000000"/>
                <w:sz w:val="18"/>
                <w:szCs w:val="18"/>
              </w:rPr>
              <w:t xml:space="preserve">] </w:t>
            </w:r>
            <w:r w:rsidRPr="00F51EAB">
              <w:rPr>
                <w:rFonts w:ascii="Calibri" w:hAnsi="Calibri" w:cs="Calibri"/>
                <w:color w:val="000000"/>
                <w:sz w:val="18"/>
                <w:szCs w:val="18"/>
              </w:rPr>
              <w:lastRenderedPageBreak/>
              <w:t>vs. 0/10 [</w:t>
            </w:r>
            <w:r>
              <w:rPr>
                <w:rFonts w:ascii="Calibri" w:hAnsi="Calibri" w:cs="Calibri"/>
                <w:color w:val="000000"/>
                <w:sz w:val="18"/>
                <w:szCs w:val="18"/>
              </w:rPr>
              <w:t>P</w:t>
            </w:r>
            <w:r w:rsidRPr="00F51EAB">
              <w:rPr>
                <w:rFonts w:ascii="Calibri" w:hAnsi="Calibri" w:cs="Calibri"/>
                <w:color w:val="000000"/>
                <w:sz w:val="18"/>
                <w:szCs w:val="18"/>
              </w:rPr>
              <w:t>lacebo]</w:t>
            </w:r>
          </w:p>
        </w:tc>
        <w:tc>
          <w:tcPr>
            <w:tcW w:w="0" w:type="auto"/>
            <w:shd w:val="clear" w:color="auto" w:fill="auto"/>
            <w:hideMark/>
          </w:tcPr>
          <w:p w14:paraId="66B1029D"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lastRenderedPageBreak/>
              <w:t>Visual inspection of CTG</w:t>
            </w:r>
          </w:p>
        </w:tc>
        <w:tc>
          <w:tcPr>
            <w:tcW w:w="0" w:type="auto"/>
            <w:shd w:val="clear" w:color="auto" w:fill="auto"/>
            <w:hideMark/>
          </w:tcPr>
          <w:p w14:paraId="2FBE36F9" w14:textId="17FBE6F6"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0C038FB2" w14:textId="77777777" w:rsidTr="00D54338">
        <w:trPr>
          <w:trHeight w:val="20"/>
        </w:trPr>
        <w:tc>
          <w:tcPr>
            <w:tcW w:w="0" w:type="auto"/>
            <w:shd w:val="clear" w:color="auto" w:fill="FFFFFF" w:themeFill="background1"/>
            <w:hideMark/>
          </w:tcPr>
          <w:p w14:paraId="0850C2AA"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Khan 2017</w:t>
            </w:r>
          </w:p>
          <w:p w14:paraId="454C3E03" w14:textId="60F080F8"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Pakistan</w:t>
            </w:r>
            <w:r>
              <w:rPr>
                <w:rFonts w:ascii="Calibri" w:hAnsi="Calibri" w:cs="Calibri"/>
                <w:color w:val="000000"/>
                <w:sz w:val="18"/>
                <w:szCs w:val="18"/>
              </w:rPr>
              <w:t>)</w:t>
            </w:r>
          </w:p>
        </w:tc>
        <w:tc>
          <w:tcPr>
            <w:tcW w:w="0" w:type="auto"/>
            <w:shd w:val="clear" w:color="auto" w:fill="auto"/>
            <w:hideMark/>
          </w:tcPr>
          <w:p w14:paraId="18F3DAF3"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78</w:t>
            </w:r>
          </w:p>
        </w:tc>
        <w:tc>
          <w:tcPr>
            <w:tcW w:w="0" w:type="auto"/>
            <w:shd w:val="clear" w:color="auto" w:fill="auto"/>
            <w:hideMark/>
          </w:tcPr>
          <w:p w14:paraId="5E23584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0CFF220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20mg (max 140mg)</w:t>
            </w:r>
          </w:p>
        </w:tc>
        <w:tc>
          <w:tcPr>
            <w:tcW w:w="0" w:type="auto"/>
            <w:shd w:val="clear" w:color="auto" w:fill="auto"/>
            <w:hideMark/>
          </w:tcPr>
          <w:p w14:paraId="32C9CFF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IV 5mg (max 15mg)</w:t>
            </w:r>
          </w:p>
        </w:tc>
        <w:tc>
          <w:tcPr>
            <w:tcW w:w="0" w:type="auto"/>
            <w:shd w:val="clear" w:color="auto" w:fill="auto"/>
            <w:hideMark/>
          </w:tcPr>
          <w:p w14:paraId="033B497D" w14:textId="087917F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147EFA5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6656520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18954AB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325FC0C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Adverse FHR recordings - "Not noted significantly in either group"</w:t>
            </w:r>
          </w:p>
        </w:tc>
        <w:tc>
          <w:tcPr>
            <w:tcW w:w="0" w:type="auto"/>
            <w:shd w:val="clear" w:color="auto" w:fill="auto"/>
            <w:hideMark/>
          </w:tcPr>
          <w:p w14:paraId="1E73163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0/39 [LB] vs 0/39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40271A5C" w14:textId="0F7AF7C6"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372B1CFB" w14:textId="1835D421"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06D6E42F" w14:textId="77777777" w:rsidTr="00D54338">
        <w:trPr>
          <w:trHeight w:val="20"/>
        </w:trPr>
        <w:tc>
          <w:tcPr>
            <w:tcW w:w="0" w:type="auto"/>
            <w:shd w:val="clear" w:color="auto" w:fill="FFFFFF" w:themeFill="background1"/>
            <w:hideMark/>
          </w:tcPr>
          <w:p w14:paraId="4931C765"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Mabie 1987</w:t>
            </w:r>
          </w:p>
          <w:p w14:paraId="108E42CC" w14:textId="4D98984C"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USA</w:t>
            </w:r>
            <w:r>
              <w:rPr>
                <w:rFonts w:ascii="Calibri" w:hAnsi="Calibri" w:cs="Calibri"/>
                <w:color w:val="000000"/>
                <w:sz w:val="18"/>
                <w:szCs w:val="18"/>
              </w:rPr>
              <w:t>)</w:t>
            </w:r>
          </w:p>
        </w:tc>
        <w:tc>
          <w:tcPr>
            <w:tcW w:w="0" w:type="auto"/>
            <w:shd w:val="clear" w:color="auto" w:fill="auto"/>
            <w:hideMark/>
          </w:tcPr>
          <w:p w14:paraId="3CA5467B"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19</w:t>
            </w:r>
          </w:p>
        </w:tc>
        <w:tc>
          <w:tcPr>
            <w:tcW w:w="0" w:type="auto"/>
            <w:shd w:val="clear" w:color="auto" w:fill="auto"/>
            <w:hideMark/>
          </w:tcPr>
          <w:p w14:paraId="2B8DA34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73BD459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20mg (max 80mg)</w:t>
            </w:r>
          </w:p>
        </w:tc>
        <w:tc>
          <w:tcPr>
            <w:tcW w:w="0" w:type="auto"/>
            <w:shd w:val="clear" w:color="auto" w:fill="auto"/>
            <w:hideMark/>
          </w:tcPr>
          <w:p w14:paraId="3F237C2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IV 5mg repeated based on BP</w:t>
            </w:r>
          </w:p>
        </w:tc>
        <w:tc>
          <w:tcPr>
            <w:tcW w:w="0" w:type="auto"/>
            <w:shd w:val="clear" w:color="auto" w:fill="auto"/>
            <w:hideMark/>
          </w:tcPr>
          <w:p w14:paraId="4F5FF81B" w14:textId="2DD09C3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2FBE064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28032C1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1CBFD3A3" w14:textId="52F823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Mixed (pre-eclampsia and chronic)</w:t>
            </w:r>
          </w:p>
        </w:tc>
        <w:tc>
          <w:tcPr>
            <w:tcW w:w="1542" w:type="dxa"/>
            <w:shd w:val="clear" w:color="auto" w:fill="auto"/>
            <w:hideMark/>
          </w:tcPr>
          <w:p w14:paraId="0626E72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Abnormal FHR during </w:t>
            </w:r>
            <w:proofErr w:type="spellStart"/>
            <w:r w:rsidRPr="00F51EAB">
              <w:rPr>
                <w:rFonts w:ascii="Calibri" w:hAnsi="Calibri" w:cs="Calibri"/>
                <w:color w:val="000000"/>
                <w:sz w:val="18"/>
                <w:szCs w:val="18"/>
              </w:rPr>
              <w:t>labor</w:t>
            </w:r>
            <w:proofErr w:type="spellEnd"/>
            <w:r w:rsidRPr="00F51EAB">
              <w:rPr>
                <w:rFonts w:ascii="Calibri" w:hAnsi="Calibri" w:cs="Calibri"/>
                <w:color w:val="000000"/>
                <w:sz w:val="18"/>
                <w:szCs w:val="18"/>
              </w:rPr>
              <w:t>. Two cases were late decelerations</w:t>
            </w:r>
          </w:p>
        </w:tc>
        <w:tc>
          <w:tcPr>
            <w:tcW w:w="0" w:type="auto"/>
            <w:shd w:val="clear" w:color="auto" w:fill="auto"/>
            <w:hideMark/>
          </w:tcPr>
          <w:p w14:paraId="1D7EECA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0/13 [LB] vs 2/6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2949BDED" w14:textId="4100F3FE"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0D07FF39" w14:textId="071A0EEF"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204E4076" w14:textId="77777777" w:rsidTr="00D54338">
        <w:trPr>
          <w:trHeight w:val="20"/>
        </w:trPr>
        <w:tc>
          <w:tcPr>
            <w:tcW w:w="0" w:type="auto"/>
            <w:shd w:val="clear" w:color="auto" w:fill="FFFFFF" w:themeFill="background1"/>
            <w:hideMark/>
          </w:tcPr>
          <w:p w14:paraId="4C88738D"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Maharaj 1997</w:t>
            </w:r>
          </w:p>
          <w:p w14:paraId="00DC9968" w14:textId="3DDD2326"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South Africa</w:t>
            </w:r>
            <w:r>
              <w:rPr>
                <w:rFonts w:ascii="Calibri" w:hAnsi="Calibri" w:cs="Calibri"/>
                <w:color w:val="000000"/>
                <w:sz w:val="18"/>
                <w:szCs w:val="18"/>
              </w:rPr>
              <w:t>)</w:t>
            </w:r>
          </w:p>
        </w:tc>
        <w:tc>
          <w:tcPr>
            <w:tcW w:w="0" w:type="auto"/>
            <w:shd w:val="clear" w:color="auto" w:fill="auto"/>
            <w:hideMark/>
          </w:tcPr>
          <w:p w14:paraId="29F5E1B5"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40</w:t>
            </w:r>
          </w:p>
        </w:tc>
        <w:tc>
          <w:tcPr>
            <w:tcW w:w="0" w:type="auto"/>
            <w:shd w:val="clear" w:color="auto" w:fill="auto"/>
            <w:hideMark/>
          </w:tcPr>
          <w:p w14:paraId="58E095B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3ADBDB2B" w14:textId="77777777" w:rsidR="00031237" w:rsidRPr="00F51EAB" w:rsidRDefault="00031237" w:rsidP="00031237">
            <w:pPr>
              <w:jc w:val="center"/>
              <w:rPr>
                <w:rFonts w:ascii="Calibri" w:hAnsi="Calibri" w:cs="Calibri"/>
                <w:color w:val="000000"/>
                <w:sz w:val="18"/>
                <w:szCs w:val="18"/>
              </w:rPr>
            </w:pPr>
            <w:proofErr w:type="spellStart"/>
            <w:r w:rsidRPr="00F51EAB">
              <w:rPr>
                <w:rFonts w:ascii="Calibri" w:hAnsi="Calibri" w:cs="Calibri"/>
                <w:color w:val="000000"/>
                <w:sz w:val="18"/>
                <w:szCs w:val="18"/>
              </w:rPr>
              <w:t>Isradipine</w:t>
            </w:r>
            <w:proofErr w:type="spellEnd"/>
            <w:r w:rsidRPr="00F51EAB">
              <w:rPr>
                <w:rFonts w:ascii="Calibri" w:hAnsi="Calibri" w:cs="Calibri"/>
                <w:color w:val="000000"/>
                <w:sz w:val="18"/>
                <w:szCs w:val="18"/>
              </w:rPr>
              <w:t xml:space="preserve"> IV 0.15 </w:t>
            </w:r>
            <w:proofErr w:type="spellStart"/>
            <w:r w:rsidRPr="00F51EAB">
              <w:rPr>
                <w:rFonts w:ascii="Calibri" w:hAnsi="Calibri" w:cs="Calibri"/>
                <w:color w:val="000000"/>
                <w:sz w:val="18"/>
                <w:szCs w:val="18"/>
              </w:rPr>
              <w:t>μg</w:t>
            </w:r>
            <w:proofErr w:type="spellEnd"/>
            <w:r w:rsidRPr="00F51EAB">
              <w:rPr>
                <w:rFonts w:ascii="Calibri" w:hAnsi="Calibri" w:cs="Calibri"/>
                <w:color w:val="000000"/>
                <w:sz w:val="18"/>
                <w:szCs w:val="18"/>
              </w:rPr>
              <w:t xml:space="preserve">/kg/min increased by 0.0025 </w:t>
            </w:r>
            <w:proofErr w:type="spellStart"/>
            <w:r w:rsidRPr="00F51EAB">
              <w:rPr>
                <w:rFonts w:ascii="Calibri" w:hAnsi="Calibri" w:cs="Calibri"/>
                <w:color w:val="000000"/>
                <w:sz w:val="18"/>
                <w:szCs w:val="18"/>
              </w:rPr>
              <w:t>μg</w:t>
            </w:r>
            <w:proofErr w:type="spellEnd"/>
            <w:r w:rsidRPr="00F51EAB">
              <w:rPr>
                <w:rFonts w:ascii="Calibri" w:hAnsi="Calibri" w:cs="Calibri"/>
                <w:color w:val="000000"/>
                <w:sz w:val="18"/>
                <w:szCs w:val="18"/>
              </w:rPr>
              <w:t>/kg/min every 15 min based on BP</w:t>
            </w:r>
          </w:p>
        </w:tc>
        <w:tc>
          <w:tcPr>
            <w:tcW w:w="0" w:type="auto"/>
            <w:shd w:val="clear" w:color="auto" w:fill="auto"/>
            <w:hideMark/>
          </w:tcPr>
          <w:p w14:paraId="1F73C86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Dihydralazine IV 6.25mg repeated based on BP</w:t>
            </w:r>
          </w:p>
        </w:tc>
        <w:tc>
          <w:tcPr>
            <w:tcW w:w="0" w:type="auto"/>
            <w:shd w:val="clear" w:color="auto" w:fill="auto"/>
            <w:hideMark/>
          </w:tcPr>
          <w:p w14:paraId="37DBF1B5" w14:textId="0B8420A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NANA</w:t>
            </w:r>
          </w:p>
        </w:tc>
        <w:tc>
          <w:tcPr>
            <w:tcW w:w="0" w:type="auto"/>
            <w:shd w:val="clear" w:color="auto" w:fill="auto"/>
            <w:hideMark/>
          </w:tcPr>
          <w:p w14:paraId="0BD481E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72872F0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4724631B" w14:textId="0DBB8D0B"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GH/PET</w:t>
            </w:r>
          </w:p>
        </w:tc>
        <w:tc>
          <w:tcPr>
            <w:tcW w:w="1542" w:type="dxa"/>
            <w:shd w:val="clear" w:color="auto" w:fill="auto"/>
            <w:hideMark/>
          </w:tcPr>
          <w:p w14:paraId="59FADFF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FHR Decelerations</w:t>
            </w:r>
          </w:p>
        </w:tc>
        <w:tc>
          <w:tcPr>
            <w:tcW w:w="0" w:type="auto"/>
            <w:shd w:val="clear" w:color="auto" w:fill="auto"/>
            <w:hideMark/>
          </w:tcPr>
          <w:p w14:paraId="086E184A" w14:textId="6011B054"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2/20 [Isradipine] vs 5/20 [Dihydral]</w:t>
            </w:r>
          </w:p>
        </w:tc>
        <w:tc>
          <w:tcPr>
            <w:tcW w:w="0" w:type="auto"/>
            <w:shd w:val="clear" w:color="auto" w:fill="auto"/>
            <w:hideMark/>
          </w:tcPr>
          <w:p w14:paraId="02A68C67" w14:textId="76A5D489"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CTG</w:t>
            </w:r>
          </w:p>
        </w:tc>
        <w:tc>
          <w:tcPr>
            <w:tcW w:w="0" w:type="auto"/>
            <w:shd w:val="clear" w:color="auto" w:fill="auto"/>
            <w:hideMark/>
          </w:tcPr>
          <w:p w14:paraId="4A6503C4" w14:textId="2D16F33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525EBF05" w14:textId="77777777" w:rsidTr="00D54338">
        <w:trPr>
          <w:trHeight w:val="20"/>
        </w:trPr>
        <w:tc>
          <w:tcPr>
            <w:tcW w:w="0" w:type="auto"/>
            <w:shd w:val="clear" w:color="auto" w:fill="FFFFFF" w:themeFill="background1"/>
            <w:hideMark/>
          </w:tcPr>
          <w:p w14:paraId="0741EBB3"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Martins Costa 1992</w:t>
            </w:r>
          </w:p>
          <w:p w14:paraId="5DDAF38C" w14:textId="2B12D903"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(Brazil)</w:t>
            </w:r>
          </w:p>
        </w:tc>
        <w:tc>
          <w:tcPr>
            <w:tcW w:w="0" w:type="auto"/>
            <w:shd w:val="clear" w:color="auto" w:fill="auto"/>
            <w:hideMark/>
          </w:tcPr>
          <w:p w14:paraId="33BE3613"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37</w:t>
            </w:r>
          </w:p>
        </w:tc>
        <w:tc>
          <w:tcPr>
            <w:tcW w:w="0" w:type="auto"/>
            <w:shd w:val="clear" w:color="auto" w:fill="auto"/>
            <w:hideMark/>
          </w:tcPr>
          <w:p w14:paraId="232D462E"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1AEA0CE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10-20mg</w:t>
            </w:r>
          </w:p>
        </w:tc>
        <w:tc>
          <w:tcPr>
            <w:tcW w:w="0" w:type="auto"/>
            <w:shd w:val="clear" w:color="auto" w:fill="auto"/>
            <w:hideMark/>
          </w:tcPr>
          <w:p w14:paraId="1FFEE57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IV 5-10mg</w:t>
            </w:r>
          </w:p>
        </w:tc>
        <w:tc>
          <w:tcPr>
            <w:tcW w:w="0" w:type="auto"/>
            <w:shd w:val="clear" w:color="auto" w:fill="auto"/>
            <w:hideMark/>
          </w:tcPr>
          <w:p w14:paraId="10B612B9" w14:textId="00E814A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33F90CC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&gt; 24 Weeks</w:t>
            </w:r>
          </w:p>
        </w:tc>
        <w:tc>
          <w:tcPr>
            <w:tcW w:w="0" w:type="auto"/>
            <w:shd w:val="clear" w:color="auto" w:fill="auto"/>
            <w:hideMark/>
          </w:tcPr>
          <w:p w14:paraId="746C631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7D227505" w14:textId="647D5A40" w:rsidR="00031237" w:rsidRPr="00F51EAB" w:rsidRDefault="00031237" w:rsidP="00031237">
            <w:pPr>
              <w:jc w:val="center"/>
              <w:rPr>
                <w:rFonts w:ascii="Calibri" w:hAnsi="Calibri" w:cs="Calibri"/>
                <w:color w:val="000000"/>
                <w:sz w:val="18"/>
                <w:szCs w:val="18"/>
              </w:rPr>
            </w:pPr>
            <w:proofErr w:type="spellStart"/>
            <w:r>
              <w:rPr>
                <w:rFonts w:ascii="Calibri" w:hAnsi="Calibri" w:cs="Calibri"/>
                <w:color w:val="000000"/>
                <w:sz w:val="18"/>
                <w:szCs w:val="18"/>
              </w:rPr>
              <w:t>Preclampsia</w:t>
            </w:r>
            <w:proofErr w:type="spellEnd"/>
          </w:p>
        </w:tc>
        <w:tc>
          <w:tcPr>
            <w:tcW w:w="1542" w:type="dxa"/>
            <w:shd w:val="clear" w:color="auto" w:fill="auto"/>
            <w:hideMark/>
          </w:tcPr>
          <w:p w14:paraId="2DF030D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Abnormal FHR pattern (‘‘assessment of</w:t>
            </w:r>
            <w:r w:rsidRPr="00F51EAB">
              <w:rPr>
                <w:rFonts w:ascii="Calibri" w:hAnsi="Calibri" w:cs="Calibri"/>
                <w:color w:val="000000"/>
                <w:sz w:val="18"/>
                <w:szCs w:val="18"/>
              </w:rPr>
              <w:br/>
              <w:t>baseline and heart</w:t>
            </w:r>
            <w:r w:rsidRPr="00F51EAB">
              <w:rPr>
                <w:rFonts w:ascii="Calibri" w:hAnsi="Calibri" w:cs="Calibri"/>
                <w:color w:val="000000"/>
                <w:sz w:val="18"/>
                <w:szCs w:val="18"/>
              </w:rPr>
              <w:br/>
              <w:t>rate variability’’),</w:t>
            </w:r>
            <w:r w:rsidRPr="00F51EAB">
              <w:rPr>
                <w:rFonts w:ascii="Calibri" w:hAnsi="Calibri" w:cs="Calibri"/>
                <w:color w:val="000000"/>
                <w:sz w:val="18"/>
                <w:szCs w:val="18"/>
              </w:rPr>
              <w:br/>
              <w:t>by inspection, for 20 min pre- and 60 min after medication given</w:t>
            </w:r>
          </w:p>
        </w:tc>
        <w:tc>
          <w:tcPr>
            <w:tcW w:w="0" w:type="auto"/>
            <w:shd w:val="clear" w:color="auto" w:fill="auto"/>
            <w:hideMark/>
          </w:tcPr>
          <w:p w14:paraId="728E4A7F" w14:textId="0A820F82"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0/20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0/17 [</w:t>
            </w:r>
            <w:proofErr w:type="spellStart"/>
            <w:r>
              <w:rPr>
                <w:rFonts w:ascii="Calibri" w:hAnsi="Calibri" w:cs="Calibri"/>
                <w:color w:val="000000"/>
                <w:sz w:val="18"/>
                <w:szCs w:val="18"/>
              </w:rPr>
              <w:t>H</w:t>
            </w:r>
            <w:r w:rsidRPr="00F51EAB">
              <w:rPr>
                <w:rFonts w:ascii="Calibri" w:hAnsi="Calibri" w:cs="Calibri"/>
                <w:color w:val="000000"/>
                <w:sz w:val="18"/>
                <w:szCs w:val="18"/>
              </w:rPr>
              <w:t>ydral</w:t>
            </w:r>
            <w:proofErr w:type="spellEnd"/>
            <w:r w:rsidRPr="00F51EAB">
              <w:rPr>
                <w:rFonts w:ascii="Calibri" w:hAnsi="Calibri" w:cs="Calibri"/>
                <w:color w:val="000000"/>
                <w:sz w:val="18"/>
                <w:szCs w:val="18"/>
              </w:rPr>
              <w:t>]</w:t>
            </w:r>
          </w:p>
        </w:tc>
        <w:tc>
          <w:tcPr>
            <w:tcW w:w="0" w:type="auto"/>
            <w:shd w:val="clear" w:color="auto" w:fill="auto"/>
            <w:hideMark/>
          </w:tcPr>
          <w:p w14:paraId="57CCD24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Visual inspection of CTG</w:t>
            </w:r>
          </w:p>
        </w:tc>
        <w:tc>
          <w:tcPr>
            <w:tcW w:w="0" w:type="auto"/>
            <w:shd w:val="clear" w:color="auto" w:fill="auto"/>
            <w:hideMark/>
          </w:tcPr>
          <w:p w14:paraId="67AC26F0" w14:textId="13D4F77D"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None</w:t>
            </w:r>
          </w:p>
        </w:tc>
      </w:tr>
      <w:tr w:rsidR="009B3C89" w:rsidRPr="00F51EAB" w14:paraId="533C7DDA" w14:textId="77777777" w:rsidTr="00D54338">
        <w:trPr>
          <w:trHeight w:val="20"/>
        </w:trPr>
        <w:tc>
          <w:tcPr>
            <w:tcW w:w="0" w:type="auto"/>
            <w:shd w:val="clear" w:color="auto" w:fill="FFFFFF" w:themeFill="background1"/>
          </w:tcPr>
          <w:p w14:paraId="78370CB5" w14:textId="77777777" w:rsidR="00031237" w:rsidRPr="00F339FE" w:rsidRDefault="00031237" w:rsidP="00031237">
            <w:pPr>
              <w:rPr>
                <w:rFonts w:ascii="Calibri" w:hAnsi="Calibri" w:cs="Calibri"/>
                <w:color w:val="000000"/>
                <w:sz w:val="18"/>
                <w:szCs w:val="18"/>
              </w:rPr>
            </w:pPr>
            <w:r w:rsidRPr="00F339FE">
              <w:rPr>
                <w:rFonts w:ascii="Calibri" w:hAnsi="Calibri" w:cs="Calibri"/>
                <w:color w:val="000000"/>
                <w:sz w:val="18"/>
                <w:szCs w:val="18"/>
              </w:rPr>
              <w:t>Muhammad 2022</w:t>
            </w:r>
          </w:p>
          <w:p w14:paraId="72EF6553" w14:textId="77777777" w:rsidR="00031237" w:rsidRPr="00F339FE" w:rsidRDefault="00031237" w:rsidP="00031237">
            <w:pPr>
              <w:rPr>
                <w:rFonts w:ascii="Calibri" w:hAnsi="Calibri" w:cs="Calibri"/>
                <w:color w:val="000000"/>
                <w:sz w:val="18"/>
                <w:szCs w:val="18"/>
              </w:rPr>
            </w:pPr>
            <w:r>
              <w:rPr>
                <w:rFonts w:ascii="Calibri" w:hAnsi="Calibri" w:cs="Calibri"/>
                <w:color w:val="000000"/>
                <w:sz w:val="18"/>
                <w:szCs w:val="18"/>
              </w:rPr>
              <w:t>(</w:t>
            </w:r>
            <w:r w:rsidRPr="00F339FE">
              <w:rPr>
                <w:rFonts w:ascii="Calibri" w:hAnsi="Calibri" w:cs="Calibri"/>
                <w:color w:val="000000"/>
                <w:sz w:val="18"/>
                <w:szCs w:val="18"/>
              </w:rPr>
              <w:t>Nigeria</w:t>
            </w:r>
            <w:r>
              <w:rPr>
                <w:rFonts w:ascii="Calibri" w:hAnsi="Calibri" w:cs="Calibri"/>
                <w:color w:val="000000"/>
                <w:sz w:val="18"/>
                <w:szCs w:val="18"/>
              </w:rPr>
              <w:t>)</w:t>
            </w:r>
          </w:p>
        </w:tc>
        <w:tc>
          <w:tcPr>
            <w:tcW w:w="0" w:type="auto"/>
            <w:shd w:val="clear" w:color="auto" w:fill="auto"/>
          </w:tcPr>
          <w:p w14:paraId="650F1ECE" w14:textId="77777777" w:rsidR="00031237" w:rsidRPr="00F339FE" w:rsidRDefault="00031237" w:rsidP="000D73A6">
            <w:pPr>
              <w:ind w:left="-57"/>
              <w:jc w:val="center"/>
              <w:rPr>
                <w:rFonts w:ascii="Calibri" w:hAnsi="Calibri" w:cs="Calibri"/>
                <w:color w:val="000000"/>
                <w:sz w:val="18"/>
                <w:szCs w:val="18"/>
              </w:rPr>
            </w:pPr>
            <w:r w:rsidRPr="00F339FE">
              <w:rPr>
                <w:rFonts w:ascii="Calibri" w:hAnsi="Calibri" w:cs="Calibri"/>
                <w:color w:val="000000"/>
                <w:sz w:val="18"/>
                <w:szCs w:val="18"/>
              </w:rPr>
              <w:t>113</w:t>
            </w:r>
          </w:p>
        </w:tc>
        <w:tc>
          <w:tcPr>
            <w:tcW w:w="0" w:type="auto"/>
            <w:shd w:val="clear" w:color="auto" w:fill="auto"/>
          </w:tcPr>
          <w:p w14:paraId="101DB635" w14:textId="77777777"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Other drug</w:t>
            </w:r>
          </w:p>
        </w:tc>
        <w:tc>
          <w:tcPr>
            <w:tcW w:w="0" w:type="auto"/>
            <w:shd w:val="clear" w:color="auto" w:fill="auto"/>
          </w:tcPr>
          <w:p w14:paraId="5EE3BBE9"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 xml:space="preserve">Hydralazine </w:t>
            </w:r>
            <w:r>
              <w:rPr>
                <w:rFonts w:ascii="Calibri" w:hAnsi="Calibri" w:cs="Calibri"/>
                <w:color w:val="000000"/>
                <w:sz w:val="18"/>
                <w:szCs w:val="18"/>
              </w:rPr>
              <w:t xml:space="preserve">IV </w:t>
            </w:r>
            <w:r w:rsidRPr="00F339FE">
              <w:rPr>
                <w:rFonts w:ascii="Calibri" w:hAnsi="Calibri" w:cs="Calibri"/>
                <w:color w:val="000000"/>
                <w:sz w:val="18"/>
                <w:szCs w:val="18"/>
              </w:rPr>
              <w:t xml:space="preserve">10mg </w:t>
            </w:r>
            <w:r>
              <w:rPr>
                <w:rFonts w:ascii="Calibri" w:hAnsi="Calibri" w:cs="Calibri"/>
                <w:color w:val="000000"/>
                <w:sz w:val="18"/>
                <w:szCs w:val="18"/>
              </w:rPr>
              <w:t>(</w:t>
            </w:r>
            <w:r w:rsidRPr="00F339FE">
              <w:rPr>
                <w:rFonts w:ascii="Calibri" w:hAnsi="Calibri" w:cs="Calibri"/>
                <w:color w:val="000000"/>
                <w:sz w:val="18"/>
                <w:szCs w:val="18"/>
              </w:rPr>
              <w:t>max 50mg</w:t>
            </w:r>
            <w:r>
              <w:rPr>
                <w:rFonts w:ascii="Calibri" w:hAnsi="Calibri" w:cs="Calibri"/>
                <w:color w:val="000000"/>
                <w:sz w:val="18"/>
                <w:szCs w:val="18"/>
              </w:rPr>
              <w:t>)</w:t>
            </w:r>
          </w:p>
        </w:tc>
        <w:tc>
          <w:tcPr>
            <w:tcW w:w="0" w:type="auto"/>
            <w:shd w:val="clear" w:color="auto" w:fill="auto"/>
          </w:tcPr>
          <w:p w14:paraId="61ACBD5F"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 xml:space="preserve">Labetalol </w:t>
            </w:r>
            <w:r>
              <w:rPr>
                <w:rFonts w:ascii="Calibri" w:hAnsi="Calibri" w:cs="Calibri"/>
                <w:color w:val="000000"/>
                <w:sz w:val="18"/>
                <w:szCs w:val="18"/>
              </w:rPr>
              <w:t>IV 20mg</w:t>
            </w:r>
            <w:r w:rsidRPr="00F339FE">
              <w:rPr>
                <w:rFonts w:ascii="Calibri" w:hAnsi="Calibri" w:cs="Calibri"/>
                <w:color w:val="000000"/>
                <w:sz w:val="18"/>
                <w:szCs w:val="18"/>
              </w:rPr>
              <w:t xml:space="preserve"> (max 300mg)</w:t>
            </w:r>
          </w:p>
        </w:tc>
        <w:tc>
          <w:tcPr>
            <w:tcW w:w="0" w:type="auto"/>
            <w:shd w:val="clear" w:color="auto" w:fill="auto"/>
          </w:tcPr>
          <w:p w14:paraId="3AE9DCA6" w14:textId="374499E3"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tcPr>
          <w:p w14:paraId="38C29ECD"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T3</w:t>
            </w:r>
          </w:p>
        </w:tc>
        <w:tc>
          <w:tcPr>
            <w:tcW w:w="0" w:type="auto"/>
            <w:shd w:val="clear" w:color="auto" w:fill="auto"/>
          </w:tcPr>
          <w:p w14:paraId="1D52F7CA"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Severe</w:t>
            </w:r>
          </w:p>
        </w:tc>
        <w:tc>
          <w:tcPr>
            <w:tcW w:w="1129" w:type="dxa"/>
            <w:shd w:val="clear" w:color="auto" w:fill="auto"/>
          </w:tcPr>
          <w:p w14:paraId="12F8C7A5" w14:textId="77777777"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Mixed</w:t>
            </w:r>
            <w:r>
              <w:rPr>
                <w:rFonts w:ascii="Calibri" w:hAnsi="Calibri" w:cs="Calibri"/>
                <w:color w:val="000000"/>
                <w:sz w:val="18"/>
                <w:szCs w:val="18"/>
              </w:rPr>
              <w:t xml:space="preserve"> (Gestational, Preeclampsia and chronic)</w:t>
            </w:r>
          </w:p>
        </w:tc>
        <w:tc>
          <w:tcPr>
            <w:tcW w:w="1542" w:type="dxa"/>
            <w:shd w:val="clear" w:color="auto" w:fill="auto"/>
          </w:tcPr>
          <w:p w14:paraId="6D0FAE73" w14:textId="31AEA661" w:rsidR="00031237" w:rsidRPr="00F339FE"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maternal hypotension necessitating urgent delivery due to fetal distress</w:t>
            </w:r>
          </w:p>
        </w:tc>
        <w:tc>
          <w:tcPr>
            <w:tcW w:w="0" w:type="auto"/>
            <w:shd w:val="clear" w:color="auto" w:fill="auto"/>
          </w:tcPr>
          <w:p w14:paraId="0DA463BF" w14:textId="77777777" w:rsidR="00031237" w:rsidRPr="00F51EAB" w:rsidRDefault="00031237" w:rsidP="00031237">
            <w:pPr>
              <w:jc w:val="center"/>
              <w:rPr>
                <w:rFonts w:ascii="Calibri" w:hAnsi="Calibri" w:cs="Calibri"/>
                <w:color w:val="000000"/>
                <w:sz w:val="18"/>
                <w:szCs w:val="18"/>
              </w:rPr>
            </w:pPr>
            <w:r w:rsidRPr="00F339FE">
              <w:rPr>
                <w:rFonts w:ascii="Calibri" w:hAnsi="Calibri" w:cs="Calibri"/>
                <w:color w:val="000000"/>
                <w:sz w:val="18"/>
                <w:szCs w:val="18"/>
              </w:rPr>
              <w:t>1/56 [</w:t>
            </w:r>
            <w:proofErr w:type="spellStart"/>
            <w:r w:rsidRPr="00F339FE">
              <w:rPr>
                <w:rFonts w:ascii="Calibri" w:hAnsi="Calibri" w:cs="Calibri"/>
                <w:color w:val="000000"/>
                <w:sz w:val="18"/>
                <w:szCs w:val="18"/>
              </w:rPr>
              <w:t>Hydral</w:t>
            </w:r>
            <w:proofErr w:type="spellEnd"/>
            <w:r w:rsidRPr="00F339FE">
              <w:rPr>
                <w:rFonts w:ascii="Calibri" w:hAnsi="Calibri" w:cs="Calibri"/>
                <w:color w:val="000000"/>
                <w:sz w:val="18"/>
                <w:szCs w:val="18"/>
              </w:rPr>
              <w:t>] vs 0/57 [LB]</w:t>
            </w:r>
          </w:p>
        </w:tc>
        <w:tc>
          <w:tcPr>
            <w:tcW w:w="0" w:type="auto"/>
            <w:shd w:val="clear" w:color="auto" w:fill="auto"/>
          </w:tcPr>
          <w:p w14:paraId="76935480" w14:textId="0193B42B"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tcPr>
          <w:p w14:paraId="0D1DA299" w14:textId="5A41F7EF"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711694ED" w14:textId="77777777" w:rsidTr="00D54338">
        <w:trPr>
          <w:trHeight w:val="20"/>
        </w:trPr>
        <w:tc>
          <w:tcPr>
            <w:tcW w:w="0" w:type="auto"/>
            <w:shd w:val="clear" w:color="auto" w:fill="FFFFFF" w:themeFill="background1"/>
            <w:hideMark/>
          </w:tcPr>
          <w:p w14:paraId="4A02197C"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lastRenderedPageBreak/>
              <w:t>Raheem 2012</w:t>
            </w:r>
          </w:p>
          <w:p w14:paraId="163333B0" w14:textId="1909520B"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Malaysia</w:t>
            </w:r>
            <w:r>
              <w:rPr>
                <w:rFonts w:ascii="Calibri" w:hAnsi="Calibri" w:cs="Calibri"/>
                <w:color w:val="000000"/>
                <w:sz w:val="18"/>
                <w:szCs w:val="18"/>
              </w:rPr>
              <w:t>)</w:t>
            </w:r>
          </w:p>
        </w:tc>
        <w:tc>
          <w:tcPr>
            <w:tcW w:w="0" w:type="auto"/>
            <w:shd w:val="clear" w:color="auto" w:fill="auto"/>
            <w:hideMark/>
          </w:tcPr>
          <w:p w14:paraId="45529551"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50</w:t>
            </w:r>
          </w:p>
        </w:tc>
        <w:tc>
          <w:tcPr>
            <w:tcW w:w="0" w:type="auto"/>
            <w:shd w:val="clear" w:color="auto" w:fill="auto"/>
            <w:hideMark/>
          </w:tcPr>
          <w:p w14:paraId="0C372EF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3C11EB8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10mg (max 50mg)</w:t>
            </w:r>
          </w:p>
        </w:tc>
        <w:tc>
          <w:tcPr>
            <w:tcW w:w="0" w:type="auto"/>
            <w:shd w:val="clear" w:color="auto" w:fill="auto"/>
            <w:hideMark/>
          </w:tcPr>
          <w:p w14:paraId="1685C1E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20mg (max 300mg)</w:t>
            </w:r>
          </w:p>
        </w:tc>
        <w:tc>
          <w:tcPr>
            <w:tcW w:w="0" w:type="auto"/>
            <w:shd w:val="clear" w:color="auto" w:fill="auto"/>
            <w:hideMark/>
          </w:tcPr>
          <w:p w14:paraId="246BD026" w14:textId="5BD86C9F"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571CFB8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0DE9321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46339F54"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457446D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Significant </w:t>
            </w:r>
            <w:proofErr w:type="spellStart"/>
            <w:r w:rsidRPr="00F51EAB">
              <w:rPr>
                <w:rFonts w:ascii="Calibri" w:hAnsi="Calibri" w:cs="Calibri"/>
                <w:color w:val="000000"/>
                <w:sz w:val="18"/>
                <w:szCs w:val="18"/>
              </w:rPr>
              <w:t>cardiotoographic</w:t>
            </w:r>
            <w:proofErr w:type="spellEnd"/>
            <w:r w:rsidRPr="00F51EAB">
              <w:rPr>
                <w:rFonts w:ascii="Calibri" w:hAnsi="Calibri" w:cs="Calibri"/>
                <w:color w:val="000000"/>
                <w:sz w:val="18"/>
                <w:szCs w:val="18"/>
              </w:rPr>
              <w:t xml:space="preserve"> abnormalities</w:t>
            </w:r>
          </w:p>
        </w:tc>
        <w:tc>
          <w:tcPr>
            <w:tcW w:w="0" w:type="auto"/>
            <w:shd w:val="clear" w:color="auto" w:fill="auto"/>
            <w:hideMark/>
          </w:tcPr>
          <w:p w14:paraId="18CE5A1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0/25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0/25 [LB]</w:t>
            </w:r>
          </w:p>
        </w:tc>
        <w:tc>
          <w:tcPr>
            <w:tcW w:w="0" w:type="auto"/>
            <w:shd w:val="clear" w:color="auto" w:fill="auto"/>
            <w:hideMark/>
          </w:tcPr>
          <w:p w14:paraId="3F6399E5" w14:textId="7B9EB4FC"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6B13C918" w14:textId="10ED4CDA"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1AD19AE8" w14:textId="77777777" w:rsidTr="00D54338">
        <w:trPr>
          <w:trHeight w:val="20"/>
        </w:trPr>
        <w:tc>
          <w:tcPr>
            <w:tcW w:w="0" w:type="auto"/>
            <w:shd w:val="clear" w:color="auto" w:fill="FFFFFF" w:themeFill="background1"/>
            <w:hideMark/>
          </w:tcPr>
          <w:p w14:paraId="142A1FF5"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Sabir 2016</w:t>
            </w:r>
          </w:p>
          <w:p w14:paraId="1143043D" w14:textId="46BA660B"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Pakistan</w:t>
            </w:r>
            <w:r>
              <w:rPr>
                <w:rFonts w:ascii="Calibri" w:hAnsi="Calibri" w:cs="Calibri"/>
                <w:color w:val="000000"/>
                <w:sz w:val="18"/>
                <w:szCs w:val="18"/>
              </w:rPr>
              <w:t>)</w:t>
            </w:r>
          </w:p>
        </w:tc>
        <w:tc>
          <w:tcPr>
            <w:tcW w:w="0" w:type="auto"/>
            <w:shd w:val="clear" w:color="auto" w:fill="auto"/>
            <w:hideMark/>
          </w:tcPr>
          <w:p w14:paraId="530662A3"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100</w:t>
            </w:r>
          </w:p>
        </w:tc>
        <w:tc>
          <w:tcPr>
            <w:tcW w:w="0" w:type="auto"/>
            <w:shd w:val="clear" w:color="auto" w:fill="auto"/>
            <w:hideMark/>
          </w:tcPr>
          <w:p w14:paraId="3702F62F"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07AB434B"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10mg (max 50mg)</w:t>
            </w:r>
          </w:p>
        </w:tc>
        <w:tc>
          <w:tcPr>
            <w:tcW w:w="0" w:type="auto"/>
            <w:shd w:val="clear" w:color="auto" w:fill="auto"/>
            <w:hideMark/>
          </w:tcPr>
          <w:p w14:paraId="50413C0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Hydralazine IV 5mg (max 25mg)</w:t>
            </w:r>
          </w:p>
        </w:tc>
        <w:tc>
          <w:tcPr>
            <w:tcW w:w="0" w:type="auto"/>
            <w:shd w:val="clear" w:color="auto" w:fill="auto"/>
            <w:hideMark/>
          </w:tcPr>
          <w:p w14:paraId="71A8EA0D" w14:textId="64DB6770"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7827EB2E"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2E764AA8"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0B1AEE1E"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232DBBA2" w14:textId="6F4BAC7B"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Bradycardia </w:t>
            </w:r>
            <w:r>
              <w:rPr>
                <w:rFonts w:ascii="Calibri" w:hAnsi="Calibri" w:cs="Calibri"/>
                <w:color w:val="000000"/>
                <w:sz w:val="18"/>
                <w:szCs w:val="18"/>
              </w:rPr>
              <w:t>&gt;</w:t>
            </w:r>
            <w:r w:rsidRPr="00F51EAB">
              <w:rPr>
                <w:rFonts w:ascii="Calibri" w:hAnsi="Calibri" w:cs="Calibri"/>
                <w:color w:val="000000"/>
                <w:sz w:val="18"/>
                <w:szCs w:val="18"/>
              </w:rPr>
              <w:t>90 bpm, adverse FHR was recorded at 30 minutes in hydralazine group and 45 minutes in Nifedipine group</w:t>
            </w:r>
          </w:p>
        </w:tc>
        <w:tc>
          <w:tcPr>
            <w:tcW w:w="0" w:type="auto"/>
            <w:shd w:val="clear" w:color="auto" w:fill="auto"/>
            <w:hideMark/>
          </w:tcPr>
          <w:p w14:paraId="2C83FB50"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3/50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1/50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5E4CEE26" w14:textId="0FEEAB1D"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48590996" w14:textId="0661793A" w:rsidR="00031237" w:rsidRPr="00F51EAB" w:rsidRDefault="00031237" w:rsidP="00031237">
            <w:pPr>
              <w:jc w:val="center"/>
              <w:rPr>
                <w:sz w:val="20"/>
                <w:szCs w:val="20"/>
              </w:rPr>
            </w:pPr>
            <w:r>
              <w:rPr>
                <w:sz w:val="20"/>
                <w:szCs w:val="20"/>
              </w:rPr>
              <w:t>None</w:t>
            </w:r>
          </w:p>
        </w:tc>
      </w:tr>
      <w:tr w:rsidR="009B3C89" w:rsidRPr="00F51EAB" w14:paraId="1F3619F5" w14:textId="77777777" w:rsidTr="00D54338">
        <w:trPr>
          <w:trHeight w:val="20"/>
        </w:trPr>
        <w:tc>
          <w:tcPr>
            <w:tcW w:w="0" w:type="auto"/>
            <w:shd w:val="clear" w:color="auto" w:fill="FFFFFF" w:themeFill="background1"/>
            <w:hideMark/>
          </w:tcPr>
          <w:p w14:paraId="4F7CA1F5" w14:textId="77777777" w:rsidR="00031237" w:rsidRPr="00F51EAB" w:rsidRDefault="00031237" w:rsidP="00031237">
            <w:pPr>
              <w:rPr>
                <w:rFonts w:ascii="Calibri" w:hAnsi="Calibri" w:cs="Calibri"/>
                <w:color w:val="000000"/>
                <w:sz w:val="18"/>
                <w:szCs w:val="18"/>
              </w:rPr>
            </w:pPr>
            <w:proofErr w:type="spellStart"/>
            <w:r w:rsidRPr="00F51EAB">
              <w:rPr>
                <w:rFonts w:ascii="Calibri" w:hAnsi="Calibri" w:cs="Calibri"/>
                <w:color w:val="000000"/>
                <w:sz w:val="18"/>
                <w:szCs w:val="18"/>
              </w:rPr>
              <w:t>Scardo</w:t>
            </w:r>
            <w:proofErr w:type="spellEnd"/>
            <w:r w:rsidRPr="00F51EAB">
              <w:rPr>
                <w:rFonts w:ascii="Calibri" w:hAnsi="Calibri" w:cs="Calibri"/>
                <w:color w:val="000000"/>
                <w:sz w:val="18"/>
                <w:szCs w:val="18"/>
              </w:rPr>
              <w:t xml:space="preserve"> 1999</w:t>
            </w:r>
          </w:p>
          <w:p w14:paraId="3DCB6151" w14:textId="400AAF9A"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USA</w:t>
            </w:r>
            <w:r>
              <w:rPr>
                <w:rFonts w:ascii="Calibri" w:hAnsi="Calibri" w:cs="Calibri"/>
                <w:color w:val="000000"/>
                <w:sz w:val="18"/>
                <w:szCs w:val="18"/>
              </w:rPr>
              <w:t>)</w:t>
            </w:r>
          </w:p>
        </w:tc>
        <w:tc>
          <w:tcPr>
            <w:tcW w:w="0" w:type="auto"/>
            <w:shd w:val="clear" w:color="auto" w:fill="auto"/>
            <w:hideMark/>
          </w:tcPr>
          <w:p w14:paraId="3E6136AB"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12</w:t>
            </w:r>
          </w:p>
        </w:tc>
        <w:tc>
          <w:tcPr>
            <w:tcW w:w="0" w:type="auto"/>
            <w:shd w:val="clear" w:color="auto" w:fill="auto"/>
            <w:hideMark/>
          </w:tcPr>
          <w:p w14:paraId="327B1A95"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37B7A58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10mg (max 30mg)</w:t>
            </w:r>
          </w:p>
        </w:tc>
        <w:tc>
          <w:tcPr>
            <w:tcW w:w="0" w:type="auto"/>
            <w:shd w:val="clear" w:color="auto" w:fill="auto"/>
            <w:hideMark/>
          </w:tcPr>
          <w:p w14:paraId="1B55753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Labetalol IV 20mg (max 300mg)</w:t>
            </w:r>
          </w:p>
        </w:tc>
        <w:tc>
          <w:tcPr>
            <w:tcW w:w="0" w:type="auto"/>
            <w:shd w:val="clear" w:color="auto" w:fill="auto"/>
            <w:hideMark/>
          </w:tcPr>
          <w:p w14:paraId="387DDA81" w14:textId="2C28185B"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4F344A7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2418F179"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6BF484A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1E92B2E6"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"No instances of </w:t>
            </w:r>
            <w:proofErr w:type="spellStart"/>
            <w:r w:rsidRPr="00F51EAB">
              <w:rPr>
                <w:rFonts w:ascii="Calibri" w:hAnsi="Calibri" w:cs="Calibri"/>
                <w:color w:val="000000"/>
                <w:sz w:val="18"/>
                <w:szCs w:val="18"/>
              </w:rPr>
              <w:t>fetal</w:t>
            </w:r>
            <w:proofErr w:type="spellEnd"/>
            <w:r w:rsidRPr="00F51EAB">
              <w:rPr>
                <w:rFonts w:ascii="Calibri" w:hAnsi="Calibri" w:cs="Calibri"/>
                <w:color w:val="000000"/>
                <w:sz w:val="18"/>
                <w:szCs w:val="18"/>
              </w:rPr>
              <w:t xml:space="preserve"> late </w:t>
            </w:r>
            <w:proofErr w:type="spellStart"/>
            <w:r w:rsidRPr="00F51EAB">
              <w:rPr>
                <w:rFonts w:ascii="Calibri" w:hAnsi="Calibri" w:cs="Calibri"/>
                <w:color w:val="000000"/>
                <w:sz w:val="18"/>
                <w:szCs w:val="18"/>
              </w:rPr>
              <w:t>decellerations</w:t>
            </w:r>
            <w:proofErr w:type="spellEnd"/>
            <w:r w:rsidRPr="00F51EAB">
              <w:rPr>
                <w:rFonts w:ascii="Calibri" w:hAnsi="Calibri" w:cs="Calibri"/>
                <w:color w:val="000000"/>
                <w:sz w:val="18"/>
                <w:szCs w:val="18"/>
              </w:rPr>
              <w:t>"</w:t>
            </w:r>
          </w:p>
        </w:tc>
        <w:tc>
          <w:tcPr>
            <w:tcW w:w="0" w:type="auto"/>
            <w:shd w:val="clear" w:color="auto" w:fill="auto"/>
            <w:hideMark/>
          </w:tcPr>
          <w:p w14:paraId="7CE5D12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0/6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0/6 [</w:t>
            </w:r>
            <w:proofErr w:type="spellStart"/>
            <w:r w:rsidRPr="00F51EAB">
              <w:rPr>
                <w:rFonts w:ascii="Calibri" w:hAnsi="Calibri" w:cs="Calibri"/>
                <w:color w:val="000000"/>
                <w:sz w:val="18"/>
                <w:szCs w:val="18"/>
              </w:rPr>
              <w:t>Hydral</w:t>
            </w:r>
            <w:proofErr w:type="spellEnd"/>
            <w:r w:rsidRPr="00F51EAB">
              <w:rPr>
                <w:rFonts w:ascii="Calibri" w:hAnsi="Calibri" w:cs="Calibri"/>
                <w:color w:val="000000"/>
                <w:sz w:val="18"/>
                <w:szCs w:val="18"/>
              </w:rPr>
              <w:t>]</w:t>
            </w:r>
          </w:p>
        </w:tc>
        <w:tc>
          <w:tcPr>
            <w:tcW w:w="0" w:type="auto"/>
            <w:shd w:val="clear" w:color="auto" w:fill="auto"/>
            <w:hideMark/>
          </w:tcPr>
          <w:p w14:paraId="1794EC4E" w14:textId="1D3CB955"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473A35FE" w14:textId="2E7E5050" w:rsidR="00031237" w:rsidRPr="00F51EAB" w:rsidRDefault="00031237" w:rsidP="00031237">
            <w:pPr>
              <w:jc w:val="center"/>
              <w:rPr>
                <w:sz w:val="20"/>
                <w:szCs w:val="20"/>
              </w:rPr>
            </w:pPr>
            <w:r>
              <w:rPr>
                <w:rFonts w:ascii="Calibri" w:hAnsi="Calibri" w:cs="Calibri"/>
                <w:color w:val="000000"/>
                <w:sz w:val="18"/>
                <w:szCs w:val="18"/>
              </w:rPr>
              <w:t>None</w:t>
            </w:r>
          </w:p>
        </w:tc>
      </w:tr>
      <w:tr w:rsidR="009B3C89" w:rsidRPr="00F51EAB" w14:paraId="09AB062B" w14:textId="77777777" w:rsidTr="00D54338">
        <w:trPr>
          <w:trHeight w:val="20"/>
        </w:trPr>
        <w:tc>
          <w:tcPr>
            <w:tcW w:w="0" w:type="auto"/>
            <w:shd w:val="clear" w:color="auto" w:fill="FFFFFF" w:themeFill="background1"/>
            <w:hideMark/>
          </w:tcPr>
          <w:p w14:paraId="1AC7E22C" w14:textId="77777777" w:rsidR="00031237" w:rsidRPr="00F51EAB" w:rsidRDefault="00031237" w:rsidP="00031237">
            <w:pPr>
              <w:rPr>
                <w:rFonts w:ascii="Calibri" w:hAnsi="Calibri" w:cs="Calibri"/>
                <w:color w:val="000000"/>
                <w:sz w:val="18"/>
                <w:szCs w:val="18"/>
              </w:rPr>
            </w:pPr>
            <w:r w:rsidRPr="00F51EAB">
              <w:rPr>
                <w:rFonts w:ascii="Calibri" w:hAnsi="Calibri" w:cs="Calibri"/>
                <w:color w:val="000000"/>
                <w:sz w:val="18"/>
                <w:szCs w:val="18"/>
              </w:rPr>
              <w:t>Shi 2016</w:t>
            </w:r>
          </w:p>
          <w:p w14:paraId="6BD716AE" w14:textId="7440D551" w:rsidR="00031237" w:rsidRPr="00F51EAB" w:rsidRDefault="00031237" w:rsidP="00031237">
            <w:pPr>
              <w:rPr>
                <w:rFonts w:ascii="Calibri" w:hAnsi="Calibri" w:cs="Calibri"/>
                <w:color w:val="000000"/>
                <w:sz w:val="18"/>
                <w:szCs w:val="18"/>
              </w:rPr>
            </w:pPr>
            <w:r>
              <w:rPr>
                <w:rFonts w:ascii="Calibri" w:hAnsi="Calibri" w:cs="Calibri"/>
                <w:color w:val="000000"/>
                <w:sz w:val="18"/>
                <w:szCs w:val="18"/>
              </w:rPr>
              <w:t>(</w:t>
            </w:r>
            <w:r w:rsidRPr="00F51EAB">
              <w:rPr>
                <w:rFonts w:ascii="Calibri" w:hAnsi="Calibri" w:cs="Calibri"/>
                <w:color w:val="000000"/>
                <w:sz w:val="18"/>
                <w:szCs w:val="18"/>
              </w:rPr>
              <w:t>China</w:t>
            </w:r>
            <w:r>
              <w:rPr>
                <w:rFonts w:ascii="Calibri" w:hAnsi="Calibri" w:cs="Calibri"/>
                <w:color w:val="000000"/>
                <w:sz w:val="18"/>
                <w:szCs w:val="18"/>
              </w:rPr>
              <w:t>)</w:t>
            </w:r>
          </w:p>
        </w:tc>
        <w:tc>
          <w:tcPr>
            <w:tcW w:w="0" w:type="auto"/>
            <w:shd w:val="clear" w:color="auto" w:fill="auto"/>
            <w:hideMark/>
          </w:tcPr>
          <w:p w14:paraId="358DFCBC" w14:textId="77777777" w:rsidR="00031237" w:rsidRPr="00F51EAB" w:rsidRDefault="00031237" w:rsidP="000D73A6">
            <w:pPr>
              <w:ind w:left="-57"/>
              <w:jc w:val="center"/>
              <w:rPr>
                <w:rFonts w:ascii="Calibri" w:hAnsi="Calibri" w:cs="Calibri"/>
                <w:color w:val="000000"/>
                <w:sz w:val="18"/>
                <w:szCs w:val="18"/>
              </w:rPr>
            </w:pPr>
            <w:r w:rsidRPr="00F51EAB">
              <w:rPr>
                <w:rFonts w:ascii="Calibri" w:hAnsi="Calibri" w:cs="Calibri"/>
                <w:color w:val="000000"/>
                <w:sz w:val="18"/>
                <w:szCs w:val="18"/>
              </w:rPr>
              <w:t>147</w:t>
            </w:r>
          </w:p>
        </w:tc>
        <w:tc>
          <w:tcPr>
            <w:tcW w:w="0" w:type="auto"/>
            <w:shd w:val="clear" w:color="auto" w:fill="auto"/>
            <w:hideMark/>
          </w:tcPr>
          <w:p w14:paraId="232584F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Other drug</w:t>
            </w:r>
          </w:p>
        </w:tc>
        <w:tc>
          <w:tcPr>
            <w:tcW w:w="0" w:type="auto"/>
            <w:shd w:val="clear" w:color="auto" w:fill="auto"/>
            <w:hideMark/>
          </w:tcPr>
          <w:p w14:paraId="716A3125" w14:textId="4A0F8ACE"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 xml:space="preserve">Labetalol </w:t>
            </w:r>
            <w:r>
              <w:rPr>
                <w:rFonts w:ascii="Calibri" w:hAnsi="Calibri" w:cs="Calibri"/>
                <w:color w:val="000000"/>
                <w:sz w:val="18"/>
                <w:szCs w:val="18"/>
              </w:rPr>
              <w:t xml:space="preserve">UV </w:t>
            </w:r>
            <w:r w:rsidRPr="00F51EAB">
              <w:rPr>
                <w:rFonts w:ascii="Calibri" w:hAnsi="Calibri" w:cs="Calibri"/>
                <w:color w:val="000000"/>
                <w:sz w:val="18"/>
                <w:szCs w:val="18"/>
              </w:rPr>
              <w:t>20mg (max 140mg)</w:t>
            </w:r>
          </w:p>
        </w:tc>
        <w:tc>
          <w:tcPr>
            <w:tcW w:w="0" w:type="auto"/>
            <w:shd w:val="clear" w:color="auto" w:fill="auto"/>
            <w:hideMark/>
          </w:tcPr>
          <w:p w14:paraId="11EC549A"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Nifedipine PO 10mg (max 50mg)</w:t>
            </w:r>
          </w:p>
        </w:tc>
        <w:tc>
          <w:tcPr>
            <w:tcW w:w="0" w:type="auto"/>
            <w:shd w:val="clear" w:color="auto" w:fill="auto"/>
            <w:hideMark/>
          </w:tcPr>
          <w:p w14:paraId="32764AAC" w14:textId="7468C0A8"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NA</w:t>
            </w:r>
          </w:p>
        </w:tc>
        <w:tc>
          <w:tcPr>
            <w:tcW w:w="0" w:type="auto"/>
            <w:shd w:val="clear" w:color="auto" w:fill="auto"/>
            <w:hideMark/>
          </w:tcPr>
          <w:p w14:paraId="7F1B8132"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T3</w:t>
            </w:r>
          </w:p>
        </w:tc>
        <w:tc>
          <w:tcPr>
            <w:tcW w:w="0" w:type="auto"/>
            <w:shd w:val="clear" w:color="auto" w:fill="auto"/>
            <w:hideMark/>
          </w:tcPr>
          <w:p w14:paraId="5D385DC3"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Severe</w:t>
            </w:r>
          </w:p>
        </w:tc>
        <w:tc>
          <w:tcPr>
            <w:tcW w:w="1129" w:type="dxa"/>
            <w:shd w:val="clear" w:color="auto" w:fill="auto"/>
            <w:hideMark/>
          </w:tcPr>
          <w:p w14:paraId="5671F2C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NS</w:t>
            </w:r>
          </w:p>
        </w:tc>
        <w:tc>
          <w:tcPr>
            <w:tcW w:w="1542" w:type="dxa"/>
            <w:shd w:val="clear" w:color="auto" w:fill="auto"/>
            <w:hideMark/>
          </w:tcPr>
          <w:p w14:paraId="6C7ACC0C"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Cardiotocographic abnormalities</w:t>
            </w:r>
          </w:p>
        </w:tc>
        <w:tc>
          <w:tcPr>
            <w:tcW w:w="0" w:type="auto"/>
            <w:shd w:val="clear" w:color="auto" w:fill="auto"/>
            <w:hideMark/>
          </w:tcPr>
          <w:p w14:paraId="3DF2E4D1" w14:textId="77777777" w:rsidR="00031237" w:rsidRPr="00F51EAB" w:rsidRDefault="00031237" w:rsidP="00031237">
            <w:pPr>
              <w:jc w:val="center"/>
              <w:rPr>
                <w:rFonts w:ascii="Calibri" w:hAnsi="Calibri" w:cs="Calibri"/>
                <w:color w:val="000000"/>
                <w:sz w:val="18"/>
                <w:szCs w:val="18"/>
              </w:rPr>
            </w:pPr>
            <w:r w:rsidRPr="00F51EAB">
              <w:rPr>
                <w:rFonts w:ascii="Calibri" w:hAnsi="Calibri" w:cs="Calibri"/>
                <w:color w:val="000000"/>
                <w:sz w:val="18"/>
                <w:szCs w:val="18"/>
              </w:rPr>
              <w:t>0/74 [</w:t>
            </w:r>
            <w:proofErr w:type="spellStart"/>
            <w:r w:rsidRPr="00F51EAB">
              <w:rPr>
                <w:rFonts w:ascii="Calibri" w:hAnsi="Calibri" w:cs="Calibri"/>
                <w:color w:val="000000"/>
                <w:sz w:val="18"/>
                <w:szCs w:val="18"/>
              </w:rPr>
              <w:t>Nifed</w:t>
            </w:r>
            <w:proofErr w:type="spellEnd"/>
            <w:r w:rsidRPr="00F51EAB">
              <w:rPr>
                <w:rFonts w:ascii="Calibri" w:hAnsi="Calibri" w:cs="Calibri"/>
                <w:color w:val="000000"/>
                <w:sz w:val="18"/>
                <w:szCs w:val="18"/>
              </w:rPr>
              <w:t>] vs 0/73 [LB]</w:t>
            </w:r>
          </w:p>
        </w:tc>
        <w:tc>
          <w:tcPr>
            <w:tcW w:w="0" w:type="auto"/>
            <w:shd w:val="clear" w:color="auto" w:fill="auto"/>
            <w:hideMark/>
          </w:tcPr>
          <w:p w14:paraId="2A40F487" w14:textId="0D27E822" w:rsidR="00031237" w:rsidRPr="00F51EAB" w:rsidRDefault="00031237" w:rsidP="00031237">
            <w:pPr>
              <w:jc w:val="center"/>
              <w:rPr>
                <w:rFonts w:ascii="Calibri" w:hAnsi="Calibri" w:cs="Calibri"/>
                <w:color w:val="000000"/>
                <w:sz w:val="18"/>
                <w:szCs w:val="18"/>
              </w:rPr>
            </w:pPr>
            <w:r>
              <w:rPr>
                <w:rFonts w:ascii="Calibri" w:hAnsi="Calibri" w:cs="Calibri"/>
                <w:color w:val="000000"/>
                <w:sz w:val="18"/>
                <w:szCs w:val="18"/>
              </w:rPr>
              <w:t>NS</w:t>
            </w:r>
          </w:p>
        </w:tc>
        <w:tc>
          <w:tcPr>
            <w:tcW w:w="0" w:type="auto"/>
            <w:shd w:val="clear" w:color="auto" w:fill="auto"/>
            <w:hideMark/>
          </w:tcPr>
          <w:p w14:paraId="18F1A747" w14:textId="16D3F87B" w:rsidR="00031237" w:rsidRPr="00F51EAB" w:rsidRDefault="00031237" w:rsidP="00031237">
            <w:pPr>
              <w:jc w:val="center"/>
              <w:rPr>
                <w:sz w:val="20"/>
                <w:szCs w:val="20"/>
              </w:rPr>
            </w:pPr>
            <w:r>
              <w:rPr>
                <w:rFonts w:ascii="Calibri" w:hAnsi="Calibri" w:cs="Calibri"/>
                <w:color w:val="000000"/>
                <w:sz w:val="18"/>
                <w:szCs w:val="18"/>
              </w:rPr>
              <w:t>None</w:t>
            </w:r>
          </w:p>
        </w:tc>
      </w:tr>
    </w:tbl>
    <w:p w14:paraId="54109BE8" w14:textId="1BEC1EA9" w:rsidR="00507E17" w:rsidRDefault="00A2214A" w:rsidP="000D3DD6">
      <w:pPr>
        <w:rPr>
          <w:rFonts w:asciiTheme="minorHAnsi" w:hAnsiTheme="minorHAnsi" w:cstheme="minorHAnsi"/>
          <w:sz w:val="22"/>
          <w:szCs w:val="22"/>
        </w:rPr>
      </w:pPr>
      <w:r>
        <w:rPr>
          <w:rFonts w:asciiTheme="minorHAnsi" w:hAnsiTheme="minorHAnsi" w:cstheme="minorHAnsi"/>
          <w:sz w:val="22"/>
          <w:szCs w:val="22"/>
        </w:rPr>
        <w:t>bpm=beats per minute</w:t>
      </w:r>
      <w:r w:rsidRPr="00CB611E">
        <w:rPr>
          <w:rFonts w:asciiTheme="minorHAnsi" w:hAnsiTheme="minorHAnsi" w:cstheme="minorHAnsi"/>
          <w:sz w:val="22"/>
          <w:szCs w:val="22"/>
        </w:rPr>
        <w:t>;</w:t>
      </w:r>
      <w:r>
        <w:rPr>
          <w:rFonts w:asciiTheme="minorHAnsi" w:hAnsiTheme="minorHAnsi" w:cstheme="minorHAnsi"/>
          <w:sz w:val="22"/>
          <w:szCs w:val="22"/>
        </w:rPr>
        <w:t xml:space="preserve"> </w:t>
      </w:r>
      <w:r w:rsidRPr="00CB611E">
        <w:rPr>
          <w:rFonts w:asciiTheme="minorHAnsi" w:hAnsiTheme="minorHAnsi" w:cstheme="minorHAnsi"/>
          <w:sz w:val="22"/>
          <w:szCs w:val="22"/>
        </w:rPr>
        <w:t>CTG=cardiotocography</w:t>
      </w:r>
      <w:r>
        <w:rPr>
          <w:rFonts w:asciiTheme="minorHAnsi" w:hAnsiTheme="minorHAnsi" w:cstheme="minorHAnsi"/>
          <w:sz w:val="22"/>
          <w:szCs w:val="22"/>
        </w:rPr>
        <w:t xml:space="preserve">; </w:t>
      </w:r>
      <w:r w:rsidR="00507E17" w:rsidRPr="00CB611E">
        <w:rPr>
          <w:rFonts w:asciiTheme="minorHAnsi" w:hAnsiTheme="minorHAnsi" w:cstheme="minorHAnsi"/>
          <w:sz w:val="22"/>
          <w:szCs w:val="22"/>
        </w:rPr>
        <w:t xml:space="preserve">IV=intravenous; d=day; mod=moderate; </w:t>
      </w:r>
      <w:proofErr w:type="spellStart"/>
      <w:r w:rsidRPr="00CB611E">
        <w:rPr>
          <w:rFonts w:asciiTheme="minorHAnsi" w:hAnsiTheme="minorHAnsi" w:cstheme="minorHAnsi"/>
          <w:sz w:val="22"/>
          <w:szCs w:val="22"/>
        </w:rPr>
        <w:t>Dihydral</w:t>
      </w:r>
      <w:proofErr w:type="spellEnd"/>
      <w:r w:rsidRPr="00CB611E">
        <w:rPr>
          <w:rFonts w:asciiTheme="minorHAnsi" w:hAnsiTheme="minorHAnsi" w:cstheme="minorHAnsi"/>
          <w:sz w:val="22"/>
          <w:szCs w:val="22"/>
        </w:rPr>
        <w:t>=</w:t>
      </w:r>
      <w:proofErr w:type="spellStart"/>
      <w:r w:rsidRPr="00CB611E">
        <w:rPr>
          <w:rFonts w:asciiTheme="minorHAnsi" w:hAnsiTheme="minorHAnsi" w:cstheme="minorHAnsi"/>
          <w:sz w:val="22"/>
          <w:szCs w:val="22"/>
        </w:rPr>
        <w:t>Dihydralazine</w:t>
      </w:r>
      <w:proofErr w:type="spellEnd"/>
      <w:r w:rsidRPr="00CB611E">
        <w:rPr>
          <w:rFonts w:asciiTheme="minorHAnsi" w:hAnsiTheme="minorHAnsi" w:cstheme="minorHAnsi"/>
          <w:sz w:val="22"/>
          <w:szCs w:val="22"/>
        </w:rPr>
        <w:t xml:space="preserve">;. </w:t>
      </w:r>
      <w:proofErr w:type="spellStart"/>
      <w:r w:rsidRPr="00CB611E">
        <w:rPr>
          <w:rFonts w:asciiTheme="minorHAnsi" w:hAnsiTheme="minorHAnsi" w:cstheme="minorHAnsi"/>
          <w:sz w:val="22"/>
          <w:szCs w:val="22"/>
        </w:rPr>
        <w:t>Hydral</w:t>
      </w:r>
      <w:proofErr w:type="spellEnd"/>
      <w:r w:rsidRPr="00CB611E">
        <w:rPr>
          <w:rFonts w:asciiTheme="minorHAnsi" w:hAnsiTheme="minorHAnsi" w:cstheme="minorHAnsi"/>
          <w:sz w:val="22"/>
          <w:szCs w:val="22"/>
        </w:rPr>
        <w:t xml:space="preserve">=Hydralazine; LB=Labetalol; MCA=Middle cerebral artery; </w:t>
      </w:r>
      <w:r w:rsidR="00596386">
        <w:rPr>
          <w:rFonts w:asciiTheme="minorHAnsi" w:hAnsiTheme="minorHAnsi" w:cstheme="minorHAnsi"/>
          <w:sz w:val="22"/>
          <w:szCs w:val="22"/>
        </w:rPr>
        <w:t xml:space="preserve">Mod=moderate; </w:t>
      </w:r>
      <w:r w:rsidR="00703E82">
        <w:rPr>
          <w:rFonts w:asciiTheme="minorHAnsi" w:hAnsiTheme="minorHAnsi" w:cstheme="minorHAnsi"/>
          <w:sz w:val="22"/>
          <w:szCs w:val="22"/>
        </w:rPr>
        <w:t xml:space="preserve">NA= Not applicable, </w:t>
      </w:r>
      <w:r w:rsidRPr="00CB611E">
        <w:rPr>
          <w:rFonts w:asciiTheme="minorHAnsi" w:hAnsiTheme="minorHAnsi" w:cstheme="minorHAnsi"/>
          <w:sz w:val="22"/>
          <w:szCs w:val="22"/>
        </w:rPr>
        <w:t xml:space="preserve">NS=Not specified; </w:t>
      </w:r>
      <w:r w:rsidR="00507E17" w:rsidRPr="00CB611E">
        <w:rPr>
          <w:rFonts w:asciiTheme="minorHAnsi" w:hAnsiTheme="minorHAnsi" w:cstheme="minorHAnsi"/>
          <w:sz w:val="22"/>
          <w:szCs w:val="22"/>
        </w:rPr>
        <w:t>PI=</w:t>
      </w:r>
      <w:r w:rsidRPr="00A2214A">
        <w:rPr>
          <w:rFonts w:asciiTheme="minorHAnsi" w:hAnsiTheme="minorHAnsi" w:cstheme="minorHAnsi"/>
          <w:sz w:val="22"/>
          <w:szCs w:val="22"/>
        </w:rPr>
        <w:t xml:space="preserve"> </w:t>
      </w:r>
      <w:proofErr w:type="spellStart"/>
      <w:r w:rsidRPr="00CB611E">
        <w:rPr>
          <w:rFonts w:asciiTheme="minorHAnsi" w:hAnsiTheme="minorHAnsi" w:cstheme="minorHAnsi"/>
          <w:sz w:val="22"/>
          <w:szCs w:val="22"/>
        </w:rPr>
        <w:t>Nifed</w:t>
      </w:r>
      <w:proofErr w:type="spellEnd"/>
      <w:r w:rsidRPr="00CB611E">
        <w:rPr>
          <w:rFonts w:asciiTheme="minorHAnsi" w:hAnsiTheme="minorHAnsi" w:cstheme="minorHAnsi"/>
          <w:sz w:val="22"/>
          <w:szCs w:val="22"/>
        </w:rPr>
        <w:t>=</w:t>
      </w:r>
      <w:proofErr w:type="spellStart"/>
      <w:r w:rsidRPr="00CB611E">
        <w:rPr>
          <w:rFonts w:asciiTheme="minorHAnsi" w:hAnsiTheme="minorHAnsi" w:cstheme="minorHAnsi"/>
          <w:sz w:val="22"/>
          <w:szCs w:val="22"/>
        </w:rPr>
        <w:t>Nifedipin</w:t>
      </w:r>
      <w:proofErr w:type="spellEnd"/>
      <w:r w:rsidRPr="00CB611E">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00507E17" w:rsidRPr="00CB611E">
        <w:rPr>
          <w:rFonts w:asciiTheme="minorHAnsi" w:hAnsiTheme="minorHAnsi" w:cstheme="minorHAnsi"/>
          <w:sz w:val="22"/>
          <w:szCs w:val="22"/>
        </w:rPr>
        <w:t>Pulsatility</w:t>
      </w:r>
      <w:proofErr w:type="spellEnd"/>
      <w:r w:rsidR="00507E17" w:rsidRPr="00CB611E">
        <w:rPr>
          <w:rFonts w:asciiTheme="minorHAnsi" w:hAnsiTheme="minorHAnsi" w:cstheme="minorHAnsi"/>
          <w:sz w:val="22"/>
          <w:szCs w:val="22"/>
        </w:rPr>
        <w:t xml:space="preserve"> index; </w:t>
      </w:r>
      <w:r w:rsidR="00435DD0">
        <w:rPr>
          <w:rFonts w:asciiTheme="minorHAnsi" w:hAnsiTheme="minorHAnsi" w:cstheme="minorHAnsi"/>
          <w:sz w:val="22"/>
          <w:szCs w:val="22"/>
        </w:rPr>
        <w:t xml:space="preserve">“PIH” (pregnancy-induced hypertension, as used by the authors); </w:t>
      </w:r>
      <w:r w:rsidRPr="00CB611E">
        <w:rPr>
          <w:rFonts w:asciiTheme="minorHAnsi" w:hAnsiTheme="minorHAnsi" w:cstheme="minorHAnsi"/>
          <w:sz w:val="22"/>
          <w:szCs w:val="22"/>
        </w:rPr>
        <w:t>PO=by mouth</w:t>
      </w:r>
      <w:r>
        <w:rPr>
          <w:rFonts w:asciiTheme="minorHAnsi" w:hAnsiTheme="minorHAnsi" w:cstheme="minorHAnsi"/>
          <w:sz w:val="22"/>
          <w:szCs w:val="22"/>
        </w:rPr>
        <w:t>;</w:t>
      </w:r>
      <w:r w:rsidRPr="00CB611E">
        <w:rPr>
          <w:rFonts w:asciiTheme="minorHAnsi" w:hAnsiTheme="minorHAnsi" w:cstheme="minorHAnsi"/>
          <w:sz w:val="22"/>
          <w:szCs w:val="22"/>
        </w:rPr>
        <w:t xml:space="preserve">  </w:t>
      </w:r>
      <w:r w:rsidR="00507E17" w:rsidRPr="00CB611E">
        <w:rPr>
          <w:rFonts w:asciiTheme="minorHAnsi" w:hAnsiTheme="minorHAnsi" w:cstheme="minorHAnsi"/>
          <w:sz w:val="22"/>
          <w:szCs w:val="22"/>
        </w:rPr>
        <w:t>RI=Resistance index</w:t>
      </w:r>
      <w:r>
        <w:rPr>
          <w:rFonts w:asciiTheme="minorHAnsi" w:hAnsiTheme="minorHAnsi" w:cstheme="minorHAnsi"/>
          <w:sz w:val="22"/>
          <w:szCs w:val="22"/>
        </w:rPr>
        <w:t xml:space="preserve">; </w:t>
      </w:r>
      <w:r w:rsidRPr="00CB611E">
        <w:rPr>
          <w:rFonts w:asciiTheme="minorHAnsi" w:hAnsiTheme="minorHAnsi" w:cstheme="minorHAnsi"/>
          <w:sz w:val="22"/>
          <w:szCs w:val="22"/>
        </w:rPr>
        <w:t>T1=first trimester; T2=second;  trimester; T3=third trimester</w:t>
      </w:r>
      <w:r>
        <w:rPr>
          <w:rFonts w:asciiTheme="minorHAnsi" w:hAnsiTheme="minorHAnsi" w:cstheme="minorHAnsi"/>
          <w:sz w:val="22"/>
          <w:szCs w:val="22"/>
        </w:rPr>
        <w:t>.</w:t>
      </w:r>
    </w:p>
    <w:p w14:paraId="76FF7C46" w14:textId="71AD2226" w:rsidR="00507E17" w:rsidRDefault="00507E17" w:rsidP="00507E17">
      <w:pPr>
        <w:rPr>
          <w:rFonts w:asciiTheme="minorHAnsi" w:hAnsiTheme="minorHAnsi" w:cstheme="minorHAnsi"/>
          <w:sz w:val="22"/>
          <w:szCs w:val="22"/>
        </w:rPr>
      </w:pPr>
      <w:r w:rsidRPr="00CB611E">
        <w:rPr>
          <w:rFonts w:asciiTheme="minorHAnsi" w:hAnsiTheme="minorHAnsi" w:cstheme="minorHAnsi"/>
          <w:sz w:val="22"/>
          <w:szCs w:val="22"/>
        </w:rPr>
        <w:t>*"Less tight" control is analysed as placebo in this study</w:t>
      </w:r>
      <w:r w:rsidR="00A2214A">
        <w:rPr>
          <w:rFonts w:asciiTheme="minorHAnsi" w:hAnsiTheme="minorHAnsi" w:cstheme="minorHAnsi"/>
          <w:sz w:val="22"/>
          <w:szCs w:val="22"/>
        </w:rPr>
        <w:t>.</w:t>
      </w:r>
    </w:p>
    <w:p w14:paraId="3E36E677" w14:textId="27450660" w:rsidR="00A2214A" w:rsidRDefault="00507E17" w:rsidP="00A2214A">
      <w:pPr>
        <w:rPr>
          <w:rFonts w:asciiTheme="minorHAnsi" w:hAnsiTheme="minorHAnsi" w:cstheme="minorHAnsi"/>
          <w:sz w:val="22"/>
          <w:szCs w:val="22"/>
        </w:rPr>
      </w:pPr>
      <w:r w:rsidRPr="00CB611E">
        <w:rPr>
          <w:rFonts w:asciiTheme="minorHAnsi" w:hAnsiTheme="minorHAnsi" w:cstheme="minorHAnsi"/>
          <w:sz w:val="22"/>
          <w:szCs w:val="22"/>
          <w:vertAlign w:val="superscript"/>
        </w:rPr>
        <w:t>#</w:t>
      </w:r>
      <w:r w:rsidRPr="00CB611E">
        <w:rPr>
          <w:rFonts w:asciiTheme="minorHAnsi" w:hAnsiTheme="minorHAnsi" w:cstheme="minorHAnsi"/>
          <w:sz w:val="22"/>
          <w:szCs w:val="22"/>
        </w:rPr>
        <w:t>Both arms received MgSO4 so this trial is was analysed as LB vs placebo</w:t>
      </w:r>
      <w:r w:rsidR="00A2214A">
        <w:rPr>
          <w:rFonts w:asciiTheme="minorHAnsi" w:hAnsiTheme="minorHAnsi" w:cstheme="minorHAnsi"/>
          <w:sz w:val="22"/>
          <w:szCs w:val="22"/>
        </w:rPr>
        <w:t>.</w:t>
      </w:r>
    </w:p>
    <w:p w14:paraId="1CD12700" w14:textId="4C60EA66" w:rsidR="00F51EAB" w:rsidRDefault="00507E17" w:rsidP="00B86C8E">
      <w:r w:rsidRPr="00CB611E">
        <w:rPr>
          <w:rFonts w:asciiTheme="minorHAnsi" w:hAnsiTheme="minorHAnsi" w:cstheme="minorHAnsi"/>
          <w:sz w:val="22"/>
          <w:szCs w:val="22"/>
          <w:vertAlign w:val="superscript"/>
        </w:rPr>
        <w:t>**</w:t>
      </w:r>
      <w:r w:rsidRPr="00CB611E">
        <w:rPr>
          <w:rFonts w:asciiTheme="minorHAnsi" w:hAnsiTheme="minorHAnsi" w:cstheme="minorHAnsi"/>
          <w:sz w:val="22"/>
          <w:szCs w:val="22"/>
        </w:rPr>
        <w:t>Both arms received Nifedipine and MgSO4, so this trial was analysed as Labetalol vs placebo</w:t>
      </w:r>
      <w:r w:rsidR="00A2214A">
        <w:rPr>
          <w:rFonts w:asciiTheme="minorHAnsi" w:hAnsiTheme="minorHAnsi" w:cstheme="minorHAnsi"/>
          <w:sz w:val="22"/>
          <w:szCs w:val="22"/>
        </w:rPr>
        <w:t>.</w:t>
      </w:r>
    </w:p>
    <w:p w14:paraId="595C57D5" w14:textId="77777777" w:rsidR="00D3782A" w:rsidRDefault="00D3782A">
      <w:pPr>
        <w:sectPr w:rsidR="00D3782A" w:rsidSect="002B4949">
          <w:pgSz w:w="16840" w:h="11900" w:orient="landscape"/>
          <w:pgMar w:top="1440" w:right="1440" w:bottom="1440" w:left="1440" w:header="708" w:footer="708" w:gutter="0"/>
          <w:cols w:space="708"/>
          <w:docGrid w:linePitch="360"/>
        </w:sectPr>
      </w:pPr>
    </w:p>
    <w:p w14:paraId="0ADFC03D" w14:textId="25AA95ED" w:rsidR="000A142C" w:rsidRPr="00507E17" w:rsidRDefault="000A142C">
      <w:pPr>
        <w:rPr>
          <w:rFonts w:asciiTheme="minorHAnsi" w:hAnsiTheme="minorHAnsi" w:cstheme="minorHAnsi"/>
          <w:sz w:val="22"/>
          <w:szCs w:val="22"/>
        </w:rPr>
      </w:pPr>
      <w:bookmarkStart w:id="2" w:name="_Toc160445873"/>
      <w:r w:rsidRPr="00507E17">
        <w:rPr>
          <w:rStyle w:val="Heading1Char"/>
          <w:rFonts w:asciiTheme="minorHAnsi" w:hAnsiTheme="minorHAnsi"/>
          <w:sz w:val="22"/>
          <w:szCs w:val="22"/>
        </w:rPr>
        <w:lastRenderedPageBreak/>
        <w:t>Table S4</w:t>
      </w:r>
      <w:r w:rsidRPr="00507E17">
        <w:rPr>
          <w:rStyle w:val="Heading1Char"/>
          <w:rFonts w:asciiTheme="minorHAnsi" w:hAnsiTheme="minorHAnsi"/>
          <w:b w:val="0"/>
          <w:bCs w:val="0"/>
          <w:sz w:val="22"/>
          <w:szCs w:val="22"/>
        </w:rPr>
        <w:t>: Characteristics of the included observational studies which reported on outcomes of interest</w:t>
      </w:r>
      <w:bookmarkEnd w:id="2"/>
    </w:p>
    <w:p w14:paraId="1737B76D" w14:textId="4F848E30" w:rsidR="00F61A16" w:rsidRDefault="00F61A16"/>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1134"/>
        <w:gridCol w:w="1134"/>
        <w:gridCol w:w="1842"/>
        <w:gridCol w:w="851"/>
        <w:gridCol w:w="1134"/>
        <w:gridCol w:w="1559"/>
        <w:gridCol w:w="1701"/>
        <w:gridCol w:w="992"/>
        <w:gridCol w:w="1027"/>
      </w:tblGrid>
      <w:tr w:rsidR="00DB5C3F" w:rsidRPr="00D3782A" w14:paraId="04DF1635" w14:textId="77777777" w:rsidTr="00F206C0">
        <w:trPr>
          <w:trHeight w:val="20"/>
          <w:tblHeader/>
        </w:trPr>
        <w:tc>
          <w:tcPr>
            <w:tcW w:w="1129" w:type="dxa"/>
            <w:vMerge w:val="restart"/>
            <w:shd w:val="clear" w:color="auto" w:fill="FFFFFF" w:themeFill="background1"/>
            <w:hideMark/>
          </w:tcPr>
          <w:p w14:paraId="466524B3" w14:textId="77777777" w:rsidR="00DF65F9" w:rsidRPr="00EA07A8" w:rsidRDefault="00DF65F9" w:rsidP="00EC6AD8">
            <w:pPr>
              <w:rPr>
                <w:rFonts w:ascii="Calibri" w:hAnsi="Calibri" w:cs="Calibri"/>
                <w:b/>
                <w:bCs/>
                <w:color w:val="000000"/>
                <w:sz w:val="18"/>
                <w:szCs w:val="18"/>
              </w:rPr>
            </w:pPr>
            <w:r w:rsidRPr="00EA07A8">
              <w:rPr>
                <w:rFonts w:ascii="Calibri" w:hAnsi="Calibri" w:cs="Calibri"/>
                <w:b/>
                <w:bCs/>
                <w:color w:val="000000"/>
                <w:sz w:val="18"/>
                <w:szCs w:val="18"/>
              </w:rPr>
              <w:t>Study</w:t>
            </w:r>
          </w:p>
          <w:p w14:paraId="69E8DBC6" w14:textId="102983E8" w:rsidR="00DF65F9" w:rsidRPr="00EA07A8" w:rsidRDefault="00DF65F9" w:rsidP="00EC6AD8">
            <w:pPr>
              <w:rPr>
                <w:rFonts w:ascii="Calibri" w:hAnsi="Calibri" w:cs="Calibri"/>
                <w:b/>
                <w:bCs/>
                <w:color w:val="000000"/>
                <w:sz w:val="18"/>
                <w:szCs w:val="18"/>
              </w:rPr>
            </w:pPr>
            <w:r w:rsidRPr="00EA07A8">
              <w:rPr>
                <w:rFonts w:ascii="Calibri" w:hAnsi="Calibri" w:cs="Calibri"/>
                <w:b/>
                <w:bCs/>
                <w:color w:val="000000"/>
                <w:sz w:val="18"/>
                <w:szCs w:val="18"/>
              </w:rPr>
              <w:t>(Country)</w:t>
            </w:r>
          </w:p>
        </w:tc>
        <w:tc>
          <w:tcPr>
            <w:tcW w:w="1560" w:type="dxa"/>
            <w:vMerge w:val="restart"/>
            <w:shd w:val="clear" w:color="auto" w:fill="FFFFFF" w:themeFill="background1"/>
            <w:hideMark/>
          </w:tcPr>
          <w:p w14:paraId="63E040C9" w14:textId="551EFBD6" w:rsidR="00DF65F9" w:rsidRPr="00EA07A8" w:rsidRDefault="00DF65F9" w:rsidP="000D73A6">
            <w:pPr>
              <w:rPr>
                <w:rFonts w:ascii="Calibri" w:hAnsi="Calibri" w:cs="Calibri"/>
                <w:b/>
                <w:bCs/>
                <w:color w:val="000000"/>
                <w:sz w:val="18"/>
                <w:szCs w:val="18"/>
              </w:rPr>
            </w:pPr>
            <w:r w:rsidRPr="00EA07A8">
              <w:rPr>
                <w:rFonts w:ascii="Calibri" w:hAnsi="Calibri" w:cs="Calibri"/>
                <w:b/>
                <w:bCs/>
                <w:color w:val="000000"/>
                <w:sz w:val="18"/>
                <w:szCs w:val="18"/>
              </w:rPr>
              <w:t>Study Participant (Route of Administration)</w:t>
            </w:r>
          </w:p>
        </w:tc>
        <w:tc>
          <w:tcPr>
            <w:tcW w:w="1134" w:type="dxa"/>
            <w:vMerge w:val="restart"/>
            <w:shd w:val="clear" w:color="auto" w:fill="auto"/>
            <w:hideMark/>
          </w:tcPr>
          <w:p w14:paraId="2D2252DC" w14:textId="77777777" w:rsidR="00DF65F9" w:rsidRPr="00EA07A8" w:rsidRDefault="00DF65F9" w:rsidP="000D73A6">
            <w:pPr>
              <w:rPr>
                <w:rFonts w:ascii="Calibri" w:hAnsi="Calibri" w:cs="Calibri"/>
                <w:b/>
                <w:bCs/>
                <w:color w:val="000000"/>
                <w:sz w:val="18"/>
                <w:szCs w:val="18"/>
              </w:rPr>
            </w:pPr>
            <w:r w:rsidRPr="00EA07A8">
              <w:rPr>
                <w:rFonts w:ascii="Calibri" w:hAnsi="Calibri" w:cs="Calibri"/>
                <w:b/>
                <w:bCs/>
                <w:color w:val="000000"/>
                <w:sz w:val="18"/>
                <w:szCs w:val="18"/>
              </w:rPr>
              <w:t>N women</w:t>
            </w:r>
          </w:p>
        </w:tc>
        <w:tc>
          <w:tcPr>
            <w:tcW w:w="1134" w:type="dxa"/>
            <w:shd w:val="clear" w:color="auto" w:fill="auto"/>
            <w:hideMark/>
          </w:tcPr>
          <w:p w14:paraId="18D194B8" w14:textId="77777777" w:rsidR="00DF65F9" w:rsidRPr="00EA07A8" w:rsidRDefault="00DF65F9" w:rsidP="000D73A6">
            <w:pPr>
              <w:rPr>
                <w:rFonts w:ascii="Calibri" w:hAnsi="Calibri" w:cs="Calibri"/>
                <w:b/>
                <w:bCs/>
                <w:color w:val="000000"/>
                <w:sz w:val="18"/>
                <w:szCs w:val="18"/>
              </w:rPr>
            </w:pPr>
            <w:r w:rsidRPr="00EA07A8">
              <w:rPr>
                <w:rFonts w:ascii="Calibri" w:hAnsi="Calibri" w:cs="Calibri"/>
                <w:b/>
                <w:bCs/>
                <w:color w:val="000000"/>
                <w:sz w:val="18"/>
                <w:szCs w:val="18"/>
              </w:rPr>
              <w:t>Control Arm</w:t>
            </w:r>
          </w:p>
        </w:tc>
        <w:tc>
          <w:tcPr>
            <w:tcW w:w="1842" w:type="dxa"/>
            <w:vMerge w:val="restart"/>
            <w:shd w:val="clear" w:color="auto" w:fill="auto"/>
            <w:hideMark/>
          </w:tcPr>
          <w:p w14:paraId="3B4325AB" w14:textId="77777777" w:rsidR="00DF65F9" w:rsidRPr="00EA07A8" w:rsidRDefault="00DF65F9" w:rsidP="000D73A6">
            <w:pPr>
              <w:rPr>
                <w:rFonts w:ascii="Calibri" w:hAnsi="Calibri" w:cs="Calibri"/>
                <w:b/>
                <w:bCs/>
                <w:color w:val="000000"/>
                <w:sz w:val="18"/>
                <w:szCs w:val="18"/>
              </w:rPr>
            </w:pPr>
            <w:r w:rsidRPr="00EA07A8">
              <w:rPr>
                <w:rFonts w:ascii="Calibri" w:hAnsi="Calibri" w:cs="Calibri"/>
                <w:b/>
                <w:bCs/>
                <w:color w:val="000000"/>
                <w:sz w:val="18"/>
                <w:szCs w:val="18"/>
              </w:rPr>
              <w:t>Treatment Arm</w:t>
            </w:r>
          </w:p>
        </w:tc>
        <w:tc>
          <w:tcPr>
            <w:tcW w:w="851" w:type="dxa"/>
            <w:vMerge w:val="restart"/>
            <w:shd w:val="clear" w:color="auto" w:fill="auto"/>
            <w:hideMark/>
          </w:tcPr>
          <w:p w14:paraId="1A08EE42" w14:textId="77777777" w:rsidR="00DF65F9" w:rsidRPr="00EA07A8" w:rsidRDefault="00DF65F9" w:rsidP="000D73A6">
            <w:pPr>
              <w:rPr>
                <w:rFonts w:ascii="Calibri" w:hAnsi="Calibri" w:cs="Calibri"/>
                <w:b/>
                <w:bCs/>
                <w:color w:val="000000"/>
                <w:sz w:val="18"/>
                <w:szCs w:val="18"/>
              </w:rPr>
            </w:pPr>
            <w:r w:rsidRPr="00EA07A8">
              <w:rPr>
                <w:rFonts w:ascii="Calibri" w:hAnsi="Calibri" w:cs="Calibri"/>
                <w:b/>
                <w:bCs/>
                <w:color w:val="000000"/>
                <w:sz w:val="18"/>
                <w:szCs w:val="18"/>
              </w:rPr>
              <w:t>GA at entry</w:t>
            </w:r>
          </w:p>
        </w:tc>
        <w:tc>
          <w:tcPr>
            <w:tcW w:w="1134" w:type="dxa"/>
            <w:vMerge w:val="restart"/>
            <w:shd w:val="clear" w:color="auto" w:fill="auto"/>
            <w:hideMark/>
          </w:tcPr>
          <w:p w14:paraId="1650E353" w14:textId="77777777" w:rsidR="00DF65F9" w:rsidRPr="00EA07A8" w:rsidRDefault="00DF65F9" w:rsidP="000D73A6">
            <w:pPr>
              <w:rPr>
                <w:rFonts w:ascii="Calibri" w:hAnsi="Calibri" w:cs="Calibri"/>
                <w:b/>
                <w:bCs/>
                <w:color w:val="000000"/>
                <w:sz w:val="18"/>
                <w:szCs w:val="18"/>
              </w:rPr>
            </w:pPr>
            <w:r w:rsidRPr="00EA07A8">
              <w:rPr>
                <w:rFonts w:ascii="Calibri" w:hAnsi="Calibri" w:cs="Calibri"/>
                <w:b/>
                <w:bCs/>
                <w:color w:val="000000"/>
                <w:sz w:val="18"/>
                <w:szCs w:val="18"/>
              </w:rPr>
              <w:t>Severity of HTN</w:t>
            </w:r>
          </w:p>
          <w:p w14:paraId="6BF0D936" w14:textId="6EE67D17" w:rsidR="00DF65F9" w:rsidRPr="00EA07A8" w:rsidRDefault="00DF65F9" w:rsidP="000D73A6">
            <w:pPr>
              <w:rPr>
                <w:rFonts w:ascii="Calibri" w:hAnsi="Calibri" w:cs="Calibri"/>
                <w:b/>
                <w:bCs/>
                <w:color w:val="000000"/>
                <w:sz w:val="18"/>
                <w:szCs w:val="18"/>
              </w:rPr>
            </w:pPr>
            <w:r w:rsidRPr="00EA07A8">
              <w:rPr>
                <w:rFonts w:ascii="Calibri" w:hAnsi="Calibri" w:cs="Calibri"/>
                <w:b/>
                <w:bCs/>
                <w:color w:val="000000"/>
                <w:sz w:val="18"/>
                <w:szCs w:val="18"/>
              </w:rPr>
              <w:t>(Type of HTN)</w:t>
            </w:r>
          </w:p>
        </w:tc>
        <w:tc>
          <w:tcPr>
            <w:tcW w:w="1559" w:type="dxa"/>
            <w:vMerge w:val="restart"/>
            <w:shd w:val="clear" w:color="auto" w:fill="auto"/>
            <w:hideMark/>
          </w:tcPr>
          <w:p w14:paraId="11C9CB54" w14:textId="77777777" w:rsidR="00DF65F9" w:rsidRPr="001D462A" w:rsidRDefault="00DF65F9" w:rsidP="000D73A6">
            <w:pPr>
              <w:rPr>
                <w:rFonts w:ascii="Calibri" w:hAnsi="Calibri" w:cs="Calibri"/>
                <w:b/>
                <w:bCs/>
                <w:color w:val="000000"/>
                <w:sz w:val="18"/>
                <w:szCs w:val="18"/>
              </w:rPr>
            </w:pPr>
            <w:r w:rsidRPr="001D462A">
              <w:rPr>
                <w:rFonts w:ascii="Calibri" w:hAnsi="Calibri" w:cs="Calibri"/>
                <w:b/>
                <w:bCs/>
                <w:color w:val="000000"/>
                <w:sz w:val="18"/>
                <w:szCs w:val="18"/>
              </w:rPr>
              <w:t>Description of adverse FHR/ neonatal HR Effect</w:t>
            </w:r>
          </w:p>
        </w:tc>
        <w:tc>
          <w:tcPr>
            <w:tcW w:w="1701" w:type="dxa"/>
            <w:vMerge w:val="restart"/>
            <w:shd w:val="clear" w:color="auto" w:fill="auto"/>
            <w:hideMark/>
          </w:tcPr>
          <w:p w14:paraId="058A1FC6" w14:textId="77777777" w:rsidR="00DF65F9" w:rsidRPr="001D462A" w:rsidRDefault="00DF65F9" w:rsidP="000D73A6">
            <w:pPr>
              <w:rPr>
                <w:rFonts w:ascii="Calibri" w:hAnsi="Calibri" w:cs="Calibri"/>
                <w:b/>
                <w:bCs/>
                <w:color w:val="000000"/>
                <w:sz w:val="18"/>
                <w:szCs w:val="18"/>
              </w:rPr>
            </w:pPr>
            <w:r w:rsidRPr="001D462A">
              <w:rPr>
                <w:rFonts w:ascii="Calibri" w:hAnsi="Calibri" w:cs="Calibri"/>
                <w:b/>
                <w:bCs/>
                <w:color w:val="000000"/>
                <w:sz w:val="18"/>
                <w:szCs w:val="18"/>
              </w:rPr>
              <w:t>Delayed FHR/ neonatal HR  Outcome</w:t>
            </w:r>
          </w:p>
        </w:tc>
        <w:tc>
          <w:tcPr>
            <w:tcW w:w="992" w:type="dxa"/>
            <w:vMerge w:val="restart"/>
            <w:shd w:val="clear" w:color="auto" w:fill="auto"/>
            <w:hideMark/>
          </w:tcPr>
          <w:p w14:paraId="1EF1A2A2" w14:textId="77777777" w:rsidR="00DF65F9" w:rsidRPr="001D462A" w:rsidRDefault="00DF65F9" w:rsidP="000D73A6">
            <w:pPr>
              <w:rPr>
                <w:rFonts w:ascii="Calibri" w:hAnsi="Calibri" w:cs="Calibri"/>
                <w:b/>
                <w:bCs/>
                <w:color w:val="000000"/>
                <w:sz w:val="18"/>
                <w:szCs w:val="18"/>
              </w:rPr>
            </w:pPr>
            <w:r w:rsidRPr="001D462A">
              <w:rPr>
                <w:rFonts w:ascii="Calibri" w:hAnsi="Calibri" w:cs="Calibri"/>
                <w:b/>
                <w:bCs/>
                <w:color w:val="000000"/>
                <w:sz w:val="18"/>
                <w:szCs w:val="18"/>
              </w:rPr>
              <w:t>Method of Assessing FHR/ neonatal HR</w:t>
            </w:r>
          </w:p>
        </w:tc>
        <w:tc>
          <w:tcPr>
            <w:tcW w:w="1027" w:type="dxa"/>
            <w:vMerge w:val="restart"/>
            <w:shd w:val="clear" w:color="auto" w:fill="auto"/>
            <w:hideMark/>
          </w:tcPr>
          <w:p w14:paraId="36F8E111" w14:textId="64DE5207" w:rsidR="00DF65F9" w:rsidRPr="001D462A" w:rsidRDefault="00DF65F9" w:rsidP="000D73A6">
            <w:pPr>
              <w:rPr>
                <w:rFonts w:ascii="Calibri" w:hAnsi="Calibri" w:cs="Calibri"/>
                <w:b/>
                <w:bCs/>
                <w:color w:val="000000"/>
                <w:sz w:val="18"/>
                <w:szCs w:val="18"/>
              </w:rPr>
            </w:pPr>
            <w:r w:rsidRPr="001D462A">
              <w:rPr>
                <w:rFonts w:ascii="Calibri" w:hAnsi="Calibri" w:cs="Calibri"/>
                <w:b/>
                <w:bCs/>
                <w:color w:val="000000"/>
                <w:sz w:val="18"/>
                <w:szCs w:val="18"/>
              </w:rPr>
              <w:t>Other outcomes</w:t>
            </w:r>
          </w:p>
        </w:tc>
      </w:tr>
      <w:tr w:rsidR="00DB5C3F" w:rsidRPr="00D3782A" w14:paraId="6D9C5BF1" w14:textId="77777777" w:rsidTr="00F206C0">
        <w:trPr>
          <w:trHeight w:val="20"/>
          <w:tblHeader/>
        </w:trPr>
        <w:tc>
          <w:tcPr>
            <w:tcW w:w="1129" w:type="dxa"/>
            <w:vMerge/>
            <w:shd w:val="clear" w:color="auto" w:fill="FFFFFF" w:themeFill="background1"/>
            <w:hideMark/>
          </w:tcPr>
          <w:p w14:paraId="7D63983C" w14:textId="77777777" w:rsidR="00DF65F9" w:rsidRPr="00D3782A" w:rsidRDefault="00DF65F9" w:rsidP="00EC6AD8">
            <w:pPr>
              <w:rPr>
                <w:rFonts w:ascii="Calibri" w:hAnsi="Calibri" w:cs="Calibri"/>
                <w:color w:val="000000"/>
                <w:sz w:val="18"/>
                <w:szCs w:val="18"/>
              </w:rPr>
            </w:pPr>
          </w:p>
        </w:tc>
        <w:tc>
          <w:tcPr>
            <w:tcW w:w="1560" w:type="dxa"/>
            <w:vMerge/>
            <w:shd w:val="clear" w:color="auto" w:fill="FFFFFF" w:themeFill="background1"/>
            <w:hideMark/>
          </w:tcPr>
          <w:p w14:paraId="36AC64AF" w14:textId="7F269CCE" w:rsidR="00DF65F9" w:rsidRPr="00D3782A" w:rsidRDefault="00DF65F9" w:rsidP="000D73A6">
            <w:pPr>
              <w:rPr>
                <w:rFonts w:ascii="Calibri" w:hAnsi="Calibri" w:cs="Calibri"/>
                <w:color w:val="000000"/>
                <w:sz w:val="18"/>
                <w:szCs w:val="18"/>
              </w:rPr>
            </w:pPr>
          </w:p>
        </w:tc>
        <w:tc>
          <w:tcPr>
            <w:tcW w:w="1134" w:type="dxa"/>
            <w:vMerge/>
            <w:hideMark/>
          </w:tcPr>
          <w:p w14:paraId="0E9F525D" w14:textId="77777777" w:rsidR="00DF65F9" w:rsidRPr="00D3782A" w:rsidRDefault="00DF65F9" w:rsidP="000D73A6">
            <w:pPr>
              <w:rPr>
                <w:rFonts w:ascii="Calibri" w:hAnsi="Calibri" w:cs="Calibri"/>
                <w:color w:val="000000"/>
                <w:sz w:val="18"/>
                <w:szCs w:val="18"/>
              </w:rPr>
            </w:pPr>
          </w:p>
        </w:tc>
        <w:tc>
          <w:tcPr>
            <w:tcW w:w="1134" w:type="dxa"/>
            <w:shd w:val="clear" w:color="auto" w:fill="auto"/>
            <w:hideMark/>
          </w:tcPr>
          <w:p w14:paraId="11276386" w14:textId="6C42184A"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Placeb</w:t>
            </w:r>
            <w:r w:rsidR="0023347A" w:rsidRPr="00D3782A">
              <w:rPr>
                <w:rFonts w:ascii="Calibri" w:hAnsi="Calibri" w:cs="Calibri"/>
                <w:color w:val="000000"/>
                <w:sz w:val="18"/>
                <w:szCs w:val="18"/>
              </w:rPr>
              <w:t>o</w:t>
            </w:r>
            <w:r w:rsidRPr="00D3782A">
              <w:rPr>
                <w:rFonts w:ascii="Calibri" w:hAnsi="Calibri" w:cs="Calibri"/>
                <w:color w:val="000000"/>
                <w:sz w:val="18"/>
                <w:szCs w:val="18"/>
              </w:rPr>
              <w:t>/</w:t>
            </w:r>
            <w:r w:rsidR="0023347A" w:rsidRPr="00D3782A">
              <w:rPr>
                <w:rFonts w:ascii="Calibri" w:hAnsi="Calibri" w:cs="Calibri"/>
                <w:color w:val="000000"/>
                <w:sz w:val="18"/>
                <w:szCs w:val="18"/>
              </w:rPr>
              <w:t>n</w:t>
            </w:r>
            <w:r w:rsidRPr="00D3782A">
              <w:rPr>
                <w:rFonts w:ascii="Calibri" w:hAnsi="Calibri" w:cs="Calibri"/>
                <w:color w:val="000000"/>
                <w:sz w:val="18"/>
                <w:szCs w:val="18"/>
              </w:rPr>
              <w:t>o treatment/</w:t>
            </w:r>
            <w:r w:rsidR="00636599" w:rsidRPr="00D3782A">
              <w:rPr>
                <w:rFonts w:ascii="Calibri" w:hAnsi="Calibri" w:cs="Calibri"/>
                <w:color w:val="000000"/>
                <w:sz w:val="18"/>
                <w:szCs w:val="18"/>
              </w:rPr>
              <w:t xml:space="preserve"> </w:t>
            </w:r>
            <w:r w:rsidRPr="00D3782A">
              <w:rPr>
                <w:rFonts w:ascii="Calibri" w:hAnsi="Calibri" w:cs="Calibri"/>
                <w:color w:val="000000"/>
                <w:sz w:val="18"/>
                <w:szCs w:val="18"/>
              </w:rPr>
              <w:t>drug</w:t>
            </w:r>
          </w:p>
        </w:tc>
        <w:tc>
          <w:tcPr>
            <w:tcW w:w="1842" w:type="dxa"/>
            <w:vMerge/>
            <w:shd w:val="clear" w:color="auto" w:fill="auto"/>
          </w:tcPr>
          <w:p w14:paraId="7EC6FB8C" w14:textId="71752E81" w:rsidR="00DF65F9" w:rsidRPr="00D3782A" w:rsidRDefault="00DF65F9" w:rsidP="000D73A6">
            <w:pPr>
              <w:rPr>
                <w:rFonts w:ascii="Calibri" w:hAnsi="Calibri" w:cs="Calibri"/>
                <w:color w:val="000000"/>
                <w:sz w:val="18"/>
                <w:szCs w:val="18"/>
              </w:rPr>
            </w:pPr>
          </w:p>
        </w:tc>
        <w:tc>
          <w:tcPr>
            <w:tcW w:w="851" w:type="dxa"/>
            <w:vMerge/>
            <w:hideMark/>
          </w:tcPr>
          <w:p w14:paraId="32AD196E" w14:textId="77777777" w:rsidR="00DF65F9" w:rsidRPr="00D3782A" w:rsidRDefault="00DF65F9" w:rsidP="000D73A6">
            <w:pPr>
              <w:rPr>
                <w:rFonts w:ascii="Calibri" w:hAnsi="Calibri" w:cs="Calibri"/>
                <w:color w:val="000000"/>
                <w:sz w:val="18"/>
                <w:szCs w:val="18"/>
              </w:rPr>
            </w:pPr>
          </w:p>
        </w:tc>
        <w:tc>
          <w:tcPr>
            <w:tcW w:w="1134" w:type="dxa"/>
            <w:vMerge/>
            <w:hideMark/>
          </w:tcPr>
          <w:p w14:paraId="08BB6F95" w14:textId="77777777" w:rsidR="00DF65F9" w:rsidRPr="00D3782A" w:rsidRDefault="00DF65F9" w:rsidP="000D73A6">
            <w:pPr>
              <w:rPr>
                <w:rFonts w:ascii="Calibri" w:hAnsi="Calibri" w:cs="Calibri"/>
                <w:color w:val="000000"/>
                <w:sz w:val="18"/>
                <w:szCs w:val="18"/>
              </w:rPr>
            </w:pPr>
          </w:p>
        </w:tc>
        <w:tc>
          <w:tcPr>
            <w:tcW w:w="1559" w:type="dxa"/>
            <w:vMerge/>
            <w:hideMark/>
          </w:tcPr>
          <w:p w14:paraId="19B46ACB" w14:textId="77777777" w:rsidR="00DF65F9" w:rsidRPr="00D3782A" w:rsidRDefault="00DF65F9" w:rsidP="000D73A6">
            <w:pPr>
              <w:rPr>
                <w:rFonts w:ascii="Calibri" w:hAnsi="Calibri" w:cs="Calibri"/>
                <w:b/>
                <w:bCs/>
                <w:color w:val="000000"/>
                <w:sz w:val="18"/>
                <w:szCs w:val="18"/>
              </w:rPr>
            </w:pPr>
          </w:p>
        </w:tc>
        <w:tc>
          <w:tcPr>
            <w:tcW w:w="1701" w:type="dxa"/>
            <w:vMerge/>
            <w:hideMark/>
          </w:tcPr>
          <w:p w14:paraId="3971A20C" w14:textId="77777777" w:rsidR="00DF65F9" w:rsidRPr="00D3782A" w:rsidRDefault="00DF65F9" w:rsidP="000D73A6">
            <w:pPr>
              <w:rPr>
                <w:rFonts w:ascii="Calibri" w:hAnsi="Calibri" w:cs="Calibri"/>
                <w:b/>
                <w:bCs/>
                <w:color w:val="000000"/>
                <w:sz w:val="18"/>
                <w:szCs w:val="18"/>
              </w:rPr>
            </w:pPr>
          </w:p>
        </w:tc>
        <w:tc>
          <w:tcPr>
            <w:tcW w:w="992" w:type="dxa"/>
            <w:vMerge/>
            <w:hideMark/>
          </w:tcPr>
          <w:p w14:paraId="576277F5" w14:textId="77777777" w:rsidR="00DF65F9" w:rsidRPr="00D3782A" w:rsidRDefault="00DF65F9" w:rsidP="000D73A6">
            <w:pPr>
              <w:rPr>
                <w:rFonts w:ascii="Calibri" w:hAnsi="Calibri" w:cs="Calibri"/>
                <w:b/>
                <w:bCs/>
                <w:color w:val="000000"/>
                <w:sz w:val="18"/>
                <w:szCs w:val="18"/>
              </w:rPr>
            </w:pPr>
          </w:p>
        </w:tc>
        <w:tc>
          <w:tcPr>
            <w:tcW w:w="1027" w:type="dxa"/>
            <w:vMerge/>
            <w:hideMark/>
          </w:tcPr>
          <w:p w14:paraId="77A0C46C" w14:textId="77777777" w:rsidR="00DF65F9" w:rsidRPr="00D3782A" w:rsidRDefault="00DF65F9" w:rsidP="000D73A6">
            <w:pPr>
              <w:rPr>
                <w:rFonts w:ascii="Calibri" w:hAnsi="Calibri" w:cs="Calibri"/>
                <w:b/>
                <w:bCs/>
                <w:color w:val="000000"/>
                <w:sz w:val="18"/>
                <w:szCs w:val="18"/>
              </w:rPr>
            </w:pPr>
          </w:p>
        </w:tc>
      </w:tr>
      <w:tr w:rsidR="00DB5C3F" w:rsidRPr="00D3782A" w14:paraId="0AC035B1" w14:textId="77777777" w:rsidTr="00F206C0">
        <w:trPr>
          <w:trHeight w:val="20"/>
        </w:trPr>
        <w:tc>
          <w:tcPr>
            <w:tcW w:w="1129" w:type="dxa"/>
            <w:shd w:val="clear" w:color="auto" w:fill="auto"/>
          </w:tcPr>
          <w:p w14:paraId="026E7D70" w14:textId="7C9B1076" w:rsidR="00DF65F9" w:rsidRPr="00D3782A" w:rsidRDefault="00DF65F9" w:rsidP="00EC6AD8">
            <w:pPr>
              <w:rPr>
                <w:rFonts w:ascii="Calibri" w:hAnsi="Calibri" w:cs="Calibri"/>
                <w:color w:val="000000"/>
                <w:sz w:val="18"/>
                <w:szCs w:val="18"/>
              </w:rPr>
            </w:pPr>
            <w:r w:rsidRPr="00D3782A">
              <w:rPr>
                <w:rFonts w:ascii="Calibri" w:hAnsi="Calibri" w:cs="Calibri"/>
                <w:color w:val="000000"/>
                <w:sz w:val="18"/>
                <w:szCs w:val="18"/>
              </w:rPr>
              <w:t>Al Ismail</w:t>
            </w:r>
            <w:r w:rsidR="00D3290F">
              <w:rPr>
                <w:rFonts w:ascii="Calibri" w:hAnsi="Calibri" w:cs="Calibri"/>
                <w:color w:val="000000"/>
                <w:sz w:val="18"/>
                <w:szCs w:val="18"/>
              </w:rPr>
              <w:t>i</w:t>
            </w:r>
          </w:p>
          <w:p w14:paraId="2669E64B" w14:textId="41867C67" w:rsidR="00DF65F9" w:rsidRPr="00D3782A" w:rsidRDefault="00DF65F9" w:rsidP="00EC6AD8">
            <w:pPr>
              <w:rPr>
                <w:rFonts w:ascii="Calibri" w:hAnsi="Calibri" w:cs="Calibri"/>
                <w:color w:val="000000"/>
                <w:sz w:val="18"/>
                <w:szCs w:val="18"/>
              </w:rPr>
            </w:pPr>
            <w:r w:rsidRPr="00D3782A">
              <w:rPr>
                <w:rFonts w:ascii="Calibri" w:hAnsi="Calibri" w:cs="Calibri"/>
                <w:color w:val="000000"/>
                <w:sz w:val="18"/>
                <w:szCs w:val="18"/>
              </w:rPr>
              <w:t>2022 (Oman)</w:t>
            </w:r>
          </w:p>
        </w:tc>
        <w:tc>
          <w:tcPr>
            <w:tcW w:w="1560" w:type="dxa"/>
            <w:shd w:val="clear" w:color="auto" w:fill="auto"/>
          </w:tcPr>
          <w:p w14:paraId="568DF2DE" w14:textId="77777777"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Fetal</w:t>
            </w:r>
          </w:p>
          <w:p w14:paraId="6D9B5A24" w14:textId="61C8FD10"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tcPr>
          <w:p w14:paraId="7BDE0F2F" w14:textId="3F247C37"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244</w:t>
            </w:r>
          </w:p>
        </w:tc>
        <w:tc>
          <w:tcPr>
            <w:tcW w:w="1134" w:type="dxa"/>
            <w:shd w:val="clear" w:color="auto" w:fill="auto"/>
          </w:tcPr>
          <w:p w14:paraId="10F984E0" w14:textId="41E50125" w:rsidR="00DF65F9" w:rsidRPr="00D3782A" w:rsidRDefault="00C67A46" w:rsidP="000D73A6">
            <w:pPr>
              <w:rPr>
                <w:rFonts w:ascii="Calibri" w:hAnsi="Calibri" w:cs="Calibri"/>
                <w:color w:val="000000"/>
                <w:sz w:val="18"/>
                <w:szCs w:val="18"/>
              </w:rPr>
            </w:pPr>
            <w:r>
              <w:rPr>
                <w:rFonts w:ascii="Calibri" w:hAnsi="Calibri" w:cs="Calibri"/>
                <w:color w:val="000000"/>
                <w:sz w:val="18"/>
                <w:szCs w:val="18"/>
              </w:rPr>
              <w:t>L</w:t>
            </w:r>
            <w:r w:rsidR="005A4DFF">
              <w:rPr>
                <w:rFonts w:ascii="Calibri" w:hAnsi="Calibri" w:cs="Calibri"/>
                <w:color w:val="000000"/>
                <w:sz w:val="18"/>
                <w:szCs w:val="18"/>
              </w:rPr>
              <w:t>AB</w:t>
            </w:r>
          </w:p>
        </w:tc>
        <w:tc>
          <w:tcPr>
            <w:tcW w:w="1842" w:type="dxa"/>
            <w:shd w:val="clear" w:color="auto" w:fill="auto"/>
          </w:tcPr>
          <w:p w14:paraId="0EBB26B9" w14:textId="21C896A1" w:rsidR="00DF65F9" w:rsidRPr="00D3782A" w:rsidRDefault="00DF65F9"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Methyldopa</w:t>
            </w:r>
          </w:p>
        </w:tc>
        <w:tc>
          <w:tcPr>
            <w:tcW w:w="851" w:type="dxa"/>
            <w:shd w:val="clear" w:color="auto" w:fill="auto"/>
          </w:tcPr>
          <w:p w14:paraId="3CC95056" w14:textId="54207DF4"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T2-T3</w:t>
            </w:r>
          </w:p>
        </w:tc>
        <w:tc>
          <w:tcPr>
            <w:tcW w:w="1134" w:type="dxa"/>
            <w:shd w:val="clear" w:color="auto" w:fill="auto"/>
          </w:tcPr>
          <w:p w14:paraId="4C43D5E3" w14:textId="77777777"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Non-severe</w:t>
            </w:r>
          </w:p>
          <w:p w14:paraId="51355DAD" w14:textId="4FF953E7"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tcPr>
          <w:p w14:paraId="0757A39F" w14:textId="650EF36F"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Fetal bradycardia undefined</w:t>
            </w:r>
            <w:r w:rsidR="00434B49">
              <w:rPr>
                <w:rFonts w:ascii="Calibri" w:hAnsi="Calibri" w:cs="Calibri"/>
                <w:color w:val="000000"/>
                <w:sz w:val="18"/>
                <w:szCs w:val="18"/>
              </w:rPr>
              <w:t>, but not in labour</w:t>
            </w:r>
            <w:r w:rsidRPr="00D3782A">
              <w:rPr>
                <w:rFonts w:ascii="Calibri" w:hAnsi="Calibri" w:cs="Calibri"/>
                <w:color w:val="000000"/>
                <w:sz w:val="18"/>
                <w:szCs w:val="18"/>
              </w:rPr>
              <w:t>.</w:t>
            </w:r>
          </w:p>
        </w:tc>
        <w:tc>
          <w:tcPr>
            <w:tcW w:w="1701" w:type="dxa"/>
            <w:shd w:val="clear" w:color="auto" w:fill="auto"/>
          </w:tcPr>
          <w:p w14:paraId="482CC235" w14:textId="3216BC61"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8/170 VS 1/74</w:t>
            </w:r>
          </w:p>
        </w:tc>
        <w:tc>
          <w:tcPr>
            <w:tcW w:w="992" w:type="dxa"/>
            <w:shd w:val="clear" w:color="auto" w:fill="auto"/>
          </w:tcPr>
          <w:p w14:paraId="782354FA" w14:textId="6F048331" w:rsidR="00DF65F9" w:rsidRPr="00D3782A" w:rsidRDefault="00DF65F9"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tcPr>
          <w:p w14:paraId="7E7FDFF8" w14:textId="3D0D1CF4" w:rsidR="00DF65F9" w:rsidRPr="00D3782A" w:rsidRDefault="00E55ABE" w:rsidP="000D73A6">
            <w:pPr>
              <w:rPr>
                <w:rFonts w:ascii="Calibri" w:hAnsi="Calibri" w:cs="Calibri"/>
                <w:color w:val="000000"/>
                <w:sz w:val="18"/>
                <w:szCs w:val="18"/>
              </w:rPr>
            </w:pPr>
            <w:r>
              <w:rPr>
                <w:rFonts w:ascii="Calibri" w:hAnsi="Calibri" w:cs="Calibri"/>
                <w:color w:val="000000"/>
                <w:sz w:val="18"/>
                <w:szCs w:val="18"/>
              </w:rPr>
              <w:t>Preterm birth, SGA, NICU admission, neonatal seizures.</w:t>
            </w:r>
          </w:p>
        </w:tc>
      </w:tr>
      <w:tr w:rsidR="00DB5C3F" w:rsidRPr="00D3782A" w14:paraId="3A090BBF" w14:textId="77777777" w:rsidTr="00F206C0">
        <w:trPr>
          <w:trHeight w:val="20"/>
        </w:trPr>
        <w:tc>
          <w:tcPr>
            <w:tcW w:w="1129" w:type="dxa"/>
            <w:shd w:val="clear" w:color="auto" w:fill="FFFFFF" w:themeFill="background1"/>
            <w:hideMark/>
          </w:tcPr>
          <w:p w14:paraId="532D4715" w14:textId="38DAC34E" w:rsidR="00880C98" w:rsidRPr="00EA07A8" w:rsidRDefault="00880C98" w:rsidP="00EC6AD8">
            <w:pPr>
              <w:rPr>
                <w:rFonts w:ascii="Calibri" w:hAnsi="Calibri" w:cs="Calibri"/>
                <w:color w:val="000000"/>
                <w:sz w:val="18"/>
                <w:szCs w:val="18"/>
                <w:highlight w:val="yellow"/>
              </w:rPr>
            </w:pPr>
            <w:r w:rsidRPr="00327526">
              <w:rPr>
                <w:rFonts w:ascii="Calibri" w:hAnsi="Calibri" w:cs="Calibri"/>
                <w:color w:val="000000"/>
                <w:sz w:val="18"/>
                <w:szCs w:val="18"/>
              </w:rPr>
              <w:t>Bateman 2016 (USA)</w:t>
            </w:r>
          </w:p>
        </w:tc>
        <w:tc>
          <w:tcPr>
            <w:tcW w:w="1560" w:type="dxa"/>
            <w:shd w:val="clear" w:color="auto" w:fill="auto"/>
            <w:hideMark/>
          </w:tcPr>
          <w:p w14:paraId="64DDCE7E" w14:textId="77777777"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Neonatal</w:t>
            </w:r>
          </w:p>
          <w:p w14:paraId="5D2D6F9F" w14:textId="587EA033"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33200925" w14:textId="3B1C8493" w:rsidR="00880C98" w:rsidRPr="00D3782A" w:rsidRDefault="00D3290F" w:rsidP="000D73A6">
            <w:pPr>
              <w:rPr>
                <w:rFonts w:ascii="Calibri" w:hAnsi="Calibri" w:cs="Calibri"/>
                <w:color w:val="000000"/>
                <w:sz w:val="18"/>
                <w:szCs w:val="18"/>
              </w:rPr>
            </w:pPr>
            <w:r>
              <w:rPr>
                <w:rFonts w:ascii="Calibri" w:hAnsi="Calibri" w:cs="Calibri"/>
                <w:color w:val="000000"/>
                <w:sz w:val="18"/>
                <w:szCs w:val="18"/>
              </w:rPr>
              <w:t>34,370</w:t>
            </w:r>
          </w:p>
        </w:tc>
        <w:tc>
          <w:tcPr>
            <w:tcW w:w="1134" w:type="dxa"/>
            <w:shd w:val="clear" w:color="auto" w:fill="auto"/>
            <w:hideMark/>
          </w:tcPr>
          <w:p w14:paraId="6F0B96DF" w14:textId="6856A118" w:rsidR="00C67A46" w:rsidRPr="004F2342" w:rsidRDefault="00327526" w:rsidP="000D73A6">
            <w:pPr>
              <w:ind w:left="-101" w:right="-102"/>
              <w:rPr>
                <w:rFonts w:ascii="Calibri" w:hAnsi="Calibri" w:cs="Calibri"/>
                <w:color w:val="000000"/>
                <w:sz w:val="18"/>
                <w:szCs w:val="18"/>
              </w:rPr>
            </w:pPr>
            <w:r>
              <w:rPr>
                <w:rFonts w:ascii="Calibri" w:hAnsi="Calibri" w:cs="Calibri"/>
                <w:color w:val="000000"/>
                <w:sz w:val="18"/>
                <w:szCs w:val="18"/>
              </w:rPr>
              <w:t>L</w:t>
            </w:r>
            <w:r w:rsidR="005A4DFF">
              <w:rPr>
                <w:rFonts w:ascii="Calibri" w:hAnsi="Calibri" w:cs="Calibri"/>
                <w:color w:val="000000"/>
                <w:sz w:val="18"/>
                <w:szCs w:val="18"/>
              </w:rPr>
              <w:t>AB</w:t>
            </w:r>
          </w:p>
        </w:tc>
        <w:tc>
          <w:tcPr>
            <w:tcW w:w="1842" w:type="dxa"/>
            <w:shd w:val="clear" w:color="auto" w:fill="auto"/>
            <w:hideMark/>
          </w:tcPr>
          <w:p w14:paraId="651B0713" w14:textId="196DC994" w:rsidR="00327526" w:rsidRPr="00EA07A8" w:rsidRDefault="00327526" w:rsidP="00EC6AD8">
            <w:pPr>
              <w:rPr>
                <w:rFonts w:ascii="Calibri" w:hAnsi="Calibri" w:cs="Calibri"/>
                <w:color w:val="000000"/>
                <w:sz w:val="18"/>
                <w:szCs w:val="18"/>
                <w:lang w:val="sv-SE"/>
              </w:rPr>
            </w:pPr>
            <w:r w:rsidRPr="00EA07A8">
              <w:rPr>
                <w:rFonts w:ascii="Calibri" w:hAnsi="Calibri" w:cs="Calibri"/>
                <w:color w:val="000000"/>
                <w:sz w:val="18"/>
                <w:szCs w:val="18"/>
                <w:lang w:val="sv-SE"/>
              </w:rPr>
              <w:t xml:space="preserve">1 </w:t>
            </w:r>
            <w:proofErr w:type="spellStart"/>
            <w:r w:rsidRPr="00EA07A8">
              <w:rPr>
                <w:rFonts w:ascii="Calibri" w:hAnsi="Calibri" w:cs="Calibri"/>
                <w:color w:val="000000"/>
                <w:sz w:val="18"/>
                <w:szCs w:val="18"/>
                <w:lang w:val="sv-SE"/>
              </w:rPr>
              <w:t>Atenolol</w:t>
            </w:r>
            <w:proofErr w:type="spellEnd"/>
          </w:p>
          <w:p w14:paraId="4F1E824E" w14:textId="72984D2F" w:rsidR="00327526" w:rsidRPr="00EA07A8" w:rsidRDefault="00327526" w:rsidP="00EC6AD8">
            <w:pPr>
              <w:rPr>
                <w:rFonts w:ascii="Calibri" w:hAnsi="Calibri" w:cs="Calibri"/>
                <w:color w:val="000000"/>
                <w:sz w:val="18"/>
                <w:szCs w:val="18"/>
                <w:lang w:val="sv-SE"/>
              </w:rPr>
            </w:pPr>
            <w:r w:rsidRPr="00EA07A8">
              <w:rPr>
                <w:rFonts w:ascii="Calibri" w:hAnsi="Calibri" w:cs="Calibri"/>
                <w:color w:val="000000"/>
                <w:sz w:val="18"/>
                <w:szCs w:val="18"/>
                <w:lang w:val="sv-SE"/>
              </w:rPr>
              <w:t xml:space="preserve">2. </w:t>
            </w:r>
            <w:proofErr w:type="spellStart"/>
            <w:r w:rsidRPr="00EA07A8">
              <w:rPr>
                <w:rFonts w:ascii="Calibri" w:hAnsi="Calibri" w:cs="Calibri"/>
                <w:color w:val="000000"/>
                <w:sz w:val="18"/>
                <w:szCs w:val="18"/>
                <w:lang w:val="sv-SE"/>
              </w:rPr>
              <w:t>Metoprolol</w:t>
            </w:r>
            <w:proofErr w:type="spellEnd"/>
          </w:p>
          <w:p w14:paraId="1549D4B2" w14:textId="194EED1B" w:rsidR="00880C98" w:rsidRPr="00EA07A8" w:rsidRDefault="00880C98" w:rsidP="000D73A6">
            <w:pPr>
              <w:rPr>
                <w:rFonts w:ascii="Calibri" w:hAnsi="Calibri" w:cs="Calibri"/>
                <w:color w:val="000000"/>
                <w:sz w:val="18"/>
                <w:szCs w:val="18"/>
                <w:lang w:val="sv-SE"/>
              </w:rPr>
            </w:pPr>
          </w:p>
          <w:p w14:paraId="01958A5D" w14:textId="03EAF164" w:rsidR="00880C98" w:rsidRPr="00EA07A8" w:rsidRDefault="00880C98" w:rsidP="000D73A6">
            <w:pPr>
              <w:rPr>
                <w:rFonts w:ascii="Calibri" w:hAnsi="Calibri" w:cs="Calibri"/>
                <w:color w:val="000000"/>
                <w:sz w:val="18"/>
                <w:szCs w:val="18"/>
                <w:lang w:val="sv-SE"/>
              </w:rPr>
            </w:pPr>
          </w:p>
        </w:tc>
        <w:tc>
          <w:tcPr>
            <w:tcW w:w="851" w:type="dxa"/>
            <w:shd w:val="clear" w:color="auto" w:fill="auto"/>
            <w:hideMark/>
          </w:tcPr>
          <w:p w14:paraId="60E9D0CC" w14:textId="77777777"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5DEE5491" w14:textId="77777777"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Non-Severe</w:t>
            </w:r>
          </w:p>
          <w:p w14:paraId="565BA41B" w14:textId="242B5E71"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14B3795A" w14:textId="673B2EDD"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The presence of neonatal bradycardia was defined as documentation of bradycardia in the new-born by a clinician in the medical record, HR of ≤100, and/or treatment with rate control medications.”</w:t>
            </w:r>
          </w:p>
        </w:tc>
        <w:tc>
          <w:tcPr>
            <w:tcW w:w="1701" w:type="dxa"/>
            <w:shd w:val="clear" w:color="auto" w:fill="auto"/>
            <w:hideMark/>
          </w:tcPr>
          <w:p w14:paraId="4443277E" w14:textId="77777777"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11,659/ 2,281,531 vs 165/10,585</w:t>
            </w:r>
          </w:p>
        </w:tc>
        <w:tc>
          <w:tcPr>
            <w:tcW w:w="992" w:type="dxa"/>
            <w:shd w:val="clear" w:color="auto" w:fill="auto"/>
            <w:hideMark/>
          </w:tcPr>
          <w:p w14:paraId="5F4EF6A5" w14:textId="77777777" w:rsidR="00880C98" w:rsidRPr="00D3782A" w:rsidRDefault="00880C98" w:rsidP="000D73A6">
            <w:pPr>
              <w:rPr>
                <w:rFonts w:ascii="Calibri" w:hAnsi="Calibri" w:cs="Calibri"/>
                <w:color w:val="000000"/>
                <w:sz w:val="18"/>
                <w:szCs w:val="18"/>
              </w:rPr>
            </w:pPr>
            <w:r w:rsidRPr="00D3782A">
              <w:rPr>
                <w:rFonts w:ascii="Calibri" w:hAnsi="Calibri" w:cs="Calibri"/>
                <w:color w:val="000000"/>
                <w:sz w:val="18"/>
                <w:szCs w:val="18"/>
              </w:rPr>
              <w:t>Neonatal echocardiograph</w:t>
            </w:r>
          </w:p>
        </w:tc>
        <w:tc>
          <w:tcPr>
            <w:tcW w:w="1027" w:type="dxa"/>
            <w:shd w:val="clear" w:color="auto" w:fill="auto"/>
            <w:hideMark/>
          </w:tcPr>
          <w:p w14:paraId="73590B07" w14:textId="3DB59979" w:rsidR="00880C98" w:rsidRPr="00D3782A" w:rsidRDefault="00D3167D" w:rsidP="000D73A6">
            <w:pPr>
              <w:rPr>
                <w:rFonts w:ascii="Calibri" w:hAnsi="Calibri" w:cs="Calibri"/>
                <w:color w:val="000000"/>
                <w:sz w:val="18"/>
                <w:szCs w:val="18"/>
              </w:rPr>
            </w:pPr>
            <w:r>
              <w:rPr>
                <w:rFonts w:ascii="Calibri" w:hAnsi="Calibri" w:cs="Calibri"/>
                <w:color w:val="000000"/>
                <w:sz w:val="18"/>
                <w:szCs w:val="18"/>
              </w:rPr>
              <w:t>None</w:t>
            </w:r>
          </w:p>
        </w:tc>
      </w:tr>
      <w:tr w:rsidR="00F206C0" w:rsidRPr="00D3782A" w14:paraId="674FC118" w14:textId="77777777" w:rsidTr="00F206C0">
        <w:trPr>
          <w:trHeight w:val="20"/>
        </w:trPr>
        <w:tc>
          <w:tcPr>
            <w:tcW w:w="1129" w:type="dxa"/>
            <w:shd w:val="clear" w:color="auto" w:fill="FFFFFF" w:themeFill="background1"/>
          </w:tcPr>
          <w:p w14:paraId="202D3CCF" w14:textId="79408711" w:rsidR="00F206C0" w:rsidRPr="002E53DB" w:rsidRDefault="00F206C0" w:rsidP="00EC6AD8">
            <w:pPr>
              <w:rPr>
                <w:rFonts w:ascii="Calibri" w:hAnsi="Calibri" w:cs="Calibri"/>
                <w:color w:val="000000"/>
                <w:sz w:val="18"/>
                <w:szCs w:val="18"/>
              </w:rPr>
            </w:pPr>
            <w:proofErr w:type="spellStart"/>
            <w:r w:rsidRPr="002E53DB">
              <w:rPr>
                <w:rFonts w:ascii="Calibri" w:hAnsi="Calibri" w:cs="Calibri"/>
                <w:color w:val="000000"/>
                <w:sz w:val="18"/>
                <w:szCs w:val="18"/>
              </w:rPr>
              <w:t>Boutroy</w:t>
            </w:r>
            <w:proofErr w:type="spellEnd"/>
            <w:r w:rsidRPr="002E53DB">
              <w:rPr>
                <w:rFonts w:ascii="Calibri" w:hAnsi="Calibri" w:cs="Calibri"/>
                <w:color w:val="000000"/>
                <w:sz w:val="18"/>
                <w:szCs w:val="18"/>
              </w:rPr>
              <w:t xml:space="preserve"> 1982</w:t>
            </w:r>
            <w:r w:rsidR="002E30A9" w:rsidRPr="002E53DB">
              <w:rPr>
                <w:rFonts w:ascii="Calibri" w:hAnsi="Calibri" w:cs="Calibri"/>
                <w:color w:val="000000"/>
                <w:sz w:val="18"/>
                <w:szCs w:val="18"/>
              </w:rPr>
              <w:t xml:space="preserve"> (France)</w:t>
            </w:r>
          </w:p>
        </w:tc>
        <w:tc>
          <w:tcPr>
            <w:tcW w:w="1560" w:type="dxa"/>
            <w:shd w:val="clear" w:color="auto" w:fill="auto"/>
          </w:tcPr>
          <w:p w14:paraId="11B707A6" w14:textId="77777777" w:rsidR="00F206C0" w:rsidRPr="002E53DB" w:rsidRDefault="002E30A9">
            <w:pPr>
              <w:rPr>
                <w:rFonts w:ascii="Calibri" w:hAnsi="Calibri" w:cs="Calibri"/>
                <w:color w:val="000000"/>
                <w:sz w:val="18"/>
                <w:szCs w:val="18"/>
              </w:rPr>
            </w:pPr>
            <w:r w:rsidRPr="002E53DB">
              <w:rPr>
                <w:rFonts w:ascii="Calibri" w:hAnsi="Calibri" w:cs="Calibri"/>
                <w:color w:val="000000"/>
                <w:sz w:val="18"/>
                <w:szCs w:val="18"/>
              </w:rPr>
              <w:t>Neonatal</w:t>
            </w:r>
          </w:p>
          <w:p w14:paraId="02828FC5" w14:textId="6BDD661D" w:rsidR="002E30A9" w:rsidRPr="002E53DB" w:rsidRDefault="002E30A9">
            <w:pPr>
              <w:rPr>
                <w:rFonts w:ascii="Calibri" w:hAnsi="Calibri" w:cs="Calibri"/>
                <w:color w:val="000000"/>
                <w:sz w:val="18"/>
                <w:szCs w:val="18"/>
              </w:rPr>
            </w:pPr>
            <w:r w:rsidRPr="002E53DB">
              <w:rPr>
                <w:rFonts w:ascii="Calibri" w:hAnsi="Calibri" w:cs="Calibri"/>
                <w:color w:val="000000"/>
                <w:sz w:val="18"/>
                <w:szCs w:val="18"/>
              </w:rPr>
              <w:t>(Oral)</w:t>
            </w:r>
          </w:p>
        </w:tc>
        <w:tc>
          <w:tcPr>
            <w:tcW w:w="1134" w:type="dxa"/>
            <w:shd w:val="clear" w:color="auto" w:fill="auto"/>
          </w:tcPr>
          <w:p w14:paraId="65D21F61" w14:textId="06B75016" w:rsidR="00F206C0" w:rsidRPr="002E53DB" w:rsidDel="00D3290F" w:rsidRDefault="002E30A9">
            <w:pPr>
              <w:rPr>
                <w:rFonts w:ascii="Calibri" w:hAnsi="Calibri" w:cs="Calibri"/>
                <w:color w:val="000000"/>
                <w:sz w:val="18"/>
                <w:szCs w:val="18"/>
              </w:rPr>
            </w:pPr>
            <w:r w:rsidRPr="002E53DB">
              <w:rPr>
                <w:rFonts w:ascii="Calibri" w:hAnsi="Calibri" w:cs="Calibri"/>
                <w:color w:val="000000"/>
                <w:sz w:val="18"/>
                <w:szCs w:val="18"/>
              </w:rPr>
              <w:t>31</w:t>
            </w:r>
          </w:p>
        </w:tc>
        <w:tc>
          <w:tcPr>
            <w:tcW w:w="1134" w:type="dxa"/>
            <w:shd w:val="clear" w:color="auto" w:fill="auto"/>
          </w:tcPr>
          <w:p w14:paraId="490AA987" w14:textId="65795D37" w:rsidR="00F206C0" w:rsidRPr="002E53DB" w:rsidRDefault="00F206C0">
            <w:pPr>
              <w:ind w:left="-101" w:right="-102"/>
              <w:rPr>
                <w:rFonts w:ascii="Calibri" w:hAnsi="Calibri" w:cs="Calibri"/>
                <w:color w:val="000000"/>
                <w:sz w:val="18"/>
                <w:szCs w:val="18"/>
              </w:rPr>
            </w:pPr>
            <w:r w:rsidRPr="002E53DB">
              <w:rPr>
                <w:rFonts w:ascii="Calibri" w:hAnsi="Calibri" w:cs="Calibri"/>
                <w:color w:val="000000"/>
                <w:sz w:val="18"/>
                <w:szCs w:val="18"/>
              </w:rPr>
              <w:t>Acebutolol</w:t>
            </w:r>
          </w:p>
        </w:tc>
        <w:tc>
          <w:tcPr>
            <w:tcW w:w="1842" w:type="dxa"/>
            <w:shd w:val="clear" w:color="auto" w:fill="auto"/>
          </w:tcPr>
          <w:p w14:paraId="39166FFE" w14:textId="2DDBE0C1" w:rsidR="00F206C0" w:rsidRPr="002E53DB" w:rsidRDefault="00F206C0" w:rsidP="00EC6AD8">
            <w:pPr>
              <w:rPr>
                <w:rFonts w:ascii="Calibri" w:hAnsi="Calibri" w:cs="Calibri"/>
                <w:color w:val="000000"/>
                <w:sz w:val="18"/>
                <w:szCs w:val="18"/>
                <w:lang w:val="sv-SE"/>
              </w:rPr>
            </w:pPr>
            <w:r w:rsidRPr="002E53DB">
              <w:rPr>
                <w:rFonts w:ascii="Calibri" w:hAnsi="Calibri" w:cs="Calibri"/>
                <w:color w:val="000000"/>
                <w:sz w:val="18"/>
                <w:szCs w:val="18"/>
                <w:lang w:val="sv-SE"/>
              </w:rPr>
              <w:t>No Control Group.</w:t>
            </w:r>
          </w:p>
        </w:tc>
        <w:tc>
          <w:tcPr>
            <w:tcW w:w="851" w:type="dxa"/>
            <w:shd w:val="clear" w:color="auto" w:fill="auto"/>
          </w:tcPr>
          <w:p w14:paraId="2CD335D9" w14:textId="5C71BFEF" w:rsidR="00F206C0" w:rsidRPr="002E53DB" w:rsidRDefault="005E60D4">
            <w:pPr>
              <w:rPr>
                <w:rFonts w:ascii="Calibri" w:hAnsi="Calibri" w:cs="Calibri"/>
                <w:color w:val="000000"/>
                <w:sz w:val="18"/>
                <w:szCs w:val="18"/>
              </w:rPr>
            </w:pPr>
            <w:r w:rsidRPr="002E53DB">
              <w:rPr>
                <w:rFonts w:ascii="Calibri" w:hAnsi="Calibri" w:cs="Calibri"/>
                <w:color w:val="000000"/>
                <w:sz w:val="18"/>
                <w:szCs w:val="18"/>
              </w:rPr>
              <w:t>T3</w:t>
            </w:r>
          </w:p>
        </w:tc>
        <w:tc>
          <w:tcPr>
            <w:tcW w:w="1134" w:type="dxa"/>
            <w:shd w:val="clear" w:color="auto" w:fill="auto"/>
          </w:tcPr>
          <w:p w14:paraId="3DC57FC1" w14:textId="56C23BF6" w:rsidR="00F206C0" w:rsidRPr="002E53DB" w:rsidRDefault="005E60D4">
            <w:pPr>
              <w:rPr>
                <w:rFonts w:ascii="Calibri" w:hAnsi="Calibri" w:cs="Calibri"/>
                <w:color w:val="000000"/>
                <w:sz w:val="18"/>
                <w:szCs w:val="18"/>
              </w:rPr>
            </w:pPr>
            <w:r w:rsidRPr="002E53DB">
              <w:rPr>
                <w:rFonts w:ascii="Calibri" w:hAnsi="Calibri" w:cs="Calibri"/>
                <w:color w:val="000000"/>
                <w:sz w:val="18"/>
                <w:szCs w:val="18"/>
              </w:rPr>
              <w:t>Non-severe</w:t>
            </w:r>
          </w:p>
        </w:tc>
        <w:tc>
          <w:tcPr>
            <w:tcW w:w="1559" w:type="dxa"/>
            <w:shd w:val="clear" w:color="auto" w:fill="auto"/>
          </w:tcPr>
          <w:p w14:paraId="385227B9" w14:textId="59046D7F" w:rsidR="00F206C0" w:rsidRPr="002E53DB" w:rsidRDefault="00F206C0" w:rsidP="00F206C0">
            <w:pPr>
              <w:rPr>
                <w:rFonts w:ascii="Calibri" w:hAnsi="Calibri" w:cs="Calibri"/>
                <w:color w:val="000000"/>
                <w:sz w:val="18"/>
                <w:szCs w:val="18"/>
              </w:rPr>
            </w:pPr>
            <w:r w:rsidRPr="002E53DB">
              <w:rPr>
                <w:rFonts w:ascii="Calibri" w:hAnsi="Calibri" w:cs="Calibri"/>
                <w:color w:val="000000"/>
                <w:sz w:val="18"/>
                <w:szCs w:val="18"/>
              </w:rPr>
              <w:t xml:space="preserve">Basal </w:t>
            </w:r>
            <w:r w:rsidR="006E21E8">
              <w:rPr>
                <w:rFonts w:ascii="Calibri" w:hAnsi="Calibri" w:cs="Calibri"/>
                <w:color w:val="000000"/>
                <w:sz w:val="18"/>
                <w:szCs w:val="18"/>
              </w:rPr>
              <w:t>HR</w:t>
            </w:r>
            <w:r w:rsidRPr="002E53DB">
              <w:rPr>
                <w:rFonts w:ascii="Calibri" w:hAnsi="Calibri" w:cs="Calibri"/>
                <w:color w:val="000000"/>
                <w:sz w:val="18"/>
                <w:szCs w:val="18"/>
              </w:rPr>
              <w:t xml:space="preserve"> &lt; 120 beats per minute and lasting longer than 1 h </w:t>
            </w:r>
          </w:p>
          <w:p w14:paraId="5CC2D23F" w14:textId="77777777" w:rsidR="00F206C0" w:rsidRPr="002E53DB" w:rsidRDefault="00F206C0">
            <w:pPr>
              <w:rPr>
                <w:rFonts w:ascii="Calibri" w:hAnsi="Calibri" w:cs="Calibri"/>
                <w:color w:val="000000"/>
                <w:sz w:val="18"/>
                <w:szCs w:val="18"/>
              </w:rPr>
            </w:pPr>
          </w:p>
        </w:tc>
        <w:tc>
          <w:tcPr>
            <w:tcW w:w="1701" w:type="dxa"/>
            <w:shd w:val="clear" w:color="auto" w:fill="auto"/>
          </w:tcPr>
          <w:p w14:paraId="3908B180" w14:textId="6CE1BEB6" w:rsidR="00F206C0" w:rsidRPr="002E53DB" w:rsidRDefault="00F206C0">
            <w:pPr>
              <w:rPr>
                <w:rFonts w:ascii="Calibri" w:hAnsi="Calibri" w:cs="Calibri"/>
                <w:color w:val="000000"/>
                <w:sz w:val="18"/>
                <w:szCs w:val="18"/>
              </w:rPr>
            </w:pPr>
            <w:r w:rsidRPr="002E53DB">
              <w:rPr>
                <w:rFonts w:ascii="Calibri" w:hAnsi="Calibri" w:cs="Calibri"/>
                <w:color w:val="000000"/>
                <w:sz w:val="18"/>
                <w:szCs w:val="18"/>
              </w:rPr>
              <w:t>12/31 (38.7%)</w:t>
            </w:r>
          </w:p>
        </w:tc>
        <w:tc>
          <w:tcPr>
            <w:tcW w:w="992" w:type="dxa"/>
            <w:shd w:val="clear" w:color="auto" w:fill="auto"/>
          </w:tcPr>
          <w:p w14:paraId="1D8E4395" w14:textId="37DC8476" w:rsidR="00F206C0" w:rsidRPr="002E53DB" w:rsidRDefault="005E60D4">
            <w:pPr>
              <w:rPr>
                <w:rFonts w:ascii="Calibri" w:hAnsi="Calibri" w:cs="Calibri"/>
                <w:color w:val="000000"/>
                <w:sz w:val="18"/>
                <w:szCs w:val="18"/>
              </w:rPr>
            </w:pPr>
            <w:r w:rsidRPr="002E53DB">
              <w:rPr>
                <w:rFonts w:ascii="Calibri" w:hAnsi="Calibri" w:cs="Calibri"/>
                <w:color w:val="000000"/>
                <w:sz w:val="18"/>
                <w:szCs w:val="18"/>
              </w:rPr>
              <w:t xml:space="preserve">Continuous instantaneous monitoring. </w:t>
            </w:r>
          </w:p>
        </w:tc>
        <w:tc>
          <w:tcPr>
            <w:tcW w:w="1027" w:type="dxa"/>
            <w:shd w:val="clear" w:color="auto" w:fill="auto"/>
          </w:tcPr>
          <w:p w14:paraId="75C37AED" w14:textId="25BF3484" w:rsidR="00F206C0" w:rsidRDefault="005E60D4">
            <w:pPr>
              <w:rPr>
                <w:rFonts w:ascii="Calibri" w:hAnsi="Calibri" w:cs="Calibri"/>
                <w:color w:val="000000"/>
                <w:sz w:val="18"/>
                <w:szCs w:val="18"/>
              </w:rPr>
            </w:pPr>
            <w:r w:rsidRPr="002E53DB">
              <w:rPr>
                <w:rFonts w:ascii="Calibri" w:hAnsi="Calibri" w:cs="Calibri"/>
                <w:color w:val="000000"/>
                <w:sz w:val="18"/>
                <w:szCs w:val="18"/>
              </w:rPr>
              <w:t>SGA.</w:t>
            </w:r>
          </w:p>
        </w:tc>
      </w:tr>
      <w:tr w:rsidR="004F2342" w:rsidRPr="004A3F51" w14:paraId="6674FCC1" w14:textId="77777777" w:rsidTr="00F206C0">
        <w:trPr>
          <w:trHeight w:val="20"/>
        </w:trPr>
        <w:tc>
          <w:tcPr>
            <w:tcW w:w="1129" w:type="dxa"/>
            <w:shd w:val="clear" w:color="auto" w:fill="FFFFFF" w:themeFill="background1"/>
            <w:hideMark/>
          </w:tcPr>
          <w:p w14:paraId="5E740C95" w14:textId="12213610"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t>Cissoko 2005 (France)</w:t>
            </w:r>
          </w:p>
        </w:tc>
        <w:tc>
          <w:tcPr>
            <w:tcW w:w="1560" w:type="dxa"/>
            <w:shd w:val="clear" w:color="auto" w:fill="auto"/>
            <w:hideMark/>
          </w:tcPr>
          <w:p w14:paraId="6FE8187F"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Neonatal</w:t>
            </w:r>
          </w:p>
          <w:p w14:paraId="22E4D925" w14:textId="62600602"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406B3662"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45</w:t>
            </w:r>
          </w:p>
        </w:tc>
        <w:tc>
          <w:tcPr>
            <w:tcW w:w="1134" w:type="dxa"/>
            <w:shd w:val="clear" w:color="auto" w:fill="auto"/>
            <w:hideMark/>
          </w:tcPr>
          <w:p w14:paraId="79E8E50A" w14:textId="3DC1A368" w:rsidR="004F2342" w:rsidRPr="00EA07A8" w:rsidRDefault="004F2342" w:rsidP="00EC6AD8">
            <w:pPr>
              <w:rPr>
                <w:rFonts w:ascii="Calibri" w:hAnsi="Calibri" w:cs="Calibri"/>
                <w:color w:val="000000"/>
                <w:sz w:val="18"/>
                <w:szCs w:val="18"/>
              </w:rPr>
            </w:pPr>
            <w:r w:rsidRPr="00EA07A8">
              <w:rPr>
                <w:rFonts w:ascii="Calibri" w:hAnsi="Calibri" w:cs="Calibri"/>
                <w:color w:val="000000"/>
                <w:sz w:val="18"/>
                <w:szCs w:val="18"/>
              </w:rPr>
              <w:t>L</w:t>
            </w:r>
            <w:r w:rsidR="005A4DFF">
              <w:rPr>
                <w:rFonts w:ascii="Calibri" w:hAnsi="Calibri" w:cs="Calibri"/>
                <w:color w:val="000000"/>
                <w:sz w:val="18"/>
                <w:szCs w:val="18"/>
              </w:rPr>
              <w:t xml:space="preserve">AB </w:t>
            </w:r>
            <w:r w:rsidRPr="00EA07A8">
              <w:rPr>
                <w:rFonts w:ascii="Calibri" w:hAnsi="Calibri" w:cs="Calibri"/>
                <w:color w:val="000000"/>
                <w:sz w:val="18"/>
                <w:szCs w:val="18"/>
              </w:rPr>
              <w:t>220mg  (100–400)</w:t>
            </w:r>
          </w:p>
          <w:p w14:paraId="6C12348D" w14:textId="3B7510C8" w:rsidR="004F2342" w:rsidRPr="00D3782A" w:rsidRDefault="004F2342" w:rsidP="000D73A6">
            <w:pPr>
              <w:rPr>
                <w:rFonts w:ascii="Calibri" w:hAnsi="Calibri" w:cs="Calibri"/>
                <w:color w:val="000000"/>
                <w:sz w:val="18"/>
                <w:szCs w:val="18"/>
              </w:rPr>
            </w:pPr>
          </w:p>
        </w:tc>
        <w:tc>
          <w:tcPr>
            <w:tcW w:w="1842" w:type="dxa"/>
            <w:shd w:val="clear" w:color="auto" w:fill="auto"/>
            <w:hideMark/>
          </w:tcPr>
          <w:p w14:paraId="76A2AB7F" w14:textId="7EBE96F7" w:rsidR="004F2342" w:rsidRPr="00D3782A" w:rsidRDefault="004F2342"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 xml:space="preserve">Other </w:t>
            </w:r>
            <w:r w:rsidR="00B24168">
              <w:rPr>
                <w:rFonts w:ascii="Calibri" w:hAnsi="Calibri" w:cs="Calibri"/>
                <w:color w:val="000000"/>
                <w:sz w:val="18"/>
                <w:szCs w:val="18"/>
              </w:rPr>
              <w:t>BB</w:t>
            </w:r>
            <w:r w:rsidR="00330F47">
              <w:rPr>
                <w:rFonts w:ascii="Calibri" w:hAnsi="Calibri" w:cs="Calibri"/>
                <w:color w:val="000000"/>
                <w:sz w:val="18"/>
                <w:szCs w:val="18"/>
              </w:rPr>
              <w:t xml:space="preserve"> (including propranolol, atenolol, acebutolol, bisoprolol, sotalol, </w:t>
            </w:r>
            <w:proofErr w:type="spellStart"/>
            <w:r w:rsidR="00330F47" w:rsidRPr="00330F47">
              <w:rPr>
                <w:rFonts w:ascii="Calibri" w:hAnsi="Calibri" w:cs="Calibri"/>
                <w:color w:val="000000"/>
                <w:sz w:val="18"/>
                <w:szCs w:val="18"/>
              </w:rPr>
              <w:t>celiprolol</w:t>
            </w:r>
            <w:proofErr w:type="spellEnd"/>
            <w:r w:rsidR="00330F47" w:rsidRPr="00330F47">
              <w:rPr>
                <w:rFonts w:ascii="Calibri" w:hAnsi="Calibri" w:cs="Calibri"/>
                <w:color w:val="000000"/>
                <w:sz w:val="18"/>
                <w:szCs w:val="18"/>
              </w:rPr>
              <w:t xml:space="preserve">, </w:t>
            </w:r>
            <w:proofErr w:type="spellStart"/>
            <w:r w:rsidR="00330F47" w:rsidRPr="00330F47">
              <w:rPr>
                <w:rFonts w:ascii="Calibri" w:hAnsi="Calibri" w:cs="Calibri"/>
                <w:color w:val="000000"/>
                <w:sz w:val="18"/>
                <w:szCs w:val="18"/>
              </w:rPr>
              <w:t>betaxolol</w:t>
            </w:r>
            <w:proofErr w:type="spellEnd"/>
            <w:r w:rsidR="00330F47" w:rsidRPr="00330F47">
              <w:rPr>
                <w:rFonts w:ascii="Calibri" w:hAnsi="Calibri" w:cs="Calibri"/>
                <w:color w:val="000000"/>
                <w:sz w:val="18"/>
                <w:szCs w:val="18"/>
              </w:rPr>
              <w:t>, metoprolol</w:t>
            </w:r>
            <w:r w:rsidR="00330F47">
              <w:rPr>
                <w:rFonts w:ascii="Calibri" w:hAnsi="Calibri" w:cs="Calibri"/>
                <w:color w:val="000000"/>
                <w:sz w:val="18"/>
                <w:szCs w:val="18"/>
              </w:rPr>
              <w:t>, nadolol)</w:t>
            </w:r>
          </w:p>
          <w:p w14:paraId="30A8FC2A" w14:textId="15119144" w:rsidR="004F2342" w:rsidRPr="00D3782A" w:rsidRDefault="004F2342" w:rsidP="000D73A6">
            <w:pPr>
              <w:rPr>
                <w:rFonts w:ascii="Calibri" w:hAnsi="Calibri" w:cs="Calibri"/>
                <w:color w:val="000000"/>
                <w:sz w:val="18"/>
                <w:szCs w:val="18"/>
              </w:rPr>
            </w:pPr>
          </w:p>
        </w:tc>
        <w:tc>
          <w:tcPr>
            <w:tcW w:w="851" w:type="dxa"/>
            <w:shd w:val="clear" w:color="auto" w:fill="auto"/>
            <w:hideMark/>
          </w:tcPr>
          <w:p w14:paraId="5DDE9C6A"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5270781A"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Non-Severe</w:t>
            </w:r>
          </w:p>
          <w:p w14:paraId="2D29E4AE" w14:textId="277FF99D"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3B36C120"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“Bradycardia was defined by a frequency HR&lt; 100/min”.</w:t>
            </w:r>
          </w:p>
        </w:tc>
        <w:tc>
          <w:tcPr>
            <w:tcW w:w="1701" w:type="dxa"/>
            <w:shd w:val="clear" w:color="auto" w:fill="auto"/>
            <w:hideMark/>
          </w:tcPr>
          <w:p w14:paraId="3E9BC144" w14:textId="3EAB7949" w:rsidR="004F2342" w:rsidRPr="00EA07A8" w:rsidRDefault="004F2342" w:rsidP="000D73A6">
            <w:pPr>
              <w:rPr>
                <w:rFonts w:ascii="Calibri" w:hAnsi="Calibri" w:cs="Calibri"/>
                <w:color w:val="000000"/>
                <w:sz w:val="18"/>
                <w:szCs w:val="18"/>
                <w:lang w:val="pt-PT"/>
              </w:rPr>
            </w:pPr>
            <w:r w:rsidRPr="00EA07A8">
              <w:rPr>
                <w:rFonts w:ascii="Calibri" w:hAnsi="Calibri" w:cs="Calibri"/>
                <w:color w:val="000000"/>
                <w:sz w:val="18"/>
                <w:szCs w:val="18"/>
                <w:lang w:val="pt-PT"/>
              </w:rPr>
              <w:t>L</w:t>
            </w:r>
            <w:r w:rsidR="005A4DFF">
              <w:rPr>
                <w:rFonts w:ascii="Calibri" w:hAnsi="Calibri" w:cs="Calibri"/>
                <w:color w:val="000000"/>
                <w:sz w:val="18"/>
                <w:szCs w:val="18"/>
                <w:lang w:val="pt-PT"/>
              </w:rPr>
              <w:t xml:space="preserve">AB </w:t>
            </w:r>
            <w:r w:rsidRPr="00EA07A8">
              <w:rPr>
                <w:rFonts w:ascii="Calibri" w:hAnsi="Calibri" w:cs="Calibri"/>
                <w:color w:val="000000"/>
                <w:sz w:val="18"/>
                <w:szCs w:val="18"/>
                <w:lang w:val="pt-PT"/>
              </w:rPr>
              <w:t xml:space="preserve">n/N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w:t>
            </w:r>
            <w:proofErr w:type="spellStart"/>
            <w:r w:rsidRPr="00EA07A8">
              <w:rPr>
                <w:rFonts w:ascii="Calibri" w:hAnsi="Calibri" w:cs="Calibri"/>
                <w:color w:val="000000"/>
                <w:sz w:val="18"/>
                <w:szCs w:val="18"/>
                <w:lang w:val="pt-PT"/>
              </w:rPr>
              <w:t>Other</w:t>
            </w:r>
            <w:proofErr w:type="spellEnd"/>
            <w:r w:rsidRPr="00EA07A8">
              <w:rPr>
                <w:rFonts w:ascii="Calibri" w:hAnsi="Calibri" w:cs="Calibri"/>
                <w:color w:val="000000"/>
                <w:sz w:val="18"/>
                <w:szCs w:val="18"/>
                <w:lang w:val="pt-PT"/>
              </w:rPr>
              <w:t xml:space="preserve"> </w:t>
            </w:r>
            <w:proofErr w:type="spellStart"/>
            <w:r w:rsidRPr="00EA07A8">
              <w:rPr>
                <w:rFonts w:ascii="Calibri" w:hAnsi="Calibri" w:cs="Calibri"/>
                <w:color w:val="000000"/>
                <w:sz w:val="18"/>
                <w:szCs w:val="18"/>
                <w:lang w:val="pt-PT"/>
              </w:rPr>
              <w:t>BBs</w:t>
            </w:r>
            <w:proofErr w:type="spellEnd"/>
            <w:r w:rsidRPr="00EA07A8">
              <w:rPr>
                <w:rFonts w:ascii="Calibri" w:hAnsi="Calibri" w:cs="Calibri"/>
                <w:color w:val="000000"/>
                <w:sz w:val="18"/>
                <w:szCs w:val="18"/>
                <w:lang w:val="pt-PT"/>
              </w:rPr>
              <w:t xml:space="preserve"> n/N 5/11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6/11</w:t>
            </w:r>
          </w:p>
        </w:tc>
        <w:tc>
          <w:tcPr>
            <w:tcW w:w="992" w:type="dxa"/>
            <w:shd w:val="clear" w:color="auto" w:fill="auto"/>
            <w:hideMark/>
          </w:tcPr>
          <w:p w14:paraId="785222F8" w14:textId="104C749F" w:rsidR="004F2342" w:rsidRPr="00EA07A8" w:rsidRDefault="00D3167D" w:rsidP="000D73A6">
            <w:pPr>
              <w:rPr>
                <w:rFonts w:ascii="Calibri" w:hAnsi="Calibri" w:cs="Calibri"/>
                <w:color w:val="000000"/>
                <w:sz w:val="18"/>
                <w:szCs w:val="18"/>
                <w:lang w:val="pt-PT"/>
              </w:rPr>
            </w:pPr>
            <w:r>
              <w:rPr>
                <w:rFonts w:ascii="Calibri" w:hAnsi="Calibri" w:cs="Calibri"/>
                <w:color w:val="000000"/>
                <w:sz w:val="18"/>
                <w:szCs w:val="18"/>
              </w:rPr>
              <w:t>NS</w:t>
            </w:r>
          </w:p>
        </w:tc>
        <w:tc>
          <w:tcPr>
            <w:tcW w:w="1027" w:type="dxa"/>
            <w:shd w:val="clear" w:color="auto" w:fill="auto"/>
            <w:hideMark/>
          </w:tcPr>
          <w:p w14:paraId="02147910" w14:textId="7FF2C08E" w:rsidR="004F2342" w:rsidRPr="00EA07A8" w:rsidRDefault="00D3167D" w:rsidP="000D73A6">
            <w:pPr>
              <w:rPr>
                <w:rFonts w:ascii="Calibri" w:hAnsi="Calibri" w:cs="Calibri"/>
                <w:color w:val="000000"/>
                <w:sz w:val="18"/>
                <w:szCs w:val="18"/>
                <w:lang w:val="pt-PT"/>
              </w:rPr>
            </w:pPr>
            <w:r>
              <w:rPr>
                <w:rFonts w:ascii="Calibri" w:hAnsi="Calibri" w:cs="Calibri"/>
                <w:color w:val="000000"/>
                <w:sz w:val="18"/>
                <w:szCs w:val="18"/>
              </w:rPr>
              <w:t>None</w:t>
            </w:r>
          </w:p>
        </w:tc>
      </w:tr>
      <w:tr w:rsidR="00DB5C3F" w:rsidRPr="00D3782A" w14:paraId="1D4A5207" w14:textId="77777777" w:rsidTr="00F206C0">
        <w:trPr>
          <w:trHeight w:val="20"/>
        </w:trPr>
        <w:tc>
          <w:tcPr>
            <w:tcW w:w="1129" w:type="dxa"/>
            <w:shd w:val="clear" w:color="auto" w:fill="FFFFFF" w:themeFill="background1"/>
            <w:hideMark/>
          </w:tcPr>
          <w:p w14:paraId="31115CD2" w14:textId="1384D22D" w:rsidR="006B4BE7" w:rsidRPr="00D3782A" w:rsidRDefault="006B4BE7" w:rsidP="00EC6AD8">
            <w:pPr>
              <w:rPr>
                <w:rFonts w:ascii="Calibri" w:hAnsi="Calibri" w:cs="Calibri"/>
                <w:color w:val="000000"/>
                <w:sz w:val="18"/>
                <w:szCs w:val="18"/>
              </w:rPr>
            </w:pPr>
            <w:r w:rsidRPr="00D3782A">
              <w:rPr>
                <w:rFonts w:ascii="Calibri" w:hAnsi="Calibri" w:cs="Calibri"/>
                <w:color w:val="000000"/>
                <w:sz w:val="18"/>
                <w:szCs w:val="18"/>
              </w:rPr>
              <w:lastRenderedPageBreak/>
              <w:t>Chera-Aree 2020 (Thailand)</w:t>
            </w:r>
          </w:p>
        </w:tc>
        <w:tc>
          <w:tcPr>
            <w:tcW w:w="1560" w:type="dxa"/>
            <w:shd w:val="clear" w:color="auto" w:fill="auto"/>
            <w:hideMark/>
          </w:tcPr>
          <w:p w14:paraId="2E5B3898"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Fetal</w:t>
            </w:r>
          </w:p>
          <w:p w14:paraId="6C50DF33" w14:textId="250F8F09"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(Parenteral)</w:t>
            </w:r>
          </w:p>
        </w:tc>
        <w:tc>
          <w:tcPr>
            <w:tcW w:w="1134" w:type="dxa"/>
            <w:shd w:val="clear" w:color="auto" w:fill="auto"/>
            <w:hideMark/>
          </w:tcPr>
          <w:p w14:paraId="758FA4A5"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49</w:t>
            </w:r>
          </w:p>
        </w:tc>
        <w:tc>
          <w:tcPr>
            <w:tcW w:w="1134" w:type="dxa"/>
            <w:shd w:val="clear" w:color="auto" w:fill="auto"/>
            <w:hideMark/>
          </w:tcPr>
          <w:p w14:paraId="52BEE4AA" w14:textId="756382F4" w:rsidR="00C67A46" w:rsidRPr="00EA07A8" w:rsidRDefault="00C67A46" w:rsidP="00EC6AD8">
            <w:pPr>
              <w:rPr>
                <w:rFonts w:ascii="Calibri" w:hAnsi="Calibri" w:cs="Calibri"/>
                <w:color w:val="000000"/>
                <w:sz w:val="18"/>
                <w:szCs w:val="18"/>
              </w:rPr>
            </w:pPr>
            <w:r w:rsidRPr="00EA07A8">
              <w:rPr>
                <w:rFonts w:ascii="Calibri" w:hAnsi="Calibri" w:cs="Calibri"/>
                <w:color w:val="000000"/>
                <w:sz w:val="18"/>
                <w:szCs w:val="18"/>
              </w:rPr>
              <w:t>L</w:t>
            </w:r>
            <w:r w:rsidR="005A4DFF">
              <w:rPr>
                <w:rFonts w:ascii="Calibri" w:hAnsi="Calibri" w:cs="Calibri"/>
                <w:color w:val="000000"/>
                <w:sz w:val="18"/>
                <w:szCs w:val="18"/>
              </w:rPr>
              <w:t xml:space="preserve">AB </w:t>
            </w:r>
            <w:r w:rsidRPr="00EA07A8">
              <w:rPr>
                <w:rFonts w:ascii="Calibri" w:hAnsi="Calibri" w:cs="Calibri"/>
                <w:color w:val="000000"/>
                <w:sz w:val="18"/>
                <w:szCs w:val="18"/>
              </w:rPr>
              <w:t>20-220mg</w:t>
            </w:r>
          </w:p>
          <w:p w14:paraId="22AC4C0C" w14:textId="6EF99283" w:rsidR="006B4BE7" w:rsidRPr="00D3782A" w:rsidRDefault="006B4BE7" w:rsidP="000D73A6">
            <w:pPr>
              <w:rPr>
                <w:rFonts w:ascii="Calibri" w:hAnsi="Calibri" w:cs="Calibri"/>
                <w:color w:val="000000"/>
                <w:sz w:val="18"/>
                <w:szCs w:val="18"/>
              </w:rPr>
            </w:pPr>
          </w:p>
        </w:tc>
        <w:tc>
          <w:tcPr>
            <w:tcW w:w="1842" w:type="dxa"/>
            <w:shd w:val="clear" w:color="auto" w:fill="auto"/>
            <w:hideMark/>
          </w:tcPr>
          <w:p w14:paraId="7250CFAE" w14:textId="7BC0B3D9" w:rsidR="006B4BE7" w:rsidRPr="00D3782A" w:rsidRDefault="004F2342" w:rsidP="000D73A6">
            <w:pPr>
              <w:pStyle w:val="ListParagraph"/>
              <w:ind w:left="0"/>
              <w:contextualSpacing w:val="0"/>
              <w:rPr>
                <w:rFonts w:ascii="Calibri" w:hAnsi="Calibri" w:cs="Calibri"/>
                <w:color w:val="000000"/>
                <w:sz w:val="18"/>
                <w:szCs w:val="18"/>
              </w:rPr>
            </w:pPr>
            <w:r>
              <w:rPr>
                <w:rFonts w:ascii="Calibri" w:hAnsi="Calibri" w:cs="Calibri"/>
                <w:color w:val="000000"/>
                <w:sz w:val="18"/>
                <w:szCs w:val="18"/>
              </w:rPr>
              <w:t>H</w:t>
            </w:r>
            <w:r w:rsidRPr="00D3782A">
              <w:rPr>
                <w:rFonts w:ascii="Calibri" w:hAnsi="Calibri" w:cs="Calibri"/>
                <w:color w:val="000000"/>
                <w:sz w:val="18"/>
                <w:szCs w:val="18"/>
              </w:rPr>
              <w:t>ydralazine</w:t>
            </w:r>
            <w:r w:rsidR="006B4BE7" w:rsidRPr="00D3782A">
              <w:rPr>
                <w:rFonts w:ascii="Calibri" w:hAnsi="Calibri" w:cs="Calibri"/>
                <w:color w:val="000000"/>
                <w:sz w:val="18"/>
                <w:szCs w:val="18"/>
              </w:rPr>
              <w:t xml:space="preserve"> 5-40mg</w:t>
            </w:r>
          </w:p>
          <w:p w14:paraId="57044E89" w14:textId="77768C2B" w:rsidR="006B4BE7" w:rsidRPr="00D3782A" w:rsidRDefault="006B4BE7" w:rsidP="000D73A6">
            <w:pPr>
              <w:rPr>
                <w:rFonts w:ascii="Calibri" w:hAnsi="Calibri" w:cs="Calibri"/>
                <w:color w:val="000000"/>
                <w:sz w:val="18"/>
                <w:szCs w:val="18"/>
              </w:rPr>
            </w:pPr>
          </w:p>
        </w:tc>
        <w:tc>
          <w:tcPr>
            <w:tcW w:w="851" w:type="dxa"/>
            <w:shd w:val="clear" w:color="auto" w:fill="auto"/>
            <w:hideMark/>
          </w:tcPr>
          <w:p w14:paraId="5B45BFC6"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18D2982B"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Severe</w:t>
            </w:r>
          </w:p>
          <w:p w14:paraId="757EF870" w14:textId="7636DB8E"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230DD7C0" w14:textId="19F61B0D"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 xml:space="preserve">“Non-reassuring </w:t>
            </w:r>
            <w:r w:rsidR="005A4DFF">
              <w:rPr>
                <w:rFonts w:ascii="Calibri" w:hAnsi="Calibri" w:cs="Calibri"/>
                <w:color w:val="000000"/>
                <w:sz w:val="18"/>
                <w:szCs w:val="18"/>
              </w:rPr>
              <w:t>FHR</w:t>
            </w:r>
            <w:r w:rsidRPr="00D3782A">
              <w:rPr>
                <w:rFonts w:ascii="Calibri" w:hAnsi="Calibri" w:cs="Calibri"/>
                <w:color w:val="000000"/>
                <w:sz w:val="18"/>
                <w:szCs w:val="18"/>
              </w:rPr>
              <w:t xml:space="preserve"> patterns were defined by National Institute of Child Health and Human Development category II or III”.</w:t>
            </w:r>
          </w:p>
        </w:tc>
        <w:tc>
          <w:tcPr>
            <w:tcW w:w="1701" w:type="dxa"/>
            <w:shd w:val="clear" w:color="auto" w:fill="auto"/>
            <w:hideMark/>
          </w:tcPr>
          <w:p w14:paraId="651AAC5A" w14:textId="46F46562" w:rsidR="006B4BE7" w:rsidRPr="00EA07A8" w:rsidRDefault="006B4BE7" w:rsidP="000D73A6">
            <w:pPr>
              <w:rPr>
                <w:rFonts w:ascii="Calibri" w:hAnsi="Calibri" w:cs="Calibri"/>
                <w:color w:val="000000"/>
                <w:sz w:val="18"/>
                <w:szCs w:val="18"/>
                <w:lang w:val="pt-PT"/>
              </w:rPr>
            </w:pPr>
            <w:r w:rsidRPr="00EA07A8">
              <w:rPr>
                <w:rFonts w:ascii="Calibri" w:hAnsi="Calibri" w:cs="Calibri"/>
                <w:color w:val="000000"/>
                <w:sz w:val="18"/>
                <w:szCs w:val="18"/>
                <w:lang w:val="pt-PT"/>
              </w:rPr>
              <w:t>L</w:t>
            </w:r>
            <w:r w:rsidR="005A4DFF">
              <w:rPr>
                <w:rFonts w:ascii="Calibri" w:hAnsi="Calibri" w:cs="Calibri"/>
                <w:color w:val="000000"/>
                <w:sz w:val="18"/>
                <w:szCs w:val="18"/>
                <w:lang w:val="pt-PT"/>
              </w:rPr>
              <w:t>AB</w:t>
            </w:r>
            <w:r w:rsidRPr="00EA07A8">
              <w:rPr>
                <w:rFonts w:ascii="Calibri" w:hAnsi="Calibri" w:cs="Calibri"/>
                <w:color w:val="000000"/>
                <w:sz w:val="18"/>
                <w:szCs w:val="18"/>
                <w:lang w:val="pt-PT"/>
              </w:rPr>
              <w:t xml:space="preserve"> n/N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w:t>
            </w:r>
            <w:proofErr w:type="spellStart"/>
            <w:r w:rsidRPr="00EA07A8">
              <w:rPr>
                <w:rFonts w:ascii="Calibri" w:hAnsi="Calibri" w:cs="Calibri"/>
                <w:color w:val="000000"/>
                <w:sz w:val="18"/>
                <w:szCs w:val="18"/>
                <w:lang w:val="pt-PT"/>
              </w:rPr>
              <w:t>Hydralazine</w:t>
            </w:r>
            <w:proofErr w:type="spellEnd"/>
            <w:r w:rsidRPr="00EA07A8">
              <w:rPr>
                <w:rFonts w:ascii="Calibri" w:hAnsi="Calibri" w:cs="Calibri"/>
                <w:color w:val="000000"/>
                <w:sz w:val="18"/>
                <w:szCs w:val="18"/>
                <w:lang w:val="pt-PT"/>
              </w:rPr>
              <w:t xml:space="preserve"> n/N 21/64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32/62</w:t>
            </w:r>
          </w:p>
        </w:tc>
        <w:tc>
          <w:tcPr>
            <w:tcW w:w="992" w:type="dxa"/>
            <w:shd w:val="clear" w:color="auto" w:fill="auto"/>
            <w:hideMark/>
          </w:tcPr>
          <w:p w14:paraId="4B52DD19" w14:textId="7C8342C1"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5C10F430" w14:textId="06F70827" w:rsidR="006B4BE7" w:rsidRDefault="00E55ABE" w:rsidP="000D73A6">
            <w:pPr>
              <w:rPr>
                <w:rFonts w:ascii="Calibri" w:hAnsi="Calibri" w:cs="Calibri"/>
                <w:color w:val="000000"/>
                <w:sz w:val="18"/>
                <w:szCs w:val="18"/>
              </w:rPr>
            </w:pPr>
            <w:r>
              <w:rPr>
                <w:rFonts w:ascii="Calibri" w:hAnsi="Calibri" w:cs="Calibri"/>
                <w:color w:val="000000"/>
                <w:sz w:val="18"/>
                <w:szCs w:val="18"/>
              </w:rPr>
              <w:t>Placental abruption,</w:t>
            </w:r>
          </w:p>
          <w:p w14:paraId="44F8F135" w14:textId="4703B5BF" w:rsidR="00E55ABE" w:rsidRPr="00D3782A" w:rsidRDefault="00E55ABE" w:rsidP="000D73A6">
            <w:pPr>
              <w:rPr>
                <w:rFonts w:ascii="Calibri" w:hAnsi="Calibri" w:cs="Calibri"/>
                <w:color w:val="000000"/>
                <w:sz w:val="18"/>
                <w:szCs w:val="18"/>
              </w:rPr>
            </w:pPr>
            <w:r>
              <w:rPr>
                <w:rFonts w:ascii="Calibri" w:hAnsi="Calibri" w:cs="Calibri"/>
                <w:color w:val="000000"/>
                <w:sz w:val="18"/>
                <w:szCs w:val="18"/>
              </w:rPr>
              <w:t>pulmonary edema, raised liver enzymes, newborn death.</w:t>
            </w:r>
          </w:p>
        </w:tc>
      </w:tr>
      <w:tr w:rsidR="00DB5C3F" w:rsidRPr="00D3782A" w14:paraId="7CA0ADB0" w14:textId="77777777" w:rsidTr="00F206C0">
        <w:trPr>
          <w:trHeight w:val="20"/>
        </w:trPr>
        <w:tc>
          <w:tcPr>
            <w:tcW w:w="1129" w:type="dxa"/>
            <w:shd w:val="clear" w:color="auto" w:fill="auto"/>
          </w:tcPr>
          <w:p w14:paraId="6EC98D3B" w14:textId="4EA2DFC2" w:rsidR="006B4BE7" w:rsidRPr="00D3782A" w:rsidRDefault="006B4BE7" w:rsidP="00EC6AD8">
            <w:pPr>
              <w:rPr>
                <w:rFonts w:ascii="Calibri" w:hAnsi="Calibri" w:cs="Calibri"/>
                <w:color w:val="000000"/>
                <w:sz w:val="18"/>
                <w:szCs w:val="18"/>
              </w:rPr>
            </w:pPr>
            <w:r w:rsidRPr="00D3782A">
              <w:rPr>
                <w:rFonts w:ascii="Calibri" w:hAnsi="Calibri" w:cs="Calibri"/>
                <w:color w:val="000000"/>
                <w:sz w:val="18"/>
                <w:szCs w:val="18"/>
              </w:rPr>
              <w:t>Dumez 1981 (France)</w:t>
            </w:r>
          </w:p>
        </w:tc>
        <w:tc>
          <w:tcPr>
            <w:tcW w:w="1560" w:type="dxa"/>
            <w:shd w:val="clear" w:color="auto" w:fill="auto"/>
          </w:tcPr>
          <w:p w14:paraId="7CD4B19B"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Neonatal</w:t>
            </w:r>
          </w:p>
          <w:p w14:paraId="7BC11C9D" w14:textId="246158EC"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tcPr>
          <w:p w14:paraId="3A739B69" w14:textId="1FCFD708"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20</w:t>
            </w:r>
          </w:p>
        </w:tc>
        <w:tc>
          <w:tcPr>
            <w:tcW w:w="1134" w:type="dxa"/>
            <w:shd w:val="clear" w:color="auto" w:fill="auto"/>
          </w:tcPr>
          <w:p w14:paraId="016D93BF" w14:textId="77777777" w:rsidR="00C67A46" w:rsidRPr="00EA07A8" w:rsidRDefault="00C67A46" w:rsidP="00EC6AD8">
            <w:pPr>
              <w:rPr>
                <w:rFonts w:ascii="Calibri" w:hAnsi="Calibri" w:cs="Calibri"/>
                <w:color w:val="000000"/>
                <w:sz w:val="18"/>
                <w:szCs w:val="18"/>
              </w:rPr>
            </w:pPr>
            <w:r w:rsidRPr="00EA07A8">
              <w:rPr>
                <w:rFonts w:ascii="Calibri" w:hAnsi="Calibri" w:cs="Calibri"/>
                <w:color w:val="000000"/>
                <w:sz w:val="18"/>
                <w:szCs w:val="18"/>
              </w:rPr>
              <w:t>Acebutolol</w:t>
            </w:r>
          </w:p>
          <w:p w14:paraId="001DE609" w14:textId="77777777" w:rsidR="006B4BE7" w:rsidRPr="00D3782A" w:rsidRDefault="006B4BE7" w:rsidP="000D73A6">
            <w:pPr>
              <w:rPr>
                <w:rFonts w:ascii="Calibri" w:hAnsi="Calibri" w:cs="Calibri"/>
                <w:color w:val="000000"/>
                <w:sz w:val="18"/>
                <w:szCs w:val="18"/>
              </w:rPr>
            </w:pPr>
          </w:p>
        </w:tc>
        <w:tc>
          <w:tcPr>
            <w:tcW w:w="1842" w:type="dxa"/>
            <w:shd w:val="clear" w:color="auto" w:fill="auto"/>
          </w:tcPr>
          <w:p w14:paraId="6B8805BA" w14:textId="1ECC60E2" w:rsidR="006B4BE7" w:rsidRPr="00D3782A" w:rsidRDefault="006B4BE7"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Methyldopa</w:t>
            </w:r>
          </w:p>
        </w:tc>
        <w:tc>
          <w:tcPr>
            <w:tcW w:w="851" w:type="dxa"/>
            <w:shd w:val="clear" w:color="auto" w:fill="auto"/>
          </w:tcPr>
          <w:p w14:paraId="5C509AD1" w14:textId="199D120D"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tcPr>
          <w:p w14:paraId="53B3DBC9"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Non-severe</w:t>
            </w:r>
          </w:p>
          <w:p w14:paraId="6EDA141C" w14:textId="2283291B"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(NS)</w:t>
            </w:r>
          </w:p>
        </w:tc>
        <w:tc>
          <w:tcPr>
            <w:tcW w:w="1559" w:type="dxa"/>
            <w:shd w:val="clear" w:color="auto" w:fill="auto"/>
          </w:tcPr>
          <w:p w14:paraId="3F4267D7" w14:textId="22E4CCB3"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 xml:space="preserve">Abnormal </w:t>
            </w:r>
            <w:r w:rsidR="005A4DFF">
              <w:rPr>
                <w:rFonts w:ascii="Calibri" w:hAnsi="Calibri" w:cs="Calibri"/>
                <w:color w:val="000000"/>
                <w:sz w:val="18"/>
                <w:szCs w:val="18"/>
              </w:rPr>
              <w:t>HR</w:t>
            </w:r>
            <w:r w:rsidRPr="00D3782A">
              <w:rPr>
                <w:rFonts w:ascii="Calibri" w:hAnsi="Calibri" w:cs="Calibri"/>
                <w:color w:val="000000"/>
                <w:sz w:val="18"/>
                <w:szCs w:val="18"/>
              </w:rPr>
              <w:t xml:space="preserve"> undefined.</w:t>
            </w:r>
          </w:p>
        </w:tc>
        <w:tc>
          <w:tcPr>
            <w:tcW w:w="1701" w:type="dxa"/>
            <w:shd w:val="clear" w:color="auto" w:fill="auto"/>
          </w:tcPr>
          <w:p w14:paraId="6F27F83D" w14:textId="5016BD43" w:rsidR="00327526" w:rsidRPr="00327526" w:rsidRDefault="00327526" w:rsidP="000D73A6">
            <w:pPr>
              <w:rPr>
                <w:rFonts w:ascii="Calibri" w:hAnsi="Calibri" w:cs="Calibri"/>
                <w:color w:val="000000"/>
                <w:sz w:val="18"/>
                <w:szCs w:val="18"/>
              </w:rPr>
            </w:pPr>
            <w:r>
              <w:rPr>
                <w:rFonts w:ascii="Calibri" w:hAnsi="Calibri" w:cs="Calibri"/>
                <w:color w:val="000000"/>
                <w:sz w:val="18"/>
                <w:szCs w:val="18"/>
              </w:rPr>
              <w:t xml:space="preserve">HR  </w:t>
            </w:r>
            <w:r w:rsidRPr="00327526">
              <w:rPr>
                <w:rFonts w:ascii="Calibri" w:hAnsi="Calibri" w:cs="Calibri"/>
                <w:color w:val="000000"/>
                <w:sz w:val="18"/>
                <w:szCs w:val="18"/>
              </w:rPr>
              <w:t xml:space="preserve"> was significantly lower</w:t>
            </w:r>
            <w:r>
              <w:rPr>
                <w:rFonts w:ascii="Calibri" w:hAnsi="Calibri" w:cs="Calibri"/>
                <w:color w:val="000000"/>
                <w:sz w:val="18"/>
                <w:szCs w:val="18"/>
              </w:rPr>
              <w:t xml:space="preserve"> </w:t>
            </w:r>
            <w:r w:rsidRPr="00327526">
              <w:rPr>
                <w:rFonts w:ascii="Calibri" w:hAnsi="Calibri" w:cs="Calibri"/>
                <w:color w:val="000000"/>
                <w:sz w:val="18"/>
                <w:szCs w:val="18"/>
              </w:rPr>
              <w:t>during the first</w:t>
            </w:r>
          </w:p>
          <w:p w14:paraId="71966BB5" w14:textId="4CF75743" w:rsidR="006B4BE7" w:rsidRPr="00D3782A" w:rsidRDefault="00327526" w:rsidP="00EC6AD8">
            <w:pPr>
              <w:rPr>
                <w:rFonts w:ascii="Calibri" w:hAnsi="Calibri" w:cs="Calibri"/>
                <w:color w:val="000000"/>
                <w:sz w:val="18"/>
                <w:szCs w:val="18"/>
              </w:rPr>
            </w:pPr>
            <w:r w:rsidRPr="00327526">
              <w:rPr>
                <w:rFonts w:ascii="Calibri" w:hAnsi="Calibri" w:cs="Calibri"/>
                <w:color w:val="000000"/>
                <w:sz w:val="18"/>
                <w:szCs w:val="18"/>
              </w:rPr>
              <w:t>three days of life in the infants of mothers given acebutolol</w:t>
            </w:r>
          </w:p>
        </w:tc>
        <w:tc>
          <w:tcPr>
            <w:tcW w:w="992" w:type="dxa"/>
            <w:shd w:val="clear" w:color="auto" w:fill="auto"/>
          </w:tcPr>
          <w:p w14:paraId="32AEFF55" w14:textId="40E3AD9D"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Daily during the 3 first days after birth, when the babies were sleeping.</w:t>
            </w:r>
          </w:p>
        </w:tc>
        <w:tc>
          <w:tcPr>
            <w:tcW w:w="1027" w:type="dxa"/>
            <w:shd w:val="clear" w:color="auto" w:fill="auto"/>
          </w:tcPr>
          <w:p w14:paraId="7E862E07" w14:textId="2735100A" w:rsidR="006B4BE7" w:rsidRPr="00D3782A" w:rsidRDefault="00D3167D" w:rsidP="000D73A6">
            <w:pPr>
              <w:rPr>
                <w:rFonts w:ascii="Calibri" w:hAnsi="Calibri" w:cs="Calibri"/>
                <w:color w:val="000000"/>
                <w:sz w:val="18"/>
                <w:szCs w:val="18"/>
              </w:rPr>
            </w:pPr>
            <w:r>
              <w:rPr>
                <w:rFonts w:ascii="Calibri" w:hAnsi="Calibri" w:cs="Calibri"/>
                <w:color w:val="000000"/>
                <w:sz w:val="18"/>
                <w:szCs w:val="18"/>
              </w:rPr>
              <w:t>None</w:t>
            </w:r>
          </w:p>
        </w:tc>
      </w:tr>
      <w:tr w:rsidR="00B73731" w:rsidRPr="00D3782A" w14:paraId="0F5DFFCD" w14:textId="77777777" w:rsidTr="00F206C0">
        <w:trPr>
          <w:trHeight w:val="20"/>
        </w:trPr>
        <w:tc>
          <w:tcPr>
            <w:tcW w:w="1129" w:type="dxa"/>
            <w:shd w:val="clear" w:color="auto" w:fill="auto"/>
            <w:hideMark/>
          </w:tcPr>
          <w:p w14:paraId="3495CE35" w14:textId="77777777" w:rsidR="00B73731" w:rsidRPr="00D3782A" w:rsidRDefault="00B73731" w:rsidP="00EC6AD8">
            <w:pPr>
              <w:rPr>
                <w:rFonts w:ascii="Calibri" w:hAnsi="Calibri" w:cs="Calibri"/>
                <w:color w:val="000000"/>
                <w:sz w:val="18"/>
                <w:szCs w:val="18"/>
              </w:rPr>
            </w:pPr>
            <w:r>
              <w:rPr>
                <w:rFonts w:ascii="Calibri" w:hAnsi="Calibri" w:cs="Calibri"/>
                <w:color w:val="000000"/>
                <w:sz w:val="18"/>
                <w:szCs w:val="18"/>
              </w:rPr>
              <w:t>El-</w:t>
            </w:r>
            <w:proofErr w:type="spellStart"/>
            <w:r w:rsidRPr="00D3782A">
              <w:rPr>
                <w:rFonts w:ascii="Calibri" w:hAnsi="Calibri" w:cs="Calibri"/>
                <w:color w:val="000000"/>
                <w:sz w:val="18"/>
                <w:szCs w:val="18"/>
              </w:rPr>
              <w:t>Qarmalawi</w:t>
            </w:r>
            <w:proofErr w:type="spellEnd"/>
            <w:r w:rsidRPr="00D3782A">
              <w:rPr>
                <w:rFonts w:ascii="Calibri" w:hAnsi="Calibri" w:cs="Calibri"/>
                <w:color w:val="000000"/>
                <w:sz w:val="18"/>
                <w:szCs w:val="18"/>
              </w:rPr>
              <w:t xml:space="preserve"> 1994 (Kuwait)</w:t>
            </w:r>
          </w:p>
        </w:tc>
        <w:tc>
          <w:tcPr>
            <w:tcW w:w="1560" w:type="dxa"/>
            <w:shd w:val="clear" w:color="auto" w:fill="auto"/>
            <w:hideMark/>
          </w:tcPr>
          <w:p w14:paraId="72149A59"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Fetal</w:t>
            </w:r>
          </w:p>
          <w:p w14:paraId="1B723308"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071C8690"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104</w:t>
            </w:r>
          </w:p>
        </w:tc>
        <w:tc>
          <w:tcPr>
            <w:tcW w:w="1134" w:type="dxa"/>
            <w:shd w:val="clear" w:color="auto" w:fill="auto"/>
            <w:hideMark/>
          </w:tcPr>
          <w:p w14:paraId="6C62EED1" w14:textId="00DE4FB4" w:rsidR="00B73731" w:rsidRPr="00EA07A8" w:rsidRDefault="00B73731" w:rsidP="00EC6AD8">
            <w:pPr>
              <w:rPr>
                <w:rFonts w:ascii="Calibri" w:hAnsi="Calibri" w:cs="Calibri"/>
                <w:color w:val="000000"/>
                <w:sz w:val="18"/>
                <w:szCs w:val="18"/>
              </w:rPr>
            </w:pPr>
            <w:r w:rsidRPr="00EA07A8">
              <w:rPr>
                <w:rFonts w:ascii="Calibri" w:hAnsi="Calibri" w:cs="Calibri"/>
                <w:color w:val="000000"/>
                <w:sz w:val="18"/>
                <w:szCs w:val="18"/>
              </w:rPr>
              <w:t>L</w:t>
            </w:r>
            <w:r w:rsidR="005A4DFF">
              <w:rPr>
                <w:rFonts w:ascii="Calibri" w:hAnsi="Calibri" w:cs="Calibri"/>
                <w:color w:val="000000"/>
                <w:sz w:val="18"/>
                <w:szCs w:val="18"/>
              </w:rPr>
              <w:t xml:space="preserve">AB </w:t>
            </w:r>
            <w:r w:rsidRPr="00EA07A8">
              <w:rPr>
                <w:rFonts w:ascii="Calibri" w:hAnsi="Calibri" w:cs="Calibri"/>
                <w:color w:val="000000"/>
                <w:sz w:val="18"/>
                <w:szCs w:val="18"/>
              </w:rPr>
              <w:t xml:space="preserve">100 mg </w:t>
            </w:r>
            <w:proofErr w:type="spellStart"/>
            <w:r w:rsidRPr="00EA07A8">
              <w:rPr>
                <w:rFonts w:ascii="Calibri" w:hAnsi="Calibri" w:cs="Calibri"/>
                <w:color w:val="000000"/>
                <w:sz w:val="18"/>
                <w:szCs w:val="18"/>
              </w:rPr>
              <w:t>tds</w:t>
            </w:r>
            <w:proofErr w:type="spellEnd"/>
          </w:p>
          <w:p w14:paraId="2A70C415" w14:textId="77777777" w:rsidR="00B73731" w:rsidRPr="00D3782A" w:rsidRDefault="00B73731" w:rsidP="000D73A6">
            <w:pPr>
              <w:rPr>
                <w:rFonts w:ascii="Calibri" w:hAnsi="Calibri" w:cs="Calibri"/>
                <w:color w:val="000000"/>
                <w:sz w:val="18"/>
                <w:szCs w:val="18"/>
              </w:rPr>
            </w:pPr>
          </w:p>
        </w:tc>
        <w:tc>
          <w:tcPr>
            <w:tcW w:w="1842" w:type="dxa"/>
            <w:shd w:val="clear" w:color="auto" w:fill="auto"/>
            <w:hideMark/>
          </w:tcPr>
          <w:p w14:paraId="431F32B8" w14:textId="77777777" w:rsidR="00B73731" w:rsidRPr="00D3782A" w:rsidRDefault="00B73731" w:rsidP="00EC6AD8">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 xml:space="preserve">Methyldopa 250 mg </w:t>
            </w:r>
            <w:proofErr w:type="spellStart"/>
            <w:r w:rsidRPr="00D3782A">
              <w:rPr>
                <w:rFonts w:ascii="Calibri" w:hAnsi="Calibri" w:cs="Calibri"/>
                <w:color w:val="000000"/>
                <w:sz w:val="18"/>
                <w:szCs w:val="18"/>
              </w:rPr>
              <w:t>tds</w:t>
            </w:r>
            <w:proofErr w:type="spellEnd"/>
          </w:p>
          <w:p w14:paraId="1EE99590" w14:textId="77777777" w:rsidR="00B73731" w:rsidRPr="00D3782A" w:rsidRDefault="00B73731" w:rsidP="000D73A6">
            <w:pPr>
              <w:rPr>
                <w:rFonts w:ascii="Calibri" w:hAnsi="Calibri" w:cs="Calibri"/>
                <w:color w:val="000000"/>
                <w:sz w:val="18"/>
                <w:szCs w:val="18"/>
              </w:rPr>
            </w:pPr>
          </w:p>
        </w:tc>
        <w:tc>
          <w:tcPr>
            <w:tcW w:w="851" w:type="dxa"/>
            <w:shd w:val="clear" w:color="auto" w:fill="auto"/>
            <w:hideMark/>
          </w:tcPr>
          <w:p w14:paraId="021B6B31"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70EBDAEA"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Non-Severe</w:t>
            </w:r>
          </w:p>
          <w:p w14:paraId="233A31FB"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(GH)</w:t>
            </w:r>
          </w:p>
        </w:tc>
        <w:tc>
          <w:tcPr>
            <w:tcW w:w="1559" w:type="dxa"/>
            <w:shd w:val="clear" w:color="auto" w:fill="auto"/>
            <w:hideMark/>
          </w:tcPr>
          <w:p w14:paraId="0A9C350A"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25AB85B8" w14:textId="4960C7F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 xml:space="preserve">"As regards the fetal/neonatal outcome, there was no significant difference between the two groups. </w:t>
            </w:r>
            <w:r w:rsidR="00B24168">
              <w:rPr>
                <w:rFonts w:ascii="Calibri" w:hAnsi="Calibri" w:cs="Calibri"/>
                <w:color w:val="000000"/>
                <w:sz w:val="18"/>
                <w:szCs w:val="18"/>
              </w:rPr>
              <w:t>FH</w:t>
            </w:r>
            <w:r w:rsidRPr="00D3782A">
              <w:rPr>
                <w:rFonts w:ascii="Calibri" w:hAnsi="Calibri" w:cs="Calibri"/>
                <w:color w:val="000000"/>
                <w:sz w:val="18"/>
                <w:szCs w:val="18"/>
              </w:rPr>
              <w:t xml:space="preserve"> changes during </w:t>
            </w:r>
            <w:proofErr w:type="spellStart"/>
            <w:r w:rsidRPr="00D3782A">
              <w:rPr>
                <w:rFonts w:ascii="Calibri" w:hAnsi="Calibri" w:cs="Calibri"/>
                <w:color w:val="000000"/>
                <w:sz w:val="18"/>
                <w:szCs w:val="18"/>
              </w:rPr>
              <w:t>labor</w:t>
            </w:r>
            <w:proofErr w:type="spellEnd"/>
            <w:r w:rsidRPr="00D3782A">
              <w:rPr>
                <w:rFonts w:ascii="Calibri" w:hAnsi="Calibri" w:cs="Calibri"/>
                <w:color w:val="000000"/>
                <w:sz w:val="18"/>
                <w:szCs w:val="18"/>
              </w:rPr>
              <w:t xml:space="preserve"> were similar." L</w:t>
            </w:r>
            <w:r w:rsidR="00B24168">
              <w:rPr>
                <w:rFonts w:ascii="Calibri" w:hAnsi="Calibri" w:cs="Calibri"/>
                <w:color w:val="000000"/>
                <w:sz w:val="18"/>
                <w:szCs w:val="18"/>
              </w:rPr>
              <w:t xml:space="preserve">AB </w:t>
            </w:r>
            <w:r w:rsidRPr="00D3782A">
              <w:rPr>
                <w:rFonts w:ascii="Calibri" w:hAnsi="Calibri" w:cs="Calibri"/>
                <w:color w:val="000000"/>
                <w:sz w:val="18"/>
                <w:szCs w:val="18"/>
              </w:rPr>
              <w:t>15/54 vs  Methyldopa 12/50</w:t>
            </w:r>
          </w:p>
        </w:tc>
        <w:tc>
          <w:tcPr>
            <w:tcW w:w="992" w:type="dxa"/>
            <w:shd w:val="clear" w:color="auto" w:fill="auto"/>
            <w:hideMark/>
          </w:tcPr>
          <w:p w14:paraId="4035A974" w14:textId="77777777" w:rsidR="00B73731" w:rsidRPr="00D3782A" w:rsidRDefault="00B73731"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65B29729" w14:textId="77777777" w:rsidR="00B73731" w:rsidRPr="00D3782A" w:rsidRDefault="00B73731" w:rsidP="000D73A6">
            <w:pPr>
              <w:rPr>
                <w:rFonts w:ascii="Calibri" w:hAnsi="Calibri" w:cs="Calibri"/>
                <w:color w:val="000000"/>
                <w:sz w:val="18"/>
                <w:szCs w:val="18"/>
              </w:rPr>
            </w:pPr>
            <w:r>
              <w:rPr>
                <w:rFonts w:ascii="Calibri" w:hAnsi="Calibri" w:cs="Calibri"/>
                <w:color w:val="000000"/>
                <w:sz w:val="18"/>
                <w:szCs w:val="18"/>
              </w:rPr>
              <w:t>Preterm birth.</w:t>
            </w:r>
          </w:p>
        </w:tc>
      </w:tr>
      <w:tr w:rsidR="004F2342" w:rsidRPr="00D3782A" w14:paraId="5448A442" w14:textId="77777777" w:rsidTr="00F206C0">
        <w:trPr>
          <w:trHeight w:val="20"/>
        </w:trPr>
        <w:tc>
          <w:tcPr>
            <w:tcW w:w="1129" w:type="dxa"/>
            <w:shd w:val="clear" w:color="auto" w:fill="FFFFFF" w:themeFill="background1"/>
          </w:tcPr>
          <w:p w14:paraId="16CE8538" w14:textId="513C77FC" w:rsidR="004F2342" w:rsidRPr="000D73A6" w:rsidRDefault="004F2342" w:rsidP="00EC6AD8">
            <w:pPr>
              <w:rPr>
                <w:rFonts w:ascii="Calibri" w:hAnsi="Calibri" w:cs="Calibri"/>
                <w:color w:val="000000"/>
                <w:sz w:val="18"/>
                <w:szCs w:val="18"/>
              </w:rPr>
            </w:pPr>
            <w:proofErr w:type="spellStart"/>
            <w:r w:rsidRPr="000D73A6">
              <w:rPr>
                <w:rFonts w:ascii="Calibri" w:hAnsi="Calibri" w:cs="Calibri"/>
                <w:color w:val="000000"/>
                <w:sz w:val="18"/>
                <w:szCs w:val="18"/>
              </w:rPr>
              <w:t>Fenakel</w:t>
            </w:r>
            <w:proofErr w:type="spellEnd"/>
            <w:r w:rsidRPr="000D73A6">
              <w:rPr>
                <w:rFonts w:ascii="Calibri" w:hAnsi="Calibri" w:cs="Calibri"/>
                <w:color w:val="000000"/>
                <w:sz w:val="18"/>
                <w:szCs w:val="18"/>
              </w:rPr>
              <w:t xml:space="preserve"> 1991 (Israel)</w:t>
            </w:r>
          </w:p>
        </w:tc>
        <w:tc>
          <w:tcPr>
            <w:tcW w:w="1560" w:type="dxa"/>
            <w:shd w:val="clear" w:color="auto" w:fill="auto"/>
          </w:tcPr>
          <w:p w14:paraId="452F2215"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Fetal</w:t>
            </w:r>
          </w:p>
          <w:p w14:paraId="02275A6C" w14:textId="3E584A60"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tcPr>
          <w:p w14:paraId="3AC49071"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49</w:t>
            </w:r>
          </w:p>
        </w:tc>
        <w:tc>
          <w:tcPr>
            <w:tcW w:w="1134" w:type="dxa"/>
            <w:shd w:val="clear" w:color="auto" w:fill="auto"/>
          </w:tcPr>
          <w:p w14:paraId="5C371148" w14:textId="2F40CDB4" w:rsidR="00D3167D" w:rsidRPr="00EA07A8" w:rsidRDefault="00D3167D" w:rsidP="00EC6AD8">
            <w:pPr>
              <w:rPr>
                <w:rFonts w:ascii="Calibri" w:hAnsi="Calibri" w:cs="Calibri"/>
                <w:color w:val="000000"/>
                <w:sz w:val="18"/>
                <w:szCs w:val="18"/>
              </w:rPr>
            </w:pPr>
            <w:r w:rsidRPr="00EA07A8">
              <w:rPr>
                <w:rFonts w:ascii="Calibri" w:hAnsi="Calibri" w:cs="Calibri"/>
                <w:color w:val="000000"/>
                <w:sz w:val="18"/>
                <w:szCs w:val="18"/>
              </w:rPr>
              <w:t>N</w:t>
            </w:r>
            <w:r w:rsidR="005A4DFF">
              <w:rPr>
                <w:rFonts w:ascii="Calibri" w:hAnsi="Calibri" w:cs="Calibri"/>
                <w:color w:val="000000"/>
                <w:sz w:val="18"/>
                <w:szCs w:val="18"/>
              </w:rPr>
              <w:t xml:space="preserve">IF </w:t>
            </w:r>
            <w:r w:rsidRPr="00EA07A8">
              <w:rPr>
                <w:rFonts w:ascii="Calibri" w:hAnsi="Calibri" w:cs="Calibri"/>
                <w:color w:val="000000"/>
                <w:sz w:val="18"/>
                <w:szCs w:val="18"/>
              </w:rPr>
              <w:t>10-30mg, then PO 40-120 mg/d</w:t>
            </w:r>
          </w:p>
          <w:p w14:paraId="21E6032A" w14:textId="72338499" w:rsidR="004F2342" w:rsidRPr="00EA07A8" w:rsidRDefault="004F2342" w:rsidP="000D73A6">
            <w:pPr>
              <w:rPr>
                <w:rFonts w:ascii="Calibri" w:hAnsi="Calibri" w:cs="Calibri"/>
                <w:color w:val="000000"/>
                <w:sz w:val="18"/>
                <w:szCs w:val="18"/>
                <w:highlight w:val="yellow"/>
              </w:rPr>
            </w:pPr>
          </w:p>
        </w:tc>
        <w:tc>
          <w:tcPr>
            <w:tcW w:w="1842" w:type="dxa"/>
            <w:shd w:val="clear" w:color="auto" w:fill="auto"/>
          </w:tcPr>
          <w:p w14:paraId="7907F9AE" w14:textId="1B683B35"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Hydralazine IV 6.25-12.5 mg, then PO 80-120 mg/d</w:t>
            </w:r>
          </w:p>
        </w:tc>
        <w:tc>
          <w:tcPr>
            <w:tcW w:w="851" w:type="dxa"/>
            <w:shd w:val="clear" w:color="auto" w:fill="auto"/>
          </w:tcPr>
          <w:p w14:paraId="42029227" w14:textId="1CB6F112"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tcPr>
          <w:p w14:paraId="57E04C37"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Severe</w:t>
            </w:r>
          </w:p>
          <w:p w14:paraId="61628FC1" w14:textId="2B539461"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(Pre-eclampsia)</w:t>
            </w:r>
          </w:p>
        </w:tc>
        <w:tc>
          <w:tcPr>
            <w:tcW w:w="1559" w:type="dxa"/>
            <w:shd w:val="clear" w:color="auto" w:fill="auto"/>
          </w:tcPr>
          <w:p w14:paraId="1D31D9E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Acute fetal distress</w:t>
            </w:r>
          </w:p>
        </w:tc>
        <w:tc>
          <w:tcPr>
            <w:tcW w:w="1701" w:type="dxa"/>
            <w:shd w:val="clear" w:color="auto" w:fill="auto"/>
          </w:tcPr>
          <w:p w14:paraId="1C820169" w14:textId="43F58060" w:rsidR="004F2342" w:rsidRPr="00EA07A8" w:rsidRDefault="004F2342" w:rsidP="000D73A6">
            <w:pPr>
              <w:rPr>
                <w:rFonts w:ascii="Calibri" w:hAnsi="Calibri" w:cs="Calibri"/>
                <w:color w:val="000000"/>
                <w:sz w:val="18"/>
                <w:szCs w:val="18"/>
              </w:rPr>
            </w:pPr>
            <w:r w:rsidRPr="00D3782A">
              <w:rPr>
                <w:rFonts w:ascii="Calibri" w:hAnsi="Calibri" w:cs="Calibri"/>
                <w:color w:val="000000"/>
                <w:sz w:val="18"/>
                <w:szCs w:val="18"/>
              </w:rPr>
              <w:t>1/24 [N</w:t>
            </w:r>
            <w:r w:rsidR="005A4DFF">
              <w:rPr>
                <w:rFonts w:ascii="Calibri" w:hAnsi="Calibri" w:cs="Calibri"/>
                <w:color w:val="000000"/>
                <w:sz w:val="18"/>
                <w:szCs w:val="18"/>
              </w:rPr>
              <w:t>IF</w:t>
            </w:r>
            <w:r w:rsidRPr="00D3782A">
              <w:rPr>
                <w:rFonts w:ascii="Calibri" w:hAnsi="Calibri" w:cs="Calibri"/>
                <w:color w:val="000000"/>
                <w:sz w:val="18"/>
                <w:szCs w:val="18"/>
              </w:rPr>
              <w:t>] vs 11/25 [</w:t>
            </w:r>
            <w:proofErr w:type="spellStart"/>
            <w:r w:rsidRPr="00D3782A">
              <w:rPr>
                <w:rFonts w:ascii="Calibri" w:hAnsi="Calibri" w:cs="Calibri"/>
                <w:color w:val="000000"/>
                <w:sz w:val="18"/>
                <w:szCs w:val="18"/>
              </w:rPr>
              <w:t>Hydral</w:t>
            </w:r>
            <w:proofErr w:type="spellEnd"/>
            <w:r w:rsidRPr="00D3782A">
              <w:rPr>
                <w:rFonts w:ascii="Calibri" w:hAnsi="Calibri" w:cs="Calibri"/>
                <w:color w:val="000000"/>
                <w:sz w:val="18"/>
                <w:szCs w:val="18"/>
              </w:rPr>
              <w:t>]</w:t>
            </w:r>
          </w:p>
        </w:tc>
        <w:tc>
          <w:tcPr>
            <w:tcW w:w="992" w:type="dxa"/>
            <w:shd w:val="clear" w:color="auto" w:fill="auto"/>
          </w:tcPr>
          <w:p w14:paraId="427CE858" w14:textId="03D080C1" w:rsidR="004F2342" w:rsidRPr="00D3782A" w:rsidRDefault="00D3167D" w:rsidP="000D73A6">
            <w:pPr>
              <w:rPr>
                <w:rFonts w:ascii="Calibri" w:hAnsi="Calibri" w:cs="Calibri"/>
                <w:color w:val="000000"/>
                <w:sz w:val="18"/>
                <w:szCs w:val="18"/>
              </w:rPr>
            </w:pPr>
            <w:r>
              <w:rPr>
                <w:rFonts w:ascii="Calibri" w:hAnsi="Calibri" w:cs="Calibri"/>
                <w:color w:val="000000"/>
                <w:sz w:val="18"/>
                <w:szCs w:val="18"/>
              </w:rPr>
              <w:t>NS</w:t>
            </w:r>
          </w:p>
        </w:tc>
        <w:tc>
          <w:tcPr>
            <w:tcW w:w="1027" w:type="dxa"/>
            <w:shd w:val="clear" w:color="auto" w:fill="auto"/>
          </w:tcPr>
          <w:p w14:paraId="4CEA5195" w14:textId="1B4F9B46" w:rsidR="004F2342" w:rsidRPr="00D3782A" w:rsidRDefault="00E55ABE" w:rsidP="000D73A6">
            <w:pPr>
              <w:rPr>
                <w:rFonts w:ascii="Calibri" w:hAnsi="Calibri" w:cs="Calibri"/>
                <w:color w:val="000000"/>
                <w:sz w:val="18"/>
                <w:szCs w:val="18"/>
              </w:rPr>
            </w:pPr>
            <w:r>
              <w:rPr>
                <w:rFonts w:ascii="Calibri" w:hAnsi="Calibri" w:cs="Calibri"/>
                <w:color w:val="000000"/>
                <w:sz w:val="18"/>
                <w:szCs w:val="18"/>
              </w:rPr>
              <w:t>Preterm birth, neonatal death.</w:t>
            </w:r>
          </w:p>
        </w:tc>
      </w:tr>
      <w:tr w:rsidR="00DB5C3F" w:rsidRPr="00D3782A" w14:paraId="3D38A547" w14:textId="77777777" w:rsidTr="00F206C0">
        <w:trPr>
          <w:trHeight w:val="20"/>
        </w:trPr>
        <w:tc>
          <w:tcPr>
            <w:tcW w:w="1129" w:type="dxa"/>
            <w:shd w:val="clear" w:color="auto" w:fill="FFFFFF" w:themeFill="background1"/>
            <w:hideMark/>
          </w:tcPr>
          <w:p w14:paraId="47398CDE" w14:textId="459CDE39" w:rsidR="006B4BE7" w:rsidRPr="004E65B9" w:rsidRDefault="006B4BE7" w:rsidP="00EC6AD8">
            <w:pPr>
              <w:rPr>
                <w:rFonts w:ascii="Calibri" w:hAnsi="Calibri" w:cs="Calibri"/>
                <w:color w:val="000000"/>
                <w:sz w:val="18"/>
                <w:szCs w:val="18"/>
              </w:rPr>
            </w:pPr>
            <w:proofErr w:type="spellStart"/>
            <w:r w:rsidRPr="004E65B9">
              <w:rPr>
                <w:rFonts w:ascii="Calibri" w:hAnsi="Calibri" w:cs="Calibri"/>
                <w:color w:val="000000"/>
                <w:sz w:val="18"/>
                <w:szCs w:val="18"/>
              </w:rPr>
              <w:lastRenderedPageBreak/>
              <w:t>Giannubilo</w:t>
            </w:r>
            <w:proofErr w:type="spellEnd"/>
            <w:r w:rsidRPr="004E65B9">
              <w:rPr>
                <w:rFonts w:ascii="Calibri" w:hAnsi="Calibri" w:cs="Calibri"/>
                <w:color w:val="000000"/>
                <w:sz w:val="18"/>
                <w:szCs w:val="18"/>
              </w:rPr>
              <w:t xml:space="preserve"> 2012 (Italy)</w:t>
            </w:r>
          </w:p>
        </w:tc>
        <w:tc>
          <w:tcPr>
            <w:tcW w:w="1560" w:type="dxa"/>
            <w:shd w:val="clear" w:color="auto" w:fill="auto"/>
            <w:hideMark/>
          </w:tcPr>
          <w:p w14:paraId="71D44D9A" w14:textId="77777777" w:rsidR="006B4BE7" w:rsidRPr="004E65B9" w:rsidRDefault="006B4BE7" w:rsidP="000D73A6">
            <w:pPr>
              <w:rPr>
                <w:rFonts w:ascii="Calibri" w:hAnsi="Calibri" w:cs="Calibri"/>
                <w:color w:val="000000"/>
                <w:sz w:val="18"/>
                <w:szCs w:val="18"/>
              </w:rPr>
            </w:pPr>
            <w:r w:rsidRPr="004E65B9">
              <w:rPr>
                <w:rFonts w:ascii="Calibri" w:hAnsi="Calibri" w:cs="Calibri"/>
                <w:color w:val="000000"/>
                <w:sz w:val="18"/>
                <w:szCs w:val="18"/>
              </w:rPr>
              <w:t>Fetal</w:t>
            </w:r>
          </w:p>
          <w:p w14:paraId="2993BD68" w14:textId="2AB28598" w:rsidR="006B4BE7" w:rsidRPr="004E65B9" w:rsidRDefault="006B4BE7" w:rsidP="000D73A6">
            <w:pPr>
              <w:rPr>
                <w:rFonts w:ascii="Calibri" w:hAnsi="Calibri" w:cs="Calibri"/>
                <w:color w:val="000000"/>
                <w:sz w:val="18"/>
                <w:szCs w:val="18"/>
              </w:rPr>
            </w:pPr>
            <w:r w:rsidRPr="004E65B9">
              <w:rPr>
                <w:rFonts w:ascii="Calibri" w:hAnsi="Calibri" w:cs="Calibri"/>
                <w:color w:val="000000"/>
                <w:sz w:val="18"/>
                <w:szCs w:val="18"/>
              </w:rPr>
              <w:t>(Oral)</w:t>
            </w:r>
          </w:p>
        </w:tc>
        <w:tc>
          <w:tcPr>
            <w:tcW w:w="1134" w:type="dxa"/>
            <w:shd w:val="clear" w:color="auto" w:fill="auto"/>
            <w:hideMark/>
          </w:tcPr>
          <w:p w14:paraId="23D5F7CE" w14:textId="1367A695" w:rsidR="006B4BE7" w:rsidRPr="004E65B9" w:rsidRDefault="004E65B9" w:rsidP="000D73A6">
            <w:pPr>
              <w:ind w:left="-107" w:right="-105"/>
              <w:rPr>
                <w:rFonts w:ascii="Calibri" w:hAnsi="Calibri" w:cs="Calibri"/>
                <w:color w:val="000000"/>
                <w:sz w:val="18"/>
                <w:szCs w:val="18"/>
              </w:rPr>
            </w:pPr>
            <w:r w:rsidRPr="000D73A6">
              <w:rPr>
                <w:rFonts w:ascii="Calibri" w:hAnsi="Calibri" w:cs="Calibri"/>
                <w:color w:val="000000"/>
                <w:sz w:val="18"/>
                <w:szCs w:val="18"/>
              </w:rPr>
              <w:t>242 (190 non-severe hypertension and 52 severe hypertension)</w:t>
            </w:r>
          </w:p>
        </w:tc>
        <w:tc>
          <w:tcPr>
            <w:tcW w:w="1134" w:type="dxa"/>
            <w:shd w:val="clear" w:color="auto" w:fill="auto"/>
            <w:hideMark/>
          </w:tcPr>
          <w:p w14:paraId="1B4D3D58" w14:textId="7B1C573C" w:rsidR="00C67A46" w:rsidRPr="004E65B9" w:rsidRDefault="00C67A46" w:rsidP="00EC6AD8">
            <w:pPr>
              <w:rPr>
                <w:rFonts w:ascii="Calibri" w:hAnsi="Calibri" w:cs="Calibri"/>
                <w:color w:val="000000"/>
                <w:sz w:val="18"/>
                <w:szCs w:val="18"/>
              </w:rPr>
            </w:pPr>
            <w:r w:rsidRPr="004E65B9">
              <w:rPr>
                <w:rFonts w:ascii="Calibri" w:hAnsi="Calibri" w:cs="Calibri"/>
                <w:color w:val="000000"/>
                <w:sz w:val="18"/>
                <w:szCs w:val="18"/>
              </w:rPr>
              <w:t>L</w:t>
            </w:r>
            <w:r w:rsidR="005A4DFF">
              <w:rPr>
                <w:rFonts w:ascii="Calibri" w:hAnsi="Calibri" w:cs="Calibri"/>
                <w:color w:val="000000"/>
                <w:sz w:val="18"/>
                <w:szCs w:val="18"/>
              </w:rPr>
              <w:t xml:space="preserve">AB </w:t>
            </w:r>
            <w:r w:rsidRPr="004E65B9">
              <w:rPr>
                <w:rFonts w:ascii="Calibri" w:hAnsi="Calibri" w:cs="Calibri"/>
                <w:color w:val="000000"/>
                <w:sz w:val="18"/>
                <w:szCs w:val="18"/>
              </w:rPr>
              <w:t>100mg</w:t>
            </w:r>
          </w:p>
          <w:p w14:paraId="62905614" w14:textId="314AF809" w:rsidR="006B4BE7" w:rsidRPr="004E65B9" w:rsidRDefault="006B4BE7" w:rsidP="000D73A6">
            <w:pPr>
              <w:rPr>
                <w:rFonts w:ascii="Calibri" w:hAnsi="Calibri" w:cs="Calibri"/>
                <w:color w:val="000000"/>
                <w:sz w:val="18"/>
                <w:szCs w:val="18"/>
              </w:rPr>
            </w:pPr>
          </w:p>
        </w:tc>
        <w:tc>
          <w:tcPr>
            <w:tcW w:w="1842" w:type="dxa"/>
            <w:shd w:val="clear" w:color="auto" w:fill="auto"/>
            <w:hideMark/>
          </w:tcPr>
          <w:p w14:paraId="3CE6F9BF" w14:textId="0D5D57A5" w:rsidR="006B4BE7" w:rsidRPr="004E65B9" w:rsidRDefault="006B4BE7" w:rsidP="000D73A6">
            <w:pPr>
              <w:pStyle w:val="ListParagraph"/>
              <w:ind w:left="0"/>
              <w:contextualSpacing w:val="0"/>
              <w:rPr>
                <w:rFonts w:ascii="Calibri" w:hAnsi="Calibri" w:cs="Calibri"/>
                <w:color w:val="000000"/>
                <w:sz w:val="18"/>
                <w:szCs w:val="18"/>
              </w:rPr>
            </w:pPr>
            <w:r w:rsidRPr="004E65B9">
              <w:rPr>
                <w:rFonts w:ascii="Calibri" w:hAnsi="Calibri" w:cs="Calibri"/>
                <w:color w:val="000000"/>
                <w:sz w:val="18"/>
                <w:szCs w:val="18"/>
              </w:rPr>
              <w:t>N</w:t>
            </w:r>
            <w:r w:rsidR="005A4DFF">
              <w:rPr>
                <w:rFonts w:ascii="Calibri" w:hAnsi="Calibri" w:cs="Calibri"/>
                <w:color w:val="000000"/>
                <w:sz w:val="18"/>
                <w:szCs w:val="18"/>
              </w:rPr>
              <w:t xml:space="preserve">IF </w:t>
            </w:r>
            <w:r w:rsidRPr="004E65B9">
              <w:rPr>
                <w:rFonts w:ascii="Calibri" w:hAnsi="Calibri" w:cs="Calibri"/>
                <w:color w:val="000000"/>
                <w:sz w:val="18"/>
                <w:szCs w:val="18"/>
              </w:rPr>
              <w:t>20mg</w:t>
            </w:r>
          </w:p>
          <w:p w14:paraId="7A35E5E2" w14:textId="241A4976" w:rsidR="006B4BE7" w:rsidRPr="004E65B9" w:rsidRDefault="006B4BE7" w:rsidP="000D73A6">
            <w:pPr>
              <w:rPr>
                <w:rFonts w:ascii="Calibri" w:hAnsi="Calibri" w:cs="Calibri"/>
                <w:color w:val="000000"/>
                <w:sz w:val="18"/>
                <w:szCs w:val="18"/>
              </w:rPr>
            </w:pPr>
          </w:p>
        </w:tc>
        <w:tc>
          <w:tcPr>
            <w:tcW w:w="851" w:type="dxa"/>
            <w:shd w:val="clear" w:color="auto" w:fill="auto"/>
            <w:hideMark/>
          </w:tcPr>
          <w:p w14:paraId="00C10B30"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T2</w:t>
            </w:r>
          </w:p>
        </w:tc>
        <w:tc>
          <w:tcPr>
            <w:tcW w:w="1134" w:type="dxa"/>
            <w:shd w:val="clear" w:color="auto" w:fill="auto"/>
            <w:hideMark/>
          </w:tcPr>
          <w:p w14:paraId="7FA9C550"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Mixed</w:t>
            </w:r>
          </w:p>
          <w:p w14:paraId="35C76722" w14:textId="59019721"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3DCC4879" w14:textId="1A1436C4"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 xml:space="preserve">“Abnormal </w:t>
            </w:r>
            <w:r w:rsidR="00B24168">
              <w:rPr>
                <w:rFonts w:ascii="Calibri" w:hAnsi="Calibri" w:cs="Calibri"/>
                <w:color w:val="000000"/>
                <w:sz w:val="18"/>
                <w:szCs w:val="18"/>
              </w:rPr>
              <w:t xml:space="preserve">FHR </w:t>
            </w:r>
            <w:r w:rsidRPr="00D3782A">
              <w:rPr>
                <w:rFonts w:ascii="Calibri" w:hAnsi="Calibri" w:cs="Calibri"/>
                <w:color w:val="000000"/>
                <w:sz w:val="18"/>
                <w:szCs w:val="18"/>
              </w:rPr>
              <w:t xml:space="preserve">racing was used to assess fetal worsening.” However, abnormal </w:t>
            </w:r>
            <w:r w:rsidR="00B24168">
              <w:rPr>
                <w:rFonts w:ascii="Calibri" w:hAnsi="Calibri" w:cs="Calibri"/>
                <w:color w:val="000000"/>
                <w:sz w:val="18"/>
                <w:szCs w:val="18"/>
              </w:rPr>
              <w:t>FHR</w:t>
            </w:r>
            <w:r w:rsidRPr="00D3782A">
              <w:rPr>
                <w:rFonts w:ascii="Calibri" w:hAnsi="Calibri" w:cs="Calibri"/>
                <w:color w:val="000000"/>
                <w:sz w:val="18"/>
                <w:szCs w:val="18"/>
              </w:rPr>
              <w:t xml:space="preserve"> tracing was undefined.</w:t>
            </w:r>
          </w:p>
        </w:tc>
        <w:tc>
          <w:tcPr>
            <w:tcW w:w="1701" w:type="dxa"/>
            <w:shd w:val="clear" w:color="auto" w:fill="auto"/>
            <w:hideMark/>
          </w:tcPr>
          <w:p w14:paraId="61052644" w14:textId="785ABE61" w:rsidR="006B4BE7" w:rsidRPr="00EA07A8" w:rsidRDefault="006B4BE7" w:rsidP="000D73A6">
            <w:pPr>
              <w:rPr>
                <w:rFonts w:ascii="Calibri" w:hAnsi="Calibri" w:cs="Calibri"/>
                <w:color w:val="000000"/>
                <w:sz w:val="18"/>
                <w:szCs w:val="18"/>
                <w:lang w:val="pt-PT"/>
              </w:rPr>
            </w:pPr>
            <w:r w:rsidRPr="00EA07A8">
              <w:rPr>
                <w:rFonts w:ascii="Calibri" w:hAnsi="Calibri" w:cs="Calibri"/>
                <w:color w:val="000000"/>
                <w:sz w:val="18"/>
                <w:szCs w:val="18"/>
                <w:lang w:val="pt-PT"/>
              </w:rPr>
              <w:t>L</w:t>
            </w:r>
            <w:r w:rsidR="005A4DFF">
              <w:rPr>
                <w:rFonts w:ascii="Calibri" w:hAnsi="Calibri" w:cs="Calibri"/>
                <w:color w:val="000000"/>
                <w:sz w:val="18"/>
                <w:szCs w:val="18"/>
                <w:lang w:val="pt-PT"/>
              </w:rPr>
              <w:t>AB</w:t>
            </w:r>
            <w:r w:rsidRPr="00EA07A8">
              <w:rPr>
                <w:rFonts w:ascii="Calibri" w:hAnsi="Calibri" w:cs="Calibri"/>
                <w:color w:val="000000"/>
                <w:sz w:val="18"/>
                <w:szCs w:val="18"/>
                <w:lang w:val="pt-PT"/>
              </w:rPr>
              <w:t xml:space="preserve"> n/N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N</w:t>
            </w:r>
            <w:r w:rsidR="005A4DFF">
              <w:rPr>
                <w:rFonts w:ascii="Calibri" w:hAnsi="Calibri" w:cs="Calibri"/>
                <w:color w:val="000000"/>
                <w:sz w:val="18"/>
                <w:szCs w:val="18"/>
                <w:lang w:val="pt-PT"/>
              </w:rPr>
              <w:t xml:space="preserve">IF </w:t>
            </w:r>
            <w:r w:rsidRPr="00EA07A8">
              <w:rPr>
                <w:rFonts w:ascii="Calibri" w:hAnsi="Calibri" w:cs="Calibri"/>
                <w:color w:val="000000"/>
                <w:sz w:val="18"/>
                <w:szCs w:val="18"/>
                <w:lang w:val="pt-PT"/>
              </w:rPr>
              <w:t xml:space="preserve">n/N 17/64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43/178</w:t>
            </w:r>
          </w:p>
        </w:tc>
        <w:tc>
          <w:tcPr>
            <w:tcW w:w="992" w:type="dxa"/>
            <w:shd w:val="clear" w:color="auto" w:fill="auto"/>
            <w:hideMark/>
          </w:tcPr>
          <w:p w14:paraId="1D99F684" w14:textId="04E3AEB1"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5770CB19" w14:textId="44504017" w:rsidR="00DF72AE" w:rsidRDefault="00E55ABE" w:rsidP="000D73A6">
            <w:pPr>
              <w:rPr>
                <w:rFonts w:ascii="Calibri" w:hAnsi="Calibri" w:cs="Calibri"/>
                <w:color w:val="000000"/>
                <w:sz w:val="18"/>
                <w:szCs w:val="18"/>
              </w:rPr>
            </w:pPr>
            <w:r>
              <w:rPr>
                <w:rFonts w:ascii="Calibri" w:hAnsi="Calibri" w:cs="Calibri"/>
                <w:color w:val="000000"/>
                <w:sz w:val="18"/>
                <w:szCs w:val="18"/>
              </w:rPr>
              <w:t>HELLP</w:t>
            </w:r>
            <w:r w:rsidR="00DF72AE">
              <w:rPr>
                <w:rFonts w:ascii="Calibri" w:hAnsi="Calibri" w:cs="Calibri"/>
                <w:color w:val="000000"/>
                <w:sz w:val="18"/>
                <w:szCs w:val="18"/>
              </w:rPr>
              <w:t>,</w:t>
            </w:r>
          </w:p>
          <w:p w14:paraId="3692EA70" w14:textId="29CDCE51" w:rsidR="006B4BE7" w:rsidRPr="00D3782A" w:rsidRDefault="00E55ABE" w:rsidP="000D73A6">
            <w:pPr>
              <w:rPr>
                <w:rFonts w:ascii="Calibri" w:hAnsi="Calibri" w:cs="Calibri"/>
                <w:color w:val="000000"/>
                <w:sz w:val="18"/>
                <w:szCs w:val="18"/>
              </w:rPr>
            </w:pPr>
            <w:r>
              <w:rPr>
                <w:rFonts w:ascii="Calibri" w:hAnsi="Calibri" w:cs="Calibri"/>
                <w:color w:val="000000"/>
                <w:sz w:val="18"/>
                <w:szCs w:val="18"/>
              </w:rPr>
              <w:t>NICU ad</w:t>
            </w:r>
            <w:r w:rsidR="00DF72AE">
              <w:rPr>
                <w:rFonts w:ascii="Calibri" w:hAnsi="Calibri" w:cs="Calibri"/>
                <w:color w:val="000000"/>
                <w:sz w:val="18"/>
                <w:szCs w:val="18"/>
              </w:rPr>
              <w:t>mission.</w:t>
            </w:r>
          </w:p>
        </w:tc>
      </w:tr>
      <w:tr w:rsidR="00DB5C3F" w:rsidRPr="00D3782A" w14:paraId="150DDC50" w14:textId="77777777" w:rsidTr="00F206C0">
        <w:trPr>
          <w:trHeight w:val="20"/>
        </w:trPr>
        <w:tc>
          <w:tcPr>
            <w:tcW w:w="1129" w:type="dxa"/>
            <w:shd w:val="clear" w:color="auto" w:fill="auto"/>
            <w:hideMark/>
          </w:tcPr>
          <w:p w14:paraId="41295F6C" w14:textId="68B99F3C" w:rsidR="006B4BE7" w:rsidRPr="00D3782A" w:rsidRDefault="006B4BE7" w:rsidP="00EC6AD8">
            <w:pPr>
              <w:rPr>
                <w:rFonts w:ascii="Calibri" w:hAnsi="Calibri" w:cs="Calibri"/>
                <w:color w:val="000000"/>
                <w:sz w:val="18"/>
                <w:szCs w:val="18"/>
              </w:rPr>
            </w:pPr>
            <w:r w:rsidRPr="00D3782A">
              <w:rPr>
                <w:rFonts w:ascii="Calibri" w:hAnsi="Calibri" w:cs="Calibri"/>
                <w:color w:val="000000"/>
                <w:sz w:val="18"/>
                <w:szCs w:val="18"/>
              </w:rPr>
              <w:t>Hanff 2005 (Netherlands)</w:t>
            </w:r>
          </w:p>
        </w:tc>
        <w:tc>
          <w:tcPr>
            <w:tcW w:w="1560" w:type="dxa"/>
            <w:shd w:val="clear" w:color="auto" w:fill="auto"/>
            <w:hideMark/>
          </w:tcPr>
          <w:p w14:paraId="7B3E6C1C"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Fetal</w:t>
            </w:r>
          </w:p>
          <w:p w14:paraId="246D5BC1" w14:textId="25C36F95"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(Parenteral)</w:t>
            </w:r>
          </w:p>
        </w:tc>
        <w:tc>
          <w:tcPr>
            <w:tcW w:w="1134" w:type="dxa"/>
            <w:shd w:val="clear" w:color="auto" w:fill="auto"/>
            <w:hideMark/>
          </w:tcPr>
          <w:p w14:paraId="1265C6CB" w14:textId="256F4EC4" w:rsidR="006B4BE7" w:rsidRPr="00D3782A" w:rsidRDefault="00C020E0" w:rsidP="000D73A6">
            <w:pPr>
              <w:rPr>
                <w:rFonts w:ascii="Calibri" w:hAnsi="Calibri" w:cs="Calibri"/>
                <w:color w:val="000000"/>
                <w:sz w:val="18"/>
                <w:szCs w:val="18"/>
              </w:rPr>
            </w:pPr>
            <w:r>
              <w:rPr>
                <w:rFonts w:ascii="Calibri" w:hAnsi="Calibri" w:cs="Calibri"/>
                <w:color w:val="000000"/>
                <w:sz w:val="18"/>
                <w:szCs w:val="18"/>
              </w:rPr>
              <w:t>2</w:t>
            </w:r>
            <w:r w:rsidR="00364671">
              <w:rPr>
                <w:rFonts w:ascii="Calibri" w:hAnsi="Calibri" w:cs="Calibri"/>
                <w:color w:val="000000"/>
                <w:sz w:val="18"/>
                <w:szCs w:val="18"/>
              </w:rPr>
              <w:t xml:space="preserve">7 </w:t>
            </w:r>
            <w:r>
              <w:rPr>
                <w:rFonts w:ascii="Calibri" w:hAnsi="Calibri" w:cs="Calibri"/>
                <w:color w:val="000000"/>
                <w:sz w:val="18"/>
                <w:szCs w:val="18"/>
              </w:rPr>
              <w:t xml:space="preserve">(studied </w:t>
            </w:r>
            <w:r w:rsidR="00364671">
              <w:rPr>
                <w:rFonts w:ascii="Calibri" w:hAnsi="Calibri" w:cs="Calibri"/>
                <w:color w:val="000000"/>
                <w:sz w:val="18"/>
                <w:szCs w:val="18"/>
              </w:rPr>
              <w:t>pre- and post- medication)</w:t>
            </w:r>
          </w:p>
        </w:tc>
        <w:tc>
          <w:tcPr>
            <w:tcW w:w="1134" w:type="dxa"/>
            <w:shd w:val="clear" w:color="auto" w:fill="auto"/>
            <w:hideMark/>
          </w:tcPr>
          <w:p w14:paraId="4AF87723" w14:textId="0A6E638B" w:rsidR="006B4BE7" w:rsidRPr="00EA07A8" w:rsidRDefault="001056EA" w:rsidP="000D73A6">
            <w:pPr>
              <w:ind w:left="-101" w:right="-102"/>
              <w:rPr>
                <w:rFonts w:ascii="Calibri" w:hAnsi="Calibri" w:cs="Calibri"/>
                <w:color w:val="000000"/>
                <w:sz w:val="18"/>
                <w:szCs w:val="18"/>
              </w:rPr>
            </w:pPr>
            <w:r>
              <w:rPr>
                <w:rFonts w:ascii="Calibri" w:hAnsi="Calibri" w:cs="Calibri"/>
                <w:color w:val="000000"/>
                <w:sz w:val="18"/>
                <w:szCs w:val="18"/>
              </w:rPr>
              <w:t>Standard</w:t>
            </w:r>
            <w:r w:rsidR="00C67A46" w:rsidRPr="00EA07A8">
              <w:rPr>
                <w:rFonts w:ascii="Calibri" w:hAnsi="Calibri" w:cs="Calibri"/>
                <w:color w:val="000000"/>
                <w:sz w:val="18"/>
                <w:szCs w:val="18"/>
              </w:rPr>
              <w:t xml:space="preserve"> therapy </w:t>
            </w:r>
          </w:p>
          <w:p w14:paraId="5FC2FFFD" w14:textId="319F6086" w:rsidR="00C67A46" w:rsidRDefault="003840B6" w:rsidP="00EC6AD8">
            <w:pPr>
              <w:ind w:left="-101" w:right="-102"/>
              <w:rPr>
                <w:rFonts w:ascii="Calibri" w:hAnsi="Calibri" w:cs="Calibri"/>
                <w:color w:val="000000"/>
                <w:sz w:val="18"/>
                <w:szCs w:val="18"/>
              </w:rPr>
            </w:pPr>
            <w:r w:rsidRPr="00EA07A8">
              <w:rPr>
                <w:rFonts w:ascii="Calibri" w:hAnsi="Calibri" w:cs="Calibri"/>
                <w:color w:val="000000"/>
                <w:sz w:val="18"/>
                <w:szCs w:val="18"/>
              </w:rPr>
              <w:t>(hypertensive pregnancy</w:t>
            </w:r>
            <w:r w:rsidR="00C67A46" w:rsidRPr="00EA07A8">
              <w:rPr>
                <w:rFonts w:ascii="Calibri" w:hAnsi="Calibri" w:cs="Calibri"/>
                <w:color w:val="000000"/>
                <w:sz w:val="18"/>
                <w:szCs w:val="18"/>
              </w:rPr>
              <w:t>)</w:t>
            </w:r>
            <w:r w:rsidR="001056EA">
              <w:rPr>
                <w:rFonts w:ascii="Calibri" w:hAnsi="Calibri" w:cs="Calibri"/>
                <w:color w:val="000000"/>
                <w:sz w:val="18"/>
                <w:szCs w:val="18"/>
              </w:rPr>
              <w:t xml:space="preserve">, which was methyldopa &amp; </w:t>
            </w:r>
            <w:proofErr w:type="spellStart"/>
            <w:r w:rsidR="001056EA">
              <w:rPr>
                <w:rFonts w:ascii="Calibri" w:hAnsi="Calibri" w:cs="Calibri"/>
                <w:color w:val="000000"/>
                <w:sz w:val="18"/>
                <w:szCs w:val="18"/>
              </w:rPr>
              <w:t>ketanserin</w:t>
            </w:r>
            <w:proofErr w:type="spellEnd"/>
          </w:p>
          <w:p w14:paraId="58FEC25A" w14:textId="29A02002" w:rsidR="001056EA" w:rsidRPr="00EA07A8" w:rsidRDefault="001056EA" w:rsidP="000D73A6">
            <w:pPr>
              <w:ind w:left="-101" w:right="-102"/>
              <w:rPr>
                <w:rFonts w:ascii="Calibri" w:hAnsi="Calibri" w:cs="Calibri"/>
                <w:color w:val="000000"/>
                <w:sz w:val="18"/>
                <w:szCs w:val="18"/>
              </w:rPr>
            </w:pPr>
            <w:r>
              <w:rPr>
                <w:rFonts w:ascii="Calibri" w:hAnsi="Calibri" w:cs="Calibri"/>
                <w:color w:val="000000"/>
                <w:sz w:val="18"/>
                <w:szCs w:val="18"/>
              </w:rPr>
              <w:t>Pre-post delivery</w:t>
            </w:r>
          </w:p>
          <w:p w14:paraId="65881EC1" w14:textId="3D205934" w:rsidR="00C67A46" w:rsidRPr="00A4693D" w:rsidRDefault="00C67A46" w:rsidP="000D73A6">
            <w:pPr>
              <w:ind w:left="-101" w:right="-102"/>
              <w:rPr>
                <w:rFonts w:ascii="Calibri" w:hAnsi="Calibri" w:cs="Calibri"/>
                <w:color w:val="000000"/>
                <w:sz w:val="18"/>
                <w:szCs w:val="18"/>
              </w:rPr>
            </w:pPr>
          </w:p>
        </w:tc>
        <w:tc>
          <w:tcPr>
            <w:tcW w:w="1842" w:type="dxa"/>
            <w:shd w:val="clear" w:color="auto" w:fill="auto"/>
            <w:hideMark/>
          </w:tcPr>
          <w:p w14:paraId="202591E9" w14:textId="52789DB2" w:rsidR="006B4BE7" w:rsidRPr="00A4693D" w:rsidRDefault="006B4BE7" w:rsidP="000D73A6">
            <w:pPr>
              <w:pStyle w:val="ListParagraph"/>
              <w:ind w:left="0"/>
              <w:contextualSpacing w:val="0"/>
              <w:rPr>
                <w:rFonts w:ascii="Calibri" w:hAnsi="Calibri" w:cs="Calibri"/>
                <w:color w:val="000000"/>
                <w:sz w:val="18"/>
                <w:szCs w:val="18"/>
              </w:rPr>
            </w:pPr>
            <w:r w:rsidRPr="00A4693D">
              <w:rPr>
                <w:rFonts w:ascii="Calibri" w:hAnsi="Calibri" w:cs="Calibri"/>
                <w:color w:val="000000"/>
                <w:sz w:val="18"/>
                <w:szCs w:val="18"/>
              </w:rPr>
              <w:t>Nicardipine 3mg/hour</w:t>
            </w:r>
          </w:p>
          <w:p w14:paraId="6231BDAE" w14:textId="512E9A95" w:rsidR="006B4BE7" w:rsidRPr="00A4693D" w:rsidRDefault="006B4BE7" w:rsidP="000D73A6">
            <w:pPr>
              <w:rPr>
                <w:rFonts w:ascii="Calibri" w:hAnsi="Calibri" w:cs="Calibri"/>
                <w:color w:val="000000"/>
                <w:sz w:val="18"/>
                <w:szCs w:val="18"/>
              </w:rPr>
            </w:pPr>
          </w:p>
          <w:p w14:paraId="31E65529" w14:textId="03ED1E66" w:rsidR="006B4BE7" w:rsidRPr="00A4693D" w:rsidRDefault="006B4BE7" w:rsidP="000D73A6">
            <w:pPr>
              <w:rPr>
                <w:rFonts w:ascii="Calibri" w:hAnsi="Calibri" w:cs="Calibri"/>
                <w:color w:val="000000"/>
                <w:sz w:val="18"/>
                <w:szCs w:val="18"/>
              </w:rPr>
            </w:pPr>
          </w:p>
        </w:tc>
        <w:tc>
          <w:tcPr>
            <w:tcW w:w="851" w:type="dxa"/>
            <w:shd w:val="clear" w:color="auto" w:fill="auto"/>
            <w:hideMark/>
          </w:tcPr>
          <w:p w14:paraId="6C5DE593" w14:textId="0AAB5EF1"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FFFFFF" w:themeFill="background1"/>
            <w:hideMark/>
          </w:tcPr>
          <w:p w14:paraId="5F0DC8F9"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Severe</w:t>
            </w:r>
          </w:p>
          <w:p w14:paraId="6C6F46F4" w14:textId="384F772E"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0401EA17" w14:textId="7017FDD6"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 xml:space="preserve">Appearance of decelerations and effect on baseline </w:t>
            </w:r>
            <w:r w:rsidR="00B24168">
              <w:rPr>
                <w:rFonts w:ascii="Calibri" w:hAnsi="Calibri" w:cs="Calibri"/>
                <w:color w:val="000000"/>
                <w:sz w:val="18"/>
                <w:szCs w:val="18"/>
              </w:rPr>
              <w:t>FHR</w:t>
            </w:r>
          </w:p>
        </w:tc>
        <w:tc>
          <w:tcPr>
            <w:tcW w:w="1701" w:type="dxa"/>
            <w:shd w:val="clear" w:color="auto" w:fill="auto"/>
            <w:hideMark/>
          </w:tcPr>
          <w:p w14:paraId="587E3A1D" w14:textId="241BAD8F"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 xml:space="preserve">“No changes in the baseline </w:t>
            </w:r>
            <w:r w:rsidR="00B24168">
              <w:rPr>
                <w:rFonts w:ascii="Calibri" w:hAnsi="Calibri" w:cs="Calibri"/>
                <w:color w:val="000000"/>
                <w:sz w:val="18"/>
                <w:szCs w:val="18"/>
              </w:rPr>
              <w:t xml:space="preserve">FHR </w:t>
            </w:r>
            <w:r w:rsidRPr="00D3782A">
              <w:rPr>
                <w:rFonts w:ascii="Calibri" w:hAnsi="Calibri" w:cs="Calibri"/>
                <w:color w:val="000000"/>
                <w:sz w:val="18"/>
                <w:szCs w:val="18"/>
              </w:rPr>
              <w:t>were observed.”</w:t>
            </w:r>
          </w:p>
        </w:tc>
        <w:tc>
          <w:tcPr>
            <w:tcW w:w="992" w:type="dxa"/>
            <w:shd w:val="clear" w:color="auto" w:fill="auto"/>
            <w:hideMark/>
          </w:tcPr>
          <w:p w14:paraId="7D88487E" w14:textId="5EEE072F"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7052016E" w14:textId="6C6F4A37" w:rsidR="006B4BE7" w:rsidRPr="00D3782A" w:rsidRDefault="00DF72AE" w:rsidP="000D73A6">
            <w:pPr>
              <w:rPr>
                <w:rFonts w:ascii="Calibri" w:hAnsi="Calibri" w:cs="Calibri"/>
                <w:color w:val="000000"/>
                <w:sz w:val="18"/>
                <w:szCs w:val="18"/>
              </w:rPr>
            </w:pPr>
            <w:r>
              <w:rPr>
                <w:rFonts w:ascii="Calibri" w:hAnsi="Calibri" w:cs="Calibri"/>
                <w:color w:val="000000"/>
                <w:sz w:val="18"/>
                <w:szCs w:val="18"/>
              </w:rPr>
              <w:t>Stillbirth, preterm birth, HELLP</w:t>
            </w:r>
            <w:r w:rsidR="00AA54D2">
              <w:rPr>
                <w:rFonts w:ascii="Calibri" w:hAnsi="Calibri" w:cs="Calibri"/>
                <w:color w:val="000000"/>
                <w:sz w:val="18"/>
                <w:szCs w:val="18"/>
              </w:rPr>
              <w:t>, NICU admission, neonatal respiratory support.</w:t>
            </w:r>
          </w:p>
        </w:tc>
      </w:tr>
      <w:tr w:rsidR="004F2342" w:rsidRPr="004A3F51" w14:paraId="2FBF3151" w14:textId="77777777" w:rsidTr="00F206C0">
        <w:trPr>
          <w:trHeight w:val="20"/>
        </w:trPr>
        <w:tc>
          <w:tcPr>
            <w:tcW w:w="1129" w:type="dxa"/>
            <w:shd w:val="clear" w:color="auto" w:fill="FFFFFF" w:themeFill="background1"/>
            <w:hideMark/>
          </w:tcPr>
          <w:p w14:paraId="4FC9AC92" w14:textId="650C9918"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t>Heida 2011 (Netherlands)</w:t>
            </w:r>
          </w:p>
        </w:tc>
        <w:tc>
          <w:tcPr>
            <w:tcW w:w="1560" w:type="dxa"/>
            <w:shd w:val="clear" w:color="auto" w:fill="auto"/>
            <w:hideMark/>
          </w:tcPr>
          <w:p w14:paraId="4FF65895"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Neonatal</w:t>
            </w:r>
          </w:p>
          <w:p w14:paraId="26F225B0" w14:textId="3417D028"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(Parenteral)</w:t>
            </w:r>
          </w:p>
        </w:tc>
        <w:tc>
          <w:tcPr>
            <w:tcW w:w="1134" w:type="dxa"/>
            <w:shd w:val="clear" w:color="auto" w:fill="auto"/>
            <w:hideMark/>
          </w:tcPr>
          <w:p w14:paraId="329CAA7A"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109</w:t>
            </w:r>
          </w:p>
        </w:tc>
        <w:tc>
          <w:tcPr>
            <w:tcW w:w="1134" w:type="dxa"/>
            <w:shd w:val="clear" w:color="auto" w:fill="auto"/>
            <w:hideMark/>
          </w:tcPr>
          <w:p w14:paraId="5F224665" w14:textId="047F12A0" w:rsidR="004F2342" w:rsidRDefault="004F2342" w:rsidP="000D73A6">
            <w:pPr>
              <w:ind w:left="-101" w:right="-102"/>
              <w:rPr>
                <w:rFonts w:ascii="Calibri" w:hAnsi="Calibri" w:cs="Calibri"/>
                <w:color w:val="000000"/>
                <w:sz w:val="18"/>
                <w:szCs w:val="18"/>
              </w:rPr>
            </w:pPr>
            <w:r w:rsidRPr="00D3782A">
              <w:rPr>
                <w:rFonts w:ascii="Calibri" w:hAnsi="Calibri" w:cs="Calibri"/>
                <w:color w:val="000000"/>
                <w:sz w:val="18"/>
                <w:szCs w:val="18"/>
              </w:rPr>
              <w:t>No t</w:t>
            </w:r>
            <w:r>
              <w:rPr>
                <w:rFonts w:ascii="Calibri" w:hAnsi="Calibri" w:cs="Calibri"/>
                <w:color w:val="000000"/>
                <w:sz w:val="18"/>
                <w:szCs w:val="18"/>
              </w:rPr>
              <w:t>herapy</w:t>
            </w:r>
          </w:p>
          <w:p w14:paraId="3F44E67C" w14:textId="25FFDFD7" w:rsidR="004F2342" w:rsidRPr="00D3782A" w:rsidRDefault="004F2342" w:rsidP="000D73A6">
            <w:pPr>
              <w:ind w:left="-101" w:right="-102"/>
              <w:rPr>
                <w:rFonts w:ascii="Calibri" w:hAnsi="Calibri" w:cs="Calibri"/>
                <w:color w:val="000000"/>
                <w:sz w:val="18"/>
                <w:szCs w:val="18"/>
              </w:rPr>
            </w:pPr>
            <w:r>
              <w:rPr>
                <w:rFonts w:ascii="Calibri" w:hAnsi="Calibri" w:cs="Calibri"/>
                <w:color w:val="000000"/>
                <w:sz w:val="18"/>
                <w:szCs w:val="18"/>
              </w:rPr>
              <w:t>(hypertensive pregnancy)</w:t>
            </w:r>
          </w:p>
        </w:tc>
        <w:tc>
          <w:tcPr>
            <w:tcW w:w="1842" w:type="dxa"/>
            <w:shd w:val="clear" w:color="auto" w:fill="auto"/>
            <w:hideMark/>
          </w:tcPr>
          <w:p w14:paraId="2F04D016" w14:textId="10A9869C" w:rsidR="004F2342" w:rsidRPr="00D3782A" w:rsidRDefault="004F2342"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L</w:t>
            </w:r>
            <w:r w:rsidR="005A4DFF">
              <w:rPr>
                <w:rFonts w:ascii="Calibri" w:hAnsi="Calibri" w:cs="Calibri"/>
                <w:color w:val="000000"/>
                <w:sz w:val="18"/>
                <w:szCs w:val="18"/>
              </w:rPr>
              <w:t>AB</w:t>
            </w:r>
            <w:r w:rsidRPr="00D3782A">
              <w:rPr>
                <w:rFonts w:ascii="Calibri" w:hAnsi="Calibri" w:cs="Calibri"/>
                <w:color w:val="000000"/>
                <w:sz w:val="18"/>
                <w:szCs w:val="18"/>
              </w:rPr>
              <w:t xml:space="preserve"> IV bolus 20mg, then continuous 20mg/hour</w:t>
            </w:r>
          </w:p>
          <w:p w14:paraId="261146DB" w14:textId="65893090" w:rsidR="004F2342" w:rsidRPr="00D3782A" w:rsidRDefault="004F2342" w:rsidP="000D73A6">
            <w:pPr>
              <w:rPr>
                <w:rFonts w:ascii="Calibri" w:hAnsi="Calibri" w:cs="Calibri"/>
                <w:color w:val="000000"/>
                <w:sz w:val="18"/>
                <w:szCs w:val="18"/>
              </w:rPr>
            </w:pPr>
          </w:p>
          <w:p w14:paraId="44CE6EB0" w14:textId="5B18E44B" w:rsidR="004F2342" w:rsidRPr="00D3782A" w:rsidRDefault="004F2342" w:rsidP="000D73A6">
            <w:pPr>
              <w:rPr>
                <w:rFonts w:ascii="Calibri" w:hAnsi="Calibri" w:cs="Calibri"/>
                <w:color w:val="000000"/>
                <w:sz w:val="18"/>
                <w:szCs w:val="18"/>
              </w:rPr>
            </w:pPr>
          </w:p>
        </w:tc>
        <w:tc>
          <w:tcPr>
            <w:tcW w:w="851" w:type="dxa"/>
            <w:shd w:val="clear" w:color="auto" w:fill="auto"/>
            <w:hideMark/>
          </w:tcPr>
          <w:p w14:paraId="3E79279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FFFFFF" w:themeFill="background1"/>
            <w:hideMark/>
          </w:tcPr>
          <w:p w14:paraId="6E3A88FF"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Severe</w:t>
            </w:r>
          </w:p>
          <w:p w14:paraId="6FBEE509" w14:textId="5B6C10FF"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(Pre-eclampsia)</w:t>
            </w:r>
          </w:p>
        </w:tc>
        <w:tc>
          <w:tcPr>
            <w:tcW w:w="1559" w:type="dxa"/>
            <w:shd w:val="clear" w:color="auto" w:fill="auto"/>
            <w:hideMark/>
          </w:tcPr>
          <w:p w14:paraId="09657C64" w14:textId="122CCC66"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 xml:space="preserve">Bradycardia in the first minutes after birth and during the first 48 h (defined as </w:t>
            </w:r>
            <w:r w:rsidR="006E21E8">
              <w:rPr>
                <w:rFonts w:ascii="Calibri" w:hAnsi="Calibri" w:cs="Calibri"/>
                <w:color w:val="000000"/>
                <w:sz w:val="18"/>
                <w:szCs w:val="18"/>
              </w:rPr>
              <w:t xml:space="preserve">HR </w:t>
            </w:r>
            <w:r w:rsidRPr="00D3782A">
              <w:rPr>
                <w:rFonts w:ascii="Calibri" w:hAnsi="Calibri" w:cs="Calibri"/>
                <w:color w:val="000000"/>
                <w:sz w:val="18"/>
                <w:szCs w:val="18"/>
              </w:rPr>
              <w:t>&lt; 100 bpm)</w:t>
            </w:r>
          </w:p>
        </w:tc>
        <w:tc>
          <w:tcPr>
            <w:tcW w:w="1701" w:type="dxa"/>
            <w:shd w:val="clear" w:color="auto" w:fill="auto"/>
            <w:hideMark/>
          </w:tcPr>
          <w:p w14:paraId="1561AE05" w14:textId="1DCB315F" w:rsidR="004F2342" w:rsidRPr="00EA07A8" w:rsidRDefault="004F2342" w:rsidP="000D73A6">
            <w:pPr>
              <w:rPr>
                <w:rFonts w:ascii="Calibri" w:hAnsi="Calibri" w:cs="Calibri"/>
                <w:color w:val="000000"/>
                <w:sz w:val="18"/>
                <w:szCs w:val="18"/>
                <w:lang w:val="pt-PT"/>
              </w:rPr>
            </w:pPr>
            <w:r w:rsidRPr="00EA07A8">
              <w:rPr>
                <w:rFonts w:ascii="Calibri" w:hAnsi="Calibri" w:cs="Calibri"/>
                <w:color w:val="000000"/>
                <w:sz w:val="18"/>
                <w:szCs w:val="18"/>
                <w:lang w:val="pt-PT"/>
              </w:rPr>
              <w:t>L</w:t>
            </w:r>
            <w:r w:rsidR="005A4DFF">
              <w:rPr>
                <w:rFonts w:ascii="Calibri" w:hAnsi="Calibri" w:cs="Calibri"/>
                <w:color w:val="000000"/>
                <w:sz w:val="18"/>
                <w:szCs w:val="18"/>
                <w:lang w:val="pt-PT"/>
              </w:rPr>
              <w:t xml:space="preserve">AB </w:t>
            </w:r>
            <w:r w:rsidRPr="00EA07A8">
              <w:rPr>
                <w:rFonts w:ascii="Calibri" w:hAnsi="Calibri" w:cs="Calibri"/>
                <w:color w:val="000000"/>
                <w:sz w:val="18"/>
                <w:szCs w:val="18"/>
                <w:lang w:val="pt-PT"/>
              </w:rPr>
              <w:t xml:space="preserve">n/N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no </w:t>
            </w:r>
            <w:proofErr w:type="spellStart"/>
            <w:r w:rsidRPr="00EA07A8">
              <w:rPr>
                <w:rFonts w:ascii="Calibri" w:hAnsi="Calibri" w:cs="Calibri"/>
                <w:color w:val="000000"/>
                <w:sz w:val="18"/>
                <w:szCs w:val="18"/>
                <w:lang w:val="pt-PT"/>
              </w:rPr>
              <w:t>therapy</w:t>
            </w:r>
            <w:proofErr w:type="spellEnd"/>
            <w:r w:rsidRPr="00EA07A8">
              <w:rPr>
                <w:rFonts w:ascii="Calibri" w:hAnsi="Calibri" w:cs="Calibri"/>
                <w:color w:val="000000"/>
                <w:sz w:val="18"/>
                <w:szCs w:val="18"/>
                <w:lang w:val="pt-PT"/>
              </w:rPr>
              <w:t xml:space="preserve"> n/N 4/55 </w:t>
            </w:r>
            <w:proofErr w:type="spellStart"/>
            <w:r w:rsidRPr="00EA07A8">
              <w:rPr>
                <w:rFonts w:ascii="Calibri" w:hAnsi="Calibri" w:cs="Calibri"/>
                <w:color w:val="000000"/>
                <w:sz w:val="18"/>
                <w:szCs w:val="18"/>
                <w:lang w:val="pt-PT"/>
              </w:rPr>
              <w:t>vs</w:t>
            </w:r>
            <w:proofErr w:type="spellEnd"/>
            <w:r w:rsidRPr="00EA07A8">
              <w:rPr>
                <w:rFonts w:ascii="Calibri" w:hAnsi="Calibri" w:cs="Calibri"/>
                <w:color w:val="000000"/>
                <w:sz w:val="18"/>
                <w:szCs w:val="18"/>
                <w:lang w:val="pt-PT"/>
              </w:rPr>
              <w:t xml:space="preserve"> 1/54</w:t>
            </w:r>
          </w:p>
        </w:tc>
        <w:tc>
          <w:tcPr>
            <w:tcW w:w="992" w:type="dxa"/>
            <w:shd w:val="clear" w:color="auto" w:fill="auto"/>
            <w:hideMark/>
          </w:tcPr>
          <w:p w14:paraId="5F5DB74D" w14:textId="0022B39A" w:rsidR="004F2342" w:rsidRPr="00EA07A8" w:rsidRDefault="00E55ABE" w:rsidP="000D73A6">
            <w:pPr>
              <w:rPr>
                <w:rFonts w:ascii="Calibri" w:hAnsi="Calibri" w:cs="Calibri"/>
                <w:color w:val="000000"/>
                <w:sz w:val="18"/>
                <w:szCs w:val="18"/>
                <w:lang w:val="pt-PT"/>
              </w:rPr>
            </w:pPr>
            <w:r>
              <w:rPr>
                <w:rFonts w:ascii="Calibri" w:hAnsi="Calibri" w:cs="Calibri"/>
                <w:color w:val="000000"/>
                <w:sz w:val="18"/>
                <w:szCs w:val="18"/>
              </w:rPr>
              <w:t>NS</w:t>
            </w:r>
          </w:p>
        </w:tc>
        <w:tc>
          <w:tcPr>
            <w:tcW w:w="1027" w:type="dxa"/>
            <w:shd w:val="clear" w:color="auto" w:fill="auto"/>
            <w:hideMark/>
          </w:tcPr>
          <w:p w14:paraId="294DFBBC" w14:textId="1DEF1515" w:rsidR="004F2342" w:rsidRPr="00EA07A8" w:rsidRDefault="00DF72AE" w:rsidP="000D73A6">
            <w:pPr>
              <w:rPr>
                <w:rFonts w:ascii="Calibri" w:hAnsi="Calibri" w:cs="Calibri"/>
                <w:color w:val="000000"/>
                <w:sz w:val="18"/>
                <w:szCs w:val="18"/>
                <w:lang w:val="pt-PT"/>
              </w:rPr>
            </w:pPr>
            <w:r>
              <w:rPr>
                <w:rFonts w:ascii="Calibri" w:hAnsi="Calibri" w:cs="Calibri"/>
                <w:color w:val="000000"/>
                <w:sz w:val="18"/>
                <w:szCs w:val="18"/>
              </w:rPr>
              <w:t>Newborn death, SGA</w:t>
            </w:r>
          </w:p>
        </w:tc>
      </w:tr>
      <w:tr w:rsidR="000D3DD6" w:rsidRPr="00DB4A61" w14:paraId="1F862E5F" w14:textId="77777777" w:rsidTr="00F206C0">
        <w:trPr>
          <w:trHeight w:val="20"/>
        </w:trPr>
        <w:tc>
          <w:tcPr>
            <w:tcW w:w="1129" w:type="dxa"/>
            <w:shd w:val="clear" w:color="auto" w:fill="FFFFFF" w:themeFill="background1"/>
            <w:hideMark/>
          </w:tcPr>
          <w:p w14:paraId="6AAF86FC" w14:textId="77777777" w:rsidR="000D3DD6" w:rsidRPr="00D3782A" w:rsidRDefault="000D3DD6" w:rsidP="00EC6AD8">
            <w:pPr>
              <w:rPr>
                <w:rFonts w:ascii="Calibri" w:hAnsi="Calibri" w:cs="Calibri"/>
                <w:color w:val="000000"/>
                <w:sz w:val="18"/>
                <w:szCs w:val="18"/>
              </w:rPr>
            </w:pPr>
            <w:proofErr w:type="spellStart"/>
            <w:r w:rsidRPr="00D3782A">
              <w:rPr>
                <w:rFonts w:ascii="Calibri" w:hAnsi="Calibri" w:cs="Calibri"/>
                <w:color w:val="000000"/>
                <w:sz w:val="18"/>
                <w:szCs w:val="18"/>
              </w:rPr>
              <w:t>Hjertberg</w:t>
            </w:r>
            <w:proofErr w:type="spellEnd"/>
            <w:r w:rsidRPr="00D3782A">
              <w:rPr>
                <w:rFonts w:ascii="Calibri" w:hAnsi="Calibri" w:cs="Calibri"/>
                <w:color w:val="000000"/>
                <w:sz w:val="18"/>
                <w:szCs w:val="18"/>
              </w:rPr>
              <w:t xml:space="preserve"> 1988-1989 (Sweden)</w:t>
            </w:r>
          </w:p>
        </w:tc>
        <w:tc>
          <w:tcPr>
            <w:tcW w:w="1560" w:type="dxa"/>
            <w:shd w:val="clear" w:color="auto" w:fill="auto"/>
            <w:hideMark/>
          </w:tcPr>
          <w:p w14:paraId="6ADA6156"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Neonatal</w:t>
            </w:r>
          </w:p>
          <w:p w14:paraId="56D520BE"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134" w:type="dxa"/>
            <w:shd w:val="clear" w:color="auto" w:fill="auto"/>
            <w:hideMark/>
          </w:tcPr>
          <w:p w14:paraId="495606A5"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20</w:t>
            </w:r>
          </w:p>
        </w:tc>
        <w:tc>
          <w:tcPr>
            <w:tcW w:w="1134" w:type="dxa"/>
            <w:shd w:val="clear" w:color="auto" w:fill="auto"/>
            <w:hideMark/>
          </w:tcPr>
          <w:p w14:paraId="0449B7D2" w14:textId="77777777" w:rsidR="000D3DD6" w:rsidRPr="00EA07A8" w:rsidRDefault="000D3DD6" w:rsidP="00EC6AD8">
            <w:pPr>
              <w:rPr>
                <w:rFonts w:ascii="Calibri" w:hAnsi="Calibri" w:cs="Calibri"/>
                <w:color w:val="000000"/>
                <w:sz w:val="18"/>
                <w:szCs w:val="18"/>
              </w:rPr>
            </w:pPr>
            <w:r w:rsidRPr="00EA07A8">
              <w:rPr>
                <w:rFonts w:ascii="Calibri" w:hAnsi="Calibri" w:cs="Calibri"/>
                <w:color w:val="000000"/>
                <w:sz w:val="18"/>
                <w:szCs w:val="18"/>
              </w:rPr>
              <w:t>Oral Hydralazine 25 mg or IV 1.5 mg</w:t>
            </w:r>
          </w:p>
          <w:p w14:paraId="1B1D9888" w14:textId="77777777" w:rsidR="000D3DD6" w:rsidRPr="00D3782A" w:rsidRDefault="000D3DD6" w:rsidP="000D73A6">
            <w:pPr>
              <w:rPr>
                <w:rFonts w:ascii="Calibri" w:hAnsi="Calibri" w:cs="Calibri"/>
                <w:color w:val="000000"/>
                <w:sz w:val="18"/>
                <w:szCs w:val="18"/>
              </w:rPr>
            </w:pPr>
          </w:p>
        </w:tc>
        <w:tc>
          <w:tcPr>
            <w:tcW w:w="1842" w:type="dxa"/>
            <w:shd w:val="clear" w:color="auto" w:fill="auto"/>
            <w:hideMark/>
          </w:tcPr>
          <w:p w14:paraId="59715772" w14:textId="45814B79" w:rsidR="000D3DD6" w:rsidRPr="00D3782A" w:rsidRDefault="000D3DD6"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Oral L</w:t>
            </w:r>
            <w:r w:rsidR="005A4DFF">
              <w:rPr>
                <w:rFonts w:ascii="Calibri" w:hAnsi="Calibri" w:cs="Calibri"/>
                <w:color w:val="000000"/>
                <w:sz w:val="18"/>
                <w:szCs w:val="18"/>
              </w:rPr>
              <w:t>AB</w:t>
            </w:r>
            <w:r w:rsidRPr="00D3782A">
              <w:rPr>
                <w:rFonts w:ascii="Calibri" w:hAnsi="Calibri" w:cs="Calibri"/>
                <w:color w:val="000000"/>
                <w:sz w:val="18"/>
                <w:szCs w:val="18"/>
              </w:rPr>
              <w:t xml:space="preserve"> 300 mg or 25 mg IV</w:t>
            </w:r>
          </w:p>
          <w:p w14:paraId="6C349989" w14:textId="77777777" w:rsidR="000D3DD6" w:rsidRPr="00D3782A" w:rsidRDefault="000D3DD6" w:rsidP="000D73A6">
            <w:pPr>
              <w:rPr>
                <w:rFonts w:ascii="Calibri" w:hAnsi="Calibri" w:cs="Calibri"/>
                <w:color w:val="000000"/>
                <w:sz w:val="18"/>
                <w:szCs w:val="18"/>
              </w:rPr>
            </w:pPr>
          </w:p>
        </w:tc>
        <w:tc>
          <w:tcPr>
            <w:tcW w:w="851" w:type="dxa"/>
            <w:shd w:val="clear" w:color="auto" w:fill="auto"/>
            <w:hideMark/>
          </w:tcPr>
          <w:p w14:paraId="38F316E7"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60C278C1"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Severe</w:t>
            </w:r>
          </w:p>
          <w:p w14:paraId="1F9F5FFA"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(Pre-eclampsia)</w:t>
            </w:r>
          </w:p>
        </w:tc>
        <w:tc>
          <w:tcPr>
            <w:tcW w:w="1559" w:type="dxa"/>
            <w:shd w:val="clear" w:color="auto" w:fill="auto"/>
            <w:hideMark/>
          </w:tcPr>
          <w:p w14:paraId="4031C7D2"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50CBA080" w14:textId="6584AE50"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 xml:space="preserve">Mean arterial pressure, </w:t>
            </w:r>
            <w:r w:rsidR="006E21E8">
              <w:rPr>
                <w:rFonts w:ascii="Calibri" w:hAnsi="Calibri" w:cs="Calibri"/>
                <w:color w:val="000000"/>
                <w:sz w:val="18"/>
                <w:szCs w:val="18"/>
              </w:rPr>
              <w:t>HR</w:t>
            </w:r>
            <w:r w:rsidRPr="00D3782A">
              <w:rPr>
                <w:rFonts w:ascii="Calibri" w:hAnsi="Calibri" w:cs="Calibri"/>
                <w:color w:val="000000"/>
                <w:sz w:val="18"/>
                <w:szCs w:val="18"/>
              </w:rPr>
              <w:t xml:space="preserve"> and respiratory rate did not differ between the groups 0/11 Hydralazine vs 0/9 L</w:t>
            </w:r>
            <w:r w:rsidR="00B24168">
              <w:rPr>
                <w:rFonts w:ascii="Calibri" w:hAnsi="Calibri" w:cs="Calibri"/>
                <w:color w:val="000000"/>
                <w:sz w:val="18"/>
                <w:szCs w:val="18"/>
              </w:rPr>
              <w:t>AB</w:t>
            </w:r>
          </w:p>
        </w:tc>
        <w:tc>
          <w:tcPr>
            <w:tcW w:w="992" w:type="dxa"/>
            <w:shd w:val="clear" w:color="auto" w:fill="auto"/>
            <w:hideMark/>
          </w:tcPr>
          <w:p w14:paraId="2ED926D8" w14:textId="77777777" w:rsidR="000D3DD6" w:rsidRPr="00DB4A61" w:rsidRDefault="000D3DD6" w:rsidP="000D73A6">
            <w:pPr>
              <w:rPr>
                <w:rFonts w:ascii="Calibri" w:hAnsi="Calibri" w:cs="Calibri"/>
                <w:color w:val="000000"/>
                <w:sz w:val="18"/>
                <w:szCs w:val="18"/>
                <w:lang w:val="it-IT"/>
              </w:rPr>
            </w:pPr>
            <w:r w:rsidRPr="00DB4A61">
              <w:rPr>
                <w:rFonts w:ascii="Calibri" w:hAnsi="Calibri" w:cs="Calibri"/>
                <w:color w:val="000000"/>
                <w:sz w:val="18"/>
                <w:szCs w:val="18"/>
                <w:lang w:val="it-IT"/>
              </w:rPr>
              <w:t xml:space="preserve">A non-invasive oscillo- </w:t>
            </w:r>
            <w:proofErr w:type="spellStart"/>
            <w:r w:rsidRPr="00DB4A61">
              <w:rPr>
                <w:rFonts w:ascii="Calibri" w:hAnsi="Calibri" w:cs="Calibri"/>
                <w:color w:val="000000"/>
                <w:sz w:val="18"/>
                <w:szCs w:val="18"/>
                <w:lang w:val="it-IT"/>
              </w:rPr>
              <w:t>metric</w:t>
            </w:r>
            <w:proofErr w:type="spellEnd"/>
            <w:r w:rsidRPr="00DB4A61">
              <w:rPr>
                <w:rFonts w:ascii="Calibri" w:hAnsi="Calibri" w:cs="Calibri"/>
                <w:color w:val="000000"/>
                <w:sz w:val="18"/>
                <w:szCs w:val="18"/>
                <w:lang w:val="it-IT"/>
              </w:rPr>
              <w:t xml:space="preserve"> </w:t>
            </w:r>
            <w:proofErr w:type="spellStart"/>
            <w:r w:rsidRPr="00DB4A61">
              <w:rPr>
                <w:rFonts w:ascii="Calibri" w:hAnsi="Calibri" w:cs="Calibri"/>
                <w:color w:val="000000"/>
                <w:sz w:val="18"/>
                <w:szCs w:val="18"/>
                <w:lang w:val="it-IT"/>
              </w:rPr>
              <w:t>method</w:t>
            </w:r>
            <w:proofErr w:type="spellEnd"/>
            <w:r w:rsidRPr="00DB4A61">
              <w:rPr>
                <w:rFonts w:ascii="Calibri" w:hAnsi="Calibri" w:cs="Calibri"/>
                <w:color w:val="000000"/>
                <w:sz w:val="18"/>
                <w:szCs w:val="18"/>
                <w:lang w:val="it-IT"/>
              </w:rPr>
              <w:t xml:space="preserve"> (</w:t>
            </w:r>
            <w:proofErr w:type="spellStart"/>
            <w:r w:rsidRPr="00DB4A61">
              <w:rPr>
                <w:rFonts w:ascii="Calibri" w:hAnsi="Calibri" w:cs="Calibri"/>
                <w:color w:val="000000"/>
                <w:sz w:val="18"/>
                <w:szCs w:val="18"/>
                <w:lang w:val="it-IT"/>
              </w:rPr>
              <w:t>Dynamap</w:t>
            </w:r>
            <w:proofErr w:type="spellEnd"/>
            <w:r w:rsidRPr="00DB4A61">
              <w:rPr>
                <w:rFonts w:ascii="Calibri" w:hAnsi="Calibri" w:cs="Calibri"/>
                <w:color w:val="000000"/>
                <w:sz w:val="18"/>
                <w:szCs w:val="18"/>
                <w:lang w:val="it-IT"/>
              </w:rPr>
              <w:t>)</w:t>
            </w:r>
          </w:p>
        </w:tc>
        <w:tc>
          <w:tcPr>
            <w:tcW w:w="1027" w:type="dxa"/>
            <w:shd w:val="clear" w:color="auto" w:fill="auto"/>
            <w:hideMark/>
          </w:tcPr>
          <w:p w14:paraId="5BB3E5DD" w14:textId="2720541B" w:rsidR="000D3DD6" w:rsidRPr="00DB4A61" w:rsidRDefault="00DF72AE" w:rsidP="000D73A6">
            <w:pPr>
              <w:rPr>
                <w:rFonts w:ascii="Calibri" w:hAnsi="Calibri" w:cs="Calibri"/>
                <w:color w:val="000000"/>
                <w:sz w:val="18"/>
                <w:szCs w:val="18"/>
                <w:lang w:val="it-IT"/>
              </w:rPr>
            </w:pPr>
            <w:r>
              <w:rPr>
                <w:rFonts w:ascii="Calibri" w:hAnsi="Calibri" w:cs="Calibri"/>
                <w:color w:val="000000"/>
                <w:sz w:val="18"/>
                <w:szCs w:val="18"/>
              </w:rPr>
              <w:t>Newborn death, SGA.</w:t>
            </w:r>
          </w:p>
        </w:tc>
      </w:tr>
      <w:tr w:rsidR="00806E33" w:rsidRPr="00D3782A" w14:paraId="0D5C8C0A" w14:textId="77777777" w:rsidTr="00F206C0">
        <w:trPr>
          <w:trHeight w:val="20"/>
        </w:trPr>
        <w:tc>
          <w:tcPr>
            <w:tcW w:w="1129" w:type="dxa"/>
            <w:shd w:val="clear" w:color="auto" w:fill="auto"/>
            <w:hideMark/>
          </w:tcPr>
          <w:p w14:paraId="3EA022F9" w14:textId="77777777" w:rsidR="00806E33" w:rsidRPr="00D3782A" w:rsidRDefault="00806E33" w:rsidP="00EC6AD8">
            <w:pPr>
              <w:rPr>
                <w:rFonts w:ascii="Calibri" w:hAnsi="Calibri" w:cs="Calibri"/>
                <w:color w:val="000000"/>
                <w:sz w:val="18"/>
                <w:szCs w:val="18"/>
              </w:rPr>
            </w:pPr>
            <w:r>
              <w:rPr>
                <w:rFonts w:ascii="Calibri" w:hAnsi="Calibri" w:cs="Calibri"/>
                <w:color w:val="000000"/>
                <w:sz w:val="18"/>
                <w:szCs w:val="18"/>
              </w:rPr>
              <w:t>Li</w:t>
            </w:r>
            <w:r w:rsidRPr="00D3782A">
              <w:rPr>
                <w:rFonts w:ascii="Calibri" w:hAnsi="Calibri" w:cs="Calibri"/>
                <w:color w:val="000000"/>
                <w:sz w:val="18"/>
                <w:szCs w:val="18"/>
              </w:rPr>
              <w:t xml:space="preserve"> 2021 (China)</w:t>
            </w:r>
          </w:p>
        </w:tc>
        <w:tc>
          <w:tcPr>
            <w:tcW w:w="1560" w:type="dxa"/>
            <w:shd w:val="clear" w:color="auto" w:fill="auto"/>
            <w:hideMark/>
          </w:tcPr>
          <w:p w14:paraId="206A6F65" w14:textId="77777777" w:rsidR="00806E33" w:rsidRPr="00D3782A" w:rsidRDefault="00806E33" w:rsidP="000D73A6">
            <w:pPr>
              <w:rPr>
                <w:rFonts w:ascii="Calibri" w:hAnsi="Calibri" w:cs="Calibri"/>
                <w:color w:val="000000"/>
                <w:sz w:val="18"/>
                <w:szCs w:val="18"/>
              </w:rPr>
            </w:pPr>
            <w:r w:rsidRPr="00D3782A">
              <w:rPr>
                <w:rFonts w:ascii="Calibri" w:hAnsi="Calibri" w:cs="Calibri"/>
                <w:color w:val="000000"/>
                <w:sz w:val="18"/>
                <w:szCs w:val="18"/>
              </w:rPr>
              <w:t>Fetal</w:t>
            </w:r>
          </w:p>
          <w:p w14:paraId="2E402D5D" w14:textId="77777777" w:rsidR="00806E33" w:rsidRPr="00D3782A" w:rsidRDefault="00806E33" w:rsidP="000D73A6">
            <w:pPr>
              <w:rPr>
                <w:rFonts w:ascii="Calibri" w:hAnsi="Calibri" w:cs="Calibri"/>
                <w:color w:val="000000"/>
                <w:sz w:val="18"/>
                <w:szCs w:val="18"/>
              </w:rPr>
            </w:pPr>
            <w:r w:rsidRPr="00D3782A">
              <w:rPr>
                <w:rFonts w:ascii="Calibri" w:hAnsi="Calibri" w:cs="Calibri"/>
                <w:color w:val="000000"/>
                <w:sz w:val="18"/>
                <w:szCs w:val="18"/>
              </w:rPr>
              <w:t>(Parenteral)</w:t>
            </w:r>
          </w:p>
        </w:tc>
        <w:tc>
          <w:tcPr>
            <w:tcW w:w="1134" w:type="dxa"/>
            <w:shd w:val="clear" w:color="auto" w:fill="auto"/>
            <w:hideMark/>
          </w:tcPr>
          <w:p w14:paraId="6F19210C" w14:textId="77777777" w:rsidR="00806E33" w:rsidRPr="00D3782A" w:rsidRDefault="00806E33" w:rsidP="000D73A6">
            <w:pPr>
              <w:rPr>
                <w:rFonts w:ascii="Calibri" w:hAnsi="Calibri" w:cs="Calibri"/>
                <w:color w:val="000000"/>
                <w:sz w:val="18"/>
                <w:szCs w:val="18"/>
              </w:rPr>
            </w:pPr>
            <w:r w:rsidRPr="00D3782A">
              <w:rPr>
                <w:rFonts w:ascii="Calibri" w:hAnsi="Calibri" w:cs="Calibri"/>
                <w:color w:val="000000"/>
                <w:sz w:val="18"/>
                <w:szCs w:val="18"/>
              </w:rPr>
              <w:t>20</w:t>
            </w:r>
          </w:p>
        </w:tc>
        <w:tc>
          <w:tcPr>
            <w:tcW w:w="1134" w:type="dxa"/>
            <w:shd w:val="clear" w:color="auto" w:fill="auto"/>
            <w:hideMark/>
          </w:tcPr>
          <w:p w14:paraId="3215C884" w14:textId="7EEF85AA" w:rsidR="00806E33" w:rsidRPr="00EA07A8" w:rsidRDefault="00806E33" w:rsidP="00EC6AD8">
            <w:pPr>
              <w:rPr>
                <w:rFonts w:ascii="Calibri" w:hAnsi="Calibri" w:cs="Calibri"/>
                <w:color w:val="000000"/>
                <w:sz w:val="18"/>
                <w:szCs w:val="18"/>
              </w:rPr>
            </w:pPr>
            <w:r w:rsidRPr="00EA07A8">
              <w:rPr>
                <w:rFonts w:ascii="Calibri" w:hAnsi="Calibri" w:cs="Calibri"/>
                <w:color w:val="000000"/>
                <w:sz w:val="18"/>
                <w:szCs w:val="18"/>
              </w:rPr>
              <w:t>L</w:t>
            </w:r>
            <w:r w:rsidR="00B24168">
              <w:rPr>
                <w:rFonts w:ascii="Calibri" w:hAnsi="Calibri" w:cs="Calibri"/>
                <w:color w:val="000000"/>
                <w:sz w:val="18"/>
                <w:szCs w:val="18"/>
              </w:rPr>
              <w:t>AB</w:t>
            </w:r>
            <w:r w:rsidRPr="00EA07A8">
              <w:rPr>
                <w:rFonts w:ascii="Calibri" w:hAnsi="Calibri" w:cs="Calibri"/>
                <w:color w:val="000000"/>
                <w:sz w:val="18"/>
                <w:szCs w:val="18"/>
              </w:rPr>
              <w:t xml:space="preserve"> 50 mg</w:t>
            </w:r>
          </w:p>
          <w:p w14:paraId="08BA2CE0" w14:textId="77777777" w:rsidR="00806E33" w:rsidRPr="00D3782A" w:rsidRDefault="00806E33" w:rsidP="000D73A6">
            <w:pPr>
              <w:rPr>
                <w:rFonts w:ascii="Calibri" w:hAnsi="Calibri" w:cs="Calibri"/>
                <w:color w:val="000000"/>
                <w:sz w:val="18"/>
                <w:szCs w:val="18"/>
              </w:rPr>
            </w:pPr>
          </w:p>
        </w:tc>
        <w:tc>
          <w:tcPr>
            <w:tcW w:w="1842" w:type="dxa"/>
            <w:shd w:val="clear" w:color="auto" w:fill="auto"/>
            <w:hideMark/>
          </w:tcPr>
          <w:p w14:paraId="69583456" w14:textId="77777777" w:rsidR="00806E33" w:rsidRPr="00D3782A" w:rsidRDefault="00806E33" w:rsidP="00EC6AD8">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Chinese Herb</w:t>
            </w:r>
          </w:p>
          <w:p w14:paraId="77DCB276" w14:textId="77777777" w:rsidR="00806E33" w:rsidRPr="00D3782A" w:rsidRDefault="00806E33" w:rsidP="000D73A6">
            <w:pPr>
              <w:rPr>
                <w:rFonts w:ascii="Calibri" w:hAnsi="Calibri" w:cs="Calibri"/>
                <w:color w:val="000000"/>
                <w:sz w:val="18"/>
                <w:szCs w:val="18"/>
              </w:rPr>
            </w:pPr>
          </w:p>
        </w:tc>
        <w:tc>
          <w:tcPr>
            <w:tcW w:w="851" w:type="dxa"/>
            <w:shd w:val="clear" w:color="auto" w:fill="auto"/>
            <w:hideMark/>
          </w:tcPr>
          <w:p w14:paraId="3622241A" w14:textId="77777777" w:rsidR="00806E33" w:rsidRDefault="00806E33" w:rsidP="000D73A6">
            <w:pPr>
              <w:rPr>
                <w:rFonts w:ascii="Calibri" w:hAnsi="Calibri" w:cs="Calibri"/>
                <w:color w:val="000000"/>
                <w:sz w:val="18"/>
                <w:szCs w:val="18"/>
              </w:rPr>
            </w:pPr>
            <w:r w:rsidRPr="00D3782A">
              <w:rPr>
                <w:rFonts w:ascii="Calibri" w:hAnsi="Calibri" w:cs="Calibri"/>
                <w:color w:val="000000"/>
                <w:sz w:val="18"/>
                <w:szCs w:val="18"/>
              </w:rPr>
              <w:t>M</w:t>
            </w:r>
            <w:r w:rsidR="009D7E77">
              <w:rPr>
                <w:rFonts w:ascii="Calibri" w:hAnsi="Calibri" w:cs="Calibri"/>
                <w:color w:val="000000"/>
                <w:sz w:val="18"/>
                <w:szCs w:val="18"/>
              </w:rPr>
              <w:t>ixed</w:t>
            </w:r>
          </w:p>
          <w:p w14:paraId="68B7564C" w14:textId="54447E91" w:rsidR="00CA1270" w:rsidRPr="00D3782A" w:rsidRDefault="00CA1270" w:rsidP="000D73A6">
            <w:pPr>
              <w:rPr>
                <w:rFonts w:ascii="Calibri" w:hAnsi="Calibri" w:cs="Calibri"/>
                <w:color w:val="000000"/>
                <w:sz w:val="18"/>
                <w:szCs w:val="18"/>
              </w:rPr>
            </w:pPr>
          </w:p>
        </w:tc>
        <w:tc>
          <w:tcPr>
            <w:tcW w:w="1134" w:type="dxa"/>
            <w:shd w:val="clear" w:color="auto" w:fill="auto"/>
            <w:hideMark/>
          </w:tcPr>
          <w:p w14:paraId="5C767E25" w14:textId="352C1F96" w:rsidR="00806E33" w:rsidRPr="00D3782A" w:rsidRDefault="00CA1270" w:rsidP="000D73A6">
            <w:pPr>
              <w:rPr>
                <w:rFonts w:ascii="Calibri" w:hAnsi="Calibri" w:cs="Calibri"/>
                <w:color w:val="000000"/>
                <w:sz w:val="18"/>
                <w:szCs w:val="18"/>
              </w:rPr>
            </w:pPr>
            <w:r>
              <w:rPr>
                <w:rFonts w:ascii="Calibri" w:hAnsi="Calibri" w:cs="Calibri"/>
                <w:color w:val="000000"/>
                <w:sz w:val="18"/>
                <w:szCs w:val="18"/>
              </w:rPr>
              <w:t>Non-severe</w:t>
            </w:r>
          </w:p>
          <w:p w14:paraId="48D237CB" w14:textId="77777777" w:rsidR="00806E33" w:rsidRPr="00D3782A" w:rsidRDefault="00806E33" w:rsidP="000D73A6">
            <w:pPr>
              <w:rPr>
                <w:rFonts w:ascii="Calibri" w:hAnsi="Calibri" w:cs="Calibri"/>
                <w:color w:val="000000"/>
                <w:sz w:val="18"/>
                <w:szCs w:val="18"/>
              </w:rPr>
            </w:pPr>
            <w:r w:rsidRPr="00D3782A">
              <w:rPr>
                <w:rFonts w:ascii="Calibri" w:hAnsi="Calibri" w:cs="Calibri"/>
                <w:color w:val="000000"/>
                <w:sz w:val="18"/>
                <w:szCs w:val="18"/>
              </w:rPr>
              <w:t>(GH)</w:t>
            </w:r>
          </w:p>
        </w:tc>
        <w:tc>
          <w:tcPr>
            <w:tcW w:w="1559" w:type="dxa"/>
            <w:shd w:val="clear" w:color="auto" w:fill="auto"/>
            <w:hideMark/>
          </w:tcPr>
          <w:p w14:paraId="43B3453B" w14:textId="77777777" w:rsidR="00806E33" w:rsidRPr="00D3782A" w:rsidRDefault="00806E33"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4F73C425" w14:textId="7CBAB858" w:rsidR="00806E33" w:rsidRPr="00D3782A" w:rsidRDefault="00806E33" w:rsidP="000D73A6">
            <w:pPr>
              <w:rPr>
                <w:rFonts w:ascii="Calibri" w:hAnsi="Calibri" w:cs="Calibri"/>
                <w:color w:val="000000"/>
                <w:sz w:val="18"/>
                <w:szCs w:val="18"/>
              </w:rPr>
            </w:pPr>
            <w:r w:rsidRPr="00D3782A">
              <w:rPr>
                <w:rFonts w:ascii="Calibri" w:hAnsi="Calibri" w:cs="Calibri"/>
                <w:color w:val="000000"/>
                <w:sz w:val="18"/>
                <w:szCs w:val="18"/>
              </w:rPr>
              <w:t>L</w:t>
            </w:r>
            <w:r w:rsidR="00B24168">
              <w:rPr>
                <w:rFonts w:ascii="Calibri" w:hAnsi="Calibri" w:cs="Calibri"/>
                <w:color w:val="000000"/>
                <w:sz w:val="18"/>
                <w:szCs w:val="18"/>
              </w:rPr>
              <w:t xml:space="preserve">AB </w:t>
            </w:r>
            <w:r w:rsidRPr="00D3782A">
              <w:rPr>
                <w:rFonts w:ascii="Calibri" w:hAnsi="Calibri" w:cs="Calibri"/>
                <w:color w:val="000000"/>
                <w:sz w:val="18"/>
                <w:szCs w:val="18"/>
              </w:rPr>
              <w:t>15/63 vs  Chinese Herb 3/63</w:t>
            </w:r>
          </w:p>
        </w:tc>
        <w:tc>
          <w:tcPr>
            <w:tcW w:w="992" w:type="dxa"/>
            <w:shd w:val="clear" w:color="auto" w:fill="auto"/>
            <w:hideMark/>
          </w:tcPr>
          <w:p w14:paraId="2738A5DF" w14:textId="77777777" w:rsidR="00806E33" w:rsidRPr="00D3782A" w:rsidRDefault="00806E33"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43401B1A" w14:textId="77777777" w:rsidR="00806E33" w:rsidRPr="00D3782A" w:rsidRDefault="00806E33" w:rsidP="000D73A6">
            <w:pPr>
              <w:rPr>
                <w:rFonts w:ascii="Calibri" w:hAnsi="Calibri" w:cs="Calibri"/>
                <w:color w:val="000000"/>
                <w:sz w:val="18"/>
                <w:szCs w:val="18"/>
              </w:rPr>
            </w:pPr>
            <w:r>
              <w:rPr>
                <w:rFonts w:ascii="Calibri" w:hAnsi="Calibri" w:cs="Calibri"/>
                <w:color w:val="000000"/>
                <w:sz w:val="18"/>
                <w:szCs w:val="18"/>
              </w:rPr>
              <w:t xml:space="preserve">Postpartum </w:t>
            </w:r>
            <w:proofErr w:type="spellStart"/>
            <w:r>
              <w:rPr>
                <w:rFonts w:ascii="Calibri" w:hAnsi="Calibri" w:cs="Calibri"/>
                <w:color w:val="000000"/>
                <w:sz w:val="18"/>
                <w:szCs w:val="18"/>
              </w:rPr>
              <w:lastRenderedPageBreak/>
              <w:t>hemorrhage</w:t>
            </w:r>
            <w:proofErr w:type="spellEnd"/>
            <w:r>
              <w:rPr>
                <w:rFonts w:ascii="Calibri" w:hAnsi="Calibri" w:cs="Calibri"/>
                <w:color w:val="000000"/>
                <w:sz w:val="18"/>
                <w:szCs w:val="18"/>
              </w:rPr>
              <w:t xml:space="preserve">. </w:t>
            </w:r>
          </w:p>
        </w:tc>
      </w:tr>
      <w:tr w:rsidR="004F2342" w:rsidRPr="00D3782A" w14:paraId="52F27DD1" w14:textId="77777777" w:rsidTr="00F206C0">
        <w:trPr>
          <w:trHeight w:val="20"/>
        </w:trPr>
        <w:tc>
          <w:tcPr>
            <w:tcW w:w="1129" w:type="dxa"/>
            <w:shd w:val="clear" w:color="auto" w:fill="auto"/>
            <w:hideMark/>
          </w:tcPr>
          <w:p w14:paraId="3094460B" w14:textId="76358495"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lastRenderedPageBreak/>
              <w:t>Lindow 1988 (South Africa)</w:t>
            </w:r>
          </w:p>
        </w:tc>
        <w:tc>
          <w:tcPr>
            <w:tcW w:w="1560" w:type="dxa"/>
            <w:shd w:val="clear" w:color="auto" w:fill="auto"/>
            <w:hideMark/>
          </w:tcPr>
          <w:p w14:paraId="5287B34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Fetal</w:t>
            </w:r>
          </w:p>
          <w:p w14:paraId="3205AE63" w14:textId="523A8BE0"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1EFFC969"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18</w:t>
            </w:r>
          </w:p>
        </w:tc>
        <w:tc>
          <w:tcPr>
            <w:tcW w:w="1134" w:type="dxa"/>
            <w:shd w:val="clear" w:color="auto" w:fill="auto"/>
            <w:hideMark/>
          </w:tcPr>
          <w:p w14:paraId="7FD0E17A" w14:textId="4E5479EF" w:rsidR="004F2342" w:rsidRDefault="004F2342" w:rsidP="000D73A6">
            <w:pPr>
              <w:rPr>
                <w:rFonts w:ascii="Calibri" w:hAnsi="Calibri" w:cs="Calibri"/>
                <w:color w:val="000000"/>
                <w:sz w:val="18"/>
                <w:szCs w:val="18"/>
              </w:rPr>
            </w:pPr>
            <w:r w:rsidRPr="00D3782A">
              <w:rPr>
                <w:rFonts w:ascii="Calibri" w:hAnsi="Calibri" w:cs="Calibri"/>
                <w:color w:val="000000"/>
                <w:sz w:val="18"/>
                <w:szCs w:val="18"/>
              </w:rPr>
              <w:t xml:space="preserve">No </w:t>
            </w:r>
            <w:r>
              <w:rPr>
                <w:rFonts w:ascii="Calibri" w:hAnsi="Calibri" w:cs="Calibri"/>
                <w:color w:val="000000"/>
                <w:sz w:val="18"/>
                <w:szCs w:val="18"/>
              </w:rPr>
              <w:t>thera</w:t>
            </w:r>
            <w:r w:rsidR="002E30A9">
              <w:rPr>
                <w:rFonts w:ascii="Calibri" w:hAnsi="Calibri" w:cs="Calibri"/>
                <w:color w:val="000000"/>
                <w:sz w:val="18"/>
                <w:szCs w:val="18"/>
              </w:rPr>
              <w:t>p</w:t>
            </w:r>
            <w:r>
              <w:rPr>
                <w:rFonts w:ascii="Calibri" w:hAnsi="Calibri" w:cs="Calibri"/>
                <w:color w:val="000000"/>
                <w:sz w:val="18"/>
                <w:szCs w:val="18"/>
              </w:rPr>
              <w:t>y</w:t>
            </w:r>
          </w:p>
          <w:p w14:paraId="55DE7285" w14:textId="56BCAAF9" w:rsidR="004F2342" w:rsidRPr="00D3782A" w:rsidRDefault="004F2342" w:rsidP="000D73A6">
            <w:pPr>
              <w:rPr>
                <w:rFonts w:ascii="Calibri" w:hAnsi="Calibri" w:cs="Calibri"/>
                <w:color w:val="000000"/>
                <w:sz w:val="18"/>
                <w:szCs w:val="18"/>
              </w:rPr>
            </w:pPr>
            <w:r>
              <w:rPr>
                <w:rFonts w:ascii="Calibri" w:hAnsi="Calibri" w:cs="Calibri"/>
                <w:color w:val="000000"/>
                <w:sz w:val="18"/>
                <w:szCs w:val="18"/>
              </w:rPr>
              <w:t>(hypertensive pregnancy)</w:t>
            </w:r>
          </w:p>
        </w:tc>
        <w:tc>
          <w:tcPr>
            <w:tcW w:w="1842" w:type="dxa"/>
            <w:shd w:val="clear" w:color="auto" w:fill="auto"/>
            <w:hideMark/>
          </w:tcPr>
          <w:p w14:paraId="31C105DB" w14:textId="2223CA89" w:rsidR="004F2342" w:rsidRPr="00D3782A" w:rsidRDefault="00B24168" w:rsidP="000D73A6">
            <w:pPr>
              <w:pStyle w:val="ListParagraph"/>
              <w:ind w:left="0"/>
              <w:contextualSpacing w:val="0"/>
              <w:rPr>
                <w:rFonts w:ascii="Calibri" w:hAnsi="Calibri" w:cs="Calibri"/>
                <w:color w:val="000000"/>
                <w:sz w:val="18"/>
                <w:szCs w:val="18"/>
              </w:rPr>
            </w:pPr>
            <w:r>
              <w:rPr>
                <w:rFonts w:ascii="Calibri" w:hAnsi="Calibri" w:cs="Calibri"/>
                <w:color w:val="000000"/>
                <w:sz w:val="18"/>
                <w:szCs w:val="18"/>
              </w:rPr>
              <w:t>NIF</w:t>
            </w:r>
          </w:p>
          <w:p w14:paraId="3799EE78" w14:textId="0217551A" w:rsidR="004F2342" w:rsidRPr="00D3782A" w:rsidRDefault="004F2342" w:rsidP="000D73A6">
            <w:pPr>
              <w:rPr>
                <w:rFonts w:ascii="Calibri" w:hAnsi="Calibri" w:cs="Calibri"/>
                <w:color w:val="000000"/>
                <w:sz w:val="18"/>
                <w:szCs w:val="18"/>
              </w:rPr>
            </w:pPr>
          </w:p>
          <w:p w14:paraId="0555F508" w14:textId="54287CEB" w:rsidR="004F2342" w:rsidRPr="00D3782A" w:rsidRDefault="004F2342" w:rsidP="000D73A6">
            <w:pPr>
              <w:rPr>
                <w:rFonts w:ascii="Calibri" w:hAnsi="Calibri" w:cs="Calibri"/>
                <w:color w:val="000000"/>
                <w:sz w:val="18"/>
                <w:szCs w:val="18"/>
              </w:rPr>
            </w:pPr>
          </w:p>
        </w:tc>
        <w:tc>
          <w:tcPr>
            <w:tcW w:w="851" w:type="dxa"/>
            <w:shd w:val="clear" w:color="auto" w:fill="auto"/>
            <w:hideMark/>
          </w:tcPr>
          <w:p w14:paraId="4DA5EF2D"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7A265290"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Severe</w:t>
            </w:r>
          </w:p>
          <w:p w14:paraId="21A39773" w14:textId="3558FC3B"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1BF5E5AE"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437901F4" w14:textId="64641DB3"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w:t>
            </w:r>
            <w:r w:rsidR="005A4DFF" w:rsidRPr="00D3782A">
              <w:rPr>
                <w:rFonts w:ascii="Calibri" w:hAnsi="Calibri" w:cs="Calibri"/>
                <w:color w:val="000000"/>
                <w:sz w:val="18"/>
                <w:szCs w:val="18"/>
              </w:rPr>
              <w:t>There</w:t>
            </w:r>
            <w:r w:rsidRPr="00D3782A">
              <w:rPr>
                <w:rFonts w:ascii="Calibri" w:hAnsi="Calibri" w:cs="Calibri"/>
                <w:color w:val="000000"/>
                <w:sz w:val="18"/>
                <w:szCs w:val="18"/>
              </w:rPr>
              <w:t xml:space="preserve"> was no abnormality in any of the </w:t>
            </w:r>
            <w:r w:rsidR="00B24168">
              <w:rPr>
                <w:rFonts w:ascii="Calibri" w:hAnsi="Calibri" w:cs="Calibri"/>
                <w:color w:val="000000"/>
                <w:sz w:val="18"/>
                <w:szCs w:val="18"/>
              </w:rPr>
              <w:t>FHR</w:t>
            </w:r>
            <w:r w:rsidRPr="00D3782A">
              <w:rPr>
                <w:rFonts w:ascii="Calibri" w:hAnsi="Calibri" w:cs="Calibri"/>
                <w:color w:val="000000"/>
                <w:sz w:val="18"/>
                <w:szCs w:val="18"/>
              </w:rPr>
              <w:t xml:space="preserve"> recordings throughout the study" N</w:t>
            </w:r>
            <w:r w:rsidR="00B24168">
              <w:rPr>
                <w:rFonts w:ascii="Calibri" w:hAnsi="Calibri" w:cs="Calibri"/>
                <w:color w:val="000000"/>
                <w:sz w:val="18"/>
                <w:szCs w:val="18"/>
              </w:rPr>
              <w:t xml:space="preserve">IF </w:t>
            </w:r>
            <w:r w:rsidRPr="00D3782A">
              <w:rPr>
                <w:rFonts w:ascii="Calibri" w:hAnsi="Calibri" w:cs="Calibri"/>
                <w:color w:val="000000"/>
                <w:sz w:val="18"/>
                <w:szCs w:val="18"/>
              </w:rPr>
              <w:t>0/9 vs Placebo 0/9</w:t>
            </w:r>
          </w:p>
        </w:tc>
        <w:tc>
          <w:tcPr>
            <w:tcW w:w="992" w:type="dxa"/>
            <w:shd w:val="clear" w:color="auto" w:fill="auto"/>
            <w:hideMark/>
          </w:tcPr>
          <w:p w14:paraId="144CBAE5" w14:textId="2146DF7B" w:rsidR="004F2342" w:rsidRPr="00D3782A" w:rsidRDefault="00DF72AE" w:rsidP="000D73A6">
            <w:pPr>
              <w:rPr>
                <w:rFonts w:ascii="Calibri" w:hAnsi="Calibri" w:cs="Calibri"/>
                <w:color w:val="000000"/>
                <w:sz w:val="18"/>
                <w:szCs w:val="18"/>
              </w:rPr>
            </w:pPr>
            <w:r>
              <w:rPr>
                <w:rFonts w:ascii="Calibri" w:hAnsi="Calibri" w:cs="Calibri"/>
                <w:color w:val="000000"/>
                <w:sz w:val="18"/>
                <w:szCs w:val="18"/>
              </w:rPr>
              <w:t>Visual CTG</w:t>
            </w:r>
          </w:p>
        </w:tc>
        <w:tc>
          <w:tcPr>
            <w:tcW w:w="1027" w:type="dxa"/>
            <w:shd w:val="clear" w:color="auto" w:fill="auto"/>
            <w:hideMark/>
          </w:tcPr>
          <w:p w14:paraId="5EAAA115" w14:textId="20870E20" w:rsidR="004F2342" w:rsidRPr="00D3782A" w:rsidRDefault="00DF72AE" w:rsidP="000D73A6">
            <w:pPr>
              <w:rPr>
                <w:rFonts w:ascii="Calibri" w:hAnsi="Calibri" w:cs="Calibri"/>
                <w:color w:val="000000"/>
                <w:sz w:val="18"/>
                <w:szCs w:val="18"/>
              </w:rPr>
            </w:pPr>
            <w:r>
              <w:rPr>
                <w:rFonts w:ascii="Calibri" w:hAnsi="Calibri" w:cs="Calibri"/>
                <w:color w:val="000000"/>
                <w:sz w:val="18"/>
                <w:szCs w:val="18"/>
              </w:rPr>
              <w:t>None</w:t>
            </w:r>
          </w:p>
        </w:tc>
      </w:tr>
      <w:tr w:rsidR="004F2342" w:rsidRPr="00D3782A" w14:paraId="3BBE7356" w14:textId="77777777" w:rsidTr="00F206C0">
        <w:trPr>
          <w:trHeight w:val="20"/>
        </w:trPr>
        <w:tc>
          <w:tcPr>
            <w:tcW w:w="1129" w:type="dxa"/>
            <w:shd w:val="clear" w:color="auto" w:fill="auto"/>
            <w:hideMark/>
          </w:tcPr>
          <w:p w14:paraId="3BD196F0" w14:textId="54830109"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t>Lurie 1990 (Israel)</w:t>
            </w:r>
          </w:p>
        </w:tc>
        <w:tc>
          <w:tcPr>
            <w:tcW w:w="1560" w:type="dxa"/>
            <w:shd w:val="clear" w:color="auto" w:fill="auto"/>
            <w:hideMark/>
          </w:tcPr>
          <w:p w14:paraId="5D2A82D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Fetal</w:t>
            </w:r>
          </w:p>
          <w:p w14:paraId="6AAF5975" w14:textId="05D80CCF"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6407C427" w14:textId="5167B60D" w:rsidR="004F2342" w:rsidRPr="00D3782A" w:rsidRDefault="001056EA" w:rsidP="000D73A6">
            <w:pPr>
              <w:rPr>
                <w:rFonts w:ascii="Calibri" w:hAnsi="Calibri" w:cs="Calibri"/>
                <w:color w:val="000000"/>
                <w:sz w:val="18"/>
                <w:szCs w:val="18"/>
              </w:rPr>
            </w:pPr>
            <w:r>
              <w:rPr>
                <w:rFonts w:ascii="Calibri" w:hAnsi="Calibri" w:cs="Calibri"/>
                <w:color w:val="000000"/>
                <w:sz w:val="18"/>
                <w:szCs w:val="18"/>
              </w:rPr>
              <w:t>102</w:t>
            </w:r>
          </w:p>
        </w:tc>
        <w:tc>
          <w:tcPr>
            <w:tcW w:w="1134" w:type="dxa"/>
            <w:shd w:val="clear" w:color="auto" w:fill="auto"/>
            <w:hideMark/>
          </w:tcPr>
          <w:p w14:paraId="36B88CC4" w14:textId="7835A6C8" w:rsidR="004F2342" w:rsidRPr="000D73A6" w:rsidRDefault="004F2342" w:rsidP="00EC6AD8">
            <w:pPr>
              <w:rPr>
                <w:rFonts w:ascii="Calibri" w:hAnsi="Calibri" w:cs="Calibri"/>
                <w:color w:val="000000"/>
                <w:sz w:val="18"/>
                <w:szCs w:val="18"/>
              </w:rPr>
            </w:pPr>
            <w:r w:rsidRPr="000D73A6">
              <w:rPr>
                <w:rFonts w:ascii="Calibri" w:hAnsi="Calibri" w:cs="Calibri"/>
                <w:color w:val="000000"/>
                <w:sz w:val="18"/>
                <w:szCs w:val="18"/>
              </w:rPr>
              <w:t xml:space="preserve">No therapy </w:t>
            </w:r>
          </w:p>
          <w:p w14:paraId="4DAC9898" w14:textId="77777777" w:rsidR="004F2342" w:rsidRPr="000D24A7" w:rsidRDefault="004F2342" w:rsidP="00EC6AD8">
            <w:pPr>
              <w:rPr>
                <w:rFonts w:ascii="Calibri" w:hAnsi="Calibri" w:cs="Calibri"/>
                <w:color w:val="000000"/>
                <w:sz w:val="18"/>
                <w:szCs w:val="18"/>
              </w:rPr>
            </w:pPr>
            <w:r w:rsidRPr="000D73A6">
              <w:rPr>
                <w:rFonts w:ascii="Calibri" w:hAnsi="Calibri" w:cs="Calibri"/>
                <w:color w:val="000000"/>
                <w:sz w:val="18"/>
                <w:szCs w:val="18"/>
              </w:rPr>
              <w:t>(hypertensive pregnancy)</w:t>
            </w:r>
          </w:p>
          <w:p w14:paraId="18FD0687" w14:textId="50A67764" w:rsidR="000D24A7" w:rsidRPr="000D73A6" w:rsidRDefault="000D24A7" w:rsidP="00EC6AD8">
            <w:pPr>
              <w:rPr>
                <w:rFonts w:ascii="Calibri" w:hAnsi="Calibri" w:cs="Calibri"/>
                <w:color w:val="000000"/>
                <w:sz w:val="18"/>
                <w:szCs w:val="18"/>
              </w:rPr>
            </w:pPr>
            <w:r w:rsidRPr="000D24A7">
              <w:rPr>
                <w:rFonts w:ascii="Calibri" w:hAnsi="Calibri" w:cs="Calibri"/>
                <w:color w:val="000000"/>
                <w:sz w:val="18"/>
                <w:szCs w:val="18"/>
              </w:rPr>
              <w:t>Pre-post design</w:t>
            </w:r>
          </w:p>
        </w:tc>
        <w:tc>
          <w:tcPr>
            <w:tcW w:w="1842" w:type="dxa"/>
            <w:shd w:val="clear" w:color="auto" w:fill="auto"/>
            <w:hideMark/>
          </w:tcPr>
          <w:p w14:paraId="2601DC98" w14:textId="7ED7C461" w:rsidR="004F2342" w:rsidRPr="000D73A6" w:rsidRDefault="004F2342" w:rsidP="000D73A6">
            <w:pPr>
              <w:pStyle w:val="ListParagraph"/>
              <w:ind w:left="0"/>
              <w:contextualSpacing w:val="0"/>
              <w:rPr>
                <w:rFonts w:ascii="Calibri" w:hAnsi="Calibri" w:cs="Calibri"/>
                <w:color w:val="000000"/>
                <w:sz w:val="18"/>
                <w:szCs w:val="18"/>
              </w:rPr>
            </w:pPr>
            <w:r w:rsidRPr="000D73A6">
              <w:rPr>
                <w:rFonts w:ascii="Calibri" w:hAnsi="Calibri" w:cs="Calibri"/>
                <w:color w:val="000000"/>
                <w:sz w:val="18"/>
                <w:szCs w:val="18"/>
              </w:rPr>
              <w:t>N</w:t>
            </w:r>
            <w:r w:rsidR="00B24168">
              <w:rPr>
                <w:rFonts w:ascii="Calibri" w:hAnsi="Calibri" w:cs="Calibri"/>
                <w:color w:val="000000"/>
                <w:sz w:val="18"/>
                <w:szCs w:val="18"/>
              </w:rPr>
              <w:t xml:space="preserve">IF </w:t>
            </w:r>
            <w:r w:rsidRPr="000D73A6">
              <w:rPr>
                <w:rFonts w:ascii="Calibri" w:hAnsi="Calibri" w:cs="Calibri"/>
                <w:color w:val="000000"/>
                <w:sz w:val="18"/>
                <w:szCs w:val="18"/>
              </w:rPr>
              <w:t>10mg</w:t>
            </w:r>
          </w:p>
          <w:p w14:paraId="3B93C10B" w14:textId="0F44C700" w:rsidR="004F2342" w:rsidRPr="000D73A6" w:rsidRDefault="004F2342" w:rsidP="000D73A6">
            <w:pPr>
              <w:rPr>
                <w:rFonts w:ascii="Calibri" w:hAnsi="Calibri" w:cs="Calibri"/>
                <w:color w:val="000000"/>
                <w:sz w:val="18"/>
                <w:szCs w:val="18"/>
              </w:rPr>
            </w:pPr>
          </w:p>
          <w:p w14:paraId="29D541A4" w14:textId="5C92FCC0" w:rsidR="004F2342" w:rsidRPr="000D73A6" w:rsidRDefault="004F2342" w:rsidP="000D73A6">
            <w:pPr>
              <w:rPr>
                <w:rFonts w:ascii="Calibri" w:hAnsi="Calibri" w:cs="Calibri"/>
                <w:color w:val="000000"/>
                <w:sz w:val="18"/>
                <w:szCs w:val="18"/>
              </w:rPr>
            </w:pPr>
          </w:p>
        </w:tc>
        <w:tc>
          <w:tcPr>
            <w:tcW w:w="851" w:type="dxa"/>
            <w:shd w:val="clear" w:color="auto" w:fill="auto"/>
            <w:hideMark/>
          </w:tcPr>
          <w:p w14:paraId="75440279"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51E4C37E"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Severe</w:t>
            </w:r>
          </w:p>
          <w:p w14:paraId="579EE179" w14:textId="3D4C3999"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(GH)</w:t>
            </w:r>
          </w:p>
        </w:tc>
        <w:tc>
          <w:tcPr>
            <w:tcW w:w="1559" w:type="dxa"/>
            <w:shd w:val="clear" w:color="auto" w:fill="auto"/>
            <w:hideMark/>
          </w:tcPr>
          <w:p w14:paraId="053CD233"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0958AFF2" w14:textId="002AD80D"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 xml:space="preserve">“No </w:t>
            </w:r>
            <w:r w:rsidR="00B24168">
              <w:rPr>
                <w:rFonts w:ascii="Calibri" w:hAnsi="Calibri" w:cs="Calibri"/>
                <w:color w:val="000000"/>
                <w:sz w:val="18"/>
                <w:szCs w:val="18"/>
              </w:rPr>
              <w:t>FHR</w:t>
            </w:r>
            <w:r w:rsidRPr="00D3782A">
              <w:rPr>
                <w:rFonts w:ascii="Calibri" w:hAnsi="Calibri" w:cs="Calibri"/>
                <w:color w:val="000000"/>
                <w:sz w:val="18"/>
                <w:szCs w:val="18"/>
              </w:rPr>
              <w:t xml:space="preserve"> abnormalities were observed in all 51 cases”</w:t>
            </w:r>
          </w:p>
        </w:tc>
        <w:tc>
          <w:tcPr>
            <w:tcW w:w="992" w:type="dxa"/>
            <w:shd w:val="clear" w:color="auto" w:fill="auto"/>
            <w:hideMark/>
          </w:tcPr>
          <w:p w14:paraId="2A6279FB" w14:textId="6C23DDC9" w:rsidR="004F2342" w:rsidRPr="00D3782A" w:rsidRDefault="00017954" w:rsidP="000D73A6">
            <w:pPr>
              <w:rPr>
                <w:rFonts w:ascii="Calibri" w:hAnsi="Calibri" w:cs="Calibri"/>
                <w:color w:val="000000"/>
                <w:sz w:val="18"/>
                <w:szCs w:val="18"/>
              </w:rPr>
            </w:pPr>
            <w:r>
              <w:rPr>
                <w:rFonts w:ascii="Calibri" w:hAnsi="Calibri" w:cs="Calibri"/>
                <w:color w:val="000000"/>
                <w:sz w:val="18"/>
                <w:szCs w:val="18"/>
              </w:rPr>
              <w:t>Visual CTG</w:t>
            </w:r>
          </w:p>
        </w:tc>
        <w:tc>
          <w:tcPr>
            <w:tcW w:w="1027" w:type="dxa"/>
            <w:shd w:val="clear" w:color="auto" w:fill="auto"/>
            <w:hideMark/>
          </w:tcPr>
          <w:p w14:paraId="1EEE6C53" w14:textId="39985E34" w:rsidR="004F2342" w:rsidRPr="00D3782A" w:rsidRDefault="00017954" w:rsidP="000D73A6">
            <w:pPr>
              <w:rPr>
                <w:rFonts w:ascii="Calibri" w:hAnsi="Calibri" w:cs="Calibri"/>
                <w:color w:val="000000"/>
                <w:sz w:val="18"/>
                <w:szCs w:val="18"/>
              </w:rPr>
            </w:pPr>
            <w:r>
              <w:rPr>
                <w:rFonts w:ascii="Calibri" w:hAnsi="Calibri" w:cs="Calibri"/>
                <w:color w:val="000000"/>
                <w:sz w:val="18"/>
                <w:szCs w:val="18"/>
              </w:rPr>
              <w:t>None</w:t>
            </w:r>
          </w:p>
        </w:tc>
      </w:tr>
      <w:tr w:rsidR="004F2342" w:rsidRPr="00D3782A" w14:paraId="509EB151" w14:textId="77777777" w:rsidTr="00F206C0">
        <w:trPr>
          <w:trHeight w:val="20"/>
        </w:trPr>
        <w:tc>
          <w:tcPr>
            <w:tcW w:w="1129" w:type="dxa"/>
            <w:shd w:val="clear" w:color="auto" w:fill="auto"/>
          </w:tcPr>
          <w:p w14:paraId="7A868416" w14:textId="432781C6" w:rsidR="004F2342" w:rsidRPr="00D3782A" w:rsidRDefault="004F2342" w:rsidP="00EC6AD8">
            <w:pPr>
              <w:rPr>
                <w:rFonts w:ascii="Calibri" w:hAnsi="Calibri" w:cs="Calibri"/>
                <w:color w:val="000000"/>
                <w:sz w:val="18"/>
                <w:szCs w:val="18"/>
              </w:rPr>
            </w:pPr>
            <w:proofErr w:type="spellStart"/>
            <w:r w:rsidRPr="00D3782A">
              <w:rPr>
                <w:rFonts w:ascii="Calibri" w:hAnsi="Calibri" w:cs="Calibri"/>
                <w:color w:val="000000"/>
                <w:sz w:val="18"/>
                <w:szCs w:val="18"/>
              </w:rPr>
              <w:t>Molvi</w:t>
            </w:r>
            <w:proofErr w:type="spellEnd"/>
            <w:r w:rsidRPr="00D3782A">
              <w:rPr>
                <w:rFonts w:ascii="Calibri" w:hAnsi="Calibri" w:cs="Calibri"/>
                <w:color w:val="000000"/>
                <w:sz w:val="18"/>
                <w:szCs w:val="18"/>
              </w:rPr>
              <w:t xml:space="preserve"> 2012 (India)</w:t>
            </w:r>
          </w:p>
        </w:tc>
        <w:tc>
          <w:tcPr>
            <w:tcW w:w="1560" w:type="dxa"/>
            <w:shd w:val="clear" w:color="auto" w:fill="auto"/>
          </w:tcPr>
          <w:p w14:paraId="3C8E6078"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Fetal</w:t>
            </w:r>
          </w:p>
          <w:p w14:paraId="13B4EAF6" w14:textId="59521221"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tcPr>
          <w:p w14:paraId="1EA68881"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149</w:t>
            </w:r>
          </w:p>
        </w:tc>
        <w:tc>
          <w:tcPr>
            <w:tcW w:w="1134" w:type="dxa"/>
            <w:shd w:val="clear" w:color="auto" w:fill="auto"/>
          </w:tcPr>
          <w:p w14:paraId="75CF8BFC" w14:textId="3D9A072D"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Another drug</w:t>
            </w:r>
          </w:p>
        </w:tc>
        <w:tc>
          <w:tcPr>
            <w:tcW w:w="1842" w:type="dxa"/>
            <w:shd w:val="clear" w:color="auto" w:fill="auto"/>
          </w:tcPr>
          <w:p w14:paraId="01184BB5" w14:textId="63254A55" w:rsidR="004F2342" w:rsidRPr="00991A6F" w:rsidRDefault="00AA54D2" w:rsidP="000D73A6">
            <w:pPr>
              <w:pStyle w:val="ListParagraph"/>
              <w:ind w:left="0"/>
              <w:contextualSpacing w:val="0"/>
              <w:rPr>
                <w:rFonts w:ascii="Calibri" w:hAnsi="Calibri" w:cs="Calibri"/>
                <w:color w:val="000000"/>
                <w:sz w:val="18"/>
                <w:szCs w:val="18"/>
                <w:lang w:val="pl-PL"/>
              </w:rPr>
            </w:pPr>
            <w:r w:rsidRPr="00991A6F">
              <w:rPr>
                <w:rFonts w:ascii="Calibri" w:hAnsi="Calibri" w:cs="Calibri"/>
                <w:color w:val="000000"/>
                <w:sz w:val="18"/>
                <w:szCs w:val="18"/>
                <w:lang w:val="pl-PL"/>
              </w:rPr>
              <w:t>1.</w:t>
            </w:r>
            <w:r w:rsidR="004F2342" w:rsidRPr="00991A6F">
              <w:rPr>
                <w:rFonts w:ascii="Calibri" w:hAnsi="Calibri" w:cs="Calibri"/>
                <w:color w:val="000000"/>
                <w:sz w:val="18"/>
                <w:szCs w:val="18"/>
                <w:lang w:val="pl-PL"/>
              </w:rPr>
              <w:t>Methyldopa PO 500 - 2000 mg/d</w:t>
            </w:r>
          </w:p>
          <w:p w14:paraId="1FB5DFFE" w14:textId="2F121BA2" w:rsidR="004F2342" w:rsidRPr="00991A6F" w:rsidRDefault="00AA54D2" w:rsidP="000D73A6">
            <w:pPr>
              <w:pStyle w:val="ListParagraph"/>
              <w:ind w:left="0"/>
              <w:contextualSpacing w:val="0"/>
              <w:rPr>
                <w:rFonts w:ascii="Calibri" w:hAnsi="Calibri" w:cs="Calibri"/>
                <w:color w:val="000000"/>
                <w:sz w:val="18"/>
                <w:szCs w:val="18"/>
                <w:lang w:val="pl-PL"/>
              </w:rPr>
            </w:pPr>
            <w:r w:rsidRPr="00991A6F">
              <w:rPr>
                <w:rFonts w:ascii="Calibri" w:hAnsi="Calibri" w:cs="Calibri"/>
                <w:color w:val="000000"/>
                <w:sz w:val="18"/>
                <w:szCs w:val="18"/>
                <w:lang w:val="pl-PL"/>
              </w:rPr>
              <w:t>2.</w:t>
            </w:r>
            <w:r w:rsidR="004F2342" w:rsidRPr="00991A6F">
              <w:rPr>
                <w:rFonts w:ascii="Calibri" w:hAnsi="Calibri" w:cs="Calibri"/>
                <w:color w:val="000000"/>
                <w:sz w:val="18"/>
                <w:szCs w:val="18"/>
                <w:lang w:val="pl-PL"/>
              </w:rPr>
              <w:t>L</w:t>
            </w:r>
            <w:r w:rsidR="00B24168" w:rsidRPr="00991A6F">
              <w:rPr>
                <w:rFonts w:ascii="Calibri" w:hAnsi="Calibri" w:cs="Calibri"/>
                <w:color w:val="000000"/>
                <w:sz w:val="18"/>
                <w:szCs w:val="18"/>
                <w:lang w:val="pl-PL"/>
              </w:rPr>
              <w:t xml:space="preserve">AB </w:t>
            </w:r>
            <w:r w:rsidR="004F2342" w:rsidRPr="00991A6F">
              <w:rPr>
                <w:rFonts w:ascii="Calibri" w:hAnsi="Calibri" w:cs="Calibri"/>
                <w:color w:val="000000"/>
                <w:sz w:val="18"/>
                <w:szCs w:val="18"/>
                <w:lang w:val="pl-PL"/>
              </w:rPr>
              <w:t>PO 200 - 2400 mg/d</w:t>
            </w:r>
          </w:p>
        </w:tc>
        <w:tc>
          <w:tcPr>
            <w:tcW w:w="851" w:type="dxa"/>
            <w:shd w:val="clear" w:color="auto" w:fill="auto"/>
          </w:tcPr>
          <w:p w14:paraId="1F5EDFED"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T2-T3</w:t>
            </w:r>
          </w:p>
        </w:tc>
        <w:tc>
          <w:tcPr>
            <w:tcW w:w="1134" w:type="dxa"/>
            <w:shd w:val="clear" w:color="auto" w:fill="auto"/>
          </w:tcPr>
          <w:p w14:paraId="35A554E3" w14:textId="58565666" w:rsidR="004F2342" w:rsidRPr="00D3782A" w:rsidRDefault="00B44993" w:rsidP="00B44993">
            <w:pPr>
              <w:rPr>
                <w:rFonts w:ascii="Calibri" w:hAnsi="Calibri" w:cs="Calibri"/>
                <w:color w:val="000000"/>
                <w:sz w:val="18"/>
                <w:szCs w:val="18"/>
              </w:rPr>
            </w:pPr>
            <w:r>
              <w:rPr>
                <w:rFonts w:ascii="Calibri" w:hAnsi="Calibri" w:cs="Calibri"/>
                <w:color w:val="000000"/>
                <w:sz w:val="18"/>
                <w:szCs w:val="18"/>
              </w:rPr>
              <w:t>Non-severe (GH)</w:t>
            </w:r>
          </w:p>
        </w:tc>
        <w:tc>
          <w:tcPr>
            <w:tcW w:w="1559" w:type="dxa"/>
            <w:shd w:val="clear" w:color="auto" w:fill="auto"/>
          </w:tcPr>
          <w:p w14:paraId="22B6617B" w14:textId="15387434"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FHR undefined</w:t>
            </w:r>
            <w:r w:rsidRPr="00D3782A" w:rsidDel="00FB7D22">
              <w:rPr>
                <w:rFonts w:ascii="Calibri" w:hAnsi="Calibri" w:cs="Calibri"/>
                <w:color w:val="000000"/>
                <w:sz w:val="18"/>
                <w:szCs w:val="18"/>
              </w:rPr>
              <w:t xml:space="preserve"> </w:t>
            </w:r>
          </w:p>
        </w:tc>
        <w:tc>
          <w:tcPr>
            <w:tcW w:w="1701" w:type="dxa"/>
            <w:shd w:val="clear" w:color="auto" w:fill="auto"/>
          </w:tcPr>
          <w:p w14:paraId="49C67D6E"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0/50 [Standard care] 0/50 [LB]  0/49 [MD]</w:t>
            </w:r>
          </w:p>
        </w:tc>
        <w:tc>
          <w:tcPr>
            <w:tcW w:w="992" w:type="dxa"/>
            <w:shd w:val="clear" w:color="auto" w:fill="auto"/>
          </w:tcPr>
          <w:p w14:paraId="5EC6C551" w14:textId="61A52C60" w:rsidR="004F2342" w:rsidRPr="00D3782A" w:rsidRDefault="00017954" w:rsidP="000D73A6">
            <w:pPr>
              <w:rPr>
                <w:rFonts w:ascii="Calibri" w:hAnsi="Calibri" w:cs="Calibri"/>
                <w:color w:val="000000"/>
                <w:sz w:val="18"/>
                <w:szCs w:val="18"/>
              </w:rPr>
            </w:pPr>
            <w:r>
              <w:rPr>
                <w:rFonts w:ascii="Calibri" w:hAnsi="Calibri" w:cs="Calibri"/>
                <w:color w:val="000000"/>
                <w:sz w:val="18"/>
                <w:szCs w:val="18"/>
              </w:rPr>
              <w:t>NS</w:t>
            </w:r>
          </w:p>
        </w:tc>
        <w:tc>
          <w:tcPr>
            <w:tcW w:w="1027" w:type="dxa"/>
            <w:shd w:val="clear" w:color="auto" w:fill="auto"/>
          </w:tcPr>
          <w:p w14:paraId="0A8CA4E6" w14:textId="300B570A" w:rsidR="004F2342" w:rsidRPr="00D3782A" w:rsidRDefault="00E55ABE" w:rsidP="00EC6AD8">
            <w:pPr>
              <w:rPr>
                <w:rFonts w:ascii="Calibri" w:hAnsi="Calibri" w:cs="Calibri"/>
                <w:color w:val="000000"/>
                <w:sz w:val="18"/>
                <w:szCs w:val="18"/>
              </w:rPr>
            </w:pPr>
            <w:r>
              <w:rPr>
                <w:rFonts w:ascii="Calibri" w:hAnsi="Calibri" w:cs="Calibri"/>
                <w:color w:val="000000"/>
                <w:sz w:val="18"/>
                <w:szCs w:val="18"/>
              </w:rPr>
              <w:t>Maternal death</w:t>
            </w:r>
          </w:p>
        </w:tc>
      </w:tr>
      <w:tr w:rsidR="00DB5C3F" w:rsidRPr="00D3782A" w14:paraId="5DE1BD19" w14:textId="77777777" w:rsidTr="00F206C0">
        <w:trPr>
          <w:trHeight w:val="20"/>
        </w:trPr>
        <w:tc>
          <w:tcPr>
            <w:tcW w:w="1129" w:type="dxa"/>
            <w:shd w:val="clear" w:color="auto" w:fill="auto"/>
            <w:hideMark/>
          </w:tcPr>
          <w:p w14:paraId="5F1E70E0" w14:textId="197363DA" w:rsidR="006B4BE7" w:rsidRPr="00D3782A" w:rsidRDefault="006B4BE7" w:rsidP="00EC6AD8">
            <w:pPr>
              <w:rPr>
                <w:rFonts w:ascii="Calibri" w:hAnsi="Calibri" w:cs="Calibri"/>
                <w:color w:val="000000"/>
                <w:sz w:val="18"/>
                <w:szCs w:val="18"/>
              </w:rPr>
            </w:pPr>
            <w:r w:rsidRPr="00D3782A">
              <w:rPr>
                <w:rFonts w:ascii="Calibri" w:hAnsi="Calibri" w:cs="Calibri"/>
                <w:color w:val="000000"/>
                <w:sz w:val="18"/>
                <w:szCs w:val="18"/>
              </w:rPr>
              <w:t>Montan 1993 (Singapore)</w:t>
            </w:r>
          </w:p>
        </w:tc>
        <w:tc>
          <w:tcPr>
            <w:tcW w:w="1560" w:type="dxa"/>
            <w:shd w:val="clear" w:color="auto" w:fill="auto"/>
            <w:hideMark/>
          </w:tcPr>
          <w:p w14:paraId="54D871AD"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Fetal</w:t>
            </w:r>
          </w:p>
          <w:p w14:paraId="1B2EE7B3" w14:textId="398D8759"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717B91A5" w14:textId="033D591B" w:rsidR="006B4BE7" w:rsidRPr="00D3782A" w:rsidRDefault="00213CFB" w:rsidP="000D73A6">
            <w:pPr>
              <w:rPr>
                <w:rFonts w:ascii="Calibri" w:hAnsi="Calibri" w:cs="Calibri"/>
                <w:color w:val="000000"/>
                <w:sz w:val="18"/>
                <w:szCs w:val="18"/>
              </w:rPr>
            </w:pPr>
            <w:r>
              <w:rPr>
                <w:rFonts w:ascii="Calibri" w:hAnsi="Calibri" w:cs="Calibri"/>
                <w:color w:val="000000"/>
                <w:sz w:val="18"/>
                <w:szCs w:val="18"/>
              </w:rPr>
              <w:t>2</w:t>
            </w:r>
            <w:r w:rsidR="008058A9">
              <w:rPr>
                <w:rFonts w:ascii="Calibri" w:hAnsi="Calibri" w:cs="Calibri"/>
                <w:color w:val="000000"/>
                <w:sz w:val="18"/>
                <w:szCs w:val="18"/>
              </w:rPr>
              <w:t>0 (studied pre- and post-medication)</w:t>
            </w:r>
          </w:p>
        </w:tc>
        <w:tc>
          <w:tcPr>
            <w:tcW w:w="1134" w:type="dxa"/>
            <w:shd w:val="clear" w:color="auto" w:fill="auto"/>
            <w:hideMark/>
          </w:tcPr>
          <w:p w14:paraId="002707F5" w14:textId="3E16F2F9" w:rsidR="006B4BE7" w:rsidRPr="000D73A6" w:rsidRDefault="0064603A" w:rsidP="000D73A6">
            <w:pPr>
              <w:rPr>
                <w:rFonts w:ascii="Calibri" w:hAnsi="Calibri" w:cs="Calibri"/>
                <w:color w:val="000000"/>
                <w:sz w:val="18"/>
                <w:szCs w:val="18"/>
              </w:rPr>
            </w:pPr>
            <w:r w:rsidRPr="000D73A6">
              <w:rPr>
                <w:rFonts w:ascii="Calibri" w:hAnsi="Calibri" w:cs="Calibri"/>
                <w:color w:val="000000"/>
                <w:sz w:val="18"/>
                <w:szCs w:val="18"/>
              </w:rPr>
              <w:t xml:space="preserve">No therapy </w:t>
            </w:r>
          </w:p>
          <w:p w14:paraId="396DFBC7" w14:textId="77777777" w:rsidR="0064603A" w:rsidRPr="000D73A6" w:rsidRDefault="0064603A" w:rsidP="00EC6AD8">
            <w:pPr>
              <w:rPr>
                <w:rFonts w:ascii="Calibri" w:hAnsi="Calibri" w:cs="Calibri"/>
                <w:color w:val="000000"/>
                <w:sz w:val="18"/>
                <w:szCs w:val="18"/>
              </w:rPr>
            </w:pPr>
            <w:r w:rsidRPr="000D73A6">
              <w:rPr>
                <w:rFonts w:ascii="Calibri" w:hAnsi="Calibri" w:cs="Calibri"/>
                <w:color w:val="000000"/>
                <w:sz w:val="18"/>
                <w:szCs w:val="18"/>
              </w:rPr>
              <w:t>(hypertensive pregnancy)</w:t>
            </w:r>
          </w:p>
          <w:p w14:paraId="2C8F5C0E" w14:textId="10CB60F7" w:rsidR="00213CFB" w:rsidRPr="00EA07A8" w:rsidRDefault="00213CFB" w:rsidP="000D73A6">
            <w:pPr>
              <w:rPr>
                <w:rFonts w:ascii="Calibri" w:hAnsi="Calibri" w:cs="Calibri"/>
                <w:color w:val="000000"/>
                <w:sz w:val="18"/>
                <w:szCs w:val="18"/>
                <w:highlight w:val="yellow"/>
              </w:rPr>
            </w:pPr>
            <w:r w:rsidRPr="000D73A6">
              <w:rPr>
                <w:rFonts w:ascii="Calibri" w:hAnsi="Calibri" w:cs="Calibri"/>
                <w:color w:val="000000"/>
                <w:sz w:val="18"/>
                <w:szCs w:val="18"/>
              </w:rPr>
              <w:t>Pre-post study design</w:t>
            </w:r>
          </w:p>
        </w:tc>
        <w:tc>
          <w:tcPr>
            <w:tcW w:w="1842" w:type="dxa"/>
            <w:shd w:val="clear" w:color="auto" w:fill="auto"/>
            <w:hideMark/>
          </w:tcPr>
          <w:p w14:paraId="116AE2F7" w14:textId="18AF6C54" w:rsidR="006B4BE7" w:rsidRPr="000D73A6" w:rsidRDefault="006B4BE7" w:rsidP="000D73A6">
            <w:pPr>
              <w:pStyle w:val="ListParagraph"/>
              <w:ind w:left="0"/>
              <w:contextualSpacing w:val="0"/>
              <w:rPr>
                <w:rFonts w:ascii="Calibri" w:hAnsi="Calibri" w:cs="Calibri"/>
                <w:color w:val="000000"/>
                <w:sz w:val="18"/>
                <w:szCs w:val="18"/>
              </w:rPr>
            </w:pPr>
            <w:r w:rsidRPr="000D73A6">
              <w:rPr>
                <w:rFonts w:ascii="Calibri" w:hAnsi="Calibri" w:cs="Calibri"/>
                <w:color w:val="000000"/>
                <w:sz w:val="18"/>
                <w:szCs w:val="18"/>
              </w:rPr>
              <w:t>Methyldopa 250mg</w:t>
            </w:r>
          </w:p>
          <w:p w14:paraId="272A0E8F" w14:textId="41887B18" w:rsidR="006B4BE7" w:rsidRPr="000D73A6" w:rsidRDefault="006B4BE7" w:rsidP="000D73A6">
            <w:pPr>
              <w:rPr>
                <w:rFonts w:ascii="Calibri" w:hAnsi="Calibri" w:cs="Calibri"/>
                <w:color w:val="000000"/>
                <w:sz w:val="18"/>
                <w:szCs w:val="18"/>
              </w:rPr>
            </w:pPr>
          </w:p>
          <w:p w14:paraId="03363335" w14:textId="2BE71A24" w:rsidR="006B4BE7" w:rsidRPr="00EA07A8" w:rsidRDefault="006B4BE7" w:rsidP="000D73A6">
            <w:pPr>
              <w:rPr>
                <w:rFonts w:ascii="Calibri" w:hAnsi="Calibri" w:cs="Calibri"/>
                <w:color w:val="000000"/>
                <w:sz w:val="18"/>
                <w:szCs w:val="18"/>
                <w:highlight w:val="yellow"/>
              </w:rPr>
            </w:pPr>
          </w:p>
        </w:tc>
        <w:tc>
          <w:tcPr>
            <w:tcW w:w="851" w:type="dxa"/>
            <w:shd w:val="clear" w:color="auto" w:fill="auto"/>
            <w:hideMark/>
          </w:tcPr>
          <w:p w14:paraId="5157347F"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7DAC3503"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Non-Severe</w:t>
            </w:r>
          </w:p>
          <w:p w14:paraId="3C426DE9" w14:textId="11741A38"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(GH)</w:t>
            </w:r>
          </w:p>
        </w:tc>
        <w:tc>
          <w:tcPr>
            <w:tcW w:w="1559" w:type="dxa"/>
            <w:shd w:val="clear" w:color="auto" w:fill="auto"/>
            <w:hideMark/>
          </w:tcPr>
          <w:p w14:paraId="5B7F4E46"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3DEAA9F9" w14:textId="77777777"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 xml:space="preserve">FHR remained unchanged during methyldopa treatment”. </w:t>
            </w:r>
            <w:bookmarkStart w:id="3" w:name="OLE_LINK1"/>
            <w:r w:rsidRPr="00D3782A">
              <w:rPr>
                <w:rFonts w:ascii="Calibri" w:hAnsi="Calibri" w:cs="Calibri"/>
                <w:color w:val="000000"/>
                <w:sz w:val="18"/>
                <w:szCs w:val="18"/>
              </w:rPr>
              <w:t>Mean and SD before treatment: 142.0 ± 9.1 Mean and SD during treatment</w:t>
            </w:r>
            <w:r w:rsidRPr="00D3782A">
              <w:rPr>
                <w:rFonts w:ascii="Calibri" w:hAnsi="Calibri" w:cs="Calibri"/>
                <w:color w:val="000000"/>
                <w:sz w:val="18"/>
                <w:szCs w:val="18"/>
              </w:rPr>
              <w:br/>
              <w:t>143.9 ± 9.6</w:t>
            </w:r>
            <w:bookmarkEnd w:id="3"/>
            <w:r w:rsidRPr="00D3782A">
              <w:rPr>
                <w:rFonts w:ascii="Calibri" w:hAnsi="Calibri" w:cs="Calibri"/>
                <w:color w:val="000000"/>
                <w:sz w:val="18"/>
                <w:szCs w:val="18"/>
              </w:rPr>
              <w:br/>
              <w:t>Mean difference 1.9 ± 11.1</w:t>
            </w:r>
          </w:p>
        </w:tc>
        <w:tc>
          <w:tcPr>
            <w:tcW w:w="992" w:type="dxa"/>
            <w:shd w:val="clear" w:color="auto" w:fill="auto"/>
            <w:hideMark/>
          </w:tcPr>
          <w:p w14:paraId="6E87876D" w14:textId="5BE2A96C" w:rsidR="006B4BE7" w:rsidRPr="00D3782A" w:rsidRDefault="006B4BE7"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606355DC" w14:textId="2C7DC11B" w:rsidR="006B4BE7" w:rsidRPr="00D3782A" w:rsidRDefault="00017954" w:rsidP="000D73A6">
            <w:pPr>
              <w:rPr>
                <w:rFonts w:ascii="Calibri" w:hAnsi="Calibri" w:cs="Calibri"/>
                <w:color w:val="000000"/>
                <w:sz w:val="18"/>
                <w:szCs w:val="18"/>
              </w:rPr>
            </w:pPr>
            <w:r>
              <w:rPr>
                <w:rFonts w:ascii="Calibri" w:hAnsi="Calibri" w:cs="Calibri"/>
                <w:color w:val="000000"/>
                <w:sz w:val="18"/>
                <w:szCs w:val="18"/>
              </w:rPr>
              <w:t>None</w:t>
            </w:r>
          </w:p>
        </w:tc>
      </w:tr>
      <w:tr w:rsidR="004F2342" w:rsidRPr="00D3782A" w14:paraId="75A642AE" w14:textId="77777777" w:rsidTr="00F206C0">
        <w:trPr>
          <w:trHeight w:val="20"/>
        </w:trPr>
        <w:tc>
          <w:tcPr>
            <w:tcW w:w="1129" w:type="dxa"/>
            <w:shd w:val="clear" w:color="auto" w:fill="FFFFFF" w:themeFill="background1"/>
          </w:tcPr>
          <w:p w14:paraId="2CAD3A7B" w14:textId="22B09077" w:rsidR="004F2342" w:rsidRPr="002E53DB" w:rsidRDefault="004F2342" w:rsidP="00EC6AD8">
            <w:pPr>
              <w:rPr>
                <w:rFonts w:ascii="Calibri" w:hAnsi="Calibri" w:cs="Calibri"/>
                <w:color w:val="000000"/>
                <w:sz w:val="18"/>
                <w:szCs w:val="18"/>
              </w:rPr>
            </w:pPr>
            <w:r w:rsidRPr="002E53DB">
              <w:rPr>
                <w:rFonts w:ascii="Calibri" w:hAnsi="Calibri" w:cs="Calibri"/>
                <w:color w:val="000000"/>
                <w:sz w:val="18"/>
                <w:szCs w:val="18"/>
              </w:rPr>
              <w:t>Munshi 1992 (India)</w:t>
            </w:r>
          </w:p>
        </w:tc>
        <w:tc>
          <w:tcPr>
            <w:tcW w:w="1560" w:type="dxa"/>
            <w:shd w:val="clear" w:color="auto" w:fill="auto"/>
          </w:tcPr>
          <w:p w14:paraId="58268291" w14:textId="77777777" w:rsidR="004F2342" w:rsidRPr="002E53DB" w:rsidRDefault="004F2342" w:rsidP="000D73A6">
            <w:pPr>
              <w:rPr>
                <w:rFonts w:ascii="Calibri" w:hAnsi="Calibri" w:cs="Calibri"/>
                <w:color w:val="000000"/>
                <w:sz w:val="18"/>
                <w:szCs w:val="18"/>
              </w:rPr>
            </w:pPr>
            <w:r w:rsidRPr="002E53DB">
              <w:rPr>
                <w:rFonts w:ascii="Calibri" w:hAnsi="Calibri" w:cs="Calibri"/>
                <w:color w:val="000000"/>
                <w:sz w:val="18"/>
                <w:szCs w:val="18"/>
              </w:rPr>
              <w:t>Neonatal</w:t>
            </w:r>
          </w:p>
          <w:p w14:paraId="0EE39C23" w14:textId="5A429751" w:rsidR="004F2342" w:rsidRPr="002E53DB" w:rsidRDefault="004F2342" w:rsidP="000D73A6">
            <w:pPr>
              <w:rPr>
                <w:rFonts w:ascii="Calibri" w:hAnsi="Calibri" w:cs="Calibri"/>
                <w:color w:val="000000"/>
                <w:sz w:val="18"/>
                <w:szCs w:val="18"/>
              </w:rPr>
            </w:pPr>
            <w:r w:rsidRPr="002E53DB">
              <w:rPr>
                <w:rFonts w:ascii="Calibri" w:hAnsi="Calibri" w:cs="Calibri"/>
                <w:color w:val="000000"/>
                <w:sz w:val="18"/>
                <w:szCs w:val="18"/>
              </w:rPr>
              <w:t>(Oral)</w:t>
            </w:r>
          </w:p>
        </w:tc>
        <w:tc>
          <w:tcPr>
            <w:tcW w:w="1134" w:type="dxa"/>
            <w:shd w:val="clear" w:color="auto" w:fill="auto"/>
          </w:tcPr>
          <w:p w14:paraId="4CE9A9A7" w14:textId="76751BCD" w:rsidR="004F2342" w:rsidRPr="002E53DB" w:rsidRDefault="004F2342" w:rsidP="000D73A6">
            <w:pPr>
              <w:rPr>
                <w:rFonts w:ascii="Calibri" w:hAnsi="Calibri" w:cs="Calibri"/>
                <w:color w:val="000000"/>
                <w:sz w:val="18"/>
                <w:szCs w:val="18"/>
              </w:rPr>
            </w:pPr>
            <w:r w:rsidRPr="002E53DB">
              <w:rPr>
                <w:rFonts w:ascii="Calibri" w:hAnsi="Calibri" w:cs="Calibri"/>
                <w:color w:val="000000"/>
                <w:sz w:val="18"/>
                <w:szCs w:val="18"/>
              </w:rPr>
              <w:t>129</w:t>
            </w:r>
          </w:p>
        </w:tc>
        <w:tc>
          <w:tcPr>
            <w:tcW w:w="1134" w:type="dxa"/>
            <w:shd w:val="clear" w:color="auto" w:fill="auto"/>
          </w:tcPr>
          <w:p w14:paraId="3B1E5BB0" w14:textId="1F7DFD13" w:rsidR="004F2342" w:rsidRPr="002E53DB" w:rsidRDefault="005A4DFF" w:rsidP="000D73A6">
            <w:pPr>
              <w:rPr>
                <w:rFonts w:ascii="Calibri" w:hAnsi="Calibri" w:cs="Calibri"/>
                <w:color w:val="000000"/>
                <w:sz w:val="18"/>
                <w:szCs w:val="18"/>
              </w:rPr>
            </w:pPr>
            <w:r>
              <w:rPr>
                <w:rFonts w:ascii="Calibri" w:hAnsi="Calibri" w:cs="Calibri"/>
                <w:color w:val="000000"/>
                <w:sz w:val="18"/>
                <w:szCs w:val="18"/>
              </w:rPr>
              <w:t>LAB</w:t>
            </w:r>
          </w:p>
        </w:tc>
        <w:tc>
          <w:tcPr>
            <w:tcW w:w="1842" w:type="dxa"/>
            <w:shd w:val="clear" w:color="auto" w:fill="auto"/>
          </w:tcPr>
          <w:p w14:paraId="5674E328" w14:textId="68821D61" w:rsidR="004F2342" w:rsidRPr="002E53DB" w:rsidRDefault="004F2342" w:rsidP="000D73A6">
            <w:pPr>
              <w:pStyle w:val="ListParagraph"/>
              <w:ind w:left="0"/>
              <w:contextualSpacing w:val="0"/>
              <w:rPr>
                <w:rFonts w:ascii="Calibri" w:hAnsi="Calibri" w:cs="Calibri"/>
                <w:color w:val="000000"/>
                <w:sz w:val="18"/>
                <w:szCs w:val="18"/>
              </w:rPr>
            </w:pPr>
            <w:r w:rsidRPr="002E53DB">
              <w:rPr>
                <w:rFonts w:ascii="Calibri" w:hAnsi="Calibri" w:cs="Calibri"/>
                <w:color w:val="000000"/>
                <w:sz w:val="18"/>
                <w:szCs w:val="18"/>
              </w:rPr>
              <w:t>Other antihypertensives</w:t>
            </w:r>
          </w:p>
        </w:tc>
        <w:tc>
          <w:tcPr>
            <w:tcW w:w="851" w:type="dxa"/>
            <w:shd w:val="clear" w:color="auto" w:fill="auto"/>
          </w:tcPr>
          <w:p w14:paraId="5D3B610E" w14:textId="1AFFB964" w:rsidR="004F2342" w:rsidRPr="002E53DB" w:rsidRDefault="004F2342" w:rsidP="000D73A6">
            <w:pPr>
              <w:rPr>
                <w:rFonts w:ascii="Calibri" w:hAnsi="Calibri" w:cs="Calibri"/>
                <w:color w:val="000000"/>
                <w:sz w:val="18"/>
                <w:szCs w:val="18"/>
              </w:rPr>
            </w:pPr>
            <w:r w:rsidRPr="002E53DB">
              <w:rPr>
                <w:rFonts w:ascii="Calibri" w:hAnsi="Calibri" w:cs="Calibri"/>
                <w:color w:val="000000"/>
                <w:sz w:val="18"/>
                <w:szCs w:val="18"/>
              </w:rPr>
              <w:t>T3</w:t>
            </w:r>
          </w:p>
        </w:tc>
        <w:tc>
          <w:tcPr>
            <w:tcW w:w="1134" w:type="dxa"/>
            <w:shd w:val="clear" w:color="auto" w:fill="auto"/>
          </w:tcPr>
          <w:p w14:paraId="0447C325" w14:textId="77777777" w:rsidR="004F2342" w:rsidRPr="002E53DB" w:rsidRDefault="004F2342" w:rsidP="000D73A6">
            <w:pPr>
              <w:rPr>
                <w:rFonts w:ascii="Calibri" w:hAnsi="Calibri" w:cs="Calibri"/>
                <w:color w:val="000000"/>
                <w:sz w:val="18"/>
                <w:szCs w:val="18"/>
              </w:rPr>
            </w:pPr>
            <w:r w:rsidRPr="002E53DB">
              <w:rPr>
                <w:rFonts w:ascii="Calibri" w:hAnsi="Calibri" w:cs="Calibri"/>
                <w:color w:val="000000"/>
                <w:sz w:val="18"/>
                <w:szCs w:val="18"/>
              </w:rPr>
              <w:t>Non severe</w:t>
            </w:r>
          </w:p>
          <w:p w14:paraId="10816BE0" w14:textId="328750BC" w:rsidR="004F2342" w:rsidRPr="002E53DB" w:rsidRDefault="004F2342" w:rsidP="000D73A6">
            <w:pPr>
              <w:rPr>
                <w:rFonts w:ascii="Calibri" w:hAnsi="Calibri" w:cs="Calibri"/>
                <w:color w:val="000000"/>
                <w:sz w:val="18"/>
                <w:szCs w:val="18"/>
              </w:rPr>
            </w:pPr>
            <w:r w:rsidRPr="002E53DB">
              <w:rPr>
                <w:rFonts w:ascii="Calibri" w:hAnsi="Calibri" w:cs="Calibri"/>
                <w:color w:val="000000"/>
                <w:sz w:val="18"/>
                <w:szCs w:val="18"/>
              </w:rPr>
              <w:t>(GH)</w:t>
            </w:r>
          </w:p>
        </w:tc>
        <w:tc>
          <w:tcPr>
            <w:tcW w:w="1559" w:type="dxa"/>
            <w:shd w:val="clear" w:color="auto" w:fill="auto"/>
          </w:tcPr>
          <w:p w14:paraId="50143994" w14:textId="26D642A5" w:rsidR="004F2342" w:rsidRPr="002E53DB" w:rsidRDefault="005A4DFF" w:rsidP="000D73A6">
            <w:pPr>
              <w:rPr>
                <w:rFonts w:ascii="Calibri" w:hAnsi="Calibri" w:cs="Calibri"/>
                <w:color w:val="000000"/>
                <w:sz w:val="18"/>
                <w:szCs w:val="18"/>
              </w:rPr>
            </w:pPr>
            <w:r>
              <w:rPr>
                <w:rFonts w:ascii="Calibri" w:hAnsi="Calibri" w:cs="Calibri"/>
                <w:color w:val="000000"/>
                <w:sz w:val="18"/>
                <w:szCs w:val="18"/>
              </w:rPr>
              <w:t>HR</w:t>
            </w:r>
            <w:r w:rsidR="004F2342" w:rsidRPr="002E53DB">
              <w:rPr>
                <w:rFonts w:ascii="Calibri" w:hAnsi="Calibri" w:cs="Calibri"/>
                <w:color w:val="000000"/>
                <w:sz w:val="18"/>
                <w:szCs w:val="18"/>
              </w:rPr>
              <w:t xml:space="preserve"> &lt; 100bpm</w:t>
            </w:r>
          </w:p>
        </w:tc>
        <w:tc>
          <w:tcPr>
            <w:tcW w:w="1701" w:type="dxa"/>
            <w:shd w:val="clear" w:color="auto" w:fill="auto"/>
          </w:tcPr>
          <w:p w14:paraId="32F1CE5D" w14:textId="0C068BC2" w:rsidR="004F2342" w:rsidRPr="002E53DB" w:rsidRDefault="004F2342" w:rsidP="000D73A6">
            <w:pPr>
              <w:rPr>
                <w:rFonts w:ascii="Calibri" w:hAnsi="Calibri" w:cs="Calibri"/>
                <w:color w:val="000000"/>
                <w:sz w:val="18"/>
                <w:szCs w:val="18"/>
              </w:rPr>
            </w:pPr>
            <w:r w:rsidRPr="002E53DB">
              <w:rPr>
                <w:rFonts w:ascii="Calibri" w:hAnsi="Calibri" w:cs="Calibri"/>
                <w:color w:val="000000"/>
                <w:sz w:val="18"/>
                <w:szCs w:val="18"/>
              </w:rPr>
              <w:t>6/48 (12.5%) vs 4/81 (5%)</w:t>
            </w:r>
          </w:p>
        </w:tc>
        <w:tc>
          <w:tcPr>
            <w:tcW w:w="992" w:type="dxa"/>
            <w:shd w:val="clear" w:color="auto" w:fill="auto"/>
          </w:tcPr>
          <w:p w14:paraId="01869956" w14:textId="16928870" w:rsidR="004F2342" w:rsidRPr="002E53DB" w:rsidRDefault="00017954" w:rsidP="000D73A6">
            <w:pPr>
              <w:rPr>
                <w:rFonts w:ascii="Calibri" w:hAnsi="Calibri" w:cs="Calibri"/>
                <w:color w:val="000000"/>
                <w:sz w:val="18"/>
                <w:szCs w:val="18"/>
              </w:rPr>
            </w:pPr>
            <w:r w:rsidRPr="002E53DB">
              <w:rPr>
                <w:rFonts w:ascii="Calibri" w:hAnsi="Calibri" w:cs="Calibri"/>
                <w:color w:val="000000"/>
                <w:sz w:val="18"/>
                <w:szCs w:val="18"/>
              </w:rPr>
              <w:t>NS</w:t>
            </w:r>
          </w:p>
        </w:tc>
        <w:tc>
          <w:tcPr>
            <w:tcW w:w="1027" w:type="dxa"/>
            <w:shd w:val="clear" w:color="auto" w:fill="auto"/>
          </w:tcPr>
          <w:p w14:paraId="23B519AA" w14:textId="351D10DD" w:rsidR="004F2342" w:rsidRPr="002E53DB" w:rsidRDefault="00017954" w:rsidP="000D73A6">
            <w:pPr>
              <w:rPr>
                <w:rFonts w:ascii="Calibri" w:hAnsi="Calibri" w:cs="Calibri"/>
                <w:color w:val="000000"/>
                <w:sz w:val="18"/>
                <w:szCs w:val="18"/>
              </w:rPr>
            </w:pPr>
            <w:r w:rsidRPr="002E53DB">
              <w:rPr>
                <w:rFonts w:ascii="Calibri" w:hAnsi="Calibri" w:cs="Calibri"/>
                <w:color w:val="000000"/>
                <w:sz w:val="18"/>
                <w:szCs w:val="18"/>
              </w:rPr>
              <w:t>SGA</w:t>
            </w:r>
          </w:p>
        </w:tc>
      </w:tr>
      <w:tr w:rsidR="00F206C0" w:rsidRPr="00D3782A" w14:paraId="53DB3248" w14:textId="77777777" w:rsidTr="00F206C0">
        <w:trPr>
          <w:trHeight w:val="20"/>
        </w:trPr>
        <w:tc>
          <w:tcPr>
            <w:tcW w:w="1129" w:type="dxa"/>
            <w:shd w:val="clear" w:color="auto" w:fill="auto"/>
          </w:tcPr>
          <w:p w14:paraId="60AA8ED2" w14:textId="77777777" w:rsidR="00F206C0" w:rsidRPr="002E53DB" w:rsidRDefault="00F206C0" w:rsidP="00EC6AD8">
            <w:pPr>
              <w:rPr>
                <w:rFonts w:ascii="Calibri" w:hAnsi="Calibri" w:cs="Calibri"/>
                <w:color w:val="000000"/>
                <w:sz w:val="18"/>
                <w:szCs w:val="18"/>
              </w:rPr>
            </w:pPr>
            <w:r w:rsidRPr="002E53DB">
              <w:rPr>
                <w:rFonts w:ascii="Calibri" w:hAnsi="Calibri" w:cs="Calibri"/>
                <w:color w:val="000000"/>
                <w:sz w:val="18"/>
                <w:szCs w:val="18"/>
              </w:rPr>
              <w:t>O’Hare</w:t>
            </w:r>
          </w:p>
          <w:p w14:paraId="52FB1FF4" w14:textId="784DB817" w:rsidR="00F206C0" w:rsidRPr="002E53DB" w:rsidRDefault="00F206C0" w:rsidP="00EC6AD8">
            <w:pPr>
              <w:rPr>
                <w:rFonts w:ascii="Calibri" w:hAnsi="Calibri" w:cs="Calibri"/>
                <w:color w:val="000000"/>
                <w:sz w:val="18"/>
                <w:szCs w:val="18"/>
              </w:rPr>
            </w:pPr>
            <w:r w:rsidRPr="002E53DB">
              <w:rPr>
                <w:rFonts w:ascii="Calibri" w:hAnsi="Calibri" w:cs="Calibri"/>
                <w:color w:val="000000"/>
                <w:sz w:val="18"/>
                <w:szCs w:val="18"/>
              </w:rPr>
              <w:t>1980</w:t>
            </w:r>
          </w:p>
        </w:tc>
        <w:tc>
          <w:tcPr>
            <w:tcW w:w="1560" w:type="dxa"/>
            <w:shd w:val="clear" w:color="auto" w:fill="auto"/>
          </w:tcPr>
          <w:p w14:paraId="164EF21C" w14:textId="77777777"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Neonatal.</w:t>
            </w:r>
          </w:p>
          <w:p w14:paraId="0705C5D6" w14:textId="141C4FCB" w:rsidR="009423AE" w:rsidRPr="002E53DB" w:rsidRDefault="009423AE">
            <w:pPr>
              <w:rPr>
                <w:rFonts w:ascii="Calibri" w:hAnsi="Calibri" w:cs="Calibri"/>
                <w:color w:val="000000"/>
                <w:sz w:val="18"/>
                <w:szCs w:val="18"/>
              </w:rPr>
            </w:pPr>
            <w:r w:rsidRPr="002E53DB">
              <w:rPr>
                <w:rFonts w:ascii="Calibri" w:hAnsi="Calibri" w:cs="Calibri"/>
                <w:color w:val="000000"/>
                <w:sz w:val="18"/>
                <w:szCs w:val="18"/>
              </w:rPr>
              <w:t>(Oral)</w:t>
            </w:r>
          </w:p>
        </w:tc>
        <w:tc>
          <w:tcPr>
            <w:tcW w:w="1134" w:type="dxa"/>
            <w:shd w:val="clear" w:color="auto" w:fill="auto"/>
          </w:tcPr>
          <w:p w14:paraId="03834F54" w14:textId="3C786BF1" w:rsidR="00F206C0" w:rsidRPr="002E53DB" w:rsidRDefault="00F206C0">
            <w:pPr>
              <w:rPr>
                <w:rFonts w:ascii="Calibri" w:hAnsi="Calibri" w:cs="Calibri"/>
                <w:color w:val="000000"/>
                <w:sz w:val="18"/>
                <w:szCs w:val="18"/>
              </w:rPr>
            </w:pPr>
            <w:r w:rsidRPr="002E53DB">
              <w:rPr>
                <w:rFonts w:ascii="Calibri" w:hAnsi="Calibri" w:cs="Calibri"/>
                <w:color w:val="000000"/>
                <w:sz w:val="18"/>
                <w:szCs w:val="18"/>
              </w:rPr>
              <w:t>12</w:t>
            </w:r>
          </w:p>
        </w:tc>
        <w:tc>
          <w:tcPr>
            <w:tcW w:w="1134" w:type="dxa"/>
            <w:shd w:val="clear" w:color="auto" w:fill="auto"/>
          </w:tcPr>
          <w:p w14:paraId="5F86FFE9" w14:textId="74B40070" w:rsidR="00F206C0" w:rsidRPr="002E53DB" w:rsidRDefault="00F206C0">
            <w:pPr>
              <w:rPr>
                <w:rFonts w:ascii="Calibri" w:hAnsi="Calibri" w:cs="Calibri"/>
                <w:color w:val="000000"/>
                <w:sz w:val="18"/>
                <w:szCs w:val="18"/>
              </w:rPr>
            </w:pPr>
            <w:proofErr w:type="spellStart"/>
            <w:r w:rsidRPr="002E53DB">
              <w:rPr>
                <w:rFonts w:ascii="Calibri" w:hAnsi="Calibri" w:cs="Calibri"/>
                <w:color w:val="000000"/>
                <w:sz w:val="18"/>
                <w:szCs w:val="18"/>
              </w:rPr>
              <w:t>Sotalolol</w:t>
            </w:r>
            <w:proofErr w:type="spellEnd"/>
          </w:p>
        </w:tc>
        <w:tc>
          <w:tcPr>
            <w:tcW w:w="1842" w:type="dxa"/>
            <w:shd w:val="clear" w:color="auto" w:fill="auto"/>
          </w:tcPr>
          <w:p w14:paraId="591488E6" w14:textId="507DE50A" w:rsidR="00F206C0" w:rsidRPr="002E53DB" w:rsidRDefault="00F206C0">
            <w:pPr>
              <w:pStyle w:val="ListParagraph"/>
              <w:ind w:left="0"/>
              <w:contextualSpacing w:val="0"/>
              <w:rPr>
                <w:rFonts w:ascii="Calibri" w:hAnsi="Calibri" w:cs="Calibri"/>
                <w:color w:val="000000"/>
                <w:sz w:val="18"/>
                <w:szCs w:val="18"/>
              </w:rPr>
            </w:pPr>
            <w:r w:rsidRPr="002E53DB">
              <w:rPr>
                <w:rFonts w:ascii="Calibri" w:hAnsi="Calibri" w:cs="Calibri"/>
                <w:color w:val="000000"/>
                <w:sz w:val="18"/>
                <w:szCs w:val="18"/>
              </w:rPr>
              <w:t>No control group</w:t>
            </w:r>
          </w:p>
        </w:tc>
        <w:tc>
          <w:tcPr>
            <w:tcW w:w="851" w:type="dxa"/>
            <w:shd w:val="clear" w:color="auto" w:fill="auto"/>
          </w:tcPr>
          <w:p w14:paraId="03D4D80B" w14:textId="597FE5BF"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T3</w:t>
            </w:r>
          </w:p>
        </w:tc>
        <w:tc>
          <w:tcPr>
            <w:tcW w:w="1134" w:type="dxa"/>
            <w:shd w:val="clear" w:color="auto" w:fill="auto"/>
          </w:tcPr>
          <w:p w14:paraId="1770D479" w14:textId="246D0EBC"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Non-severe</w:t>
            </w:r>
          </w:p>
        </w:tc>
        <w:tc>
          <w:tcPr>
            <w:tcW w:w="1559" w:type="dxa"/>
            <w:shd w:val="clear" w:color="auto" w:fill="auto"/>
          </w:tcPr>
          <w:p w14:paraId="5E93DB74" w14:textId="40A9F97D" w:rsidR="00F206C0" w:rsidRPr="002E53DB" w:rsidRDefault="00B24168">
            <w:pPr>
              <w:rPr>
                <w:rFonts w:ascii="Calibri" w:hAnsi="Calibri" w:cs="Calibri"/>
                <w:color w:val="000000"/>
                <w:sz w:val="18"/>
                <w:szCs w:val="18"/>
              </w:rPr>
            </w:pPr>
            <w:r>
              <w:rPr>
                <w:rFonts w:ascii="Calibri" w:hAnsi="Calibri" w:cs="Calibri"/>
                <w:color w:val="000000"/>
                <w:sz w:val="18"/>
                <w:szCs w:val="18"/>
              </w:rPr>
              <w:t xml:space="preserve">HR </w:t>
            </w:r>
            <w:r w:rsidRPr="002E53DB">
              <w:rPr>
                <w:rFonts w:ascii="Calibri" w:hAnsi="Calibri" w:cs="Calibri"/>
                <w:color w:val="000000"/>
                <w:sz w:val="18"/>
                <w:szCs w:val="18"/>
              </w:rPr>
              <w:t>&lt;</w:t>
            </w:r>
            <w:r w:rsidR="002E30A9" w:rsidRPr="002E53DB">
              <w:rPr>
                <w:rFonts w:ascii="Calibri" w:hAnsi="Calibri" w:cs="Calibri"/>
                <w:color w:val="000000"/>
                <w:sz w:val="18"/>
                <w:szCs w:val="18"/>
              </w:rPr>
              <w:t xml:space="preserve"> 120bpm</w:t>
            </w:r>
          </w:p>
        </w:tc>
        <w:tc>
          <w:tcPr>
            <w:tcW w:w="1701" w:type="dxa"/>
            <w:shd w:val="clear" w:color="auto" w:fill="auto"/>
          </w:tcPr>
          <w:p w14:paraId="6956E581" w14:textId="5AABFA12" w:rsidR="00F206C0" w:rsidRPr="002E53DB" w:rsidRDefault="002E30A9">
            <w:pPr>
              <w:rPr>
                <w:rFonts w:ascii="Calibri" w:hAnsi="Calibri" w:cs="Calibri"/>
                <w:color w:val="000000"/>
                <w:sz w:val="18"/>
                <w:szCs w:val="18"/>
              </w:rPr>
            </w:pPr>
            <w:r w:rsidRPr="002E53DB">
              <w:rPr>
                <w:rFonts w:ascii="Calibri" w:hAnsi="Calibri" w:cs="Calibri"/>
                <w:color w:val="000000"/>
                <w:sz w:val="18"/>
                <w:szCs w:val="18"/>
              </w:rPr>
              <w:t>6/12 (50%)</w:t>
            </w:r>
          </w:p>
        </w:tc>
        <w:tc>
          <w:tcPr>
            <w:tcW w:w="992" w:type="dxa"/>
            <w:shd w:val="clear" w:color="auto" w:fill="auto"/>
          </w:tcPr>
          <w:p w14:paraId="45AF6313" w14:textId="2264860F"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 xml:space="preserve">Continuous </w:t>
            </w:r>
            <w:r w:rsidR="005A4DFF">
              <w:rPr>
                <w:rFonts w:ascii="Calibri" w:hAnsi="Calibri" w:cs="Calibri"/>
                <w:color w:val="000000"/>
                <w:sz w:val="18"/>
                <w:szCs w:val="18"/>
              </w:rPr>
              <w:t>HR</w:t>
            </w:r>
            <w:r w:rsidRPr="002E53DB">
              <w:rPr>
                <w:rFonts w:ascii="Calibri" w:hAnsi="Calibri" w:cs="Calibri"/>
                <w:color w:val="000000"/>
                <w:sz w:val="18"/>
                <w:szCs w:val="18"/>
              </w:rPr>
              <w:t xml:space="preserve"> </w:t>
            </w:r>
            <w:r w:rsidRPr="002E53DB">
              <w:rPr>
                <w:rFonts w:ascii="Calibri" w:hAnsi="Calibri" w:cs="Calibri"/>
                <w:color w:val="000000"/>
                <w:sz w:val="18"/>
                <w:szCs w:val="18"/>
              </w:rPr>
              <w:lastRenderedPageBreak/>
              <w:t>monitoring</w:t>
            </w:r>
          </w:p>
        </w:tc>
        <w:tc>
          <w:tcPr>
            <w:tcW w:w="1027" w:type="dxa"/>
            <w:shd w:val="clear" w:color="auto" w:fill="auto"/>
          </w:tcPr>
          <w:p w14:paraId="499DBFE0" w14:textId="43A8D165"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lastRenderedPageBreak/>
              <w:t>Hypoglycaemia.</w:t>
            </w:r>
          </w:p>
          <w:p w14:paraId="7478A83D" w14:textId="3F1CEA62" w:rsidR="009423AE" w:rsidRPr="002E53DB" w:rsidRDefault="009423AE">
            <w:pPr>
              <w:rPr>
                <w:rFonts w:ascii="Calibri" w:hAnsi="Calibri" w:cs="Calibri"/>
                <w:color w:val="000000"/>
                <w:sz w:val="18"/>
                <w:szCs w:val="18"/>
              </w:rPr>
            </w:pPr>
            <w:r w:rsidRPr="002E53DB">
              <w:rPr>
                <w:rFonts w:ascii="Calibri" w:hAnsi="Calibri" w:cs="Calibri"/>
                <w:color w:val="000000"/>
                <w:sz w:val="18"/>
                <w:szCs w:val="18"/>
              </w:rPr>
              <w:lastRenderedPageBreak/>
              <w:t xml:space="preserve">Neonatal death. </w:t>
            </w:r>
          </w:p>
        </w:tc>
      </w:tr>
      <w:tr w:rsidR="004F2342" w:rsidRPr="00D3782A" w14:paraId="561BBAA4" w14:textId="77777777" w:rsidTr="00F206C0">
        <w:trPr>
          <w:trHeight w:val="20"/>
        </w:trPr>
        <w:tc>
          <w:tcPr>
            <w:tcW w:w="1129" w:type="dxa"/>
            <w:shd w:val="clear" w:color="auto" w:fill="auto"/>
            <w:hideMark/>
          </w:tcPr>
          <w:p w14:paraId="00C57E1E" w14:textId="1DF73CB7"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lastRenderedPageBreak/>
              <w:t>Pirhonen 1990 (Finland)</w:t>
            </w:r>
          </w:p>
        </w:tc>
        <w:tc>
          <w:tcPr>
            <w:tcW w:w="1560" w:type="dxa"/>
            <w:shd w:val="clear" w:color="auto" w:fill="auto"/>
            <w:hideMark/>
          </w:tcPr>
          <w:p w14:paraId="369EEEB8"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Fetal</w:t>
            </w:r>
          </w:p>
          <w:p w14:paraId="7E5C327A" w14:textId="0CA3A9E8"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32096290" w14:textId="28CEAD0D" w:rsidR="004F2342" w:rsidRPr="00D3782A" w:rsidRDefault="00C020E0" w:rsidP="000D73A6">
            <w:pPr>
              <w:rPr>
                <w:rFonts w:ascii="Calibri" w:hAnsi="Calibri" w:cs="Calibri"/>
                <w:color w:val="000000"/>
                <w:sz w:val="18"/>
                <w:szCs w:val="18"/>
              </w:rPr>
            </w:pPr>
            <w:r>
              <w:rPr>
                <w:rFonts w:ascii="Calibri" w:hAnsi="Calibri" w:cs="Calibri"/>
                <w:color w:val="000000"/>
                <w:sz w:val="18"/>
                <w:szCs w:val="18"/>
              </w:rPr>
              <w:t>12</w:t>
            </w:r>
            <w:r w:rsidR="00991A6F">
              <w:rPr>
                <w:rFonts w:ascii="Calibri" w:hAnsi="Calibri" w:cs="Calibri"/>
                <w:color w:val="000000"/>
                <w:sz w:val="18"/>
                <w:szCs w:val="18"/>
              </w:rPr>
              <w:t xml:space="preserve"> (studied pre- and post- medication)</w:t>
            </w:r>
          </w:p>
        </w:tc>
        <w:tc>
          <w:tcPr>
            <w:tcW w:w="1134" w:type="dxa"/>
            <w:shd w:val="clear" w:color="auto" w:fill="auto"/>
            <w:hideMark/>
          </w:tcPr>
          <w:p w14:paraId="10CEC838" w14:textId="6F5EF224" w:rsidR="004F2342" w:rsidRPr="000D73A6" w:rsidRDefault="004F2342" w:rsidP="000D73A6">
            <w:pPr>
              <w:rPr>
                <w:rFonts w:ascii="Calibri" w:hAnsi="Calibri" w:cs="Calibri"/>
                <w:color w:val="000000"/>
                <w:sz w:val="18"/>
                <w:szCs w:val="18"/>
              </w:rPr>
            </w:pPr>
            <w:r w:rsidRPr="000D73A6">
              <w:rPr>
                <w:rFonts w:ascii="Calibri" w:hAnsi="Calibri" w:cs="Calibri"/>
                <w:color w:val="000000"/>
                <w:sz w:val="18"/>
                <w:szCs w:val="18"/>
              </w:rPr>
              <w:t xml:space="preserve">No therapy </w:t>
            </w:r>
          </w:p>
          <w:p w14:paraId="6D9F8563" w14:textId="77777777" w:rsidR="004F2342" w:rsidRDefault="004F2342" w:rsidP="00EC6AD8">
            <w:pPr>
              <w:rPr>
                <w:rFonts w:ascii="Calibri" w:hAnsi="Calibri" w:cs="Calibri"/>
                <w:color w:val="000000"/>
                <w:sz w:val="18"/>
                <w:szCs w:val="18"/>
              </w:rPr>
            </w:pPr>
            <w:r w:rsidRPr="000D73A6">
              <w:rPr>
                <w:rFonts w:ascii="Calibri" w:hAnsi="Calibri" w:cs="Calibri"/>
                <w:color w:val="000000"/>
                <w:sz w:val="18"/>
                <w:szCs w:val="18"/>
              </w:rPr>
              <w:t>(hypertensive pregnancy)</w:t>
            </w:r>
          </w:p>
          <w:p w14:paraId="2D170C0D" w14:textId="6AE6C6A6" w:rsidR="00EC6AD8" w:rsidRPr="00EA07A8" w:rsidRDefault="00EC6AD8" w:rsidP="000D73A6">
            <w:pPr>
              <w:rPr>
                <w:rFonts w:ascii="Calibri" w:hAnsi="Calibri" w:cs="Calibri"/>
                <w:color w:val="000000"/>
                <w:sz w:val="18"/>
                <w:szCs w:val="18"/>
                <w:highlight w:val="yellow"/>
              </w:rPr>
            </w:pPr>
            <w:r>
              <w:rPr>
                <w:rFonts w:ascii="Calibri" w:hAnsi="Calibri" w:cs="Calibri"/>
                <w:color w:val="000000"/>
                <w:sz w:val="18"/>
                <w:szCs w:val="18"/>
              </w:rPr>
              <w:t>Pre-post study design</w:t>
            </w:r>
          </w:p>
        </w:tc>
        <w:tc>
          <w:tcPr>
            <w:tcW w:w="1842" w:type="dxa"/>
            <w:shd w:val="clear" w:color="auto" w:fill="auto"/>
            <w:hideMark/>
          </w:tcPr>
          <w:p w14:paraId="4D045A26" w14:textId="5C59CAEF" w:rsidR="004F2342" w:rsidRPr="000D73A6" w:rsidRDefault="005A4DFF" w:rsidP="000D73A6">
            <w:pPr>
              <w:pStyle w:val="ListParagraph"/>
              <w:ind w:left="0"/>
              <w:contextualSpacing w:val="0"/>
              <w:rPr>
                <w:rFonts w:ascii="Calibri" w:hAnsi="Calibri" w:cs="Calibri"/>
                <w:color w:val="000000"/>
                <w:sz w:val="18"/>
                <w:szCs w:val="18"/>
              </w:rPr>
            </w:pPr>
            <w:r>
              <w:rPr>
                <w:rFonts w:ascii="Calibri" w:hAnsi="Calibri" w:cs="Calibri"/>
                <w:color w:val="000000"/>
                <w:sz w:val="18"/>
                <w:szCs w:val="18"/>
              </w:rPr>
              <w:t xml:space="preserve">NIF </w:t>
            </w:r>
            <w:r w:rsidR="004F2342" w:rsidRPr="000D73A6">
              <w:rPr>
                <w:rFonts w:ascii="Calibri" w:hAnsi="Calibri" w:cs="Calibri"/>
                <w:color w:val="000000"/>
                <w:sz w:val="18"/>
                <w:szCs w:val="18"/>
              </w:rPr>
              <w:t>20 mg</w:t>
            </w:r>
          </w:p>
          <w:p w14:paraId="4DFA9A11" w14:textId="6F4B8C6F" w:rsidR="004F2342" w:rsidRPr="000D73A6" w:rsidRDefault="004F2342" w:rsidP="000D73A6">
            <w:pPr>
              <w:rPr>
                <w:rFonts w:ascii="Calibri" w:hAnsi="Calibri" w:cs="Calibri"/>
                <w:color w:val="000000"/>
                <w:sz w:val="18"/>
                <w:szCs w:val="18"/>
              </w:rPr>
            </w:pPr>
          </w:p>
          <w:p w14:paraId="6DA426E7" w14:textId="40575FE2" w:rsidR="004F2342" w:rsidRPr="00EA07A8" w:rsidRDefault="004F2342" w:rsidP="000D73A6">
            <w:pPr>
              <w:rPr>
                <w:rFonts w:ascii="Calibri" w:hAnsi="Calibri" w:cs="Calibri"/>
                <w:color w:val="000000"/>
                <w:sz w:val="18"/>
                <w:szCs w:val="18"/>
                <w:highlight w:val="yellow"/>
              </w:rPr>
            </w:pPr>
          </w:p>
        </w:tc>
        <w:tc>
          <w:tcPr>
            <w:tcW w:w="851" w:type="dxa"/>
            <w:shd w:val="clear" w:color="auto" w:fill="auto"/>
            <w:hideMark/>
          </w:tcPr>
          <w:p w14:paraId="4D7566BA"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249E67C6"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Non-Severe</w:t>
            </w:r>
          </w:p>
          <w:p w14:paraId="1A2F6BF6" w14:textId="287C4564"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(GH)</w:t>
            </w:r>
          </w:p>
        </w:tc>
        <w:tc>
          <w:tcPr>
            <w:tcW w:w="1559" w:type="dxa"/>
            <w:shd w:val="clear" w:color="auto" w:fill="auto"/>
            <w:hideMark/>
          </w:tcPr>
          <w:p w14:paraId="284D6B80"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3D21CAA4" w14:textId="6AB2611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“The FHR was 130 ± 6 bpm before treatment and 136 ± 7 bpm at time of second doppler measurement. No significant changes were observed after N</w:t>
            </w:r>
            <w:r w:rsidR="00B24168">
              <w:rPr>
                <w:rFonts w:ascii="Calibri" w:hAnsi="Calibri" w:cs="Calibri"/>
                <w:color w:val="000000"/>
                <w:sz w:val="18"/>
                <w:szCs w:val="18"/>
              </w:rPr>
              <w:t>IF</w:t>
            </w:r>
            <w:r w:rsidRPr="00D3782A">
              <w:rPr>
                <w:rFonts w:ascii="Calibri" w:hAnsi="Calibri" w:cs="Calibri"/>
                <w:color w:val="000000"/>
                <w:sz w:val="18"/>
                <w:szCs w:val="18"/>
              </w:rPr>
              <w:t xml:space="preserve"> intake”</w:t>
            </w:r>
          </w:p>
        </w:tc>
        <w:tc>
          <w:tcPr>
            <w:tcW w:w="992" w:type="dxa"/>
            <w:shd w:val="clear" w:color="auto" w:fill="auto"/>
            <w:hideMark/>
          </w:tcPr>
          <w:p w14:paraId="5467D7CF" w14:textId="730627C2"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2ECEFF0F" w14:textId="31D01722" w:rsidR="004F2342" w:rsidRPr="00D3782A" w:rsidRDefault="00017954" w:rsidP="000D73A6">
            <w:pPr>
              <w:rPr>
                <w:rFonts w:ascii="Calibri" w:hAnsi="Calibri" w:cs="Calibri"/>
                <w:color w:val="000000"/>
                <w:sz w:val="18"/>
                <w:szCs w:val="18"/>
              </w:rPr>
            </w:pPr>
            <w:r>
              <w:rPr>
                <w:rFonts w:ascii="Calibri" w:hAnsi="Calibri" w:cs="Calibri"/>
                <w:color w:val="000000"/>
                <w:sz w:val="18"/>
                <w:szCs w:val="18"/>
              </w:rPr>
              <w:t>None</w:t>
            </w:r>
          </w:p>
        </w:tc>
      </w:tr>
      <w:tr w:rsidR="004F2342" w:rsidRPr="00D3782A" w14:paraId="5C7946B3" w14:textId="77777777" w:rsidTr="00F206C0">
        <w:trPr>
          <w:trHeight w:val="20"/>
        </w:trPr>
        <w:tc>
          <w:tcPr>
            <w:tcW w:w="1129" w:type="dxa"/>
            <w:shd w:val="clear" w:color="auto" w:fill="FFFFFF" w:themeFill="background1"/>
            <w:hideMark/>
          </w:tcPr>
          <w:p w14:paraId="00D3F767" w14:textId="05C56B10"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t>Puzey 1991 (South Africa)</w:t>
            </w:r>
          </w:p>
        </w:tc>
        <w:tc>
          <w:tcPr>
            <w:tcW w:w="1560" w:type="dxa"/>
            <w:shd w:val="clear" w:color="auto" w:fill="auto"/>
            <w:hideMark/>
          </w:tcPr>
          <w:p w14:paraId="691FE7E2"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Fetal</w:t>
            </w:r>
          </w:p>
          <w:p w14:paraId="22285676" w14:textId="20B34EB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0089A9CA" w14:textId="464F010A" w:rsidR="004F2342" w:rsidRPr="00D3782A" w:rsidRDefault="00B73731" w:rsidP="000D73A6">
            <w:pPr>
              <w:rPr>
                <w:rFonts w:ascii="Calibri" w:hAnsi="Calibri" w:cs="Calibri"/>
                <w:color w:val="000000"/>
                <w:sz w:val="18"/>
                <w:szCs w:val="18"/>
              </w:rPr>
            </w:pPr>
            <w:r>
              <w:rPr>
                <w:rFonts w:ascii="Calibri" w:hAnsi="Calibri" w:cs="Calibri"/>
                <w:color w:val="000000"/>
                <w:sz w:val="18"/>
                <w:szCs w:val="18"/>
              </w:rPr>
              <w:t>20</w:t>
            </w:r>
          </w:p>
        </w:tc>
        <w:tc>
          <w:tcPr>
            <w:tcW w:w="1134" w:type="dxa"/>
            <w:shd w:val="clear" w:color="auto" w:fill="auto"/>
            <w:hideMark/>
          </w:tcPr>
          <w:p w14:paraId="3C435159"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Placebo containing vitamin syrup</w:t>
            </w:r>
          </w:p>
        </w:tc>
        <w:tc>
          <w:tcPr>
            <w:tcW w:w="1842" w:type="dxa"/>
            <w:shd w:val="clear" w:color="auto" w:fill="auto"/>
            <w:hideMark/>
          </w:tcPr>
          <w:p w14:paraId="34912208" w14:textId="71A8F441" w:rsidR="004F2342" w:rsidRPr="00D3782A" w:rsidRDefault="004F2342"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N</w:t>
            </w:r>
            <w:r w:rsidR="005A4DFF">
              <w:rPr>
                <w:rFonts w:ascii="Calibri" w:hAnsi="Calibri" w:cs="Calibri"/>
                <w:color w:val="000000"/>
                <w:sz w:val="18"/>
                <w:szCs w:val="18"/>
              </w:rPr>
              <w:t xml:space="preserve">IF </w:t>
            </w:r>
            <w:r w:rsidRPr="00D3782A">
              <w:rPr>
                <w:rFonts w:ascii="Calibri" w:hAnsi="Calibri" w:cs="Calibri"/>
                <w:color w:val="000000"/>
                <w:sz w:val="18"/>
                <w:szCs w:val="18"/>
              </w:rPr>
              <w:t>5 mg</w:t>
            </w:r>
          </w:p>
          <w:p w14:paraId="2F9393FB" w14:textId="27A1DD3D" w:rsidR="004F2342" w:rsidRPr="00D3782A" w:rsidRDefault="004F2342" w:rsidP="000D73A6">
            <w:pPr>
              <w:rPr>
                <w:rFonts w:ascii="Calibri" w:hAnsi="Calibri" w:cs="Calibri"/>
                <w:color w:val="000000"/>
                <w:sz w:val="18"/>
                <w:szCs w:val="18"/>
              </w:rPr>
            </w:pPr>
          </w:p>
          <w:p w14:paraId="2C156B53" w14:textId="07B13625" w:rsidR="004F2342" w:rsidRPr="00D3782A" w:rsidRDefault="004F2342" w:rsidP="000D73A6">
            <w:pPr>
              <w:rPr>
                <w:rFonts w:ascii="Calibri" w:hAnsi="Calibri" w:cs="Calibri"/>
                <w:color w:val="000000"/>
                <w:sz w:val="18"/>
                <w:szCs w:val="18"/>
              </w:rPr>
            </w:pPr>
          </w:p>
        </w:tc>
        <w:tc>
          <w:tcPr>
            <w:tcW w:w="851" w:type="dxa"/>
            <w:shd w:val="clear" w:color="auto" w:fill="auto"/>
            <w:hideMark/>
          </w:tcPr>
          <w:p w14:paraId="4CC31DD4"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T3</w:t>
            </w:r>
          </w:p>
        </w:tc>
        <w:tc>
          <w:tcPr>
            <w:tcW w:w="1134" w:type="dxa"/>
            <w:shd w:val="clear" w:color="auto" w:fill="auto"/>
            <w:hideMark/>
          </w:tcPr>
          <w:p w14:paraId="1CE0A57B"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Non-Severe</w:t>
            </w:r>
          </w:p>
          <w:p w14:paraId="0CD9A099" w14:textId="77865DAD"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(NS)</w:t>
            </w:r>
          </w:p>
        </w:tc>
        <w:tc>
          <w:tcPr>
            <w:tcW w:w="1559" w:type="dxa"/>
            <w:shd w:val="clear" w:color="auto" w:fill="auto"/>
            <w:hideMark/>
          </w:tcPr>
          <w:p w14:paraId="13F2CA5A"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FHR defined as &lt;120bpm or &gt;160bpm</w:t>
            </w:r>
          </w:p>
        </w:tc>
        <w:tc>
          <w:tcPr>
            <w:tcW w:w="1701" w:type="dxa"/>
            <w:shd w:val="clear" w:color="auto" w:fill="auto"/>
            <w:hideMark/>
          </w:tcPr>
          <w:p w14:paraId="64499E15" w14:textId="4DE9827C"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 xml:space="preserve">Mann-Whitney non-parametric V-test showed no significant change in the </w:t>
            </w:r>
            <w:r w:rsidR="00B24168">
              <w:rPr>
                <w:rFonts w:ascii="Calibri" w:hAnsi="Calibri" w:cs="Calibri"/>
                <w:color w:val="000000"/>
                <w:sz w:val="18"/>
                <w:szCs w:val="18"/>
              </w:rPr>
              <w:t>FHR</w:t>
            </w:r>
            <w:r w:rsidRPr="00D3782A">
              <w:rPr>
                <w:rFonts w:ascii="Calibri" w:hAnsi="Calibri" w:cs="Calibri"/>
                <w:color w:val="000000"/>
                <w:sz w:val="18"/>
                <w:szCs w:val="18"/>
              </w:rPr>
              <w:t>. N</w:t>
            </w:r>
            <w:r w:rsidR="005A4DFF">
              <w:rPr>
                <w:rFonts w:ascii="Calibri" w:hAnsi="Calibri" w:cs="Calibri"/>
                <w:color w:val="000000"/>
                <w:sz w:val="18"/>
                <w:szCs w:val="18"/>
              </w:rPr>
              <w:t>IF</w:t>
            </w:r>
            <w:r w:rsidRPr="00D3782A">
              <w:rPr>
                <w:rFonts w:ascii="Calibri" w:hAnsi="Calibri" w:cs="Calibri"/>
                <w:color w:val="000000"/>
                <w:sz w:val="18"/>
                <w:szCs w:val="18"/>
              </w:rPr>
              <w:t xml:space="preserve"> 1/9 vs Placebo 0/10</w:t>
            </w:r>
          </w:p>
        </w:tc>
        <w:tc>
          <w:tcPr>
            <w:tcW w:w="992" w:type="dxa"/>
            <w:shd w:val="clear" w:color="auto" w:fill="auto"/>
            <w:hideMark/>
          </w:tcPr>
          <w:p w14:paraId="77427F17" w14:textId="3476D9C5"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4D129209" w14:textId="027C74CD" w:rsidR="004F2342" w:rsidRPr="00D3782A" w:rsidRDefault="00017954" w:rsidP="000D73A6">
            <w:pPr>
              <w:rPr>
                <w:rFonts w:ascii="Calibri" w:hAnsi="Calibri" w:cs="Calibri"/>
                <w:color w:val="000000"/>
                <w:sz w:val="18"/>
                <w:szCs w:val="18"/>
              </w:rPr>
            </w:pPr>
            <w:r>
              <w:rPr>
                <w:rFonts w:ascii="Calibri" w:hAnsi="Calibri" w:cs="Calibri"/>
                <w:color w:val="000000"/>
                <w:sz w:val="18"/>
                <w:szCs w:val="18"/>
              </w:rPr>
              <w:t>None</w:t>
            </w:r>
          </w:p>
        </w:tc>
      </w:tr>
      <w:tr w:rsidR="004F2342" w:rsidRPr="00D3782A" w14:paraId="7E562BA8" w14:textId="77777777" w:rsidTr="00F206C0">
        <w:trPr>
          <w:trHeight w:val="20"/>
        </w:trPr>
        <w:tc>
          <w:tcPr>
            <w:tcW w:w="1129" w:type="dxa"/>
            <w:shd w:val="clear" w:color="auto" w:fill="FFFFFF" w:themeFill="background1"/>
            <w:hideMark/>
          </w:tcPr>
          <w:p w14:paraId="6B0FEF7E" w14:textId="697C8304"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t>Richter 2016 (Netherlands)</w:t>
            </w:r>
          </w:p>
        </w:tc>
        <w:tc>
          <w:tcPr>
            <w:tcW w:w="1560" w:type="dxa"/>
            <w:shd w:val="clear" w:color="auto" w:fill="auto"/>
            <w:hideMark/>
          </w:tcPr>
          <w:p w14:paraId="13D6DC2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Neonatal</w:t>
            </w:r>
          </w:p>
          <w:p w14:paraId="1AFFF42F" w14:textId="0837D39A"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(Parenteral)</w:t>
            </w:r>
          </w:p>
        </w:tc>
        <w:tc>
          <w:tcPr>
            <w:tcW w:w="1134" w:type="dxa"/>
            <w:shd w:val="clear" w:color="auto" w:fill="auto"/>
            <w:hideMark/>
          </w:tcPr>
          <w:p w14:paraId="68476FB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11</w:t>
            </w:r>
          </w:p>
        </w:tc>
        <w:tc>
          <w:tcPr>
            <w:tcW w:w="1134" w:type="dxa"/>
            <w:shd w:val="clear" w:color="auto" w:fill="auto"/>
            <w:hideMark/>
          </w:tcPr>
          <w:p w14:paraId="12F4E019" w14:textId="3223A350" w:rsidR="004F2342" w:rsidRPr="00EA07A8" w:rsidRDefault="005A4DFF" w:rsidP="00EC6AD8">
            <w:pPr>
              <w:rPr>
                <w:rFonts w:ascii="Calibri" w:hAnsi="Calibri" w:cs="Calibri"/>
                <w:color w:val="000000"/>
                <w:sz w:val="18"/>
                <w:szCs w:val="18"/>
              </w:rPr>
            </w:pPr>
            <w:r>
              <w:rPr>
                <w:rFonts w:ascii="Calibri" w:hAnsi="Calibri" w:cs="Calibri"/>
                <w:color w:val="000000"/>
                <w:sz w:val="18"/>
                <w:szCs w:val="18"/>
              </w:rPr>
              <w:t>LAB</w:t>
            </w:r>
          </w:p>
          <w:p w14:paraId="17967623" w14:textId="6F325DF6" w:rsidR="004F2342" w:rsidRPr="00D3782A" w:rsidRDefault="004F2342" w:rsidP="000D73A6">
            <w:pPr>
              <w:rPr>
                <w:rFonts w:ascii="Calibri" w:hAnsi="Calibri" w:cs="Calibri"/>
                <w:color w:val="000000"/>
                <w:sz w:val="18"/>
                <w:szCs w:val="18"/>
              </w:rPr>
            </w:pPr>
          </w:p>
        </w:tc>
        <w:tc>
          <w:tcPr>
            <w:tcW w:w="1842" w:type="dxa"/>
            <w:shd w:val="clear" w:color="auto" w:fill="auto"/>
            <w:hideMark/>
          </w:tcPr>
          <w:p w14:paraId="5EBCFE32" w14:textId="67E73D93" w:rsidR="004F2342" w:rsidRPr="001D462A" w:rsidRDefault="004F2342" w:rsidP="000D73A6">
            <w:pPr>
              <w:pStyle w:val="ListParagraph"/>
              <w:ind w:left="0"/>
              <w:contextualSpacing w:val="0"/>
              <w:rPr>
                <w:rFonts w:ascii="Calibri" w:hAnsi="Calibri" w:cs="Calibri"/>
                <w:color w:val="000000"/>
                <w:sz w:val="18"/>
                <w:szCs w:val="18"/>
              </w:rPr>
            </w:pPr>
            <w:r w:rsidRPr="00EA07A8">
              <w:rPr>
                <w:rFonts w:ascii="Calibri" w:hAnsi="Calibri" w:cs="Calibri"/>
                <w:color w:val="000000"/>
                <w:sz w:val="18"/>
                <w:szCs w:val="18"/>
              </w:rPr>
              <w:t>N</w:t>
            </w:r>
            <w:r w:rsidR="005A4DFF">
              <w:rPr>
                <w:rFonts w:ascii="Calibri" w:hAnsi="Calibri" w:cs="Calibri"/>
                <w:color w:val="000000"/>
                <w:sz w:val="18"/>
                <w:szCs w:val="18"/>
              </w:rPr>
              <w:t>IF</w:t>
            </w:r>
          </w:p>
          <w:p w14:paraId="787D14D5" w14:textId="7A4BAB10" w:rsidR="004F2342" w:rsidRPr="001D462A" w:rsidRDefault="004F2342" w:rsidP="000D73A6">
            <w:pPr>
              <w:rPr>
                <w:rFonts w:ascii="Calibri" w:hAnsi="Calibri" w:cs="Calibri"/>
                <w:color w:val="000000"/>
                <w:sz w:val="18"/>
                <w:szCs w:val="18"/>
              </w:rPr>
            </w:pPr>
          </w:p>
          <w:p w14:paraId="59F68FC1" w14:textId="43EE7907" w:rsidR="004F2342" w:rsidRPr="001D462A" w:rsidRDefault="004F2342" w:rsidP="000D73A6">
            <w:pPr>
              <w:rPr>
                <w:rFonts w:ascii="Calibri" w:hAnsi="Calibri" w:cs="Calibri"/>
                <w:color w:val="000000"/>
                <w:sz w:val="18"/>
                <w:szCs w:val="18"/>
              </w:rPr>
            </w:pPr>
          </w:p>
        </w:tc>
        <w:tc>
          <w:tcPr>
            <w:tcW w:w="851" w:type="dxa"/>
            <w:shd w:val="clear" w:color="auto" w:fill="auto"/>
            <w:hideMark/>
          </w:tcPr>
          <w:p w14:paraId="62F5D413" w14:textId="37B8C812"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auto"/>
            <w:hideMark/>
          </w:tcPr>
          <w:p w14:paraId="2A9A1A6E"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Non-Severe</w:t>
            </w:r>
          </w:p>
          <w:p w14:paraId="23ECA4E0" w14:textId="2351BB6B"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487DE1C4"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HR undefined</w:t>
            </w:r>
          </w:p>
        </w:tc>
        <w:tc>
          <w:tcPr>
            <w:tcW w:w="1701" w:type="dxa"/>
            <w:shd w:val="clear" w:color="auto" w:fill="auto"/>
            <w:hideMark/>
          </w:tcPr>
          <w:p w14:paraId="204B057B" w14:textId="00163EEB" w:rsidR="004F2342" w:rsidRPr="000F3DDF" w:rsidRDefault="004F2342" w:rsidP="000D73A6">
            <w:pPr>
              <w:rPr>
                <w:rFonts w:ascii="Calibri" w:hAnsi="Calibri" w:cs="Calibri"/>
                <w:color w:val="000000"/>
                <w:sz w:val="18"/>
                <w:szCs w:val="18"/>
              </w:rPr>
            </w:pPr>
            <w:r w:rsidRPr="000F3DDF">
              <w:rPr>
                <w:rFonts w:ascii="Calibri" w:hAnsi="Calibri" w:cs="Calibri"/>
                <w:color w:val="000000"/>
                <w:sz w:val="18"/>
                <w:szCs w:val="18"/>
              </w:rPr>
              <w:t>H</w:t>
            </w:r>
            <w:r w:rsidR="00C004B2" w:rsidRPr="000F3DDF">
              <w:rPr>
                <w:rFonts w:ascii="Calibri" w:hAnsi="Calibri" w:cs="Calibri"/>
                <w:color w:val="000000"/>
                <w:sz w:val="18"/>
                <w:szCs w:val="18"/>
              </w:rPr>
              <w:t>R</w:t>
            </w:r>
            <w:r w:rsidRPr="000F3DDF">
              <w:rPr>
                <w:rFonts w:ascii="Calibri" w:hAnsi="Calibri" w:cs="Calibri"/>
                <w:color w:val="000000"/>
                <w:sz w:val="18"/>
                <w:szCs w:val="18"/>
              </w:rPr>
              <w:t xml:space="preserve"> in first 48 hours</w:t>
            </w:r>
            <w:r w:rsidR="00811AA9" w:rsidRPr="000F3DDF">
              <w:rPr>
                <w:rFonts w:ascii="Calibri" w:hAnsi="Calibri" w:cs="Calibri"/>
                <w:color w:val="000000"/>
                <w:sz w:val="18"/>
                <w:szCs w:val="18"/>
              </w:rPr>
              <w:t xml:space="preserve"> (as median [IQR])</w:t>
            </w:r>
            <w:r w:rsidR="00C004B2" w:rsidRPr="000F3DDF">
              <w:rPr>
                <w:rFonts w:ascii="Calibri" w:hAnsi="Calibri" w:cs="Calibri"/>
                <w:color w:val="000000"/>
                <w:sz w:val="18"/>
                <w:szCs w:val="18"/>
              </w:rPr>
              <w:t xml:space="preserve">: LAB±MgSO4 </w:t>
            </w:r>
            <w:r w:rsidR="00004808" w:rsidRPr="000F3DDF">
              <w:rPr>
                <w:rFonts w:ascii="Calibri" w:hAnsi="Calibri" w:cs="Calibri"/>
                <w:color w:val="000000"/>
                <w:sz w:val="18"/>
                <w:szCs w:val="18"/>
              </w:rPr>
              <w:t xml:space="preserve">(N=11) </w:t>
            </w:r>
            <w:r w:rsidR="00C004B2" w:rsidRPr="000F3DDF">
              <w:rPr>
                <w:rFonts w:ascii="Calibri" w:hAnsi="Calibri" w:cs="Calibri"/>
                <w:color w:val="000000"/>
                <w:sz w:val="18"/>
                <w:szCs w:val="18"/>
              </w:rPr>
              <w:t xml:space="preserve">149 [137-155], NIF±MgSO4 </w:t>
            </w:r>
            <w:r w:rsidR="00004808" w:rsidRPr="000F3DDF">
              <w:rPr>
                <w:rFonts w:ascii="Calibri" w:hAnsi="Calibri" w:cs="Calibri"/>
                <w:color w:val="000000"/>
                <w:sz w:val="18"/>
                <w:szCs w:val="18"/>
              </w:rPr>
              <w:t xml:space="preserve">(N=7) </w:t>
            </w:r>
            <w:r w:rsidR="00C004B2" w:rsidRPr="000F3DDF">
              <w:rPr>
                <w:rFonts w:ascii="Calibri" w:hAnsi="Calibri" w:cs="Calibri"/>
                <w:color w:val="000000"/>
                <w:sz w:val="18"/>
                <w:szCs w:val="18"/>
              </w:rPr>
              <w:t xml:space="preserve">154 [150-161], MgSO4 </w:t>
            </w:r>
            <w:r w:rsidR="00004808" w:rsidRPr="000F3DDF">
              <w:rPr>
                <w:rFonts w:ascii="Calibri" w:hAnsi="Calibri" w:cs="Calibri"/>
                <w:color w:val="000000"/>
                <w:sz w:val="18"/>
                <w:szCs w:val="18"/>
              </w:rPr>
              <w:t>(N=148)</w:t>
            </w:r>
            <w:r w:rsidR="00004808" w:rsidRPr="000D73A6">
              <w:rPr>
                <w:rFonts w:ascii="Calibri" w:hAnsi="Calibri" w:cs="Calibri"/>
                <w:color w:val="000000"/>
                <w:sz w:val="18"/>
                <w:szCs w:val="18"/>
              </w:rPr>
              <w:t xml:space="preserve"> </w:t>
            </w:r>
            <w:r w:rsidR="00C004B2" w:rsidRPr="000F3DDF">
              <w:rPr>
                <w:rFonts w:ascii="Calibri" w:hAnsi="Calibri" w:cs="Calibri"/>
                <w:color w:val="000000"/>
                <w:sz w:val="18"/>
                <w:szCs w:val="18"/>
              </w:rPr>
              <w:t>148 [139-156]</w:t>
            </w:r>
          </w:p>
        </w:tc>
        <w:tc>
          <w:tcPr>
            <w:tcW w:w="992" w:type="dxa"/>
            <w:shd w:val="clear" w:color="auto" w:fill="auto"/>
            <w:hideMark/>
          </w:tcPr>
          <w:p w14:paraId="791DFB06"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NIRS</w:t>
            </w:r>
          </w:p>
        </w:tc>
        <w:tc>
          <w:tcPr>
            <w:tcW w:w="1027" w:type="dxa"/>
            <w:shd w:val="clear" w:color="auto" w:fill="auto"/>
            <w:hideMark/>
          </w:tcPr>
          <w:p w14:paraId="0E340FFE" w14:textId="6EEC07C7" w:rsidR="004F2342" w:rsidRPr="00D3782A" w:rsidRDefault="00017954" w:rsidP="000D73A6">
            <w:pPr>
              <w:rPr>
                <w:rFonts w:ascii="Calibri" w:hAnsi="Calibri" w:cs="Calibri"/>
                <w:color w:val="000000"/>
                <w:sz w:val="18"/>
                <w:szCs w:val="18"/>
              </w:rPr>
            </w:pPr>
            <w:r>
              <w:rPr>
                <w:rFonts w:ascii="Calibri" w:hAnsi="Calibri" w:cs="Calibri"/>
                <w:color w:val="000000"/>
                <w:sz w:val="18"/>
                <w:szCs w:val="18"/>
              </w:rPr>
              <w:t>Raised liver enzymes, preterm birth.</w:t>
            </w:r>
          </w:p>
        </w:tc>
      </w:tr>
      <w:tr w:rsidR="00B90335" w:rsidRPr="00D3782A" w14:paraId="189824C3" w14:textId="77777777" w:rsidTr="00F206C0">
        <w:trPr>
          <w:trHeight w:val="20"/>
        </w:trPr>
        <w:tc>
          <w:tcPr>
            <w:tcW w:w="1129" w:type="dxa"/>
            <w:shd w:val="clear" w:color="auto" w:fill="FFFFFF" w:themeFill="background1"/>
          </w:tcPr>
          <w:p w14:paraId="069F86E0" w14:textId="77777777" w:rsidR="00B90335" w:rsidRPr="002E53DB" w:rsidRDefault="00B90335" w:rsidP="00EC6AD8">
            <w:pPr>
              <w:rPr>
                <w:rFonts w:ascii="Calibri" w:hAnsi="Calibri" w:cs="Calibri"/>
                <w:color w:val="000000"/>
                <w:sz w:val="18"/>
                <w:szCs w:val="18"/>
              </w:rPr>
            </w:pPr>
            <w:r w:rsidRPr="002E53DB">
              <w:rPr>
                <w:rFonts w:ascii="Calibri" w:hAnsi="Calibri" w:cs="Calibri"/>
                <w:color w:val="000000"/>
                <w:sz w:val="18"/>
                <w:szCs w:val="18"/>
              </w:rPr>
              <w:t>Sandstrom</w:t>
            </w:r>
          </w:p>
          <w:p w14:paraId="21C499FD" w14:textId="77777777" w:rsidR="008767C5" w:rsidRPr="002E53DB" w:rsidRDefault="008767C5" w:rsidP="00EC6AD8">
            <w:pPr>
              <w:rPr>
                <w:rFonts w:ascii="Calibri" w:hAnsi="Calibri" w:cs="Calibri"/>
                <w:color w:val="000000"/>
                <w:sz w:val="18"/>
                <w:szCs w:val="18"/>
              </w:rPr>
            </w:pPr>
            <w:r w:rsidRPr="002E53DB">
              <w:rPr>
                <w:rFonts w:ascii="Calibri" w:hAnsi="Calibri" w:cs="Calibri"/>
                <w:color w:val="000000"/>
                <w:sz w:val="18"/>
                <w:szCs w:val="18"/>
              </w:rPr>
              <w:t>1982</w:t>
            </w:r>
          </w:p>
          <w:p w14:paraId="700FF764" w14:textId="19868EA8" w:rsidR="008767C5" w:rsidRPr="002E53DB" w:rsidRDefault="008767C5" w:rsidP="00EC6AD8">
            <w:pPr>
              <w:rPr>
                <w:rFonts w:ascii="Calibri" w:hAnsi="Calibri" w:cs="Calibri"/>
                <w:color w:val="000000"/>
                <w:sz w:val="18"/>
                <w:szCs w:val="18"/>
              </w:rPr>
            </w:pPr>
            <w:r w:rsidRPr="002E53DB">
              <w:rPr>
                <w:rFonts w:ascii="Calibri" w:hAnsi="Calibri" w:cs="Calibri"/>
                <w:color w:val="000000"/>
                <w:sz w:val="18"/>
                <w:szCs w:val="18"/>
              </w:rPr>
              <w:t>(Sweden)</w:t>
            </w:r>
          </w:p>
        </w:tc>
        <w:tc>
          <w:tcPr>
            <w:tcW w:w="1560" w:type="dxa"/>
            <w:shd w:val="clear" w:color="auto" w:fill="auto"/>
          </w:tcPr>
          <w:p w14:paraId="0FC1D1A9" w14:textId="77777777" w:rsidR="00B90335" w:rsidRPr="002E53DB" w:rsidRDefault="004C164B">
            <w:pPr>
              <w:rPr>
                <w:rFonts w:ascii="Calibri" w:hAnsi="Calibri" w:cs="Calibri"/>
                <w:color w:val="000000"/>
                <w:sz w:val="18"/>
                <w:szCs w:val="18"/>
              </w:rPr>
            </w:pPr>
            <w:r w:rsidRPr="002E53DB">
              <w:rPr>
                <w:rFonts w:ascii="Calibri" w:hAnsi="Calibri" w:cs="Calibri"/>
                <w:color w:val="000000"/>
                <w:sz w:val="18"/>
                <w:szCs w:val="18"/>
              </w:rPr>
              <w:t>Fetal</w:t>
            </w:r>
          </w:p>
          <w:p w14:paraId="2F929FEE" w14:textId="099118FC" w:rsidR="004C164B" w:rsidRPr="002E53DB" w:rsidRDefault="004C164B">
            <w:pPr>
              <w:rPr>
                <w:rFonts w:ascii="Calibri" w:hAnsi="Calibri" w:cs="Calibri"/>
                <w:color w:val="000000"/>
                <w:sz w:val="18"/>
                <w:szCs w:val="18"/>
              </w:rPr>
            </w:pPr>
            <w:r w:rsidRPr="002E53DB">
              <w:rPr>
                <w:rFonts w:ascii="Calibri" w:hAnsi="Calibri" w:cs="Calibri"/>
                <w:color w:val="000000"/>
                <w:sz w:val="18"/>
                <w:szCs w:val="18"/>
              </w:rPr>
              <w:t>(Oral)</w:t>
            </w:r>
          </w:p>
        </w:tc>
        <w:tc>
          <w:tcPr>
            <w:tcW w:w="1134" w:type="dxa"/>
            <w:shd w:val="clear" w:color="auto" w:fill="auto"/>
          </w:tcPr>
          <w:p w14:paraId="270E36D1" w14:textId="75257F63" w:rsidR="00B90335" w:rsidRPr="002E53DB" w:rsidRDefault="004C164B">
            <w:pPr>
              <w:rPr>
                <w:rFonts w:ascii="Calibri" w:hAnsi="Calibri" w:cs="Calibri"/>
                <w:color w:val="000000"/>
                <w:sz w:val="18"/>
                <w:szCs w:val="18"/>
              </w:rPr>
            </w:pPr>
            <w:r w:rsidRPr="002E53DB">
              <w:rPr>
                <w:rFonts w:ascii="Calibri" w:hAnsi="Calibri" w:cs="Calibri"/>
                <w:color w:val="000000"/>
                <w:sz w:val="18"/>
                <w:szCs w:val="18"/>
              </w:rPr>
              <w:t>184</w:t>
            </w:r>
          </w:p>
        </w:tc>
        <w:tc>
          <w:tcPr>
            <w:tcW w:w="1134" w:type="dxa"/>
            <w:shd w:val="clear" w:color="auto" w:fill="auto"/>
          </w:tcPr>
          <w:p w14:paraId="6759C318" w14:textId="196F7E46" w:rsidR="00B90335" w:rsidRPr="002E53DB" w:rsidRDefault="00E37933" w:rsidP="00EC6AD8">
            <w:pPr>
              <w:rPr>
                <w:rFonts w:ascii="Calibri" w:hAnsi="Calibri" w:cs="Calibri"/>
                <w:color w:val="000000"/>
                <w:sz w:val="18"/>
                <w:szCs w:val="18"/>
              </w:rPr>
            </w:pPr>
            <w:r w:rsidRPr="002E53DB">
              <w:rPr>
                <w:rFonts w:ascii="Calibri" w:hAnsi="Calibri" w:cs="Calibri"/>
                <w:color w:val="000000"/>
                <w:sz w:val="18"/>
                <w:szCs w:val="18"/>
              </w:rPr>
              <w:t xml:space="preserve">metoprolol + hydralazine </w:t>
            </w:r>
          </w:p>
        </w:tc>
        <w:tc>
          <w:tcPr>
            <w:tcW w:w="1842" w:type="dxa"/>
            <w:shd w:val="clear" w:color="auto" w:fill="auto"/>
          </w:tcPr>
          <w:p w14:paraId="56535484" w14:textId="65A182C0" w:rsidR="004C164B" w:rsidRPr="002E53DB" w:rsidRDefault="00E37933" w:rsidP="00E37933">
            <w:pPr>
              <w:pStyle w:val="ListParagraph"/>
              <w:ind w:left="0"/>
              <w:contextualSpacing w:val="0"/>
              <w:rPr>
                <w:rFonts w:ascii="Calibri" w:hAnsi="Calibri" w:cs="Calibri"/>
                <w:color w:val="000000"/>
                <w:sz w:val="18"/>
                <w:szCs w:val="18"/>
              </w:rPr>
            </w:pPr>
            <w:r w:rsidRPr="002E53DB">
              <w:rPr>
                <w:rFonts w:ascii="Calibri" w:hAnsi="Calibri" w:cs="Calibri"/>
                <w:color w:val="000000"/>
                <w:sz w:val="18"/>
                <w:szCs w:val="18"/>
              </w:rPr>
              <w:t xml:space="preserve">Bendroflumethiazide + metoprolol or </w:t>
            </w:r>
            <w:r w:rsidR="004C164B" w:rsidRPr="002E53DB">
              <w:rPr>
                <w:rFonts w:ascii="Calibri" w:hAnsi="Calibri" w:cs="Calibri"/>
                <w:color w:val="000000"/>
                <w:sz w:val="18"/>
                <w:szCs w:val="18"/>
              </w:rPr>
              <w:t>Bendroflumethiazide + hydralazine</w:t>
            </w:r>
          </w:p>
          <w:p w14:paraId="799E6162" w14:textId="05D4F0E8" w:rsidR="004C164B" w:rsidRPr="002E53DB" w:rsidRDefault="004C164B">
            <w:pPr>
              <w:pStyle w:val="ListParagraph"/>
              <w:ind w:left="0"/>
              <w:contextualSpacing w:val="0"/>
              <w:rPr>
                <w:rFonts w:ascii="Calibri" w:hAnsi="Calibri" w:cs="Calibri"/>
                <w:color w:val="000000"/>
                <w:sz w:val="18"/>
                <w:szCs w:val="18"/>
              </w:rPr>
            </w:pPr>
          </w:p>
        </w:tc>
        <w:tc>
          <w:tcPr>
            <w:tcW w:w="851" w:type="dxa"/>
            <w:shd w:val="clear" w:color="auto" w:fill="auto"/>
          </w:tcPr>
          <w:p w14:paraId="4C0ADB7F" w14:textId="2F4CA6F6" w:rsidR="00B90335" w:rsidRPr="002E53DB" w:rsidRDefault="004C164B">
            <w:pPr>
              <w:rPr>
                <w:rFonts w:ascii="Calibri" w:hAnsi="Calibri" w:cs="Calibri"/>
                <w:color w:val="000000"/>
                <w:sz w:val="18"/>
                <w:szCs w:val="18"/>
              </w:rPr>
            </w:pPr>
            <w:r w:rsidRPr="002E53DB">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auto"/>
          </w:tcPr>
          <w:p w14:paraId="57936A62" w14:textId="32086E5A" w:rsidR="00B90335" w:rsidRPr="002E53DB" w:rsidRDefault="009D7E77">
            <w:pPr>
              <w:rPr>
                <w:rFonts w:ascii="Calibri" w:hAnsi="Calibri" w:cs="Calibri"/>
                <w:color w:val="000000"/>
                <w:sz w:val="18"/>
                <w:szCs w:val="18"/>
              </w:rPr>
            </w:pPr>
            <w:r>
              <w:rPr>
                <w:rFonts w:ascii="Calibri" w:hAnsi="Calibri" w:cs="Calibri"/>
                <w:color w:val="000000"/>
                <w:sz w:val="18"/>
                <w:szCs w:val="18"/>
              </w:rPr>
              <w:t xml:space="preserve">Non-Severe </w:t>
            </w:r>
          </w:p>
        </w:tc>
        <w:tc>
          <w:tcPr>
            <w:tcW w:w="1559" w:type="dxa"/>
            <w:shd w:val="clear" w:color="auto" w:fill="auto"/>
          </w:tcPr>
          <w:p w14:paraId="4D6503DF" w14:textId="583E5755" w:rsidR="00B90335" w:rsidRPr="002E53DB" w:rsidRDefault="004C164B">
            <w:pPr>
              <w:rPr>
                <w:rFonts w:ascii="Calibri" w:hAnsi="Calibri" w:cs="Calibri"/>
                <w:color w:val="000000"/>
                <w:sz w:val="18"/>
                <w:szCs w:val="18"/>
              </w:rPr>
            </w:pPr>
            <w:r w:rsidRPr="002E53DB">
              <w:rPr>
                <w:rFonts w:ascii="Calibri" w:hAnsi="Calibri" w:cs="Calibri"/>
                <w:color w:val="000000"/>
                <w:sz w:val="18"/>
                <w:szCs w:val="18"/>
              </w:rPr>
              <w:t>H</w:t>
            </w:r>
            <w:r w:rsidR="005A4DFF">
              <w:rPr>
                <w:rFonts w:ascii="Calibri" w:hAnsi="Calibri" w:cs="Calibri"/>
                <w:color w:val="000000"/>
                <w:sz w:val="18"/>
                <w:szCs w:val="18"/>
              </w:rPr>
              <w:t xml:space="preserve">R </w:t>
            </w:r>
            <w:r w:rsidRPr="002E53DB">
              <w:rPr>
                <w:rFonts w:ascii="Calibri" w:hAnsi="Calibri" w:cs="Calibri"/>
                <w:color w:val="000000"/>
                <w:sz w:val="18"/>
                <w:szCs w:val="18"/>
              </w:rPr>
              <w:t>&lt;100bpm</w:t>
            </w:r>
          </w:p>
        </w:tc>
        <w:tc>
          <w:tcPr>
            <w:tcW w:w="1701" w:type="dxa"/>
            <w:shd w:val="clear" w:color="auto" w:fill="auto"/>
          </w:tcPr>
          <w:p w14:paraId="30E6E206" w14:textId="77777777" w:rsidR="00E37933" w:rsidRPr="002E53DB" w:rsidRDefault="004C164B" w:rsidP="004C164B">
            <w:pPr>
              <w:rPr>
                <w:rFonts w:ascii="Calibri" w:hAnsi="Calibri" w:cs="Calibri"/>
                <w:color w:val="000000"/>
                <w:sz w:val="18"/>
                <w:szCs w:val="18"/>
              </w:rPr>
            </w:pPr>
            <w:r w:rsidRPr="002E53DB">
              <w:rPr>
                <w:rFonts w:ascii="Calibri" w:hAnsi="Calibri" w:cs="Calibri"/>
                <w:color w:val="000000"/>
                <w:sz w:val="18"/>
                <w:szCs w:val="18"/>
              </w:rPr>
              <w:t>7/101 vs. 1/83</w:t>
            </w:r>
          </w:p>
          <w:p w14:paraId="5A7EE24E" w14:textId="425EA2EF" w:rsidR="004C164B" w:rsidRPr="002E53DB" w:rsidRDefault="00E37933" w:rsidP="004C164B">
            <w:pPr>
              <w:rPr>
                <w:rFonts w:ascii="Calibri" w:hAnsi="Calibri" w:cs="Calibri"/>
                <w:color w:val="000000"/>
                <w:sz w:val="18"/>
                <w:szCs w:val="18"/>
              </w:rPr>
            </w:pPr>
            <w:r w:rsidRPr="002E53DB">
              <w:rPr>
                <w:rFonts w:ascii="Calibri" w:hAnsi="Calibri" w:cs="Calibri"/>
                <w:color w:val="000000"/>
                <w:sz w:val="18"/>
                <w:szCs w:val="18"/>
              </w:rPr>
              <w:t xml:space="preserve">16/97 </w:t>
            </w:r>
            <w:r w:rsidR="004C164B" w:rsidRPr="002E53DB">
              <w:rPr>
                <w:rFonts w:ascii="Calibri" w:hAnsi="Calibri" w:cs="Calibri"/>
                <w:color w:val="000000"/>
                <w:sz w:val="18"/>
                <w:szCs w:val="18"/>
              </w:rPr>
              <w:t xml:space="preserve">vs. </w:t>
            </w:r>
            <w:r w:rsidRPr="002E53DB">
              <w:rPr>
                <w:rFonts w:ascii="Calibri" w:hAnsi="Calibri" w:cs="Calibri"/>
                <w:color w:val="000000"/>
                <w:sz w:val="18"/>
                <w:szCs w:val="18"/>
              </w:rPr>
              <w:t>1/83</w:t>
            </w:r>
            <w:r w:rsidR="004C164B" w:rsidRPr="002E53DB">
              <w:rPr>
                <w:rFonts w:ascii="Calibri" w:hAnsi="Calibri" w:cs="Calibri"/>
                <w:color w:val="000000"/>
                <w:sz w:val="18"/>
                <w:szCs w:val="18"/>
              </w:rPr>
              <w:t xml:space="preserve"> </w:t>
            </w:r>
          </w:p>
          <w:p w14:paraId="37526CC9" w14:textId="19131ADB" w:rsidR="004C164B" w:rsidRPr="002E53DB" w:rsidRDefault="004C164B" w:rsidP="004C164B">
            <w:pPr>
              <w:rPr>
                <w:rFonts w:ascii="Calibri" w:hAnsi="Calibri" w:cs="Calibri"/>
                <w:color w:val="000000"/>
                <w:sz w:val="18"/>
                <w:szCs w:val="18"/>
              </w:rPr>
            </w:pPr>
          </w:p>
        </w:tc>
        <w:tc>
          <w:tcPr>
            <w:tcW w:w="992" w:type="dxa"/>
            <w:shd w:val="clear" w:color="auto" w:fill="auto"/>
          </w:tcPr>
          <w:p w14:paraId="70242EA3" w14:textId="3B8B067D" w:rsidR="00B90335" w:rsidRPr="002E53DB" w:rsidRDefault="004C164B">
            <w:pPr>
              <w:rPr>
                <w:rFonts w:ascii="Calibri" w:hAnsi="Calibri" w:cs="Calibri"/>
                <w:color w:val="000000"/>
                <w:sz w:val="18"/>
                <w:szCs w:val="18"/>
              </w:rPr>
            </w:pPr>
            <w:r w:rsidRPr="002E53DB">
              <w:rPr>
                <w:rFonts w:ascii="Calibri" w:hAnsi="Calibri" w:cs="Calibri"/>
                <w:color w:val="000000"/>
                <w:sz w:val="18"/>
                <w:szCs w:val="18"/>
              </w:rPr>
              <w:t>NS</w:t>
            </w:r>
          </w:p>
        </w:tc>
        <w:tc>
          <w:tcPr>
            <w:tcW w:w="1027" w:type="dxa"/>
            <w:shd w:val="clear" w:color="auto" w:fill="auto"/>
          </w:tcPr>
          <w:p w14:paraId="371E1854" w14:textId="15CC445A" w:rsidR="00B90335" w:rsidRPr="002E53DB" w:rsidRDefault="004C164B">
            <w:pPr>
              <w:rPr>
                <w:rFonts w:ascii="Calibri" w:hAnsi="Calibri" w:cs="Calibri"/>
                <w:color w:val="000000"/>
                <w:sz w:val="18"/>
                <w:szCs w:val="18"/>
              </w:rPr>
            </w:pPr>
            <w:r w:rsidRPr="002E53DB">
              <w:rPr>
                <w:rFonts w:ascii="Calibri" w:hAnsi="Calibri" w:cs="Calibri"/>
                <w:color w:val="000000"/>
                <w:sz w:val="18"/>
                <w:szCs w:val="18"/>
              </w:rPr>
              <w:t>Perinatal death, IUGR</w:t>
            </w:r>
          </w:p>
        </w:tc>
      </w:tr>
      <w:tr w:rsidR="004F2342" w:rsidRPr="00D3782A" w14:paraId="39E09EBF" w14:textId="77777777" w:rsidTr="00F206C0">
        <w:trPr>
          <w:trHeight w:val="20"/>
        </w:trPr>
        <w:tc>
          <w:tcPr>
            <w:tcW w:w="1129" w:type="dxa"/>
            <w:shd w:val="clear" w:color="auto" w:fill="FFFFFF" w:themeFill="background1"/>
            <w:hideMark/>
          </w:tcPr>
          <w:p w14:paraId="4AD5C890" w14:textId="149F33FF"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t>Sharma 2016 (USA)</w:t>
            </w:r>
          </w:p>
        </w:tc>
        <w:tc>
          <w:tcPr>
            <w:tcW w:w="1560" w:type="dxa"/>
            <w:shd w:val="clear" w:color="auto" w:fill="auto"/>
            <w:hideMark/>
          </w:tcPr>
          <w:p w14:paraId="5C14B924"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Fetal</w:t>
            </w:r>
          </w:p>
          <w:p w14:paraId="344E929E" w14:textId="57C08A40"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(Parenteral)</w:t>
            </w:r>
          </w:p>
        </w:tc>
        <w:tc>
          <w:tcPr>
            <w:tcW w:w="1134" w:type="dxa"/>
            <w:shd w:val="clear" w:color="auto" w:fill="auto"/>
            <w:hideMark/>
          </w:tcPr>
          <w:p w14:paraId="455B9702" w14:textId="24F16390"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100</w:t>
            </w:r>
          </w:p>
        </w:tc>
        <w:tc>
          <w:tcPr>
            <w:tcW w:w="1134" w:type="dxa"/>
            <w:shd w:val="clear" w:color="auto" w:fill="auto"/>
            <w:hideMark/>
          </w:tcPr>
          <w:p w14:paraId="03924D63" w14:textId="54F98B59" w:rsidR="004F2342" w:rsidRPr="00EA07A8" w:rsidRDefault="004F2342" w:rsidP="00EC6AD8">
            <w:pPr>
              <w:rPr>
                <w:rFonts w:ascii="Calibri" w:hAnsi="Calibri" w:cs="Calibri"/>
                <w:color w:val="000000"/>
                <w:sz w:val="18"/>
                <w:szCs w:val="18"/>
              </w:rPr>
            </w:pPr>
            <w:r w:rsidRPr="00EA07A8">
              <w:rPr>
                <w:rFonts w:ascii="Calibri" w:hAnsi="Calibri" w:cs="Calibri"/>
                <w:color w:val="000000"/>
                <w:sz w:val="18"/>
                <w:szCs w:val="18"/>
              </w:rPr>
              <w:t>L</w:t>
            </w:r>
            <w:r w:rsidR="005A4DFF">
              <w:rPr>
                <w:rFonts w:ascii="Calibri" w:hAnsi="Calibri" w:cs="Calibri"/>
                <w:color w:val="000000"/>
                <w:sz w:val="18"/>
                <w:szCs w:val="18"/>
              </w:rPr>
              <w:t>AB</w:t>
            </w:r>
          </w:p>
          <w:p w14:paraId="65BCF8DF" w14:textId="2A4BA261" w:rsidR="004F2342" w:rsidRPr="00D3782A" w:rsidRDefault="004F2342" w:rsidP="000D73A6">
            <w:pPr>
              <w:rPr>
                <w:rFonts w:ascii="Calibri" w:hAnsi="Calibri" w:cs="Calibri"/>
                <w:color w:val="000000"/>
                <w:sz w:val="18"/>
                <w:szCs w:val="18"/>
              </w:rPr>
            </w:pPr>
          </w:p>
        </w:tc>
        <w:tc>
          <w:tcPr>
            <w:tcW w:w="1842" w:type="dxa"/>
            <w:shd w:val="clear" w:color="auto" w:fill="auto"/>
            <w:hideMark/>
          </w:tcPr>
          <w:p w14:paraId="531BE4A6" w14:textId="483B3869" w:rsidR="004F2342" w:rsidRPr="00D3782A" w:rsidRDefault="004F2342"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Hydralazine</w:t>
            </w:r>
          </w:p>
          <w:p w14:paraId="140633EA" w14:textId="32A13E21" w:rsidR="004F2342" w:rsidRPr="00D3782A" w:rsidRDefault="004F2342" w:rsidP="000D73A6">
            <w:pPr>
              <w:rPr>
                <w:rFonts w:ascii="Calibri" w:hAnsi="Calibri" w:cs="Calibri"/>
                <w:color w:val="000000"/>
                <w:sz w:val="18"/>
                <w:szCs w:val="18"/>
              </w:rPr>
            </w:pPr>
          </w:p>
        </w:tc>
        <w:tc>
          <w:tcPr>
            <w:tcW w:w="851" w:type="dxa"/>
            <w:shd w:val="clear" w:color="auto" w:fill="auto"/>
            <w:hideMark/>
          </w:tcPr>
          <w:p w14:paraId="4D025646" w14:textId="004B3560"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auto"/>
            <w:hideMark/>
          </w:tcPr>
          <w:p w14:paraId="520981C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Severe</w:t>
            </w:r>
          </w:p>
          <w:p w14:paraId="437BED7D" w14:textId="6AAEDD86"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(NS)</w:t>
            </w:r>
          </w:p>
        </w:tc>
        <w:tc>
          <w:tcPr>
            <w:tcW w:w="1559" w:type="dxa"/>
            <w:shd w:val="clear" w:color="auto" w:fill="auto"/>
            <w:hideMark/>
          </w:tcPr>
          <w:p w14:paraId="0452B24D" w14:textId="6ED93820"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 xml:space="preserve">“The National Institute for Child Health and Human </w:t>
            </w:r>
            <w:r w:rsidRPr="00D3782A">
              <w:rPr>
                <w:rFonts w:ascii="Calibri" w:hAnsi="Calibri" w:cs="Calibri"/>
                <w:color w:val="000000"/>
                <w:sz w:val="18"/>
                <w:szCs w:val="18"/>
              </w:rPr>
              <w:lastRenderedPageBreak/>
              <w:t xml:space="preserve">Development (NICHD) three-tier category system was used to describe the FHT (10). Because the NICHD category II includes such a broad range of FHT Abnormalities, </w:t>
            </w:r>
            <w:proofErr w:type="spellStart"/>
            <w:r w:rsidRPr="00D3782A">
              <w:rPr>
                <w:rFonts w:ascii="Calibri" w:hAnsi="Calibri" w:cs="Calibri"/>
                <w:color w:val="000000"/>
                <w:sz w:val="18"/>
                <w:szCs w:val="18"/>
              </w:rPr>
              <w:t>Parer</w:t>
            </w:r>
            <w:proofErr w:type="spellEnd"/>
            <w:r w:rsidRPr="00D3782A">
              <w:rPr>
                <w:rFonts w:ascii="Calibri" w:hAnsi="Calibri" w:cs="Calibri"/>
                <w:color w:val="000000"/>
                <w:sz w:val="18"/>
                <w:szCs w:val="18"/>
              </w:rPr>
              <w:t xml:space="preserve"> and Ikeda’s classification scheme (namely blue, yellow, and orange) were used to further characterize all category II tracings”</w:t>
            </w:r>
          </w:p>
        </w:tc>
        <w:tc>
          <w:tcPr>
            <w:tcW w:w="1701" w:type="dxa"/>
            <w:shd w:val="clear" w:color="auto" w:fill="auto"/>
            <w:hideMark/>
          </w:tcPr>
          <w:p w14:paraId="738ED7EF" w14:textId="0970D984"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lastRenderedPageBreak/>
              <w:t>L</w:t>
            </w:r>
            <w:r w:rsidR="005A4DFF">
              <w:rPr>
                <w:rFonts w:ascii="Calibri" w:hAnsi="Calibri" w:cs="Calibri"/>
                <w:color w:val="000000"/>
                <w:sz w:val="18"/>
                <w:szCs w:val="18"/>
              </w:rPr>
              <w:t xml:space="preserve">AB </w:t>
            </w:r>
            <w:r w:rsidRPr="00D3782A">
              <w:rPr>
                <w:rFonts w:ascii="Calibri" w:hAnsi="Calibri" w:cs="Calibri"/>
                <w:color w:val="000000"/>
                <w:sz w:val="18"/>
                <w:szCs w:val="18"/>
              </w:rPr>
              <w:t>3/25 vs Hydralazine 10/57</w:t>
            </w:r>
          </w:p>
        </w:tc>
        <w:tc>
          <w:tcPr>
            <w:tcW w:w="992" w:type="dxa"/>
            <w:shd w:val="clear" w:color="auto" w:fill="auto"/>
            <w:hideMark/>
          </w:tcPr>
          <w:p w14:paraId="49FEF338" w14:textId="1E4B100C"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Visual inspection of CTG</w:t>
            </w:r>
          </w:p>
        </w:tc>
        <w:tc>
          <w:tcPr>
            <w:tcW w:w="1027" w:type="dxa"/>
            <w:shd w:val="clear" w:color="auto" w:fill="auto"/>
            <w:hideMark/>
          </w:tcPr>
          <w:p w14:paraId="54C58DE0" w14:textId="54786D27" w:rsidR="004F2342" w:rsidRPr="00D3782A" w:rsidRDefault="00AA54D2" w:rsidP="000D73A6">
            <w:pPr>
              <w:rPr>
                <w:rFonts w:ascii="Calibri" w:hAnsi="Calibri" w:cs="Calibri"/>
                <w:color w:val="000000"/>
                <w:sz w:val="18"/>
                <w:szCs w:val="18"/>
              </w:rPr>
            </w:pPr>
            <w:r>
              <w:rPr>
                <w:rFonts w:ascii="Calibri" w:hAnsi="Calibri" w:cs="Calibri"/>
                <w:color w:val="000000"/>
                <w:sz w:val="18"/>
                <w:szCs w:val="18"/>
              </w:rPr>
              <w:t>None</w:t>
            </w:r>
          </w:p>
        </w:tc>
      </w:tr>
      <w:tr w:rsidR="004F2342" w:rsidRPr="00D3782A" w14:paraId="22C7477B" w14:textId="77777777" w:rsidTr="00F206C0">
        <w:trPr>
          <w:trHeight w:val="20"/>
        </w:trPr>
        <w:tc>
          <w:tcPr>
            <w:tcW w:w="1129" w:type="dxa"/>
            <w:shd w:val="clear" w:color="auto" w:fill="FFFFFF" w:themeFill="background1"/>
            <w:hideMark/>
          </w:tcPr>
          <w:p w14:paraId="7936CD17" w14:textId="46478B70" w:rsidR="004F2342" w:rsidRPr="00D3782A" w:rsidRDefault="004F2342" w:rsidP="00EC6AD8">
            <w:pPr>
              <w:rPr>
                <w:rFonts w:ascii="Calibri" w:hAnsi="Calibri" w:cs="Calibri"/>
                <w:color w:val="000000"/>
                <w:sz w:val="18"/>
                <w:szCs w:val="18"/>
              </w:rPr>
            </w:pPr>
            <w:proofErr w:type="spellStart"/>
            <w:r w:rsidRPr="00D3782A">
              <w:rPr>
                <w:rFonts w:ascii="Calibri" w:hAnsi="Calibri" w:cs="Calibri"/>
                <w:color w:val="000000"/>
                <w:sz w:val="18"/>
                <w:szCs w:val="18"/>
              </w:rPr>
              <w:t>Thewissen</w:t>
            </w:r>
            <w:proofErr w:type="spellEnd"/>
            <w:r w:rsidRPr="00D3782A">
              <w:rPr>
                <w:rFonts w:ascii="Calibri" w:hAnsi="Calibri" w:cs="Calibri"/>
                <w:color w:val="000000"/>
                <w:sz w:val="18"/>
                <w:szCs w:val="18"/>
              </w:rPr>
              <w:t xml:space="preserve"> 2016 (Netherlands)</w:t>
            </w:r>
          </w:p>
        </w:tc>
        <w:tc>
          <w:tcPr>
            <w:tcW w:w="1560" w:type="dxa"/>
            <w:shd w:val="clear" w:color="auto" w:fill="auto"/>
            <w:hideMark/>
          </w:tcPr>
          <w:p w14:paraId="70A292A7"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Neonatal</w:t>
            </w:r>
          </w:p>
          <w:p w14:paraId="294F16AA" w14:textId="4F88DBE9"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5A254BE7"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44</w:t>
            </w:r>
          </w:p>
        </w:tc>
        <w:tc>
          <w:tcPr>
            <w:tcW w:w="1134" w:type="dxa"/>
            <w:shd w:val="clear" w:color="auto" w:fill="auto"/>
            <w:hideMark/>
          </w:tcPr>
          <w:p w14:paraId="0561DF2E" w14:textId="77777777" w:rsidR="004F2342" w:rsidRPr="000D73A6" w:rsidRDefault="004F2342" w:rsidP="000D73A6">
            <w:pPr>
              <w:rPr>
                <w:rFonts w:ascii="Calibri" w:hAnsi="Calibri" w:cs="Calibri"/>
                <w:color w:val="000000"/>
                <w:sz w:val="18"/>
                <w:szCs w:val="18"/>
              </w:rPr>
            </w:pPr>
            <w:r w:rsidRPr="000D73A6">
              <w:rPr>
                <w:rFonts w:ascii="Calibri" w:hAnsi="Calibri" w:cs="Calibri"/>
                <w:color w:val="000000"/>
                <w:sz w:val="18"/>
                <w:szCs w:val="18"/>
              </w:rPr>
              <w:t>No treatment</w:t>
            </w:r>
          </w:p>
          <w:p w14:paraId="63DDB615" w14:textId="43A76CFD" w:rsidR="004F2342" w:rsidRPr="00EA07A8" w:rsidRDefault="004F2342" w:rsidP="000D73A6">
            <w:pPr>
              <w:rPr>
                <w:rFonts w:ascii="Calibri" w:hAnsi="Calibri" w:cs="Calibri"/>
                <w:color w:val="000000"/>
                <w:sz w:val="18"/>
                <w:szCs w:val="18"/>
                <w:highlight w:val="yellow"/>
              </w:rPr>
            </w:pPr>
            <w:r w:rsidRPr="000D73A6">
              <w:rPr>
                <w:rFonts w:ascii="Calibri" w:hAnsi="Calibri" w:cs="Calibri"/>
                <w:color w:val="000000"/>
                <w:sz w:val="18"/>
                <w:szCs w:val="18"/>
              </w:rPr>
              <w:t>(</w:t>
            </w:r>
            <w:r w:rsidR="005A4DFF" w:rsidRPr="000D73A6">
              <w:rPr>
                <w:rFonts w:ascii="Calibri" w:hAnsi="Calibri" w:cs="Calibri"/>
                <w:color w:val="000000"/>
                <w:sz w:val="18"/>
                <w:szCs w:val="18"/>
              </w:rPr>
              <w:t>hypertensive</w:t>
            </w:r>
            <w:r w:rsidRPr="000D73A6">
              <w:rPr>
                <w:rFonts w:ascii="Calibri" w:hAnsi="Calibri" w:cs="Calibri"/>
                <w:color w:val="000000"/>
                <w:sz w:val="18"/>
                <w:szCs w:val="18"/>
              </w:rPr>
              <w:t xml:space="preserve"> pregnancy)</w:t>
            </w:r>
          </w:p>
        </w:tc>
        <w:tc>
          <w:tcPr>
            <w:tcW w:w="1842" w:type="dxa"/>
            <w:shd w:val="clear" w:color="auto" w:fill="auto"/>
            <w:hideMark/>
          </w:tcPr>
          <w:p w14:paraId="0B6BD41B" w14:textId="25D9A151" w:rsidR="004F2342" w:rsidRPr="001D462A" w:rsidRDefault="004F2342" w:rsidP="000D73A6">
            <w:pPr>
              <w:pStyle w:val="ListParagraph"/>
              <w:ind w:left="0"/>
              <w:contextualSpacing w:val="0"/>
              <w:rPr>
                <w:rFonts w:ascii="Calibri" w:hAnsi="Calibri" w:cs="Calibri"/>
                <w:color w:val="000000"/>
                <w:sz w:val="18"/>
                <w:szCs w:val="18"/>
              </w:rPr>
            </w:pPr>
            <w:r w:rsidRPr="001D462A">
              <w:rPr>
                <w:rFonts w:ascii="Calibri" w:hAnsi="Calibri" w:cs="Calibri"/>
                <w:color w:val="000000"/>
                <w:sz w:val="18"/>
                <w:szCs w:val="18"/>
              </w:rPr>
              <w:t>L</w:t>
            </w:r>
            <w:r w:rsidR="005A4DFF">
              <w:rPr>
                <w:rFonts w:ascii="Calibri" w:hAnsi="Calibri" w:cs="Calibri"/>
                <w:color w:val="000000"/>
                <w:sz w:val="18"/>
                <w:szCs w:val="18"/>
              </w:rPr>
              <w:t>AB</w:t>
            </w:r>
            <w:r w:rsidRPr="001D462A">
              <w:rPr>
                <w:rFonts w:ascii="Calibri" w:hAnsi="Calibri" w:cs="Calibri"/>
                <w:color w:val="000000"/>
                <w:sz w:val="18"/>
                <w:szCs w:val="18"/>
              </w:rPr>
              <w:t xml:space="preserve"> 480 [100– 2400] mg/24h</w:t>
            </w:r>
          </w:p>
          <w:p w14:paraId="02C054FE" w14:textId="20F2431A" w:rsidR="004F2342" w:rsidRPr="001D462A" w:rsidRDefault="004F2342" w:rsidP="000D73A6">
            <w:pPr>
              <w:rPr>
                <w:rFonts w:ascii="Calibri" w:hAnsi="Calibri" w:cs="Calibri"/>
                <w:color w:val="000000"/>
                <w:sz w:val="18"/>
                <w:szCs w:val="18"/>
              </w:rPr>
            </w:pPr>
          </w:p>
          <w:p w14:paraId="1C808B91" w14:textId="09051191" w:rsidR="004F2342" w:rsidRPr="001D462A" w:rsidRDefault="004F2342" w:rsidP="000D73A6">
            <w:pPr>
              <w:rPr>
                <w:rFonts w:ascii="Calibri" w:hAnsi="Calibri" w:cs="Calibri"/>
                <w:color w:val="000000"/>
                <w:sz w:val="18"/>
                <w:szCs w:val="18"/>
              </w:rPr>
            </w:pPr>
          </w:p>
        </w:tc>
        <w:tc>
          <w:tcPr>
            <w:tcW w:w="851" w:type="dxa"/>
            <w:shd w:val="clear" w:color="auto" w:fill="auto"/>
            <w:hideMark/>
          </w:tcPr>
          <w:p w14:paraId="0A76FEC3" w14:textId="40CFAF16"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auto"/>
            <w:hideMark/>
          </w:tcPr>
          <w:p w14:paraId="6B960020"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Non-Severe</w:t>
            </w:r>
          </w:p>
          <w:p w14:paraId="4806BFCD" w14:textId="71F9D2B6"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(Mixed)</w:t>
            </w:r>
          </w:p>
        </w:tc>
        <w:tc>
          <w:tcPr>
            <w:tcW w:w="1559" w:type="dxa"/>
            <w:shd w:val="clear" w:color="auto" w:fill="auto"/>
            <w:hideMark/>
          </w:tcPr>
          <w:p w14:paraId="45F8F503"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HR undefined</w:t>
            </w:r>
          </w:p>
        </w:tc>
        <w:tc>
          <w:tcPr>
            <w:tcW w:w="1701" w:type="dxa"/>
            <w:shd w:val="clear" w:color="auto" w:fill="auto"/>
            <w:hideMark/>
          </w:tcPr>
          <w:p w14:paraId="7ADC5040" w14:textId="0BC5A646"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H</w:t>
            </w:r>
            <w:r w:rsidR="00C004B2">
              <w:rPr>
                <w:rFonts w:ascii="Calibri" w:hAnsi="Calibri" w:cs="Calibri"/>
                <w:color w:val="000000"/>
                <w:sz w:val="18"/>
                <w:szCs w:val="18"/>
              </w:rPr>
              <w:t>R</w:t>
            </w:r>
            <w:r w:rsidRPr="00D3782A">
              <w:rPr>
                <w:rFonts w:ascii="Calibri" w:hAnsi="Calibri" w:cs="Calibri"/>
                <w:color w:val="000000"/>
                <w:sz w:val="18"/>
                <w:szCs w:val="18"/>
              </w:rPr>
              <w:t xml:space="preserve"> </w:t>
            </w:r>
            <w:r w:rsidR="00C004B2">
              <w:rPr>
                <w:rFonts w:ascii="Calibri" w:hAnsi="Calibri" w:cs="Calibri"/>
                <w:color w:val="000000"/>
                <w:sz w:val="18"/>
                <w:szCs w:val="18"/>
              </w:rPr>
              <w:t xml:space="preserve">stated to be </w:t>
            </w:r>
            <w:r w:rsidRPr="00D3782A">
              <w:rPr>
                <w:rFonts w:ascii="Calibri" w:hAnsi="Calibri" w:cs="Calibri"/>
                <w:color w:val="000000"/>
                <w:sz w:val="18"/>
                <w:szCs w:val="18"/>
              </w:rPr>
              <w:t xml:space="preserve">not significantly different </w:t>
            </w:r>
            <w:r w:rsidR="009D7E77" w:rsidRPr="00D3782A">
              <w:rPr>
                <w:rFonts w:ascii="Calibri" w:hAnsi="Calibri" w:cs="Calibri"/>
                <w:color w:val="000000"/>
                <w:sz w:val="18"/>
                <w:szCs w:val="18"/>
              </w:rPr>
              <w:t>between groups</w:t>
            </w:r>
            <w:r w:rsidRPr="00D3782A">
              <w:rPr>
                <w:rFonts w:ascii="Calibri" w:hAnsi="Calibri" w:cs="Calibri"/>
                <w:color w:val="000000"/>
                <w:sz w:val="18"/>
                <w:szCs w:val="18"/>
              </w:rPr>
              <w:t xml:space="preserve"> during </w:t>
            </w:r>
            <w:r w:rsidR="00C004B2">
              <w:rPr>
                <w:rFonts w:ascii="Calibri" w:hAnsi="Calibri" w:cs="Calibri"/>
                <w:color w:val="000000"/>
                <w:sz w:val="18"/>
                <w:szCs w:val="18"/>
              </w:rPr>
              <w:t>4</w:t>
            </w:r>
            <w:r w:rsidRPr="00D3782A">
              <w:rPr>
                <w:rFonts w:ascii="Calibri" w:hAnsi="Calibri" w:cs="Calibri"/>
                <w:color w:val="000000"/>
                <w:sz w:val="18"/>
                <w:szCs w:val="18"/>
              </w:rPr>
              <w:t xml:space="preserve"> periods and always between normal clinical limits (mean ± </w:t>
            </w:r>
            <w:proofErr w:type="spellStart"/>
            <w:r w:rsidRPr="00D3782A">
              <w:rPr>
                <w:rFonts w:ascii="Calibri" w:hAnsi="Calibri" w:cs="Calibri"/>
                <w:color w:val="000000"/>
                <w:sz w:val="18"/>
                <w:szCs w:val="18"/>
              </w:rPr>
              <w:t>sd</w:t>
            </w:r>
            <w:proofErr w:type="spellEnd"/>
            <w:r w:rsidRPr="00D3782A">
              <w:rPr>
                <w:rFonts w:ascii="Calibri" w:hAnsi="Calibri" w:cs="Calibri"/>
                <w:color w:val="000000"/>
                <w:sz w:val="18"/>
                <w:szCs w:val="18"/>
              </w:rPr>
              <w:t xml:space="preserve"> 147 ± 14.6 beats per minute (bpm)). H</w:t>
            </w:r>
            <w:r w:rsidR="00C004B2">
              <w:rPr>
                <w:rFonts w:ascii="Calibri" w:hAnsi="Calibri" w:cs="Calibri"/>
                <w:color w:val="000000"/>
                <w:sz w:val="18"/>
                <w:szCs w:val="18"/>
              </w:rPr>
              <w:t>R</w:t>
            </w:r>
            <w:r w:rsidRPr="00D3782A">
              <w:rPr>
                <w:rFonts w:ascii="Calibri" w:hAnsi="Calibri" w:cs="Calibri"/>
                <w:color w:val="000000"/>
                <w:sz w:val="18"/>
                <w:szCs w:val="18"/>
              </w:rPr>
              <w:t xml:space="preserve"> and L</w:t>
            </w:r>
            <w:r w:rsidR="005A4DFF">
              <w:rPr>
                <w:rFonts w:ascii="Calibri" w:hAnsi="Calibri" w:cs="Calibri"/>
                <w:color w:val="000000"/>
                <w:sz w:val="18"/>
                <w:szCs w:val="18"/>
              </w:rPr>
              <w:t>AB</w:t>
            </w:r>
            <w:r w:rsidRPr="00D3782A">
              <w:rPr>
                <w:rFonts w:ascii="Calibri" w:hAnsi="Calibri" w:cs="Calibri"/>
                <w:color w:val="000000"/>
                <w:sz w:val="18"/>
                <w:szCs w:val="18"/>
              </w:rPr>
              <w:t xml:space="preserve"> dose were not significantly correlated”.</w:t>
            </w:r>
            <w:r w:rsidR="00C004B2">
              <w:rPr>
                <w:rFonts w:ascii="Calibri" w:hAnsi="Calibri" w:cs="Calibri"/>
                <w:color w:val="000000"/>
                <w:sz w:val="18"/>
                <w:szCs w:val="18"/>
              </w:rPr>
              <w:t xml:space="preserve"> Results </w:t>
            </w:r>
            <w:r w:rsidR="00C004B2">
              <w:rPr>
                <w:rFonts w:ascii="Calibri" w:hAnsi="Calibri" w:cs="Calibri"/>
                <w:color w:val="000000"/>
                <w:sz w:val="18"/>
                <w:szCs w:val="18"/>
              </w:rPr>
              <w:lastRenderedPageBreak/>
              <w:t>were presented only as box plots.</w:t>
            </w:r>
          </w:p>
        </w:tc>
        <w:tc>
          <w:tcPr>
            <w:tcW w:w="992" w:type="dxa"/>
            <w:shd w:val="clear" w:color="auto" w:fill="auto"/>
            <w:hideMark/>
          </w:tcPr>
          <w:p w14:paraId="70FF911F" w14:textId="4E4C58BD" w:rsidR="004F2342" w:rsidRPr="00D3782A" w:rsidRDefault="00AA54D2" w:rsidP="000D73A6">
            <w:pPr>
              <w:rPr>
                <w:rFonts w:ascii="Calibri" w:hAnsi="Calibri" w:cs="Calibri"/>
                <w:color w:val="000000"/>
                <w:sz w:val="18"/>
                <w:szCs w:val="18"/>
              </w:rPr>
            </w:pPr>
            <w:r>
              <w:rPr>
                <w:rFonts w:ascii="Calibri" w:hAnsi="Calibri" w:cs="Calibri"/>
                <w:color w:val="000000"/>
                <w:sz w:val="18"/>
                <w:szCs w:val="18"/>
              </w:rPr>
              <w:lastRenderedPageBreak/>
              <w:t>NS</w:t>
            </w:r>
          </w:p>
        </w:tc>
        <w:tc>
          <w:tcPr>
            <w:tcW w:w="1027" w:type="dxa"/>
            <w:shd w:val="clear" w:color="auto" w:fill="auto"/>
            <w:hideMark/>
          </w:tcPr>
          <w:p w14:paraId="176F456E" w14:textId="7E7B62BC" w:rsidR="004F2342" w:rsidRPr="00D3782A" w:rsidRDefault="00AA54D2" w:rsidP="000D73A6">
            <w:pPr>
              <w:rPr>
                <w:rFonts w:ascii="Calibri" w:hAnsi="Calibri" w:cs="Calibri"/>
                <w:color w:val="000000"/>
                <w:sz w:val="18"/>
                <w:szCs w:val="18"/>
              </w:rPr>
            </w:pPr>
            <w:r>
              <w:rPr>
                <w:rFonts w:ascii="Calibri" w:hAnsi="Calibri" w:cs="Calibri"/>
                <w:color w:val="000000"/>
                <w:sz w:val="18"/>
                <w:szCs w:val="18"/>
              </w:rPr>
              <w:t>Neonatal respiratory support, SGA</w:t>
            </w:r>
          </w:p>
        </w:tc>
      </w:tr>
      <w:tr w:rsidR="004F2342" w:rsidRPr="00D3782A" w14:paraId="1A67B58B" w14:textId="77777777" w:rsidTr="00F206C0">
        <w:trPr>
          <w:trHeight w:val="20"/>
        </w:trPr>
        <w:tc>
          <w:tcPr>
            <w:tcW w:w="1129" w:type="dxa"/>
            <w:shd w:val="clear" w:color="auto" w:fill="FFFFFF" w:themeFill="background1"/>
            <w:hideMark/>
          </w:tcPr>
          <w:p w14:paraId="520E0E34" w14:textId="6AF7820F" w:rsidR="004F2342" w:rsidRPr="00D3782A" w:rsidRDefault="004F2342" w:rsidP="00EC6AD8">
            <w:pPr>
              <w:rPr>
                <w:rFonts w:ascii="Calibri" w:hAnsi="Calibri" w:cs="Calibri"/>
                <w:color w:val="000000"/>
                <w:sz w:val="18"/>
                <w:szCs w:val="18"/>
              </w:rPr>
            </w:pPr>
            <w:r w:rsidRPr="00D3782A">
              <w:rPr>
                <w:rFonts w:ascii="Calibri" w:hAnsi="Calibri" w:cs="Calibri"/>
                <w:color w:val="000000"/>
                <w:sz w:val="18"/>
                <w:szCs w:val="18"/>
              </w:rPr>
              <w:t>Verhagen 2016 (Netherlands)</w:t>
            </w:r>
          </w:p>
        </w:tc>
        <w:tc>
          <w:tcPr>
            <w:tcW w:w="1560" w:type="dxa"/>
            <w:shd w:val="clear" w:color="auto" w:fill="auto"/>
            <w:hideMark/>
          </w:tcPr>
          <w:p w14:paraId="2C97AB78"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Neonatal</w:t>
            </w:r>
          </w:p>
          <w:p w14:paraId="64FC0ED2" w14:textId="37CE8785"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(Oral)</w:t>
            </w:r>
          </w:p>
        </w:tc>
        <w:tc>
          <w:tcPr>
            <w:tcW w:w="1134" w:type="dxa"/>
            <w:shd w:val="clear" w:color="auto" w:fill="auto"/>
            <w:hideMark/>
          </w:tcPr>
          <w:p w14:paraId="34D17C49"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49</w:t>
            </w:r>
          </w:p>
        </w:tc>
        <w:tc>
          <w:tcPr>
            <w:tcW w:w="1134" w:type="dxa"/>
            <w:shd w:val="clear" w:color="auto" w:fill="auto"/>
            <w:hideMark/>
          </w:tcPr>
          <w:p w14:paraId="1FE04C7C" w14:textId="411907D1" w:rsidR="004F2342" w:rsidRPr="00EA07A8" w:rsidRDefault="004F2342" w:rsidP="00EC6AD8">
            <w:pPr>
              <w:rPr>
                <w:rFonts w:ascii="Calibri" w:hAnsi="Calibri" w:cs="Calibri"/>
                <w:color w:val="000000"/>
                <w:sz w:val="18"/>
                <w:szCs w:val="18"/>
              </w:rPr>
            </w:pPr>
            <w:r w:rsidRPr="00EA07A8">
              <w:rPr>
                <w:rFonts w:ascii="Calibri" w:hAnsi="Calibri" w:cs="Calibri"/>
                <w:color w:val="000000"/>
                <w:sz w:val="18"/>
                <w:szCs w:val="18"/>
              </w:rPr>
              <w:t>L</w:t>
            </w:r>
            <w:r w:rsidR="005A4DFF">
              <w:rPr>
                <w:rFonts w:ascii="Calibri" w:hAnsi="Calibri" w:cs="Calibri"/>
                <w:color w:val="000000"/>
                <w:sz w:val="18"/>
                <w:szCs w:val="18"/>
              </w:rPr>
              <w:t>AB</w:t>
            </w:r>
          </w:p>
          <w:p w14:paraId="6399C8DF" w14:textId="7712F640" w:rsidR="004F2342" w:rsidRPr="00D3782A" w:rsidRDefault="004F2342" w:rsidP="000D73A6">
            <w:pPr>
              <w:rPr>
                <w:rFonts w:ascii="Calibri" w:hAnsi="Calibri" w:cs="Calibri"/>
                <w:color w:val="000000"/>
                <w:sz w:val="18"/>
                <w:szCs w:val="18"/>
              </w:rPr>
            </w:pPr>
          </w:p>
        </w:tc>
        <w:tc>
          <w:tcPr>
            <w:tcW w:w="1842" w:type="dxa"/>
            <w:shd w:val="clear" w:color="auto" w:fill="auto"/>
            <w:hideMark/>
          </w:tcPr>
          <w:p w14:paraId="028E3545" w14:textId="1F9E469D" w:rsidR="004F2342" w:rsidRPr="001D462A" w:rsidRDefault="00B24168" w:rsidP="000D73A6">
            <w:pPr>
              <w:pStyle w:val="ListParagraph"/>
              <w:ind w:left="0"/>
              <w:contextualSpacing w:val="0"/>
              <w:rPr>
                <w:rFonts w:ascii="Calibri" w:hAnsi="Calibri" w:cs="Calibri"/>
                <w:color w:val="000000"/>
                <w:sz w:val="18"/>
                <w:szCs w:val="18"/>
              </w:rPr>
            </w:pPr>
            <w:r>
              <w:rPr>
                <w:rFonts w:ascii="Calibri" w:hAnsi="Calibri" w:cs="Calibri"/>
                <w:color w:val="000000"/>
                <w:sz w:val="18"/>
                <w:szCs w:val="18"/>
              </w:rPr>
              <w:t>NIF</w:t>
            </w:r>
          </w:p>
          <w:p w14:paraId="3305F02E" w14:textId="2D7DDF0D" w:rsidR="004F2342" w:rsidRPr="001D462A" w:rsidRDefault="004F2342" w:rsidP="000D73A6">
            <w:pPr>
              <w:rPr>
                <w:rFonts w:ascii="Calibri" w:hAnsi="Calibri" w:cs="Calibri"/>
                <w:color w:val="000000"/>
                <w:sz w:val="18"/>
                <w:szCs w:val="18"/>
              </w:rPr>
            </w:pPr>
          </w:p>
          <w:p w14:paraId="23D1E6E7" w14:textId="50E2BB7B" w:rsidR="004F2342" w:rsidRPr="001D462A" w:rsidRDefault="004F2342" w:rsidP="000D73A6">
            <w:pPr>
              <w:rPr>
                <w:rFonts w:ascii="Calibri" w:hAnsi="Calibri" w:cs="Calibri"/>
                <w:color w:val="000000"/>
                <w:sz w:val="18"/>
                <w:szCs w:val="18"/>
              </w:rPr>
            </w:pPr>
          </w:p>
        </w:tc>
        <w:tc>
          <w:tcPr>
            <w:tcW w:w="851" w:type="dxa"/>
            <w:shd w:val="clear" w:color="auto" w:fill="auto"/>
            <w:hideMark/>
          </w:tcPr>
          <w:p w14:paraId="4693E563" w14:textId="5D41DDE0"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auto"/>
            <w:hideMark/>
          </w:tcPr>
          <w:p w14:paraId="70934573"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Non-Severe</w:t>
            </w:r>
          </w:p>
          <w:p w14:paraId="07389B6E" w14:textId="4ECAFA8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(NS)</w:t>
            </w:r>
          </w:p>
        </w:tc>
        <w:tc>
          <w:tcPr>
            <w:tcW w:w="1559" w:type="dxa"/>
            <w:shd w:val="clear" w:color="auto" w:fill="auto"/>
            <w:hideMark/>
          </w:tcPr>
          <w:p w14:paraId="21AF90CC"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Abnormal FHR undefined</w:t>
            </w:r>
          </w:p>
        </w:tc>
        <w:tc>
          <w:tcPr>
            <w:tcW w:w="1701" w:type="dxa"/>
            <w:shd w:val="clear" w:color="auto" w:fill="auto"/>
            <w:hideMark/>
          </w:tcPr>
          <w:p w14:paraId="6752A0AC" w14:textId="7A530FFF" w:rsidR="004F2342" w:rsidRPr="000D73A6" w:rsidRDefault="007D36EC" w:rsidP="000D73A6">
            <w:pPr>
              <w:rPr>
                <w:rFonts w:ascii="Calibri" w:hAnsi="Calibri" w:cs="Calibri"/>
                <w:color w:val="000000"/>
                <w:sz w:val="18"/>
                <w:szCs w:val="18"/>
                <w:lang w:val="pt-PT"/>
              </w:rPr>
            </w:pPr>
            <w:r>
              <w:rPr>
                <w:rFonts w:ascii="Calibri" w:hAnsi="Calibri" w:cs="Calibri"/>
                <w:color w:val="000000"/>
                <w:sz w:val="18"/>
                <w:szCs w:val="18"/>
              </w:rPr>
              <w:t xml:space="preserve">Only preterm newborns. </w:t>
            </w:r>
            <w:r w:rsidR="004F2342" w:rsidRPr="00D3782A">
              <w:rPr>
                <w:rFonts w:ascii="Calibri" w:hAnsi="Calibri" w:cs="Calibri"/>
                <w:color w:val="000000"/>
                <w:sz w:val="18"/>
                <w:szCs w:val="18"/>
              </w:rPr>
              <w:t>H</w:t>
            </w:r>
            <w:r w:rsidR="00004808">
              <w:rPr>
                <w:rFonts w:ascii="Calibri" w:hAnsi="Calibri" w:cs="Calibri"/>
                <w:color w:val="000000"/>
                <w:sz w:val="18"/>
                <w:szCs w:val="18"/>
              </w:rPr>
              <w:t>R</w:t>
            </w:r>
            <w:r w:rsidR="004F2342" w:rsidRPr="00D3782A">
              <w:rPr>
                <w:rFonts w:ascii="Calibri" w:hAnsi="Calibri" w:cs="Calibri"/>
                <w:color w:val="000000"/>
                <w:sz w:val="18"/>
                <w:szCs w:val="18"/>
              </w:rPr>
              <w:t xml:space="preserve"> in first 24 hours. </w:t>
            </w:r>
            <w:proofErr w:type="spellStart"/>
            <w:r w:rsidR="004F2342" w:rsidRPr="000D73A6">
              <w:rPr>
                <w:rFonts w:ascii="Calibri" w:hAnsi="Calibri" w:cs="Calibri"/>
                <w:color w:val="000000"/>
                <w:sz w:val="18"/>
                <w:szCs w:val="18"/>
                <w:lang w:val="pt-PT"/>
              </w:rPr>
              <w:t>Median</w:t>
            </w:r>
            <w:proofErr w:type="spellEnd"/>
            <w:r w:rsidR="004F2342" w:rsidRPr="000D73A6">
              <w:rPr>
                <w:rFonts w:ascii="Calibri" w:hAnsi="Calibri" w:cs="Calibri"/>
                <w:color w:val="000000"/>
                <w:sz w:val="18"/>
                <w:szCs w:val="18"/>
                <w:lang w:val="pt-PT"/>
              </w:rPr>
              <w:t xml:space="preserve"> </w:t>
            </w:r>
            <w:r w:rsidR="00004808" w:rsidRPr="000D73A6">
              <w:rPr>
                <w:rFonts w:ascii="Calibri" w:hAnsi="Calibri" w:cs="Calibri"/>
                <w:color w:val="000000"/>
                <w:sz w:val="18"/>
                <w:szCs w:val="18"/>
                <w:lang w:val="pt-PT"/>
              </w:rPr>
              <w:t>[IQR]</w:t>
            </w:r>
            <w:r w:rsidR="007D2772" w:rsidRPr="000D73A6">
              <w:rPr>
                <w:rFonts w:ascii="Calibri" w:hAnsi="Calibri" w:cs="Calibri"/>
                <w:color w:val="000000"/>
                <w:sz w:val="18"/>
                <w:szCs w:val="18"/>
                <w:lang w:val="pt-PT"/>
              </w:rPr>
              <w:t>: LAB±MgSO4 (N=9) 143 [140-155], LAB±MgSO4</w:t>
            </w:r>
            <w:r w:rsidR="007D2772" w:rsidRPr="007D2772">
              <w:rPr>
                <w:rFonts w:ascii="Calibri" w:hAnsi="Calibri" w:cs="Calibri"/>
                <w:color w:val="000000"/>
                <w:sz w:val="18"/>
                <w:szCs w:val="18"/>
                <w:lang w:val="pt-PT"/>
              </w:rPr>
              <w:t xml:space="preserve"> </w:t>
            </w:r>
            <w:r w:rsidR="007D2772" w:rsidRPr="000D73A6">
              <w:rPr>
                <w:rFonts w:ascii="Calibri" w:hAnsi="Calibri" w:cs="Calibri"/>
                <w:color w:val="000000"/>
                <w:sz w:val="18"/>
                <w:szCs w:val="18"/>
                <w:lang w:val="pt-PT"/>
              </w:rPr>
              <w:t>+</w:t>
            </w:r>
            <w:r w:rsidR="007D2772" w:rsidRPr="007D2772">
              <w:rPr>
                <w:rFonts w:ascii="Calibri" w:hAnsi="Calibri" w:cs="Calibri"/>
                <w:color w:val="000000"/>
                <w:sz w:val="18"/>
                <w:szCs w:val="18"/>
                <w:lang w:val="pt-PT"/>
              </w:rPr>
              <w:t xml:space="preserve"> </w:t>
            </w:r>
            <w:r w:rsidR="007D2772" w:rsidRPr="000D73A6">
              <w:rPr>
                <w:rFonts w:ascii="Calibri" w:hAnsi="Calibri" w:cs="Calibri"/>
                <w:color w:val="000000"/>
                <w:sz w:val="18"/>
                <w:szCs w:val="18"/>
                <w:lang w:val="pt-PT"/>
              </w:rPr>
              <w:t>NIF (N</w:t>
            </w:r>
            <w:r w:rsidR="007D2772" w:rsidRPr="007D2772">
              <w:rPr>
                <w:rFonts w:ascii="Calibri" w:hAnsi="Calibri" w:cs="Calibri"/>
                <w:color w:val="000000"/>
                <w:sz w:val="18"/>
                <w:szCs w:val="18"/>
                <w:lang w:val="pt-PT"/>
              </w:rPr>
              <w:t xml:space="preserve">=3) 141 [135-145], NIF </w:t>
            </w:r>
            <w:r w:rsidR="007D2772" w:rsidRPr="000D73A6">
              <w:rPr>
                <w:rFonts w:ascii="Calibri" w:hAnsi="Calibri" w:cs="Calibri"/>
                <w:color w:val="000000"/>
                <w:sz w:val="18"/>
                <w:szCs w:val="18"/>
                <w:lang w:val="pt-PT"/>
              </w:rPr>
              <w:t>(N</w:t>
            </w:r>
            <w:r w:rsidR="007D2772">
              <w:rPr>
                <w:rFonts w:ascii="Calibri" w:hAnsi="Calibri" w:cs="Calibri"/>
                <w:color w:val="000000"/>
                <w:sz w:val="18"/>
                <w:szCs w:val="18"/>
                <w:lang w:val="pt-PT"/>
              </w:rPr>
              <w:t>=19) 149 [137-159], No antihypertensive (N=18) 149 [138-165]</w:t>
            </w:r>
          </w:p>
        </w:tc>
        <w:tc>
          <w:tcPr>
            <w:tcW w:w="992" w:type="dxa"/>
            <w:shd w:val="clear" w:color="auto" w:fill="auto"/>
            <w:hideMark/>
          </w:tcPr>
          <w:p w14:paraId="67EADA06" w14:textId="77777777" w:rsidR="004F2342" w:rsidRPr="00D3782A" w:rsidRDefault="004F2342" w:rsidP="000D73A6">
            <w:pPr>
              <w:rPr>
                <w:rFonts w:ascii="Calibri" w:hAnsi="Calibri" w:cs="Calibri"/>
                <w:color w:val="000000"/>
                <w:sz w:val="18"/>
                <w:szCs w:val="18"/>
              </w:rPr>
            </w:pPr>
            <w:r w:rsidRPr="00D3782A">
              <w:rPr>
                <w:rFonts w:ascii="Calibri" w:hAnsi="Calibri" w:cs="Calibri"/>
                <w:color w:val="000000"/>
                <w:sz w:val="18"/>
                <w:szCs w:val="18"/>
              </w:rPr>
              <w:t>NIRS</w:t>
            </w:r>
          </w:p>
        </w:tc>
        <w:tc>
          <w:tcPr>
            <w:tcW w:w="1027" w:type="dxa"/>
            <w:shd w:val="clear" w:color="auto" w:fill="auto"/>
            <w:hideMark/>
          </w:tcPr>
          <w:p w14:paraId="37BAF577" w14:textId="4A994ED7" w:rsidR="004F2342" w:rsidRPr="00D3782A" w:rsidRDefault="00AA54D2" w:rsidP="000D73A6">
            <w:pPr>
              <w:rPr>
                <w:rFonts w:ascii="Calibri" w:hAnsi="Calibri" w:cs="Calibri"/>
                <w:color w:val="000000"/>
                <w:sz w:val="18"/>
                <w:szCs w:val="18"/>
              </w:rPr>
            </w:pPr>
            <w:r>
              <w:rPr>
                <w:rFonts w:ascii="Calibri" w:hAnsi="Calibri" w:cs="Calibri"/>
                <w:color w:val="000000"/>
                <w:sz w:val="18"/>
                <w:szCs w:val="18"/>
              </w:rPr>
              <w:t xml:space="preserve">Raised liver enzymes, preterm birth. </w:t>
            </w:r>
          </w:p>
        </w:tc>
      </w:tr>
      <w:tr w:rsidR="00F206C0" w:rsidRPr="00D3782A" w14:paraId="6B43FD3B" w14:textId="77777777" w:rsidTr="00F206C0">
        <w:trPr>
          <w:trHeight w:val="20"/>
        </w:trPr>
        <w:tc>
          <w:tcPr>
            <w:tcW w:w="1129" w:type="dxa"/>
            <w:shd w:val="clear" w:color="auto" w:fill="FFFFFF" w:themeFill="background1"/>
          </w:tcPr>
          <w:p w14:paraId="6E1DB343" w14:textId="6663B657" w:rsidR="00F206C0" w:rsidRPr="002E53DB" w:rsidRDefault="00F206C0" w:rsidP="00654394">
            <w:pPr>
              <w:rPr>
                <w:rFonts w:ascii="Calibri" w:hAnsi="Calibri" w:cs="Calibri"/>
                <w:color w:val="000000"/>
                <w:sz w:val="18"/>
                <w:szCs w:val="18"/>
              </w:rPr>
            </w:pPr>
            <w:r w:rsidRPr="002E53DB">
              <w:rPr>
                <w:rFonts w:ascii="Calibri" w:hAnsi="Calibri" w:cs="Calibri"/>
                <w:color w:val="000000"/>
                <w:sz w:val="18"/>
                <w:szCs w:val="18"/>
              </w:rPr>
              <w:t>William</w:t>
            </w:r>
            <w:r w:rsidR="00654394" w:rsidRPr="002E53DB">
              <w:rPr>
                <w:rFonts w:ascii="Calibri" w:hAnsi="Calibri" w:cs="Calibri"/>
                <w:color w:val="000000"/>
                <w:sz w:val="18"/>
                <w:szCs w:val="18"/>
              </w:rPr>
              <w:t xml:space="preserve"> 1982</w:t>
            </w:r>
            <w:r w:rsidRPr="002E53DB">
              <w:rPr>
                <w:rFonts w:ascii="Calibri" w:hAnsi="Calibri" w:cs="Calibri"/>
                <w:color w:val="000000"/>
                <w:sz w:val="18"/>
                <w:szCs w:val="18"/>
              </w:rPr>
              <w:t xml:space="preserve"> </w:t>
            </w:r>
            <w:r w:rsidR="001E63FB" w:rsidRPr="002E53DB">
              <w:rPr>
                <w:rFonts w:ascii="Calibri" w:hAnsi="Calibri" w:cs="Calibri"/>
                <w:color w:val="000000"/>
                <w:sz w:val="18"/>
                <w:szCs w:val="18"/>
              </w:rPr>
              <w:t>(</w:t>
            </w:r>
            <w:r w:rsidR="009423AE" w:rsidRPr="002E53DB">
              <w:rPr>
                <w:rFonts w:ascii="Calibri" w:hAnsi="Calibri" w:cs="Calibri"/>
                <w:color w:val="000000"/>
                <w:sz w:val="18"/>
                <w:szCs w:val="18"/>
              </w:rPr>
              <w:t>United Kingdom</w:t>
            </w:r>
            <w:r w:rsidR="001E63FB" w:rsidRPr="002E53DB">
              <w:rPr>
                <w:rFonts w:ascii="Calibri" w:hAnsi="Calibri" w:cs="Calibri"/>
                <w:color w:val="000000"/>
                <w:sz w:val="18"/>
                <w:szCs w:val="18"/>
              </w:rPr>
              <w:t>)</w:t>
            </w:r>
          </w:p>
        </w:tc>
        <w:tc>
          <w:tcPr>
            <w:tcW w:w="1560" w:type="dxa"/>
            <w:shd w:val="clear" w:color="auto" w:fill="auto"/>
          </w:tcPr>
          <w:p w14:paraId="1455937A" w14:textId="77777777"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Neonatal</w:t>
            </w:r>
          </w:p>
          <w:p w14:paraId="0472FDD7" w14:textId="73DD5143" w:rsidR="009423AE" w:rsidRPr="002E53DB" w:rsidRDefault="009423AE">
            <w:pPr>
              <w:rPr>
                <w:rFonts w:ascii="Calibri" w:hAnsi="Calibri" w:cs="Calibri"/>
                <w:color w:val="000000"/>
                <w:sz w:val="18"/>
                <w:szCs w:val="18"/>
              </w:rPr>
            </w:pPr>
            <w:r w:rsidRPr="002E53DB">
              <w:rPr>
                <w:rFonts w:ascii="Calibri" w:hAnsi="Calibri" w:cs="Calibri"/>
                <w:color w:val="000000"/>
                <w:sz w:val="18"/>
                <w:szCs w:val="18"/>
              </w:rPr>
              <w:t>(Oral)</w:t>
            </w:r>
          </w:p>
        </w:tc>
        <w:tc>
          <w:tcPr>
            <w:tcW w:w="1134" w:type="dxa"/>
            <w:shd w:val="clear" w:color="auto" w:fill="auto"/>
          </w:tcPr>
          <w:p w14:paraId="4A80D52E" w14:textId="1F8C4A97" w:rsidR="00F206C0" w:rsidRPr="002E53DB" w:rsidRDefault="00F206C0">
            <w:pPr>
              <w:rPr>
                <w:rFonts w:ascii="Calibri" w:hAnsi="Calibri" w:cs="Calibri"/>
                <w:color w:val="000000"/>
                <w:sz w:val="18"/>
                <w:szCs w:val="18"/>
              </w:rPr>
            </w:pPr>
            <w:r w:rsidRPr="002E53DB">
              <w:rPr>
                <w:rFonts w:ascii="Calibri" w:hAnsi="Calibri" w:cs="Calibri"/>
                <w:color w:val="000000"/>
                <w:sz w:val="18"/>
                <w:szCs w:val="18"/>
              </w:rPr>
              <w:t>20</w:t>
            </w:r>
          </w:p>
        </w:tc>
        <w:tc>
          <w:tcPr>
            <w:tcW w:w="1134" w:type="dxa"/>
            <w:shd w:val="clear" w:color="auto" w:fill="auto"/>
          </w:tcPr>
          <w:p w14:paraId="4B7F28C4" w14:textId="4F4D124A" w:rsidR="00F206C0" w:rsidRPr="002E53DB" w:rsidRDefault="00F206C0">
            <w:pPr>
              <w:rPr>
                <w:rFonts w:ascii="Calibri" w:hAnsi="Calibri" w:cs="Calibri"/>
                <w:color w:val="000000"/>
                <w:sz w:val="18"/>
                <w:szCs w:val="18"/>
              </w:rPr>
            </w:pPr>
            <w:r w:rsidRPr="002E53DB">
              <w:rPr>
                <w:rFonts w:ascii="Calibri" w:hAnsi="Calibri" w:cs="Calibri"/>
                <w:color w:val="000000"/>
                <w:sz w:val="18"/>
                <w:szCs w:val="18"/>
              </w:rPr>
              <w:t>Acebutolol</w:t>
            </w:r>
          </w:p>
        </w:tc>
        <w:tc>
          <w:tcPr>
            <w:tcW w:w="1842" w:type="dxa"/>
            <w:shd w:val="clear" w:color="auto" w:fill="auto"/>
          </w:tcPr>
          <w:p w14:paraId="684BC5FC" w14:textId="4B413B5E" w:rsidR="00F206C0" w:rsidRPr="002E53DB" w:rsidRDefault="00F206C0">
            <w:pPr>
              <w:pStyle w:val="ListParagraph"/>
              <w:ind w:left="0"/>
              <w:contextualSpacing w:val="0"/>
              <w:rPr>
                <w:rFonts w:ascii="Calibri" w:hAnsi="Calibri" w:cs="Calibri"/>
                <w:color w:val="000000"/>
                <w:sz w:val="18"/>
                <w:szCs w:val="18"/>
              </w:rPr>
            </w:pPr>
            <w:r w:rsidRPr="002E53DB">
              <w:rPr>
                <w:rFonts w:ascii="Calibri" w:hAnsi="Calibri" w:cs="Calibri"/>
                <w:color w:val="000000"/>
                <w:sz w:val="18"/>
                <w:szCs w:val="18"/>
              </w:rPr>
              <w:t>Methyldopa</w:t>
            </w:r>
          </w:p>
        </w:tc>
        <w:tc>
          <w:tcPr>
            <w:tcW w:w="851" w:type="dxa"/>
            <w:shd w:val="clear" w:color="auto" w:fill="auto"/>
          </w:tcPr>
          <w:p w14:paraId="3DF74C22" w14:textId="41F0FAC6"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auto"/>
          </w:tcPr>
          <w:p w14:paraId="53308A4B" w14:textId="3530976F"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 xml:space="preserve">Non-severe </w:t>
            </w:r>
          </w:p>
        </w:tc>
        <w:tc>
          <w:tcPr>
            <w:tcW w:w="1559" w:type="dxa"/>
            <w:shd w:val="clear" w:color="auto" w:fill="auto"/>
          </w:tcPr>
          <w:p w14:paraId="08364634" w14:textId="75BC6050" w:rsidR="00F206C0" w:rsidRPr="002E53DB" w:rsidRDefault="00F206C0">
            <w:pPr>
              <w:pStyle w:val="NormalWeb"/>
              <w:spacing w:before="0" w:beforeAutospacing="0" w:after="0" w:afterAutospacing="0"/>
              <w:rPr>
                <w:rFonts w:ascii="Calibri" w:hAnsi="Calibri" w:cs="Calibri"/>
                <w:sz w:val="18"/>
                <w:szCs w:val="18"/>
              </w:rPr>
            </w:pPr>
            <w:r w:rsidRPr="002E53DB">
              <w:rPr>
                <w:rFonts w:ascii="Calibri" w:hAnsi="Calibri" w:cs="Calibri"/>
                <w:color w:val="000000"/>
                <w:sz w:val="18"/>
                <w:szCs w:val="18"/>
              </w:rPr>
              <w:t>Abnormal FHR undefined</w:t>
            </w:r>
          </w:p>
        </w:tc>
        <w:tc>
          <w:tcPr>
            <w:tcW w:w="1701" w:type="dxa"/>
            <w:shd w:val="clear" w:color="auto" w:fill="auto"/>
          </w:tcPr>
          <w:p w14:paraId="252FDC09" w14:textId="141F4AB5" w:rsidR="00F206C0" w:rsidRPr="002E53DB" w:rsidRDefault="00F206C0">
            <w:pPr>
              <w:pStyle w:val="NormalWeb"/>
              <w:spacing w:before="0" w:beforeAutospacing="0" w:after="0" w:afterAutospacing="0"/>
              <w:rPr>
                <w:rFonts w:ascii="Calibri" w:hAnsi="Calibri" w:cs="Calibri"/>
                <w:sz w:val="18"/>
                <w:szCs w:val="18"/>
              </w:rPr>
            </w:pPr>
            <w:r w:rsidRPr="002E53DB">
              <w:rPr>
                <w:rFonts w:ascii="Calibri" w:hAnsi="Calibri" w:cs="Calibri"/>
                <w:sz w:val="18"/>
                <w:szCs w:val="18"/>
              </w:rPr>
              <w:t>0/9 vs 0/11</w:t>
            </w:r>
          </w:p>
        </w:tc>
        <w:tc>
          <w:tcPr>
            <w:tcW w:w="992" w:type="dxa"/>
            <w:shd w:val="clear" w:color="auto" w:fill="auto"/>
          </w:tcPr>
          <w:p w14:paraId="38190004" w14:textId="63342751" w:rsidR="00F206C0" w:rsidRPr="002E53DB" w:rsidRDefault="009423AE">
            <w:pPr>
              <w:rPr>
                <w:rFonts w:ascii="Calibri" w:hAnsi="Calibri" w:cs="Calibri"/>
                <w:color w:val="000000"/>
                <w:sz w:val="18"/>
                <w:szCs w:val="18"/>
              </w:rPr>
            </w:pPr>
            <w:r w:rsidRPr="002E53DB">
              <w:rPr>
                <w:rFonts w:ascii="Calibri" w:hAnsi="Calibri" w:cs="Calibri"/>
                <w:color w:val="000000"/>
                <w:sz w:val="18"/>
                <w:szCs w:val="18"/>
              </w:rPr>
              <w:t>NS</w:t>
            </w:r>
          </w:p>
        </w:tc>
        <w:tc>
          <w:tcPr>
            <w:tcW w:w="1027" w:type="dxa"/>
            <w:shd w:val="clear" w:color="auto" w:fill="auto"/>
          </w:tcPr>
          <w:p w14:paraId="32225C84" w14:textId="06271723" w:rsidR="00F206C0" w:rsidRPr="002E53DB" w:rsidRDefault="009423AE">
            <w:pPr>
              <w:rPr>
                <w:rFonts w:ascii="Calibri" w:hAnsi="Calibri" w:cs="Calibri"/>
                <w:color w:val="000000"/>
                <w:sz w:val="18"/>
                <w:szCs w:val="18"/>
              </w:rPr>
            </w:pPr>
            <w:proofErr w:type="spellStart"/>
            <w:r w:rsidRPr="002E53DB">
              <w:rPr>
                <w:rFonts w:ascii="Calibri" w:hAnsi="Calibri" w:cs="Calibri"/>
                <w:color w:val="000000"/>
                <w:sz w:val="18"/>
                <w:szCs w:val="18"/>
              </w:rPr>
              <w:t>Hypoglycemia</w:t>
            </w:r>
            <w:proofErr w:type="spellEnd"/>
            <w:r w:rsidRPr="002E53DB">
              <w:rPr>
                <w:rFonts w:ascii="Calibri" w:hAnsi="Calibri" w:cs="Calibri"/>
                <w:color w:val="000000"/>
                <w:sz w:val="18"/>
                <w:szCs w:val="18"/>
              </w:rPr>
              <w:t>.</w:t>
            </w:r>
          </w:p>
        </w:tc>
      </w:tr>
      <w:tr w:rsidR="000D3DD6" w:rsidRPr="00D3782A" w14:paraId="2C14DB3F" w14:textId="77777777" w:rsidTr="00F206C0">
        <w:trPr>
          <w:trHeight w:val="20"/>
        </w:trPr>
        <w:tc>
          <w:tcPr>
            <w:tcW w:w="1129" w:type="dxa"/>
            <w:shd w:val="clear" w:color="auto" w:fill="FFFFFF" w:themeFill="background1"/>
          </w:tcPr>
          <w:p w14:paraId="41D71B0C" w14:textId="45D73D51" w:rsidR="000D3DD6" w:rsidRPr="00D3782A" w:rsidRDefault="000D3DD6" w:rsidP="00EC6AD8">
            <w:pPr>
              <w:rPr>
                <w:rFonts w:ascii="Calibri" w:hAnsi="Calibri" w:cs="Calibri"/>
                <w:color w:val="000000"/>
                <w:sz w:val="18"/>
                <w:szCs w:val="18"/>
              </w:rPr>
            </w:pPr>
            <w:r w:rsidRPr="00D3782A">
              <w:rPr>
                <w:rFonts w:ascii="Calibri" w:hAnsi="Calibri" w:cs="Calibri"/>
                <w:color w:val="000000"/>
                <w:sz w:val="18"/>
                <w:szCs w:val="18"/>
              </w:rPr>
              <w:t>Yousaf 2023</w:t>
            </w:r>
          </w:p>
        </w:tc>
        <w:tc>
          <w:tcPr>
            <w:tcW w:w="1560" w:type="dxa"/>
            <w:shd w:val="clear" w:color="auto" w:fill="auto"/>
          </w:tcPr>
          <w:p w14:paraId="6A5AC5C7"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Fetal</w:t>
            </w:r>
          </w:p>
          <w:p w14:paraId="2283103C" w14:textId="03EF3202"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(Parenteral)</w:t>
            </w:r>
          </w:p>
        </w:tc>
        <w:tc>
          <w:tcPr>
            <w:tcW w:w="1134" w:type="dxa"/>
            <w:shd w:val="clear" w:color="auto" w:fill="auto"/>
          </w:tcPr>
          <w:p w14:paraId="191288D8" w14:textId="592D19A1"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360</w:t>
            </w:r>
          </w:p>
        </w:tc>
        <w:tc>
          <w:tcPr>
            <w:tcW w:w="1134" w:type="dxa"/>
            <w:shd w:val="clear" w:color="auto" w:fill="auto"/>
          </w:tcPr>
          <w:p w14:paraId="0739F5FD" w14:textId="77777777" w:rsidR="000D3DD6" w:rsidRPr="000D73A6" w:rsidRDefault="000D3DD6" w:rsidP="000D73A6">
            <w:pPr>
              <w:rPr>
                <w:rFonts w:ascii="Calibri" w:hAnsi="Calibri" w:cs="Calibri"/>
                <w:color w:val="000000"/>
                <w:sz w:val="18"/>
                <w:szCs w:val="18"/>
              </w:rPr>
            </w:pPr>
            <w:r w:rsidRPr="000D73A6">
              <w:rPr>
                <w:rFonts w:ascii="Calibri" w:hAnsi="Calibri" w:cs="Calibri"/>
                <w:color w:val="000000"/>
                <w:sz w:val="18"/>
                <w:szCs w:val="18"/>
              </w:rPr>
              <w:t>Hydralazine</w:t>
            </w:r>
          </w:p>
          <w:p w14:paraId="77187F09" w14:textId="77777777" w:rsidR="000D3DD6" w:rsidRPr="00D3782A" w:rsidRDefault="000D3DD6" w:rsidP="000D73A6">
            <w:pPr>
              <w:rPr>
                <w:rFonts w:ascii="Calibri" w:hAnsi="Calibri" w:cs="Calibri"/>
                <w:color w:val="000000"/>
                <w:sz w:val="18"/>
                <w:szCs w:val="18"/>
              </w:rPr>
            </w:pPr>
          </w:p>
        </w:tc>
        <w:tc>
          <w:tcPr>
            <w:tcW w:w="1842" w:type="dxa"/>
            <w:shd w:val="clear" w:color="auto" w:fill="auto"/>
          </w:tcPr>
          <w:p w14:paraId="03ADBADD" w14:textId="5A285939" w:rsidR="000D3DD6" w:rsidRPr="00D3782A" w:rsidRDefault="000D3DD6" w:rsidP="000D73A6">
            <w:pPr>
              <w:pStyle w:val="ListParagraph"/>
              <w:ind w:left="0"/>
              <w:contextualSpacing w:val="0"/>
              <w:rPr>
                <w:rFonts w:ascii="Calibri" w:hAnsi="Calibri" w:cs="Calibri"/>
                <w:color w:val="000000"/>
                <w:sz w:val="18"/>
                <w:szCs w:val="18"/>
              </w:rPr>
            </w:pPr>
            <w:r w:rsidRPr="00D3782A">
              <w:rPr>
                <w:rFonts w:ascii="Calibri" w:hAnsi="Calibri" w:cs="Calibri"/>
                <w:color w:val="000000"/>
                <w:sz w:val="18"/>
                <w:szCs w:val="18"/>
              </w:rPr>
              <w:t>L</w:t>
            </w:r>
            <w:r w:rsidR="005A4DFF">
              <w:rPr>
                <w:rFonts w:ascii="Calibri" w:hAnsi="Calibri" w:cs="Calibri"/>
                <w:color w:val="000000"/>
                <w:sz w:val="18"/>
                <w:szCs w:val="18"/>
              </w:rPr>
              <w:t>AB</w:t>
            </w:r>
          </w:p>
        </w:tc>
        <w:tc>
          <w:tcPr>
            <w:tcW w:w="851" w:type="dxa"/>
            <w:shd w:val="clear" w:color="auto" w:fill="auto"/>
          </w:tcPr>
          <w:p w14:paraId="3AE65B25" w14:textId="1C249F3A" w:rsidR="000D3DD6" w:rsidRPr="00D3782A" w:rsidRDefault="00AA54D2" w:rsidP="000D73A6">
            <w:pPr>
              <w:rPr>
                <w:rFonts w:ascii="Calibri" w:hAnsi="Calibri" w:cs="Calibri"/>
                <w:color w:val="000000"/>
                <w:sz w:val="18"/>
                <w:szCs w:val="18"/>
              </w:rPr>
            </w:pPr>
            <w:r>
              <w:rPr>
                <w:rFonts w:ascii="Calibri" w:hAnsi="Calibri" w:cs="Calibri"/>
                <w:color w:val="000000"/>
                <w:sz w:val="18"/>
                <w:szCs w:val="18"/>
              </w:rPr>
              <w:t>M</w:t>
            </w:r>
            <w:r w:rsidR="009D7E77">
              <w:rPr>
                <w:rFonts w:ascii="Calibri" w:hAnsi="Calibri" w:cs="Calibri"/>
                <w:color w:val="000000"/>
                <w:sz w:val="18"/>
                <w:szCs w:val="18"/>
              </w:rPr>
              <w:t>ixed</w:t>
            </w:r>
          </w:p>
        </w:tc>
        <w:tc>
          <w:tcPr>
            <w:tcW w:w="1134" w:type="dxa"/>
            <w:shd w:val="clear" w:color="auto" w:fill="auto"/>
          </w:tcPr>
          <w:p w14:paraId="244E0E39" w14:textId="77777777" w:rsidR="000D3DD6" w:rsidRPr="00D3782A" w:rsidRDefault="000D3DD6" w:rsidP="000D73A6">
            <w:pPr>
              <w:rPr>
                <w:rFonts w:ascii="Calibri" w:hAnsi="Calibri" w:cs="Calibri"/>
                <w:color w:val="000000"/>
                <w:sz w:val="18"/>
                <w:szCs w:val="18"/>
              </w:rPr>
            </w:pPr>
            <w:r w:rsidRPr="00D3782A">
              <w:rPr>
                <w:rFonts w:ascii="Calibri" w:hAnsi="Calibri" w:cs="Calibri"/>
                <w:color w:val="000000"/>
                <w:sz w:val="18"/>
                <w:szCs w:val="18"/>
              </w:rPr>
              <w:t>Severe</w:t>
            </w:r>
          </w:p>
          <w:p w14:paraId="603B468D" w14:textId="63B02761" w:rsidR="000D3DD6" w:rsidRPr="00D3782A" w:rsidRDefault="000D3DD6" w:rsidP="000D73A6">
            <w:pPr>
              <w:rPr>
                <w:rFonts w:ascii="Calibri" w:hAnsi="Calibri" w:cs="Calibri"/>
                <w:color w:val="000000"/>
                <w:sz w:val="18"/>
                <w:szCs w:val="18"/>
              </w:rPr>
            </w:pPr>
          </w:p>
        </w:tc>
        <w:tc>
          <w:tcPr>
            <w:tcW w:w="1559" w:type="dxa"/>
            <w:shd w:val="clear" w:color="auto" w:fill="auto"/>
          </w:tcPr>
          <w:p w14:paraId="7E58357F" w14:textId="7028AD81" w:rsidR="000D3DD6" w:rsidRPr="00EA07A8" w:rsidRDefault="000D3DD6" w:rsidP="000D73A6">
            <w:pPr>
              <w:pStyle w:val="NormalWeb"/>
              <w:spacing w:before="0" w:beforeAutospacing="0" w:after="0" w:afterAutospacing="0"/>
              <w:rPr>
                <w:rFonts w:ascii="Calibri" w:hAnsi="Calibri" w:cs="Calibri"/>
                <w:sz w:val="18"/>
                <w:szCs w:val="18"/>
              </w:rPr>
            </w:pPr>
            <w:r w:rsidRPr="00EA07A8">
              <w:rPr>
                <w:rFonts w:ascii="Calibri" w:hAnsi="Calibri" w:cs="Calibri"/>
                <w:sz w:val="18"/>
                <w:szCs w:val="18"/>
              </w:rPr>
              <w:t xml:space="preserve">Aberrant </w:t>
            </w:r>
            <w:r w:rsidR="005A4DFF">
              <w:rPr>
                <w:rFonts w:ascii="Calibri" w:hAnsi="Calibri" w:cs="Calibri"/>
                <w:sz w:val="18"/>
                <w:szCs w:val="18"/>
              </w:rPr>
              <w:t xml:space="preserve">FHR </w:t>
            </w:r>
            <w:r w:rsidRPr="00EA07A8">
              <w:rPr>
                <w:rFonts w:ascii="Calibri" w:hAnsi="Calibri" w:cs="Calibri"/>
                <w:sz w:val="18"/>
                <w:szCs w:val="18"/>
              </w:rPr>
              <w:t xml:space="preserve">(defined as a </w:t>
            </w:r>
            <w:r w:rsidR="005A4DFF">
              <w:rPr>
                <w:rFonts w:ascii="Calibri" w:hAnsi="Calibri" w:cs="Calibri"/>
                <w:sz w:val="18"/>
                <w:szCs w:val="18"/>
              </w:rPr>
              <w:t>FHR</w:t>
            </w:r>
            <w:r w:rsidRPr="00EA07A8">
              <w:rPr>
                <w:rFonts w:ascii="Calibri" w:hAnsi="Calibri" w:cs="Calibri"/>
                <w:sz w:val="18"/>
                <w:szCs w:val="18"/>
              </w:rPr>
              <w:t xml:space="preserve"> differing from 100-160 beats per minute within 60 minutes after drug administration).</w:t>
            </w:r>
          </w:p>
          <w:p w14:paraId="5D0E7F17" w14:textId="77777777" w:rsidR="000D3DD6" w:rsidRPr="00D3782A" w:rsidRDefault="000D3DD6" w:rsidP="000D73A6">
            <w:pPr>
              <w:rPr>
                <w:rFonts w:ascii="Calibri" w:hAnsi="Calibri" w:cs="Calibri"/>
                <w:color w:val="000000"/>
                <w:sz w:val="18"/>
                <w:szCs w:val="18"/>
              </w:rPr>
            </w:pPr>
          </w:p>
        </w:tc>
        <w:tc>
          <w:tcPr>
            <w:tcW w:w="1701" w:type="dxa"/>
            <w:shd w:val="clear" w:color="auto" w:fill="auto"/>
          </w:tcPr>
          <w:p w14:paraId="4E9A77FF" w14:textId="30239936" w:rsidR="000D3DD6" w:rsidRPr="00EA07A8" w:rsidRDefault="000D3DD6" w:rsidP="000D73A6">
            <w:pPr>
              <w:pStyle w:val="NormalWeb"/>
              <w:spacing w:before="0" w:beforeAutospacing="0" w:after="0" w:afterAutospacing="0"/>
              <w:rPr>
                <w:rFonts w:ascii="Calibri" w:hAnsi="Calibri" w:cs="Calibri"/>
                <w:sz w:val="18"/>
                <w:szCs w:val="18"/>
              </w:rPr>
            </w:pPr>
            <w:r w:rsidRPr="00EA07A8">
              <w:rPr>
                <w:rFonts w:ascii="Calibri" w:hAnsi="Calibri" w:cs="Calibri"/>
                <w:sz w:val="18"/>
                <w:szCs w:val="18"/>
              </w:rPr>
              <w:t>A total of 55/360 women (16.68%) developed abnormal</w:t>
            </w:r>
            <w:r w:rsidR="005A4DFF">
              <w:rPr>
                <w:rFonts w:ascii="Calibri" w:hAnsi="Calibri" w:cs="Calibri"/>
                <w:sz w:val="18"/>
                <w:szCs w:val="18"/>
              </w:rPr>
              <w:t xml:space="preserve"> FHR</w:t>
            </w:r>
            <w:r w:rsidRPr="00EA07A8">
              <w:rPr>
                <w:rFonts w:ascii="Calibri" w:hAnsi="Calibri" w:cs="Calibri"/>
                <w:sz w:val="18"/>
                <w:szCs w:val="18"/>
              </w:rPr>
              <w:t>, with 1 (0.61%) belonging to the L</w:t>
            </w:r>
            <w:r w:rsidR="005A4DFF">
              <w:rPr>
                <w:rFonts w:ascii="Calibri" w:hAnsi="Calibri" w:cs="Calibri"/>
                <w:sz w:val="18"/>
                <w:szCs w:val="18"/>
              </w:rPr>
              <w:t xml:space="preserve">AB </w:t>
            </w:r>
            <w:r w:rsidRPr="00EA07A8">
              <w:rPr>
                <w:rFonts w:ascii="Calibri" w:hAnsi="Calibri" w:cs="Calibri"/>
                <w:sz w:val="18"/>
                <w:szCs w:val="18"/>
              </w:rPr>
              <w:t xml:space="preserve">group, whilst in the Hydralazine category, </w:t>
            </w:r>
            <w:r w:rsidR="009D7E77">
              <w:rPr>
                <w:rFonts w:ascii="Calibri" w:hAnsi="Calibri" w:cs="Calibri"/>
                <w:sz w:val="18"/>
                <w:szCs w:val="18"/>
              </w:rPr>
              <w:t xml:space="preserve">FHR </w:t>
            </w:r>
            <w:r w:rsidR="009D7E77" w:rsidRPr="00EA07A8">
              <w:rPr>
                <w:rFonts w:ascii="Calibri" w:hAnsi="Calibri" w:cs="Calibri"/>
                <w:sz w:val="18"/>
                <w:szCs w:val="18"/>
              </w:rPr>
              <w:t>accounted</w:t>
            </w:r>
            <w:r w:rsidRPr="00EA07A8">
              <w:rPr>
                <w:rFonts w:ascii="Calibri" w:hAnsi="Calibri" w:cs="Calibri"/>
                <w:sz w:val="18"/>
                <w:szCs w:val="18"/>
              </w:rPr>
              <w:t xml:space="preserve"> for 54 (32.72%) of the total.</w:t>
            </w:r>
          </w:p>
          <w:p w14:paraId="102E7677" w14:textId="77777777" w:rsidR="000D3DD6" w:rsidRPr="00D3782A" w:rsidRDefault="000D3DD6" w:rsidP="000D73A6">
            <w:pPr>
              <w:rPr>
                <w:rFonts w:ascii="Calibri" w:hAnsi="Calibri" w:cs="Calibri"/>
                <w:color w:val="000000"/>
                <w:sz w:val="18"/>
                <w:szCs w:val="18"/>
              </w:rPr>
            </w:pPr>
          </w:p>
        </w:tc>
        <w:tc>
          <w:tcPr>
            <w:tcW w:w="992" w:type="dxa"/>
            <w:shd w:val="clear" w:color="auto" w:fill="auto"/>
          </w:tcPr>
          <w:p w14:paraId="6183764A" w14:textId="69A6E357" w:rsidR="000D3DD6" w:rsidRPr="00D3782A" w:rsidRDefault="00AA54D2" w:rsidP="000D73A6">
            <w:pPr>
              <w:rPr>
                <w:rFonts w:ascii="Calibri" w:hAnsi="Calibri" w:cs="Calibri"/>
                <w:color w:val="000000"/>
                <w:sz w:val="18"/>
                <w:szCs w:val="18"/>
              </w:rPr>
            </w:pPr>
            <w:r>
              <w:rPr>
                <w:rFonts w:ascii="Calibri" w:hAnsi="Calibri" w:cs="Calibri"/>
                <w:color w:val="000000"/>
                <w:sz w:val="18"/>
                <w:szCs w:val="18"/>
              </w:rPr>
              <w:t>NS</w:t>
            </w:r>
          </w:p>
        </w:tc>
        <w:tc>
          <w:tcPr>
            <w:tcW w:w="1027" w:type="dxa"/>
            <w:shd w:val="clear" w:color="auto" w:fill="auto"/>
          </w:tcPr>
          <w:p w14:paraId="0B5DE488" w14:textId="27C95B65" w:rsidR="000D3DD6" w:rsidRPr="00D3782A" w:rsidRDefault="00AA54D2" w:rsidP="000D73A6">
            <w:pPr>
              <w:rPr>
                <w:rFonts w:ascii="Calibri" w:hAnsi="Calibri" w:cs="Calibri"/>
                <w:color w:val="000000"/>
                <w:sz w:val="18"/>
                <w:szCs w:val="18"/>
              </w:rPr>
            </w:pPr>
            <w:r>
              <w:rPr>
                <w:rFonts w:ascii="Calibri" w:hAnsi="Calibri" w:cs="Calibri"/>
                <w:color w:val="000000"/>
                <w:sz w:val="18"/>
                <w:szCs w:val="18"/>
              </w:rPr>
              <w:t>None</w:t>
            </w:r>
          </w:p>
        </w:tc>
      </w:tr>
    </w:tbl>
    <w:p w14:paraId="1829A9B3" w14:textId="087E4E43" w:rsidR="00F61A16" w:rsidRDefault="00232B07">
      <w:r>
        <w:rPr>
          <w:rFonts w:asciiTheme="minorHAnsi" w:hAnsiTheme="minorHAnsi" w:cstheme="minorHAnsi"/>
          <w:sz w:val="22"/>
          <w:szCs w:val="22"/>
        </w:rPr>
        <w:t>BB= Beta blockers</w:t>
      </w:r>
      <w:r w:rsidR="00624C8B">
        <w:rPr>
          <w:rFonts w:asciiTheme="minorHAnsi" w:hAnsiTheme="minorHAnsi" w:cstheme="minorHAnsi"/>
          <w:sz w:val="22"/>
          <w:szCs w:val="22"/>
        </w:rPr>
        <w:t xml:space="preserve">, bpm= beats per minute </w:t>
      </w:r>
      <w:r>
        <w:rPr>
          <w:rFonts w:asciiTheme="minorHAnsi" w:hAnsiTheme="minorHAnsi" w:cstheme="minorHAnsi"/>
          <w:sz w:val="22"/>
          <w:szCs w:val="22"/>
        </w:rPr>
        <w:t>CTG= Car</w:t>
      </w:r>
      <w:r w:rsidR="000D3DD6">
        <w:rPr>
          <w:rFonts w:asciiTheme="minorHAnsi" w:hAnsiTheme="minorHAnsi" w:cstheme="minorHAnsi"/>
          <w:sz w:val="22"/>
          <w:szCs w:val="22"/>
        </w:rPr>
        <w:t>d</w:t>
      </w:r>
      <w:r>
        <w:rPr>
          <w:rFonts w:asciiTheme="minorHAnsi" w:hAnsiTheme="minorHAnsi" w:cstheme="minorHAnsi"/>
          <w:sz w:val="22"/>
          <w:szCs w:val="22"/>
        </w:rPr>
        <w:t>iotocogram</w:t>
      </w:r>
      <w:r w:rsidR="00624C8B">
        <w:rPr>
          <w:rFonts w:asciiTheme="minorHAnsi" w:hAnsiTheme="minorHAnsi" w:cstheme="minorHAnsi"/>
          <w:sz w:val="22"/>
          <w:szCs w:val="22"/>
        </w:rPr>
        <w:t>, FHR: fetal heart rate, FH= Fetal heart, FHT= Fetal Heart Tracing,</w:t>
      </w:r>
      <w:r w:rsidR="00624C8B" w:rsidRPr="00624C8B">
        <w:rPr>
          <w:rFonts w:asciiTheme="minorHAnsi" w:hAnsiTheme="minorHAnsi" w:cstheme="minorHAnsi"/>
          <w:sz w:val="22"/>
          <w:szCs w:val="22"/>
        </w:rPr>
        <w:t xml:space="preserve"> </w:t>
      </w:r>
      <w:r w:rsidR="00E32D65">
        <w:rPr>
          <w:rFonts w:asciiTheme="minorHAnsi" w:hAnsiTheme="minorHAnsi" w:cstheme="minorHAnsi"/>
          <w:sz w:val="22"/>
          <w:szCs w:val="22"/>
        </w:rPr>
        <w:t xml:space="preserve">GH= Gestational Hypertension, </w:t>
      </w:r>
      <w:r w:rsidR="00624C8B">
        <w:rPr>
          <w:rFonts w:asciiTheme="minorHAnsi" w:hAnsiTheme="minorHAnsi" w:cstheme="minorHAnsi"/>
          <w:sz w:val="22"/>
          <w:szCs w:val="22"/>
        </w:rPr>
        <w:t xml:space="preserve">HDP= Hypertensive disorder of pregnancy, </w:t>
      </w:r>
      <w:r w:rsidR="00327526">
        <w:rPr>
          <w:rFonts w:asciiTheme="minorHAnsi" w:hAnsiTheme="minorHAnsi" w:cstheme="minorHAnsi"/>
          <w:sz w:val="22"/>
          <w:szCs w:val="22"/>
        </w:rPr>
        <w:t xml:space="preserve">HELLP= </w:t>
      </w:r>
      <w:proofErr w:type="spellStart"/>
      <w:r w:rsidR="00327526">
        <w:rPr>
          <w:rFonts w:asciiTheme="minorHAnsi" w:hAnsiTheme="minorHAnsi" w:cstheme="minorHAnsi"/>
          <w:sz w:val="22"/>
          <w:szCs w:val="22"/>
        </w:rPr>
        <w:t>Hemolysis</w:t>
      </w:r>
      <w:proofErr w:type="spellEnd"/>
      <w:r w:rsidR="00327526">
        <w:rPr>
          <w:rFonts w:asciiTheme="minorHAnsi" w:hAnsiTheme="minorHAnsi" w:cstheme="minorHAnsi"/>
          <w:sz w:val="22"/>
          <w:szCs w:val="22"/>
        </w:rPr>
        <w:t xml:space="preserve"> Elevated Liver Enzyme and Platel</w:t>
      </w:r>
      <w:r w:rsidR="00811AA9">
        <w:rPr>
          <w:rFonts w:asciiTheme="minorHAnsi" w:hAnsiTheme="minorHAnsi" w:cstheme="minorHAnsi"/>
          <w:sz w:val="22"/>
          <w:szCs w:val="22"/>
        </w:rPr>
        <w:t>e</w:t>
      </w:r>
      <w:r w:rsidR="00327526">
        <w:rPr>
          <w:rFonts w:asciiTheme="minorHAnsi" w:hAnsiTheme="minorHAnsi" w:cstheme="minorHAnsi"/>
          <w:sz w:val="22"/>
          <w:szCs w:val="22"/>
        </w:rPr>
        <w:t>t</w:t>
      </w:r>
      <w:r w:rsidR="00811AA9">
        <w:rPr>
          <w:rFonts w:asciiTheme="minorHAnsi" w:hAnsiTheme="minorHAnsi" w:cstheme="minorHAnsi"/>
          <w:sz w:val="22"/>
          <w:szCs w:val="22"/>
        </w:rPr>
        <w:t xml:space="preserve"> syndrome</w:t>
      </w:r>
      <w:r w:rsidR="00327526">
        <w:rPr>
          <w:rFonts w:asciiTheme="minorHAnsi" w:hAnsiTheme="minorHAnsi" w:cstheme="minorHAnsi"/>
          <w:sz w:val="22"/>
          <w:szCs w:val="22"/>
        </w:rPr>
        <w:t xml:space="preserve">, </w:t>
      </w:r>
      <w:r w:rsidR="00004808">
        <w:rPr>
          <w:rFonts w:asciiTheme="minorHAnsi" w:hAnsiTheme="minorHAnsi" w:cstheme="minorHAnsi"/>
          <w:sz w:val="22"/>
          <w:szCs w:val="22"/>
        </w:rPr>
        <w:t xml:space="preserve">HR=heart rate, </w:t>
      </w:r>
      <w:r w:rsidR="00811AA9">
        <w:rPr>
          <w:rFonts w:asciiTheme="minorHAnsi" w:hAnsiTheme="minorHAnsi" w:cstheme="minorHAnsi"/>
          <w:sz w:val="22"/>
          <w:szCs w:val="22"/>
        </w:rPr>
        <w:t xml:space="preserve">IQR=interquartile </w:t>
      </w:r>
      <w:r w:rsidR="00811AA9">
        <w:rPr>
          <w:rFonts w:asciiTheme="minorHAnsi" w:hAnsiTheme="minorHAnsi" w:cstheme="minorHAnsi"/>
          <w:sz w:val="22"/>
          <w:szCs w:val="22"/>
        </w:rPr>
        <w:lastRenderedPageBreak/>
        <w:t xml:space="preserve">range, </w:t>
      </w:r>
      <w:r w:rsidR="00624C8B">
        <w:rPr>
          <w:rFonts w:asciiTheme="minorHAnsi" w:hAnsiTheme="minorHAnsi" w:cstheme="minorHAnsi"/>
          <w:sz w:val="22"/>
          <w:szCs w:val="22"/>
        </w:rPr>
        <w:t xml:space="preserve">LAB= Labetalol, </w:t>
      </w:r>
      <w:r w:rsidR="00C004B2">
        <w:rPr>
          <w:rFonts w:asciiTheme="minorHAnsi" w:hAnsiTheme="minorHAnsi" w:cstheme="minorHAnsi"/>
          <w:sz w:val="22"/>
          <w:szCs w:val="22"/>
        </w:rPr>
        <w:t xml:space="preserve">mg= milligram, MgSO4=magnesium sulphate, </w:t>
      </w:r>
      <w:r w:rsidR="00624C8B">
        <w:rPr>
          <w:rFonts w:asciiTheme="minorHAnsi" w:hAnsiTheme="minorHAnsi" w:cstheme="minorHAnsi"/>
          <w:sz w:val="22"/>
          <w:szCs w:val="22"/>
        </w:rPr>
        <w:t xml:space="preserve"> NICHD= National Institute of Child Health and Human Development,  </w:t>
      </w:r>
      <w:r w:rsidR="00AA54D2">
        <w:rPr>
          <w:rFonts w:asciiTheme="minorHAnsi" w:hAnsiTheme="minorHAnsi" w:cstheme="minorHAnsi"/>
          <w:sz w:val="22"/>
          <w:szCs w:val="22"/>
        </w:rPr>
        <w:t>NICU= Neonatal Intensive Care U</w:t>
      </w:r>
      <w:r w:rsidR="00327526">
        <w:rPr>
          <w:rFonts w:asciiTheme="minorHAnsi" w:hAnsiTheme="minorHAnsi" w:cstheme="minorHAnsi"/>
          <w:sz w:val="22"/>
          <w:szCs w:val="22"/>
        </w:rPr>
        <w:t xml:space="preserve">nit, </w:t>
      </w:r>
      <w:r w:rsidR="00C004B2">
        <w:rPr>
          <w:rFonts w:asciiTheme="minorHAnsi" w:hAnsiTheme="minorHAnsi" w:cstheme="minorHAnsi"/>
          <w:sz w:val="22"/>
          <w:szCs w:val="22"/>
        </w:rPr>
        <w:t xml:space="preserve">NIF=nifedipine, </w:t>
      </w:r>
      <w:r w:rsidR="00E32D65">
        <w:rPr>
          <w:rFonts w:asciiTheme="minorHAnsi" w:hAnsiTheme="minorHAnsi" w:cstheme="minorHAnsi"/>
          <w:sz w:val="22"/>
          <w:szCs w:val="22"/>
        </w:rPr>
        <w:t xml:space="preserve">NIRS= Near infrared spectroscopy, </w:t>
      </w:r>
      <w:r w:rsidR="00E32D65">
        <w:t xml:space="preserve"> </w:t>
      </w:r>
      <w:r w:rsidR="0048234A" w:rsidRPr="00507E17">
        <w:rPr>
          <w:rFonts w:asciiTheme="minorHAnsi" w:hAnsiTheme="minorHAnsi" w:cstheme="minorHAnsi"/>
          <w:sz w:val="22"/>
          <w:szCs w:val="22"/>
        </w:rPr>
        <w:t>NS=Not specified</w:t>
      </w:r>
      <w:r w:rsidR="0035094F">
        <w:rPr>
          <w:rFonts w:asciiTheme="minorHAnsi" w:hAnsiTheme="minorHAnsi" w:cstheme="minorHAnsi"/>
          <w:sz w:val="22"/>
          <w:szCs w:val="22"/>
        </w:rPr>
        <w:t xml:space="preserve"> </w:t>
      </w:r>
      <w:r w:rsidR="0048234A">
        <w:rPr>
          <w:rFonts w:asciiTheme="minorHAnsi" w:hAnsiTheme="minorHAnsi" w:cstheme="minorHAnsi"/>
          <w:sz w:val="22"/>
          <w:szCs w:val="22"/>
        </w:rPr>
        <w:t xml:space="preserve">; </w:t>
      </w:r>
      <w:r w:rsidR="00327526">
        <w:rPr>
          <w:rFonts w:asciiTheme="minorHAnsi" w:hAnsiTheme="minorHAnsi" w:cstheme="minorHAnsi"/>
          <w:sz w:val="22"/>
          <w:szCs w:val="22"/>
        </w:rPr>
        <w:t xml:space="preserve">SGA= Small for Gestational Age, </w:t>
      </w:r>
      <w:r w:rsidR="00507E17" w:rsidRPr="00507E17">
        <w:rPr>
          <w:rFonts w:asciiTheme="minorHAnsi" w:hAnsiTheme="minorHAnsi" w:cstheme="minorHAnsi"/>
          <w:sz w:val="22"/>
          <w:szCs w:val="22"/>
        </w:rPr>
        <w:t>T1=first trimester; T2=second trimester; T3=third trimester</w:t>
      </w:r>
      <w:r w:rsidR="009D65F9">
        <w:rPr>
          <w:rFonts w:asciiTheme="minorHAnsi" w:hAnsiTheme="minorHAnsi" w:cstheme="minorHAnsi"/>
          <w:sz w:val="22"/>
          <w:szCs w:val="22"/>
        </w:rPr>
        <w:t>,</w:t>
      </w:r>
      <w:r w:rsidR="00E32D65">
        <w:rPr>
          <w:rFonts w:asciiTheme="minorHAnsi" w:hAnsiTheme="minorHAnsi" w:cstheme="minorHAnsi"/>
          <w:sz w:val="22"/>
          <w:szCs w:val="22"/>
        </w:rPr>
        <w:t xml:space="preserve"> </w:t>
      </w:r>
      <w:r w:rsidR="00F7238A">
        <w:rPr>
          <w:rFonts w:asciiTheme="minorHAnsi" w:hAnsiTheme="minorHAnsi" w:cstheme="minorHAnsi"/>
          <w:sz w:val="22"/>
          <w:szCs w:val="22"/>
        </w:rPr>
        <w:t>VS= versus</w:t>
      </w:r>
      <w:r w:rsidR="00E32D65">
        <w:rPr>
          <w:rFonts w:asciiTheme="minorHAnsi" w:hAnsiTheme="minorHAnsi" w:cstheme="minorHAnsi"/>
          <w:sz w:val="22"/>
          <w:szCs w:val="22"/>
        </w:rPr>
        <w:t xml:space="preserve">. </w:t>
      </w:r>
    </w:p>
    <w:p w14:paraId="504D6E1D" w14:textId="77777777" w:rsidR="00F61A16" w:rsidRDefault="00F61A16">
      <w:pPr>
        <w:sectPr w:rsidR="00F61A16" w:rsidSect="002B4949">
          <w:pgSz w:w="16840" w:h="11900" w:orient="landscape"/>
          <w:pgMar w:top="1440" w:right="1440" w:bottom="1440" w:left="1440" w:header="708" w:footer="708" w:gutter="0"/>
          <w:cols w:space="708"/>
          <w:docGrid w:linePitch="360"/>
        </w:sectPr>
      </w:pPr>
    </w:p>
    <w:p w14:paraId="2705CF1B" w14:textId="55BC0F82" w:rsidR="00F61A16" w:rsidRPr="00507E17" w:rsidRDefault="00F61A16">
      <w:pPr>
        <w:rPr>
          <w:rFonts w:asciiTheme="minorHAnsi" w:hAnsiTheme="minorHAnsi" w:cstheme="minorHAnsi"/>
          <w:sz w:val="22"/>
          <w:szCs w:val="22"/>
        </w:rPr>
      </w:pPr>
      <w:bookmarkStart w:id="4" w:name="_Toc160445874"/>
      <w:r w:rsidRPr="00507E17">
        <w:rPr>
          <w:rStyle w:val="Heading1Char"/>
          <w:rFonts w:asciiTheme="minorHAnsi" w:hAnsiTheme="minorHAnsi"/>
          <w:sz w:val="22"/>
          <w:szCs w:val="22"/>
        </w:rPr>
        <w:lastRenderedPageBreak/>
        <w:t>Table S5</w:t>
      </w:r>
      <w:r w:rsidRPr="00507E17">
        <w:rPr>
          <w:rStyle w:val="Heading1Char"/>
          <w:rFonts w:asciiTheme="minorHAnsi" w:hAnsiTheme="minorHAnsi"/>
          <w:b w:val="0"/>
          <w:bCs w:val="0"/>
          <w:sz w:val="22"/>
          <w:szCs w:val="22"/>
        </w:rPr>
        <w:t xml:space="preserve">:  Risk of bias assessments for the included RCTs and </w:t>
      </w:r>
      <w:r w:rsidR="00507E17">
        <w:rPr>
          <w:rStyle w:val="Heading1Char"/>
          <w:rFonts w:asciiTheme="minorHAnsi" w:hAnsiTheme="minorHAnsi"/>
          <w:b w:val="0"/>
          <w:bCs w:val="0"/>
          <w:sz w:val="22"/>
          <w:szCs w:val="22"/>
        </w:rPr>
        <w:t>q</w:t>
      </w:r>
      <w:r w:rsidRPr="00507E17">
        <w:rPr>
          <w:rStyle w:val="Heading1Char"/>
          <w:rFonts w:asciiTheme="minorHAnsi" w:hAnsiTheme="minorHAnsi"/>
          <w:b w:val="0"/>
          <w:bCs w:val="0"/>
          <w:sz w:val="22"/>
          <w:szCs w:val="22"/>
        </w:rPr>
        <w:t>uasi-RCTs</w:t>
      </w:r>
      <w:bookmarkEnd w:id="4"/>
    </w:p>
    <w:p w14:paraId="1A74F2CA" w14:textId="139300E8" w:rsidR="00F61A16" w:rsidRDefault="00F61A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87"/>
        <w:gridCol w:w="2410"/>
        <w:gridCol w:w="1417"/>
        <w:gridCol w:w="1276"/>
        <w:gridCol w:w="1417"/>
        <w:gridCol w:w="2096"/>
        <w:gridCol w:w="1109"/>
      </w:tblGrid>
      <w:tr w:rsidR="00507E17" w:rsidRPr="00507E17" w14:paraId="46248CCE" w14:textId="77777777" w:rsidTr="00654394">
        <w:trPr>
          <w:trHeight w:val="20"/>
          <w:tblHeader/>
        </w:trPr>
        <w:tc>
          <w:tcPr>
            <w:tcW w:w="1838" w:type="dxa"/>
            <w:shd w:val="clear" w:color="000000" w:fill="FFFFFF"/>
            <w:noWrap/>
            <w:hideMark/>
          </w:tcPr>
          <w:p w14:paraId="778757E7" w14:textId="79B85661" w:rsidR="00FD487F" w:rsidRPr="00507E17" w:rsidRDefault="00FD487F" w:rsidP="00EA07A8">
            <w:pPr>
              <w:rPr>
                <w:rFonts w:asciiTheme="minorHAnsi" w:hAnsiTheme="minorHAnsi" w:cstheme="minorHAnsi"/>
                <w:b/>
                <w:bCs/>
                <w:color w:val="000000"/>
                <w:sz w:val="20"/>
                <w:szCs w:val="20"/>
              </w:rPr>
            </w:pPr>
          </w:p>
        </w:tc>
        <w:tc>
          <w:tcPr>
            <w:tcW w:w="2387" w:type="dxa"/>
            <w:shd w:val="clear" w:color="auto" w:fill="FFFFFF" w:themeFill="background1"/>
            <w:hideMark/>
          </w:tcPr>
          <w:p w14:paraId="1E441F59"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Random generation</w:t>
            </w:r>
          </w:p>
        </w:tc>
        <w:tc>
          <w:tcPr>
            <w:tcW w:w="2410" w:type="dxa"/>
            <w:shd w:val="clear" w:color="auto" w:fill="FFFFFF" w:themeFill="background1"/>
            <w:hideMark/>
          </w:tcPr>
          <w:p w14:paraId="3673587F"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Concealment</w:t>
            </w:r>
          </w:p>
        </w:tc>
        <w:tc>
          <w:tcPr>
            <w:tcW w:w="1417" w:type="dxa"/>
            <w:shd w:val="clear" w:color="auto" w:fill="FFFFFF" w:themeFill="background1"/>
            <w:hideMark/>
          </w:tcPr>
          <w:p w14:paraId="0216DEB3"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Blinding</w:t>
            </w:r>
          </w:p>
        </w:tc>
        <w:tc>
          <w:tcPr>
            <w:tcW w:w="1276" w:type="dxa"/>
            <w:shd w:val="clear" w:color="auto" w:fill="FFFFFF" w:themeFill="background1"/>
            <w:hideMark/>
          </w:tcPr>
          <w:p w14:paraId="426A3558" w14:textId="0F49B9B0" w:rsidR="00FD487F" w:rsidRPr="00507E17" w:rsidRDefault="00FD487F" w:rsidP="00D54E13">
            <w:pPr>
              <w:ind w:left="-70" w:right="-147"/>
              <w:jc w:val="center"/>
              <w:rPr>
                <w:rFonts w:asciiTheme="minorHAnsi" w:hAnsiTheme="minorHAnsi" w:cstheme="minorHAnsi"/>
                <w:sz w:val="20"/>
                <w:szCs w:val="20"/>
              </w:rPr>
            </w:pPr>
            <w:r w:rsidRPr="00507E17">
              <w:rPr>
                <w:rFonts w:asciiTheme="minorHAnsi" w:hAnsiTheme="minorHAnsi" w:cstheme="minorHAnsi"/>
                <w:sz w:val="20"/>
                <w:szCs w:val="20"/>
              </w:rPr>
              <w:t>Blinding outcome assessment</w:t>
            </w:r>
          </w:p>
        </w:tc>
        <w:tc>
          <w:tcPr>
            <w:tcW w:w="1417" w:type="dxa"/>
            <w:shd w:val="clear" w:color="auto" w:fill="FFFFFF" w:themeFill="background1"/>
            <w:hideMark/>
          </w:tcPr>
          <w:p w14:paraId="7F8D5346" w14:textId="1A653D40" w:rsidR="00FD487F" w:rsidRPr="00507E17" w:rsidRDefault="00FD487F" w:rsidP="00D54E13">
            <w:pPr>
              <w:ind w:left="-96" w:right="-49"/>
              <w:jc w:val="center"/>
              <w:rPr>
                <w:rFonts w:asciiTheme="minorHAnsi" w:hAnsiTheme="minorHAnsi" w:cstheme="minorHAnsi"/>
                <w:sz w:val="20"/>
                <w:szCs w:val="20"/>
              </w:rPr>
            </w:pPr>
            <w:r w:rsidRPr="00507E17">
              <w:rPr>
                <w:rFonts w:asciiTheme="minorHAnsi" w:hAnsiTheme="minorHAnsi" w:cstheme="minorHAnsi"/>
                <w:sz w:val="20"/>
                <w:szCs w:val="20"/>
              </w:rPr>
              <w:t>Incomplete data (LTFU)</w:t>
            </w:r>
          </w:p>
        </w:tc>
        <w:tc>
          <w:tcPr>
            <w:tcW w:w="2096" w:type="dxa"/>
            <w:shd w:val="clear" w:color="auto" w:fill="FFFFFF" w:themeFill="background1"/>
            <w:hideMark/>
          </w:tcPr>
          <w:p w14:paraId="6BC0A142"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Selective reporting</w:t>
            </w:r>
          </w:p>
        </w:tc>
        <w:tc>
          <w:tcPr>
            <w:tcW w:w="0" w:type="auto"/>
            <w:shd w:val="clear" w:color="auto" w:fill="FFFFFF" w:themeFill="background1"/>
            <w:vAlign w:val="center"/>
            <w:hideMark/>
          </w:tcPr>
          <w:p w14:paraId="57F7527E" w14:textId="17887C02"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 xml:space="preserve">Overall </w:t>
            </w:r>
            <w:proofErr w:type="spellStart"/>
            <w:r w:rsidRPr="00507E17">
              <w:rPr>
                <w:rFonts w:asciiTheme="minorHAnsi" w:hAnsiTheme="minorHAnsi" w:cstheme="minorHAnsi"/>
                <w:color w:val="000000"/>
                <w:sz w:val="20"/>
                <w:szCs w:val="20"/>
              </w:rPr>
              <w:t>R</w:t>
            </w:r>
            <w:r w:rsidR="00507E17" w:rsidRPr="00507E17">
              <w:rPr>
                <w:rFonts w:asciiTheme="minorHAnsi" w:hAnsiTheme="minorHAnsi" w:cstheme="minorHAnsi"/>
                <w:color w:val="000000"/>
                <w:sz w:val="20"/>
                <w:szCs w:val="20"/>
              </w:rPr>
              <w:t>o</w:t>
            </w:r>
            <w:r w:rsidRPr="00507E17">
              <w:rPr>
                <w:rFonts w:asciiTheme="minorHAnsi" w:hAnsiTheme="minorHAnsi" w:cstheme="minorHAnsi"/>
                <w:color w:val="000000"/>
                <w:sz w:val="20"/>
                <w:szCs w:val="20"/>
              </w:rPr>
              <w:t>B</w:t>
            </w:r>
            <w:proofErr w:type="spellEnd"/>
          </w:p>
        </w:tc>
      </w:tr>
      <w:tr w:rsidR="00FD487F" w:rsidRPr="00507E17" w14:paraId="7AB113A5" w14:textId="77777777" w:rsidTr="00EA07A8">
        <w:trPr>
          <w:trHeight w:val="20"/>
        </w:trPr>
        <w:tc>
          <w:tcPr>
            <w:tcW w:w="0" w:type="auto"/>
            <w:gridSpan w:val="8"/>
            <w:shd w:val="clear" w:color="000000" w:fill="D9D9D9"/>
            <w:noWrap/>
            <w:hideMark/>
          </w:tcPr>
          <w:p w14:paraId="033A9D4C" w14:textId="77777777" w:rsidR="00FD487F" w:rsidRPr="00507E17" w:rsidRDefault="00FD487F" w:rsidP="00D54E13">
            <w:pPr>
              <w:jc w:val="center"/>
              <w:rPr>
                <w:rFonts w:asciiTheme="minorHAnsi" w:hAnsiTheme="minorHAnsi" w:cstheme="minorHAnsi"/>
                <w:b/>
                <w:bCs/>
                <w:color w:val="000000"/>
                <w:sz w:val="20"/>
                <w:szCs w:val="20"/>
              </w:rPr>
            </w:pPr>
            <w:r w:rsidRPr="00507E17">
              <w:rPr>
                <w:rFonts w:asciiTheme="minorHAnsi" w:hAnsiTheme="minorHAnsi" w:cstheme="minorHAnsi"/>
                <w:b/>
                <w:bCs/>
                <w:color w:val="000000"/>
                <w:sz w:val="20"/>
                <w:szCs w:val="20"/>
              </w:rPr>
              <w:t>RCTS of non-severe hypertension</w:t>
            </w:r>
          </w:p>
        </w:tc>
      </w:tr>
      <w:tr w:rsidR="00D0468E" w:rsidRPr="00507E17" w14:paraId="2E2A52FE" w14:textId="77777777" w:rsidTr="00654394">
        <w:trPr>
          <w:trHeight w:val="20"/>
        </w:trPr>
        <w:tc>
          <w:tcPr>
            <w:tcW w:w="1838" w:type="dxa"/>
            <w:shd w:val="clear" w:color="auto" w:fill="FFFFFF" w:themeFill="background1"/>
            <w:hideMark/>
          </w:tcPr>
          <w:p w14:paraId="36CB0402"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Aparna 2013</w:t>
            </w:r>
          </w:p>
        </w:tc>
        <w:tc>
          <w:tcPr>
            <w:tcW w:w="2387" w:type="dxa"/>
            <w:shd w:val="clear" w:color="auto" w:fill="auto"/>
            <w:hideMark/>
          </w:tcPr>
          <w:p w14:paraId="25659DDD" w14:textId="77777777" w:rsidR="00D0468E" w:rsidRPr="00507E17" w:rsidRDefault="00D0468E" w:rsidP="00D54E13">
            <w:pPr>
              <w:ind w:left="-89" w:right="-106"/>
              <w:jc w:val="center"/>
              <w:rPr>
                <w:rFonts w:asciiTheme="minorHAnsi" w:hAnsiTheme="minorHAnsi" w:cstheme="minorHAnsi"/>
                <w:sz w:val="20"/>
                <w:szCs w:val="20"/>
              </w:rPr>
            </w:pPr>
            <w:r w:rsidRPr="00507E17">
              <w:rPr>
                <w:rFonts w:asciiTheme="minorHAnsi" w:hAnsiTheme="minorHAnsi" w:cstheme="minorHAnsi"/>
                <w:sz w:val="20"/>
                <w:szCs w:val="20"/>
              </w:rPr>
              <w:t>Series of random numbers</w:t>
            </w:r>
          </w:p>
        </w:tc>
        <w:tc>
          <w:tcPr>
            <w:tcW w:w="2410" w:type="dxa"/>
            <w:shd w:val="clear" w:color="auto" w:fill="auto"/>
            <w:hideMark/>
          </w:tcPr>
          <w:p w14:paraId="4665F8A8"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510128E9"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348B515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5FBCDA50"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8%</w:t>
            </w:r>
          </w:p>
        </w:tc>
        <w:tc>
          <w:tcPr>
            <w:tcW w:w="2096" w:type="dxa"/>
            <w:shd w:val="clear" w:color="auto" w:fill="auto"/>
            <w:hideMark/>
          </w:tcPr>
          <w:p w14:paraId="6B100920"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613AF733"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507E17" w:rsidRPr="00507E17" w14:paraId="2FC8D3A8" w14:textId="77777777" w:rsidTr="00654394">
        <w:trPr>
          <w:trHeight w:val="20"/>
        </w:trPr>
        <w:tc>
          <w:tcPr>
            <w:tcW w:w="1838" w:type="dxa"/>
            <w:shd w:val="clear" w:color="auto" w:fill="FFFFFF" w:themeFill="background1"/>
            <w:hideMark/>
          </w:tcPr>
          <w:p w14:paraId="764B9322"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Arias 1979</w:t>
            </w:r>
          </w:p>
        </w:tc>
        <w:tc>
          <w:tcPr>
            <w:tcW w:w="2387" w:type="dxa"/>
            <w:shd w:val="clear" w:color="auto" w:fill="auto"/>
            <w:hideMark/>
          </w:tcPr>
          <w:p w14:paraId="4C586960" w14:textId="7444BF80" w:rsidR="00FD487F" w:rsidRPr="00507E17" w:rsidRDefault="00065EB8" w:rsidP="00D54E13">
            <w:pPr>
              <w:jc w:val="center"/>
              <w:rPr>
                <w:rFonts w:asciiTheme="minorHAnsi" w:hAnsiTheme="minorHAnsi" w:cstheme="minorHAnsi"/>
                <w:sz w:val="20"/>
                <w:szCs w:val="20"/>
              </w:rPr>
            </w:pPr>
            <w:r w:rsidRPr="00507E17">
              <w:rPr>
                <w:rFonts w:asciiTheme="minorHAnsi" w:hAnsiTheme="minorHAnsi" w:cstheme="minorHAnsi"/>
                <w:sz w:val="20"/>
                <w:szCs w:val="20"/>
              </w:rPr>
              <w:t>N</w:t>
            </w:r>
            <w:r w:rsidR="00FD487F" w:rsidRPr="00507E17">
              <w:rPr>
                <w:rFonts w:asciiTheme="minorHAnsi" w:hAnsiTheme="minorHAnsi" w:cstheme="minorHAnsi"/>
                <w:sz w:val="20"/>
                <w:szCs w:val="20"/>
              </w:rPr>
              <w:t>ot described</w:t>
            </w:r>
          </w:p>
        </w:tc>
        <w:tc>
          <w:tcPr>
            <w:tcW w:w="2410" w:type="dxa"/>
            <w:shd w:val="clear" w:color="auto" w:fill="auto"/>
            <w:hideMark/>
          </w:tcPr>
          <w:p w14:paraId="76CF629C" w14:textId="67F91D9B" w:rsidR="00FD487F" w:rsidRPr="00507E17" w:rsidRDefault="00071D79" w:rsidP="00D54E13">
            <w:pPr>
              <w:jc w:val="center"/>
              <w:rPr>
                <w:rFonts w:asciiTheme="minorHAnsi" w:hAnsiTheme="minorHAnsi" w:cstheme="minorHAnsi"/>
                <w:sz w:val="20"/>
                <w:szCs w:val="20"/>
              </w:rPr>
            </w:pPr>
            <w:r>
              <w:rPr>
                <w:rFonts w:asciiTheme="minorHAnsi" w:hAnsiTheme="minorHAnsi" w:cstheme="minorHAnsi"/>
                <w:sz w:val="20"/>
                <w:szCs w:val="20"/>
              </w:rPr>
              <w:t>N</w:t>
            </w:r>
            <w:r w:rsidR="00FD487F" w:rsidRPr="00507E17">
              <w:rPr>
                <w:rFonts w:asciiTheme="minorHAnsi" w:hAnsiTheme="minorHAnsi" w:cstheme="minorHAnsi"/>
                <w:sz w:val="20"/>
                <w:szCs w:val="20"/>
              </w:rPr>
              <w:t>ot described</w:t>
            </w:r>
          </w:p>
        </w:tc>
        <w:tc>
          <w:tcPr>
            <w:tcW w:w="1417" w:type="dxa"/>
            <w:shd w:val="clear" w:color="auto" w:fill="auto"/>
            <w:hideMark/>
          </w:tcPr>
          <w:p w14:paraId="0D06F99B"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5FA25765"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71FF9E59"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766AA24E" w14:textId="075E0D52" w:rsidR="00FD487F" w:rsidRPr="00507E17" w:rsidRDefault="002D264C" w:rsidP="00D54E13">
            <w:pPr>
              <w:jc w:val="center"/>
              <w:rPr>
                <w:rFonts w:asciiTheme="minorHAnsi" w:hAnsiTheme="minorHAnsi" w:cstheme="minorHAnsi"/>
                <w:sz w:val="20"/>
                <w:szCs w:val="20"/>
              </w:rPr>
            </w:pPr>
            <w:r>
              <w:rPr>
                <w:rFonts w:asciiTheme="minorHAnsi" w:hAnsiTheme="minorHAnsi" w:cstheme="minorHAnsi"/>
                <w:sz w:val="20"/>
                <w:szCs w:val="20"/>
              </w:rPr>
              <w:t>P</w:t>
            </w:r>
            <w:r w:rsidR="00FD487F" w:rsidRPr="00507E17">
              <w:rPr>
                <w:rFonts w:asciiTheme="minorHAnsi" w:hAnsiTheme="minorHAnsi" w:cstheme="minorHAnsi"/>
                <w:sz w:val="20"/>
                <w:szCs w:val="20"/>
              </w:rPr>
              <w:t>ublished report only</w:t>
            </w:r>
          </w:p>
        </w:tc>
        <w:tc>
          <w:tcPr>
            <w:tcW w:w="0" w:type="auto"/>
            <w:shd w:val="clear" w:color="000000" w:fill="FFC000"/>
            <w:vAlign w:val="center"/>
            <w:hideMark/>
          </w:tcPr>
          <w:p w14:paraId="73E192C7"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342A4A93" w14:textId="77777777" w:rsidTr="00654394">
        <w:trPr>
          <w:trHeight w:val="20"/>
        </w:trPr>
        <w:tc>
          <w:tcPr>
            <w:tcW w:w="1838" w:type="dxa"/>
            <w:shd w:val="clear" w:color="auto" w:fill="FFFFFF" w:themeFill="background1"/>
          </w:tcPr>
          <w:p w14:paraId="7F72D539" w14:textId="77777777" w:rsidR="00D0468E" w:rsidRPr="00507E17" w:rsidRDefault="00D0468E" w:rsidP="00D54E13">
            <w:pPr>
              <w:rPr>
                <w:rFonts w:asciiTheme="minorHAnsi" w:hAnsiTheme="minorHAnsi" w:cstheme="minorHAnsi"/>
                <w:color w:val="000000"/>
                <w:sz w:val="20"/>
                <w:szCs w:val="20"/>
              </w:rPr>
            </w:pPr>
            <w:proofErr w:type="spellStart"/>
            <w:r w:rsidRPr="00507E17">
              <w:rPr>
                <w:rFonts w:asciiTheme="minorHAnsi" w:hAnsiTheme="minorHAnsi" w:cstheme="minorHAnsi"/>
                <w:color w:val="000000"/>
                <w:sz w:val="20"/>
                <w:szCs w:val="20"/>
              </w:rPr>
              <w:t>Digra</w:t>
            </w:r>
            <w:proofErr w:type="spellEnd"/>
            <w:r w:rsidRPr="00507E17">
              <w:rPr>
                <w:rFonts w:asciiTheme="minorHAnsi" w:hAnsiTheme="minorHAnsi" w:cstheme="minorHAnsi"/>
                <w:color w:val="000000"/>
                <w:sz w:val="20"/>
                <w:szCs w:val="20"/>
              </w:rPr>
              <w:t xml:space="preserve"> 2023</w:t>
            </w:r>
          </w:p>
        </w:tc>
        <w:tc>
          <w:tcPr>
            <w:tcW w:w="2387" w:type="dxa"/>
            <w:shd w:val="clear" w:color="auto" w:fill="auto"/>
          </w:tcPr>
          <w:p w14:paraId="736AF160"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auto" w:fill="auto"/>
          </w:tcPr>
          <w:p w14:paraId="68BAF1E0"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auto" w:fill="auto"/>
          </w:tcPr>
          <w:p w14:paraId="66DDFDE8"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auto" w:fill="auto"/>
          </w:tcPr>
          <w:p w14:paraId="6D629DD2"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auto" w:fill="auto"/>
          </w:tcPr>
          <w:p w14:paraId="7B4D7ABF"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2096" w:type="dxa"/>
            <w:shd w:val="clear" w:color="auto" w:fill="auto"/>
          </w:tcPr>
          <w:p w14:paraId="666ADC28"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Published report only</w:t>
            </w:r>
          </w:p>
        </w:tc>
        <w:tc>
          <w:tcPr>
            <w:tcW w:w="0" w:type="auto"/>
            <w:tcBorders>
              <w:bottom w:val="single" w:sz="4" w:space="0" w:color="auto"/>
            </w:tcBorders>
            <w:shd w:val="clear" w:color="000000" w:fill="FFC000"/>
            <w:vAlign w:val="center"/>
          </w:tcPr>
          <w:p w14:paraId="2C8CE497"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654DA93E" w14:textId="77777777" w:rsidTr="00654394">
        <w:trPr>
          <w:trHeight w:val="20"/>
        </w:trPr>
        <w:tc>
          <w:tcPr>
            <w:tcW w:w="1838" w:type="dxa"/>
            <w:shd w:val="clear" w:color="auto" w:fill="FFFFFF" w:themeFill="background1"/>
            <w:hideMark/>
          </w:tcPr>
          <w:p w14:paraId="24CC4082"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El-Guindy 2008</w:t>
            </w:r>
          </w:p>
        </w:tc>
        <w:tc>
          <w:tcPr>
            <w:tcW w:w="2387" w:type="dxa"/>
            <w:shd w:val="clear" w:color="auto" w:fill="auto"/>
            <w:hideMark/>
          </w:tcPr>
          <w:p w14:paraId="4AD37931"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auto" w:fill="auto"/>
            <w:hideMark/>
          </w:tcPr>
          <w:p w14:paraId="2DDD2EF5"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opaque envelopes</w:t>
            </w:r>
          </w:p>
        </w:tc>
        <w:tc>
          <w:tcPr>
            <w:tcW w:w="1417" w:type="dxa"/>
            <w:shd w:val="clear" w:color="auto" w:fill="auto"/>
            <w:hideMark/>
          </w:tcPr>
          <w:p w14:paraId="195F44E6"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auto" w:fill="auto"/>
            <w:hideMark/>
          </w:tcPr>
          <w:p w14:paraId="76E2E180"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auto" w:fill="auto"/>
            <w:hideMark/>
          </w:tcPr>
          <w:p w14:paraId="78F1E34F"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4%</w:t>
            </w:r>
          </w:p>
        </w:tc>
        <w:tc>
          <w:tcPr>
            <w:tcW w:w="2096" w:type="dxa"/>
            <w:shd w:val="clear" w:color="auto" w:fill="auto"/>
            <w:hideMark/>
          </w:tcPr>
          <w:p w14:paraId="72AA389E"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P</w:t>
            </w:r>
            <w:r w:rsidRPr="00507E17">
              <w:rPr>
                <w:rFonts w:asciiTheme="minorHAnsi" w:hAnsiTheme="minorHAnsi" w:cstheme="minorHAnsi"/>
                <w:color w:val="000000"/>
                <w:sz w:val="20"/>
                <w:szCs w:val="20"/>
              </w:rPr>
              <w:t>ublished report only</w:t>
            </w:r>
          </w:p>
        </w:tc>
        <w:tc>
          <w:tcPr>
            <w:tcW w:w="0" w:type="auto"/>
            <w:shd w:val="clear" w:color="000000" w:fill="92D050"/>
            <w:vAlign w:val="center"/>
            <w:hideMark/>
          </w:tcPr>
          <w:p w14:paraId="074B0D66"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A</w:t>
            </w:r>
          </w:p>
        </w:tc>
      </w:tr>
      <w:tr w:rsidR="00D0468E" w:rsidRPr="00507E17" w14:paraId="3F2A7FE2" w14:textId="77777777" w:rsidTr="00654394">
        <w:trPr>
          <w:trHeight w:val="20"/>
        </w:trPr>
        <w:tc>
          <w:tcPr>
            <w:tcW w:w="1838" w:type="dxa"/>
            <w:shd w:val="clear" w:color="auto" w:fill="FFFFFF" w:themeFill="background1"/>
            <w:hideMark/>
          </w:tcPr>
          <w:p w14:paraId="57E79C6D"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Ellenbogen 1986</w:t>
            </w:r>
          </w:p>
        </w:tc>
        <w:tc>
          <w:tcPr>
            <w:tcW w:w="2387" w:type="dxa"/>
            <w:shd w:val="clear" w:color="auto" w:fill="auto"/>
            <w:hideMark/>
          </w:tcPr>
          <w:p w14:paraId="6B68D72A"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301350BB"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700CF41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3BFE091A"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1BAFFAFF"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493CC63A"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3B8D84C0"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471D99DF" w14:textId="77777777" w:rsidTr="00654394">
        <w:trPr>
          <w:trHeight w:val="20"/>
        </w:trPr>
        <w:tc>
          <w:tcPr>
            <w:tcW w:w="1838" w:type="dxa"/>
            <w:shd w:val="clear" w:color="auto" w:fill="FFFFFF" w:themeFill="background1"/>
            <w:hideMark/>
          </w:tcPr>
          <w:p w14:paraId="56974C98"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Fidler 1983</w:t>
            </w:r>
          </w:p>
        </w:tc>
        <w:tc>
          <w:tcPr>
            <w:tcW w:w="2387" w:type="dxa"/>
            <w:shd w:val="clear" w:color="auto" w:fill="auto"/>
            <w:hideMark/>
          </w:tcPr>
          <w:p w14:paraId="05624694"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263A49B3"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252A18C4"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5B04EEA5"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674408C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4%</w:t>
            </w:r>
          </w:p>
        </w:tc>
        <w:tc>
          <w:tcPr>
            <w:tcW w:w="2096" w:type="dxa"/>
            <w:shd w:val="clear" w:color="auto" w:fill="auto"/>
            <w:hideMark/>
          </w:tcPr>
          <w:p w14:paraId="3812B103"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401D8254"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507E17" w:rsidRPr="00507E17" w14:paraId="1F9ADC29" w14:textId="77777777" w:rsidTr="00654394">
        <w:trPr>
          <w:trHeight w:val="20"/>
        </w:trPr>
        <w:tc>
          <w:tcPr>
            <w:tcW w:w="1838" w:type="dxa"/>
            <w:shd w:val="clear" w:color="auto" w:fill="FFFFFF" w:themeFill="background1"/>
            <w:hideMark/>
          </w:tcPr>
          <w:p w14:paraId="713119FF"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Högstedt 1985</w:t>
            </w:r>
          </w:p>
        </w:tc>
        <w:tc>
          <w:tcPr>
            <w:tcW w:w="2387" w:type="dxa"/>
            <w:shd w:val="clear" w:color="auto" w:fill="auto"/>
            <w:hideMark/>
          </w:tcPr>
          <w:p w14:paraId="03BF30A5" w14:textId="4BEDD9C6" w:rsidR="00FD487F" w:rsidRPr="00507E17" w:rsidRDefault="00065EB8" w:rsidP="00D54E13">
            <w:pPr>
              <w:jc w:val="center"/>
              <w:rPr>
                <w:rFonts w:asciiTheme="minorHAnsi" w:hAnsiTheme="minorHAnsi" w:cstheme="minorHAnsi"/>
                <w:sz w:val="20"/>
                <w:szCs w:val="20"/>
              </w:rPr>
            </w:pPr>
            <w:r w:rsidRPr="00507E17">
              <w:rPr>
                <w:rFonts w:asciiTheme="minorHAnsi" w:hAnsiTheme="minorHAnsi" w:cstheme="minorHAnsi"/>
                <w:sz w:val="20"/>
                <w:szCs w:val="20"/>
              </w:rPr>
              <w:t>N</w:t>
            </w:r>
            <w:r w:rsidR="00FD487F" w:rsidRPr="00507E17">
              <w:rPr>
                <w:rFonts w:asciiTheme="minorHAnsi" w:hAnsiTheme="minorHAnsi" w:cstheme="minorHAnsi"/>
                <w:sz w:val="20"/>
                <w:szCs w:val="20"/>
              </w:rPr>
              <w:t>ot described</w:t>
            </w:r>
          </w:p>
        </w:tc>
        <w:tc>
          <w:tcPr>
            <w:tcW w:w="2410" w:type="dxa"/>
            <w:shd w:val="clear" w:color="auto" w:fill="auto"/>
            <w:hideMark/>
          </w:tcPr>
          <w:p w14:paraId="58B9D7B9" w14:textId="48E348A9" w:rsidR="00FD487F" w:rsidRPr="00507E17" w:rsidRDefault="00071D79" w:rsidP="00D54E13">
            <w:pPr>
              <w:jc w:val="center"/>
              <w:rPr>
                <w:rFonts w:asciiTheme="minorHAnsi" w:hAnsiTheme="minorHAnsi" w:cstheme="minorHAnsi"/>
                <w:sz w:val="20"/>
                <w:szCs w:val="20"/>
              </w:rPr>
            </w:pPr>
            <w:r>
              <w:rPr>
                <w:rFonts w:asciiTheme="minorHAnsi" w:hAnsiTheme="minorHAnsi" w:cstheme="minorHAnsi"/>
                <w:sz w:val="20"/>
                <w:szCs w:val="20"/>
              </w:rPr>
              <w:t>E</w:t>
            </w:r>
            <w:r w:rsidR="00FD487F" w:rsidRPr="00507E17">
              <w:rPr>
                <w:rFonts w:asciiTheme="minorHAnsi" w:hAnsiTheme="minorHAnsi" w:cstheme="minorHAnsi"/>
                <w:sz w:val="20"/>
                <w:szCs w:val="20"/>
              </w:rPr>
              <w:t>nvelopes (no details)</w:t>
            </w:r>
          </w:p>
        </w:tc>
        <w:tc>
          <w:tcPr>
            <w:tcW w:w="1417" w:type="dxa"/>
            <w:shd w:val="clear" w:color="auto" w:fill="auto"/>
            <w:hideMark/>
          </w:tcPr>
          <w:p w14:paraId="6C95AD5F"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4528F532"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4F53575B" w14:textId="45960BEF"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4%</w:t>
            </w:r>
          </w:p>
        </w:tc>
        <w:tc>
          <w:tcPr>
            <w:tcW w:w="2096" w:type="dxa"/>
            <w:shd w:val="clear" w:color="auto" w:fill="auto"/>
            <w:hideMark/>
          </w:tcPr>
          <w:p w14:paraId="4B4B0FE1" w14:textId="2237D629" w:rsidR="00FD487F" w:rsidRPr="00507E17" w:rsidRDefault="002D264C" w:rsidP="00D54E13">
            <w:pPr>
              <w:jc w:val="center"/>
              <w:rPr>
                <w:rFonts w:asciiTheme="minorHAnsi" w:hAnsiTheme="minorHAnsi" w:cstheme="minorHAnsi"/>
                <w:sz w:val="20"/>
                <w:szCs w:val="20"/>
              </w:rPr>
            </w:pPr>
            <w:r>
              <w:rPr>
                <w:rFonts w:asciiTheme="minorHAnsi" w:hAnsiTheme="minorHAnsi" w:cstheme="minorHAnsi"/>
                <w:sz w:val="20"/>
                <w:szCs w:val="20"/>
              </w:rPr>
              <w:t>P</w:t>
            </w:r>
            <w:r w:rsidR="00FD487F" w:rsidRPr="00507E17">
              <w:rPr>
                <w:rFonts w:asciiTheme="minorHAnsi" w:hAnsiTheme="minorHAnsi" w:cstheme="minorHAnsi"/>
                <w:sz w:val="20"/>
                <w:szCs w:val="20"/>
              </w:rPr>
              <w:t>ublished report only</w:t>
            </w:r>
          </w:p>
        </w:tc>
        <w:tc>
          <w:tcPr>
            <w:tcW w:w="0" w:type="auto"/>
            <w:shd w:val="clear" w:color="000000" w:fill="FFC000"/>
            <w:vAlign w:val="center"/>
            <w:hideMark/>
          </w:tcPr>
          <w:p w14:paraId="19AD1211"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52E4388C" w14:textId="77777777" w:rsidTr="00654394">
        <w:trPr>
          <w:trHeight w:val="20"/>
        </w:trPr>
        <w:tc>
          <w:tcPr>
            <w:tcW w:w="1838" w:type="dxa"/>
            <w:shd w:val="clear" w:color="auto" w:fill="FFFFFF" w:themeFill="background1"/>
            <w:hideMark/>
          </w:tcPr>
          <w:p w14:paraId="41D8A159"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Jannet 1994</w:t>
            </w:r>
          </w:p>
        </w:tc>
        <w:tc>
          <w:tcPr>
            <w:tcW w:w="2387" w:type="dxa"/>
            <w:shd w:val="clear" w:color="auto" w:fill="auto"/>
            <w:hideMark/>
          </w:tcPr>
          <w:p w14:paraId="2EB2A6E1"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Computer generated</w:t>
            </w:r>
          </w:p>
        </w:tc>
        <w:tc>
          <w:tcPr>
            <w:tcW w:w="2410" w:type="dxa"/>
            <w:shd w:val="clear" w:color="auto" w:fill="auto"/>
            <w:hideMark/>
          </w:tcPr>
          <w:p w14:paraId="16B8CD86"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envelopes</w:t>
            </w:r>
          </w:p>
        </w:tc>
        <w:tc>
          <w:tcPr>
            <w:tcW w:w="1417" w:type="dxa"/>
            <w:shd w:val="clear" w:color="auto" w:fill="auto"/>
            <w:hideMark/>
          </w:tcPr>
          <w:p w14:paraId="4AB1419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0D2EAC6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5299B8A0"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6E4CA298" w14:textId="77777777" w:rsidR="00D0468E" w:rsidRPr="00507E17" w:rsidRDefault="00D0468E" w:rsidP="00D54E13">
            <w:pPr>
              <w:ind w:left="-158" w:right="-54"/>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0D06A492"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38A7F94D" w14:textId="77777777" w:rsidTr="00654394">
        <w:trPr>
          <w:trHeight w:val="20"/>
        </w:trPr>
        <w:tc>
          <w:tcPr>
            <w:tcW w:w="1838" w:type="dxa"/>
            <w:shd w:val="clear" w:color="auto" w:fill="FFFFFF" w:themeFill="background1"/>
            <w:hideMark/>
          </w:tcPr>
          <w:p w14:paraId="00A551A9"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Lamming 1980</w:t>
            </w:r>
          </w:p>
        </w:tc>
        <w:tc>
          <w:tcPr>
            <w:tcW w:w="2387" w:type="dxa"/>
            <w:shd w:val="clear" w:color="auto" w:fill="auto"/>
            <w:hideMark/>
          </w:tcPr>
          <w:p w14:paraId="613A5E84"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Random number table</w:t>
            </w:r>
          </w:p>
        </w:tc>
        <w:tc>
          <w:tcPr>
            <w:tcW w:w="2410" w:type="dxa"/>
            <w:shd w:val="clear" w:color="auto" w:fill="auto"/>
            <w:hideMark/>
          </w:tcPr>
          <w:p w14:paraId="1748C88C"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5E425296"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31673962"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601125DD"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0CE67125"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7F8F5475"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7A0E9152" w14:textId="77777777" w:rsidTr="00654394">
        <w:trPr>
          <w:trHeight w:val="20"/>
        </w:trPr>
        <w:tc>
          <w:tcPr>
            <w:tcW w:w="1838" w:type="dxa"/>
            <w:shd w:val="clear" w:color="auto" w:fill="FFFFFF" w:themeFill="background1"/>
            <w:hideMark/>
          </w:tcPr>
          <w:p w14:paraId="1937840C"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Lardoux 1988</w:t>
            </w:r>
          </w:p>
        </w:tc>
        <w:tc>
          <w:tcPr>
            <w:tcW w:w="2387" w:type="dxa"/>
            <w:shd w:val="clear" w:color="auto" w:fill="auto"/>
            <w:hideMark/>
          </w:tcPr>
          <w:p w14:paraId="01D17B8F"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5C7DBD18"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5ECC18A3"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56DA0AA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05D819B7"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4E5F41EB"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3770B64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3CF72128" w14:textId="77777777" w:rsidTr="00654394">
        <w:trPr>
          <w:trHeight w:val="20"/>
        </w:trPr>
        <w:tc>
          <w:tcPr>
            <w:tcW w:w="1838" w:type="dxa"/>
            <w:shd w:val="clear" w:color="auto" w:fill="FFFFFF" w:themeFill="background1"/>
          </w:tcPr>
          <w:p w14:paraId="59C2273B"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Liu 2022</w:t>
            </w:r>
          </w:p>
        </w:tc>
        <w:tc>
          <w:tcPr>
            <w:tcW w:w="2387" w:type="dxa"/>
            <w:shd w:val="clear" w:color="auto" w:fill="auto"/>
          </w:tcPr>
          <w:p w14:paraId="0867ECD6"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auto" w:fill="auto"/>
          </w:tcPr>
          <w:p w14:paraId="15F57E86"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 Described</w:t>
            </w:r>
          </w:p>
        </w:tc>
        <w:tc>
          <w:tcPr>
            <w:tcW w:w="1417" w:type="dxa"/>
            <w:shd w:val="clear" w:color="auto" w:fill="auto"/>
          </w:tcPr>
          <w:p w14:paraId="060397AD"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auto" w:fill="auto"/>
          </w:tcPr>
          <w:p w14:paraId="52DE75C7"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auto" w:fill="auto"/>
          </w:tcPr>
          <w:p w14:paraId="3B593A65"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2096" w:type="dxa"/>
            <w:shd w:val="clear" w:color="auto" w:fill="auto"/>
          </w:tcPr>
          <w:p w14:paraId="69220C21"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Published report only</w:t>
            </w:r>
          </w:p>
        </w:tc>
        <w:tc>
          <w:tcPr>
            <w:tcW w:w="0" w:type="auto"/>
            <w:shd w:val="clear" w:color="000000" w:fill="FFC000"/>
            <w:vAlign w:val="center"/>
          </w:tcPr>
          <w:p w14:paraId="5A384D37"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74A211F0" w14:textId="77777777" w:rsidTr="00654394">
        <w:trPr>
          <w:trHeight w:val="20"/>
        </w:trPr>
        <w:tc>
          <w:tcPr>
            <w:tcW w:w="1838" w:type="dxa"/>
            <w:shd w:val="clear" w:color="auto" w:fill="FFFFFF" w:themeFill="background1"/>
            <w:hideMark/>
          </w:tcPr>
          <w:p w14:paraId="1BE9DF77"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Livingstone 1983</w:t>
            </w:r>
          </w:p>
        </w:tc>
        <w:tc>
          <w:tcPr>
            <w:tcW w:w="2387" w:type="dxa"/>
            <w:shd w:val="clear" w:color="auto" w:fill="auto"/>
            <w:hideMark/>
          </w:tcPr>
          <w:p w14:paraId="762EA8A0"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7707FE81"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08BB88C9"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1D7B4C7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1E31CCC6"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77898358"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7180C8B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44740778" w14:textId="77777777" w:rsidTr="00654394">
        <w:trPr>
          <w:trHeight w:val="20"/>
        </w:trPr>
        <w:tc>
          <w:tcPr>
            <w:tcW w:w="1838" w:type="dxa"/>
            <w:shd w:val="clear" w:color="auto" w:fill="FFFFFF" w:themeFill="background1"/>
            <w:hideMark/>
          </w:tcPr>
          <w:p w14:paraId="7183E3F9"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Montan 1992</w:t>
            </w:r>
          </w:p>
        </w:tc>
        <w:tc>
          <w:tcPr>
            <w:tcW w:w="2387" w:type="dxa"/>
            <w:shd w:val="clear" w:color="auto" w:fill="auto"/>
            <w:hideMark/>
          </w:tcPr>
          <w:p w14:paraId="6BCDB78C"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auto" w:fill="auto"/>
            <w:hideMark/>
          </w:tcPr>
          <w:p w14:paraId="4E076BDF"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envelopes</w:t>
            </w:r>
          </w:p>
        </w:tc>
        <w:tc>
          <w:tcPr>
            <w:tcW w:w="1417" w:type="dxa"/>
            <w:shd w:val="clear" w:color="auto" w:fill="auto"/>
            <w:hideMark/>
          </w:tcPr>
          <w:p w14:paraId="0DC22727"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auto" w:fill="auto"/>
            <w:hideMark/>
          </w:tcPr>
          <w:p w14:paraId="6C64AE2D"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auto" w:fill="auto"/>
            <w:hideMark/>
          </w:tcPr>
          <w:p w14:paraId="6D7AD83A"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9.4%</w:t>
            </w:r>
          </w:p>
        </w:tc>
        <w:tc>
          <w:tcPr>
            <w:tcW w:w="2096" w:type="dxa"/>
            <w:shd w:val="clear" w:color="auto" w:fill="auto"/>
            <w:hideMark/>
          </w:tcPr>
          <w:p w14:paraId="1CC607DB"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P</w:t>
            </w:r>
            <w:r w:rsidRPr="00507E17">
              <w:rPr>
                <w:rFonts w:asciiTheme="minorHAnsi" w:hAnsiTheme="minorHAnsi" w:cstheme="minorHAnsi"/>
                <w:color w:val="000000"/>
                <w:sz w:val="20"/>
                <w:szCs w:val="20"/>
              </w:rPr>
              <w:t>ublished report only</w:t>
            </w:r>
          </w:p>
        </w:tc>
        <w:tc>
          <w:tcPr>
            <w:tcW w:w="0" w:type="auto"/>
            <w:shd w:val="clear" w:color="000000" w:fill="FFC000"/>
            <w:vAlign w:val="center"/>
            <w:hideMark/>
          </w:tcPr>
          <w:p w14:paraId="74282DDA"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7BDF79C0" w14:textId="77777777" w:rsidTr="00654394">
        <w:trPr>
          <w:trHeight w:val="20"/>
        </w:trPr>
        <w:tc>
          <w:tcPr>
            <w:tcW w:w="1838" w:type="dxa"/>
            <w:shd w:val="clear" w:color="auto" w:fill="FFFFFF" w:themeFill="background1"/>
            <w:hideMark/>
          </w:tcPr>
          <w:p w14:paraId="09ECDA1D"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Montan 1996</w:t>
            </w:r>
          </w:p>
        </w:tc>
        <w:tc>
          <w:tcPr>
            <w:tcW w:w="2387" w:type="dxa"/>
            <w:shd w:val="clear" w:color="auto" w:fill="auto"/>
            <w:hideMark/>
          </w:tcPr>
          <w:p w14:paraId="5E784EF1"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48796D89"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envelopes</w:t>
            </w:r>
          </w:p>
        </w:tc>
        <w:tc>
          <w:tcPr>
            <w:tcW w:w="1417" w:type="dxa"/>
            <w:shd w:val="clear" w:color="auto" w:fill="auto"/>
            <w:hideMark/>
          </w:tcPr>
          <w:p w14:paraId="756BEF84"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48D0977C"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055045B2"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22%</w:t>
            </w:r>
          </w:p>
        </w:tc>
        <w:tc>
          <w:tcPr>
            <w:tcW w:w="2096" w:type="dxa"/>
            <w:shd w:val="clear" w:color="000000" w:fill="FFFFFF"/>
            <w:hideMark/>
          </w:tcPr>
          <w:p w14:paraId="738E6260" w14:textId="77777777" w:rsidR="00D0468E" w:rsidRPr="00507E17" w:rsidRDefault="00D0468E" w:rsidP="00D54E13">
            <w:pPr>
              <w:ind w:left="-158" w:right="-54"/>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3860FD3A"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65390568" w14:textId="77777777" w:rsidTr="00654394">
        <w:trPr>
          <w:trHeight w:val="20"/>
        </w:trPr>
        <w:tc>
          <w:tcPr>
            <w:tcW w:w="1838" w:type="dxa"/>
            <w:shd w:val="clear" w:color="auto" w:fill="FFFFFF" w:themeFill="background1"/>
            <w:hideMark/>
          </w:tcPr>
          <w:p w14:paraId="46EB1A0C"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Oumachigui 1992</w:t>
            </w:r>
          </w:p>
        </w:tc>
        <w:tc>
          <w:tcPr>
            <w:tcW w:w="2387" w:type="dxa"/>
            <w:shd w:val="clear" w:color="auto" w:fill="auto"/>
            <w:hideMark/>
          </w:tcPr>
          <w:p w14:paraId="4453210A"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44275EF0"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35720304"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71EA8485"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4CEADAE0"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68DBA741"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4DAC4752"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4941410C" w14:textId="77777777" w:rsidTr="00654394">
        <w:trPr>
          <w:trHeight w:val="20"/>
        </w:trPr>
        <w:tc>
          <w:tcPr>
            <w:tcW w:w="1838" w:type="dxa"/>
            <w:shd w:val="clear" w:color="auto" w:fill="FFFFFF" w:themeFill="background1"/>
            <w:hideMark/>
          </w:tcPr>
          <w:p w14:paraId="10F90577"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Phippard 1991</w:t>
            </w:r>
          </w:p>
        </w:tc>
        <w:tc>
          <w:tcPr>
            <w:tcW w:w="2387" w:type="dxa"/>
            <w:shd w:val="clear" w:color="auto" w:fill="auto"/>
            <w:hideMark/>
          </w:tcPr>
          <w:p w14:paraId="3C5353F0" w14:textId="2D78B45A"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Numerical randomisation</w:t>
            </w:r>
            <w:r w:rsidR="00654394">
              <w:rPr>
                <w:rFonts w:asciiTheme="minorHAnsi" w:hAnsiTheme="minorHAnsi" w:cstheme="minorHAnsi"/>
                <w:color w:val="000000"/>
                <w:sz w:val="20"/>
                <w:szCs w:val="20"/>
              </w:rPr>
              <w:t xml:space="preserve"> </w:t>
            </w:r>
            <w:r w:rsidRPr="00507E17">
              <w:rPr>
                <w:rFonts w:asciiTheme="minorHAnsi" w:hAnsiTheme="minorHAnsi" w:cstheme="minorHAnsi"/>
                <w:color w:val="000000"/>
                <w:sz w:val="20"/>
                <w:szCs w:val="20"/>
              </w:rPr>
              <w:t>code</w:t>
            </w:r>
          </w:p>
        </w:tc>
        <w:tc>
          <w:tcPr>
            <w:tcW w:w="2410" w:type="dxa"/>
            <w:shd w:val="clear" w:color="auto" w:fill="auto"/>
            <w:hideMark/>
          </w:tcPr>
          <w:p w14:paraId="63C7F062"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Adequate</w:t>
            </w:r>
          </w:p>
        </w:tc>
        <w:tc>
          <w:tcPr>
            <w:tcW w:w="1417" w:type="dxa"/>
            <w:shd w:val="clear" w:color="auto" w:fill="auto"/>
            <w:hideMark/>
          </w:tcPr>
          <w:p w14:paraId="085DC369"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auto" w:fill="auto"/>
            <w:hideMark/>
          </w:tcPr>
          <w:p w14:paraId="101E4487"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auto" w:fill="auto"/>
            <w:hideMark/>
          </w:tcPr>
          <w:p w14:paraId="7437970D"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2096" w:type="dxa"/>
            <w:shd w:val="clear" w:color="auto" w:fill="auto"/>
            <w:hideMark/>
          </w:tcPr>
          <w:p w14:paraId="13AACDC7"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tcBorders>
              <w:bottom w:val="single" w:sz="4" w:space="0" w:color="auto"/>
            </w:tcBorders>
            <w:shd w:val="clear" w:color="000000" w:fill="92D050"/>
            <w:vAlign w:val="center"/>
            <w:hideMark/>
          </w:tcPr>
          <w:p w14:paraId="1AA50F1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A</w:t>
            </w:r>
          </w:p>
        </w:tc>
      </w:tr>
      <w:tr w:rsidR="00D0468E" w:rsidRPr="00507E17" w14:paraId="3053A0DD" w14:textId="77777777" w:rsidTr="00654394">
        <w:trPr>
          <w:trHeight w:val="20"/>
        </w:trPr>
        <w:tc>
          <w:tcPr>
            <w:tcW w:w="1838" w:type="dxa"/>
            <w:shd w:val="clear" w:color="auto" w:fill="FFFFFF" w:themeFill="background1"/>
            <w:hideMark/>
          </w:tcPr>
          <w:p w14:paraId="5CD8E486" w14:textId="77777777" w:rsidR="00D0468E" w:rsidRPr="00507E17" w:rsidRDefault="00D0468E"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Pickles 1989</w:t>
            </w:r>
          </w:p>
        </w:tc>
        <w:tc>
          <w:tcPr>
            <w:tcW w:w="2387" w:type="dxa"/>
            <w:shd w:val="clear" w:color="auto" w:fill="auto"/>
            <w:hideMark/>
          </w:tcPr>
          <w:p w14:paraId="07C3C046"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Random number table</w:t>
            </w:r>
          </w:p>
        </w:tc>
        <w:tc>
          <w:tcPr>
            <w:tcW w:w="2410" w:type="dxa"/>
            <w:shd w:val="clear" w:color="auto" w:fill="auto"/>
            <w:hideMark/>
          </w:tcPr>
          <w:p w14:paraId="7BB3FDDD"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Consecutive</w:t>
            </w:r>
            <w:r>
              <w:rPr>
                <w:rFonts w:asciiTheme="minorHAnsi" w:hAnsiTheme="minorHAnsi" w:cstheme="minorHAnsi"/>
                <w:color w:val="000000"/>
                <w:sz w:val="20"/>
                <w:szCs w:val="20"/>
              </w:rPr>
              <w:t>ly-</w:t>
            </w:r>
            <w:r w:rsidRPr="00507E17">
              <w:rPr>
                <w:rFonts w:asciiTheme="minorHAnsi" w:hAnsiTheme="minorHAnsi" w:cstheme="minorHAnsi"/>
                <w:color w:val="000000"/>
                <w:sz w:val="20"/>
                <w:szCs w:val="20"/>
              </w:rPr>
              <w:t>numbered treatment boxes</w:t>
            </w:r>
          </w:p>
        </w:tc>
        <w:tc>
          <w:tcPr>
            <w:tcW w:w="1417" w:type="dxa"/>
            <w:shd w:val="clear" w:color="auto" w:fill="auto"/>
            <w:hideMark/>
          </w:tcPr>
          <w:p w14:paraId="431F0F94"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Double blind</w:t>
            </w:r>
          </w:p>
        </w:tc>
        <w:tc>
          <w:tcPr>
            <w:tcW w:w="1276" w:type="dxa"/>
            <w:shd w:val="clear" w:color="auto" w:fill="auto"/>
            <w:hideMark/>
          </w:tcPr>
          <w:p w14:paraId="19A58A31"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Yes</w:t>
            </w:r>
          </w:p>
        </w:tc>
        <w:tc>
          <w:tcPr>
            <w:tcW w:w="1417" w:type="dxa"/>
            <w:shd w:val="clear" w:color="auto" w:fill="auto"/>
            <w:hideMark/>
          </w:tcPr>
          <w:p w14:paraId="7EB34314"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5.3%</w:t>
            </w:r>
          </w:p>
        </w:tc>
        <w:tc>
          <w:tcPr>
            <w:tcW w:w="2096" w:type="dxa"/>
            <w:shd w:val="clear" w:color="auto" w:fill="auto"/>
            <w:hideMark/>
          </w:tcPr>
          <w:p w14:paraId="3E2148D5"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92D050"/>
            <w:vAlign w:val="center"/>
            <w:hideMark/>
          </w:tcPr>
          <w:p w14:paraId="1DF3E2E1"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A</w:t>
            </w:r>
          </w:p>
        </w:tc>
      </w:tr>
      <w:tr w:rsidR="00D0468E" w:rsidRPr="00507E17" w14:paraId="4080D706" w14:textId="77777777" w:rsidTr="00654394">
        <w:trPr>
          <w:trHeight w:val="20"/>
        </w:trPr>
        <w:tc>
          <w:tcPr>
            <w:tcW w:w="1838" w:type="dxa"/>
            <w:shd w:val="clear" w:color="auto" w:fill="FFFFFF" w:themeFill="background1"/>
            <w:hideMark/>
          </w:tcPr>
          <w:p w14:paraId="2CE50BAF" w14:textId="77777777" w:rsidR="00D0468E" w:rsidRPr="002E53DB" w:rsidRDefault="00D0468E"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Plouin 1988</w:t>
            </w:r>
          </w:p>
        </w:tc>
        <w:tc>
          <w:tcPr>
            <w:tcW w:w="2387" w:type="dxa"/>
            <w:shd w:val="clear" w:color="auto" w:fill="auto"/>
            <w:hideMark/>
          </w:tcPr>
          <w:p w14:paraId="69FE1003"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Block randomisation</w:t>
            </w:r>
          </w:p>
        </w:tc>
        <w:tc>
          <w:tcPr>
            <w:tcW w:w="2410" w:type="dxa"/>
            <w:shd w:val="clear" w:color="auto" w:fill="auto"/>
            <w:hideMark/>
          </w:tcPr>
          <w:p w14:paraId="52B94251"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envelopes</w:t>
            </w:r>
          </w:p>
        </w:tc>
        <w:tc>
          <w:tcPr>
            <w:tcW w:w="1417" w:type="dxa"/>
            <w:shd w:val="clear" w:color="auto" w:fill="auto"/>
            <w:hideMark/>
          </w:tcPr>
          <w:p w14:paraId="2832079A"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225A612F"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004F116F"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6.4%</w:t>
            </w:r>
          </w:p>
        </w:tc>
        <w:tc>
          <w:tcPr>
            <w:tcW w:w="2096" w:type="dxa"/>
            <w:shd w:val="clear" w:color="auto" w:fill="auto"/>
            <w:hideMark/>
          </w:tcPr>
          <w:p w14:paraId="745C7C21"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1B12EFA9"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497763" w:rsidRPr="00507E17" w14:paraId="55DE14CB" w14:textId="77777777" w:rsidTr="00654394">
        <w:trPr>
          <w:trHeight w:val="20"/>
        </w:trPr>
        <w:tc>
          <w:tcPr>
            <w:tcW w:w="1838" w:type="dxa"/>
            <w:shd w:val="clear" w:color="auto" w:fill="FFFFFF" w:themeFill="background1"/>
          </w:tcPr>
          <w:p w14:paraId="0043A4C4" w14:textId="4823E4CB" w:rsidR="00497763" w:rsidRPr="002E53DB" w:rsidRDefault="00497763"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Ramanathan 1988</w:t>
            </w:r>
          </w:p>
        </w:tc>
        <w:tc>
          <w:tcPr>
            <w:tcW w:w="2387" w:type="dxa"/>
            <w:shd w:val="clear" w:color="auto" w:fill="auto"/>
          </w:tcPr>
          <w:p w14:paraId="3E14AF5F" w14:textId="29F73F14" w:rsidR="00497763" w:rsidRPr="00507E17" w:rsidRDefault="00497763" w:rsidP="00D54E13">
            <w:pPr>
              <w:jc w:val="center"/>
              <w:rPr>
                <w:rFonts w:asciiTheme="minorHAnsi" w:hAnsiTheme="minorHAnsi" w:cstheme="minorHAnsi"/>
                <w:sz w:val="20"/>
                <w:szCs w:val="20"/>
              </w:rPr>
            </w:pPr>
            <w:r>
              <w:rPr>
                <w:rFonts w:asciiTheme="minorHAnsi" w:hAnsiTheme="minorHAnsi" w:cstheme="minorHAnsi"/>
                <w:sz w:val="20"/>
                <w:szCs w:val="20"/>
              </w:rPr>
              <w:t>Not described</w:t>
            </w:r>
          </w:p>
        </w:tc>
        <w:tc>
          <w:tcPr>
            <w:tcW w:w="2410" w:type="dxa"/>
            <w:shd w:val="clear" w:color="auto" w:fill="auto"/>
          </w:tcPr>
          <w:p w14:paraId="3A98A3E2" w14:textId="331300A0" w:rsidR="00497763" w:rsidRDefault="00497763" w:rsidP="00D54E13">
            <w:pPr>
              <w:jc w:val="center"/>
              <w:rPr>
                <w:rFonts w:asciiTheme="minorHAnsi" w:hAnsiTheme="minorHAnsi" w:cstheme="minorHAnsi"/>
                <w:sz w:val="20"/>
                <w:szCs w:val="20"/>
              </w:rPr>
            </w:pPr>
            <w:r>
              <w:rPr>
                <w:rFonts w:asciiTheme="minorHAnsi" w:hAnsiTheme="minorHAnsi" w:cstheme="minorHAnsi"/>
                <w:sz w:val="20"/>
                <w:szCs w:val="20"/>
              </w:rPr>
              <w:t>Not described</w:t>
            </w:r>
          </w:p>
        </w:tc>
        <w:tc>
          <w:tcPr>
            <w:tcW w:w="1417" w:type="dxa"/>
            <w:shd w:val="clear" w:color="auto" w:fill="auto"/>
          </w:tcPr>
          <w:p w14:paraId="0CD3EB33" w14:textId="6A7DA655" w:rsidR="00497763" w:rsidRPr="00507E17" w:rsidRDefault="00497763" w:rsidP="00D54E13">
            <w:pPr>
              <w:jc w:val="center"/>
              <w:rPr>
                <w:rFonts w:asciiTheme="minorHAnsi" w:hAnsiTheme="minorHAnsi" w:cstheme="minorHAnsi"/>
                <w:sz w:val="20"/>
                <w:szCs w:val="20"/>
              </w:rPr>
            </w:pPr>
            <w:r>
              <w:rPr>
                <w:rFonts w:asciiTheme="minorHAnsi" w:hAnsiTheme="minorHAnsi" w:cstheme="minorHAnsi"/>
                <w:sz w:val="20"/>
                <w:szCs w:val="20"/>
              </w:rPr>
              <w:t>Open label</w:t>
            </w:r>
          </w:p>
        </w:tc>
        <w:tc>
          <w:tcPr>
            <w:tcW w:w="1276" w:type="dxa"/>
            <w:shd w:val="clear" w:color="auto" w:fill="auto"/>
          </w:tcPr>
          <w:p w14:paraId="38F2ABB1" w14:textId="7C010096" w:rsidR="00497763" w:rsidRPr="00507E17" w:rsidRDefault="00497763" w:rsidP="00D54E13">
            <w:pPr>
              <w:jc w:val="center"/>
              <w:rPr>
                <w:rFonts w:asciiTheme="minorHAnsi" w:hAnsiTheme="minorHAnsi" w:cstheme="minorHAnsi"/>
                <w:sz w:val="20"/>
                <w:szCs w:val="20"/>
              </w:rPr>
            </w:pPr>
            <w:r>
              <w:rPr>
                <w:rFonts w:asciiTheme="minorHAnsi" w:hAnsiTheme="minorHAnsi" w:cstheme="minorHAnsi"/>
                <w:sz w:val="20"/>
                <w:szCs w:val="20"/>
              </w:rPr>
              <w:t>No</w:t>
            </w:r>
          </w:p>
        </w:tc>
        <w:tc>
          <w:tcPr>
            <w:tcW w:w="1417" w:type="dxa"/>
            <w:shd w:val="clear" w:color="auto" w:fill="auto"/>
          </w:tcPr>
          <w:p w14:paraId="50B16690" w14:textId="559C48A6" w:rsidR="00497763" w:rsidRPr="00507E17" w:rsidRDefault="00497763" w:rsidP="00D54E13">
            <w:pPr>
              <w:jc w:val="center"/>
              <w:rPr>
                <w:rFonts w:asciiTheme="minorHAnsi" w:hAnsiTheme="minorHAnsi" w:cstheme="minorHAnsi"/>
                <w:sz w:val="20"/>
                <w:szCs w:val="20"/>
              </w:rPr>
            </w:pPr>
            <w:r>
              <w:rPr>
                <w:rFonts w:asciiTheme="minorHAnsi" w:hAnsiTheme="minorHAnsi" w:cstheme="minorHAnsi"/>
                <w:sz w:val="20"/>
                <w:szCs w:val="20"/>
              </w:rPr>
              <w:t>No</w:t>
            </w:r>
          </w:p>
        </w:tc>
        <w:tc>
          <w:tcPr>
            <w:tcW w:w="2096" w:type="dxa"/>
            <w:shd w:val="clear" w:color="auto" w:fill="auto"/>
          </w:tcPr>
          <w:p w14:paraId="40B8842B" w14:textId="3C7F3F9C" w:rsidR="00497763" w:rsidRDefault="00497763" w:rsidP="00D54E13">
            <w:pPr>
              <w:jc w:val="center"/>
              <w:rPr>
                <w:rFonts w:asciiTheme="minorHAnsi" w:hAnsiTheme="minorHAnsi" w:cstheme="minorHAnsi"/>
                <w:sz w:val="20"/>
                <w:szCs w:val="20"/>
              </w:rPr>
            </w:pPr>
            <w:r>
              <w:rPr>
                <w:rFonts w:asciiTheme="minorHAnsi" w:hAnsiTheme="minorHAnsi" w:cstheme="minorHAnsi"/>
                <w:sz w:val="20"/>
                <w:szCs w:val="20"/>
              </w:rPr>
              <w:t>Published report only</w:t>
            </w:r>
          </w:p>
        </w:tc>
        <w:tc>
          <w:tcPr>
            <w:tcW w:w="0" w:type="auto"/>
            <w:shd w:val="clear" w:color="000000" w:fill="FFC000"/>
            <w:vAlign w:val="center"/>
          </w:tcPr>
          <w:p w14:paraId="01B34802" w14:textId="78B825E6" w:rsidR="00497763" w:rsidRPr="00507E17" w:rsidRDefault="00497763" w:rsidP="00D54E13">
            <w:pPr>
              <w:jc w:val="center"/>
              <w:rPr>
                <w:rFonts w:asciiTheme="minorHAnsi" w:hAnsiTheme="minorHAnsi" w:cstheme="minorHAnsi"/>
                <w:sz w:val="20"/>
                <w:szCs w:val="20"/>
              </w:rPr>
            </w:pPr>
            <w:r>
              <w:rPr>
                <w:rFonts w:asciiTheme="minorHAnsi" w:hAnsiTheme="minorHAnsi" w:cstheme="minorHAnsi"/>
                <w:sz w:val="20"/>
                <w:szCs w:val="20"/>
              </w:rPr>
              <w:t>B</w:t>
            </w:r>
          </w:p>
        </w:tc>
      </w:tr>
      <w:tr w:rsidR="00D0468E" w:rsidRPr="00507E17" w14:paraId="6AD1BF75" w14:textId="77777777" w:rsidTr="00654394">
        <w:trPr>
          <w:trHeight w:val="20"/>
        </w:trPr>
        <w:tc>
          <w:tcPr>
            <w:tcW w:w="1838" w:type="dxa"/>
            <w:shd w:val="clear" w:color="auto" w:fill="FFFFFF" w:themeFill="background1"/>
            <w:hideMark/>
          </w:tcPr>
          <w:p w14:paraId="69B4E0A3" w14:textId="77777777" w:rsidR="00D0468E" w:rsidRPr="002E53DB" w:rsidRDefault="00D0468E"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Rosenfeld 1986</w:t>
            </w:r>
          </w:p>
        </w:tc>
        <w:tc>
          <w:tcPr>
            <w:tcW w:w="2387" w:type="dxa"/>
            <w:shd w:val="clear" w:color="auto" w:fill="auto"/>
            <w:hideMark/>
          </w:tcPr>
          <w:p w14:paraId="5B1ACCB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2E2D8BB6"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2455942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0222014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6D98ABF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150AA131"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53D699A9"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5FBCEB4E" w14:textId="77777777" w:rsidTr="00654394">
        <w:trPr>
          <w:trHeight w:val="20"/>
        </w:trPr>
        <w:tc>
          <w:tcPr>
            <w:tcW w:w="1838" w:type="dxa"/>
            <w:shd w:val="clear" w:color="auto" w:fill="FFFFFF" w:themeFill="background1"/>
            <w:hideMark/>
          </w:tcPr>
          <w:p w14:paraId="0BAAEE42" w14:textId="77777777" w:rsidR="00D0468E" w:rsidRPr="002E53DB" w:rsidRDefault="00D0468E"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Rubin 1983</w:t>
            </w:r>
          </w:p>
        </w:tc>
        <w:tc>
          <w:tcPr>
            <w:tcW w:w="2387" w:type="dxa"/>
            <w:shd w:val="clear" w:color="auto" w:fill="auto"/>
            <w:hideMark/>
          </w:tcPr>
          <w:p w14:paraId="37830C1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39742F24"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39414EEC"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Double blind</w:t>
            </w:r>
          </w:p>
        </w:tc>
        <w:tc>
          <w:tcPr>
            <w:tcW w:w="1276" w:type="dxa"/>
            <w:shd w:val="clear" w:color="auto" w:fill="auto"/>
            <w:hideMark/>
          </w:tcPr>
          <w:p w14:paraId="197D7B38"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Yes</w:t>
            </w:r>
          </w:p>
        </w:tc>
        <w:tc>
          <w:tcPr>
            <w:tcW w:w="1417" w:type="dxa"/>
            <w:shd w:val="clear" w:color="auto" w:fill="auto"/>
            <w:hideMark/>
          </w:tcPr>
          <w:p w14:paraId="7DECD1C1"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0137E515"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585C15C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4768958A" w14:textId="77777777" w:rsidTr="00654394">
        <w:trPr>
          <w:trHeight w:val="20"/>
        </w:trPr>
        <w:tc>
          <w:tcPr>
            <w:tcW w:w="1838" w:type="dxa"/>
            <w:shd w:val="clear" w:color="auto" w:fill="FFFFFF" w:themeFill="background1"/>
            <w:hideMark/>
          </w:tcPr>
          <w:p w14:paraId="1975D8AE" w14:textId="77777777" w:rsidR="00D0468E" w:rsidRPr="002E53DB" w:rsidRDefault="00D0468E"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Sibai 1987</w:t>
            </w:r>
          </w:p>
        </w:tc>
        <w:tc>
          <w:tcPr>
            <w:tcW w:w="2387" w:type="dxa"/>
            <w:shd w:val="clear" w:color="auto" w:fill="auto"/>
            <w:hideMark/>
          </w:tcPr>
          <w:p w14:paraId="590646C7"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Computer generated</w:t>
            </w:r>
          </w:p>
        </w:tc>
        <w:tc>
          <w:tcPr>
            <w:tcW w:w="2410" w:type="dxa"/>
            <w:shd w:val="clear" w:color="auto" w:fill="auto"/>
            <w:hideMark/>
          </w:tcPr>
          <w:p w14:paraId="60D629A4"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envelopes</w:t>
            </w:r>
          </w:p>
        </w:tc>
        <w:tc>
          <w:tcPr>
            <w:tcW w:w="1417" w:type="dxa"/>
            <w:shd w:val="clear" w:color="auto" w:fill="auto"/>
            <w:hideMark/>
          </w:tcPr>
          <w:p w14:paraId="13086142"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4387CAF0"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4B81283D"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0.0</w:t>
            </w:r>
          </w:p>
        </w:tc>
        <w:tc>
          <w:tcPr>
            <w:tcW w:w="2096" w:type="dxa"/>
            <w:shd w:val="clear" w:color="auto" w:fill="auto"/>
            <w:hideMark/>
          </w:tcPr>
          <w:p w14:paraId="34F177D7"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2E8F381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731C542B" w14:textId="77777777" w:rsidTr="00654394">
        <w:trPr>
          <w:trHeight w:val="20"/>
        </w:trPr>
        <w:tc>
          <w:tcPr>
            <w:tcW w:w="1838" w:type="dxa"/>
            <w:shd w:val="clear" w:color="auto" w:fill="FFFFFF" w:themeFill="background1"/>
            <w:hideMark/>
          </w:tcPr>
          <w:p w14:paraId="4D9FB424" w14:textId="77777777" w:rsidR="00D0468E" w:rsidRPr="002E53DB" w:rsidRDefault="00D0468E"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Sibai 1990</w:t>
            </w:r>
          </w:p>
        </w:tc>
        <w:tc>
          <w:tcPr>
            <w:tcW w:w="2387" w:type="dxa"/>
            <w:shd w:val="clear" w:color="auto" w:fill="auto"/>
            <w:hideMark/>
          </w:tcPr>
          <w:p w14:paraId="02CEB32E"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Computer generated</w:t>
            </w:r>
          </w:p>
        </w:tc>
        <w:tc>
          <w:tcPr>
            <w:tcW w:w="2410" w:type="dxa"/>
            <w:shd w:val="clear" w:color="auto" w:fill="auto"/>
            <w:hideMark/>
          </w:tcPr>
          <w:p w14:paraId="4EBCA6FB"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envelopes</w:t>
            </w:r>
          </w:p>
        </w:tc>
        <w:tc>
          <w:tcPr>
            <w:tcW w:w="1417" w:type="dxa"/>
            <w:shd w:val="clear" w:color="auto" w:fill="auto"/>
            <w:hideMark/>
          </w:tcPr>
          <w:p w14:paraId="365EB8AA"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6ADF1531"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0B3CE4ED"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12%</w:t>
            </w:r>
          </w:p>
        </w:tc>
        <w:tc>
          <w:tcPr>
            <w:tcW w:w="2096" w:type="dxa"/>
            <w:shd w:val="clear" w:color="auto" w:fill="auto"/>
            <w:hideMark/>
          </w:tcPr>
          <w:p w14:paraId="3A270FC5" w14:textId="77777777" w:rsidR="00D0468E" w:rsidRPr="00507E17" w:rsidRDefault="00D0468E" w:rsidP="00D54E13">
            <w:pPr>
              <w:ind w:left="-158" w:right="-54"/>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 xml:space="preserve">ublished </w:t>
            </w:r>
            <w:r>
              <w:rPr>
                <w:rFonts w:asciiTheme="minorHAnsi" w:hAnsiTheme="minorHAnsi" w:cstheme="minorHAnsi"/>
                <w:sz w:val="20"/>
                <w:szCs w:val="20"/>
              </w:rPr>
              <w:t>&amp;</w:t>
            </w:r>
            <w:r w:rsidRPr="00507E17">
              <w:rPr>
                <w:rFonts w:asciiTheme="minorHAnsi" w:hAnsiTheme="minorHAnsi" w:cstheme="minorHAnsi"/>
                <w:sz w:val="20"/>
                <w:szCs w:val="20"/>
              </w:rPr>
              <w:t xml:space="preserve"> unpublished</w:t>
            </w:r>
          </w:p>
        </w:tc>
        <w:tc>
          <w:tcPr>
            <w:tcW w:w="0" w:type="auto"/>
            <w:shd w:val="clear" w:color="000000" w:fill="FFC000"/>
            <w:vAlign w:val="center"/>
            <w:hideMark/>
          </w:tcPr>
          <w:p w14:paraId="0794D0D6"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1760E864" w14:textId="77777777" w:rsidTr="00654394">
        <w:trPr>
          <w:trHeight w:val="20"/>
        </w:trPr>
        <w:tc>
          <w:tcPr>
            <w:tcW w:w="1838" w:type="dxa"/>
            <w:shd w:val="clear" w:color="auto" w:fill="FFFFFF" w:themeFill="background1"/>
            <w:hideMark/>
          </w:tcPr>
          <w:p w14:paraId="123DA348" w14:textId="77777777" w:rsidR="00D0468E" w:rsidRPr="002E53DB" w:rsidRDefault="00D0468E"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Sibai 1992</w:t>
            </w:r>
          </w:p>
        </w:tc>
        <w:tc>
          <w:tcPr>
            <w:tcW w:w="2387" w:type="dxa"/>
            <w:shd w:val="clear" w:color="auto" w:fill="auto"/>
            <w:hideMark/>
          </w:tcPr>
          <w:p w14:paraId="61ADB3F5"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Computer generated</w:t>
            </w:r>
          </w:p>
        </w:tc>
        <w:tc>
          <w:tcPr>
            <w:tcW w:w="2410" w:type="dxa"/>
            <w:shd w:val="clear" w:color="auto" w:fill="auto"/>
            <w:hideMark/>
          </w:tcPr>
          <w:p w14:paraId="5FDD9DB0" w14:textId="77777777" w:rsidR="00D0468E" w:rsidRPr="00507E17" w:rsidRDefault="00D0468E"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Pr="00507E17">
              <w:rPr>
                <w:rFonts w:asciiTheme="minorHAnsi" w:hAnsiTheme="minorHAnsi" w:cstheme="minorHAnsi"/>
                <w:color w:val="000000"/>
                <w:sz w:val="20"/>
                <w:szCs w:val="20"/>
              </w:rPr>
              <w:t>ealed envelopes</w:t>
            </w:r>
          </w:p>
        </w:tc>
        <w:tc>
          <w:tcPr>
            <w:tcW w:w="1417" w:type="dxa"/>
            <w:shd w:val="clear" w:color="auto" w:fill="auto"/>
            <w:hideMark/>
          </w:tcPr>
          <w:p w14:paraId="53F7410D"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4F8780F0"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1C6A62A3" w14:textId="77777777" w:rsidR="00D0468E" w:rsidRPr="00507E17" w:rsidRDefault="00D0468E"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1.5%</w:t>
            </w:r>
          </w:p>
        </w:tc>
        <w:tc>
          <w:tcPr>
            <w:tcW w:w="2096" w:type="dxa"/>
            <w:shd w:val="clear" w:color="auto" w:fill="auto"/>
            <w:hideMark/>
          </w:tcPr>
          <w:p w14:paraId="3856CCD3"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74FC8AAC"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0468E" w:rsidRPr="00507E17" w14:paraId="3CB1E41B" w14:textId="77777777" w:rsidTr="00654394">
        <w:trPr>
          <w:trHeight w:val="20"/>
        </w:trPr>
        <w:tc>
          <w:tcPr>
            <w:tcW w:w="1838" w:type="dxa"/>
            <w:shd w:val="clear" w:color="auto" w:fill="FFFFFF" w:themeFill="background1"/>
            <w:hideMark/>
          </w:tcPr>
          <w:p w14:paraId="32CB3238" w14:textId="77777777" w:rsidR="00D0468E" w:rsidRPr="002E53DB" w:rsidRDefault="00D0468E"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Thorley 1984</w:t>
            </w:r>
          </w:p>
        </w:tc>
        <w:tc>
          <w:tcPr>
            <w:tcW w:w="2387" w:type="dxa"/>
            <w:shd w:val="clear" w:color="auto" w:fill="auto"/>
            <w:hideMark/>
          </w:tcPr>
          <w:p w14:paraId="3852627D"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4B992E93"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N</w:t>
            </w:r>
            <w:r w:rsidRPr="00507E17">
              <w:rPr>
                <w:rFonts w:asciiTheme="minorHAnsi" w:hAnsiTheme="minorHAnsi" w:cstheme="minorHAnsi"/>
                <w:sz w:val="20"/>
                <w:szCs w:val="20"/>
              </w:rPr>
              <w:t>ot described</w:t>
            </w:r>
          </w:p>
        </w:tc>
        <w:tc>
          <w:tcPr>
            <w:tcW w:w="1417" w:type="dxa"/>
            <w:shd w:val="clear" w:color="auto" w:fill="auto"/>
            <w:hideMark/>
          </w:tcPr>
          <w:p w14:paraId="4E9C9D16"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69432D1B"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51265606"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4%</w:t>
            </w:r>
          </w:p>
        </w:tc>
        <w:tc>
          <w:tcPr>
            <w:tcW w:w="2096" w:type="dxa"/>
            <w:shd w:val="clear" w:color="auto" w:fill="auto"/>
            <w:hideMark/>
          </w:tcPr>
          <w:p w14:paraId="46BF0FA0" w14:textId="77777777" w:rsidR="00D0468E" w:rsidRPr="00507E17" w:rsidRDefault="00D0468E" w:rsidP="00D54E13">
            <w:pPr>
              <w:jc w:val="center"/>
              <w:rPr>
                <w:rFonts w:asciiTheme="minorHAnsi" w:hAnsiTheme="minorHAnsi" w:cstheme="minorHAnsi"/>
                <w:sz w:val="20"/>
                <w:szCs w:val="20"/>
              </w:rPr>
            </w:pPr>
            <w:r>
              <w:rPr>
                <w:rFonts w:asciiTheme="minorHAnsi" w:hAnsiTheme="minorHAnsi" w:cstheme="minorHAnsi"/>
                <w:sz w:val="20"/>
                <w:szCs w:val="20"/>
              </w:rPr>
              <w:t>P</w:t>
            </w:r>
            <w:r w:rsidRPr="00507E17">
              <w:rPr>
                <w:rFonts w:asciiTheme="minorHAnsi" w:hAnsiTheme="minorHAnsi" w:cstheme="minorHAnsi"/>
                <w:sz w:val="20"/>
                <w:szCs w:val="20"/>
              </w:rPr>
              <w:t>ublished report only</w:t>
            </w:r>
          </w:p>
        </w:tc>
        <w:tc>
          <w:tcPr>
            <w:tcW w:w="0" w:type="auto"/>
            <w:shd w:val="clear" w:color="000000" w:fill="FFC000"/>
            <w:vAlign w:val="center"/>
            <w:hideMark/>
          </w:tcPr>
          <w:p w14:paraId="2AC75919" w14:textId="77777777" w:rsidR="00D0468E" w:rsidRPr="00507E17" w:rsidRDefault="00D0468E"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E5101B" w:rsidRPr="00507E17" w14:paraId="7EC6AE1C" w14:textId="77777777" w:rsidTr="00654394">
        <w:trPr>
          <w:trHeight w:val="20"/>
        </w:trPr>
        <w:tc>
          <w:tcPr>
            <w:tcW w:w="1838" w:type="dxa"/>
            <w:shd w:val="clear" w:color="auto" w:fill="FFFFFF" w:themeFill="background1"/>
          </w:tcPr>
          <w:p w14:paraId="02B191BD" w14:textId="1441B37D" w:rsidR="00E5101B" w:rsidRPr="002E53DB" w:rsidRDefault="00E5101B"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Verma 2012</w:t>
            </w:r>
          </w:p>
        </w:tc>
        <w:tc>
          <w:tcPr>
            <w:tcW w:w="2387" w:type="dxa"/>
            <w:shd w:val="clear" w:color="000000" w:fill="FFFFFF"/>
          </w:tcPr>
          <w:p w14:paraId="7130BBD3" w14:textId="3F80992E" w:rsidR="00E5101B" w:rsidRPr="00507E17" w:rsidRDefault="00E5101B" w:rsidP="00D54E13">
            <w:pPr>
              <w:jc w:val="center"/>
              <w:rPr>
                <w:rFonts w:asciiTheme="minorHAnsi" w:hAnsiTheme="minorHAnsi" w:cstheme="minorHAnsi"/>
                <w:sz w:val="20"/>
                <w:szCs w:val="20"/>
              </w:rPr>
            </w:pPr>
            <w:r>
              <w:rPr>
                <w:rFonts w:asciiTheme="minorHAnsi" w:hAnsiTheme="minorHAnsi" w:cstheme="minorHAnsi"/>
                <w:sz w:val="20"/>
                <w:szCs w:val="20"/>
              </w:rPr>
              <w:t>Computer generated</w:t>
            </w:r>
          </w:p>
        </w:tc>
        <w:tc>
          <w:tcPr>
            <w:tcW w:w="2410" w:type="dxa"/>
            <w:shd w:val="clear" w:color="000000" w:fill="FFFFFF"/>
          </w:tcPr>
          <w:p w14:paraId="75A28862" w14:textId="41C3139B" w:rsidR="00E5101B" w:rsidRDefault="00E5101B" w:rsidP="00D54E13">
            <w:pPr>
              <w:jc w:val="center"/>
              <w:rPr>
                <w:rFonts w:asciiTheme="minorHAnsi" w:hAnsiTheme="minorHAnsi" w:cstheme="minorHAnsi"/>
                <w:sz w:val="20"/>
                <w:szCs w:val="20"/>
              </w:rPr>
            </w:pPr>
            <w:r>
              <w:rPr>
                <w:rFonts w:asciiTheme="minorHAnsi" w:hAnsiTheme="minorHAnsi" w:cstheme="minorHAnsi"/>
                <w:sz w:val="20"/>
                <w:szCs w:val="20"/>
              </w:rPr>
              <w:t>Unclear</w:t>
            </w:r>
          </w:p>
        </w:tc>
        <w:tc>
          <w:tcPr>
            <w:tcW w:w="1417" w:type="dxa"/>
            <w:shd w:val="clear" w:color="000000" w:fill="FFFFFF"/>
          </w:tcPr>
          <w:p w14:paraId="77571CBF" w14:textId="06EF288C" w:rsidR="00E5101B" w:rsidRPr="00507E17" w:rsidRDefault="00E5101B" w:rsidP="00D54E13">
            <w:pPr>
              <w:jc w:val="center"/>
              <w:rPr>
                <w:rFonts w:asciiTheme="minorHAnsi" w:hAnsiTheme="minorHAnsi" w:cstheme="minorHAnsi"/>
                <w:sz w:val="20"/>
                <w:szCs w:val="20"/>
              </w:rPr>
            </w:pPr>
            <w:r>
              <w:rPr>
                <w:rFonts w:asciiTheme="minorHAnsi" w:hAnsiTheme="minorHAnsi" w:cstheme="minorHAnsi"/>
                <w:sz w:val="20"/>
                <w:szCs w:val="20"/>
              </w:rPr>
              <w:t>Open label</w:t>
            </w:r>
          </w:p>
        </w:tc>
        <w:tc>
          <w:tcPr>
            <w:tcW w:w="1276" w:type="dxa"/>
            <w:shd w:val="clear" w:color="000000" w:fill="FFFFFF"/>
          </w:tcPr>
          <w:p w14:paraId="63F6C30C" w14:textId="25345F8A" w:rsidR="00E5101B" w:rsidRPr="00507E17" w:rsidRDefault="00E5101B" w:rsidP="00D54E13">
            <w:pPr>
              <w:jc w:val="center"/>
              <w:rPr>
                <w:rFonts w:asciiTheme="minorHAnsi" w:hAnsiTheme="minorHAnsi" w:cstheme="minorHAnsi"/>
                <w:sz w:val="20"/>
                <w:szCs w:val="20"/>
              </w:rPr>
            </w:pPr>
            <w:r>
              <w:rPr>
                <w:rFonts w:asciiTheme="minorHAnsi" w:hAnsiTheme="minorHAnsi" w:cstheme="minorHAnsi"/>
                <w:sz w:val="20"/>
                <w:szCs w:val="20"/>
              </w:rPr>
              <w:t>No</w:t>
            </w:r>
          </w:p>
        </w:tc>
        <w:tc>
          <w:tcPr>
            <w:tcW w:w="1417" w:type="dxa"/>
            <w:shd w:val="clear" w:color="000000" w:fill="FFFFFF"/>
          </w:tcPr>
          <w:p w14:paraId="0CA58059" w14:textId="30C00EBC" w:rsidR="00E5101B" w:rsidRPr="00507E17" w:rsidRDefault="00E5101B"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No</w:t>
            </w:r>
          </w:p>
        </w:tc>
        <w:tc>
          <w:tcPr>
            <w:tcW w:w="2096" w:type="dxa"/>
            <w:shd w:val="clear" w:color="000000" w:fill="FFFFFF"/>
          </w:tcPr>
          <w:p w14:paraId="443999C4" w14:textId="531A3252" w:rsidR="00E5101B" w:rsidRDefault="00E5101B" w:rsidP="00D54E13">
            <w:pPr>
              <w:jc w:val="center"/>
              <w:rPr>
                <w:rFonts w:asciiTheme="minorHAnsi" w:hAnsiTheme="minorHAnsi" w:cstheme="minorHAnsi"/>
                <w:sz w:val="20"/>
                <w:szCs w:val="20"/>
              </w:rPr>
            </w:pPr>
            <w:r>
              <w:rPr>
                <w:rFonts w:asciiTheme="minorHAnsi" w:hAnsiTheme="minorHAnsi" w:cstheme="minorHAnsi"/>
                <w:sz w:val="20"/>
                <w:szCs w:val="20"/>
              </w:rPr>
              <w:t>Published report only</w:t>
            </w:r>
          </w:p>
        </w:tc>
        <w:tc>
          <w:tcPr>
            <w:tcW w:w="0" w:type="auto"/>
            <w:shd w:val="clear" w:color="000000" w:fill="FFC000"/>
            <w:vAlign w:val="center"/>
          </w:tcPr>
          <w:p w14:paraId="70CCE052" w14:textId="2F096861" w:rsidR="00E5101B" w:rsidRPr="00507E17" w:rsidRDefault="00E5101B" w:rsidP="00D54E13">
            <w:pPr>
              <w:jc w:val="center"/>
              <w:rPr>
                <w:rFonts w:asciiTheme="minorHAnsi" w:hAnsiTheme="minorHAnsi" w:cstheme="minorHAnsi"/>
                <w:sz w:val="20"/>
                <w:szCs w:val="20"/>
              </w:rPr>
            </w:pPr>
            <w:r>
              <w:rPr>
                <w:rFonts w:asciiTheme="minorHAnsi" w:hAnsiTheme="minorHAnsi" w:cstheme="minorHAnsi"/>
                <w:sz w:val="20"/>
                <w:szCs w:val="20"/>
              </w:rPr>
              <w:t>B</w:t>
            </w:r>
          </w:p>
        </w:tc>
      </w:tr>
      <w:tr w:rsidR="00507E17" w:rsidRPr="00507E17" w14:paraId="0435272F" w14:textId="77777777" w:rsidTr="00654394">
        <w:trPr>
          <w:trHeight w:val="20"/>
        </w:trPr>
        <w:tc>
          <w:tcPr>
            <w:tcW w:w="1838" w:type="dxa"/>
            <w:shd w:val="clear" w:color="auto" w:fill="FFFFFF" w:themeFill="background1"/>
            <w:hideMark/>
          </w:tcPr>
          <w:p w14:paraId="1394A066" w14:textId="6A6FB526"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lastRenderedPageBreak/>
              <w:t>Wi</w:t>
            </w:r>
            <w:r w:rsidR="00D0468E" w:rsidRPr="002E53DB">
              <w:rPr>
                <w:rFonts w:asciiTheme="minorHAnsi" w:hAnsiTheme="minorHAnsi" w:cstheme="minorHAnsi"/>
                <w:color w:val="000000"/>
                <w:sz w:val="20"/>
                <w:szCs w:val="20"/>
              </w:rPr>
              <w:t>d</w:t>
            </w:r>
            <w:r w:rsidRPr="002E53DB">
              <w:rPr>
                <w:rFonts w:asciiTheme="minorHAnsi" w:hAnsiTheme="minorHAnsi" w:cstheme="minorHAnsi"/>
                <w:color w:val="000000"/>
                <w:sz w:val="20"/>
                <w:szCs w:val="20"/>
              </w:rPr>
              <w:t>e-Swensson 1995</w:t>
            </w:r>
          </w:p>
        </w:tc>
        <w:tc>
          <w:tcPr>
            <w:tcW w:w="2387" w:type="dxa"/>
            <w:shd w:val="clear" w:color="000000" w:fill="FFFFFF"/>
            <w:hideMark/>
          </w:tcPr>
          <w:p w14:paraId="47DA2AB1" w14:textId="249A7255" w:rsidR="00FD487F" w:rsidRPr="00507E17" w:rsidRDefault="00065EB8"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r w:rsidR="00FD487F" w:rsidRPr="00507E17">
              <w:rPr>
                <w:rFonts w:asciiTheme="minorHAnsi" w:hAnsiTheme="minorHAnsi" w:cstheme="minorHAnsi"/>
                <w:sz w:val="20"/>
                <w:szCs w:val="20"/>
              </w:rPr>
              <w:t>lock randomisation</w:t>
            </w:r>
          </w:p>
        </w:tc>
        <w:tc>
          <w:tcPr>
            <w:tcW w:w="2410" w:type="dxa"/>
            <w:shd w:val="clear" w:color="000000" w:fill="FFFFFF"/>
            <w:hideMark/>
          </w:tcPr>
          <w:p w14:paraId="17A4A6A3" w14:textId="41387EDB" w:rsidR="00FD487F" w:rsidRPr="00507E17" w:rsidRDefault="00866090" w:rsidP="00D54E13">
            <w:pPr>
              <w:jc w:val="center"/>
              <w:rPr>
                <w:rFonts w:asciiTheme="minorHAnsi" w:hAnsiTheme="minorHAnsi" w:cstheme="minorHAnsi"/>
                <w:sz w:val="20"/>
                <w:szCs w:val="20"/>
              </w:rPr>
            </w:pPr>
            <w:r>
              <w:rPr>
                <w:rFonts w:asciiTheme="minorHAnsi" w:hAnsiTheme="minorHAnsi" w:cstheme="minorHAnsi"/>
                <w:sz w:val="20"/>
                <w:szCs w:val="20"/>
              </w:rPr>
              <w:t>N</w:t>
            </w:r>
            <w:r w:rsidR="00FD487F" w:rsidRPr="00507E17">
              <w:rPr>
                <w:rFonts w:asciiTheme="minorHAnsi" w:hAnsiTheme="minorHAnsi" w:cstheme="minorHAnsi"/>
                <w:sz w:val="20"/>
                <w:szCs w:val="20"/>
              </w:rPr>
              <w:t>ot described</w:t>
            </w:r>
          </w:p>
        </w:tc>
        <w:tc>
          <w:tcPr>
            <w:tcW w:w="1417" w:type="dxa"/>
            <w:shd w:val="clear" w:color="000000" w:fill="FFFFFF"/>
            <w:hideMark/>
          </w:tcPr>
          <w:p w14:paraId="229988FE"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Double blind</w:t>
            </w:r>
          </w:p>
        </w:tc>
        <w:tc>
          <w:tcPr>
            <w:tcW w:w="1276" w:type="dxa"/>
            <w:shd w:val="clear" w:color="000000" w:fill="FFFFFF"/>
            <w:hideMark/>
          </w:tcPr>
          <w:p w14:paraId="77294094"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Yes</w:t>
            </w:r>
          </w:p>
        </w:tc>
        <w:tc>
          <w:tcPr>
            <w:tcW w:w="1417" w:type="dxa"/>
            <w:shd w:val="clear" w:color="000000" w:fill="FFFFFF"/>
            <w:hideMark/>
          </w:tcPr>
          <w:p w14:paraId="049F5279"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6%</w:t>
            </w:r>
          </w:p>
        </w:tc>
        <w:tc>
          <w:tcPr>
            <w:tcW w:w="2096" w:type="dxa"/>
            <w:shd w:val="clear" w:color="000000" w:fill="FFFFFF"/>
            <w:hideMark/>
          </w:tcPr>
          <w:p w14:paraId="6F2BA43A" w14:textId="54FE46FC" w:rsidR="00FD487F" w:rsidRPr="00507E17" w:rsidRDefault="002D264C" w:rsidP="00D54E13">
            <w:pPr>
              <w:jc w:val="center"/>
              <w:rPr>
                <w:rFonts w:asciiTheme="minorHAnsi" w:hAnsiTheme="minorHAnsi" w:cstheme="minorHAnsi"/>
                <w:sz w:val="20"/>
                <w:szCs w:val="20"/>
              </w:rPr>
            </w:pPr>
            <w:r>
              <w:rPr>
                <w:rFonts w:asciiTheme="minorHAnsi" w:hAnsiTheme="minorHAnsi" w:cstheme="minorHAnsi"/>
                <w:sz w:val="20"/>
                <w:szCs w:val="20"/>
              </w:rPr>
              <w:t>P</w:t>
            </w:r>
            <w:r w:rsidR="00FD487F" w:rsidRPr="00507E17">
              <w:rPr>
                <w:rFonts w:asciiTheme="minorHAnsi" w:hAnsiTheme="minorHAnsi" w:cstheme="minorHAnsi"/>
                <w:sz w:val="20"/>
                <w:szCs w:val="20"/>
              </w:rPr>
              <w:t>ublished report only</w:t>
            </w:r>
          </w:p>
        </w:tc>
        <w:tc>
          <w:tcPr>
            <w:tcW w:w="0" w:type="auto"/>
            <w:shd w:val="clear" w:color="000000" w:fill="FFC000"/>
            <w:vAlign w:val="center"/>
            <w:hideMark/>
          </w:tcPr>
          <w:p w14:paraId="78482EB7"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507E17" w:rsidRPr="00507E17" w14:paraId="101DF2CF" w14:textId="77777777" w:rsidTr="00654394">
        <w:trPr>
          <w:trHeight w:val="20"/>
        </w:trPr>
        <w:tc>
          <w:tcPr>
            <w:tcW w:w="1838" w:type="dxa"/>
            <w:shd w:val="clear" w:color="auto" w:fill="FFFFFF" w:themeFill="background1"/>
            <w:hideMark/>
          </w:tcPr>
          <w:p w14:paraId="15A466D3"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Walker 1982</w:t>
            </w:r>
          </w:p>
        </w:tc>
        <w:tc>
          <w:tcPr>
            <w:tcW w:w="2387" w:type="dxa"/>
            <w:shd w:val="clear" w:color="auto" w:fill="auto"/>
            <w:hideMark/>
          </w:tcPr>
          <w:p w14:paraId="5F09606D" w14:textId="40231D59" w:rsidR="00FD487F" w:rsidRPr="00507E17" w:rsidRDefault="00065EB8" w:rsidP="00D54E13">
            <w:pPr>
              <w:jc w:val="center"/>
              <w:rPr>
                <w:rFonts w:asciiTheme="minorHAnsi" w:hAnsiTheme="minorHAnsi" w:cstheme="minorHAnsi"/>
                <w:sz w:val="20"/>
                <w:szCs w:val="20"/>
              </w:rPr>
            </w:pPr>
            <w:r w:rsidRPr="00507E17">
              <w:rPr>
                <w:rFonts w:asciiTheme="minorHAnsi" w:hAnsiTheme="minorHAnsi" w:cstheme="minorHAnsi"/>
                <w:sz w:val="20"/>
                <w:szCs w:val="20"/>
              </w:rPr>
              <w:t>N</w:t>
            </w:r>
            <w:r w:rsidR="00FD487F" w:rsidRPr="00507E17">
              <w:rPr>
                <w:rFonts w:asciiTheme="minorHAnsi" w:hAnsiTheme="minorHAnsi" w:cstheme="minorHAnsi"/>
                <w:sz w:val="20"/>
                <w:szCs w:val="20"/>
              </w:rPr>
              <w:t>ot described</w:t>
            </w:r>
          </w:p>
        </w:tc>
        <w:tc>
          <w:tcPr>
            <w:tcW w:w="2410" w:type="dxa"/>
            <w:shd w:val="clear" w:color="auto" w:fill="auto"/>
            <w:hideMark/>
          </w:tcPr>
          <w:p w14:paraId="05C52326" w14:textId="65EC9D80" w:rsidR="00FD487F" w:rsidRPr="00507E17" w:rsidRDefault="00866090"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E</w:t>
            </w:r>
            <w:r w:rsidR="00FD487F" w:rsidRPr="00507E17">
              <w:rPr>
                <w:rFonts w:asciiTheme="minorHAnsi" w:hAnsiTheme="minorHAnsi" w:cstheme="minorHAnsi"/>
                <w:color w:val="000000"/>
                <w:sz w:val="20"/>
                <w:szCs w:val="20"/>
              </w:rPr>
              <w:t>nvelopes (no details)</w:t>
            </w:r>
          </w:p>
        </w:tc>
        <w:tc>
          <w:tcPr>
            <w:tcW w:w="1417" w:type="dxa"/>
            <w:shd w:val="clear" w:color="auto" w:fill="auto"/>
            <w:hideMark/>
          </w:tcPr>
          <w:p w14:paraId="76E20B58"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Open label</w:t>
            </w:r>
          </w:p>
        </w:tc>
        <w:tc>
          <w:tcPr>
            <w:tcW w:w="1276" w:type="dxa"/>
            <w:shd w:val="clear" w:color="auto" w:fill="auto"/>
            <w:hideMark/>
          </w:tcPr>
          <w:p w14:paraId="58DA250E"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hideMark/>
          </w:tcPr>
          <w:p w14:paraId="43CC6E1E"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14A93B2F" w14:textId="18EFE340" w:rsidR="00FD487F" w:rsidRPr="00507E17" w:rsidRDefault="002D264C" w:rsidP="00D54E13">
            <w:pPr>
              <w:ind w:left="-158" w:right="-54"/>
              <w:jc w:val="center"/>
              <w:rPr>
                <w:rFonts w:asciiTheme="minorHAnsi" w:hAnsiTheme="minorHAnsi" w:cstheme="minorHAnsi"/>
                <w:sz w:val="20"/>
                <w:szCs w:val="20"/>
              </w:rPr>
            </w:pPr>
            <w:r>
              <w:rPr>
                <w:rFonts w:asciiTheme="minorHAnsi" w:hAnsiTheme="minorHAnsi" w:cstheme="minorHAnsi"/>
                <w:sz w:val="20"/>
                <w:szCs w:val="20"/>
              </w:rPr>
              <w:t>P</w:t>
            </w:r>
            <w:r w:rsidR="00FD487F" w:rsidRPr="00507E17">
              <w:rPr>
                <w:rFonts w:asciiTheme="minorHAnsi" w:hAnsiTheme="minorHAnsi" w:cstheme="minorHAnsi"/>
                <w:sz w:val="20"/>
                <w:szCs w:val="20"/>
              </w:rPr>
              <w:t xml:space="preserve">ublished </w:t>
            </w:r>
            <w:r w:rsidR="00507E17">
              <w:rPr>
                <w:rFonts w:asciiTheme="minorHAnsi" w:hAnsiTheme="minorHAnsi" w:cstheme="minorHAnsi"/>
                <w:sz w:val="20"/>
                <w:szCs w:val="20"/>
              </w:rPr>
              <w:t>&amp;</w:t>
            </w:r>
            <w:r w:rsidR="00FD487F" w:rsidRPr="00507E17">
              <w:rPr>
                <w:rFonts w:asciiTheme="minorHAnsi" w:hAnsiTheme="minorHAnsi" w:cstheme="minorHAnsi"/>
                <w:sz w:val="20"/>
                <w:szCs w:val="20"/>
              </w:rPr>
              <w:t xml:space="preserve"> unpublished</w:t>
            </w:r>
          </w:p>
        </w:tc>
        <w:tc>
          <w:tcPr>
            <w:tcW w:w="0" w:type="auto"/>
            <w:shd w:val="clear" w:color="000000" w:fill="FFC000"/>
            <w:vAlign w:val="center"/>
            <w:hideMark/>
          </w:tcPr>
          <w:p w14:paraId="3B503C16"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507E17" w:rsidRPr="00507E17" w14:paraId="17666D62" w14:textId="77777777" w:rsidTr="00654394">
        <w:trPr>
          <w:trHeight w:val="20"/>
        </w:trPr>
        <w:tc>
          <w:tcPr>
            <w:tcW w:w="1838" w:type="dxa"/>
            <w:shd w:val="clear" w:color="auto" w:fill="FFFFFF" w:themeFill="background1"/>
            <w:hideMark/>
          </w:tcPr>
          <w:p w14:paraId="245E2BBB"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Weitz 1987</w:t>
            </w:r>
          </w:p>
        </w:tc>
        <w:tc>
          <w:tcPr>
            <w:tcW w:w="2387" w:type="dxa"/>
            <w:shd w:val="clear" w:color="auto" w:fill="auto"/>
            <w:hideMark/>
          </w:tcPr>
          <w:p w14:paraId="4BC05F9A" w14:textId="3167F11D" w:rsidR="00FD487F" w:rsidRPr="00507E17" w:rsidRDefault="00065EB8" w:rsidP="00D54E13">
            <w:pPr>
              <w:jc w:val="center"/>
              <w:rPr>
                <w:rFonts w:asciiTheme="minorHAnsi" w:hAnsiTheme="minorHAnsi" w:cstheme="minorHAnsi"/>
                <w:sz w:val="20"/>
                <w:szCs w:val="20"/>
              </w:rPr>
            </w:pPr>
            <w:r w:rsidRPr="00507E17">
              <w:rPr>
                <w:rFonts w:asciiTheme="minorHAnsi" w:hAnsiTheme="minorHAnsi" w:cstheme="minorHAnsi"/>
                <w:sz w:val="20"/>
                <w:szCs w:val="20"/>
              </w:rPr>
              <w:t>N</w:t>
            </w:r>
            <w:r w:rsidR="00FD487F" w:rsidRPr="00507E17">
              <w:rPr>
                <w:rFonts w:asciiTheme="minorHAnsi" w:hAnsiTheme="minorHAnsi" w:cstheme="minorHAnsi"/>
                <w:sz w:val="20"/>
                <w:szCs w:val="20"/>
              </w:rPr>
              <w:t>ot described</w:t>
            </w:r>
          </w:p>
        </w:tc>
        <w:tc>
          <w:tcPr>
            <w:tcW w:w="2410" w:type="dxa"/>
            <w:shd w:val="clear" w:color="auto" w:fill="auto"/>
            <w:hideMark/>
          </w:tcPr>
          <w:p w14:paraId="2E207967" w14:textId="4DCBC693" w:rsidR="00FD487F" w:rsidRPr="00507E17" w:rsidRDefault="00866090" w:rsidP="00D54E13">
            <w:pPr>
              <w:jc w:val="center"/>
              <w:rPr>
                <w:rFonts w:asciiTheme="minorHAnsi" w:hAnsiTheme="minorHAnsi" w:cstheme="minorHAnsi"/>
                <w:sz w:val="20"/>
                <w:szCs w:val="20"/>
              </w:rPr>
            </w:pPr>
            <w:r>
              <w:rPr>
                <w:rFonts w:asciiTheme="minorHAnsi" w:hAnsiTheme="minorHAnsi" w:cstheme="minorHAnsi"/>
                <w:sz w:val="20"/>
                <w:szCs w:val="20"/>
              </w:rPr>
              <w:t>N</w:t>
            </w:r>
            <w:r w:rsidR="00FD487F" w:rsidRPr="00507E17">
              <w:rPr>
                <w:rFonts w:asciiTheme="minorHAnsi" w:hAnsiTheme="minorHAnsi" w:cstheme="minorHAnsi"/>
                <w:sz w:val="20"/>
                <w:szCs w:val="20"/>
              </w:rPr>
              <w:t>ot described</w:t>
            </w:r>
          </w:p>
        </w:tc>
        <w:tc>
          <w:tcPr>
            <w:tcW w:w="1417" w:type="dxa"/>
            <w:shd w:val="clear" w:color="auto" w:fill="auto"/>
            <w:hideMark/>
          </w:tcPr>
          <w:p w14:paraId="2EDE31D2"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Double blind</w:t>
            </w:r>
          </w:p>
        </w:tc>
        <w:tc>
          <w:tcPr>
            <w:tcW w:w="1276" w:type="dxa"/>
            <w:shd w:val="clear" w:color="auto" w:fill="auto"/>
            <w:hideMark/>
          </w:tcPr>
          <w:p w14:paraId="1D2A111E"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Yes</w:t>
            </w:r>
          </w:p>
        </w:tc>
        <w:tc>
          <w:tcPr>
            <w:tcW w:w="1417" w:type="dxa"/>
            <w:shd w:val="clear" w:color="auto" w:fill="auto"/>
            <w:hideMark/>
          </w:tcPr>
          <w:p w14:paraId="71DF7ED7"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2096" w:type="dxa"/>
            <w:shd w:val="clear" w:color="auto" w:fill="auto"/>
            <w:hideMark/>
          </w:tcPr>
          <w:p w14:paraId="2612013B" w14:textId="11539FD4" w:rsidR="00FD487F" w:rsidRPr="00507E17" w:rsidRDefault="002D264C" w:rsidP="00D54E13">
            <w:pPr>
              <w:jc w:val="center"/>
              <w:rPr>
                <w:rFonts w:asciiTheme="minorHAnsi" w:hAnsiTheme="minorHAnsi" w:cstheme="minorHAnsi"/>
                <w:sz w:val="20"/>
                <w:szCs w:val="20"/>
              </w:rPr>
            </w:pPr>
            <w:r>
              <w:rPr>
                <w:rFonts w:asciiTheme="minorHAnsi" w:hAnsiTheme="minorHAnsi" w:cstheme="minorHAnsi"/>
                <w:sz w:val="20"/>
                <w:szCs w:val="20"/>
              </w:rPr>
              <w:t>P</w:t>
            </w:r>
            <w:r w:rsidR="00FD487F" w:rsidRPr="00507E17">
              <w:rPr>
                <w:rFonts w:asciiTheme="minorHAnsi" w:hAnsiTheme="minorHAnsi" w:cstheme="minorHAnsi"/>
                <w:sz w:val="20"/>
                <w:szCs w:val="20"/>
              </w:rPr>
              <w:t>ublished report only</w:t>
            </w:r>
          </w:p>
        </w:tc>
        <w:tc>
          <w:tcPr>
            <w:tcW w:w="0" w:type="auto"/>
            <w:shd w:val="clear" w:color="000000" w:fill="FFC000"/>
            <w:vAlign w:val="center"/>
            <w:hideMark/>
          </w:tcPr>
          <w:p w14:paraId="1BC6097B"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5D7329" w:rsidRPr="00507E17" w14:paraId="1C8B37EE" w14:textId="77777777" w:rsidTr="00654394">
        <w:trPr>
          <w:trHeight w:val="20"/>
        </w:trPr>
        <w:tc>
          <w:tcPr>
            <w:tcW w:w="1838" w:type="dxa"/>
            <w:shd w:val="clear" w:color="auto" w:fill="FFFFFF" w:themeFill="background1"/>
          </w:tcPr>
          <w:p w14:paraId="238B5440" w14:textId="272933AC" w:rsidR="005D7329" w:rsidRPr="002E53DB" w:rsidRDefault="005D7329"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Wu 2024</w:t>
            </w:r>
          </w:p>
        </w:tc>
        <w:tc>
          <w:tcPr>
            <w:tcW w:w="2387" w:type="dxa"/>
            <w:shd w:val="clear" w:color="auto" w:fill="auto"/>
          </w:tcPr>
          <w:p w14:paraId="332BE3C8" w14:textId="71805349" w:rsidR="005D7329" w:rsidRPr="00507E17" w:rsidRDefault="005D7329" w:rsidP="00D54E13">
            <w:pPr>
              <w:jc w:val="center"/>
              <w:rPr>
                <w:rFonts w:asciiTheme="minorHAnsi" w:hAnsiTheme="minorHAnsi" w:cstheme="minorHAnsi"/>
                <w:sz w:val="20"/>
                <w:szCs w:val="20"/>
              </w:rPr>
            </w:pPr>
            <w:r>
              <w:rPr>
                <w:rFonts w:asciiTheme="minorHAnsi" w:hAnsiTheme="minorHAnsi" w:cstheme="minorHAnsi"/>
                <w:sz w:val="20"/>
                <w:szCs w:val="20"/>
              </w:rPr>
              <w:t>Digital random number table</w:t>
            </w:r>
          </w:p>
        </w:tc>
        <w:tc>
          <w:tcPr>
            <w:tcW w:w="2410" w:type="dxa"/>
            <w:shd w:val="clear" w:color="auto" w:fill="auto"/>
          </w:tcPr>
          <w:p w14:paraId="35CE42E7" w14:textId="65835CA8" w:rsidR="005D7329" w:rsidRDefault="005D7329" w:rsidP="00D54E13">
            <w:pPr>
              <w:jc w:val="center"/>
              <w:rPr>
                <w:rFonts w:asciiTheme="minorHAnsi" w:hAnsiTheme="minorHAnsi" w:cstheme="minorHAnsi"/>
                <w:sz w:val="20"/>
                <w:szCs w:val="20"/>
              </w:rPr>
            </w:pPr>
            <w:r>
              <w:rPr>
                <w:rFonts w:asciiTheme="minorHAnsi" w:hAnsiTheme="minorHAnsi" w:cstheme="minorHAnsi"/>
                <w:sz w:val="20"/>
                <w:szCs w:val="20"/>
              </w:rPr>
              <w:t>Not described</w:t>
            </w:r>
          </w:p>
        </w:tc>
        <w:tc>
          <w:tcPr>
            <w:tcW w:w="1417" w:type="dxa"/>
            <w:shd w:val="clear" w:color="auto" w:fill="auto"/>
          </w:tcPr>
          <w:p w14:paraId="44E96A30" w14:textId="5D8246B4" w:rsidR="005D7329" w:rsidRPr="00507E17" w:rsidRDefault="005D7329" w:rsidP="00D54E13">
            <w:pPr>
              <w:jc w:val="center"/>
              <w:rPr>
                <w:rFonts w:asciiTheme="minorHAnsi" w:hAnsiTheme="minorHAnsi" w:cstheme="minorHAnsi"/>
                <w:sz w:val="20"/>
                <w:szCs w:val="20"/>
              </w:rPr>
            </w:pPr>
            <w:r>
              <w:rPr>
                <w:rFonts w:asciiTheme="minorHAnsi" w:hAnsiTheme="minorHAnsi" w:cstheme="minorHAnsi"/>
                <w:sz w:val="20"/>
                <w:szCs w:val="20"/>
              </w:rPr>
              <w:t xml:space="preserve">Open </w:t>
            </w:r>
            <w:proofErr w:type="spellStart"/>
            <w:r>
              <w:rPr>
                <w:rFonts w:asciiTheme="minorHAnsi" w:hAnsiTheme="minorHAnsi" w:cstheme="minorHAnsi"/>
                <w:sz w:val="20"/>
                <w:szCs w:val="20"/>
              </w:rPr>
              <w:t>labetl</w:t>
            </w:r>
            <w:proofErr w:type="spellEnd"/>
          </w:p>
        </w:tc>
        <w:tc>
          <w:tcPr>
            <w:tcW w:w="1276" w:type="dxa"/>
            <w:shd w:val="clear" w:color="auto" w:fill="auto"/>
          </w:tcPr>
          <w:p w14:paraId="499B9E36" w14:textId="1DFB548A" w:rsidR="005D7329" w:rsidRPr="00507E17" w:rsidRDefault="005D7329" w:rsidP="00D54E13">
            <w:pPr>
              <w:jc w:val="center"/>
              <w:rPr>
                <w:rFonts w:asciiTheme="minorHAnsi" w:hAnsiTheme="minorHAnsi" w:cstheme="minorHAnsi"/>
                <w:sz w:val="20"/>
                <w:szCs w:val="20"/>
              </w:rPr>
            </w:pPr>
            <w:r>
              <w:rPr>
                <w:rFonts w:asciiTheme="minorHAnsi" w:hAnsiTheme="minorHAnsi" w:cstheme="minorHAnsi"/>
                <w:sz w:val="20"/>
                <w:szCs w:val="20"/>
              </w:rPr>
              <w:t>Unclear</w:t>
            </w:r>
          </w:p>
        </w:tc>
        <w:tc>
          <w:tcPr>
            <w:tcW w:w="1417" w:type="dxa"/>
            <w:shd w:val="clear" w:color="auto" w:fill="auto"/>
          </w:tcPr>
          <w:p w14:paraId="7211513C" w14:textId="2F3135C4" w:rsidR="005D7329" w:rsidRPr="00507E17" w:rsidRDefault="005D7329" w:rsidP="00D54E13">
            <w:pPr>
              <w:jc w:val="center"/>
              <w:rPr>
                <w:rFonts w:asciiTheme="minorHAnsi" w:hAnsiTheme="minorHAnsi" w:cstheme="minorHAnsi"/>
                <w:sz w:val="20"/>
                <w:szCs w:val="20"/>
              </w:rPr>
            </w:pPr>
            <w:r>
              <w:rPr>
                <w:rFonts w:asciiTheme="minorHAnsi" w:hAnsiTheme="minorHAnsi" w:cstheme="minorHAnsi"/>
                <w:sz w:val="20"/>
                <w:szCs w:val="20"/>
              </w:rPr>
              <w:t>No</w:t>
            </w:r>
          </w:p>
        </w:tc>
        <w:tc>
          <w:tcPr>
            <w:tcW w:w="2096" w:type="dxa"/>
            <w:shd w:val="clear" w:color="auto" w:fill="auto"/>
          </w:tcPr>
          <w:p w14:paraId="1D665FEA" w14:textId="7FF621CB" w:rsidR="005D7329" w:rsidRDefault="005D7329" w:rsidP="00D54E13">
            <w:pPr>
              <w:jc w:val="center"/>
              <w:rPr>
                <w:rFonts w:asciiTheme="minorHAnsi" w:hAnsiTheme="minorHAnsi" w:cstheme="minorHAnsi"/>
                <w:sz w:val="20"/>
                <w:szCs w:val="20"/>
              </w:rPr>
            </w:pPr>
            <w:r>
              <w:rPr>
                <w:rFonts w:asciiTheme="minorHAnsi" w:hAnsiTheme="minorHAnsi" w:cstheme="minorHAnsi"/>
                <w:sz w:val="20"/>
                <w:szCs w:val="20"/>
              </w:rPr>
              <w:t>Published report Only</w:t>
            </w:r>
          </w:p>
        </w:tc>
        <w:tc>
          <w:tcPr>
            <w:tcW w:w="0" w:type="auto"/>
            <w:shd w:val="clear" w:color="000000" w:fill="FFC000"/>
            <w:vAlign w:val="center"/>
          </w:tcPr>
          <w:p w14:paraId="7B7A43E2" w14:textId="207B711E" w:rsidR="005D7329" w:rsidRPr="00507E17" w:rsidRDefault="005D7329" w:rsidP="00D54E13">
            <w:pPr>
              <w:jc w:val="center"/>
              <w:rPr>
                <w:rFonts w:asciiTheme="minorHAnsi" w:hAnsiTheme="minorHAnsi" w:cstheme="minorHAnsi"/>
                <w:sz w:val="20"/>
                <w:szCs w:val="20"/>
              </w:rPr>
            </w:pPr>
            <w:r>
              <w:rPr>
                <w:rFonts w:asciiTheme="minorHAnsi" w:hAnsiTheme="minorHAnsi" w:cstheme="minorHAnsi"/>
                <w:sz w:val="20"/>
                <w:szCs w:val="20"/>
              </w:rPr>
              <w:t>B</w:t>
            </w:r>
          </w:p>
        </w:tc>
      </w:tr>
      <w:tr w:rsidR="00FD487F" w:rsidRPr="00507E17" w14:paraId="40D5549C" w14:textId="77777777" w:rsidTr="00EA07A8">
        <w:trPr>
          <w:trHeight w:val="20"/>
        </w:trPr>
        <w:tc>
          <w:tcPr>
            <w:tcW w:w="0" w:type="auto"/>
            <w:gridSpan w:val="8"/>
            <w:shd w:val="clear" w:color="auto" w:fill="D9D9D9" w:themeFill="background1" w:themeFillShade="D9"/>
            <w:noWrap/>
            <w:hideMark/>
          </w:tcPr>
          <w:p w14:paraId="6E8D6129" w14:textId="77777777" w:rsidR="00FD487F" w:rsidRPr="00507E17" w:rsidRDefault="00FD487F" w:rsidP="00D54E13">
            <w:pPr>
              <w:jc w:val="center"/>
              <w:rPr>
                <w:rFonts w:asciiTheme="minorHAnsi" w:hAnsiTheme="minorHAnsi" w:cstheme="minorHAnsi"/>
                <w:b/>
                <w:bCs/>
                <w:color w:val="000000"/>
                <w:sz w:val="20"/>
                <w:szCs w:val="20"/>
              </w:rPr>
            </w:pPr>
            <w:r w:rsidRPr="00507E17">
              <w:rPr>
                <w:rFonts w:asciiTheme="minorHAnsi" w:hAnsiTheme="minorHAnsi" w:cstheme="minorHAnsi"/>
                <w:b/>
                <w:bCs/>
                <w:color w:val="000000"/>
                <w:sz w:val="20"/>
                <w:szCs w:val="20"/>
              </w:rPr>
              <w:t>RCTS of severe hypertension</w:t>
            </w:r>
          </w:p>
        </w:tc>
      </w:tr>
      <w:tr w:rsidR="00507E17" w:rsidRPr="00507E17" w14:paraId="17859D96" w14:textId="77777777" w:rsidTr="00654394">
        <w:trPr>
          <w:trHeight w:val="20"/>
        </w:trPr>
        <w:tc>
          <w:tcPr>
            <w:tcW w:w="1838" w:type="dxa"/>
            <w:shd w:val="clear" w:color="auto" w:fill="FFFFFF" w:themeFill="background1"/>
            <w:hideMark/>
          </w:tcPr>
          <w:p w14:paraId="531BC21B"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Aali 2002</w:t>
            </w:r>
          </w:p>
        </w:tc>
        <w:tc>
          <w:tcPr>
            <w:tcW w:w="2387" w:type="dxa"/>
            <w:shd w:val="clear" w:color="000000" w:fill="FFFFFF"/>
            <w:hideMark/>
          </w:tcPr>
          <w:p w14:paraId="6AF2730D" w14:textId="2FD6BCCD"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Block randomisation</w:t>
            </w:r>
          </w:p>
        </w:tc>
        <w:tc>
          <w:tcPr>
            <w:tcW w:w="2410" w:type="dxa"/>
            <w:shd w:val="clear" w:color="000000" w:fill="FFFFFF"/>
            <w:hideMark/>
          </w:tcPr>
          <w:p w14:paraId="7234B37A"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Sealed, opaque envelopes</w:t>
            </w:r>
          </w:p>
        </w:tc>
        <w:tc>
          <w:tcPr>
            <w:tcW w:w="1417" w:type="dxa"/>
            <w:shd w:val="clear" w:color="000000" w:fill="FFFFFF"/>
            <w:hideMark/>
          </w:tcPr>
          <w:p w14:paraId="6AD655F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Single blind</w:t>
            </w:r>
          </w:p>
        </w:tc>
        <w:tc>
          <w:tcPr>
            <w:tcW w:w="1276" w:type="dxa"/>
            <w:shd w:val="clear" w:color="000000" w:fill="FFFFFF"/>
            <w:hideMark/>
          </w:tcPr>
          <w:p w14:paraId="3BACCE4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hideMark/>
          </w:tcPr>
          <w:p w14:paraId="6F735DA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37DBB46B" w14:textId="3C99B5D1" w:rsidR="00FD487F" w:rsidRPr="00507E17" w:rsidRDefault="00BB3FE8" w:rsidP="00EA07A8">
            <w:pPr>
              <w:ind w:left="-101"/>
              <w:jc w:val="center"/>
              <w:rPr>
                <w:rFonts w:asciiTheme="minorHAnsi" w:hAnsiTheme="minorHAnsi" w:cstheme="minorHAnsi"/>
                <w:color w:val="000000"/>
                <w:sz w:val="20"/>
                <w:szCs w:val="20"/>
              </w:rPr>
            </w:pPr>
            <w:r>
              <w:rPr>
                <w:rFonts w:asciiTheme="minorHAnsi" w:hAnsiTheme="minorHAnsi" w:cstheme="minorHAnsi"/>
                <w:sz w:val="20"/>
                <w:szCs w:val="20"/>
              </w:rPr>
              <w:t>P</w:t>
            </w:r>
            <w:r w:rsidRPr="00507E17">
              <w:rPr>
                <w:rFonts w:asciiTheme="minorHAnsi" w:hAnsiTheme="minorHAnsi" w:cstheme="minorHAnsi"/>
                <w:sz w:val="20"/>
                <w:szCs w:val="20"/>
              </w:rPr>
              <w:t xml:space="preserve">ublished </w:t>
            </w:r>
            <w:r>
              <w:rPr>
                <w:rFonts w:asciiTheme="minorHAnsi" w:hAnsiTheme="minorHAnsi" w:cstheme="minorHAnsi"/>
                <w:sz w:val="20"/>
                <w:szCs w:val="20"/>
              </w:rPr>
              <w:t>&amp;</w:t>
            </w:r>
            <w:r w:rsidRPr="00507E17">
              <w:rPr>
                <w:rFonts w:asciiTheme="minorHAnsi" w:hAnsiTheme="minorHAnsi" w:cstheme="minorHAnsi"/>
                <w:sz w:val="20"/>
                <w:szCs w:val="20"/>
              </w:rPr>
              <w:t>unpublished</w:t>
            </w:r>
          </w:p>
        </w:tc>
        <w:tc>
          <w:tcPr>
            <w:tcW w:w="0" w:type="auto"/>
            <w:shd w:val="clear" w:color="000000" w:fill="FFC000"/>
            <w:vAlign w:val="center"/>
            <w:hideMark/>
          </w:tcPr>
          <w:p w14:paraId="02A538E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362E3A" w:rsidRPr="00507E17" w14:paraId="53EE593F" w14:textId="77777777" w:rsidTr="00654394">
        <w:trPr>
          <w:trHeight w:val="20"/>
        </w:trPr>
        <w:tc>
          <w:tcPr>
            <w:tcW w:w="1838" w:type="dxa"/>
            <w:shd w:val="clear" w:color="auto" w:fill="FFFFFF" w:themeFill="background1"/>
          </w:tcPr>
          <w:p w14:paraId="7E8B5FF7" w14:textId="7786BEB7" w:rsidR="00362E3A" w:rsidRPr="002E53DB" w:rsidRDefault="00362E3A" w:rsidP="00EA07A8">
            <w:pPr>
              <w:rPr>
                <w:rFonts w:asciiTheme="minorHAnsi" w:hAnsiTheme="minorHAnsi" w:cstheme="minorHAnsi"/>
                <w:color w:val="000000"/>
                <w:sz w:val="20"/>
                <w:szCs w:val="20"/>
              </w:rPr>
            </w:pPr>
            <w:proofErr w:type="spellStart"/>
            <w:r w:rsidRPr="002E53DB">
              <w:rPr>
                <w:rFonts w:asciiTheme="minorHAnsi" w:hAnsiTheme="minorHAnsi" w:cstheme="minorHAnsi"/>
                <w:color w:val="000000"/>
                <w:sz w:val="20"/>
                <w:szCs w:val="20"/>
              </w:rPr>
              <w:t>Anilasree</w:t>
            </w:r>
            <w:proofErr w:type="spellEnd"/>
            <w:r w:rsidRPr="002E53DB">
              <w:rPr>
                <w:rFonts w:asciiTheme="minorHAnsi" w:hAnsiTheme="minorHAnsi" w:cstheme="minorHAnsi"/>
                <w:color w:val="000000"/>
                <w:sz w:val="20"/>
                <w:szCs w:val="20"/>
              </w:rPr>
              <w:t xml:space="preserve"> 2023</w:t>
            </w:r>
          </w:p>
        </w:tc>
        <w:tc>
          <w:tcPr>
            <w:tcW w:w="2387" w:type="dxa"/>
            <w:shd w:val="clear" w:color="000000" w:fill="FFFFFF"/>
          </w:tcPr>
          <w:p w14:paraId="43ED9266" w14:textId="31F9CCEA"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Computer generated</w:t>
            </w:r>
          </w:p>
        </w:tc>
        <w:tc>
          <w:tcPr>
            <w:tcW w:w="2410" w:type="dxa"/>
            <w:shd w:val="clear" w:color="000000" w:fill="FFFFFF"/>
          </w:tcPr>
          <w:p w14:paraId="0C161CB6" w14:textId="7E33B611"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Non described</w:t>
            </w:r>
          </w:p>
        </w:tc>
        <w:tc>
          <w:tcPr>
            <w:tcW w:w="1417" w:type="dxa"/>
            <w:shd w:val="clear" w:color="000000" w:fill="FFFFFF"/>
          </w:tcPr>
          <w:p w14:paraId="47583ACC" w14:textId="2C659630"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Double blind</w:t>
            </w:r>
          </w:p>
        </w:tc>
        <w:tc>
          <w:tcPr>
            <w:tcW w:w="1276" w:type="dxa"/>
            <w:shd w:val="clear" w:color="000000" w:fill="FFFFFF"/>
          </w:tcPr>
          <w:p w14:paraId="1ED4854B" w14:textId="64D4190B"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Unclear</w:t>
            </w:r>
          </w:p>
        </w:tc>
        <w:tc>
          <w:tcPr>
            <w:tcW w:w="1417" w:type="dxa"/>
            <w:shd w:val="clear" w:color="000000" w:fill="FFFFFF"/>
          </w:tcPr>
          <w:p w14:paraId="5A0A5846" w14:textId="7224FBC7"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Non</w:t>
            </w:r>
          </w:p>
        </w:tc>
        <w:tc>
          <w:tcPr>
            <w:tcW w:w="2096" w:type="dxa"/>
            <w:shd w:val="clear" w:color="000000" w:fill="FFFFFF"/>
          </w:tcPr>
          <w:p w14:paraId="59E960F3" w14:textId="14325C4E" w:rsidR="00362E3A" w:rsidRDefault="00362E3A" w:rsidP="00EA07A8">
            <w:pPr>
              <w:ind w:left="-101"/>
              <w:jc w:val="center"/>
              <w:rPr>
                <w:rFonts w:asciiTheme="minorHAnsi" w:hAnsiTheme="minorHAnsi" w:cstheme="minorHAnsi"/>
                <w:sz w:val="20"/>
                <w:szCs w:val="20"/>
              </w:rPr>
            </w:pPr>
            <w:r>
              <w:rPr>
                <w:rFonts w:asciiTheme="minorHAnsi" w:hAnsiTheme="minorHAnsi" w:cstheme="minorHAnsi"/>
                <w:sz w:val="20"/>
                <w:szCs w:val="20"/>
              </w:rPr>
              <w:t>Published Only</w:t>
            </w:r>
          </w:p>
        </w:tc>
        <w:tc>
          <w:tcPr>
            <w:tcW w:w="0" w:type="auto"/>
            <w:shd w:val="clear" w:color="000000" w:fill="FFC000"/>
            <w:vAlign w:val="center"/>
          </w:tcPr>
          <w:p w14:paraId="69393D37" w14:textId="010E1083"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B</w:t>
            </w:r>
          </w:p>
        </w:tc>
      </w:tr>
      <w:tr w:rsidR="00507E17" w:rsidRPr="00507E17" w14:paraId="04FB76D0" w14:textId="77777777" w:rsidTr="00654394">
        <w:trPr>
          <w:trHeight w:val="20"/>
        </w:trPr>
        <w:tc>
          <w:tcPr>
            <w:tcW w:w="1838" w:type="dxa"/>
            <w:shd w:val="clear" w:color="auto" w:fill="FFFFFF" w:themeFill="background1"/>
            <w:hideMark/>
          </w:tcPr>
          <w:p w14:paraId="7BFB53E4"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Ashe 1987</w:t>
            </w:r>
          </w:p>
        </w:tc>
        <w:tc>
          <w:tcPr>
            <w:tcW w:w="2387" w:type="dxa"/>
            <w:shd w:val="clear" w:color="000000" w:fill="FFFFFF"/>
            <w:hideMark/>
          </w:tcPr>
          <w:p w14:paraId="73CE3ED9"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hideMark/>
          </w:tcPr>
          <w:p w14:paraId="4A4DEFC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2AF3D918"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276" w:type="dxa"/>
            <w:shd w:val="clear" w:color="000000" w:fill="FFFFFF"/>
            <w:hideMark/>
          </w:tcPr>
          <w:p w14:paraId="67DC2B9B"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000000" w:fill="FFFFFF"/>
            <w:hideMark/>
          </w:tcPr>
          <w:p w14:paraId="0481DAD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04B605F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560E7DC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24841DBD" w14:textId="77777777" w:rsidTr="00654394">
        <w:trPr>
          <w:trHeight w:val="20"/>
        </w:trPr>
        <w:tc>
          <w:tcPr>
            <w:tcW w:w="1838" w:type="dxa"/>
            <w:shd w:val="clear" w:color="auto" w:fill="FFFFFF" w:themeFill="background1"/>
            <w:hideMark/>
          </w:tcPr>
          <w:p w14:paraId="3E09BC4A"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Baggio 2011</w:t>
            </w:r>
          </w:p>
        </w:tc>
        <w:tc>
          <w:tcPr>
            <w:tcW w:w="2387" w:type="dxa"/>
            <w:shd w:val="clear" w:color="000000" w:fill="FFFFFF"/>
            <w:hideMark/>
          </w:tcPr>
          <w:p w14:paraId="16893B9A"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hideMark/>
          </w:tcPr>
          <w:p w14:paraId="29C038D2"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4E509AC4"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276" w:type="dxa"/>
            <w:shd w:val="clear" w:color="000000" w:fill="FFFFFF"/>
            <w:hideMark/>
          </w:tcPr>
          <w:p w14:paraId="054E402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000000" w:fill="FFFFFF"/>
            <w:hideMark/>
          </w:tcPr>
          <w:p w14:paraId="2600B23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5.90%</w:t>
            </w:r>
          </w:p>
        </w:tc>
        <w:tc>
          <w:tcPr>
            <w:tcW w:w="2096" w:type="dxa"/>
            <w:shd w:val="clear" w:color="000000" w:fill="FFFFFF"/>
            <w:hideMark/>
          </w:tcPr>
          <w:p w14:paraId="03C11CA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data only</w:t>
            </w:r>
          </w:p>
        </w:tc>
        <w:tc>
          <w:tcPr>
            <w:tcW w:w="0" w:type="auto"/>
            <w:shd w:val="clear" w:color="000000" w:fill="FFC000"/>
            <w:vAlign w:val="center"/>
            <w:hideMark/>
          </w:tcPr>
          <w:p w14:paraId="227603F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D54E13" w:rsidRPr="00507E17" w14:paraId="1923A965" w14:textId="77777777" w:rsidTr="00654394">
        <w:trPr>
          <w:trHeight w:val="20"/>
        </w:trPr>
        <w:tc>
          <w:tcPr>
            <w:tcW w:w="1838" w:type="dxa"/>
            <w:shd w:val="clear" w:color="auto" w:fill="FFFFFF" w:themeFill="background1"/>
          </w:tcPr>
          <w:p w14:paraId="739B3BCE" w14:textId="77777777" w:rsidR="00D54E13" w:rsidRPr="002E53DB" w:rsidRDefault="00D54E13"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Baske 2022</w:t>
            </w:r>
          </w:p>
        </w:tc>
        <w:tc>
          <w:tcPr>
            <w:tcW w:w="2387" w:type="dxa"/>
            <w:shd w:val="clear" w:color="000000" w:fill="FFFFFF"/>
          </w:tcPr>
          <w:p w14:paraId="25524174"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tcPr>
          <w:p w14:paraId="5FA5BD1B"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Envelopes</w:t>
            </w:r>
          </w:p>
        </w:tc>
        <w:tc>
          <w:tcPr>
            <w:tcW w:w="1417" w:type="dxa"/>
            <w:shd w:val="clear" w:color="000000" w:fill="FFFFFF"/>
          </w:tcPr>
          <w:p w14:paraId="745496F6"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tcPr>
          <w:p w14:paraId="6C30599E"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tcPr>
          <w:p w14:paraId="15EB0527"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tcPr>
          <w:p w14:paraId="74315B4B"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tcBorders>
              <w:bottom w:val="single" w:sz="4" w:space="0" w:color="auto"/>
            </w:tcBorders>
            <w:shd w:val="clear" w:color="000000" w:fill="FFC000"/>
            <w:vAlign w:val="center"/>
          </w:tcPr>
          <w:p w14:paraId="248839F1"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D54E13" w:rsidRPr="00507E17" w14:paraId="4B2337B0" w14:textId="77777777" w:rsidTr="00654394">
        <w:trPr>
          <w:trHeight w:val="20"/>
        </w:trPr>
        <w:tc>
          <w:tcPr>
            <w:tcW w:w="1838" w:type="dxa"/>
            <w:shd w:val="clear" w:color="auto" w:fill="FFFFFF" w:themeFill="background1"/>
          </w:tcPr>
          <w:p w14:paraId="6321B2F3" w14:textId="77777777" w:rsidR="00D54E13" w:rsidRPr="002E53DB" w:rsidRDefault="00D54E13"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Cleary 2023</w:t>
            </w:r>
          </w:p>
        </w:tc>
        <w:tc>
          <w:tcPr>
            <w:tcW w:w="2387" w:type="dxa"/>
            <w:shd w:val="clear" w:color="000000" w:fill="FFFFFF"/>
          </w:tcPr>
          <w:p w14:paraId="1EDAFDB4"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Block randomisation</w:t>
            </w:r>
          </w:p>
        </w:tc>
        <w:tc>
          <w:tcPr>
            <w:tcW w:w="2410" w:type="dxa"/>
            <w:shd w:val="clear" w:color="000000" w:fill="FFFFFF"/>
          </w:tcPr>
          <w:p w14:paraId="5243ABAB"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Pharmacy</w:t>
            </w:r>
          </w:p>
        </w:tc>
        <w:tc>
          <w:tcPr>
            <w:tcW w:w="1417" w:type="dxa"/>
            <w:shd w:val="clear" w:color="000000" w:fill="FFFFFF"/>
          </w:tcPr>
          <w:p w14:paraId="091DB1B1"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tcPr>
          <w:p w14:paraId="53367C5C"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tcPr>
          <w:p w14:paraId="6C4DC3F0"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tcPr>
          <w:p w14:paraId="7E62CB50"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tcBorders>
              <w:bottom w:val="single" w:sz="4" w:space="0" w:color="auto"/>
            </w:tcBorders>
            <w:shd w:val="clear" w:color="000000" w:fill="92D050"/>
            <w:vAlign w:val="center"/>
          </w:tcPr>
          <w:p w14:paraId="2F1EC974"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A</w:t>
            </w:r>
          </w:p>
        </w:tc>
      </w:tr>
      <w:tr w:rsidR="00D54E13" w:rsidRPr="00507E17" w14:paraId="7258F571" w14:textId="77777777" w:rsidTr="00654394">
        <w:trPr>
          <w:trHeight w:val="20"/>
        </w:trPr>
        <w:tc>
          <w:tcPr>
            <w:tcW w:w="1838" w:type="dxa"/>
            <w:shd w:val="clear" w:color="auto" w:fill="FFFFFF" w:themeFill="background1"/>
          </w:tcPr>
          <w:p w14:paraId="72C791F1" w14:textId="77777777" w:rsidR="00D54E13" w:rsidRPr="002E53DB" w:rsidRDefault="00D54E13" w:rsidP="00D54E13">
            <w:pPr>
              <w:rPr>
                <w:rFonts w:asciiTheme="minorHAnsi" w:hAnsiTheme="minorHAnsi" w:cstheme="minorHAnsi"/>
                <w:color w:val="000000"/>
                <w:sz w:val="20"/>
                <w:szCs w:val="20"/>
              </w:rPr>
            </w:pPr>
            <w:r w:rsidRPr="002E53DB">
              <w:rPr>
                <w:rFonts w:asciiTheme="minorHAnsi" w:hAnsiTheme="minorHAnsi" w:cstheme="minorHAnsi"/>
                <w:color w:val="000000"/>
                <w:sz w:val="20"/>
                <w:szCs w:val="20"/>
              </w:rPr>
              <w:t>Donel 2022</w:t>
            </w:r>
          </w:p>
        </w:tc>
        <w:tc>
          <w:tcPr>
            <w:tcW w:w="2387" w:type="dxa"/>
            <w:shd w:val="clear" w:color="000000" w:fill="FFFFFF"/>
          </w:tcPr>
          <w:p w14:paraId="6D36B40C"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tcPr>
          <w:p w14:paraId="66A626F8"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tcPr>
          <w:p w14:paraId="0F31E69E"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tcPr>
          <w:p w14:paraId="0868EBCE"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000000" w:fill="FFFFFF"/>
          </w:tcPr>
          <w:p w14:paraId="3C2AFE5A"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18.03%</w:t>
            </w:r>
          </w:p>
        </w:tc>
        <w:tc>
          <w:tcPr>
            <w:tcW w:w="2096" w:type="dxa"/>
            <w:shd w:val="clear" w:color="000000" w:fill="FFFFFF"/>
          </w:tcPr>
          <w:p w14:paraId="586C853B"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tcPr>
          <w:p w14:paraId="56400DA9"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374AF599" w14:textId="77777777" w:rsidTr="00654394">
        <w:trPr>
          <w:trHeight w:val="20"/>
        </w:trPr>
        <w:tc>
          <w:tcPr>
            <w:tcW w:w="1838" w:type="dxa"/>
            <w:shd w:val="clear" w:color="auto" w:fill="FFFFFF" w:themeFill="background1"/>
            <w:hideMark/>
          </w:tcPr>
          <w:p w14:paraId="7B7595CD"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Duggan 1992</w:t>
            </w:r>
          </w:p>
        </w:tc>
        <w:tc>
          <w:tcPr>
            <w:tcW w:w="2387" w:type="dxa"/>
            <w:shd w:val="clear" w:color="000000" w:fill="FFFFFF"/>
            <w:hideMark/>
          </w:tcPr>
          <w:p w14:paraId="6900D7E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hideMark/>
          </w:tcPr>
          <w:p w14:paraId="606696B2"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5AB0213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hideMark/>
          </w:tcPr>
          <w:p w14:paraId="31F68901"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hideMark/>
          </w:tcPr>
          <w:p w14:paraId="59F2BF48"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50A117C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4F1A195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4302FA46" w14:textId="77777777" w:rsidTr="00654394">
        <w:trPr>
          <w:trHeight w:val="20"/>
        </w:trPr>
        <w:tc>
          <w:tcPr>
            <w:tcW w:w="1838" w:type="dxa"/>
            <w:shd w:val="clear" w:color="auto" w:fill="FFFFFF" w:themeFill="background1"/>
            <w:hideMark/>
          </w:tcPr>
          <w:p w14:paraId="51BCC400"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Easterling 2019</w:t>
            </w:r>
          </w:p>
        </w:tc>
        <w:tc>
          <w:tcPr>
            <w:tcW w:w="2387" w:type="dxa"/>
            <w:shd w:val="clear" w:color="000000" w:fill="FFFFFF"/>
            <w:hideMark/>
          </w:tcPr>
          <w:p w14:paraId="51B81089"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hideMark/>
          </w:tcPr>
          <w:p w14:paraId="1D5F3E2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Sealed, opaque envelopes</w:t>
            </w:r>
          </w:p>
        </w:tc>
        <w:tc>
          <w:tcPr>
            <w:tcW w:w="1417" w:type="dxa"/>
            <w:shd w:val="clear" w:color="000000" w:fill="FFFFFF"/>
            <w:hideMark/>
          </w:tcPr>
          <w:p w14:paraId="69DF09B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000000" w:fill="FFFFFF"/>
            <w:hideMark/>
          </w:tcPr>
          <w:p w14:paraId="2C85C01A"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000000" w:fill="FFFFFF"/>
            <w:hideMark/>
          </w:tcPr>
          <w:p w14:paraId="2227658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3.60%</w:t>
            </w:r>
          </w:p>
        </w:tc>
        <w:tc>
          <w:tcPr>
            <w:tcW w:w="2096" w:type="dxa"/>
            <w:shd w:val="clear" w:color="000000" w:fill="FFFFFF"/>
            <w:hideMark/>
          </w:tcPr>
          <w:p w14:paraId="5C6E11A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05A917C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D54E13" w:rsidRPr="00507E17" w14:paraId="7604F8A5" w14:textId="77777777" w:rsidTr="00654394">
        <w:trPr>
          <w:trHeight w:val="20"/>
        </w:trPr>
        <w:tc>
          <w:tcPr>
            <w:tcW w:w="1838" w:type="dxa"/>
            <w:shd w:val="clear" w:color="auto" w:fill="FFFFFF" w:themeFill="background1"/>
          </w:tcPr>
          <w:p w14:paraId="6A50E715" w14:textId="77777777" w:rsidR="00D54E13" w:rsidRPr="002E53DB" w:rsidRDefault="00D54E13" w:rsidP="00D54E13">
            <w:pPr>
              <w:rPr>
                <w:rFonts w:asciiTheme="minorHAnsi" w:hAnsiTheme="minorHAnsi" w:cstheme="minorHAnsi"/>
                <w:color w:val="000000"/>
                <w:sz w:val="20"/>
                <w:szCs w:val="20"/>
              </w:rPr>
            </w:pPr>
            <w:proofErr w:type="spellStart"/>
            <w:r w:rsidRPr="002E53DB">
              <w:rPr>
                <w:rFonts w:asciiTheme="minorHAnsi" w:hAnsiTheme="minorHAnsi" w:cstheme="minorHAnsi"/>
                <w:color w:val="000000"/>
                <w:sz w:val="20"/>
                <w:szCs w:val="20"/>
              </w:rPr>
              <w:t>Ehikioya</w:t>
            </w:r>
            <w:proofErr w:type="spellEnd"/>
            <w:r w:rsidRPr="002E53DB">
              <w:rPr>
                <w:rFonts w:asciiTheme="minorHAnsi" w:hAnsiTheme="minorHAnsi" w:cstheme="minorHAnsi"/>
                <w:color w:val="000000"/>
                <w:sz w:val="20"/>
                <w:szCs w:val="20"/>
              </w:rPr>
              <w:t xml:space="preserve"> 2023</w:t>
            </w:r>
          </w:p>
        </w:tc>
        <w:tc>
          <w:tcPr>
            <w:tcW w:w="2387" w:type="dxa"/>
            <w:shd w:val="clear" w:color="000000" w:fill="FFFFFF"/>
          </w:tcPr>
          <w:p w14:paraId="3CBE0E22"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tcPr>
          <w:p w14:paraId="623111B4"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Opaque envelopes</w:t>
            </w:r>
          </w:p>
        </w:tc>
        <w:tc>
          <w:tcPr>
            <w:tcW w:w="1417" w:type="dxa"/>
            <w:shd w:val="clear" w:color="000000" w:fill="FFFFFF"/>
          </w:tcPr>
          <w:p w14:paraId="0F81210D"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000000" w:fill="FFFFFF"/>
          </w:tcPr>
          <w:p w14:paraId="67DDB075"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000000" w:fill="FFFFFF"/>
          </w:tcPr>
          <w:p w14:paraId="3EC7764F"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tcPr>
          <w:p w14:paraId="05128D91"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tcPr>
          <w:p w14:paraId="33CDB77D"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51F1114F" w14:textId="77777777" w:rsidTr="00654394">
        <w:trPr>
          <w:trHeight w:val="20"/>
        </w:trPr>
        <w:tc>
          <w:tcPr>
            <w:tcW w:w="1838" w:type="dxa"/>
            <w:shd w:val="clear" w:color="auto" w:fill="FFFFFF" w:themeFill="background1"/>
            <w:hideMark/>
          </w:tcPr>
          <w:p w14:paraId="6448315C" w14:textId="77777777" w:rsidR="00FD487F" w:rsidRPr="002E53DB" w:rsidRDefault="00FD487F" w:rsidP="00EA07A8">
            <w:pPr>
              <w:rPr>
                <w:rFonts w:asciiTheme="minorHAnsi" w:hAnsiTheme="minorHAnsi" w:cstheme="minorHAnsi"/>
                <w:color w:val="000000"/>
                <w:sz w:val="20"/>
                <w:szCs w:val="20"/>
              </w:rPr>
            </w:pPr>
            <w:proofErr w:type="spellStart"/>
            <w:r w:rsidRPr="002E53DB">
              <w:rPr>
                <w:rFonts w:asciiTheme="minorHAnsi" w:hAnsiTheme="minorHAnsi" w:cstheme="minorHAnsi"/>
                <w:color w:val="000000"/>
                <w:sz w:val="20"/>
                <w:szCs w:val="20"/>
              </w:rPr>
              <w:t>Elatrous</w:t>
            </w:r>
            <w:proofErr w:type="spellEnd"/>
            <w:r w:rsidRPr="002E53DB">
              <w:rPr>
                <w:rFonts w:asciiTheme="minorHAnsi" w:hAnsiTheme="minorHAnsi" w:cstheme="minorHAnsi"/>
                <w:color w:val="000000"/>
                <w:sz w:val="20"/>
                <w:szCs w:val="20"/>
              </w:rPr>
              <w:t xml:space="preserve"> 2002</w:t>
            </w:r>
          </w:p>
        </w:tc>
        <w:tc>
          <w:tcPr>
            <w:tcW w:w="2387" w:type="dxa"/>
            <w:shd w:val="clear" w:color="000000" w:fill="FFFFFF"/>
            <w:hideMark/>
          </w:tcPr>
          <w:p w14:paraId="409A7FC5"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hideMark/>
          </w:tcPr>
          <w:p w14:paraId="0224913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Sealed, opaque envelopes</w:t>
            </w:r>
          </w:p>
        </w:tc>
        <w:tc>
          <w:tcPr>
            <w:tcW w:w="1417" w:type="dxa"/>
            <w:shd w:val="clear" w:color="000000" w:fill="FFFFFF"/>
            <w:hideMark/>
          </w:tcPr>
          <w:p w14:paraId="4FE4C7D9"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000000" w:fill="FFFFFF"/>
            <w:hideMark/>
          </w:tcPr>
          <w:p w14:paraId="16D39EE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000000" w:fill="FFFFFF"/>
            <w:hideMark/>
          </w:tcPr>
          <w:p w14:paraId="4F8326C8"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7573A8F6"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7125CB31"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6BA344D0" w14:textId="77777777" w:rsidTr="00654394">
        <w:trPr>
          <w:trHeight w:val="20"/>
        </w:trPr>
        <w:tc>
          <w:tcPr>
            <w:tcW w:w="1838" w:type="dxa"/>
            <w:shd w:val="clear" w:color="auto" w:fill="FFFFFF" w:themeFill="background1"/>
            <w:hideMark/>
          </w:tcPr>
          <w:p w14:paraId="31910D42" w14:textId="77777777" w:rsidR="00FD487F" w:rsidRPr="002E53DB" w:rsidRDefault="00FD487F" w:rsidP="00EA07A8">
            <w:pPr>
              <w:rPr>
                <w:rFonts w:asciiTheme="minorHAnsi" w:hAnsiTheme="minorHAnsi" w:cstheme="minorHAnsi"/>
                <w:color w:val="000000"/>
                <w:sz w:val="20"/>
                <w:szCs w:val="20"/>
              </w:rPr>
            </w:pPr>
            <w:proofErr w:type="spellStart"/>
            <w:r w:rsidRPr="002E53DB">
              <w:rPr>
                <w:rFonts w:asciiTheme="minorHAnsi" w:hAnsiTheme="minorHAnsi" w:cstheme="minorHAnsi"/>
                <w:color w:val="000000"/>
                <w:sz w:val="20"/>
                <w:szCs w:val="20"/>
              </w:rPr>
              <w:t>Gainder</w:t>
            </w:r>
            <w:proofErr w:type="spellEnd"/>
            <w:r w:rsidRPr="002E53DB">
              <w:rPr>
                <w:rFonts w:asciiTheme="minorHAnsi" w:hAnsiTheme="minorHAnsi" w:cstheme="minorHAnsi"/>
                <w:color w:val="000000"/>
                <w:sz w:val="20"/>
                <w:szCs w:val="20"/>
              </w:rPr>
              <w:t xml:space="preserve"> 2019</w:t>
            </w:r>
          </w:p>
        </w:tc>
        <w:tc>
          <w:tcPr>
            <w:tcW w:w="2387" w:type="dxa"/>
            <w:shd w:val="clear" w:color="000000" w:fill="FFFFFF"/>
            <w:hideMark/>
          </w:tcPr>
          <w:p w14:paraId="24B65E64"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Random number table</w:t>
            </w:r>
          </w:p>
        </w:tc>
        <w:tc>
          <w:tcPr>
            <w:tcW w:w="2410" w:type="dxa"/>
            <w:shd w:val="clear" w:color="000000" w:fill="FFFFFF"/>
            <w:hideMark/>
          </w:tcPr>
          <w:p w14:paraId="034FEBC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2C144B9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000000" w:fill="FFFFFF"/>
            <w:hideMark/>
          </w:tcPr>
          <w:p w14:paraId="21A5B396"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hideMark/>
          </w:tcPr>
          <w:p w14:paraId="6CE73B09"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7DD0B549"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4AC7BCD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39D5261A" w14:textId="77777777" w:rsidTr="00654394">
        <w:trPr>
          <w:trHeight w:val="20"/>
        </w:trPr>
        <w:tc>
          <w:tcPr>
            <w:tcW w:w="1838" w:type="dxa"/>
            <w:shd w:val="clear" w:color="auto" w:fill="FFFFFF" w:themeFill="background1"/>
            <w:hideMark/>
          </w:tcPr>
          <w:p w14:paraId="7193C3D0"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Garden 1982</w:t>
            </w:r>
          </w:p>
        </w:tc>
        <w:tc>
          <w:tcPr>
            <w:tcW w:w="2387" w:type="dxa"/>
            <w:shd w:val="clear" w:color="000000" w:fill="FFFFFF"/>
            <w:hideMark/>
          </w:tcPr>
          <w:p w14:paraId="4CCC044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hideMark/>
          </w:tcPr>
          <w:p w14:paraId="49CC685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41CC927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000000" w:fill="FFFFFF"/>
            <w:hideMark/>
          </w:tcPr>
          <w:p w14:paraId="601B175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000000" w:fill="FFFFFF"/>
            <w:hideMark/>
          </w:tcPr>
          <w:p w14:paraId="0A5C904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1C1885F5"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73D7D361"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362E3A" w:rsidRPr="00507E17" w14:paraId="4BABB12D" w14:textId="77777777" w:rsidTr="00654394">
        <w:trPr>
          <w:trHeight w:val="20"/>
        </w:trPr>
        <w:tc>
          <w:tcPr>
            <w:tcW w:w="1838" w:type="dxa"/>
            <w:shd w:val="clear" w:color="auto" w:fill="FFFFFF" w:themeFill="background1"/>
          </w:tcPr>
          <w:p w14:paraId="4F76EC95" w14:textId="3158C67E" w:rsidR="00362E3A" w:rsidRPr="002E53DB" w:rsidRDefault="00362E3A"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Gu 2023</w:t>
            </w:r>
          </w:p>
        </w:tc>
        <w:tc>
          <w:tcPr>
            <w:tcW w:w="2387" w:type="dxa"/>
            <w:shd w:val="clear" w:color="000000" w:fill="FFFFFF"/>
          </w:tcPr>
          <w:p w14:paraId="205EDF8E" w14:textId="29F4D0EF"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Not described</w:t>
            </w:r>
          </w:p>
        </w:tc>
        <w:tc>
          <w:tcPr>
            <w:tcW w:w="2410" w:type="dxa"/>
            <w:shd w:val="clear" w:color="000000" w:fill="FFFFFF"/>
          </w:tcPr>
          <w:p w14:paraId="72B312BD" w14:textId="4864B0BC"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Not described</w:t>
            </w:r>
          </w:p>
        </w:tc>
        <w:tc>
          <w:tcPr>
            <w:tcW w:w="1417" w:type="dxa"/>
            <w:shd w:val="clear" w:color="000000" w:fill="FFFFFF"/>
          </w:tcPr>
          <w:p w14:paraId="5AE2D9CA" w14:textId="0D17480B"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Open label</w:t>
            </w:r>
          </w:p>
        </w:tc>
        <w:tc>
          <w:tcPr>
            <w:tcW w:w="1276" w:type="dxa"/>
            <w:shd w:val="clear" w:color="000000" w:fill="FFFFFF"/>
          </w:tcPr>
          <w:p w14:paraId="4BCA0169" w14:textId="0E7C6192"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Unclear</w:t>
            </w:r>
          </w:p>
        </w:tc>
        <w:tc>
          <w:tcPr>
            <w:tcW w:w="1417" w:type="dxa"/>
            <w:shd w:val="clear" w:color="000000" w:fill="FFFFFF"/>
          </w:tcPr>
          <w:p w14:paraId="1FA4E99F" w14:textId="2BCD5D60"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None</w:t>
            </w:r>
          </w:p>
        </w:tc>
        <w:tc>
          <w:tcPr>
            <w:tcW w:w="2096" w:type="dxa"/>
            <w:shd w:val="clear" w:color="000000" w:fill="FFFFFF"/>
          </w:tcPr>
          <w:p w14:paraId="14A32F63" w14:textId="6E6B716C"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Published only</w:t>
            </w:r>
          </w:p>
        </w:tc>
        <w:tc>
          <w:tcPr>
            <w:tcW w:w="0" w:type="auto"/>
            <w:shd w:val="clear" w:color="000000" w:fill="FFC000"/>
            <w:vAlign w:val="center"/>
          </w:tcPr>
          <w:p w14:paraId="535DAC66" w14:textId="2AEB1FAA" w:rsidR="00362E3A" w:rsidRPr="00507E17" w:rsidRDefault="00362E3A"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B</w:t>
            </w:r>
          </w:p>
        </w:tc>
      </w:tr>
      <w:tr w:rsidR="00507E17" w:rsidRPr="00507E17" w14:paraId="59C2103F" w14:textId="77777777" w:rsidTr="00654394">
        <w:trPr>
          <w:trHeight w:val="20"/>
        </w:trPr>
        <w:tc>
          <w:tcPr>
            <w:tcW w:w="1838" w:type="dxa"/>
            <w:shd w:val="clear" w:color="auto" w:fill="FFFFFF" w:themeFill="background1"/>
            <w:hideMark/>
          </w:tcPr>
          <w:p w14:paraId="412382A5" w14:textId="77777777" w:rsidR="00FD487F" w:rsidRPr="002E53DB" w:rsidRDefault="00FD487F" w:rsidP="00EA07A8">
            <w:pPr>
              <w:rPr>
                <w:rFonts w:asciiTheme="minorHAnsi" w:hAnsiTheme="minorHAnsi" w:cstheme="minorHAnsi"/>
                <w:color w:val="000000"/>
                <w:sz w:val="20"/>
                <w:szCs w:val="20"/>
              </w:rPr>
            </w:pPr>
            <w:r w:rsidRPr="002E53DB">
              <w:rPr>
                <w:rFonts w:asciiTheme="minorHAnsi" w:hAnsiTheme="minorHAnsi" w:cstheme="minorHAnsi"/>
                <w:color w:val="000000"/>
                <w:sz w:val="20"/>
                <w:szCs w:val="20"/>
              </w:rPr>
              <w:t>Ismail 1993</w:t>
            </w:r>
          </w:p>
        </w:tc>
        <w:tc>
          <w:tcPr>
            <w:tcW w:w="2387" w:type="dxa"/>
            <w:shd w:val="clear" w:color="000000" w:fill="FFFFFF"/>
            <w:hideMark/>
          </w:tcPr>
          <w:p w14:paraId="0A57CD8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hideMark/>
          </w:tcPr>
          <w:p w14:paraId="6575A3B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6D16893B"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hideMark/>
          </w:tcPr>
          <w:p w14:paraId="149B8FE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hideMark/>
          </w:tcPr>
          <w:p w14:paraId="2EEC40F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38846E5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4B88CA34"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36736391" w14:textId="77777777" w:rsidTr="00654394">
        <w:trPr>
          <w:trHeight w:val="20"/>
        </w:trPr>
        <w:tc>
          <w:tcPr>
            <w:tcW w:w="1838" w:type="dxa"/>
            <w:shd w:val="clear" w:color="auto" w:fill="FFFFFF" w:themeFill="background1"/>
            <w:hideMark/>
          </w:tcPr>
          <w:p w14:paraId="04F6152F"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Khan 2017</w:t>
            </w:r>
          </w:p>
        </w:tc>
        <w:tc>
          <w:tcPr>
            <w:tcW w:w="2387" w:type="dxa"/>
            <w:shd w:val="clear" w:color="000000" w:fill="FFFFFF"/>
            <w:hideMark/>
          </w:tcPr>
          <w:p w14:paraId="6F976CC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hideMark/>
          </w:tcPr>
          <w:p w14:paraId="1F363F02"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Sealed, opaque envelopes</w:t>
            </w:r>
          </w:p>
        </w:tc>
        <w:tc>
          <w:tcPr>
            <w:tcW w:w="1417" w:type="dxa"/>
            <w:shd w:val="clear" w:color="000000" w:fill="FFFFFF"/>
            <w:hideMark/>
          </w:tcPr>
          <w:p w14:paraId="7F1BE24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276" w:type="dxa"/>
            <w:shd w:val="clear" w:color="000000" w:fill="FFFFFF"/>
            <w:hideMark/>
          </w:tcPr>
          <w:p w14:paraId="6BC5951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000000" w:fill="FFFFFF"/>
            <w:hideMark/>
          </w:tcPr>
          <w:p w14:paraId="15F65E2B"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2787490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0C085361"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51101415" w14:textId="77777777" w:rsidTr="00654394">
        <w:trPr>
          <w:trHeight w:val="20"/>
        </w:trPr>
        <w:tc>
          <w:tcPr>
            <w:tcW w:w="1838" w:type="dxa"/>
            <w:shd w:val="clear" w:color="auto" w:fill="FFFFFF" w:themeFill="background1"/>
            <w:hideMark/>
          </w:tcPr>
          <w:p w14:paraId="03BF756A"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Mabie 1987</w:t>
            </w:r>
          </w:p>
        </w:tc>
        <w:tc>
          <w:tcPr>
            <w:tcW w:w="2387" w:type="dxa"/>
            <w:shd w:val="clear" w:color="000000" w:fill="FFFFFF"/>
            <w:hideMark/>
          </w:tcPr>
          <w:p w14:paraId="63081EC6"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Random number table</w:t>
            </w:r>
          </w:p>
        </w:tc>
        <w:tc>
          <w:tcPr>
            <w:tcW w:w="2410" w:type="dxa"/>
            <w:shd w:val="clear" w:color="000000" w:fill="FFFFFF"/>
            <w:hideMark/>
          </w:tcPr>
          <w:p w14:paraId="499185C5"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6EC5A95C"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000000" w:fill="FFFFFF"/>
            <w:hideMark/>
          </w:tcPr>
          <w:p w14:paraId="2FFF239C"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000000" w:fill="FFFFFF"/>
            <w:hideMark/>
          </w:tcPr>
          <w:p w14:paraId="6A05F4C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018D7A9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2BA416EC"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0491DCA0" w14:textId="77777777" w:rsidTr="00654394">
        <w:trPr>
          <w:trHeight w:val="20"/>
        </w:trPr>
        <w:tc>
          <w:tcPr>
            <w:tcW w:w="1838" w:type="dxa"/>
            <w:shd w:val="clear" w:color="auto" w:fill="FFFFFF" w:themeFill="background1"/>
            <w:hideMark/>
          </w:tcPr>
          <w:p w14:paraId="70DF3F62"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Maharaj 1997</w:t>
            </w:r>
          </w:p>
        </w:tc>
        <w:tc>
          <w:tcPr>
            <w:tcW w:w="2387" w:type="dxa"/>
            <w:shd w:val="clear" w:color="000000" w:fill="FFFFFF"/>
            <w:hideMark/>
          </w:tcPr>
          <w:p w14:paraId="3F8F7B5A"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hideMark/>
          </w:tcPr>
          <w:p w14:paraId="7E7C0322"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76912E94"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000000" w:fill="FFFFFF"/>
            <w:hideMark/>
          </w:tcPr>
          <w:p w14:paraId="3AB4CE1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000000" w:fill="FFFFFF"/>
            <w:hideMark/>
          </w:tcPr>
          <w:p w14:paraId="4553189B"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2.50%</w:t>
            </w:r>
          </w:p>
        </w:tc>
        <w:tc>
          <w:tcPr>
            <w:tcW w:w="2096" w:type="dxa"/>
            <w:shd w:val="clear" w:color="000000" w:fill="FFFFFF"/>
            <w:hideMark/>
          </w:tcPr>
          <w:p w14:paraId="1FE3BA64"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7E725E2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5A41BEF5" w14:textId="77777777" w:rsidTr="00654394">
        <w:trPr>
          <w:trHeight w:val="20"/>
        </w:trPr>
        <w:tc>
          <w:tcPr>
            <w:tcW w:w="1838" w:type="dxa"/>
            <w:shd w:val="clear" w:color="auto" w:fill="FFFFFF" w:themeFill="background1"/>
            <w:hideMark/>
          </w:tcPr>
          <w:p w14:paraId="6AC9A849"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Martins Costa 1992</w:t>
            </w:r>
          </w:p>
        </w:tc>
        <w:tc>
          <w:tcPr>
            <w:tcW w:w="2387" w:type="dxa"/>
            <w:shd w:val="clear" w:color="000000" w:fill="FFFFFF"/>
            <w:hideMark/>
          </w:tcPr>
          <w:p w14:paraId="5549E145"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Envelope selection from jumbled box</w:t>
            </w:r>
          </w:p>
        </w:tc>
        <w:tc>
          <w:tcPr>
            <w:tcW w:w="2410" w:type="dxa"/>
            <w:shd w:val="clear" w:color="000000" w:fill="FFFFFF"/>
            <w:hideMark/>
          </w:tcPr>
          <w:p w14:paraId="0E53EB8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Sealed envelopes</w:t>
            </w:r>
          </w:p>
        </w:tc>
        <w:tc>
          <w:tcPr>
            <w:tcW w:w="1417" w:type="dxa"/>
            <w:shd w:val="clear" w:color="000000" w:fill="FFFFFF"/>
            <w:hideMark/>
          </w:tcPr>
          <w:p w14:paraId="447EB31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hideMark/>
          </w:tcPr>
          <w:p w14:paraId="4BA9638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hideMark/>
          </w:tcPr>
          <w:p w14:paraId="3C5C1AA5"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3476F54C"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tcBorders>
              <w:bottom w:val="single" w:sz="4" w:space="0" w:color="auto"/>
            </w:tcBorders>
            <w:shd w:val="clear" w:color="000000" w:fill="92D050"/>
            <w:vAlign w:val="center"/>
            <w:hideMark/>
          </w:tcPr>
          <w:p w14:paraId="52AD37C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A</w:t>
            </w:r>
          </w:p>
        </w:tc>
      </w:tr>
      <w:tr w:rsidR="00D54E13" w:rsidRPr="00507E17" w14:paraId="01D4783E" w14:textId="77777777" w:rsidTr="00654394">
        <w:trPr>
          <w:trHeight w:val="20"/>
        </w:trPr>
        <w:tc>
          <w:tcPr>
            <w:tcW w:w="1838" w:type="dxa"/>
            <w:shd w:val="clear" w:color="auto" w:fill="FFFFFF" w:themeFill="background1"/>
          </w:tcPr>
          <w:p w14:paraId="216E2B99" w14:textId="77777777" w:rsidR="00D54E13" w:rsidRPr="00507E17" w:rsidRDefault="00D54E13"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Muhammad 2022</w:t>
            </w:r>
          </w:p>
        </w:tc>
        <w:tc>
          <w:tcPr>
            <w:tcW w:w="2387" w:type="dxa"/>
            <w:shd w:val="clear" w:color="000000" w:fill="FFFFFF"/>
          </w:tcPr>
          <w:p w14:paraId="1A8B4A8D"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tcPr>
          <w:p w14:paraId="6CB7BF03"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Medication dispensed by pharmacist</w:t>
            </w:r>
          </w:p>
        </w:tc>
        <w:tc>
          <w:tcPr>
            <w:tcW w:w="1417" w:type="dxa"/>
            <w:shd w:val="clear" w:color="000000" w:fill="FFFFFF"/>
          </w:tcPr>
          <w:p w14:paraId="6027D458"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tcPr>
          <w:p w14:paraId="730A105A"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000000" w:fill="FFFFFF"/>
          </w:tcPr>
          <w:p w14:paraId="64224B79"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5.84%</w:t>
            </w:r>
          </w:p>
        </w:tc>
        <w:tc>
          <w:tcPr>
            <w:tcW w:w="2096" w:type="dxa"/>
            <w:shd w:val="clear" w:color="000000" w:fill="FFFFFF"/>
          </w:tcPr>
          <w:p w14:paraId="12B647B0"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tcPr>
          <w:p w14:paraId="75E8DF89"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60671F75" w14:textId="77777777" w:rsidTr="00654394">
        <w:trPr>
          <w:trHeight w:val="20"/>
        </w:trPr>
        <w:tc>
          <w:tcPr>
            <w:tcW w:w="1838" w:type="dxa"/>
            <w:shd w:val="clear" w:color="auto" w:fill="FFFFFF" w:themeFill="background1"/>
            <w:hideMark/>
          </w:tcPr>
          <w:p w14:paraId="2747ABE6"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Raheem 2012</w:t>
            </w:r>
          </w:p>
        </w:tc>
        <w:tc>
          <w:tcPr>
            <w:tcW w:w="2387" w:type="dxa"/>
            <w:shd w:val="clear" w:color="000000" w:fill="FFFFFF"/>
            <w:hideMark/>
          </w:tcPr>
          <w:p w14:paraId="039A69C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hideMark/>
          </w:tcPr>
          <w:p w14:paraId="55D9AFB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Sealed envelopes</w:t>
            </w:r>
          </w:p>
        </w:tc>
        <w:tc>
          <w:tcPr>
            <w:tcW w:w="1417" w:type="dxa"/>
            <w:shd w:val="clear" w:color="000000" w:fill="FFFFFF"/>
            <w:hideMark/>
          </w:tcPr>
          <w:p w14:paraId="1B37F6CC"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hideMark/>
          </w:tcPr>
          <w:p w14:paraId="4D03C3BB"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000000" w:fill="FFFFFF"/>
            <w:hideMark/>
          </w:tcPr>
          <w:p w14:paraId="2478ABA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2.00%</w:t>
            </w:r>
          </w:p>
        </w:tc>
        <w:tc>
          <w:tcPr>
            <w:tcW w:w="2096" w:type="dxa"/>
            <w:shd w:val="clear" w:color="000000" w:fill="FFFFFF"/>
            <w:hideMark/>
          </w:tcPr>
          <w:p w14:paraId="445F2EBE"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FFC000"/>
            <w:vAlign w:val="center"/>
            <w:hideMark/>
          </w:tcPr>
          <w:p w14:paraId="12910485" w14:textId="40BE25E0" w:rsidR="00FD487F" w:rsidRPr="00507E17" w:rsidRDefault="00C3165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40AF4D57" w14:textId="77777777" w:rsidTr="00654394">
        <w:trPr>
          <w:trHeight w:val="20"/>
        </w:trPr>
        <w:tc>
          <w:tcPr>
            <w:tcW w:w="1838" w:type="dxa"/>
            <w:shd w:val="clear" w:color="auto" w:fill="FFFFFF" w:themeFill="background1"/>
            <w:hideMark/>
          </w:tcPr>
          <w:p w14:paraId="6F2EADBB"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Sabir 2016</w:t>
            </w:r>
          </w:p>
        </w:tc>
        <w:tc>
          <w:tcPr>
            <w:tcW w:w="2387" w:type="dxa"/>
            <w:shd w:val="clear" w:color="000000" w:fill="FFFFFF"/>
            <w:hideMark/>
          </w:tcPr>
          <w:p w14:paraId="6CCBE42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2410" w:type="dxa"/>
            <w:shd w:val="clear" w:color="000000" w:fill="FFFFFF"/>
            <w:hideMark/>
          </w:tcPr>
          <w:p w14:paraId="64FCAAD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000000" w:fill="FFFFFF"/>
            <w:hideMark/>
          </w:tcPr>
          <w:p w14:paraId="4C340CD8"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276" w:type="dxa"/>
            <w:shd w:val="clear" w:color="000000" w:fill="FFFFFF"/>
            <w:hideMark/>
          </w:tcPr>
          <w:p w14:paraId="03DDA086"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000000" w:fill="FFFFFF"/>
            <w:hideMark/>
          </w:tcPr>
          <w:p w14:paraId="6863F74A"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2096" w:type="dxa"/>
            <w:shd w:val="clear" w:color="000000" w:fill="FFFFFF"/>
            <w:hideMark/>
          </w:tcPr>
          <w:p w14:paraId="5E12BE14" w14:textId="5281DBCA" w:rsidR="00FD487F" w:rsidRPr="00507E17" w:rsidRDefault="00FD487F" w:rsidP="00EA07A8">
            <w:pPr>
              <w:ind w:left="-101"/>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w:t>
            </w:r>
            <w:r w:rsidR="008C4E7B">
              <w:rPr>
                <w:rFonts w:asciiTheme="minorHAnsi" w:hAnsiTheme="minorHAnsi" w:cstheme="minorHAnsi"/>
                <w:color w:val="000000"/>
                <w:sz w:val="20"/>
                <w:szCs w:val="20"/>
              </w:rPr>
              <w:t xml:space="preserve"> &amp;</w:t>
            </w:r>
            <w:r w:rsidR="0098555B">
              <w:rPr>
                <w:rFonts w:asciiTheme="minorHAnsi" w:hAnsiTheme="minorHAnsi" w:cstheme="minorHAnsi"/>
                <w:color w:val="000000"/>
                <w:sz w:val="20"/>
                <w:szCs w:val="20"/>
              </w:rPr>
              <w:t>u</w:t>
            </w:r>
            <w:r w:rsidRPr="00507E17">
              <w:rPr>
                <w:rFonts w:asciiTheme="minorHAnsi" w:hAnsiTheme="minorHAnsi" w:cstheme="minorHAnsi"/>
                <w:color w:val="000000"/>
                <w:sz w:val="20"/>
                <w:szCs w:val="20"/>
              </w:rPr>
              <w:t>npublished</w:t>
            </w:r>
          </w:p>
        </w:tc>
        <w:tc>
          <w:tcPr>
            <w:tcW w:w="0" w:type="auto"/>
            <w:shd w:val="clear" w:color="000000" w:fill="FFC000"/>
            <w:vAlign w:val="center"/>
            <w:hideMark/>
          </w:tcPr>
          <w:p w14:paraId="1012EA3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w:t>
            </w:r>
          </w:p>
        </w:tc>
      </w:tr>
      <w:tr w:rsidR="00507E17" w:rsidRPr="00507E17" w14:paraId="1BDDC622" w14:textId="77777777" w:rsidTr="00654394">
        <w:trPr>
          <w:trHeight w:val="20"/>
        </w:trPr>
        <w:tc>
          <w:tcPr>
            <w:tcW w:w="1838" w:type="dxa"/>
            <w:shd w:val="clear" w:color="auto" w:fill="FFFFFF" w:themeFill="background1"/>
            <w:hideMark/>
          </w:tcPr>
          <w:p w14:paraId="2036DFE5" w14:textId="77777777" w:rsidR="00FD487F" w:rsidRPr="00507E17" w:rsidRDefault="00FD487F" w:rsidP="00EA07A8">
            <w:pPr>
              <w:rPr>
                <w:rFonts w:asciiTheme="minorHAnsi" w:hAnsiTheme="minorHAnsi" w:cstheme="minorHAnsi"/>
                <w:color w:val="000000"/>
                <w:sz w:val="20"/>
                <w:szCs w:val="20"/>
              </w:rPr>
            </w:pPr>
            <w:proofErr w:type="spellStart"/>
            <w:r w:rsidRPr="00507E17">
              <w:rPr>
                <w:rFonts w:asciiTheme="minorHAnsi" w:hAnsiTheme="minorHAnsi" w:cstheme="minorHAnsi"/>
                <w:color w:val="000000"/>
                <w:sz w:val="20"/>
                <w:szCs w:val="20"/>
              </w:rPr>
              <w:lastRenderedPageBreak/>
              <w:t>Scardo</w:t>
            </w:r>
            <w:proofErr w:type="spellEnd"/>
            <w:r w:rsidRPr="00507E17">
              <w:rPr>
                <w:rFonts w:asciiTheme="minorHAnsi" w:hAnsiTheme="minorHAnsi" w:cstheme="minorHAnsi"/>
                <w:color w:val="000000"/>
                <w:sz w:val="20"/>
                <w:szCs w:val="20"/>
              </w:rPr>
              <w:t xml:space="preserve"> 1999</w:t>
            </w:r>
          </w:p>
        </w:tc>
        <w:tc>
          <w:tcPr>
            <w:tcW w:w="2387" w:type="dxa"/>
            <w:shd w:val="clear" w:color="000000" w:fill="FFFFFF"/>
            <w:hideMark/>
          </w:tcPr>
          <w:p w14:paraId="74380D22"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Computer generated</w:t>
            </w:r>
          </w:p>
        </w:tc>
        <w:tc>
          <w:tcPr>
            <w:tcW w:w="2410" w:type="dxa"/>
            <w:shd w:val="clear" w:color="000000" w:fill="FFFFFF"/>
            <w:hideMark/>
          </w:tcPr>
          <w:p w14:paraId="255CD35B"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Medication dispensed by pharmacist</w:t>
            </w:r>
          </w:p>
        </w:tc>
        <w:tc>
          <w:tcPr>
            <w:tcW w:w="1417" w:type="dxa"/>
            <w:shd w:val="clear" w:color="000000" w:fill="FFFFFF"/>
            <w:hideMark/>
          </w:tcPr>
          <w:p w14:paraId="7525033A"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hideMark/>
          </w:tcPr>
          <w:p w14:paraId="27F9B89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hideMark/>
          </w:tcPr>
          <w:p w14:paraId="322C3248"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6491C66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shd w:val="clear" w:color="000000" w:fill="92D050"/>
            <w:vAlign w:val="center"/>
            <w:hideMark/>
          </w:tcPr>
          <w:p w14:paraId="47762E5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A</w:t>
            </w:r>
          </w:p>
        </w:tc>
      </w:tr>
      <w:tr w:rsidR="00507E17" w:rsidRPr="00507E17" w14:paraId="38418412" w14:textId="77777777" w:rsidTr="00654394">
        <w:trPr>
          <w:trHeight w:val="20"/>
        </w:trPr>
        <w:tc>
          <w:tcPr>
            <w:tcW w:w="1838" w:type="dxa"/>
            <w:shd w:val="clear" w:color="auto" w:fill="FFFFFF" w:themeFill="background1"/>
            <w:hideMark/>
          </w:tcPr>
          <w:p w14:paraId="2606D51A"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Shi 2016</w:t>
            </w:r>
          </w:p>
        </w:tc>
        <w:tc>
          <w:tcPr>
            <w:tcW w:w="2387" w:type="dxa"/>
            <w:shd w:val="clear" w:color="000000" w:fill="FFFFFF"/>
            <w:hideMark/>
          </w:tcPr>
          <w:p w14:paraId="6F2A1C9C" w14:textId="5C15DE29"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Block randomisation</w:t>
            </w:r>
          </w:p>
        </w:tc>
        <w:tc>
          <w:tcPr>
            <w:tcW w:w="2410" w:type="dxa"/>
            <w:shd w:val="clear" w:color="000000" w:fill="FFFFFF"/>
            <w:hideMark/>
          </w:tcPr>
          <w:p w14:paraId="3D98888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Medication dispensed by pharmacist</w:t>
            </w:r>
          </w:p>
        </w:tc>
        <w:tc>
          <w:tcPr>
            <w:tcW w:w="1417" w:type="dxa"/>
            <w:shd w:val="clear" w:color="000000" w:fill="FFFFFF"/>
            <w:hideMark/>
          </w:tcPr>
          <w:p w14:paraId="1FBA86A0"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 blind</w:t>
            </w:r>
          </w:p>
        </w:tc>
        <w:tc>
          <w:tcPr>
            <w:tcW w:w="1276" w:type="dxa"/>
            <w:shd w:val="clear" w:color="000000" w:fill="FFFFFF"/>
            <w:hideMark/>
          </w:tcPr>
          <w:p w14:paraId="51CB6AF6"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000000" w:fill="FFFFFF"/>
            <w:hideMark/>
          </w:tcPr>
          <w:p w14:paraId="03D33A1C"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000000" w:fill="FFFFFF"/>
            <w:hideMark/>
          </w:tcPr>
          <w:p w14:paraId="5968F65F"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Published only</w:t>
            </w:r>
          </w:p>
        </w:tc>
        <w:tc>
          <w:tcPr>
            <w:tcW w:w="0" w:type="auto"/>
            <w:tcBorders>
              <w:bottom w:val="single" w:sz="4" w:space="0" w:color="auto"/>
            </w:tcBorders>
            <w:shd w:val="clear" w:color="000000" w:fill="92D050"/>
            <w:vAlign w:val="center"/>
            <w:hideMark/>
          </w:tcPr>
          <w:p w14:paraId="2AC08F2D"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A</w:t>
            </w:r>
          </w:p>
        </w:tc>
      </w:tr>
      <w:tr w:rsidR="00FD487F" w:rsidRPr="00507E17" w14:paraId="41BBF9F3" w14:textId="77777777" w:rsidTr="00EA07A8">
        <w:trPr>
          <w:trHeight w:val="20"/>
        </w:trPr>
        <w:tc>
          <w:tcPr>
            <w:tcW w:w="0" w:type="auto"/>
            <w:gridSpan w:val="8"/>
            <w:shd w:val="clear" w:color="000000" w:fill="D9D9D9"/>
            <w:noWrap/>
            <w:hideMark/>
          </w:tcPr>
          <w:p w14:paraId="44746E65" w14:textId="4DF8B4FE" w:rsidR="00FD487F" w:rsidRPr="00507E17" w:rsidRDefault="00FD487F" w:rsidP="00D54E13">
            <w:pPr>
              <w:jc w:val="center"/>
              <w:rPr>
                <w:rFonts w:asciiTheme="minorHAnsi" w:hAnsiTheme="minorHAnsi" w:cstheme="minorHAnsi"/>
                <w:b/>
                <w:bCs/>
                <w:color w:val="000000"/>
                <w:sz w:val="20"/>
                <w:szCs w:val="20"/>
              </w:rPr>
            </w:pPr>
            <w:r w:rsidRPr="00507E17">
              <w:rPr>
                <w:rFonts w:asciiTheme="minorHAnsi" w:hAnsiTheme="minorHAnsi" w:cstheme="minorHAnsi"/>
                <w:b/>
                <w:bCs/>
                <w:color w:val="000000"/>
                <w:sz w:val="20"/>
                <w:szCs w:val="20"/>
              </w:rPr>
              <w:t>Quasi-RCTS</w:t>
            </w:r>
          </w:p>
        </w:tc>
      </w:tr>
      <w:tr w:rsidR="00D54E13" w:rsidRPr="00507E17" w14:paraId="7C9928C9" w14:textId="77777777" w:rsidTr="00654394">
        <w:trPr>
          <w:trHeight w:val="20"/>
        </w:trPr>
        <w:tc>
          <w:tcPr>
            <w:tcW w:w="1838" w:type="dxa"/>
            <w:shd w:val="clear" w:color="auto" w:fill="auto"/>
            <w:noWrap/>
            <w:hideMark/>
          </w:tcPr>
          <w:p w14:paraId="0885DA82" w14:textId="77777777" w:rsidR="00D54E13" w:rsidRPr="00507E17" w:rsidRDefault="00D54E13" w:rsidP="00D54E1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El-</w:t>
            </w:r>
            <w:proofErr w:type="spellStart"/>
            <w:r w:rsidRPr="00507E17">
              <w:rPr>
                <w:rFonts w:asciiTheme="minorHAnsi" w:hAnsiTheme="minorHAnsi" w:cstheme="minorHAnsi"/>
                <w:color w:val="000000"/>
                <w:sz w:val="20"/>
                <w:szCs w:val="20"/>
              </w:rPr>
              <w:t>Qarmalawi</w:t>
            </w:r>
            <w:proofErr w:type="spellEnd"/>
            <w:r w:rsidRPr="00507E17">
              <w:rPr>
                <w:rFonts w:asciiTheme="minorHAnsi" w:hAnsiTheme="minorHAnsi" w:cstheme="minorHAnsi"/>
                <w:color w:val="000000"/>
                <w:sz w:val="20"/>
                <w:szCs w:val="20"/>
              </w:rPr>
              <w:t xml:space="preserve"> 1994</w:t>
            </w:r>
          </w:p>
        </w:tc>
        <w:tc>
          <w:tcPr>
            <w:tcW w:w="2387" w:type="dxa"/>
            <w:shd w:val="clear" w:color="auto" w:fill="auto"/>
            <w:hideMark/>
          </w:tcPr>
          <w:p w14:paraId="121C64FA" w14:textId="77777777" w:rsidR="00D54E13" w:rsidRPr="00507E17" w:rsidRDefault="00D54E13"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665A83B0" w14:textId="77777777" w:rsidR="00D54E13" w:rsidRPr="00507E17" w:rsidRDefault="00D54E13"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1417" w:type="dxa"/>
            <w:shd w:val="clear" w:color="auto" w:fill="auto"/>
            <w:hideMark/>
          </w:tcPr>
          <w:p w14:paraId="397AF1F8" w14:textId="77777777" w:rsidR="00D54E13" w:rsidRPr="00507E17" w:rsidRDefault="00D54E13" w:rsidP="00D54E13">
            <w:pPr>
              <w:jc w:val="center"/>
              <w:rPr>
                <w:rFonts w:asciiTheme="minorHAnsi" w:hAnsiTheme="minorHAnsi" w:cstheme="minorHAnsi"/>
                <w:sz w:val="20"/>
                <w:szCs w:val="20"/>
              </w:rPr>
            </w:pPr>
            <w:r w:rsidRPr="00507E17">
              <w:rPr>
                <w:rFonts w:asciiTheme="minorHAnsi" w:hAnsiTheme="minorHAnsi" w:cstheme="minorHAnsi"/>
                <w:sz w:val="20"/>
                <w:szCs w:val="20"/>
              </w:rPr>
              <w:t>Unclear</w:t>
            </w:r>
          </w:p>
        </w:tc>
        <w:tc>
          <w:tcPr>
            <w:tcW w:w="1276" w:type="dxa"/>
            <w:shd w:val="clear" w:color="auto" w:fill="auto"/>
            <w:hideMark/>
          </w:tcPr>
          <w:p w14:paraId="3CA19AAD" w14:textId="77777777" w:rsidR="00D54E13" w:rsidRPr="00507E17" w:rsidRDefault="00D54E13" w:rsidP="00D54E13">
            <w:pPr>
              <w:jc w:val="center"/>
              <w:rPr>
                <w:rFonts w:asciiTheme="minorHAnsi" w:hAnsiTheme="minorHAnsi" w:cstheme="minorHAnsi"/>
                <w:sz w:val="20"/>
                <w:szCs w:val="20"/>
              </w:rPr>
            </w:pPr>
            <w:r w:rsidRPr="00507E17">
              <w:rPr>
                <w:rFonts w:asciiTheme="minorHAnsi" w:hAnsiTheme="minorHAnsi" w:cstheme="minorHAnsi"/>
                <w:sz w:val="20"/>
                <w:szCs w:val="20"/>
              </w:rPr>
              <w:t>Unclear</w:t>
            </w:r>
          </w:p>
        </w:tc>
        <w:tc>
          <w:tcPr>
            <w:tcW w:w="1417" w:type="dxa"/>
            <w:shd w:val="clear" w:color="auto" w:fill="auto"/>
            <w:noWrap/>
            <w:hideMark/>
          </w:tcPr>
          <w:p w14:paraId="1EB7A1B0" w14:textId="77777777" w:rsidR="00D54E13" w:rsidRPr="00507E17" w:rsidRDefault="00D54E13"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13.33%</w:t>
            </w:r>
          </w:p>
        </w:tc>
        <w:tc>
          <w:tcPr>
            <w:tcW w:w="2096" w:type="dxa"/>
            <w:shd w:val="clear" w:color="auto" w:fill="auto"/>
            <w:hideMark/>
          </w:tcPr>
          <w:p w14:paraId="05C29151" w14:textId="77777777" w:rsidR="00D54E13" w:rsidRPr="00507E17" w:rsidRDefault="00D54E13" w:rsidP="00D54E13">
            <w:pPr>
              <w:jc w:val="center"/>
              <w:rPr>
                <w:rFonts w:asciiTheme="minorHAnsi" w:hAnsiTheme="minorHAnsi" w:cstheme="minorHAnsi"/>
                <w:sz w:val="20"/>
                <w:szCs w:val="20"/>
              </w:rPr>
            </w:pPr>
            <w:r w:rsidRPr="00507E17">
              <w:rPr>
                <w:rFonts w:asciiTheme="minorHAnsi" w:hAnsiTheme="minorHAnsi" w:cstheme="minorHAnsi"/>
                <w:sz w:val="20"/>
                <w:szCs w:val="20"/>
              </w:rPr>
              <w:t>Published only</w:t>
            </w:r>
          </w:p>
        </w:tc>
        <w:tc>
          <w:tcPr>
            <w:tcW w:w="0" w:type="auto"/>
            <w:shd w:val="clear" w:color="000000" w:fill="FFC000"/>
            <w:vAlign w:val="center"/>
            <w:hideMark/>
          </w:tcPr>
          <w:p w14:paraId="144D82A1" w14:textId="77777777" w:rsidR="00D54E13" w:rsidRPr="00507E17" w:rsidRDefault="00D54E13"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D54E13" w:rsidRPr="00507E17" w14:paraId="4723183C" w14:textId="77777777" w:rsidTr="00654394">
        <w:trPr>
          <w:trHeight w:val="20"/>
        </w:trPr>
        <w:tc>
          <w:tcPr>
            <w:tcW w:w="1838" w:type="dxa"/>
            <w:shd w:val="clear" w:color="auto" w:fill="auto"/>
            <w:noWrap/>
          </w:tcPr>
          <w:p w14:paraId="1796925A" w14:textId="77777777" w:rsidR="00D54E13" w:rsidRPr="00507E17" w:rsidRDefault="00D54E13" w:rsidP="003C7A68">
            <w:pPr>
              <w:rPr>
                <w:rFonts w:asciiTheme="minorHAnsi" w:hAnsiTheme="minorHAnsi" w:cstheme="minorHAnsi"/>
                <w:color w:val="000000"/>
                <w:sz w:val="20"/>
                <w:szCs w:val="20"/>
              </w:rPr>
            </w:pPr>
            <w:proofErr w:type="spellStart"/>
            <w:r w:rsidRPr="00507E17">
              <w:rPr>
                <w:rFonts w:asciiTheme="minorHAnsi" w:hAnsiTheme="minorHAnsi" w:cstheme="minorHAnsi"/>
                <w:color w:val="000000"/>
                <w:sz w:val="20"/>
                <w:szCs w:val="20"/>
              </w:rPr>
              <w:t>Fenakel</w:t>
            </w:r>
            <w:proofErr w:type="spellEnd"/>
            <w:r w:rsidRPr="00507E17">
              <w:rPr>
                <w:rFonts w:asciiTheme="minorHAnsi" w:hAnsiTheme="minorHAnsi" w:cstheme="minorHAnsi"/>
                <w:color w:val="000000"/>
                <w:sz w:val="20"/>
                <w:szCs w:val="20"/>
              </w:rPr>
              <w:t xml:space="preserve"> 1991</w:t>
            </w:r>
          </w:p>
        </w:tc>
        <w:tc>
          <w:tcPr>
            <w:tcW w:w="2387" w:type="dxa"/>
            <w:shd w:val="clear" w:color="auto" w:fill="auto"/>
          </w:tcPr>
          <w:p w14:paraId="06794603" w14:textId="77777777" w:rsidR="00D54E13" w:rsidRPr="00507E17" w:rsidRDefault="00D54E13" w:rsidP="003C7A68">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According to week of month</w:t>
            </w:r>
          </w:p>
        </w:tc>
        <w:tc>
          <w:tcPr>
            <w:tcW w:w="2410" w:type="dxa"/>
            <w:shd w:val="clear" w:color="auto" w:fill="auto"/>
            <w:noWrap/>
          </w:tcPr>
          <w:p w14:paraId="757FA738" w14:textId="77777777" w:rsidR="00D54E13" w:rsidRPr="00507E17" w:rsidRDefault="00D54E13" w:rsidP="003C7A68">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Clearly inadequate- knew allocation by knowing week of month</w:t>
            </w:r>
          </w:p>
        </w:tc>
        <w:tc>
          <w:tcPr>
            <w:tcW w:w="1417" w:type="dxa"/>
            <w:shd w:val="clear" w:color="auto" w:fill="auto"/>
            <w:noWrap/>
          </w:tcPr>
          <w:p w14:paraId="3D3F1025" w14:textId="77777777" w:rsidR="00D54E13" w:rsidRPr="00507E17" w:rsidRDefault="00D54E13" w:rsidP="003C7A68">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Open label</w:t>
            </w:r>
          </w:p>
        </w:tc>
        <w:tc>
          <w:tcPr>
            <w:tcW w:w="1276" w:type="dxa"/>
            <w:shd w:val="clear" w:color="auto" w:fill="auto"/>
            <w:noWrap/>
          </w:tcPr>
          <w:p w14:paraId="375B3E93" w14:textId="77777777" w:rsidR="00D54E13" w:rsidRPr="00507E17" w:rsidRDefault="00D54E13" w:rsidP="003C7A68">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w:t>
            </w:r>
          </w:p>
        </w:tc>
        <w:tc>
          <w:tcPr>
            <w:tcW w:w="1417" w:type="dxa"/>
            <w:shd w:val="clear" w:color="auto" w:fill="auto"/>
            <w:noWrap/>
          </w:tcPr>
          <w:p w14:paraId="427C4CCB" w14:textId="77777777" w:rsidR="00D54E13" w:rsidRPr="00507E17" w:rsidRDefault="00D54E13" w:rsidP="003C7A68">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9.30%</w:t>
            </w:r>
          </w:p>
        </w:tc>
        <w:tc>
          <w:tcPr>
            <w:tcW w:w="2096" w:type="dxa"/>
            <w:shd w:val="clear" w:color="auto" w:fill="auto"/>
          </w:tcPr>
          <w:p w14:paraId="359AD4D9" w14:textId="77777777" w:rsidR="00D54E13" w:rsidRPr="00507E17" w:rsidRDefault="00D54E13" w:rsidP="003C7A68">
            <w:pPr>
              <w:jc w:val="center"/>
              <w:rPr>
                <w:rFonts w:asciiTheme="minorHAnsi" w:hAnsiTheme="minorHAnsi" w:cstheme="minorHAnsi"/>
                <w:sz w:val="20"/>
                <w:szCs w:val="20"/>
              </w:rPr>
            </w:pPr>
            <w:r w:rsidRPr="00507E17">
              <w:rPr>
                <w:rFonts w:asciiTheme="minorHAnsi" w:hAnsiTheme="minorHAnsi" w:cstheme="minorHAnsi"/>
                <w:color w:val="000000"/>
                <w:sz w:val="20"/>
                <w:szCs w:val="20"/>
              </w:rPr>
              <w:t>Published only</w:t>
            </w:r>
          </w:p>
        </w:tc>
        <w:tc>
          <w:tcPr>
            <w:tcW w:w="0" w:type="auto"/>
            <w:shd w:val="clear" w:color="000000" w:fill="FF0000"/>
            <w:vAlign w:val="center"/>
          </w:tcPr>
          <w:p w14:paraId="0FE45F27" w14:textId="77777777" w:rsidR="00D54E13" w:rsidRPr="00507E17" w:rsidRDefault="00D54E13" w:rsidP="003C7A68">
            <w:pPr>
              <w:jc w:val="center"/>
              <w:rPr>
                <w:rFonts w:asciiTheme="minorHAnsi" w:hAnsiTheme="minorHAnsi" w:cstheme="minorHAnsi"/>
                <w:sz w:val="20"/>
                <w:szCs w:val="20"/>
              </w:rPr>
            </w:pPr>
            <w:r w:rsidRPr="00507E17">
              <w:rPr>
                <w:rFonts w:asciiTheme="minorHAnsi" w:hAnsiTheme="minorHAnsi" w:cstheme="minorHAnsi"/>
                <w:color w:val="000000"/>
                <w:sz w:val="20"/>
                <w:szCs w:val="20"/>
              </w:rPr>
              <w:t>C</w:t>
            </w:r>
          </w:p>
        </w:tc>
      </w:tr>
      <w:tr w:rsidR="00507E17" w:rsidRPr="00507E17" w14:paraId="17BEC615" w14:textId="77777777" w:rsidTr="00654394">
        <w:trPr>
          <w:trHeight w:val="20"/>
        </w:trPr>
        <w:tc>
          <w:tcPr>
            <w:tcW w:w="1838" w:type="dxa"/>
            <w:shd w:val="clear" w:color="auto" w:fill="auto"/>
            <w:noWrap/>
            <w:hideMark/>
          </w:tcPr>
          <w:p w14:paraId="6370B046" w14:textId="77777777" w:rsidR="00FD487F" w:rsidRPr="00507E17" w:rsidRDefault="00FD487F" w:rsidP="00EA07A8">
            <w:pPr>
              <w:rPr>
                <w:rFonts w:asciiTheme="minorHAnsi" w:hAnsiTheme="minorHAnsi" w:cstheme="minorHAnsi"/>
                <w:color w:val="000000"/>
                <w:sz w:val="20"/>
                <w:szCs w:val="20"/>
              </w:rPr>
            </w:pPr>
            <w:proofErr w:type="spellStart"/>
            <w:r w:rsidRPr="00507E17">
              <w:rPr>
                <w:rFonts w:asciiTheme="minorHAnsi" w:hAnsiTheme="minorHAnsi" w:cstheme="minorHAnsi"/>
                <w:color w:val="000000"/>
                <w:sz w:val="20"/>
                <w:szCs w:val="20"/>
              </w:rPr>
              <w:t>Hjertberg</w:t>
            </w:r>
            <w:proofErr w:type="spellEnd"/>
            <w:r w:rsidRPr="00507E17">
              <w:rPr>
                <w:rFonts w:asciiTheme="minorHAnsi" w:hAnsiTheme="minorHAnsi" w:cstheme="minorHAnsi"/>
                <w:color w:val="000000"/>
                <w:sz w:val="20"/>
                <w:szCs w:val="20"/>
              </w:rPr>
              <w:t xml:space="preserve"> 1993</w:t>
            </w:r>
          </w:p>
        </w:tc>
        <w:tc>
          <w:tcPr>
            <w:tcW w:w="2387" w:type="dxa"/>
            <w:shd w:val="clear" w:color="auto" w:fill="auto"/>
            <w:hideMark/>
          </w:tcPr>
          <w:p w14:paraId="752754D4"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2410" w:type="dxa"/>
            <w:shd w:val="clear" w:color="auto" w:fill="auto"/>
            <w:hideMark/>
          </w:tcPr>
          <w:p w14:paraId="00EE3C56"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Not described</w:t>
            </w:r>
          </w:p>
        </w:tc>
        <w:tc>
          <w:tcPr>
            <w:tcW w:w="1417" w:type="dxa"/>
            <w:shd w:val="clear" w:color="auto" w:fill="auto"/>
            <w:hideMark/>
          </w:tcPr>
          <w:p w14:paraId="4E8D5156"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Unclear</w:t>
            </w:r>
          </w:p>
        </w:tc>
        <w:tc>
          <w:tcPr>
            <w:tcW w:w="1276" w:type="dxa"/>
            <w:shd w:val="clear" w:color="auto" w:fill="auto"/>
            <w:hideMark/>
          </w:tcPr>
          <w:p w14:paraId="1E761C86"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Unclear</w:t>
            </w:r>
          </w:p>
        </w:tc>
        <w:tc>
          <w:tcPr>
            <w:tcW w:w="1417" w:type="dxa"/>
            <w:shd w:val="clear" w:color="auto" w:fill="auto"/>
            <w:hideMark/>
          </w:tcPr>
          <w:p w14:paraId="3430FC2C"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None</w:t>
            </w:r>
          </w:p>
        </w:tc>
        <w:tc>
          <w:tcPr>
            <w:tcW w:w="2096" w:type="dxa"/>
            <w:shd w:val="clear" w:color="auto" w:fill="auto"/>
            <w:hideMark/>
          </w:tcPr>
          <w:p w14:paraId="5647065D"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Published only</w:t>
            </w:r>
          </w:p>
        </w:tc>
        <w:tc>
          <w:tcPr>
            <w:tcW w:w="0" w:type="auto"/>
            <w:shd w:val="clear" w:color="000000" w:fill="FFC000"/>
            <w:vAlign w:val="center"/>
            <w:hideMark/>
          </w:tcPr>
          <w:p w14:paraId="7DCC0A94"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B</w:t>
            </w:r>
          </w:p>
        </w:tc>
      </w:tr>
      <w:tr w:rsidR="00507E17" w:rsidRPr="00507E17" w14:paraId="23652139" w14:textId="77777777" w:rsidTr="00654394">
        <w:trPr>
          <w:trHeight w:val="20"/>
        </w:trPr>
        <w:tc>
          <w:tcPr>
            <w:tcW w:w="1838" w:type="dxa"/>
            <w:shd w:val="clear" w:color="auto" w:fill="auto"/>
            <w:noWrap/>
            <w:hideMark/>
          </w:tcPr>
          <w:p w14:paraId="2EBB19AD" w14:textId="77777777" w:rsidR="00FD487F" w:rsidRPr="00507E17" w:rsidRDefault="00FD487F"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Lindow 1988</w:t>
            </w:r>
          </w:p>
        </w:tc>
        <w:tc>
          <w:tcPr>
            <w:tcW w:w="2387" w:type="dxa"/>
            <w:shd w:val="clear" w:color="auto" w:fill="auto"/>
            <w:hideMark/>
          </w:tcPr>
          <w:p w14:paraId="5AD4C103"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Randomised according to "last digit of folder number"</w:t>
            </w:r>
          </w:p>
        </w:tc>
        <w:tc>
          <w:tcPr>
            <w:tcW w:w="2410" w:type="dxa"/>
            <w:shd w:val="clear" w:color="auto" w:fill="auto"/>
            <w:noWrap/>
            <w:hideMark/>
          </w:tcPr>
          <w:p w14:paraId="2EFD6EA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auto" w:fill="auto"/>
            <w:noWrap/>
            <w:hideMark/>
          </w:tcPr>
          <w:p w14:paraId="4B8AB8FC"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276" w:type="dxa"/>
            <w:shd w:val="clear" w:color="auto" w:fill="auto"/>
            <w:noWrap/>
            <w:hideMark/>
          </w:tcPr>
          <w:p w14:paraId="23E77DDB"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auto" w:fill="auto"/>
            <w:noWrap/>
            <w:hideMark/>
          </w:tcPr>
          <w:p w14:paraId="02D3FA07" w14:textId="77777777" w:rsidR="00FD487F" w:rsidRPr="00507E17" w:rsidRDefault="00FD487F"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auto" w:fill="auto"/>
            <w:hideMark/>
          </w:tcPr>
          <w:p w14:paraId="192B8C40"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Published only</w:t>
            </w:r>
          </w:p>
        </w:tc>
        <w:tc>
          <w:tcPr>
            <w:tcW w:w="0" w:type="auto"/>
            <w:shd w:val="clear" w:color="000000" w:fill="FF0000"/>
            <w:vAlign w:val="center"/>
            <w:hideMark/>
          </w:tcPr>
          <w:p w14:paraId="36B04573" w14:textId="77777777" w:rsidR="00FD487F" w:rsidRPr="00507E17" w:rsidRDefault="00FD487F" w:rsidP="00D54E13">
            <w:pPr>
              <w:jc w:val="center"/>
              <w:rPr>
                <w:rFonts w:asciiTheme="minorHAnsi" w:hAnsiTheme="minorHAnsi" w:cstheme="minorHAnsi"/>
                <w:sz w:val="20"/>
                <w:szCs w:val="20"/>
              </w:rPr>
            </w:pPr>
            <w:r w:rsidRPr="00507E17">
              <w:rPr>
                <w:rFonts w:asciiTheme="minorHAnsi" w:hAnsiTheme="minorHAnsi" w:cstheme="minorHAnsi"/>
                <w:sz w:val="20"/>
                <w:szCs w:val="20"/>
              </w:rPr>
              <w:t>C</w:t>
            </w:r>
          </w:p>
        </w:tc>
      </w:tr>
      <w:tr w:rsidR="00507E17" w:rsidRPr="00507E17" w14:paraId="0E0F67A9" w14:textId="77777777" w:rsidTr="00654394">
        <w:trPr>
          <w:trHeight w:val="20"/>
        </w:trPr>
        <w:tc>
          <w:tcPr>
            <w:tcW w:w="1838" w:type="dxa"/>
            <w:shd w:val="clear" w:color="auto" w:fill="auto"/>
            <w:noWrap/>
          </w:tcPr>
          <w:p w14:paraId="483748CB" w14:textId="1E9734CA" w:rsidR="00065EB8" w:rsidRPr="00507E17" w:rsidRDefault="00065EB8"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Molvi 2012</w:t>
            </w:r>
          </w:p>
        </w:tc>
        <w:tc>
          <w:tcPr>
            <w:tcW w:w="2387" w:type="dxa"/>
            <w:shd w:val="clear" w:color="auto" w:fill="auto"/>
          </w:tcPr>
          <w:p w14:paraId="0BF065B9" w14:textId="29D0E687" w:rsidR="00065EB8" w:rsidRPr="00507E17" w:rsidRDefault="00065EB8" w:rsidP="00D54E13">
            <w:pPr>
              <w:jc w:val="center"/>
              <w:rPr>
                <w:rFonts w:asciiTheme="minorHAnsi" w:hAnsiTheme="minorHAnsi" w:cstheme="minorHAnsi"/>
                <w:color w:val="000000"/>
                <w:sz w:val="20"/>
                <w:szCs w:val="20"/>
              </w:rPr>
            </w:pPr>
            <w:r w:rsidRPr="00507E17">
              <w:rPr>
                <w:rFonts w:asciiTheme="minorHAnsi" w:hAnsiTheme="minorHAnsi" w:cstheme="minorHAnsi"/>
                <w:sz w:val="20"/>
                <w:szCs w:val="20"/>
              </w:rPr>
              <w:t>Manually mixed up</w:t>
            </w:r>
          </w:p>
        </w:tc>
        <w:tc>
          <w:tcPr>
            <w:tcW w:w="2410" w:type="dxa"/>
            <w:shd w:val="clear" w:color="auto" w:fill="auto"/>
            <w:noWrap/>
          </w:tcPr>
          <w:p w14:paraId="207B12BF" w14:textId="273D78FD" w:rsidR="00065EB8" w:rsidRPr="00507E17" w:rsidRDefault="002D264C" w:rsidP="00D54E13">
            <w:pPr>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r w:rsidR="00065EB8" w:rsidRPr="00507E17">
              <w:rPr>
                <w:rFonts w:asciiTheme="minorHAnsi" w:hAnsiTheme="minorHAnsi" w:cstheme="minorHAnsi"/>
                <w:color w:val="000000"/>
                <w:sz w:val="20"/>
                <w:szCs w:val="20"/>
              </w:rPr>
              <w:t>ealed envelopes</w:t>
            </w:r>
          </w:p>
        </w:tc>
        <w:tc>
          <w:tcPr>
            <w:tcW w:w="1417" w:type="dxa"/>
            <w:shd w:val="clear" w:color="auto" w:fill="auto"/>
            <w:noWrap/>
          </w:tcPr>
          <w:p w14:paraId="2C8AE721" w14:textId="037FBD82" w:rsidR="00065EB8" w:rsidRPr="00507E17" w:rsidRDefault="00065EB8" w:rsidP="00D54E13">
            <w:pPr>
              <w:jc w:val="center"/>
              <w:rPr>
                <w:rFonts w:asciiTheme="minorHAnsi" w:hAnsiTheme="minorHAnsi" w:cstheme="minorHAnsi"/>
                <w:color w:val="000000"/>
                <w:sz w:val="20"/>
                <w:szCs w:val="20"/>
              </w:rPr>
            </w:pPr>
            <w:r w:rsidRPr="00507E17">
              <w:rPr>
                <w:rFonts w:asciiTheme="minorHAnsi" w:hAnsiTheme="minorHAnsi" w:cstheme="minorHAnsi"/>
                <w:sz w:val="20"/>
                <w:szCs w:val="20"/>
              </w:rPr>
              <w:t>Open label</w:t>
            </w:r>
          </w:p>
        </w:tc>
        <w:tc>
          <w:tcPr>
            <w:tcW w:w="1276" w:type="dxa"/>
            <w:shd w:val="clear" w:color="auto" w:fill="auto"/>
            <w:noWrap/>
          </w:tcPr>
          <w:p w14:paraId="67D1AA3D" w14:textId="5695D60E" w:rsidR="00065EB8" w:rsidRPr="00507E17" w:rsidRDefault="00065EB8" w:rsidP="00D54E13">
            <w:pPr>
              <w:jc w:val="center"/>
              <w:rPr>
                <w:rFonts w:asciiTheme="minorHAnsi" w:hAnsiTheme="minorHAnsi" w:cstheme="minorHAnsi"/>
                <w:color w:val="000000"/>
                <w:sz w:val="20"/>
                <w:szCs w:val="20"/>
              </w:rPr>
            </w:pPr>
            <w:r w:rsidRPr="00507E17">
              <w:rPr>
                <w:rFonts w:asciiTheme="minorHAnsi" w:hAnsiTheme="minorHAnsi" w:cstheme="minorHAnsi"/>
                <w:sz w:val="20"/>
                <w:szCs w:val="20"/>
              </w:rPr>
              <w:t>No</w:t>
            </w:r>
          </w:p>
        </w:tc>
        <w:tc>
          <w:tcPr>
            <w:tcW w:w="1417" w:type="dxa"/>
            <w:shd w:val="clear" w:color="auto" w:fill="auto"/>
            <w:noWrap/>
          </w:tcPr>
          <w:p w14:paraId="717CCA69" w14:textId="4D41A8E8" w:rsidR="00065EB8" w:rsidRPr="00507E17" w:rsidRDefault="00065EB8" w:rsidP="00D54E13">
            <w:pPr>
              <w:jc w:val="center"/>
              <w:rPr>
                <w:rFonts w:asciiTheme="minorHAnsi" w:hAnsiTheme="minorHAnsi" w:cstheme="minorHAnsi"/>
                <w:color w:val="000000"/>
                <w:sz w:val="20"/>
                <w:szCs w:val="20"/>
              </w:rPr>
            </w:pPr>
            <w:r w:rsidRPr="00507E17">
              <w:rPr>
                <w:rFonts w:asciiTheme="minorHAnsi" w:hAnsiTheme="minorHAnsi" w:cstheme="minorHAnsi"/>
                <w:sz w:val="20"/>
                <w:szCs w:val="20"/>
              </w:rPr>
              <w:t>0.6%</w:t>
            </w:r>
          </w:p>
        </w:tc>
        <w:tc>
          <w:tcPr>
            <w:tcW w:w="2096" w:type="dxa"/>
            <w:shd w:val="clear" w:color="auto" w:fill="auto"/>
          </w:tcPr>
          <w:p w14:paraId="5B6E1FB2" w14:textId="1E953D59" w:rsidR="00065EB8" w:rsidRPr="00507E17" w:rsidRDefault="00570E89" w:rsidP="00D54E13">
            <w:pPr>
              <w:jc w:val="center"/>
              <w:rPr>
                <w:rFonts w:asciiTheme="minorHAnsi" w:hAnsiTheme="minorHAnsi" w:cstheme="minorHAnsi"/>
                <w:sz w:val="20"/>
                <w:szCs w:val="20"/>
              </w:rPr>
            </w:pPr>
            <w:r w:rsidRPr="00507E17">
              <w:rPr>
                <w:rFonts w:asciiTheme="minorHAnsi" w:hAnsiTheme="minorHAnsi" w:cstheme="minorHAnsi"/>
                <w:sz w:val="20"/>
                <w:szCs w:val="20"/>
              </w:rPr>
              <w:t>P</w:t>
            </w:r>
            <w:r w:rsidR="00065EB8" w:rsidRPr="00507E17">
              <w:rPr>
                <w:rFonts w:asciiTheme="minorHAnsi" w:hAnsiTheme="minorHAnsi" w:cstheme="minorHAnsi"/>
                <w:sz w:val="20"/>
                <w:szCs w:val="20"/>
              </w:rPr>
              <w:t>ublished report only</w:t>
            </w:r>
          </w:p>
        </w:tc>
        <w:tc>
          <w:tcPr>
            <w:tcW w:w="0" w:type="auto"/>
            <w:shd w:val="clear" w:color="000000" w:fill="FF0000"/>
            <w:vAlign w:val="center"/>
          </w:tcPr>
          <w:p w14:paraId="2AC2CBC1" w14:textId="086C2DA9" w:rsidR="00065EB8" w:rsidRPr="00507E17" w:rsidRDefault="00065EB8" w:rsidP="00D54E13">
            <w:pPr>
              <w:jc w:val="center"/>
              <w:rPr>
                <w:rFonts w:asciiTheme="minorHAnsi" w:hAnsiTheme="minorHAnsi" w:cstheme="minorHAnsi"/>
                <w:sz w:val="20"/>
                <w:szCs w:val="20"/>
              </w:rPr>
            </w:pPr>
            <w:r w:rsidRPr="00507E17">
              <w:rPr>
                <w:rFonts w:asciiTheme="minorHAnsi" w:hAnsiTheme="minorHAnsi" w:cstheme="minorHAnsi"/>
                <w:b/>
                <w:bCs/>
                <w:sz w:val="20"/>
                <w:szCs w:val="20"/>
              </w:rPr>
              <w:t>C</w:t>
            </w:r>
          </w:p>
        </w:tc>
      </w:tr>
      <w:tr w:rsidR="00D54E13" w:rsidRPr="00507E17" w14:paraId="2429F11C" w14:textId="77777777" w:rsidTr="00654394">
        <w:trPr>
          <w:trHeight w:val="20"/>
        </w:trPr>
        <w:tc>
          <w:tcPr>
            <w:tcW w:w="1838" w:type="dxa"/>
            <w:shd w:val="clear" w:color="auto" w:fill="auto"/>
            <w:noWrap/>
            <w:hideMark/>
          </w:tcPr>
          <w:p w14:paraId="72900FA9" w14:textId="77777777" w:rsidR="00D54E13" w:rsidRPr="00507E17" w:rsidRDefault="00D54E13" w:rsidP="004055E3">
            <w:pPr>
              <w:rPr>
                <w:rFonts w:asciiTheme="minorHAnsi" w:hAnsiTheme="minorHAnsi" w:cstheme="minorHAnsi"/>
                <w:color w:val="000000"/>
                <w:sz w:val="20"/>
                <w:szCs w:val="20"/>
              </w:rPr>
            </w:pPr>
            <w:r w:rsidRPr="00507E17">
              <w:rPr>
                <w:rFonts w:asciiTheme="minorHAnsi" w:hAnsiTheme="minorHAnsi" w:cstheme="minorHAnsi"/>
                <w:color w:val="000000"/>
                <w:sz w:val="20"/>
                <w:szCs w:val="20"/>
              </w:rPr>
              <w:t>Puzey 1991</w:t>
            </w:r>
          </w:p>
        </w:tc>
        <w:tc>
          <w:tcPr>
            <w:tcW w:w="2387" w:type="dxa"/>
            <w:shd w:val="clear" w:color="auto" w:fill="auto"/>
            <w:hideMark/>
          </w:tcPr>
          <w:p w14:paraId="1BB5BC09" w14:textId="77777777" w:rsidR="00D54E13" w:rsidRPr="00507E17" w:rsidRDefault="00D54E13" w:rsidP="004055E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Randomised according to "last digit of hospital number"</w:t>
            </w:r>
          </w:p>
        </w:tc>
        <w:tc>
          <w:tcPr>
            <w:tcW w:w="2410" w:type="dxa"/>
            <w:shd w:val="clear" w:color="auto" w:fill="auto"/>
            <w:noWrap/>
            <w:hideMark/>
          </w:tcPr>
          <w:p w14:paraId="25FB5FA4" w14:textId="77777777" w:rsidR="00D54E13" w:rsidRPr="00507E17" w:rsidRDefault="00D54E13" w:rsidP="004055E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Not described</w:t>
            </w:r>
          </w:p>
        </w:tc>
        <w:tc>
          <w:tcPr>
            <w:tcW w:w="1417" w:type="dxa"/>
            <w:shd w:val="clear" w:color="auto" w:fill="auto"/>
            <w:noWrap/>
            <w:hideMark/>
          </w:tcPr>
          <w:p w14:paraId="3790DD29" w14:textId="77777777" w:rsidR="00D54E13" w:rsidRPr="00507E17" w:rsidRDefault="00D54E13" w:rsidP="004055E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Double-blind</w:t>
            </w:r>
          </w:p>
        </w:tc>
        <w:tc>
          <w:tcPr>
            <w:tcW w:w="1276" w:type="dxa"/>
            <w:shd w:val="clear" w:color="auto" w:fill="auto"/>
            <w:noWrap/>
            <w:hideMark/>
          </w:tcPr>
          <w:p w14:paraId="4B814BC8" w14:textId="77777777" w:rsidR="00D54E13" w:rsidRPr="00507E17" w:rsidRDefault="00D54E13" w:rsidP="004055E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Yes</w:t>
            </w:r>
          </w:p>
        </w:tc>
        <w:tc>
          <w:tcPr>
            <w:tcW w:w="1417" w:type="dxa"/>
            <w:shd w:val="clear" w:color="auto" w:fill="auto"/>
            <w:noWrap/>
            <w:hideMark/>
          </w:tcPr>
          <w:p w14:paraId="3A4501FC" w14:textId="77777777" w:rsidR="00D54E13" w:rsidRPr="00507E17" w:rsidRDefault="00D54E13" w:rsidP="004055E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None</w:t>
            </w:r>
          </w:p>
        </w:tc>
        <w:tc>
          <w:tcPr>
            <w:tcW w:w="2096" w:type="dxa"/>
            <w:shd w:val="clear" w:color="auto" w:fill="auto"/>
            <w:hideMark/>
          </w:tcPr>
          <w:p w14:paraId="046A0195" w14:textId="77777777" w:rsidR="00D54E13" w:rsidRPr="00507E17" w:rsidRDefault="00D54E13" w:rsidP="004055E3">
            <w:pPr>
              <w:jc w:val="center"/>
              <w:rPr>
                <w:rFonts w:asciiTheme="minorHAnsi" w:hAnsiTheme="minorHAnsi" w:cstheme="minorHAnsi"/>
                <w:sz w:val="20"/>
                <w:szCs w:val="20"/>
              </w:rPr>
            </w:pPr>
            <w:r w:rsidRPr="00507E17">
              <w:rPr>
                <w:rFonts w:asciiTheme="minorHAnsi" w:hAnsiTheme="minorHAnsi" w:cstheme="minorHAnsi"/>
                <w:sz w:val="20"/>
                <w:szCs w:val="20"/>
              </w:rPr>
              <w:t>Published only</w:t>
            </w:r>
          </w:p>
        </w:tc>
        <w:tc>
          <w:tcPr>
            <w:tcW w:w="0" w:type="auto"/>
            <w:shd w:val="clear" w:color="000000" w:fill="FF0000"/>
            <w:vAlign w:val="center"/>
            <w:hideMark/>
          </w:tcPr>
          <w:p w14:paraId="71CB6D38" w14:textId="77777777" w:rsidR="00D54E13" w:rsidRPr="00507E17" w:rsidRDefault="00D54E13" w:rsidP="004055E3">
            <w:pPr>
              <w:jc w:val="center"/>
              <w:rPr>
                <w:rFonts w:asciiTheme="minorHAnsi" w:hAnsiTheme="minorHAnsi" w:cstheme="minorHAnsi"/>
                <w:sz w:val="20"/>
                <w:szCs w:val="20"/>
              </w:rPr>
            </w:pPr>
            <w:r w:rsidRPr="00507E17">
              <w:rPr>
                <w:rFonts w:asciiTheme="minorHAnsi" w:hAnsiTheme="minorHAnsi" w:cstheme="minorHAnsi"/>
                <w:sz w:val="20"/>
                <w:szCs w:val="20"/>
              </w:rPr>
              <w:t>C</w:t>
            </w:r>
          </w:p>
        </w:tc>
      </w:tr>
      <w:tr w:rsidR="00507E17" w:rsidRPr="00507E17" w14:paraId="4A750DD4" w14:textId="77777777" w:rsidTr="00654394">
        <w:trPr>
          <w:trHeight w:val="20"/>
        </w:trPr>
        <w:tc>
          <w:tcPr>
            <w:tcW w:w="1838" w:type="dxa"/>
            <w:shd w:val="clear" w:color="auto" w:fill="auto"/>
            <w:noWrap/>
          </w:tcPr>
          <w:p w14:paraId="02A2CCAF" w14:textId="709EE34B" w:rsidR="00065EB8" w:rsidRPr="00507E17" w:rsidRDefault="00065EB8" w:rsidP="00EA07A8">
            <w:pPr>
              <w:rPr>
                <w:rFonts w:asciiTheme="minorHAnsi" w:hAnsiTheme="minorHAnsi" w:cstheme="minorHAnsi"/>
                <w:color w:val="000000"/>
                <w:sz w:val="20"/>
                <w:szCs w:val="20"/>
              </w:rPr>
            </w:pPr>
            <w:r w:rsidRPr="00507E17">
              <w:rPr>
                <w:rFonts w:asciiTheme="minorHAnsi" w:hAnsiTheme="minorHAnsi" w:cstheme="minorHAnsi"/>
                <w:color w:val="000000"/>
                <w:sz w:val="20"/>
                <w:szCs w:val="20"/>
              </w:rPr>
              <w:t>Yousaf 2023</w:t>
            </w:r>
          </w:p>
        </w:tc>
        <w:tc>
          <w:tcPr>
            <w:tcW w:w="2387" w:type="dxa"/>
            <w:shd w:val="clear" w:color="auto" w:fill="auto"/>
          </w:tcPr>
          <w:p w14:paraId="3A930AEC" w14:textId="4058EACF" w:rsidR="00065EB8" w:rsidRPr="00507E17" w:rsidRDefault="00570E89" w:rsidP="00D54E13">
            <w:pPr>
              <w:jc w:val="center"/>
              <w:rPr>
                <w:rFonts w:asciiTheme="minorHAnsi" w:hAnsiTheme="minorHAnsi" w:cstheme="minorHAnsi"/>
                <w:sz w:val="20"/>
                <w:szCs w:val="20"/>
              </w:rPr>
            </w:pPr>
            <w:r w:rsidRPr="00507E17">
              <w:rPr>
                <w:rFonts w:asciiTheme="minorHAnsi" w:hAnsiTheme="minorHAnsi" w:cstheme="minorHAnsi"/>
                <w:sz w:val="20"/>
                <w:szCs w:val="20"/>
              </w:rPr>
              <w:t>Lottery Approach</w:t>
            </w:r>
          </w:p>
        </w:tc>
        <w:tc>
          <w:tcPr>
            <w:tcW w:w="2410" w:type="dxa"/>
            <w:shd w:val="clear" w:color="auto" w:fill="auto"/>
            <w:noWrap/>
          </w:tcPr>
          <w:p w14:paraId="3616E62A" w14:textId="74FF3AEF" w:rsidR="00065EB8" w:rsidRPr="00507E17" w:rsidRDefault="00570E89" w:rsidP="00D54E13">
            <w:pPr>
              <w:jc w:val="center"/>
              <w:rPr>
                <w:rFonts w:asciiTheme="minorHAnsi" w:hAnsiTheme="minorHAnsi" w:cstheme="minorHAnsi"/>
                <w:color w:val="000000"/>
                <w:sz w:val="20"/>
                <w:szCs w:val="20"/>
              </w:rPr>
            </w:pPr>
            <w:r w:rsidRPr="00507E17">
              <w:rPr>
                <w:rFonts w:asciiTheme="minorHAnsi" w:hAnsiTheme="minorHAnsi" w:cstheme="minorHAnsi"/>
                <w:color w:val="000000"/>
                <w:sz w:val="20"/>
                <w:szCs w:val="20"/>
              </w:rPr>
              <w:t>Unclear</w:t>
            </w:r>
          </w:p>
        </w:tc>
        <w:tc>
          <w:tcPr>
            <w:tcW w:w="1417" w:type="dxa"/>
            <w:shd w:val="clear" w:color="auto" w:fill="auto"/>
            <w:noWrap/>
          </w:tcPr>
          <w:p w14:paraId="2788AF5A" w14:textId="379D4DBC" w:rsidR="00065EB8" w:rsidRPr="00507E17" w:rsidRDefault="00570E89" w:rsidP="00D54E13">
            <w:pPr>
              <w:jc w:val="center"/>
              <w:rPr>
                <w:rFonts w:asciiTheme="minorHAnsi" w:hAnsiTheme="minorHAnsi" w:cstheme="minorHAnsi"/>
                <w:sz w:val="20"/>
                <w:szCs w:val="20"/>
              </w:rPr>
            </w:pPr>
            <w:r w:rsidRPr="00507E17">
              <w:rPr>
                <w:rFonts w:asciiTheme="minorHAnsi" w:hAnsiTheme="minorHAnsi" w:cstheme="minorHAnsi"/>
                <w:sz w:val="20"/>
                <w:szCs w:val="20"/>
              </w:rPr>
              <w:t>Unclear</w:t>
            </w:r>
          </w:p>
        </w:tc>
        <w:tc>
          <w:tcPr>
            <w:tcW w:w="1276" w:type="dxa"/>
            <w:shd w:val="clear" w:color="auto" w:fill="auto"/>
            <w:noWrap/>
          </w:tcPr>
          <w:p w14:paraId="41BBDE38" w14:textId="4DA2659F" w:rsidR="00065EB8" w:rsidRPr="00507E17" w:rsidRDefault="00570E89" w:rsidP="00D54E13">
            <w:pPr>
              <w:jc w:val="center"/>
              <w:rPr>
                <w:rFonts w:asciiTheme="minorHAnsi" w:hAnsiTheme="minorHAnsi" w:cstheme="minorHAnsi"/>
                <w:sz w:val="20"/>
                <w:szCs w:val="20"/>
              </w:rPr>
            </w:pPr>
            <w:r w:rsidRPr="00507E17">
              <w:rPr>
                <w:rFonts w:asciiTheme="minorHAnsi" w:hAnsiTheme="minorHAnsi" w:cstheme="minorHAnsi"/>
                <w:sz w:val="20"/>
                <w:szCs w:val="20"/>
              </w:rPr>
              <w:t>No</w:t>
            </w:r>
          </w:p>
        </w:tc>
        <w:tc>
          <w:tcPr>
            <w:tcW w:w="1417" w:type="dxa"/>
            <w:shd w:val="clear" w:color="auto" w:fill="auto"/>
            <w:noWrap/>
          </w:tcPr>
          <w:p w14:paraId="5F48F1F8" w14:textId="0F3C029A" w:rsidR="00065EB8" w:rsidRPr="00507E17" w:rsidRDefault="00570E89" w:rsidP="00D54E13">
            <w:pPr>
              <w:jc w:val="center"/>
              <w:rPr>
                <w:rFonts w:asciiTheme="minorHAnsi" w:hAnsiTheme="minorHAnsi" w:cstheme="minorHAnsi"/>
                <w:sz w:val="20"/>
                <w:szCs w:val="20"/>
              </w:rPr>
            </w:pPr>
            <w:r w:rsidRPr="00507E17">
              <w:rPr>
                <w:rFonts w:asciiTheme="minorHAnsi" w:hAnsiTheme="minorHAnsi" w:cstheme="minorHAnsi"/>
                <w:sz w:val="20"/>
                <w:szCs w:val="20"/>
              </w:rPr>
              <w:t>None</w:t>
            </w:r>
          </w:p>
        </w:tc>
        <w:tc>
          <w:tcPr>
            <w:tcW w:w="2096" w:type="dxa"/>
            <w:shd w:val="clear" w:color="auto" w:fill="auto"/>
          </w:tcPr>
          <w:p w14:paraId="0C7798F4" w14:textId="7E2AB46A" w:rsidR="00065EB8" w:rsidRPr="00507E17" w:rsidRDefault="00570E89" w:rsidP="00D54E13">
            <w:pPr>
              <w:jc w:val="center"/>
              <w:rPr>
                <w:rFonts w:asciiTheme="minorHAnsi" w:hAnsiTheme="minorHAnsi" w:cstheme="minorHAnsi"/>
                <w:sz w:val="20"/>
                <w:szCs w:val="20"/>
              </w:rPr>
            </w:pPr>
            <w:r w:rsidRPr="00507E17">
              <w:rPr>
                <w:rFonts w:asciiTheme="minorHAnsi" w:hAnsiTheme="minorHAnsi" w:cstheme="minorHAnsi"/>
                <w:sz w:val="20"/>
                <w:szCs w:val="20"/>
              </w:rPr>
              <w:t>Published report only</w:t>
            </w:r>
          </w:p>
        </w:tc>
        <w:tc>
          <w:tcPr>
            <w:tcW w:w="0" w:type="auto"/>
            <w:shd w:val="clear" w:color="000000" w:fill="FF0000"/>
            <w:vAlign w:val="center"/>
          </w:tcPr>
          <w:p w14:paraId="633384A8" w14:textId="5E5F514D" w:rsidR="00065EB8" w:rsidRPr="00507E17" w:rsidRDefault="00570E89" w:rsidP="00D54E13">
            <w:pPr>
              <w:jc w:val="center"/>
              <w:rPr>
                <w:rFonts w:asciiTheme="minorHAnsi" w:hAnsiTheme="minorHAnsi" w:cstheme="minorHAnsi"/>
                <w:b/>
                <w:bCs/>
                <w:sz w:val="20"/>
                <w:szCs w:val="20"/>
              </w:rPr>
            </w:pPr>
            <w:r w:rsidRPr="00507E17">
              <w:rPr>
                <w:rFonts w:asciiTheme="minorHAnsi" w:hAnsiTheme="minorHAnsi" w:cstheme="minorHAnsi"/>
                <w:b/>
                <w:bCs/>
                <w:sz w:val="20"/>
                <w:szCs w:val="20"/>
              </w:rPr>
              <w:t>C</w:t>
            </w:r>
          </w:p>
        </w:tc>
      </w:tr>
    </w:tbl>
    <w:p w14:paraId="513B0F62" w14:textId="77777777" w:rsidR="00507E17" w:rsidRPr="00507E17" w:rsidRDefault="00507E17" w:rsidP="00507E17">
      <w:pPr>
        <w:rPr>
          <w:rFonts w:asciiTheme="minorHAnsi" w:hAnsiTheme="minorHAnsi" w:cstheme="minorHAnsi"/>
          <w:sz w:val="22"/>
          <w:szCs w:val="22"/>
        </w:rPr>
      </w:pPr>
      <w:r w:rsidRPr="00507E17">
        <w:rPr>
          <w:rFonts w:asciiTheme="minorHAnsi" w:hAnsiTheme="minorHAnsi" w:cstheme="minorHAnsi"/>
          <w:sz w:val="22"/>
          <w:szCs w:val="22"/>
        </w:rPr>
        <w:t>A=Low risk of bias; B=Risk of bias unclear; C=High risk of bias, LTFU=Loss to follow up.</w:t>
      </w:r>
    </w:p>
    <w:p w14:paraId="6F0A945E" w14:textId="77777777" w:rsidR="002F3BF0" w:rsidRDefault="002F3BF0" w:rsidP="00A46CD6">
      <w:pPr>
        <w:pStyle w:val="Heading1"/>
      </w:pPr>
    </w:p>
    <w:p w14:paraId="60270A23" w14:textId="77777777" w:rsidR="002F3BF0" w:rsidRDefault="002F3BF0" w:rsidP="00A46CD6">
      <w:pPr>
        <w:pStyle w:val="Heading1"/>
      </w:pPr>
    </w:p>
    <w:p w14:paraId="5B6F902A" w14:textId="77777777" w:rsidR="00507E17" w:rsidRDefault="00507E17" w:rsidP="00A46CD6">
      <w:pPr>
        <w:pStyle w:val="Heading1"/>
        <w:sectPr w:rsidR="00507E17" w:rsidSect="002B4949">
          <w:pgSz w:w="16840" w:h="11900" w:orient="landscape"/>
          <w:pgMar w:top="1440" w:right="1440" w:bottom="1440" w:left="1440" w:header="708" w:footer="708" w:gutter="0"/>
          <w:cols w:space="708"/>
          <w:docGrid w:linePitch="360"/>
        </w:sectPr>
      </w:pPr>
    </w:p>
    <w:p w14:paraId="796E3772" w14:textId="44FC65B2" w:rsidR="00555C20" w:rsidRPr="00EA07A8" w:rsidRDefault="00555C20" w:rsidP="00A46CD6">
      <w:pPr>
        <w:pStyle w:val="Heading1"/>
        <w:rPr>
          <w:b w:val="0"/>
          <w:bCs w:val="0"/>
        </w:rPr>
      </w:pPr>
      <w:bookmarkStart w:id="5" w:name="_Toc160445875"/>
      <w:r w:rsidRPr="00507E17">
        <w:lastRenderedPageBreak/>
        <w:t xml:space="preserve">Table S6:  </w:t>
      </w:r>
      <w:r w:rsidRPr="00EA07A8">
        <w:rPr>
          <w:b w:val="0"/>
          <w:bCs w:val="0"/>
        </w:rPr>
        <w:t>Risk of bias assessment with the Newcastle Ottawa Scale for controlled observational studies</w:t>
      </w:r>
      <w:r w:rsidR="00726F0B" w:rsidRPr="00EA07A8">
        <w:rPr>
          <w:b w:val="0"/>
          <w:bCs w:val="0"/>
        </w:rPr>
        <w:t>*</w:t>
      </w:r>
      <w:bookmarkEnd w:id="5"/>
    </w:p>
    <w:p w14:paraId="1451FC8A" w14:textId="77777777" w:rsidR="00555C20" w:rsidRPr="00333A2F" w:rsidRDefault="00555C20" w:rsidP="00555C20"/>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176"/>
        <w:gridCol w:w="1355"/>
        <w:gridCol w:w="1795"/>
      </w:tblGrid>
      <w:tr w:rsidR="00555C20" w:rsidRPr="00726F0B" w14:paraId="16802BB9" w14:textId="77777777" w:rsidTr="00726F0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14:paraId="2851F1CE" w14:textId="77777777" w:rsidR="00555C20" w:rsidRPr="00726F0B" w:rsidRDefault="00555C20" w:rsidP="00D54E13">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Study ID</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14:paraId="6AB64419" w14:textId="77777777" w:rsidR="00555C20" w:rsidRPr="00726F0B" w:rsidRDefault="00555C20" w:rsidP="00D54E1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 xml:space="preserve">Selection </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14:paraId="6D5F723C" w14:textId="77777777" w:rsidR="00555C20" w:rsidRPr="00726F0B" w:rsidRDefault="00555C20" w:rsidP="00D54E1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Comparability</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14:paraId="01AE4B02" w14:textId="77777777" w:rsidR="00555C20" w:rsidRPr="00726F0B" w:rsidRDefault="00555C20" w:rsidP="00D54E1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Exposure/Outcome</w:t>
            </w:r>
          </w:p>
        </w:tc>
      </w:tr>
      <w:tr w:rsidR="00555C20" w:rsidRPr="00726F0B" w14:paraId="7680E2B8"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E1A2130" w14:textId="751F107B" w:rsidR="00555C20" w:rsidRPr="00726F0B" w:rsidRDefault="00555C20" w:rsidP="00D54E13">
            <w:pPr>
              <w:rPr>
                <w:rFonts w:asciiTheme="minorHAnsi" w:hAnsiTheme="minorHAnsi" w:cstheme="minorHAnsi"/>
                <w:b w:val="0"/>
                <w:bCs w:val="0"/>
                <w:sz w:val="20"/>
                <w:szCs w:val="20"/>
              </w:rPr>
            </w:pPr>
            <w:r w:rsidRPr="00726F0B">
              <w:rPr>
                <w:rFonts w:asciiTheme="minorHAnsi" w:hAnsiTheme="minorHAnsi" w:cstheme="minorHAnsi"/>
                <w:b w:val="0"/>
                <w:bCs w:val="0"/>
                <w:sz w:val="20"/>
                <w:szCs w:val="20"/>
              </w:rPr>
              <w:t>Al Ismail</w:t>
            </w:r>
            <w:r w:rsidR="00186E8D">
              <w:rPr>
                <w:rFonts w:asciiTheme="minorHAnsi" w:hAnsiTheme="minorHAnsi" w:cstheme="minorHAnsi"/>
                <w:b w:val="0"/>
                <w:bCs w:val="0"/>
                <w:sz w:val="20"/>
                <w:szCs w:val="20"/>
              </w:rPr>
              <w:t xml:space="preserve"> 2021</w:t>
            </w:r>
          </w:p>
        </w:tc>
        <w:tc>
          <w:tcPr>
            <w:tcW w:w="0" w:type="auto"/>
            <w:shd w:val="clear" w:color="auto" w:fill="FFFFFF" w:themeFill="background1"/>
          </w:tcPr>
          <w:p w14:paraId="5B781C22" w14:textId="7196E621" w:rsidR="00555C20" w:rsidRPr="00726F0B" w:rsidRDefault="00AC271D"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4FB73F5E" wp14:editId="4406D336">
                  <wp:extent cx="201439" cy="200660"/>
                  <wp:effectExtent l="0" t="0" r="1905" b="2540"/>
                  <wp:docPr id="2098452041" name="Graphic 209845204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4507764D" wp14:editId="4A523A9E">
                  <wp:extent cx="201439" cy="200660"/>
                  <wp:effectExtent l="0" t="0" r="1905" b="2540"/>
                  <wp:docPr id="669086923" name="Graphic 66908692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c>
          <w:tcPr>
            <w:tcW w:w="0" w:type="auto"/>
            <w:shd w:val="clear" w:color="auto" w:fill="FFFFFF" w:themeFill="background1"/>
          </w:tcPr>
          <w:p w14:paraId="29DC1B32" w14:textId="4AF1E9B2" w:rsidR="00555C20" w:rsidRPr="00726F0B" w:rsidRDefault="00AC271D"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01CA5B85" wp14:editId="4B25B37D">
                  <wp:extent cx="201439" cy="200660"/>
                  <wp:effectExtent l="0" t="0" r="1905" b="2540"/>
                  <wp:docPr id="1258646421" name="Graphic 125864642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3D9F2A3B" wp14:editId="1E23E7BC">
                  <wp:extent cx="201439" cy="200660"/>
                  <wp:effectExtent l="0" t="0" r="1905" b="2540"/>
                  <wp:docPr id="965355959" name="Graphic 96535595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c>
          <w:tcPr>
            <w:tcW w:w="0" w:type="auto"/>
            <w:shd w:val="clear" w:color="auto" w:fill="FFFFFF" w:themeFill="background1"/>
          </w:tcPr>
          <w:p w14:paraId="7C0C14A4" w14:textId="0F0100DC" w:rsidR="00555C20" w:rsidRPr="00726F0B" w:rsidRDefault="00AC271D"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1D5D96BC" wp14:editId="2A6C6C63">
                  <wp:extent cx="201439" cy="200660"/>
                  <wp:effectExtent l="0" t="0" r="1905" b="2540"/>
                  <wp:docPr id="693092100" name="Graphic 693092100"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348AAFE5" wp14:editId="478AB1F8">
                  <wp:extent cx="201439" cy="200660"/>
                  <wp:effectExtent l="0" t="0" r="1905" b="2540"/>
                  <wp:docPr id="323557325" name="Graphic 323557325"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r>
      <w:tr w:rsidR="00555C20" w:rsidRPr="00726F0B" w14:paraId="7749E912" w14:textId="77777777" w:rsidTr="00726F0B">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9869285" w14:textId="77777777" w:rsidR="00555C20" w:rsidRPr="00726F0B" w:rsidRDefault="00555C20" w:rsidP="00D54E13">
            <w:pPr>
              <w:rPr>
                <w:rFonts w:asciiTheme="minorHAnsi" w:hAnsiTheme="minorHAnsi" w:cstheme="minorHAnsi"/>
                <w:b w:val="0"/>
                <w:bCs w:val="0"/>
                <w:sz w:val="20"/>
                <w:szCs w:val="20"/>
              </w:rPr>
            </w:pPr>
            <w:r w:rsidRPr="00726F0B">
              <w:rPr>
                <w:rFonts w:asciiTheme="minorHAnsi" w:hAnsiTheme="minorHAnsi" w:cstheme="minorHAnsi"/>
                <w:b w:val="0"/>
                <w:bCs w:val="0"/>
                <w:sz w:val="20"/>
                <w:szCs w:val="20"/>
              </w:rPr>
              <w:t>Bateman, 2016</w:t>
            </w:r>
          </w:p>
        </w:tc>
        <w:tc>
          <w:tcPr>
            <w:tcW w:w="0" w:type="auto"/>
            <w:shd w:val="clear" w:color="auto" w:fill="FFFFFF" w:themeFill="background1"/>
          </w:tcPr>
          <w:p w14:paraId="4AAFE4E3"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BD5AD28" wp14:editId="61BE8395">
                  <wp:extent cx="201439" cy="200660"/>
                  <wp:effectExtent l="0" t="0" r="1905" b="2540"/>
                  <wp:docPr id="888594379" name="Graphic 88859437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56F25E11" wp14:editId="2B0F8F0D">
                  <wp:extent cx="201930" cy="201149"/>
                  <wp:effectExtent l="0" t="0" r="1270" b="2540"/>
                  <wp:docPr id="1576580057" name="Graphic 157658005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0EEFB1DA" wp14:editId="1C86C0A7">
                  <wp:extent cx="201930" cy="201149"/>
                  <wp:effectExtent l="0" t="0" r="1270" b="2540"/>
                  <wp:docPr id="1082228112" name="Graphic 108222811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58ECB9DF"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89992F1" wp14:editId="36A7244F">
                  <wp:extent cx="201930" cy="201149"/>
                  <wp:effectExtent l="0" t="0" r="1270" b="2540"/>
                  <wp:docPr id="1206425017" name="Graphic 120642501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4528AECF" wp14:editId="44C7194F">
                  <wp:extent cx="201930" cy="201149"/>
                  <wp:effectExtent l="0" t="0" r="1270" b="2540"/>
                  <wp:docPr id="703935952" name="Graphic 70393595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0CA37EF3"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522CAEF" wp14:editId="42D0077E">
                  <wp:extent cx="201930" cy="201149"/>
                  <wp:effectExtent l="0" t="0" r="1270" b="2540"/>
                  <wp:docPr id="1473005924" name="Graphic 1473005924"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41BC505A" wp14:editId="706375E4">
                  <wp:extent cx="201930" cy="201149"/>
                  <wp:effectExtent l="0" t="0" r="1270" b="2540"/>
                  <wp:docPr id="1318773720" name="Graphic 1318773720"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32AEACEE" wp14:editId="722CFF19">
                  <wp:extent cx="201930" cy="201149"/>
                  <wp:effectExtent l="0" t="0" r="1270" b="2540"/>
                  <wp:docPr id="1210093290" name="Graphic 1210093290"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sz w:val="20"/>
                <w:szCs w:val="20"/>
              </w:rPr>
              <w:t xml:space="preserve"> </w:t>
            </w:r>
          </w:p>
        </w:tc>
      </w:tr>
      <w:tr w:rsidR="00555C20" w:rsidRPr="00726F0B" w14:paraId="7FC6B44C"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C5584C" w14:textId="77777777" w:rsidR="00555C20" w:rsidRPr="00726F0B" w:rsidRDefault="00555C20" w:rsidP="00D54E13">
            <w:pPr>
              <w:rPr>
                <w:rFonts w:asciiTheme="minorHAnsi" w:hAnsiTheme="minorHAnsi" w:cstheme="minorHAnsi"/>
                <w:b w:val="0"/>
                <w:bCs w:val="0"/>
                <w:sz w:val="20"/>
                <w:szCs w:val="20"/>
              </w:rPr>
            </w:pPr>
            <w:r w:rsidRPr="00726F0B">
              <w:rPr>
                <w:rFonts w:asciiTheme="minorHAnsi" w:hAnsiTheme="minorHAnsi" w:cstheme="minorHAnsi"/>
                <w:b w:val="0"/>
                <w:bCs w:val="0"/>
                <w:sz w:val="20"/>
                <w:szCs w:val="20"/>
              </w:rPr>
              <w:t>Cissoko, 2005</w:t>
            </w:r>
          </w:p>
        </w:tc>
        <w:tc>
          <w:tcPr>
            <w:tcW w:w="0" w:type="auto"/>
            <w:shd w:val="clear" w:color="auto" w:fill="FFFFFF" w:themeFill="background1"/>
          </w:tcPr>
          <w:p w14:paraId="02D94C88"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49B5EE4" wp14:editId="2794164A">
                  <wp:extent cx="201930" cy="201149"/>
                  <wp:effectExtent l="0" t="0" r="1270" b="2540"/>
                  <wp:docPr id="1965863978" name="Graphic 196586397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7727D6F7" wp14:editId="4E6EC9E0">
                  <wp:extent cx="201930" cy="201149"/>
                  <wp:effectExtent l="0" t="0" r="1270" b="2540"/>
                  <wp:docPr id="1476228018" name="Graphic 147622801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0B4371DE" wp14:editId="3573FCCF">
                  <wp:extent cx="201930" cy="201149"/>
                  <wp:effectExtent l="0" t="0" r="1270" b="2540"/>
                  <wp:docPr id="337307139" name="Graphic 33730713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559A69D"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3DB65CA7" wp14:editId="180D4923">
                  <wp:extent cx="201930" cy="201149"/>
                  <wp:effectExtent l="0" t="0" r="1270" b="2540"/>
                  <wp:docPr id="1458448036" name="Graphic 1458448036"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3B59D17E"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50BB8EB8" wp14:editId="465EFBDD">
                  <wp:extent cx="201930" cy="201149"/>
                  <wp:effectExtent l="0" t="0" r="1270" b="2540"/>
                  <wp:docPr id="2043144649" name="Graphic 204314464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44F13104" wp14:editId="73F23739">
                  <wp:extent cx="201930" cy="201149"/>
                  <wp:effectExtent l="0" t="0" r="1270" b="2540"/>
                  <wp:docPr id="730425813" name="Graphic 73042581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555C20" w:rsidRPr="00726F0B" w14:paraId="28B8C02A" w14:textId="77777777" w:rsidTr="00726F0B">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4FFCC89" w14:textId="77777777" w:rsidR="00555C20" w:rsidRPr="00654394" w:rsidRDefault="00555C20" w:rsidP="00D54E13">
            <w:pPr>
              <w:rPr>
                <w:rFonts w:asciiTheme="minorHAnsi" w:hAnsiTheme="minorHAnsi" w:cstheme="minorHAnsi"/>
                <w:b w:val="0"/>
                <w:bCs w:val="0"/>
                <w:sz w:val="20"/>
                <w:szCs w:val="20"/>
              </w:rPr>
            </w:pPr>
            <w:r w:rsidRPr="00654394">
              <w:rPr>
                <w:rFonts w:asciiTheme="minorHAnsi" w:hAnsiTheme="minorHAnsi" w:cstheme="minorHAnsi"/>
                <w:sz w:val="20"/>
                <w:szCs w:val="20"/>
              </w:rPr>
              <w:t>Chera-Aree, 2020</w:t>
            </w:r>
          </w:p>
        </w:tc>
        <w:tc>
          <w:tcPr>
            <w:tcW w:w="0" w:type="auto"/>
            <w:shd w:val="clear" w:color="auto" w:fill="FFFFFF" w:themeFill="background1"/>
          </w:tcPr>
          <w:p w14:paraId="6456603C"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E3D7E91" wp14:editId="082D5A12">
                  <wp:extent cx="201930" cy="201149"/>
                  <wp:effectExtent l="0" t="0" r="1270" b="2540"/>
                  <wp:docPr id="1160661168" name="Graphic 116066116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4EE50C66" wp14:editId="4419972C">
                  <wp:extent cx="201930" cy="201149"/>
                  <wp:effectExtent l="0" t="0" r="1270" b="2540"/>
                  <wp:docPr id="1597124953" name="Graphic 159712495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24C93EF7" wp14:editId="57814440">
                  <wp:extent cx="201930" cy="201149"/>
                  <wp:effectExtent l="0" t="0" r="1270" b="2540"/>
                  <wp:docPr id="1020399469" name="Graphic 102039946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0B6CE0A"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5241FC6" wp14:editId="25E39E36">
                  <wp:extent cx="201930" cy="201149"/>
                  <wp:effectExtent l="0" t="0" r="1270" b="2540"/>
                  <wp:docPr id="595695308" name="Graphic 59569530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00B3337"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83948B2" wp14:editId="38A6AEA7">
                  <wp:extent cx="201930" cy="201149"/>
                  <wp:effectExtent l="0" t="0" r="1270" b="2540"/>
                  <wp:docPr id="1544142073" name="Graphic 154414207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6D871C46" wp14:editId="7354A0F0">
                  <wp:extent cx="201930" cy="201149"/>
                  <wp:effectExtent l="0" t="0" r="1270" b="2540"/>
                  <wp:docPr id="1016923790" name="Graphic 1016923790"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99217B" w:rsidRPr="00726F0B" w14:paraId="015DE850"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B071C23" w14:textId="093A916E" w:rsidR="0099217B" w:rsidRPr="00654394" w:rsidRDefault="00042ABC" w:rsidP="00D54E13">
            <w:pPr>
              <w:rPr>
                <w:rFonts w:asciiTheme="minorHAnsi" w:hAnsiTheme="minorHAnsi" w:cstheme="minorHAnsi"/>
                <w:b w:val="0"/>
                <w:bCs w:val="0"/>
                <w:sz w:val="20"/>
                <w:szCs w:val="20"/>
              </w:rPr>
            </w:pPr>
            <w:r w:rsidRPr="00654394">
              <w:rPr>
                <w:rFonts w:asciiTheme="minorHAnsi" w:hAnsiTheme="minorHAnsi" w:cstheme="minorHAnsi"/>
                <w:b w:val="0"/>
                <w:bCs w:val="0"/>
                <w:sz w:val="20"/>
                <w:szCs w:val="20"/>
              </w:rPr>
              <w:t>Dumez</w:t>
            </w:r>
            <w:r w:rsidR="00186E8D" w:rsidRPr="00654394">
              <w:rPr>
                <w:rFonts w:asciiTheme="minorHAnsi" w:hAnsiTheme="minorHAnsi" w:cstheme="minorHAnsi"/>
                <w:b w:val="0"/>
                <w:bCs w:val="0"/>
                <w:sz w:val="20"/>
                <w:szCs w:val="20"/>
              </w:rPr>
              <w:t xml:space="preserve"> 1981</w:t>
            </w:r>
          </w:p>
        </w:tc>
        <w:tc>
          <w:tcPr>
            <w:tcW w:w="0" w:type="auto"/>
            <w:shd w:val="clear" w:color="auto" w:fill="FFFFFF" w:themeFill="background1"/>
          </w:tcPr>
          <w:p w14:paraId="2ACF1773" w14:textId="33CF5D6E" w:rsidR="0099217B" w:rsidRPr="00726F0B" w:rsidRDefault="00AC271D"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6F55A6FB" wp14:editId="43F3E64A">
                  <wp:extent cx="201439" cy="200660"/>
                  <wp:effectExtent l="0" t="0" r="1905" b="2540"/>
                  <wp:docPr id="299154675" name="Graphic 299154675"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35401E93" wp14:editId="77E1D088">
                  <wp:extent cx="201439" cy="200660"/>
                  <wp:effectExtent l="0" t="0" r="1905" b="2540"/>
                  <wp:docPr id="78602757" name="Graphic 7860275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c>
          <w:tcPr>
            <w:tcW w:w="0" w:type="auto"/>
            <w:shd w:val="clear" w:color="auto" w:fill="FFFFFF" w:themeFill="background1"/>
          </w:tcPr>
          <w:p w14:paraId="65C35B1C" w14:textId="5BEE902C" w:rsidR="0099217B" w:rsidRPr="00726F0B" w:rsidRDefault="00AC271D"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6A1DE064" wp14:editId="17365890">
                  <wp:extent cx="201439" cy="200660"/>
                  <wp:effectExtent l="0" t="0" r="1905" b="2540"/>
                  <wp:docPr id="261043383" name="Graphic 26104338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c>
          <w:tcPr>
            <w:tcW w:w="0" w:type="auto"/>
            <w:shd w:val="clear" w:color="auto" w:fill="FFFFFF" w:themeFill="background1"/>
          </w:tcPr>
          <w:p w14:paraId="128B3431" w14:textId="09B4EFA4" w:rsidR="0099217B" w:rsidRPr="00726F0B" w:rsidRDefault="00AC271D"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7D5A22AB" wp14:editId="05F0EDE4">
                  <wp:extent cx="201439" cy="200660"/>
                  <wp:effectExtent l="0" t="0" r="1905" b="2540"/>
                  <wp:docPr id="93752208" name="Graphic 9375220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r>
      <w:tr w:rsidR="00555C20" w:rsidRPr="00726F0B" w14:paraId="436782C9" w14:textId="77777777" w:rsidTr="00726F0B">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B0D669" w14:textId="77777777" w:rsidR="00555C20" w:rsidRPr="00654394" w:rsidRDefault="00555C20" w:rsidP="00D54E13">
            <w:pPr>
              <w:rPr>
                <w:rFonts w:asciiTheme="minorHAnsi" w:hAnsiTheme="minorHAnsi" w:cstheme="minorHAnsi"/>
                <w:b w:val="0"/>
                <w:bCs w:val="0"/>
                <w:sz w:val="20"/>
                <w:szCs w:val="20"/>
              </w:rPr>
            </w:pPr>
            <w:proofErr w:type="spellStart"/>
            <w:r w:rsidRPr="00654394">
              <w:rPr>
                <w:rFonts w:asciiTheme="minorHAnsi" w:hAnsiTheme="minorHAnsi" w:cstheme="minorHAnsi"/>
                <w:b w:val="0"/>
                <w:bCs w:val="0"/>
                <w:sz w:val="20"/>
                <w:szCs w:val="20"/>
              </w:rPr>
              <w:t>Giannubilo</w:t>
            </w:r>
            <w:proofErr w:type="spellEnd"/>
            <w:r w:rsidRPr="00654394">
              <w:rPr>
                <w:rFonts w:asciiTheme="minorHAnsi" w:hAnsiTheme="minorHAnsi" w:cstheme="minorHAnsi"/>
                <w:b w:val="0"/>
                <w:bCs w:val="0"/>
                <w:sz w:val="20"/>
                <w:szCs w:val="20"/>
              </w:rPr>
              <w:t>, 2012</w:t>
            </w:r>
          </w:p>
        </w:tc>
        <w:tc>
          <w:tcPr>
            <w:tcW w:w="0" w:type="auto"/>
            <w:shd w:val="clear" w:color="auto" w:fill="FFFFFF" w:themeFill="background1"/>
          </w:tcPr>
          <w:p w14:paraId="651E5B1A"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0AF0C9A" wp14:editId="26833BB3">
                  <wp:extent cx="201930" cy="201149"/>
                  <wp:effectExtent l="0" t="0" r="1270" b="2540"/>
                  <wp:docPr id="316571487" name="Graphic 31657148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13960E02" wp14:editId="7EA41D3E">
                  <wp:extent cx="201930" cy="201149"/>
                  <wp:effectExtent l="0" t="0" r="1270" b="2540"/>
                  <wp:docPr id="1657734835" name="Graphic 1657734835"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7902CE67" wp14:editId="7BB5416C">
                  <wp:extent cx="201930" cy="201149"/>
                  <wp:effectExtent l="0" t="0" r="1270" b="2540"/>
                  <wp:docPr id="2124705816" name="Graphic 2124705816"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5899CFEE"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39BBDBF" wp14:editId="38CB4FC8">
                  <wp:extent cx="201930" cy="201149"/>
                  <wp:effectExtent l="0" t="0" r="1270" b="2540"/>
                  <wp:docPr id="2018720246" name="Graphic 2018720246"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1FCAD559"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6AC08E2F" wp14:editId="781B9BCE">
                  <wp:extent cx="201930" cy="201149"/>
                  <wp:effectExtent l="0" t="0" r="1270" b="2540"/>
                  <wp:docPr id="165884406" name="Graphic 165884406"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56351BE8" wp14:editId="4E7C66AD">
                  <wp:extent cx="201930" cy="201149"/>
                  <wp:effectExtent l="0" t="0" r="1270" b="2540"/>
                  <wp:docPr id="1196701877" name="Graphic 119670187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157BDB0F" wp14:editId="4B8F8A9E">
                  <wp:extent cx="201930" cy="201149"/>
                  <wp:effectExtent l="0" t="0" r="1270" b="2540"/>
                  <wp:docPr id="868439388" name="Graphic 86843938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555C20" w:rsidRPr="00726F0B" w14:paraId="4C55E698"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5112F7C" w14:textId="77777777" w:rsidR="00555C20" w:rsidRPr="00654394" w:rsidRDefault="00555C20" w:rsidP="00D54E13">
            <w:pPr>
              <w:rPr>
                <w:rFonts w:asciiTheme="minorHAnsi" w:hAnsiTheme="minorHAnsi" w:cstheme="minorHAnsi"/>
                <w:b w:val="0"/>
                <w:bCs w:val="0"/>
                <w:sz w:val="20"/>
                <w:szCs w:val="20"/>
              </w:rPr>
            </w:pPr>
            <w:r w:rsidRPr="00654394">
              <w:rPr>
                <w:rFonts w:asciiTheme="minorHAnsi" w:hAnsiTheme="minorHAnsi" w:cstheme="minorHAnsi"/>
                <w:b w:val="0"/>
                <w:bCs w:val="0"/>
                <w:sz w:val="20"/>
                <w:szCs w:val="20"/>
              </w:rPr>
              <w:t>Heida, 2011</w:t>
            </w:r>
          </w:p>
        </w:tc>
        <w:tc>
          <w:tcPr>
            <w:tcW w:w="0" w:type="auto"/>
            <w:shd w:val="clear" w:color="auto" w:fill="FFFFFF" w:themeFill="background1"/>
          </w:tcPr>
          <w:p w14:paraId="2F57996A"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5CC5A3C4" wp14:editId="25288446">
                  <wp:extent cx="201930" cy="201149"/>
                  <wp:effectExtent l="0" t="0" r="1270" b="2540"/>
                  <wp:docPr id="248945495" name="Graphic 248945495"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1E6744C1" wp14:editId="7AC552FD">
                  <wp:extent cx="201930" cy="201149"/>
                  <wp:effectExtent l="0" t="0" r="1270" b="2540"/>
                  <wp:docPr id="1669130420" name="Graphic 1669130420"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7F0D9A8F" wp14:editId="47EF5A75">
                  <wp:extent cx="201930" cy="201149"/>
                  <wp:effectExtent l="0" t="0" r="1270" b="2540"/>
                  <wp:docPr id="1014932882" name="Graphic 101493288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4EA54A9A"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446E13BE" wp14:editId="4DF846AD">
                  <wp:extent cx="201930" cy="201149"/>
                  <wp:effectExtent l="0" t="0" r="1270" b="2540"/>
                  <wp:docPr id="266234961" name="Graphic 26623496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362BE0A5"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48BC2ED8" wp14:editId="765DDFB2">
                  <wp:extent cx="201930" cy="201149"/>
                  <wp:effectExtent l="0" t="0" r="1270" b="2540"/>
                  <wp:docPr id="2097127572" name="Graphic 209712757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0A5B9798" wp14:editId="76D3534B">
                  <wp:extent cx="201930" cy="201149"/>
                  <wp:effectExtent l="0" t="0" r="1270" b="2540"/>
                  <wp:docPr id="49383677" name="Graphic 4938367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242F637A" wp14:editId="49080348">
                  <wp:extent cx="201930" cy="201149"/>
                  <wp:effectExtent l="0" t="0" r="1270" b="2540"/>
                  <wp:docPr id="1690878508" name="Graphic 169087850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042ABC" w:rsidRPr="00726F0B" w14:paraId="7A93EDF8" w14:textId="77777777" w:rsidTr="00726F0B">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7C1D394" w14:textId="22F2C2C9" w:rsidR="00042ABC" w:rsidRPr="00654394" w:rsidRDefault="00042ABC" w:rsidP="00D54E13">
            <w:pPr>
              <w:rPr>
                <w:rFonts w:asciiTheme="minorHAnsi" w:hAnsiTheme="minorHAnsi" w:cstheme="minorHAnsi"/>
                <w:b w:val="0"/>
                <w:bCs w:val="0"/>
                <w:sz w:val="20"/>
                <w:szCs w:val="20"/>
              </w:rPr>
            </w:pPr>
            <w:r w:rsidRPr="00654394">
              <w:rPr>
                <w:rFonts w:asciiTheme="minorHAnsi" w:hAnsiTheme="minorHAnsi" w:cstheme="minorHAnsi"/>
                <w:b w:val="0"/>
                <w:bCs w:val="0"/>
                <w:sz w:val="20"/>
                <w:szCs w:val="20"/>
              </w:rPr>
              <w:t>Munshi</w:t>
            </w:r>
            <w:r w:rsidR="00186E8D" w:rsidRPr="00654394">
              <w:rPr>
                <w:rFonts w:asciiTheme="minorHAnsi" w:hAnsiTheme="minorHAnsi" w:cstheme="minorHAnsi"/>
                <w:b w:val="0"/>
                <w:bCs w:val="0"/>
                <w:sz w:val="20"/>
                <w:szCs w:val="20"/>
              </w:rPr>
              <w:t xml:space="preserve"> 1992</w:t>
            </w:r>
          </w:p>
        </w:tc>
        <w:tc>
          <w:tcPr>
            <w:tcW w:w="0" w:type="auto"/>
            <w:shd w:val="clear" w:color="auto" w:fill="FFFFFF" w:themeFill="background1"/>
          </w:tcPr>
          <w:p w14:paraId="31DE9774" w14:textId="775EF221" w:rsidR="00042ABC" w:rsidRPr="00726F0B" w:rsidRDefault="00AC271D"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107BE51C" wp14:editId="7C11263B">
                  <wp:extent cx="201439" cy="200660"/>
                  <wp:effectExtent l="0" t="0" r="1905" b="2540"/>
                  <wp:docPr id="1307535189" name="Graphic 130753518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c>
          <w:tcPr>
            <w:tcW w:w="0" w:type="auto"/>
            <w:shd w:val="clear" w:color="auto" w:fill="FFFFFF" w:themeFill="background1"/>
          </w:tcPr>
          <w:p w14:paraId="436509F1" w14:textId="6EC2B8C7" w:rsidR="00042ABC" w:rsidRPr="00726F0B" w:rsidRDefault="00AC271D"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1B404915" wp14:editId="0C407077">
                  <wp:extent cx="201439" cy="200660"/>
                  <wp:effectExtent l="0" t="0" r="1905" b="2540"/>
                  <wp:docPr id="887922932" name="Graphic 88792293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3F37A7E0" wp14:editId="55300056">
                  <wp:extent cx="201439" cy="200660"/>
                  <wp:effectExtent l="0" t="0" r="1905" b="2540"/>
                  <wp:docPr id="1157241523" name="Graphic 115724152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c>
          <w:tcPr>
            <w:tcW w:w="0" w:type="auto"/>
            <w:shd w:val="clear" w:color="auto" w:fill="FFFFFF" w:themeFill="background1"/>
          </w:tcPr>
          <w:p w14:paraId="163B435C" w14:textId="7A5BC6DF" w:rsidR="00042ABC" w:rsidRPr="00726F0B" w:rsidRDefault="00AC271D"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2DE94433" wp14:editId="68EA190A">
                  <wp:extent cx="201439" cy="200660"/>
                  <wp:effectExtent l="0" t="0" r="1905" b="2540"/>
                  <wp:docPr id="1680366534" name="Graphic 1680366534"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2611" cy="241673"/>
                          </a:xfrm>
                          <a:prstGeom prst="rect">
                            <a:avLst/>
                          </a:prstGeom>
                        </pic:spPr>
                      </pic:pic>
                    </a:graphicData>
                  </a:graphic>
                </wp:inline>
              </w:drawing>
            </w:r>
          </w:p>
        </w:tc>
      </w:tr>
      <w:tr w:rsidR="00555C20" w:rsidRPr="00726F0B" w14:paraId="0DBE2C7C"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6B195EC" w14:textId="77777777" w:rsidR="00555C20" w:rsidRPr="00654394" w:rsidRDefault="00555C20" w:rsidP="00D54E13">
            <w:pPr>
              <w:rPr>
                <w:rFonts w:asciiTheme="minorHAnsi" w:hAnsiTheme="minorHAnsi" w:cstheme="minorHAnsi"/>
                <w:b w:val="0"/>
                <w:bCs w:val="0"/>
                <w:sz w:val="20"/>
                <w:szCs w:val="20"/>
              </w:rPr>
            </w:pPr>
            <w:r w:rsidRPr="00654394">
              <w:rPr>
                <w:rFonts w:asciiTheme="minorHAnsi" w:hAnsiTheme="minorHAnsi" w:cstheme="minorHAnsi"/>
                <w:b w:val="0"/>
                <w:bCs w:val="0"/>
                <w:sz w:val="20"/>
                <w:szCs w:val="20"/>
              </w:rPr>
              <w:t>Ping Li, 2021</w:t>
            </w:r>
          </w:p>
        </w:tc>
        <w:tc>
          <w:tcPr>
            <w:tcW w:w="0" w:type="auto"/>
            <w:shd w:val="clear" w:color="auto" w:fill="FFFFFF" w:themeFill="background1"/>
          </w:tcPr>
          <w:p w14:paraId="45D163AA"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6DDD5BE0" wp14:editId="601A9E54">
                  <wp:extent cx="201930" cy="201149"/>
                  <wp:effectExtent l="0" t="0" r="1270" b="2540"/>
                  <wp:docPr id="1834951264" name="Graphic 1834951264"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7838E364" wp14:editId="39785C3A">
                  <wp:extent cx="201930" cy="201149"/>
                  <wp:effectExtent l="0" t="0" r="1270" b="2540"/>
                  <wp:docPr id="1608651267" name="Graphic 160865126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0CE93DF0"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5977024C" wp14:editId="45A006A9">
                  <wp:extent cx="201930" cy="201149"/>
                  <wp:effectExtent l="0" t="0" r="1270" b="2540"/>
                  <wp:docPr id="1490215412" name="Graphic 149021541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272C4E33" wp14:editId="69C0B4F8">
                  <wp:extent cx="201930" cy="201149"/>
                  <wp:effectExtent l="0" t="0" r="1270" b="2540"/>
                  <wp:docPr id="546118988" name="Graphic 54611898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AF9D71C"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0EB8203" wp14:editId="05E7607F">
                  <wp:extent cx="201930" cy="201149"/>
                  <wp:effectExtent l="0" t="0" r="1270" b="2540"/>
                  <wp:docPr id="769338396" name="Graphic 769338396"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186D8C7B" wp14:editId="3DB301D5">
                  <wp:extent cx="201930" cy="201149"/>
                  <wp:effectExtent l="0" t="0" r="1270" b="2540"/>
                  <wp:docPr id="244441171" name="Graphic 24444117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555C20" w:rsidRPr="00726F0B" w14:paraId="273F5AF4" w14:textId="77777777" w:rsidTr="00726F0B">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BD4652" w14:textId="77777777" w:rsidR="00555C20" w:rsidRPr="00654394" w:rsidRDefault="00555C20" w:rsidP="00D54E13">
            <w:pPr>
              <w:rPr>
                <w:rFonts w:asciiTheme="minorHAnsi" w:hAnsiTheme="minorHAnsi" w:cstheme="minorHAnsi"/>
                <w:b w:val="0"/>
                <w:bCs w:val="0"/>
                <w:sz w:val="20"/>
                <w:szCs w:val="20"/>
              </w:rPr>
            </w:pPr>
            <w:r w:rsidRPr="00654394">
              <w:rPr>
                <w:rFonts w:asciiTheme="minorHAnsi" w:hAnsiTheme="minorHAnsi" w:cstheme="minorHAnsi"/>
                <w:b w:val="0"/>
                <w:bCs w:val="0"/>
                <w:sz w:val="20"/>
                <w:szCs w:val="20"/>
              </w:rPr>
              <w:t>Ritcher, 2016</w:t>
            </w:r>
          </w:p>
        </w:tc>
        <w:tc>
          <w:tcPr>
            <w:tcW w:w="0" w:type="auto"/>
            <w:shd w:val="clear" w:color="auto" w:fill="FFFFFF" w:themeFill="background1"/>
          </w:tcPr>
          <w:p w14:paraId="1F3F9740"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75A163B" wp14:editId="7613A4B4">
                  <wp:extent cx="201930" cy="201149"/>
                  <wp:effectExtent l="0" t="0" r="1270" b="2540"/>
                  <wp:docPr id="2119698879" name="Graphic 211969887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6AA29456" wp14:editId="7A218653">
                  <wp:extent cx="201930" cy="201149"/>
                  <wp:effectExtent l="0" t="0" r="1270" b="2540"/>
                  <wp:docPr id="1389259131" name="Graphic 138925913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59A3575"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32B0B3F" wp14:editId="555B5BB5">
                  <wp:extent cx="201930" cy="201149"/>
                  <wp:effectExtent l="0" t="0" r="1270" b="2540"/>
                  <wp:docPr id="1106639231" name="Graphic 110663923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2CDA1748" wp14:editId="45BBE78B">
                  <wp:extent cx="201930" cy="201149"/>
                  <wp:effectExtent l="0" t="0" r="1270" b="2540"/>
                  <wp:docPr id="1552504329" name="Graphic 155250432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801C715"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54AE96C9" wp14:editId="48DB8E50">
                  <wp:extent cx="201930" cy="201149"/>
                  <wp:effectExtent l="0" t="0" r="1270" b="2540"/>
                  <wp:docPr id="988729704" name="Graphic 988729704"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8767C5" w:rsidRPr="00726F0B" w14:paraId="24528D9D"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C9ABE82" w14:textId="491EE245" w:rsidR="008767C5" w:rsidRPr="00654394" w:rsidRDefault="008767C5" w:rsidP="00D54E13">
            <w:pPr>
              <w:rPr>
                <w:rFonts w:asciiTheme="minorHAnsi" w:hAnsiTheme="minorHAnsi" w:cstheme="minorHAnsi"/>
                <w:sz w:val="20"/>
                <w:szCs w:val="20"/>
              </w:rPr>
            </w:pPr>
            <w:r w:rsidRPr="00654394">
              <w:rPr>
                <w:rFonts w:asciiTheme="minorHAnsi" w:hAnsiTheme="minorHAnsi" w:cstheme="minorHAnsi"/>
                <w:sz w:val="20"/>
                <w:szCs w:val="20"/>
              </w:rPr>
              <w:t>Sandstrom, 1982</w:t>
            </w:r>
          </w:p>
        </w:tc>
        <w:tc>
          <w:tcPr>
            <w:tcW w:w="0" w:type="auto"/>
            <w:shd w:val="clear" w:color="auto" w:fill="FFFFFF" w:themeFill="background1"/>
          </w:tcPr>
          <w:p w14:paraId="678B6CA2" w14:textId="45CE9597" w:rsidR="008767C5" w:rsidRPr="00726F0B" w:rsidRDefault="000D73A6"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214D8CC9" wp14:editId="371EC713">
                  <wp:extent cx="201930" cy="201149"/>
                  <wp:effectExtent l="0" t="0" r="1270" b="2540"/>
                  <wp:docPr id="1795191902" name="Graphic 179519190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AD37E7B" w14:textId="569B51AF" w:rsidR="008767C5" w:rsidRPr="00726F0B" w:rsidRDefault="000D73A6"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3DC8F593" wp14:editId="6181E2D7">
                  <wp:extent cx="201930" cy="201149"/>
                  <wp:effectExtent l="0" t="0" r="1270" b="2540"/>
                  <wp:docPr id="1582114552" name="Graphic 158211455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1F998EBA" wp14:editId="61053B7A">
                  <wp:extent cx="201930" cy="201149"/>
                  <wp:effectExtent l="0" t="0" r="1270" b="2540"/>
                  <wp:docPr id="1540406269" name="Graphic 154040626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4EA829A5" w14:textId="6F83CC54" w:rsidR="008767C5" w:rsidRPr="00726F0B" w:rsidRDefault="000D73A6"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2E42B6FE" wp14:editId="5072E725">
                  <wp:extent cx="201930" cy="201149"/>
                  <wp:effectExtent l="0" t="0" r="1270" b="2540"/>
                  <wp:docPr id="503326081" name="Graphic 50332608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555C20" w:rsidRPr="00726F0B" w14:paraId="7B158583" w14:textId="77777777" w:rsidTr="00726F0B">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9112D0" w14:textId="77777777" w:rsidR="00555C20" w:rsidRPr="00654394" w:rsidRDefault="00555C20" w:rsidP="00D54E13">
            <w:pPr>
              <w:rPr>
                <w:rFonts w:asciiTheme="minorHAnsi" w:hAnsiTheme="minorHAnsi" w:cstheme="minorHAnsi"/>
                <w:b w:val="0"/>
                <w:bCs w:val="0"/>
                <w:sz w:val="20"/>
                <w:szCs w:val="20"/>
              </w:rPr>
            </w:pPr>
            <w:r w:rsidRPr="00654394">
              <w:rPr>
                <w:rFonts w:asciiTheme="minorHAnsi" w:hAnsiTheme="minorHAnsi" w:cstheme="minorHAnsi"/>
                <w:sz w:val="20"/>
                <w:szCs w:val="20"/>
              </w:rPr>
              <w:t>Sharma, 2016</w:t>
            </w:r>
          </w:p>
        </w:tc>
        <w:tc>
          <w:tcPr>
            <w:tcW w:w="0" w:type="auto"/>
            <w:shd w:val="clear" w:color="auto" w:fill="FFFFFF" w:themeFill="background1"/>
          </w:tcPr>
          <w:p w14:paraId="0C8B9D0B"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9EF5F1E" wp14:editId="5F20C362">
                  <wp:extent cx="201930" cy="201149"/>
                  <wp:effectExtent l="0" t="0" r="1270" b="2540"/>
                  <wp:docPr id="362459970" name="Graphic 362459970"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06F47D5E" wp14:editId="6C7A2ECD">
                  <wp:extent cx="201930" cy="201149"/>
                  <wp:effectExtent l="0" t="0" r="1270" b="2540"/>
                  <wp:docPr id="134657598" name="Graphic 13465759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26625C65" wp14:editId="267F5427">
                  <wp:extent cx="201930" cy="201149"/>
                  <wp:effectExtent l="0" t="0" r="1270" b="2540"/>
                  <wp:docPr id="68588305" name="Graphic 68588305"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3145C8D"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DCC1E40" wp14:editId="1AB18566">
                  <wp:extent cx="201930" cy="201149"/>
                  <wp:effectExtent l="0" t="0" r="1270" b="2540"/>
                  <wp:docPr id="1387457964" name="Graphic 1387457964"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27574F2E" wp14:editId="5B85693B">
                  <wp:extent cx="201930" cy="201149"/>
                  <wp:effectExtent l="0" t="0" r="1270" b="2540"/>
                  <wp:docPr id="868631828" name="Graphic 86863182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1F2F77D9"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822EE40" wp14:editId="5F1AE3B7">
                  <wp:extent cx="201930" cy="201149"/>
                  <wp:effectExtent l="0" t="0" r="1270" b="2540"/>
                  <wp:docPr id="2015662314" name="Graphic 2015662314"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259ED4D9" wp14:editId="59585BDA">
                  <wp:extent cx="201930" cy="201149"/>
                  <wp:effectExtent l="0" t="0" r="1270" b="2540"/>
                  <wp:docPr id="1091608914" name="Graphic 1091608914"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555C20" w:rsidRPr="00726F0B" w14:paraId="3BF58B9C"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3AFEFF3" w14:textId="77777777" w:rsidR="00555C20" w:rsidRPr="00726F0B" w:rsidRDefault="00555C20" w:rsidP="00D54E13">
            <w:pPr>
              <w:rPr>
                <w:rFonts w:asciiTheme="minorHAnsi" w:hAnsiTheme="minorHAnsi" w:cstheme="minorHAnsi"/>
                <w:b w:val="0"/>
                <w:bCs w:val="0"/>
                <w:sz w:val="20"/>
                <w:szCs w:val="20"/>
              </w:rPr>
            </w:pPr>
            <w:proofErr w:type="spellStart"/>
            <w:r w:rsidRPr="00726F0B">
              <w:rPr>
                <w:rFonts w:asciiTheme="minorHAnsi" w:hAnsiTheme="minorHAnsi" w:cstheme="minorHAnsi"/>
                <w:b w:val="0"/>
                <w:bCs w:val="0"/>
                <w:sz w:val="20"/>
                <w:szCs w:val="20"/>
              </w:rPr>
              <w:t>Thewissen</w:t>
            </w:r>
            <w:proofErr w:type="spellEnd"/>
            <w:r w:rsidRPr="00726F0B">
              <w:rPr>
                <w:rFonts w:asciiTheme="minorHAnsi" w:hAnsiTheme="minorHAnsi" w:cstheme="minorHAnsi"/>
                <w:b w:val="0"/>
                <w:bCs w:val="0"/>
                <w:sz w:val="20"/>
                <w:szCs w:val="20"/>
              </w:rPr>
              <w:t>, 2016</w:t>
            </w:r>
          </w:p>
        </w:tc>
        <w:tc>
          <w:tcPr>
            <w:tcW w:w="0" w:type="auto"/>
            <w:shd w:val="clear" w:color="auto" w:fill="FFFFFF" w:themeFill="background1"/>
          </w:tcPr>
          <w:p w14:paraId="0F94EC69"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DC89DED" wp14:editId="045F5DE0">
                  <wp:extent cx="201930" cy="201149"/>
                  <wp:effectExtent l="0" t="0" r="1270" b="2540"/>
                  <wp:docPr id="2003377592" name="Graphic 200337759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59A10682" wp14:editId="1183828B">
                  <wp:extent cx="201930" cy="201149"/>
                  <wp:effectExtent l="0" t="0" r="1270" b="2540"/>
                  <wp:docPr id="101879107" name="Graphic 10187910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5F3E3549"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D33D5C0" wp14:editId="489C1CFD">
                  <wp:extent cx="201930" cy="201149"/>
                  <wp:effectExtent l="0" t="0" r="1270" b="2540"/>
                  <wp:docPr id="1419563052" name="Graphic 141956305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708F13BF" w14:textId="77777777" w:rsidR="00555C20" w:rsidRPr="00726F0B" w:rsidRDefault="00555C20"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810E1AA" wp14:editId="2AAE02BD">
                  <wp:extent cx="201930" cy="201149"/>
                  <wp:effectExtent l="0" t="0" r="1270" b="2540"/>
                  <wp:docPr id="536064276" name="Graphic 536064276"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70ABC72D" wp14:editId="0905043C">
                  <wp:extent cx="201930" cy="201149"/>
                  <wp:effectExtent l="0" t="0" r="1270" b="2540"/>
                  <wp:docPr id="1061058826" name="Graphic 1061058826"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555C20" w:rsidRPr="00726F0B" w14:paraId="0027A445" w14:textId="77777777" w:rsidTr="00726F0B">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5F9B803" w14:textId="77777777" w:rsidR="00555C20" w:rsidRPr="00726F0B" w:rsidRDefault="00555C20" w:rsidP="00D54E13">
            <w:pPr>
              <w:rPr>
                <w:rFonts w:asciiTheme="minorHAnsi" w:hAnsiTheme="minorHAnsi" w:cstheme="minorHAnsi"/>
                <w:b w:val="0"/>
                <w:bCs w:val="0"/>
                <w:sz w:val="20"/>
                <w:szCs w:val="20"/>
              </w:rPr>
            </w:pPr>
            <w:r w:rsidRPr="00726F0B">
              <w:rPr>
                <w:rFonts w:asciiTheme="minorHAnsi" w:hAnsiTheme="minorHAnsi" w:cstheme="minorHAnsi"/>
                <w:b w:val="0"/>
                <w:bCs w:val="0"/>
                <w:sz w:val="20"/>
                <w:szCs w:val="20"/>
              </w:rPr>
              <w:t>Verhagen, 2013</w:t>
            </w:r>
          </w:p>
        </w:tc>
        <w:tc>
          <w:tcPr>
            <w:tcW w:w="0" w:type="auto"/>
            <w:shd w:val="clear" w:color="auto" w:fill="FFFFFF" w:themeFill="background1"/>
          </w:tcPr>
          <w:p w14:paraId="68152AD9"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0802114" wp14:editId="6E81C757">
                  <wp:extent cx="201930" cy="201149"/>
                  <wp:effectExtent l="0" t="0" r="1270" b="2540"/>
                  <wp:docPr id="672212439" name="Graphic 67221243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03C954F6" wp14:editId="5DCD1AB0">
                  <wp:extent cx="201930" cy="201149"/>
                  <wp:effectExtent l="0" t="0" r="1270" b="2540"/>
                  <wp:docPr id="1742860399" name="Graphic 174286039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0F19A5EB"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085AA0E" wp14:editId="42D9A5F1">
                  <wp:extent cx="201930" cy="201149"/>
                  <wp:effectExtent l="0" t="0" r="1270" b="2540"/>
                  <wp:docPr id="1993411882" name="Graphic 199341188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32BFD3A3" wp14:editId="0426D9D4">
                  <wp:extent cx="201930" cy="201149"/>
                  <wp:effectExtent l="0" t="0" r="1270" b="2540"/>
                  <wp:docPr id="959713269" name="Graphic 959713269"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5FEEF1A" w14:textId="77777777" w:rsidR="00555C20" w:rsidRPr="00726F0B" w:rsidRDefault="00555C20" w:rsidP="00D54E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617F43AD" wp14:editId="6A541D62">
                  <wp:extent cx="201930" cy="201149"/>
                  <wp:effectExtent l="0" t="0" r="1270" b="2540"/>
                  <wp:docPr id="244417937" name="Graphic 24441793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r w:rsidR="008767C5" w:rsidRPr="00726F0B" w14:paraId="7F4D6D58" w14:textId="77777777" w:rsidTr="00726F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CF248F2" w14:textId="0987AFC0" w:rsidR="008767C5" w:rsidRPr="00726F0B" w:rsidRDefault="008767C5" w:rsidP="00D54E13">
            <w:pPr>
              <w:rPr>
                <w:rFonts w:asciiTheme="minorHAnsi" w:hAnsiTheme="minorHAnsi" w:cstheme="minorHAnsi"/>
                <w:sz w:val="20"/>
                <w:szCs w:val="20"/>
              </w:rPr>
            </w:pPr>
            <w:r>
              <w:rPr>
                <w:rFonts w:asciiTheme="minorHAnsi" w:hAnsiTheme="minorHAnsi" w:cstheme="minorHAnsi"/>
                <w:sz w:val="20"/>
                <w:szCs w:val="20"/>
              </w:rPr>
              <w:t>William 1982</w:t>
            </w:r>
          </w:p>
        </w:tc>
        <w:tc>
          <w:tcPr>
            <w:tcW w:w="0" w:type="auto"/>
            <w:shd w:val="clear" w:color="auto" w:fill="FFFFFF" w:themeFill="background1"/>
          </w:tcPr>
          <w:p w14:paraId="55E54A8C" w14:textId="0907633D" w:rsidR="008767C5" w:rsidRPr="00726F0B" w:rsidRDefault="000D73A6"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1ADE9DA2" wp14:editId="69521083">
                  <wp:extent cx="201930" cy="201149"/>
                  <wp:effectExtent l="0" t="0" r="1270" b="2540"/>
                  <wp:docPr id="338499547" name="Graphic 338499547"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7B76C21F" wp14:editId="16020A7D">
                  <wp:extent cx="201930" cy="201149"/>
                  <wp:effectExtent l="0" t="0" r="1270" b="2540"/>
                  <wp:docPr id="2125233281" name="Graphic 2125233281"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5869C682" w14:textId="0397EF4F" w:rsidR="008767C5" w:rsidRPr="00726F0B" w:rsidRDefault="000D73A6"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1DDB88A9" wp14:editId="0A168E1E">
                  <wp:extent cx="201930" cy="201149"/>
                  <wp:effectExtent l="0" t="0" r="1270" b="2540"/>
                  <wp:docPr id="255503198" name="Graphic 25550319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76C46C02" wp14:editId="68707F69">
                  <wp:extent cx="201930" cy="201149"/>
                  <wp:effectExtent l="0" t="0" r="1270" b="2540"/>
                  <wp:docPr id="1611032970" name="Graphic 1611032970"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c>
          <w:tcPr>
            <w:tcW w:w="0" w:type="auto"/>
            <w:shd w:val="clear" w:color="auto" w:fill="FFFFFF" w:themeFill="background1"/>
          </w:tcPr>
          <w:p w14:paraId="6CF14769" w14:textId="11539DE0" w:rsidR="008767C5" w:rsidRPr="00726F0B" w:rsidRDefault="000D73A6" w:rsidP="00D54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7830DAC1" wp14:editId="05451734">
                  <wp:extent cx="201930" cy="201149"/>
                  <wp:effectExtent l="0" t="0" r="1270" b="2540"/>
                  <wp:docPr id="2143127712" name="Graphic 2143127712"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r w:rsidRPr="00726F0B">
              <w:rPr>
                <w:rFonts w:asciiTheme="minorHAnsi" w:hAnsiTheme="minorHAnsi" w:cstheme="minorHAnsi"/>
                <w:noProof/>
                <w:sz w:val="20"/>
                <w:szCs w:val="20"/>
              </w:rPr>
              <w:drawing>
                <wp:inline distT="0" distB="0" distL="0" distR="0" wp14:anchorId="4FDC4635" wp14:editId="507E430F">
                  <wp:extent cx="201930" cy="201149"/>
                  <wp:effectExtent l="0" t="0" r="1270" b="2540"/>
                  <wp:docPr id="1756063583" name="Graphic 175606358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Badge New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4403" cy="213574"/>
                          </a:xfrm>
                          <a:prstGeom prst="rect">
                            <a:avLst/>
                          </a:prstGeom>
                        </pic:spPr>
                      </pic:pic>
                    </a:graphicData>
                  </a:graphic>
                </wp:inline>
              </w:drawing>
            </w:r>
          </w:p>
        </w:tc>
      </w:tr>
    </w:tbl>
    <w:p w14:paraId="714622B6" w14:textId="77777777" w:rsidR="00555C20" w:rsidRDefault="00555C20"/>
    <w:p w14:paraId="5CFAB9A6" w14:textId="703E4E72" w:rsidR="00B46A3D" w:rsidRPr="00EA07A8" w:rsidRDefault="00726F0B" w:rsidP="00A46CD6">
      <w:pPr>
        <w:rPr>
          <w:rFonts w:asciiTheme="minorHAnsi" w:hAnsiTheme="minorHAnsi" w:cstheme="minorHAnsi"/>
          <w:b/>
          <w:bCs/>
        </w:rPr>
      </w:pPr>
      <w:r w:rsidRPr="00EA07A8">
        <w:rPr>
          <w:rFonts w:asciiTheme="minorHAnsi" w:hAnsiTheme="minorHAnsi" w:cstheme="minorHAnsi"/>
        </w:rPr>
        <w:t xml:space="preserve">* </w:t>
      </w:r>
      <w:r w:rsidR="00B46A3D" w:rsidRPr="00EA07A8">
        <w:rPr>
          <w:rFonts w:asciiTheme="minorHAnsi" w:hAnsiTheme="minorHAnsi" w:cstheme="minorHAnsi"/>
        </w:rPr>
        <w:t xml:space="preserve">Thresholds for converting the Newcastle-Ottawa scales to </w:t>
      </w:r>
      <w:r w:rsidR="0076741D">
        <w:rPr>
          <w:rFonts w:asciiTheme="minorHAnsi" w:hAnsiTheme="minorHAnsi" w:cstheme="minorHAnsi"/>
        </w:rPr>
        <w:t xml:space="preserve">Agency for Health Care Research and </w:t>
      </w:r>
      <w:r w:rsidR="00DB7F72">
        <w:rPr>
          <w:rFonts w:asciiTheme="minorHAnsi" w:hAnsiTheme="minorHAnsi" w:cstheme="minorHAnsi"/>
        </w:rPr>
        <w:t>Quality (</w:t>
      </w:r>
      <w:r w:rsidR="00B46A3D" w:rsidRPr="00770227">
        <w:rPr>
          <w:rFonts w:asciiTheme="minorHAnsi" w:hAnsiTheme="minorHAnsi" w:cstheme="minorHAnsi"/>
        </w:rPr>
        <w:t>AHRQ</w:t>
      </w:r>
      <w:r w:rsidR="00DB7F72">
        <w:rPr>
          <w:rFonts w:asciiTheme="minorHAnsi" w:hAnsiTheme="minorHAnsi" w:cstheme="minorHAnsi"/>
        </w:rPr>
        <w:t xml:space="preserve">) </w:t>
      </w:r>
      <w:r w:rsidR="00B46A3D" w:rsidRPr="00EA07A8">
        <w:rPr>
          <w:rFonts w:asciiTheme="minorHAnsi" w:hAnsiTheme="minorHAnsi" w:cstheme="minorHAnsi"/>
        </w:rPr>
        <w:t>standards (good, fair, and poor)</w:t>
      </w:r>
      <w:r w:rsidRPr="00EA07A8">
        <w:rPr>
          <w:rFonts w:asciiTheme="minorHAnsi" w:hAnsiTheme="minorHAnsi" w:cstheme="minorHAnsi"/>
        </w:rPr>
        <w:t xml:space="preserve"> are as follows: (i) g</w:t>
      </w:r>
      <w:r w:rsidR="00B46A3D" w:rsidRPr="00EA07A8">
        <w:rPr>
          <w:rFonts w:asciiTheme="minorHAnsi" w:hAnsiTheme="minorHAnsi" w:cstheme="minorHAnsi"/>
        </w:rPr>
        <w:t>ood quality: 3 or 4 stars in selection domain AND 1 or 2 stars in comparability domain AND 2 or 3 stars in outcome/exposure domain</w:t>
      </w:r>
      <w:r w:rsidRPr="00EA07A8">
        <w:rPr>
          <w:rFonts w:asciiTheme="minorHAnsi" w:hAnsiTheme="minorHAnsi" w:cstheme="minorHAnsi"/>
        </w:rPr>
        <w:t>; (ii) f</w:t>
      </w:r>
      <w:r w:rsidR="00B46A3D" w:rsidRPr="00EA07A8">
        <w:rPr>
          <w:rFonts w:asciiTheme="minorHAnsi" w:hAnsiTheme="minorHAnsi" w:cstheme="minorHAnsi"/>
        </w:rPr>
        <w:t>air quality: 2 stars in selection domain AND 1 or 2 stars in comparability domain AND 2 or 3 stars in outcome/exposure domain</w:t>
      </w:r>
      <w:r w:rsidRPr="00EA07A8">
        <w:rPr>
          <w:rFonts w:asciiTheme="minorHAnsi" w:hAnsiTheme="minorHAnsi" w:cstheme="minorHAnsi"/>
        </w:rPr>
        <w:t>; and (iii) p</w:t>
      </w:r>
      <w:r w:rsidR="00B46A3D" w:rsidRPr="00EA07A8">
        <w:rPr>
          <w:rFonts w:asciiTheme="minorHAnsi" w:hAnsiTheme="minorHAnsi" w:cstheme="minorHAnsi"/>
        </w:rPr>
        <w:t>oor quality: 0 or 1 star in selection domain OR 0 stars in comparability domain OR 0 or 1 stars in outcome/exposure domain</w:t>
      </w:r>
      <w:r w:rsidRPr="00EA07A8">
        <w:rPr>
          <w:rFonts w:asciiTheme="minorHAnsi" w:hAnsiTheme="minorHAnsi" w:cstheme="minorHAnsi"/>
        </w:rPr>
        <w:t>.</w:t>
      </w:r>
    </w:p>
    <w:p w14:paraId="7ECD5DD7" w14:textId="77777777" w:rsidR="00C5540F" w:rsidRPr="00333A2F" w:rsidRDefault="00C5540F" w:rsidP="00A46CD6">
      <w:pPr>
        <w:pStyle w:val="Heading1"/>
      </w:pPr>
    </w:p>
    <w:p w14:paraId="76BB1999" w14:textId="77777777" w:rsidR="00EA0B8E" w:rsidRPr="00726F0B" w:rsidRDefault="00EA0B8E" w:rsidP="00A46CD6">
      <w:pPr>
        <w:pStyle w:val="Heading1"/>
      </w:pPr>
    </w:p>
    <w:p w14:paraId="4B68E5DF" w14:textId="77777777" w:rsidR="00EA0B8E" w:rsidRDefault="00EA0B8E" w:rsidP="00A46CD6">
      <w:pPr>
        <w:pStyle w:val="Heading1"/>
      </w:pPr>
    </w:p>
    <w:p w14:paraId="595EC1EE" w14:textId="77777777" w:rsidR="00EA0B8E" w:rsidRDefault="00EA0B8E" w:rsidP="00A46CD6">
      <w:pPr>
        <w:pStyle w:val="Heading1"/>
      </w:pPr>
    </w:p>
    <w:p w14:paraId="51A830D0" w14:textId="77777777" w:rsidR="00EA0B8E" w:rsidRDefault="00EA0B8E" w:rsidP="00A46CD6">
      <w:pPr>
        <w:pStyle w:val="Heading1"/>
      </w:pPr>
    </w:p>
    <w:p w14:paraId="31B936E6" w14:textId="77777777" w:rsidR="00726F0B" w:rsidRDefault="00726F0B" w:rsidP="00A46CD6">
      <w:pPr>
        <w:pStyle w:val="Heading1"/>
        <w:sectPr w:rsidR="00726F0B" w:rsidSect="002B4949">
          <w:pgSz w:w="11900" w:h="16840"/>
          <w:pgMar w:top="1440" w:right="1440" w:bottom="1440" w:left="1440" w:header="708" w:footer="708" w:gutter="0"/>
          <w:cols w:space="708"/>
          <w:docGrid w:linePitch="360"/>
        </w:sectPr>
      </w:pPr>
    </w:p>
    <w:p w14:paraId="05E21737" w14:textId="1855386C" w:rsidR="00555C20" w:rsidRPr="00EA07A8" w:rsidRDefault="00C5540F" w:rsidP="00A46CD6">
      <w:pPr>
        <w:pStyle w:val="Heading1"/>
        <w:rPr>
          <w:b w:val="0"/>
          <w:bCs w:val="0"/>
        </w:rPr>
      </w:pPr>
      <w:bookmarkStart w:id="6" w:name="_Toc160445876"/>
      <w:r w:rsidRPr="00726F0B">
        <w:lastRenderedPageBreak/>
        <w:t xml:space="preserve">Table S7: </w:t>
      </w:r>
      <w:r w:rsidRPr="00EA07A8">
        <w:rPr>
          <w:b w:val="0"/>
          <w:bCs w:val="0"/>
        </w:rPr>
        <w:t>Risk of bias assessment with the Johanna Briggs Institute Checklist for the included case series</w:t>
      </w:r>
      <w:r w:rsidR="00726F0B" w:rsidRPr="00EA07A8">
        <w:rPr>
          <w:b w:val="0"/>
          <w:bCs w:val="0"/>
        </w:rPr>
        <w:t>*</w:t>
      </w:r>
      <w:bookmarkEnd w:id="6"/>
    </w:p>
    <w:p w14:paraId="3E172DE1" w14:textId="77777777" w:rsidR="00726F0B" w:rsidRPr="00726F0B" w:rsidRDefault="00726F0B" w:rsidP="00726F0B"/>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146"/>
        <w:gridCol w:w="869"/>
        <w:gridCol w:w="750"/>
        <w:gridCol w:w="866"/>
        <w:gridCol w:w="956"/>
        <w:gridCol w:w="788"/>
      </w:tblGrid>
      <w:tr w:rsidR="003B229A" w:rsidRPr="00726F0B" w14:paraId="4D87465A" w14:textId="788AC7F5" w:rsidTr="003B22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1289A322" w14:textId="77777777" w:rsidR="003B229A" w:rsidRPr="00726F0B" w:rsidRDefault="003B229A" w:rsidP="00726F0B">
            <w:pPr>
              <w:rPr>
                <w:rFonts w:asciiTheme="minorHAnsi" w:hAnsiTheme="minorHAnsi" w:cstheme="minorHAnsi"/>
                <w:b w:val="0"/>
                <w:bCs w:val="0"/>
                <w:color w:val="auto"/>
                <w:sz w:val="20"/>
                <w:szCs w:val="20"/>
              </w:rPr>
            </w:pPr>
          </w:p>
          <w:p w14:paraId="4543FDF5" w14:textId="77777777" w:rsidR="003B229A" w:rsidRPr="00726F0B" w:rsidRDefault="003B229A" w:rsidP="00726F0B">
            <w:pPr>
              <w:rPr>
                <w:rFonts w:asciiTheme="minorHAnsi" w:hAnsiTheme="minorHAnsi" w:cstheme="minorHAnsi"/>
                <w:color w:val="auto"/>
                <w:sz w:val="20"/>
                <w:szCs w:val="20"/>
              </w:rPr>
            </w:pPr>
          </w:p>
        </w:tc>
        <w:tc>
          <w:tcPr>
            <w:tcW w:w="787" w:type="dxa"/>
            <w:shd w:val="clear" w:color="auto" w:fill="FFFFFF" w:themeFill="background1"/>
          </w:tcPr>
          <w:p w14:paraId="5C727918" w14:textId="0351AEC3" w:rsidR="003B229A" w:rsidRPr="00726F0B" w:rsidRDefault="003B229A" w:rsidP="00726F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auto"/>
                <w:sz w:val="20"/>
                <w:szCs w:val="20"/>
              </w:rPr>
            </w:pPr>
          </w:p>
        </w:tc>
        <w:tc>
          <w:tcPr>
            <w:tcW w:w="750" w:type="dxa"/>
            <w:shd w:val="clear" w:color="auto" w:fill="FFFFFF" w:themeFill="background1"/>
          </w:tcPr>
          <w:p w14:paraId="2E9C666F" w14:textId="29963A92" w:rsidR="003B229A" w:rsidRPr="00726F0B" w:rsidRDefault="003B229A" w:rsidP="00726F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auto"/>
                <w:sz w:val="20"/>
                <w:szCs w:val="20"/>
              </w:rPr>
            </w:pPr>
          </w:p>
        </w:tc>
        <w:tc>
          <w:tcPr>
            <w:tcW w:w="866" w:type="dxa"/>
            <w:shd w:val="clear" w:color="auto" w:fill="FFFFFF" w:themeFill="background1"/>
          </w:tcPr>
          <w:p w14:paraId="41128C90" w14:textId="68554072" w:rsidR="003B229A" w:rsidRPr="00726F0B" w:rsidRDefault="003B229A" w:rsidP="00726F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auto"/>
                <w:sz w:val="20"/>
                <w:szCs w:val="20"/>
              </w:rPr>
            </w:pPr>
          </w:p>
        </w:tc>
        <w:tc>
          <w:tcPr>
            <w:tcW w:w="956" w:type="dxa"/>
            <w:shd w:val="clear" w:color="auto" w:fill="FFFFFF" w:themeFill="background1"/>
          </w:tcPr>
          <w:p w14:paraId="7FA73ACA" w14:textId="02E5E7AD" w:rsidR="003B229A" w:rsidRPr="00726F0B" w:rsidRDefault="003B229A" w:rsidP="00726F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auto"/>
                <w:sz w:val="20"/>
                <w:szCs w:val="20"/>
              </w:rPr>
            </w:pPr>
          </w:p>
        </w:tc>
        <w:tc>
          <w:tcPr>
            <w:tcW w:w="788" w:type="dxa"/>
            <w:shd w:val="clear" w:color="auto" w:fill="FFFFFF" w:themeFill="background1"/>
          </w:tcPr>
          <w:p w14:paraId="69AE2F29" w14:textId="126066F7" w:rsidR="003B229A" w:rsidRPr="00726F0B" w:rsidRDefault="003B229A" w:rsidP="000D73A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p>
        </w:tc>
      </w:tr>
      <w:tr w:rsidR="003B229A" w:rsidRPr="00726F0B" w14:paraId="62A6562F" w14:textId="77777777" w:rsidTr="003B22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0F0B1D32" w14:textId="77777777" w:rsidR="003B229A" w:rsidRPr="00726F0B" w:rsidRDefault="003B229A" w:rsidP="003B229A">
            <w:pPr>
              <w:rPr>
                <w:rFonts w:asciiTheme="minorHAnsi" w:hAnsiTheme="minorHAnsi" w:cstheme="minorHAnsi"/>
                <w:sz w:val="20"/>
                <w:szCs w:val="20"/>
              </w:rPr>
            </w:pPr>
          </w:p>
        </w:tc>
        <w:tc>
          <w:tcPr>
            <w:tcW w:w="787" w:type="dxa"/>
            <w:shd w:val="clear" w:color="auto" w:fill="FFFFFF" w:themeFill="background1"/>
          </w:tcPr>
          <w:p w14:paraId="2661D718" w14:textId="77777777" w:rsidR="003B229A"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 xml:space="preserve">Boutroy </w:t>
            </w:r>
          </w:p>
          <w:p w14:paraId="386BC44E" w14:textId="13685AF9"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1982</w:t>
            </w:r>
          </w:p>
        </w:tc>
        <w:tc>
          <w:tcPr>
            <w:tcW w:w="750" w:type="dxa"/>
            <w:shd w:val="clear" w:color="auto" w:fill="FFFFFF" w:themeFill="background1"/>
          </w:tcPr>
          <w:p w14:paraId="1956C692" w14:textId="33A31DB3"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Lurie 1990</w:t>
            </w:r>
          </w:p>
        </w:tc>
        <w:tc>
          <w:tcPr>
            <w:tcW w:w="866" w:type="dxa"/>
            <w:shd w:val="clear" w:color="auto" w:fill="FFFFFF" w:themeFill="background1"/>
          </w:tcPr>
          <w:p w14:paraId="310C8789" w14:textId="37EEEFF6"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Montan 1993</w:t>
            </w:r>
          </w:p>
        </w:tc>
        <w:tc>
          <w:tcPr>
            <w:tcW w:w="956" w:type="dxa"/>
            <w:shd w:val="clear" w:color="auto" w:fill="FFFFFF" w:themeFill="background1"/>
          </w:tcPr>
          <w:p w14:paraId="48B86AF6" w14:textId="757ECB6F"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Pirhonen 1990</w:t>
            </w:r>
          </w:p>
        </w:tc>
        <w:tc>
          <w:tcPr>
            <w:tcW w:w="788" w:type="dxa"/>
            <w:shd w:val="clear" w:color="auto" w:fill="FFFFFF" w:themeFill="background1"/>
          </w:tcPr>
          <w:p w14:paraId="65EC3130" w14:textId="7258A938"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O’Hare 1980</w:t>
            </w:r>
          </w:p>
        </w:tc>
      </w:tr>
      <w:tr w:rsidR="003B229A" w:rsidRPr="00726F0B" w14:paraId="56110A8D" w14:textId="7104336E" w:rsidTr="003B229A">
        <w:trPr>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546BCCAA" w14:textId="1A47F3DF"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Were there clear criteria for inclusion in the case series?</w:t>
            </w:r>
          </w:p>
        </w:tc>
        <w:tc>
          <w:tcPr>
            <w:tcW w:w="787" w:type="dxa"/>
            <w:shd w:val="clear" w:color="auto" w:fill="FFFFFF" w:themeFill="background1"/>
          </w:tcPr>
          <w:p w14:paraId="46977CC9" w14:textId="3C6BED9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3868802" wp14:editId="2B1C7983">
                  <wp:extent cx="195580" cy="182880"/>
                  <wp:effectExtent l="0" t="0" r="0" b="0"/>
                  <wp:docPr id="2014103151" name="Graphic 201410315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3C9AFB7E"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58ABFF0" wp14:editId="36F20067">
                  <wp:extent cx="195580" cy="182880"/>
                  <wp:effectExtent l="0" t="0" r="0" b="0"/>
                  <wp:docPr id="1179273061" name="Graphic 117927306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20AEEDC3"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D063B51" wp14:editId="731E92B3">
                  <wp:extent cx="195580" cy="182880"/>
                  <wp:effectExtent l="0" t="0" r="0" b="0"/>
                  <wp:docPr id="122587939" name="Graphic 12258793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71E41546"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6EEDC07" wp14:editId="447BF440">
                  <wp:extent cx="195580" cy="182880"/>
                  <wp:effectExtent l="0" t="0" r="0" b="0"/>
                  <wp:docPr id="360955711" name="Graphic 36095571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6AC83676" w14:textId="7D1073F5"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7B3D6660" wp14:editId="7D8D721F">
                  <wp:extent cx="195580" cy="182880"/>
                  <wp:effectExtent l="0" t="0" r="0" b="0"/>
                  <wp:docPr id="2127607145" name="Graphic 212760714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r>
      <w:tr w:rsidR="003B229A" w:rsidRPr="00726F0B" w14:paraId="6D39BF93" w14:textId="33AC277A" w:rsidTr="003B22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66CEA141" w14:textId="77777777"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Was the condition measured in a standard, reliable way for all participants included in the case series?</w:t>
            </w:r>
          </w:p>
        </w:tc>
        <w:tc>
          <w:tcPr>
            <w:tcW w:w="787" w:type="dxa"/>
            <w:shd w:val="clear" w:color="auto" w:fill="FFFFFF" w:themeFill="background1"/>
          </w:tcPr>
          <w:p w14:paraId="200D393F" w14:textId="026FBBD3"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385451A" wp14:editId="7AB8B9CE">
                  <wp:extent cx="195580" cy="182880"/>
                  <wp:effectExtent l="0" t="0" r="0" b="0"/>
                  <wp:docPr id="799054549" name="Graphic 79905454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3659D850"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8BEED0F" wp14:editId="3F9911B2">
                  <wp:extent cx="195580" cy="182880"/>
                  <wp:effectExtent l="0" t="0" r="0" b="0"/>
                  <wp:docPr id="74774998" name="Graphic 7477499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2FCC5845"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6E48AACF" wp14:editId="74CDBC89">
                  <wp:extent cx="195580" cy="182880"/>
                  <wp:effectExtent l="0" t="0" r="0" b="0"/>
                  <wp:docPr id="399578667" name="Graphic 39957866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4D63156C"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3C6BEFF" wp14:editId="4A99ED6A">
                  <wp:extent cx="195580" cy="182880"/>
                  <wp:effectExtent l="0" t="0" r="0" b="0"/>
                  <wp:docPr id="1109069874" name="Graphic 110906987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70A7A6AB" w14:textId="377A88FD"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72E61A10" wp14:editId="0082D4F2">
                  <wp:extent cx="195580" cy="182880"/>
                  <wp:effectExtent l="0" t="0" r="0" b="0"/>
                  <wp:docPr id="509096051" name="Graphic 50909605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r>
      <w:tr w:rsidR="003B229A" w:rsidRPr="00726F0B" w14:paraId="336757F3" w14:textId="57F3D49C" w:rsidTr="003B229A">
        <w:trPr>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5B776775" w14:textId="77777777"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Were valid methods used for identification of the condition for all participants included in the case series?</w:t>
            </w:r>
          </w:p>
        </w:tc>
        <w:tc>
          <w:tcPr>
            <w:tcW w:w="787" w:type="dxa"/>
            <w:shd w:val="clear" w:color="auto" w:fill="FFFFFF" w:themeFill="background1"/>
          </w:tcPr>
          <w:p w14:paraId="0EC8D37E" w14:textId="53413F3D"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923E3B3" wp14:editId="40E30A04">
                  <wp:extent cx="195580" cy="182880"/>
                  <wp:effectExtent l="0" t="0" r="0" b="0"/>
                  <wp:docPr id="676040939" name="Graphic 67604093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49663009"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5BF14CDE" wp14:editId="531EB817">
                  <wp:extent cx="195580" cy="182880"/>
                  <wp:effectExtent l="0" t="0" r="0" b="0"/>
                  <wp:docPr id="1253320917" name="Graphic 125332091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704DAA00"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5C892338" wp14:editId="14190585">
                  <wp:extent cx="195580" cy="182880"/>
                  <wp:effectExtent l="0" t="0" r="0" b="0"/>
                  <wp:docPr id="1549446457" name="Graphic 154944645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6E7FAEF1"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EF5818E" wp14:editId="4B77EDF1">
                  <wp:extent cx="195580" cy="182880"/>
                  <wp:effectExtent l="0" t="0" r="0" b="0"/>
                  <wp:docPr id="1349629423" name="Graphic 134962942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4472F61B" w14:textId="7F38AD02"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3C521BF7" wp14:editId="35079E7C">
                  <wp:extent cx="195580" cy="182880"/>
                  <wp:effectExtent l="0" t="0" r="0" b="0"/>
                  <wp:docPr id="699288572" name="Graphic 69928857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r>
      <w:tr w:rsidR="003B229A" w:rsidRPr="00726F0B" w14:paraId="292C51A7" w14:textId="16E36D5E" w:rsidTr="003B22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1EA5DD9F" w14:textId="77777777"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Did the case series have consecutive inclusion of participants?</w:t>
            </w:r>
          </w:p>
        </w:tc>
        <w:tc>
          <w:tcPr>
            <w:tcW w:w="787" w:type="dxa"/>
            <w:shd w:val="clear" w:color="auto" w:fill="FFFFFF" w:themeFill="background1"/>
          </w:tcPr>
          <w:p w14:paraId="5C33D628" w14:textId="2A89D30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4717320" wp14:editId="0F5A379B">
                  <wp:extent cx="195580" cy="182880"/>
                  <wp:effectExtent l="0" t="0" r="0" b="0"/>
                  <wp:docPr id="498384040" name="Graphic 49838404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4BAB9B9D"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88C6F20" wp14:editId="0E8FCB83">
                  <wp:extent cx="195580" cy="182880"/>
                  <wp:effectExtent l="0" t="0" r="0" b="0"/>
                  <wp:docPr id="1080819814" name="Graphic 108081981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117DC322"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3D7F0C80" wp14:editId="4E0F4EE9">
                  <wp:extent cx="195580" cy="182880"/>
                  <wp:effectExtent l="0" t="0" r="0" b="0"/>
                  <wp:docPr id="311151614" name="Graphic 31115161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20B3B4D0"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3C531444" wp14:editId="5A3D4374">
                  <wp:extent cx="195580" cy="182880"/>
                  <wp:effectExtent l="0" t="0" r="0" b="0"/>
                  <wp:docPr id="1397907535" name="Graphic 139790753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1C588FC3" w14:textId="70BEDDF1"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No</w:t>
            </w:r>
          </w:p>
        </w:tc>
      </w:tr>
      <w:tr w:rsidR="003B229A" w:rsidRPr="00726F0B" w14:paraId="0BC22EE3" w14:textId="215A9ED1" w:rsidTr="003B229A">
        <w:trPr>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0D2C3A68" w14:textId="55637166"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Did the case series have complete inclusion of participants?</w:t>
            </w:r>
          </w:p>
        </w:tc>
        <w:tc>
          <w:tcPr>
            <w:tcW w:w="787" w:type="dxa"/>
            <w:shd w:val="clear" w:color="auto" w:fill="FFFFFF" w:themeFill="background1"/>
          </w:tcPr>
          <w:p w14:paraId="74C97255" w14:textId="1940BFD6"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w:t>
            </w:r>
          </w:p>
        </w:tc>
        <w:tc>
          <w:tcPr>
            <w:tcW w:w="750" w:type="dxa"/>
            <w:shd w:val="clear" w:color="auto" w:fill="FFFFFF" w:themeFill="background1"/>
          </w:tcPr>
          <w:p w14:paraId="6F341CD0"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572EFE61" wp14:editId="40E1B871">
                  <wp:extent cx="195580" cy="182880"/>
                  <wp:effectExtent l="0" t="0" r="0" b="0"/>
                  <wp:docPr id="2098765916" name="Graphic 2098765916"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3D42542B"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E6D926E" wp14:editId="3C975576">
                  <wp:extent cx="195580" cy="182880"/>
                  <wp:effectExtent l="0" t="0" r="0" b="0"/>
                  <wp:docPr id="1830965691" name="Graphic 183096569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34A3D229"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14B65EFF" wp14:editId="336708EC">
                  <wp:extent cx="195580" cy="182880"/>
                  <wp:effectExtent l="0" t="0" r="0" b="0"/>
                  <wp:docPr id="1631157908" name="Graphic 163115790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06B35563" w14:textId="17C6F246"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r>
              <w:rPr>
                <w:rFonts w:asciiTheme="minorHAnsi" w:hAnsiTheme="minorHAnsi" w:cstheme="minorHAnsi"/>
                <w:noProof/>
                <w:sz w:val="20"/>
                <w:szCs w:val="20"/>
              </w:rPr>
              <w:t>No</w:t>
            </w:r>
          </w:p>
        </w:tc>
      </w:tr>
      <w:tr w:rsidR="003B229A" w:rsidRPr="00726F0B" w14:paraId="6799ED51" w14:textId="7CB813AC" w:rsidTr="003B22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338D7296" w14:textId="77777777"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Was there clear reporting of the demographics of the participants in the study?</w:t>
            </w:r>
          </w:p>
        </w:tc>
        <w:tc>
          <w:tcPr>
            <w:tcW w:w="787" w:type="dxa"/>
            <w:shd w:val="clear" w:color="auto" w:fill="FFFFFF" w:themeFill="background1"/>
          </w:tcPr>
          <w:p w14:paraId="5471C034" w14:textId="651FE2BB"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w:t>
            </w:r>
          </w:p>
        </w:tc>
        <w:tc>
          <w:tcPr>
            <w:tcW w:w="750" w:type="dxa"/>
            <w:shd w:val="clear" w:color="auto" w:fill="FFFFFF" w:themeFill="background1"/>
          </w:tcPr>
          <w:p w14:paraId="2AE77152"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sz w:val="20"/>
                <w:szCs w:val="20"/>
              </w:rPr>
              <w:t>No</w:t>
            </w:r>
          </w:p>
        </w:tc>
        <w:tc>
          <w:tcPr>
            <w:tcW w:w="866" w:type="dxa"/>
            <w:shd w:val="clear" w:color="auto" w:fill="FFFFFF" w:themeFill="background1"/>
          </w:tcPr>
          <w:p w14:paraId="0BF315E2"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431020B3" wp14:editId="5CC35DF3">
                  <wp:extent cx="195580" cy="182880"/>
                  <wp:effectExtent l="0" t="0" r="0" b="0"/>
                  <wp:docPr id="412658990" name="Graphic 41265899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079B3055"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4DF814D5" wp14:editId="41441C40">
                  <wp:extent cx="195580" cy="182880"/>
                  <wp:effectExtent l="0" t="0" r="0" b="0"/>
                  <wp:docPr id="369407136" name="Graphic 369407136"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1C797471" w14:textId="46493282"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01237F38" wp14:editId="49D44097">
                  <wp:extent cx="195580" cy="182880"/>
                  <wp:effectExtent l="0" t="0" r="0" b="0"/>
                  <wp:docPr id="761963212" name="Graphic 76196321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r>
      <w:tr w:rsidR="003B229A" w:rsidRPr="00726F0B" w14:paraId="41763FA9" w14:textId="3751E027" w:rsidTr="003B229A">
        <w:trPr>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78C37268" w14:textId="63024984"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Was there clear reporting of clinical information of the participants?</w:t>
            </w:r>
          </w:p>
        </w:tc>
        <w:tc>
          <w:tcPr>
            <w:tcW w:w="787" w:type="dxa"/>
            <w:shd w:val="clear" w:color="auto" w:fill="FFFFFF" w:themeFill="background1"/>
          </w:tcPr>
          <w:p w14:paraId="7D08E874" w14:textId="0E2D6C55"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FA19F04" wp14:editId="765E47BF">
                  <wp:extent cx="195580" cy="182880"/>
                  <wp:effectExtent l="0" t="0" r="0" b="0"/>
                  <wp:docPr id="342120112" name="Graphic 34212011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59CAA0E7"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4294BD46" wp14:editId="5F2DED03">
                  <wp:extent cx="195580" cy="182880"/>
                  <wp:effectExtent l="0" t="0" r="0" b="0"/>
                  <wp:docPr id="233168575" name="Graphic 233168575"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4D8B9403"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7FEA69F9" wp14:editId="5EF06626">
                  <wp:extent cx="195580" cy="182880"/>
                  <wp:effectExtent l="0" t="0" r="0" b="0"/>
                  <wp:docPr id="1351360778" name="Graphic 135136077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7EBA059C"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478BA0D6" wp14:editId="52A61432">
                  <wp:extent cx="195580" cy="182880"/>
                  <wp:effectExtent l="0" t="0" r="0" b="0"/>
                  <wp:docPr id="633109570" name="Graphic 63310957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70FEAC07" w14:textId="59648745"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00A6425A" wp14:editId="054C39D6">
                  <wp:extent cx="195580" cy="182880"/>
                  <wp:effectExtent l="0" t="0" r="0" b="0"/>
                  <wp:docPr id="1802720237" name="Graphic 1802720237"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r>
      <w:tr w:rsidR="003B229A" w:rsidRPr="00726F0B" w14:paraId="482CE6DA" w14:textId="38EF8845" w:rsidTr="003B22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70751853" w14:textId="77777777"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Were the outcomes or follow up results of cases clearly reported?</w:t>
            </w:r>
          </w:p>
        </w:tc>
        <w:tc>
          <w:tcPr>
            <w:tcW w:w="787" w:type="dxa"/>
            <w:shd w:val="clear" w:color="auto" w:fill="FFFFFF" w:themeFill="background1"/>
          </w:tcPr>
          <w:p w14:paraId="57331180" w14:textId="2AEDED5D"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4B7C22F" wp14:editId="18A13DCC">
                  <wp:extent cx="195580" cy="182880"/>
                  <wp:effectExtent l="0" t="0" r="0" b="0"/>
                  <wp:docPr id="1789126788" name="Graphic 178912678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5D334453"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F8EE4D4" wp14:editId="17ED75C8">
                  <wp:extent cx="195580" cy="182880"/>
                  <wp:effectExtent l="0" t="0" r="0" b="0"/>
                  <wp:docPr id="1627236073" name="Graphic 162723607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12D1026A"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BCC2831" wp14:editId="322E8B8F">
                  <wp:extent cx="195580" cy="182880"/>
                  <wp:effectExtent l="0" t="0" r="0" b="0"/>
                  <wp:docPr id="1819336850" name="Graphic 1819336850"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77566350"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3EACC9C9" wp14:editId="05C5FFE3">
                  <wp:extent cx="195580" cy="182880"/>
                  <wp:effectExtent l="0" t="0" r="0" b="0"/>
                  <wp:docPr id="537608639" name="Graphic 53760863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11738D62" w14:textId="2B554DE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029A532A" wp14:editId="7575273B">
                  <wp:extent cx="195580" cy="182880"/>
                  <wp:effectExtent l="0" t="0" r="0" b="0"/>
                  <wp:docPr id="360713553" name="Graphic 360713553"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r>
      <w:tr w:rsidR="003B229A" w:rsidRPr="00726F0B" w14:paraId="3C4CF87D" w14:textId="668675D7" w:rsidTr="003B229A">
        <w:trPr>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28F67FD6" w14:textId="69CB49A2"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Was there clear reporting of the presenting site(s)/clinic(s) demographic information?</w:t>
            </w:r>
          </w:p>
        </w:tc>
        <w:tc>
          <w:tcPr>
            <w:tcW w:w="787" w:type="dxa"/>
            <w:shd w:val="clear" w:color="auto" w:fill="FFFFFF" w:themeFill="background1"/>
          </w:tcPr>
          <w:p w14:paraId="13930CC9" w14:textId="4C9E00ED"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64966C9F" wp14:editId="79D1F882">
                  <wp:extent cx="195580" cy="182880"/>
                  <wp:effectExtent l="0" t="0" r="0" b="0"/>
                  <wp:docPr id="784860851" name="Graphic 78486085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0B5E3EE8"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sz w:val="20"/>
                <w:szCs w:val="20"/>
              </w:rPr>
              <w:t>No</w:t>
            </w:r>
          </w:p>
        </w:tc>
        <w:tc>
          <w:tcPr>
            <w:tcW w:w="866" w:type="dxa"/>
            <w:shd w:val="clear" w:color="auto" w:fill="FFFFFF" w:themeFill="background1"/>
          </w:tcPr>
          <w:p w14:paraId="39A0137D"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6BF8660" wp14:editId="7C92CA44">
                  <wp:extent cx="195580" cy="182880"/>
                  <wp:effectExtent l="0" t="0" r="0" b="0"/>
                  <wp:docPr id="931225731" name="Graphic 93122573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4D1867A5"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sz w:val="20"/>
                <w:szCs w:val="20"/>
              </w:rPr>
              <w:t>No</w:t>
            </w:r>
          </w:p>
        </w:tc>
        <w:tc>
          <w:tcPr>
            <w:tcW w:w="788" w:type="dxa"/>
            <w:shd w:val="clear" w:color="auto" w:fill="FFFFFF" w:themeFill="background1"/>
          </w:tcPr>
          <w:p w14:paraId="3DCED72D" w14:textId="7DB4B2D4"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w:t>
            </w:r>
          </w:p>
        </w:tc>
      </w:tr>
      <w:tr w:rsidR="003B229A" w:rsidRPr="00726F0B" w14:paraId="605CE5A4" w14:textId="3D255BC3" w:rsidTr="003B22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567F8117" w14:textId="36D4AF48" w:rsidR="003B229A" w:rsidRPr="00726F0B" w:rsidRDefault="003B229A" w:rsidP="003B229A">
            <w:pPr>
              <w:rPr>
                <w:rFonts w:asciiTheme="minorHAnsi" w:hAnsiTheme="minorHAnsi" w:cstheme="minorHAnsi"/>
                <w:b w:val="0"/>
                <w:bCs w:val="0"/>
                <w:color w:val="auto"/>
                <w:sz w:val="20"/>
                <w:szCs w:val="20"/>
              </w:rPr>
            </w:pPr>
            <w:r w:rsidRPr="00726F0B">
              <w:rPr>
                <w:rFonts w:asciiTheme="minorHAnsi" w:hAnsiTheme="minorHAnsi" w:cstheme="minorHAnsi"/>
                <w:b w:val="0"/>
                <w:bCs w:val="0"/>
                <w:color w:val="auto"/>
                <w:sz w:val="20"/>
                <w:szCs w:val="20"/>
              </w:rPr>
              <w:t>Was statistical analysis appropriate?</w:t>
            </w:r>
          </w:p>
        </w:tc>
        <w:tc>
          <w:tcPr>
            <w:tcW w:w="787" w:type="dxa"/>
            <w:shd w:val="clear" w:color="auto" w:fill="FFFFFF" w:themeFill="background1"/>
          </w:tcPr>
          <w:p w14:paraId="7488248C" w14:textId="79BDF91A"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w:t>
            </w:r>
          </w:p>
        </w:tc>
        <w:tc>
          <w:tcPr>
            <w:tcW w:w="750" w:type="dxa"/>
            <w:shd w:val="clear" w:color="auto" w:fill="FFFFFF" w:themeFill="background1"/>
          </w:tcPr>
          <w:p w14:paraId="25EEFCDB"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12F0140" wp14:editId="034FB238">
                  <wp:extent cx="195580" cy="182880"/>
                  <wp:effectExtent l="0" t="0" r="0" b="0"/>
                  <wp:docPr id="353868484" name="Graphic 353868484"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866" w:type="dxa"/>
            <w:shd w:val="clear" w:color="auto" w:fill="FFFFFF" w:themeFill="background1"/>
          </w:tcPr>
          <w:p w14:paraId="5C6729E9"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2374CA24" wp14:editId="527B841B">
                  <wp:extent cx="195580" cy="182880"/>
                  <wp:effectExtent l="0" t="0" r="0" b="0"/>
                  <wp:docPr id="2028439658" name="Graphic 2028439658"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956" w:type="dxa"/>
            <w:shd w:val="clear" w:color="auto" w:fill="FFFFFF" w:themeFill="background1"/>
          </w:tcPr>
          <w:p w14:paraId="7CBFAD00" w14:textId="77777777"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6787D3C3" wp14:editId="60D3E12A">
                  <wp:extent cx="195580" cy="182880"/>
                  <wp:effectExtent l="0" t="0" r="0" b="0"/>
                  <wp:docPr id="333258289" name="Graphic 333258289"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88" w:type="dxa"/>
            <w:shd w:val="clear" w:color="auto" w:fill="FFFFFF" w:themeFill="background1"/>
          </w:tcPr>
          <w:p w14:paraId="7CB66332" w14:textId="183D7CB5" w:rsidR="003B229A" w:rsidRPr="00726F0B" w:rsidRDefault="003B229A" w:rsidP="003B22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rPr>
            </w:pPr>
            <w:r w:rsidRPr="00726F0B">
              <w:rPr>
                <w:rFonts w:asciiTheme="minorHAnsi" w:hAnsiTheme="minorHAnsi" w:cstheme="minorHAnsi"/>
                <w:noProof/>
                <w:sz w:val="20"/>
                <w:szCs w:val="20"/>
              </w:rPr>
              <w:drawing>
                <wp:inline distT="0" distB="0" distL="0" distR="0" wp14:anchorId="09E5F1D1" wp14:editId="557A8C08">
                  <wp:extent cx="195580" cy="182880"/>
                  <wp:effectExtent l="0" t="0" r="0" b="0"/>
                  <wp:docPr id="266143836" name="Graphic 266143836"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r>
      <w:tr w:rsidR="003B229A" w:rsidRPr="00726F0B" w14:paraId="11143B3D" w14:textId="77777777" w:rsidTr="003B229A">
        <w:trPr>
          <w:trHeight w:val="20"/>
        </w:trPr>
        <w:tc>
          <w:tcPr>
            <w:cnfStyle w:val="001000000000" w:firstRow="0" w:lastRow="0" w:firstColumn="1" w:lastColumn="0" w:oddVBand="0" w:evenVBand="0" w:oddHBand="0" w:evenHBand="0" w:firstRowFirstColumn="0" w:firstRowLastColumn="0" w:lastRowFirstColumn="0" w:lastRowLastColumn="0"/>
            <w:tcW w:w="4146" w:type="dxa"/>
            <w:shd w:val="clear" w:color="auto" w:fill="FFFFFF" w:themeFill="background1"/>
          </w:tcPr>
          <w:p w14:paraId="6CA0DE4A" w14:textId="77777777" w:rsidR="003B229A" w:rsidRPr="00726F0B" w:rsidRDefault="003B229A" w:rsidP="003B229A">
            <w:pPr>
              <w:rPr>
                <w:rFonts w:asciiTheme="minorHAnsi" w:hAnsiTheme="minorHAnsi" w:cstheme="minorHAnsi"/>
                <w:sz w:val="20"/>
                <w:szCs w:val="20"/>
              </w:rPr>
            </w:pPr>
          </w:p>
        </w:tc>
        <w:tc>
          <w:tcPr>
            <w:tcW w:w="787" w:type="dxa"/>
            <w:shd w:val="clear" w:color="auto" w:fill="FFFFFF" w:themeFill="background1"/>
          </w:tcPr>
          <w:p w14:paraId="727CAF4C" w14:textId="50313D1F" w:rsidR="003B229A"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6F0B">
              <w:rPr>
                <w:rFonts w:asciiTheme="minorHAnsi" w:hAnsiTheme="minorHAnsi" w:cstheme="minorHAnsi"/>
                <w:noProof/>
                <w:sz w:val="20"/>
                <w:szCs w:val="20"/>
              </w:rPr>
              <w:drawing>
                <wp:inline distT="0" distB="0" distL="0" distR="0" wp14:anchorId="0C029D51" wp14:editId="5B59D1BD">
                  <wp:extent cx="195580" cy="182880"/>
                  <wp:effectExtent l="0" t="0" r="0" b="0"/>
                  <wp:docPr id="97545102" name="Graphic 97545102"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Badge Tick1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204" cy="206840"/>
                          </a:xfrm>
                          <a:prstGeom prst="rect">
                            <a:avLst/>
                          </a:prstGeom>
                        </pic:spPr>
                      </pic:pic>
                    </a:graphicData>
                  </a:graphic>
                </wp:inline>
              </w:drawing>
            </w:r>
          </w:p>
        </w:tc>
        <w:tc>
          <w:tcPr>
            <w:tcW w:w="750" w:type="dxa"/>
            <w:shd w:val="clear" w:color="auto" w:fill="FFFFFF" w:themeFill="background1"/>
          </w:tcPr>
          <w:p w14:paraId="345DDE89"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p>
        </w:tc>
        <w:tc>
          <w:tcPr>
            <w:tcW w:w="866" w:type="dxa"/>
            <w:shd w:val="clear" w:color="auto" w:fill="FFFFFF" w:themeFill="background1"/>
          </w:tcPr>
          <w:p w14:paraId="102F0537"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p>
        </w:tc>
        <w:tc>
          <w:tcPr>
            <w:tcW w:w="956" w:type="dxa"/>
            <w:shd w:val="clear" w:color="auto" w:fill="FFFFFF" w:themeFill="background1"/>
          </w:tcPr>
          <w:p w14:paraId="76E7C17B"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p>
        </w:tc>
        <w:tc>
          <w:tcPr>
            <w:tcW w:w="788" w:type="dxa"/>
            <w:shd w:val="clear" w:color="auto" w:fill="FFFFFF" w:themeFill="background1"/>
          </w:tcPr>
          <w:p w14:paraId="33F675DC" w14:textId="77777777" w:rsidR="003B229A" w:rsidRPr="00726F0B" w:rsidRDefault="003B229A" w:rsidP="003B22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rPr>
            </w:pPr>
          </w:p>
        </w:tc>
      </w:tr>
    </w:tbl>
    <w:p w14:paraId="1A6BB80E" w14:textId="4170CC24" w:rsidR="00726F0B" w:rsidRPr="00726F0B" w:rsidRDefault="00726F0B" w:rsidP="00726F0B">
      <w:pPr>
        <w:ind w:left="360"/>
        <w:rPr>
          <w:rFonts w:asciiTheme="minorHAnsi" w:hAnsiTheme="minorHAnsi" w:cstheme="minorHAnsi"/>
          <w:sz w:val="22"/>
          <w:szCs w:val="22"/>
        </w:rPr>
        <w:sectPr w:rsidR="00726F0B" w:rsidRPr="00726F0B" w:rsidSect="002B4949">
          <w:pgSz w:w="11900" w:h="16840"/>
          <w:pgMar w:top="1440" w:right="1440" w:bottom="1440" w:left="1440" w:header="708" w:footer="708" w:gutter="0"/>
          <w:cols w:space="708"/>
          <w:docGrid w:linePitch="360"/>
        </w:sectPr>
      </w:pPr>
    </w:p>
    <w:p w14:paraId="3F7433EE" w14:textId="48205D15" w:rsidR="00CB611E" w:rsidRDefault="00CB611E" w:rsidP="00A46CD6">
      <w:pPr>
        <w:pStyle w:val="Heading1"/>
        <w:rPr>
          <w:b w:val="0"/>
          <w:bCs w:val="0"/>
        </w:rPr>
      </w:pPr>
      <w:bookmarkStart w:id="7" w:name="_Toc160445877"/>
      <w:r w:rsidRPr="00A46CD6">
        <w:lastRenderedPageBreak/>
        <w:t>Table S</w:t>
      </w:r>
      <w:r w:rsidR="00726F0B" w:rsidRPr="00A46CD6">
        <w:t>8</w:t>
      </w:r>
      <w:r w:rsidRPr="00A46CD6">
        <w:t xml:space="preserve">: </w:t>
      </w:r>
      <w:r w:rsidRPr="0039404A">
        <w:rPr>
          <w:b w:val="0"/>
          <w:bCs w:val="0"/>
        </w:rPr>
        <w:t>Maternal and perinatal outcome</w:t>
      </w:r>
      <w:r w:rsidR="00412801">
        <w:rPr>
          <w:b w:val="0"/>
          <w:bCs w:val="0"/>
        </w:rPr>
        <w:t xml:space="preserve"> rates (</w:t>
      </w:r>
      <w:r w:rsidR="00992480">
        <w:rPr>
          <w:b w:val="0"/>
          <w:bCs w:val="0"/>
        </w:rPr>
        <w:t xml:space="preserve">median, </w:t>
      </w:r>
      <w:r w:rsidR="00412801">
        <w:rPr>
          <w:b w:val="0"/>
          <w:bCs w:val="0"/>
        </w:rPr>
        <w:t xml:space="preserve">%) </w:t>
      </w:r>
      <w:r w:rsidRPr="0039404A">
        <w:rPr>
          <w:b w:val="0"/>
          <w:bCs w:val="0"/>
        </w:rPr>
        <w:t>reported in studies of antihypertensive medications that reported outcomes of adverse FHR or neonatal HR effect</w:t>
      </w:r>
      <w:r w:rsidR="00635906">
        <w:rPr>
          <w:b w:val="0"/>
          <w:bCs w:val="0"/>
        </w:rPr>
        <w:t>s</w:t>
      </w:r>
      <w:bookmarkEnd w:id="7"/>
    </w:p>
    <w:p w14:paraId="03AEC487" w14:textId="77777777" w:rsidR="00635906" w:rsidRPr="00635906" w:rsidRDefault="00635906" w:rsidP="0039404A"/>
    <w:tbl>
      <w:tblPr>
        <w:tblW w:w="0" w:type="auto"/>
        <w:tblLook w:val="04A0" w:firstRow="1" w:lastRow="0" w:firstColumn="1" w:lastColumn="0" w:noHBand="0" w:noVBand="1"/>
      </w:tblPr>
      <w:tblGrid>
        <w:gridCol w:w="3614"/>
        <w:gridCol w:w="3139"/>
        <w:gridCol w:w="2713"/>
        <w:gridCol w:w="2657"/>
      </w:tblGrid>
      <w:tr w:rsidR="00CB611E" w:rsidRPr="00635906" w14:paraId="18D5E10A"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F90B99" w14:textId="77777777" w:rsidR="00CB611E" w:rsidRPr="0039404A" w:rsidRDefault="00CB611E" w:rsidP="00FA2C1E">
            <w:pPr>
              <w:widowControl w:val="0"/>
              <w:rPr>
                <w:rFonts w:asciiTheme="minorHAnsi" w:hAnsiTheme="minorHAnsi" w:cstheme="minorHAnsi"/>
                <w:b/>
                <w:bCs/>
                <w:sz w:val="22"/>
                <w:szCs w:val="2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EDA20" w14:textId="77777777" w:rsidR="00CB611E" w:rsidRPr="0039404A" w:rsidRDefault="00CB611E" w:rsidP="00FA2C1E">
            <w:pPr>
              <w:widowControl w:val="0"/>
              <w:rPr>
                <w:rFonts w:asciiTheme="minorHAnsi" w:hAnsiTheme="minorHAnsi" w:cstheme="minorHAnsi"/>
                <w:sz w:val="22"/>
                <w:szCs w:val="22"/>
              </w:rPr>
            </w:pPr>
            <w:r w:rsidRPr="0039404A">
              <w:rPr>
                <w:rFonts w:asciiTheme="minorHAnsi" w:hAnsiTheme="minorHAnsi" w:cstheme="minorHAnsi"/>
                <w:sz w:val="22"/>
                <w:szCs w:val="22"/>
              </w:rPr>
              <w:t>RCTs</w:t>
            </w:r>
          </w:p>
        </w:tc>
        <w:tc>
          <w:tcPr>
            <w:tcW w:w="0" w:type="auto"/>
            <w:vMerge w:val="restart"/>
            <w:tcBorders>
              <w:top w:val="single" w:sz="4" w:space="0" w:color="auto"/>
              <w:left w:val="single" w:sz="4" w:space="0" w:color="auto"/>
              <w:right w:val="single" w:sz="4" w:space="0" w:color="auto"/>
            </w:tcBorders>
            <w:vAlign w:val="bottom"/>
          </w:tcPr>
          <w:p w14:paraId="7E42ECE4" w14:textId="77777777" w:rsidR="00CB611E" w:rsidRPr="0039404A" w:rsidRDefault="00CB611E" w:rsidP="00FA2C1E">
            <w:pPr>
              <w:widowControl w:val="0"/>
              <w:rPr>
                <w:rFonts w:asciiTheme="minorHAnsi" w:hAnsiTheme="minorHAnsi" w:cstheme="minorHAnsi"/>
                <w:sz w:val="22"/>
                <w:szCs w:val="22"/>
              </w:rPr>
            </w:pPr>
            <w:r w:rsidRPr="0039404A">
              <w:rPr>
                <w:rFonts w:asciiTheme="minorHAnsi" w:hAnsiTheme="minorHAnsi" w:cstheme="minorHAnsi"/>
                <w:sz w:val="22"/>
                <w:szCs w:val="22"/>
              </w:rPr>
              <w:t xml:space="preserve">Observational studies </w:t>
            </w:r>
          </w:p>
          <w:p w14:paraId="6886DCEA" w14:textId="77777777" w:rsidR="00CB611E" w:rsidRPr="0039404A" w:rsidRDefault="00CB611E" w:rsidP="00FA2C1E">
            <w:pPr>
              <w:widowControl w:val="0"/>
              <w:rPr>
                <w:rFonts w:asciiTheme="minorHAnsi" w:hAnsiTheme="minorHAnsi" w:cstheme="minorHAnsi"/>
                <w:sz w:val="22"/>
                <w:szCs w:val="22"/>
              </w:rPr>
            </w:pPr>
            <w:r w:rsidRPr="0039404A">
              <w:rPr>
                <w:rFonts w:asciiTheme="minorHAnsi" w:hAnsiTheme="minorHAnsi" w:cstheme="minorHAnsi"/>
                <w:sz w:val="22"/>
                <w:szCs w:val="22"/>
              </w:rPr>
              <w:t>(N=29)</w:t>
            </w:r>
          </w:p>
        </w:tc>
      </w:tr>
      <w:tr w:rsidR="00CB611E" w:rsidRPr="00635906" w14:paraId="7BECC32C"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2702EA" w14:textId="77777777" w:rsidR="00CB611E" w:rsidRPr="0039404A" w:rsidRDefault="00CB611E" w:rsidP="00FA2C1E">
            <w:pPr>
              <w:widowControl w:val="0"/>
              <w:rPr>
                <w:rFonts w:asciiTheme="minorHAnsi" w:hAnsiTheme="minorHAnsi" w:cstheme="minorHAnsi"/>
                <w:b/>
                <w:b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3A7B362" w14:textId="5F3C76B6" w:rsidR="00CB611E" w:rsidRPr="0039404A" w:rsidRDefault="00CB611E" w:rsidP="00FA2C1E">
            <w:pPr>
              <w:widowControl w:val="0"/>
              <w:rPr>
                <w:rFonts w:asciiTheme="minorHAnsi" w:hAnsiTheme="minorHAnsi" w:cstheme="minorHAnsi"/>
                <w:sz w:val="22"/>
                <w:szCs w:val="22"/>
              </w:rPr>
            </w:pPr>
            <w:r w:rsidRPr="0039404A">
              <w:rPr>
                <w:rFonts w:asciiTheme="minorHAnsi" w:hAnsiTheme="minorHAnsi" w:cstheme="minorHAnsi"/>
                <w:sz w:val="22"/>
                <w:szCs w:val="22"/>
              </w:rPr>
              <w:t>Non-severe hypertension (N=</w:t>
            </w:r>
            <w:r w:rsidR="00AF10DC">
              <w:rPr>
                <w:rFonts w:asciiTheme="minorHAnsi" w:hAnsiTheme="minorHAnsi" w:cstheme="minorHAnsi"/>
                <w:sz w:val="22"/>
                <w:szCs w:val="22"/>
              </w:rPr>
              <w:t>30</w:t>
            </w:r>
            <w:r w:rsidRPr="0039404A">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6399916A" w14:textId="2DA30D65" w:rsidR="00CB611E" w:rsidRPr="0039404A" w:rsidRDefault="00CB611E" w:rsidP="00FA2C1E">
            <w:pPr>
              <w:widowControl w:val="0"/>
              <w:rPr>
                <w:rFonts w:asciiTheme="minorHAnsi" w:hAnsiTheme="minorHAnsi" w:cstheme="minorHAnsi"/>
                <w:sz w:val="22"/>
                <w:szCs w:val="22"/>
              </w:rPr>
            </w:pPr>
            <w:r w:rsidRPr="0039404A">
              <w:rPr>
                <w:rFonts w:asciiTheme="minorHAnsi" w:hAnsiTheme="minorHAnsi" w:cstheme="minorHAnsi"/>
                <w:sz w:val="22"/>
                <w:szCs w:val="22"/>
              </w:rPr>
              <w:t>Severe hypertension (N=2</w:t>
            </w:r>
            <w:r w:rsidR="00362E3A">
              <w:rPr>
                <w:rFonts w:asciiTheme="minorHAnsi" w:hAnsiTheme="minorHAnsi" w:cstheme="minorHAnsi"/>
                <w:sz w:val="22"/>
                <w:szCs w:val="22"/>
              </w:rPr>
              <w:t>4</w:t>
            </w:r>
            <w:r w:rsidRPr="0039404A">
              <w:rPr>
                <w:rFonts w:asciiTheme="minorHAnsi" w:hAnsiTheme="minorHAnsi" w:cstheme="minorHAnsi"/>
                <w:sz w:val="22"/>
                <w:szCs w:val="22"/>
              </w:rPr>
              <w:t>)</w:t>
            </w:r>
          </w:p>
        </w:tc>
        <w:tc>
          <w:tcPr>
            <w:tcW w:w="0" w:type="auto"/>
            <w:vMerge/>
            <w:tcBorders>
              <w:left w:val="single" w:sz="4" w:space="0" w:color="auto"/>
              <w:bottom w:val="single" w:sz="4" w:space="0" w:color="auto"/>
              <w:right w:val="single" w:sz="4" w:space="0" w:color="auto"/>
            </w:tcBorders>
            <w:vAlign w:val="center"/>
          </w:tcPr>
          <w:p w14:paraId="156C6F0B" w14:textId="77777777" w:rsidR="00CB611E" w:rsidRPr="0039404A" w:rsidRDefault="00CB611E" w:rsidP="00FA2C1E">
            <w:pPr>
              <w:widowControl w:val="0"/>
              <w:rPr>
                <w:rFonts w:asciiTheme="minorHAnsi" w:hAnsiTheme="minorHAnsi" w:cstheme="minorHAnsi"/>
                <w:sz w:val="22"/>
                <w:szCs w:val="22"/>
              </w:rPr>
            </w:pPr>
          </w:p>
        </w:tc>
      </w:tr>
      <w:tr w:rsidR="00CB611E" w:rsidRPr="00635906" w14:paraId="0DB3FDE2"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086871" w14:textId="77777777"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b/>
                <w:bCs/>
                <w:sz w:val="22"/>
                <w:szCs w:val="22"/>
              </w:rPr>
              <w:t>Maternal outcomes</w:t>
            </w:r>
          </w:p>
        </w:tc>
        <w:tc>
          <w:tcPr>
            <w:tcW w:w="0" w:type="auto"/>
            <w:tcBorders>
              <w:top w:val="single" w:sz="4" w:space="0" w:color="auto"/>
              <w:left w:val="single" w:sz="4" w:space="0" w:color="auto"/>
              <w:bottom w:val="single" w:sz="4" w:space="0" w:color="auto"/>
              <w:right w:val="single" w:sz="4" w:space="0" w:color="auto"/>
            </w:tcBorders>
          </w:tcPr>
          <w:p w14:paraId="6E9BA1D2" w14:textId="77777777" w:rsidR="00CB611E" w:rsidRPr="00635906" w:rsidRDefault="00CB611E" w:rsidP="00FA2C1E">
            <w:pPr>
              <w:widowControl w:val="0"/>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39BEF45" w14:textId="77777777" w:rsidR="00CB611E" w:rsidRPr="00635906" w:rsidRDefault="00CB611E" w:rsidP="00FA2C1E">
            <w:pPr>
              <w:widowControl w:val="0"/>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0371F2D" w14:textId="77777777" w:rsidR="00CB611E" w:rsidRPr="00635906" w:rsidRDefault="00CB611E" w:rsidP="00FA2C1E">
            <w:pPr>
              <w:widowControl w:val="0"/>
              <w:rPr>
                <w:rFonts w:asciiTheme="minorHAnsi" w:hAnsiTheme="minorHAnsi" w:cstheme="minorHAnsi"/>
                <w:sz w:val="22"/>
                <w:szCs w:val="22"/>
              </w:rPr>
            </w:pPr>
          </w:p>
        </w:tc>
      </w:tr>
      <w:tr w:rsidR="00CB611E" w:rsidRPr="00635906" w14:paraId="76EB13ED"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F7661" w14:textId="77777777" w:rsidR="00CB611E" w:rsidRPr="00635906" w:rsidRDefault="00CB611E" w:rsidP="00FA2C1E">
            <w:pPr>
              <w:widowControl w:val="0"/>
              <w:rPr>
                <w:rFonts w:asciiTheme="minorHAnsi" w:hAnsiTheme="minorHAnsi" w:cstheme="minorHAnsi"/>
                <w:b/>
                <w:bCs/>
                <w:sz w:val="22"/>
                <w:szCs w:val="22"/>
              </w:rPr>
            </w:pPr>
            <w:r w:rsidRPr="00635906">
              <w:rPr>
                <w:rFonts w:asciiTheme="minorHAnsi" w:hAnsiTheme="minorHAnsi" w:cstheme="minorHAnsi"/>
                <w:sz w:val="22"/>
                <w:szCs w:val="22"/>
              </w:rPr>
              <w:t>Maternal death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0FE533" w14:textId="7FC008B6" w:rsidR="00CB611E" w:rsidRPr="002E53DB" w:rsidRDefault="00CB611E" w:rsidP="00726F0B">
            <w:pPr>
              <w:widowControl w:val="0"/>
              <w:rPr>
                <w:rFonts w:asciiTheme="minorHAnsi" w:hAnsiTheme="minorHAnsi" w:cstheme="minorHAnsi"/>
                <w:sz w:val="22"/>
                <w:szCs w:val="22"/>
              </w:rPr>
            </w:pPr>
            <w:r w:rsidRPr="002E53DB">
              <w:rPr>
                <w:rFonts w:asciiTheme="minorHAnsi" w:hAnsiTheme="minorHAnsi" w:cstheme="minorHAnsi"/>
                <w:sz w:val="22"/>
                <w:szCs w:val="22"/>
              </w:rPr>
              <w:t>0 [0, 0] (</w:t>
            </w:r>
            <w:r w:rsidR="00AF10DC" w:rsidRPr="002E53DB">
              <w:rPr>
                <w:rFonts w:asciiTheme="minorHAnsi" w:hAnsiTheme="minorHAnsi" w:cstheme="minorHAnsi"/>
                <w:sz w:val="22"/>
                <w:szCs w:val="22"/>
              </w:rPr>
              <w:t>4</w:t>
            </w:r>
            <w:r w:rsidRPr="002E53DB">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9D0DD" w14:textId="051B2329" w:rsidR="00CB611E" w:rsidRPr="002E53DB" w:rsidRDefault="00CB611E" w:rsidP="00726F0B">
            <w:pPr>
              <w:widowControl w:val="0"/>
              <w:rPr>
                <w:rFonts w:asciiTheme="minorHAnsi" w:hAnsiTheme="minorHAnsi" w:cstheme="minorHAnsi"/>
                <w:sz w:val="22"/>
                <w:szCs w:val="22"/>
              </w:rPr>
            </w:pPr>
            <w:r w:rsidRPr="002E53DB">
              <w:rPr>
                <w:rFonts w:asciiTheme="minorHAnsi" w:hAnsiTheme="minorHAnsi" w:cstheme="minorHAnsi"/>
                <w:sz w:val="22"/>
                <w:szCs w:val="22"/>
              </w:rPr>
              <w:t>0 [0, 0] (</w:t>
            </w:r>
            <w:r w:rsidR="00362E3A" w:rsidRPr="002E53DB">
              <w:rPr>
                <w:rFonts w:asciiTheme="minorHAnsi" w:hAnsiTheme="minorHAnsi" w:cstheme="minorHAnsi"/>
                <w:sz w:val="22"/>
                <w:szCs w:val="22"/>
              </w:rPr>
              <w:t>5</w:t>
            </w:r>
            <w:r w:rsidRPr="002E53DB">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vAlign w:val="center"/>
          </w:tcPr>
          <w:p w14:paraId="79D8380C" w14:textId="2E1A383B" w:rsidR="00CB611E" w:rsidRPr="002E53DB" w:rsidRDefault="00CB611E" w:rsidP="00726F0B">
            <w:pPr>
              <w:widowControl w:val="0"/>
              <w:rPr>
                <w:rFonts w:asciiTheme="minorHAnsi" w:hAnsiTheme="minorHAnsi" w:cstheme="minorHAnsi"/>
                <w:sz w:val="22"/>
                <w:szCs w:val="22"/>
              </w:rPr>
            </w:pPr>
            <w:r w:rsidRPr="002E53DB">
              <w:rPr>
                <w:rFonts w:asciiTheme="minorHAnsi" w:hAnsiTheme="minorHAnsi" w:cstheme="minorHAnsi"/>
                <w:sz w:val="22"/>
                <w:szCs w:val="22"/>
              </w:rPr>
              <w:t>1 [0, 1]</w:t>
            </w:r>
            <w:r w:rsidR="00412801" w:rsidRPr="002E53DB">
              <w:rPr>
                <w:rFonts w:asciiTheme="minorHAnsi" w:hAnsiTheme="minorHAnsi" w:cstheme="minorHAnsi"/>
                <w:sz w:val="22"/>
                <w:szCs w:val="22"/>
              </w:rPr>
              <w:t xml:space="preserve"> (</w:t>
            </w:r>
            <w:r w:rsidRPr="002E53DB">
              <w:rPr>
                <w:rFonts w:asciiTheme="minorHAnsi" w:hAnsiTheme="minorHAnsi" w:cstheme="minorHAnsi"/>
                <w:sz w:val="22"/>
                <w:szCs w:val="22"/>
              </w:rPr>
              <w:t>1 study</w:t>
            </w:r>
            <w:r w:rsidR="00412801" w:rsidRPr="002E53DB">
              <w:rPr>
                <w:rFonts w:asciiTheme="minorHAnsi" w:hAnsiTheme="minorHAnsi" w:cstheme="minorHAnsi"/>
                <w:sz w:val="22"/>
                <w:szCs w:val="22"/>
              </w:rPr>
              <w:t>)</w:t>
            </w:r>
          </w:p>
        </w:tc>
      </w:tr>
      <w:tr w:rsidR="00CB611E" w:rsidRPr="00635906" w14:paraId="6A6B68F2"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856C5" w14:textId="77777777"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Eclampsia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212F29" w14:textId="7D2084E0" w:rsidR="00CB611E" w:rsidRPr="002E53DB" w:rsidRDefault="00CB611E" w:rsidP="00726F0B">
            <w:pPr>
              <w:widowControl w:val="0"/>
              <w:rPr>
                <w:rFonts w:asciiTheme="minorHAnsi" w:hAnsiTheme="minorHAnsi" w:cstheme="minorHAnsi"/>
                <w:sz w:val="22"/>
                <w:szCs w:val="22"/>
              </w:rPr>
            </w:pPr>
            <w:r w:rsidRPr="002E53DB">
              <w:rPr>
                <w:rFonts w:asciiTheme="minorHAnsi" w:hAnsiTheme="minorHAnsi" w:cstheme="minorHAnsi"/>
                <w:sz w:val="22"/>
                <w:szCs w:val="22"/>
              </w:rPr>
              <w:t>0 [0, 0] (</w:t>
            </w:r>
            <w:r w:rsidR="00AF10DC" w:rsidRPr="002E53DB">
              <w:rPr>
                <w:rFonts w:asciiTheme="minorHAnsi" w:hAnsiTheme="minorHAnsi" w:cstheme="minorHAnsi"/>
                <w:sz w:val="22"/>
                <w:szCs w:val="22"/>
              </w:rPr>
              <w:t>6</w:t>
            </w:r>
            <w:r w:rsidRPr="002E53DB">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05B0A9" w14:textId="1E087D76" w:rsidR="00CB611E" w:rsidRPr="002E53DB" w:rsidRDefault="00362E3A" w:rsidP="00726F0B">
            <w:pPr>
              <w:widowControl w:val="0"/>
              <w:rPr>
                <w:rFonts w:asciiTheme="minorHAnsi" w:hAnsiTheme="minorHAnsi" w:cstheme="minorHAnsi"/>
                <w:sz w:val="22"/>
                <w:szCs w:val="22"/>
              </w:rPr>
            </w:pPr>
            <w:r w:rsidRPr="002E53DB">
              <w:rPr>
                <w:rFonts w:asciiTheme="minorHAnsi" w:hAnsiTheme="minorHAnsi" w:cstheme="minorHAnsi"/>
                <w:sz w:val="22"/>
                <w:szCs w:val="22"/>
              </w:rPr>
              <w:t>1</w:t>
            </w:r>
            <w:r w:rsidR="00CB611E" w:rsidRPr="002E53DB">
              <w:rPr>
                <w:rFonts w:asciiTheme="minorHAnsi" w:hAnsiTheme="minorHAnsi" w:cstheme="minorHAnsi"/>
                <w:sz w:val="22"/>
                <w:szCs w:val="22"/>
              </w:rPr>
              <w:t xml:space="preserve"> [</w:t>
            </w:r>
            <w:r w:rsidRPr="002E53DB">
              <w:rPr>
                <w:rFonts w:asciiTheme="minorHAnsi" w:hAnsiTheme="minorHAnsi" w:cstheme="minorHAnsi"/>
                <w:sz w:val="22"/>
                <w:szCs w:val="22"/>
              </w:rPr>
              <w:t>0.5</w:t>
            </w:r>
            <w:r w:rsidR="00CB611E" w:rsidRPr="002E53DB">
              <w:rPr>
                <w:rFonts w:asciiTheme="minorHAnsi" w:hAnsiTheme="minorHAnsi" w:cstheme="minorHAnsi"/>
                <w:sz w:val="22"/>
                <w:szCs w:val="22"/>
              </w:rPr>
              <w:t xml:space="preserve">, </w:t>
            </w:r>
            <w:r w:rsidRPr="002E53DB">
              <w:rPr>
                <w:rFonts w:asciiTheme="minorHAnsi" w:hAnsiTheme="minorHAnsi" w:cstheme="minorHAnsi"/>
                <w:sz w:val="22"/>
                <w:szCs w:val="22"/>
              </w:rPr>
              <w:t>1.5</w:t>
            </w:r>
            <w:r w:rsidR="00CB611E" w:rsidRPr="002E53DB">
              <w:rPr>
                <w:rFonts w:asciiTheme="minorHAnsi" w:hAnsiTheme="minorHAnsi" w:cstheme="minorHAnsi"/>
                <w:sz w:val="22"/>
                <w:szCs w:val="22"/>
              </w:rPr>
              <w:t>] (</w:t>
            </w:r>
            <w:r w:rsidRPr="002E53DB">
              <w:rPr>
                <w:rFonts w:asciiTheme="minorHAnsi" w:hAnsiTheme="minorHAnsi" w:cstheme="minorHAnsi"/>
                <w:sz w:val="22"/>
                <w:szCs w:val="22"/>
              </w:rPr>
              <w:t>2</w:t>
            </w:r>
            <w:r w:rsidR="00CB611E" w:rsidRPr="002E53DB">
              <w:rPr>
                <w:rFonts w:asciiTheme="minorHAnsi" w:hAnsiTheme="minorHAnsi" w:cstheme="minorHAnsi"/>
                <w:sz w:val="22"/>
                <w:szCs w:val="22"/>
              </w:rPr>
              <w:t xml:space="preserve"> stud</w:t>
            </w:r>
            <w:r w:rsidRPr="002E53DB">
              <w:rPr>
                <w:rFonts w:asciiTheme="minorHAnsi" w:hAnsiTheme="minorHAnsi" w:cstheme="minorHAnsi"/>
                <w:sz w:val="22"/>
                <w:szCs w:val="22"/>
              </w:rPr>
              <w:t>ies</w:t>
            </w:r>
            <w:r w:rsidR="00CB611E" w:rsidRPr="002E53D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2F65AB5A" w14:textId="240FF5CE" w:rsidR="00CB611E" w:rsidRPr="002E53DB" w:rsidRDefault="00CB611E" w:rsidP="00726F0B">
            <w:pPr>
              <w:widowControl w:val="0"/>
              <w:rPr>
                <w:rFonts w:asciiTheme="minorHAnsi" w:hAnsiTheme="minorHAnsi" w:cstheme="minorHAnsi"/>
                <w:sz w:val="22"/>
                <w:szCs w:val="22"/>
              </w:rPr>
            </w:pPr>
            <w:r w:rsidRPr="002E53DB">
              <w:rPr>
                <w:rFonts w:asciiTheme="minorHAnsi" w:hAnsiTheme="minorHAnsi" w:cstheme="minorHAnsi"/>
                <w:sz w:val="22"/>
                <w:szCs w:val="22"/>
              </w:rPr>
              <w:t>NA</w:t>
            </w:r>
            <w:r w:rsidR="00726F0B" w:rsidRPr="002E53DB">
              <w:rPr>
                <w:rFonts w:asciiTheme="minorHAnsi" w:hAnsiTheme="minorHAnsi" w:cstheme="minorHAnsi"/>
                <w:sz w:val="22"/>
                <w:szCs w:val="22"/>
              </w:rPr>
              <w:t xml:space="preserve"> </w:t>
            </w:r>
            <w:r w:rsidRPr="002E53DB">
              <w:rPr>
                <w:rFonts w:asciiTheme="minorHAnsi" w:hAnsiTheme="minorHAnsi" w:cstheme="minorHAnsi"/>
                <w:sz w:val="22"/>
                <w:szCs w:val="22"/>
              </w:rPr>
              <w:t>(0 studies)</w:t>
            </w:r>
          </w:p>
        </w:tc>
      </w:tr>
      <w:tr w:rsidR="00726F0B" w:rsidRPr="00635906" w14:paraId="00C7897F"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5F02B"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Stroke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FED35" w14:textId="288206B7" w:rsidR="00726F0B" w:rsidRPr="002E53DB" w:rsidRDefault="00726F0B" w:rsidP="00726F0B">
            <w:pPr>
              <w:widowControl w:val="0"/>
              <w:rPr>
                <w:rFonts w:asciiTheme="minorHAnsi" w:hAnsiTheme="minorHAnsi" w:cstheme="minorHAnsi"/>
                <w:sz w:val="22"/>
                <w:szCs w:val="22"/>
              </w:rPr>
            </w:pPr>
            <w:r w:rsidRPr="002E53DB">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2A78A0" w14:textId="6FAC4430" w:rsidR="00726F0B" w:rsidRPr="002E53DB" w:rsidRDefault="00726F0B" w:rsidP="00726F0B">
            <w:pPr>
              <w:widowControl w:val="0"/>
              <w:rPr>
                <w:rFonts w:asciiTheme="minorHAnsi" w:hAnsiTheme="minorHAnsi" w:cstheme="minorHAnsi"/>
                <w:sz w:val="22"/>
                <w:szCs w:val="22"/>
              </w:rPr>
            </w:pPr>
            <w:r w:rsidRPr="002E53DB">
              <w:rPr>
                <w:rFonts w:asciiTheme="minorHAnsi" w:hAnsiTheme="minorHAnsi" w:cstheme="minorHAnsi"/>
                <w:sz w:val="22"/>
                <w:szCs w:val="22"/>
              </w:rPr>
              <w:t>0 [0, 0] (1 study)</w:t>
            </w:r>
          </w:p>
        </w:tc>
        <w:tc>
          <w:tcPr>
            <w:tcW w:w="0" w:type="auto"/>
            <w:tcBorders>
              <w:top w:val="single" w:sz="4" w:space="0" w:color="auto"/>
              <w:left w:val="single" w:sz="4" w:space="0" w:color="auto"/>
              <w:bottom w:val="single" w:sz="4" w:space="0" w:color="auto"/>
              <w:right w:val="single" w:sz="4" w:space="0" w:color="auto"/>
            </w:tcBorders>
          </w:tcPr>
          <w:p w14:paraId="1F83079B" w14:textId="52490E26" w:rsidR="00726F0B" w:rsidRPr="002E53DB" w:rsidRDefault="00726F0B" w:rsidP="00726F0B">
            <w:pPr>
              <w:widowControl w:val="0"/>
              <w:rPr>
                <w:rFonts w:asciiTheme="minorHAnsi" w:hAnsiTheme="minorHAnsi" w:cstheme="minorHAnsi"/>
                <w:sz w:val="22"/>
                <w:szCs w:val="22"/>
              </w:rPr>
            </w:pPr>
            <w:r w:rsidRPr="002E53DB">
              <w:rPr>
                <w:rFonts w:asciiTheme="minorHAnsi" w:hAnsiTheme="minorHAnsi" w:cstheme="minorHAnsi"/>
                <w:sz w:val="22"/>
                <w:szCs w:val="22"/>
              </w:rPr>
              <w:t>NA (0 studies)</w:t>
            </w:r>
          </w:p>
        </w:tc>
      </w:tr>
      <w:tr w:rsidR="00726F0B" w:rsidRPr="00635906" w14:paraId="40F3C34B"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28BDB"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Cortical blindness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4883F" w14:textId="39260715"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342114" w14:textId="3EC0DFA5"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1 [0.5,1.5] (2 studies)</w:t>
            </w:r>
          </w:p>
        </w:tc>
        <w:tc>
          <w:tcPr>
            <w:tcW w:w="0" w:type="auto"/>
            <w:tcBorders>
              <w:top w:val="single" w:sz="4" w:space="0" w:color="auto"/>
              <w:left w:val="single" w:sz="4" w:space="0" w:color="auto"/>
              <w:bottom w:val="single" w:sz="4" w:space="0" w:color="auto"/>
              <w:right w:val="single" w:sz="4" w:space="0" w:color="auto"/>
            </w:tcBorders>
          </w:tcPr>
          <w:p w14:paraId="374DDBBD" w14:textId="2D86B081"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r>
      <w:tr w:rsidR="00726F0B" w:rsidRPr="00635906" w14:paraId="02C50AE7"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7E1B8"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Retinal detachment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C7A30" w14:textId="78B3F779"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73DB8C6" w14:textId="0850A0AD"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0 [0,0] (1 study)</w:t>
            </w:r>
          </w:p>
        </w:tc>
        <w:tc>
          <w:tcPr>
            <w:tcW w:w="0" w:type="auto"/>
            <w:tcBorders>
              <w:top w:val="single" w:sz="4" w:space="0" w:color="auto"/>
              <w:left w:val="single" w:sz="4" w:space="0" w:color="auto"/>
              <w:bottom w:val="single" w:sz="4" w:space="0" w:color="auto"/>
              <w:right w:val="single" w:sz="4" w:space="0" w:color="auto"/>
            </w:tcBorders>
          </w:tcPr>
          <w:p w14:paraId="23294EE9" w14:textId="38B92F74"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r>
      <w:tr w:rsidR="00726F0B" w:rsidRPr="00635906" w14:paraId="28E2FCA1"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FF39E"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Pulmonary oedema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A8CD9" w14:textId="004FD3FD"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EB29B3" w14:textId="1830B743"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0 [0, 0] (1 study)</w:t>
            </w:r>
          </w:p>
        </w:tc>
        <w:tc>
          <w:tcPr>
            <w:tcW w:w="0" w:type="auto"/>
            <w:tcBorders>
              <w:top w:val="single" w:sz="4" w:space="0" w:color="auto"/>
              <w:left w:val="single" w:sz="4" w:space="0" w:color="auto"/>
              <w:bottom w:val="single" w:sz="4" w:space="0" w:color="auto"/>
              <w:right w:val="single" w:sz="4" w:space="0" w:color="auto"/>
            </w:tcBorders>
            <w:vAlign w:val="center"/>
          </w:tcPr>
          <w:p w14:paraId="777043B9" w14:textId="3EEBED2D"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1 [0,1] (1 study)</w:t>
            </w:r>
          </w:p>
        </w:tc>
      </w:tr>
      <w:tr w:rsidR="00726F0B" w:rsidRPr="00635906" w14:paraId="70ACDEF8"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7028009"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Acute kidney injury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18D4A04" w14:textId="17F8D5E5"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91A49" w14:textId="3EB8ECB0"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0C4959F" w14:textId="1341013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r>
      <w:tr w:rsidR="00726F0B" w:rsidRPr="00635906" w14:paraId="6E806FF2"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2F2CF53"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Liver capsule haematoma or rupture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893B5" w14:textId="696C7F92"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CA15A" w14:textId="22CF562B"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701E37A" w14:textId="6AB6741C"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r>
      <w:tr w:rsidR="00CB611E" w:rsidRPr="00635906" w14:paraId="7B92E10F"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392B2" w14:textId="77777777"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sz w:val="22"/>
                <w:szCs w:val="22"/>
              </w:rPr>
              <w:t>Placental abruption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2EF1E2" w14:textId="07296DAA" w:rsidR="00CB611E" w:rsidRPr="00635906" w:rsidRDefault="00CB611E" w:rsidP="00726F0B">
            <w:pPr>
              <w:widowControl w:val="0"/>
              <w:rPr>
                <w:rFonts w:asciiTheme="minorHAnsi" w:hAnsiTheme="minorHAnsi" w:cstheme="minorHAnsi"/>
                <w:sz w:val="22"/>
                <w:szCs w:val="22"/>
              </w:rPr>
            </w:pPr>
            <w:r w:rsidRPr="00635906">
              <w:rPr>
                <w:rFonts w:asciiTheme="minorHAnsi" w:hAnsiTheme="minorHAnsi" w:cstheme="minorHAnsi"/>
                <w:sz w:val="22"/>
                <w:szCs w:val="22"/>
              </w:rPr>
              <w:t>0.8 [0, 1.7] (9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022338" w14:textId="149435C8"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sz w:val="22"/>
                <w:szCs w:val="22"/>
              </w:rPr>
              <w:t>2.</w:t>
            </w:r>
            <w:r w:rsidR="00362E3A">
              <w:rPr>
                <w:rFonts w:asciiTheme="minorHAnsi" w:hAnsiTheme="minorHAnsi" w:cstheme="minorHAnsi"/>
                <w:sz w:val="22"/>
                <w:szCs w:val="22"/>
              </w:rPr>
              <w:t>5</w:t>
            </w:r>
            <w:r w:rsidRPr="00635906">
              <w:rPr>
                <w:rFonts w:asciiTheme="minorHAnsi" w:hAnsiTheme="minorHAnsi" w:cstheme="minorHAnsi"/>
                <w:sz w:val="22"/>
                <w:szCs w:val="22"/>
              </w:rPr>
              <w:t xml:space="preserve"> [1.1, </w:t>
            </w:r>
            <w:r w:rsidR="00362E3A">
              <w:rPr>
                <w:rFonts w:asciiTheme="minorHAnsi" w:hAnsiTheme="minorHAnsi" w:cstheme="minorHAnsi"/>
                <w:sz w:val="22"/>
                <w:szCs w:val="22"/>
              </w:rPr>
              <w:t>3</w:t>
            </w:r>
            <w:r w:rsidRPr="00635906">
              <w:rPr>
                <w:rFonts w:asciiTheme="minorHAnsi" w:hAnsiTheme="minorHAnsi" w:cstheme="minorHAnsi"/>
                <w:sz w:val="22"/>
                <w:szCs w:val="22"/>
              </w:rPr>
              <w:t>.6] (7 studies)</w:t>
            </w:r>
          </w:p>
        </w:tc>
        <w:tc>
          <w:tcPr>
            <w:tcW w:w="0" w:type="auto"/>
            <w:tcBorders>
              <w:top w:val="single" w:sz="4" w:space="0" w:color="auto"/>
              <w:left w:val="single" w:sz="4" w:space="0" w:color="auto"/>
              <w:bottom w:val="single" w:sz="4" w:space="0" w:color="auto"/>
              <w:right w:val="single" w:sz="4" w:space="0" w:color="auto"/>
            </w:tcBorders>
            <w:vAlign w:val="center"/>
          </w:tcPr>
          <w:p w14:paraId="428B784C" w14:textId="401565D6" w:rsidR="00CB611E" w:rsidRPr="00635906" w:rsidRDefault="00CB611E" w:rsidP="00726F0B">
            <w:pPr>
              <w:widowControl w:val="0"/>
              <w:rPr>
                <w:rFonts w:asciiTheme="minorHAnsi" w:hAnsiTheme="minorHAnsi" w:cstheme="minorHAnsi"/>
                <w:sz w:val="22"/>
                <w:szCs w:val="22"/>
              </w:rPr>
            </w:pPr>
            <w:r w:rsidRPr="00635906">
              <w:rPr>
                <w:rFonts w:asciiTheme="minorHAnsi" w:hAnsiTheme="minorHAnsi" w:cstheme="minorHAnsi"/>
                <w:sz w:val="22"/>
                <w:szCs w:val="22"/>
              </w:rPr>
              <w:t>1 [0,1)] (1 study</w:t>
            </w:r>
            <w:r w:rsidR="00412801">
              <w:rPr>
                <w:rFonts w:asciiTheme="minorHAnsi" w:hAnsiTheme="minorHAnsi" w:cstheme="minorHAnsi"/>
                <w:sz w:val="22"/>
                <w:szCs w:val="22"/>
              </w:rPr>
              <w:t>)</w:t>
            </w:r>
          </w:p>
        </w:tc>
      </w:tr>
      <w:tr w:rsidR="00CB611E" w:rsidRPr="00635906" w14:paraId="1F877FCA"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0FA67" w14:textId="77777777"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sz w:val="22"/>
                <w:szCs w:val="22"/>
              </w:rPr>
              <w:t>Post-partum haemorrhage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23284C" w14:textId="61226489"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sz w:val="22"/>
                <w:szCs w:val="22"/>
              </w:rPr>
              <w:t>4</w:t>
            </w:r>
            <w:r w:rsidR="00AF10DC">
              <w:rPr>
                <w:rFonts w:asciiTheme="minorHAnsi" w:hAnsiTheme="minorHAnsi" w:cstheme="minorHAnsi"/>
                <w:sz w:val="22"/>
                <w:szCs w:val="22"/>
              </w:rPr>
              <w:t>.4</w:t>
            </w:r>
            <w:r w:rsidRPr="00635906">
              <w:rPr>
                <w:rFonts w:asciiTheme="minorHAnsi" w:hAnsiTheme="minorHAnsi" w:cstheme="minorHAnsi"/>
                <w:sz w:val="22"/>
                <w:szCs w:val="22"/>
              </w:rPr>
              <w:t xml:space="preserve"> [</w:t>
            </w:r>
            <w:r w:rsidR="00AF10DC">
              <w:rPr>
                <w:rFonts w:asciiTheme="minorHAnsi" w:hAnsiTheme="minorHAnsi" w:cstheme="minorHAnsi"/>
                <w:sz w:val="22"/>
                <w:szCs w:val="22"/>
              </w:rPr>
              <w:t>4</w:t>
            </w:r>
            <w:r w:rsidRPr="00635906">
              <w:rPr>
                <w:rFonts w:asciiTheme="minorHAnsi" w:hAnsiTheme="minorHAnsi" w:cstheme="minorHAnsi"/>
                <w:sz w:val="22"/>
                <w:szCs w:val="22"/>
              </w:rPr>
              <w:t>,</w:t>
            </w:r>
            <w:r w:rsidR="00AF10DC">
              <w:rPr>
                <w:rFonts w:asciiTheme="minorHAnsi" w:hAnsiTheme="minorHAnsi" w:cstheme="minorHAnsi"/>
                <w:sz w:val="22"/>
                <w:szCs w:val="22"/>
              </w:rPr>
              <w:t>6.1</w:t>
            </w:r>
            <w:r w:rsidRPr="00635906">
              <w:rPr>
                <w:rFonts w:asciiTheme="minorHAnsi" w:hAnsiTheme="minorHAnsi" w:cstheme="minorHAnsi"/>
                <w:sz w:val="22"/>
                <w:szCs w:val="22"/>
              </w:rPr>
              <w:t>] (</w:t>
            </w:r>
            <w:r w:rsidR="00AF10DC">
              <w:rPr>
                <w:rFonts w:asciiTheme="minorHAnsi" w:hAnsiTheme="minorHAnsi" w:cstheme="minorHAnsi"/>
                <w:sz w:val="22"/>
                <w:szCs w:val="22"/>
              </w:rPr>
              <w:t>3</w:t>
            </w:r>
            <w:r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CDAE25" w14:textId="49012B35" w:rsidR="00CB611E" w:rsidRPr="00635906" w:rsidRDefault="00362E3A" w:rsidP="00FA2C1E">
            <w:pPr>
              <w:widowControl w:val="0"/>
              <w:rPr>
                <w:rFonts w:asciiTheme="minorHAnsi" w:hAnsiTheme="minorHAnsi" w:cstheme="minorHAnsi"/>
                <w:sz w:val="22"/>
                <w:szCs w:val="22"/>
              </w:rPr>
            </w:pPr>
            <w:r>
              <w:rPr>
                <w:rFonts w:asciiTheme="minorHAnsi" w:hAnsiTheme="minorHAnsi" w:cstheme="minorHAnsi"/>
                <w:sz w:val="22"/>
                <w:szCs w:val="22"/>
              </w:rPr>
              <w:t>9</w:t>
            </w:r>
            <w:r w:rsidR="00CB611E" w:rsidRPr="00635906">
              <w:rPr>
                <w:rFonts w:asciiTheme="minorHAnsi" w:hAnsiTheme="minorHAnsi" w:cstheme="minorHAnsi"/>
                <w:sz w:val="22"/>
                <w:szCs w:val="22"/>
              </w:rPr>
              <w:t xml:space="preserve"> [</w:t>
            </w:r>
            <w:r>
              <w:rPr>
                <w:rFonts w:asciiTheme="minorHAnsi" w:hAnsiTheme="minorHAnsi" w:cstheme="minorHAnsi"/>
                <w:sz w:val="22"/>
                <w:szCs w:val="22"/>
              </w:rPr>
              <w:t>4.7</w:t>
            </w:r>
            <w:r w:rsidR="00CB611E" w:rsidRPr="00635906">
              <w:rPr>
                <w:rFonts w:asciiTheme="minorHAnsi" w:hAnsiTheme="minorHAnsi" w:cstheme="minorHAnsi"/>
                <w:sz w:val="22"/>
                <w:szCs w:val="22"/>
              </w:rPr>
              <w:t>, 1</w:t>
            </w:r>
            <w:r>
              <w:rPr>
                <w:rFonts w:asciiTheme="minorHAnsi" w:hAnsiTheme="minorHAnsi" w:cstheme="minorHAnsi"/>
                <w:sz w:val="22"/>
                <w:szCs w:val="22"/>
              </w:rPr>
              <w:t>8.7</w:t>
            </w:r>
            <w:r w:rsidR="00CB611E" w:rsidRPr="00635906">
              <w:rPr>
                <w:rFonts w:asciiTheme="minorHAnsi" w:hAnsiTheme="minorHAnsi" w:cstheme="minorHAnsi"/>
                <w:sz w:val="22"/>
                <w:szCs w:val="22"/>
              </w:rPr>
              <w:t>] (3 studies)</w:t>
            </w:r>
          </w:p>
        </w:tc>
        <w:tc>
          <w:tcPr>
            <w:tcW w:w="0" w:type="auto"/>
            <w:tcBorders>
              <w:top w:val="single" w:sz="4" w:space="0" w:color="auto"/>
              <w:left w:val="single" w:sz="4" w:space="0" w:color="auto"/>
              <w:bottom w:val="single" w:sz="4" w:space="0" w:color="auto"/>
              <w:right w:val="single" w:sz="4" w:space="0" w:color="auto"/>
            </w:tcBorders>
            <w:vAlign w:val="center"/>
          </w:tcPr>
          <w:p w14:paraId="396CD72C" w14:textId="2CEC2316" w:rsidR="00CB611E" w:rsidRPr="00635906" w:rsidRDefault="00CB611E" w:rsidP="00726F0B">
            <w:pPr>
              <w:widowControl w:val="0"/>
              <w:rPr>
                <w:rFonts w:asciiTheme="minorHAnsi" w:hAnsiTheme="minorHAnsi" w:cstheme="minorHAnsi"/>
                <w:sz w:val="22"/>
                <w:szCs w:val="22"/>
              </w:rPr>
            </w:pPr>
            <w:r w:rsidRPr="00635906">
              <w:rPr>
                <w:rFonts w:asciiTheme="minorHAnsi" w:hAnsiTheme="minorHAnsi" w:cstheme="minorHAnsi"/>
                <w:sz w:val="22"/>
                <w:szCs w:val="22"/>
              </w:rPr>
              <w:t>5 [4,7] (1 study)</w:t>
            </w:r>
          </w:p>
        </w:tc>
      </w:tr>
      <w:tr w:rsidR="00726F0B" w:rsidRPr="00635906" w14:paraId="14532C4E"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E22D4"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HELLP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E25071" w14:textId="7A0ADFAD"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5 [5, 5] (1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CCEA0" w14:textId="36537581"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tcPr>
          <w:p w14:paraId="745C4F17" w14:textId="4CEA9A2F"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r>
      <w:tr w:rsidR="00CB611E" w:rsidRPr="00635906" w14:paraId="200E227E"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7650E" w14:textId="77777777"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sz w:val="22"/>
                <w:szCs w:val="22"/>
              </w:rPr>
              <w:t>Raised liver enzymes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C4B88" w14:textId="0B316D78" w:rsidR="00CB611E" w:rsidRPr="0039404A" w:rsidRDefault="00CB611E" w:rsidP="00726F0B">
            <w:pPr>
              <w:widowControl w:val="0"/>
              <w:rPr>
                <w:rFonts w:asciiTheme="minorHAnsi" w:hAnsiTheme="minorHAnsi" w:cstheme="minorHAnsi"/>
                <w:sz w:val="22"/>
                <w:szCs w:val="22"/>
              </w:rPr>
            </w:pPr>
            <w:r w:rsidRPr="0039404A">
              <w:rPr>
                <w:rFonts w:asciiTheme="minorHAnsi" w:hAnsiTheme="minorHAnsi" w:cstheme="minorHAnsi"/>
                <w:sz w:val="22"/>
                <w:szCs w:val="22"/>
              </w:rPr>
              <w:t>NA</w:t>
            </w:r>
            <w:r w:rsidR="00726F0B" w:rsidRPr="0039404A">
              <w:rPr>
                <w:rFonts w:asciiTheme="minorHAnsi" w:hAnsiTheme="minorHAnsi" w:cstheme="minorHAnsi"/>
                <w:sz w:val="22"/>
                <w:szCs w:val="22"/>
              </w:rPr>
              <w:t xml:space="preserve"> </w:t>
            </w:r>
            <w:r w:rsidRPr="0039404A">
              <w:rPr>
                <w:rFonts w:asciiTheme="minorHAnsi" w:hAnsiTheme="minorHAnsi" w:cstheme="minorHAnsi"/>
                <w:sz w:val="22"/>
                <w:szCs w:val="22"/>
              </w:rPr>
              <w:t>(0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EB11B7E" w14:textId="651118FB" w:rsidR="00CB611E" w:rsidRPr="0039404A" w:rsidRDefault="00CB611E" w:rsidP="00726F0B">
            <w:pPr>
              <w:widowControl w:val="0"/>
              <w:rPr>
                <w:rFonts w:asciiTheme="minorHAnsi" w:hAnsiTheme="minorHAnsi" w:cstheme="minorHAnsi"/>
                <w:sz w:val="22"/>
                <w:szCs w:val="22"/>
              </w:rPr>
            </w:pPr>
            <w:r w:rsidRPr="0039404A">
              <w:rPr>
                <w:rFonts w:asciiTheme="minorHAnsi" w:hAnsiTheme="minorHAnsi" w:cstheme="minorHAnsi"/>
                <w:sz w:val="22"/>
                <w:szCs w:val="22"/>
              </w:rPr>
              <w:t>N</w:t>
            </w:r>
            <w:r w:rsidR="00726F0B" w:rsidRPr="0039404A">
              <w:rPr>
                <w:rFonts w:asciiTheme="minorHAnsi" w:hAnsiTheme="minorHAnsi" w:cstheme="minorHAnsi"/>
                <w:sz w:val="22"/>
                <w:szCs w:val="22"/>
              </w:rPr>
              <w:t xml:space="preserve">A </w:t>
            </w:r>
            <w:r w:rsidRPr="0039404A">
              <w:rPr>
                <w:rFonts w:asciiTheme="minorHAnsi" w:hAnsiTheme="minorHAnsi" w:cstheme="minorHAnsi"/>
                <w:sz w:val="22"/>
                <w:szCs w:val="22"/>
              </w:rPr>
              <w:t>(0 studies)</w:t>
            </w:r>
          </w:p>
        </w:tc>
        <w:tc>
          <w:tcPr>
            <w:tcW w:w="0" w:type="auto"/>
            <w:tcBorders>
              <w:top w:val="single" w:sz="4" w:space="0" w:color="auto"/>
              <w:left w:val="single" w:sz="4" w:space="0" w:color="auto"/>
              <w:bottom w:val="single" w:sz="4" w:space="0" w:color="auto"/>
              <w:right w:val="single" w:sz="4" w:space="0" w:color="auto"/>
            </w:tcBorders>
            <w:vAlign w:val="center"/>
          </w:tcPr>
          <w:p w14:paraId="16FDC227" w14:textId="0E33E424" w:rsidR="00CB611E" w:rsidRPr="00635906" w:rsidRDefault="00CB611E"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6 [3,9] (5 studies) </w:t>
            </w:r>
          </w:p>
        </w:tc>
      </w:tr>
      <w:tr w:rsidR="00CB611E" w:rsidRPr="00635906" w14:paraId="00B7E11A"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E0AD2" w14:textId="77777777" w:rsidR="00CB611E" w:rsidRPr="00635906" w:rsidRDefault="00CB611E" w:rsidP="00FA2C1E">
            <w:pPr>
              <w:widowControl w:val="0"/>
              <w:rPr>
                <w:rFonts w:asciiTheme="minorHAnsi" w:hAnsiTheme="minorHAnsi" w:cstheme="minorHAnsi"/>
                <w:sz w:val="22"/>
                <w:szCs w:val="22"/>
              </w:rPr>
            </w:pPr>
            <w:r w:rsidRPr="00635906">
              <w:rPr>
                <w:rFonts w:asciiTheme="minorHAnsi" w:hAnsiTheme="minorHAnsi" w:cstheme="minorHAnsi"/>
                <w:sz w:val="22"/>
                <w:szCs w:val="22"/>
              </w:rPr>
              <w:t>Low platelets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9FDDE3" w14:textId="77C3E8F4" w:rsidR="00CB611E" w:rsidRPr="00635906" w:rsidRDefault="00CB611E" w:rsidP="00726F0B">
            <w:pPr>
              <w:widowControl w:val="0"/>
              <w:rPr>
                <w:rFonts w:asciiTheme="minorHAnsi" w:hAnsiTheme="minorHAnsi" w:cstheme="minorHAnsi"/>
                <w:sz w:val="22"/>
                <w:szCs w:val="22"/>
              </w:rPr>
            </w:pPr>
            <w:r w:rsidRPr="00635906">
              <w:rPr>
                <w:rFonts w:asciiTheme="minorHAnsi" w:hAnsiTheme="minorHAnsi" w:cstheme="minorHAnsi"/>
                <w:sz w:val="22"/>
                <w:szCs w:val="22"/>
              </w:rPr>
              <w:t>4 [4, 4] (1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CF9BC" w14:textId="5E38E7EF" w:rsidR="00CB611E" w:rsidRPr="0039404A" w:rsidRDefault="00CB611E" w:rsidP="00726F0B">
            <w:pPr>
              <w:widowControl w:val="0"/>
              <w:rPr>
                <w:rFonts w:asciiTheme="minorHAnsi" w:hAnsiTheme="minorHAnsi" w:cstheme="minorHAnsi"/>
                <w:sz w:val="22"/>
                <w:szCs w:val="22"/>
              </w:rPr>
            </w:pPr>
            <w:r w:rsidRPr="0039404A">
              <w:rPr>
                <w:rFonts w:asciiTheme="minorHAnsi" w:hAnsiTheme="minorHAnsi" w:cstheme="minorHAnsi"/>
                <w:sz w:val="22"/>
                <w:szCs w:val="22"/>
              </w:rPr>
              <w:t>NA</w:t>
            </w:r>
            <w:r w:rsidR="00726F0B" w:rsidRPr="0039404A">
              <w:rPr>
                <w:rFonts w:asciiTheme="minorHAnsi" w:hAnsiTheme="minorHAnsi" w:cstheme="minorHAnsi"/>
                <w:sz w:val="22"/>
                <w:szCs w:val="22"/>
              </w:rPr>
              <w:t xml:space="preserve"> </w:t>
            </w:r>
            <w:r w:rsidRPr="0039404A">
              <w:rPr>
                <w:rFonts w:asciiTheme="minorHAnsi" w:hAnsiTheme="minorHAnsi" w:cstheme="minorHAnsi"/>
                <w:sz w:val="22"/>
                <w:szCs w:val="22"/>
              </w:rPr>
              <w:t>(0 studies)</w:t>
            </w:r>
          </w:p>
        </w:tc>
        <w:tc>
          <w:tcPr>
            <w:tcW w:w="0" w:type="auto"/>
            <w:tcBorders>
              <w:top w:val="single" w:sz="4" w:space="0" w:color="auto"/>
              <w:left w:val="single" w:sz="4" w:space="0" w:color="auto"/>
              <w:bottom w:val="single" w:sz="4" w:space="0" w:color="auto"/>
              <w:right w:val="single" w:sz="4" w:space="0" w:color="auto"/>
            </w:tcBorders>
            <w:vAlign w:val="center"/>
          </w:tcPr>
          <w:p w14:paraId="70E79E7C" w14:textId="31CCDB77" w:rsidR="00CB611E" w:rsidRPr="00635906" w:rsidRDefault="00CB611E"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6 [3,9] (5 studies)  </w:t>
            </w:r>
          </w:p>
        </w:tc>
      </w:tr>
      <w:tr w:rsidR="00726F0B" w:rsidRPr="00635906" w14:paraId="36EC2D2A"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36535"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Maternal ICU admission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2AC5F" w14:textId="029A02B3"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C385DD" w14:textId="498FA1BB"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0 [0, </w:t>
            </w:r>
            <w:r w:rsidR="00362E3A">
              <w:rPr>
                <w:rFonts w:asciiTheme="minorHAnsi" w:hAnsiTheme="minorHAnsi" w:cstheme="minorHAnsi"/>
                <w:sz w:val="22"/>
                <w:szCs w:val="22"/>
              </w:rPr>
              <w:t>2</w:t>
            </w:r>
            <w:r w:rsidRPr="00635906">
              <w:rPr>
                <w:rFonts w:asciiTheme="minorHAnsi" w:hAnsiTheme="minorHAnsi" w:cstheme="minorHAnsi"/>
                <w:sz w:val="22"/>
                <w:szCs w:val="22"/>
              </w:rPr>
              <w:t>] (</w:t>
            </w:r>
            <w:r w:rsidR="00362E3A">
              <w:rPr>
                <w:rFonts w:asciiTheme="minorHAnsi" w:hAnsiTheme="minorHAnsi" w:cstheme="minorHAnsi"/>
                <w:sz w:val="22"/>
                <w:szCs w:val="22"/>
              </w:rPr>
              <w:t>3</w:t>
            </w:r>
            <w:r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tcPr>
          <w:p w14:paraId="2ACDDEE1" w14:textId="6361F26E"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r>
      <w:tr w:rsidR="00726F0B" w:rsidRPr="00635906" w14:paraId="4B81D2AE"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D6C6B"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Intubation and mechanical ventilation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2654E" w14:textId="154C2971"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EDC507" w14:textId="263C51C3"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0 [0, 0] (</w:t>
            </w:r>
            <w:r w:rsidR="00362E3A">
              <w:rPr>
                <w:rFonts w:asciiTheme="minorHAnsi" w:hAnsiTheme="minorHAnsi" w:cstheme="minorHAnsi"/>
                <w:sz w:val="22"/>
                <w:szCs w:val="22"/>
              </w:rPr>
              <w:t>1</w:t>
            </w:r>
            <w:r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tcPr>
          <w:p w14:paraId="7CF4843B" w14:textId="2C4D5448"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r>
      <w:tr w:rsidR="00726F0B" w:rsidRPr="00635906" w14:paraId="7E08977A"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C31CE"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b/>
                <w:bCs/>
                <w:sz w:val="22"/>
                <w:szCs w:val="22"/>
              </w:rPr>
              <w:t xml:space="preserve">Fetal/ neonatal outcomes </w:t>
            </w:r>
          </w:p>
        </w:tc>
        <w:tc>
          <w:tcPr>
            <w:tcW w:w="0" w:type="auto"/>
            <w:tcBorders>
              <w:top w:val="single" w:sz="4" w:space="0" w:color="auto"/>
              <w:left w:val="single" w:sz="4" w:space="0" w:color="auto"/>
              <w:bottom w:val="single" w:sz="4" w:space="0" w:color="auto"/>
              <w:right w:val="single" w:sz="4" w:space="0" w:color="auto"/>
            </w:tcBorders>
          </w:tcPr>
          <w:p w14:paraId="0D8F8873" w14:textId="77777777" w:rsidR="00726F0B" w:rsidRPr="00635906" w:rsidRDefault="00726F0B" w:rsidP="00726F0B">
            <w:pPr>
              <w:widowControl w:val="0"/>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6726ABC" w14:textId="77777777" w:rsidR="00726F0B" w:rsidRPr="00635906" w:rsidRDefault="00726F0B" w:rsidP="00726F0B">
            <w:pPr>
              <w:widowControl w:val="0"/>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E7588A8" w14:textId="77777777" w:rsidR="00726F0B" w:rsidRPr="00635906" w:rsidRDefault="00726F0B" w:rsidP="00726F0B">
            <w:pPr>
              <w:widowControl w:val="0"/>
              <w:rPr>
                <w:rFonts w:asciiTheme="minorHAnsi" w:hAnsiTheme="minorHAnsi" w:cstheme="minorHAnsi"/>
                <w:sz w:val="22"/>
                <w:szCs w:val="22"/>
              </w:rPr>
            </w:pPr>
          </w:p>
        </w:tc>
      </w:tr>
      <w:tr w:rsidR="00726F0B" w:rsidRPr="00635906" w14:paraId="363E9A2C"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82CAA" w14:textId="77777777" w:rsidR="00726F0B" w:rsidRPr="00635906" w:rsidRDefault="00726F0B" w:rsidP="00726F0B">
            <w:pPr>
              <w:widowControl w:val="0"/>
              <w:rPr>
                <w:rFonts w:asciiTheme="minorHAnsi" w:hAnsiTheme="minorHAnsi" w:cstheme="minorHAnsi"/>
                <w:b/>
                <w:bCs/>
                <w:sz w:val="22"/>
                <w:szCs w:val="22"/>
              </w:rPr>
            </w:pPr>
            <w:r w:rsidRPr="00635906">
              <w:rPr>
                <w:rFonts w:asciiTheme="minorHAnsi" w:hAnsiTheme="minorHAnsi" w:cstheme="minorHAnsi"/>
                <w:sz w:val="22"/>
                <w:szCs w:val="22"/>
              </w:rPr>
              <w:t>Stillbirth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9DB59E" w14:textId="2F02C469"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0 [0, 1.</w:t>
            </w:r>
            <w:r w:rsidR="00AF10DC">
              <w:rPr>
                <w:rFonts w:asciiTheme="minorHAnsi" w:hAnsiTheme="minorHAnsi" w:cstheme="minorHAnsi"/>
                <w:sz w:val="22"/>
                <w:szCs w:val="22"/>
              </w:rPr>
              <w:t>7</w:t>
            </w:r>
            <w:r w:rsidRPr="00635906">
              <w:rPr>
                <w:rFonts w:asciiTheme="minorHAnsi" w:hAnsiTheme="minorHAnsi" w:cstheme="minorHAnsi"/>
                <w:sz w:val="22"/>
                <w:szCs w:val="22"/>
              </w:rPr>
              <w:t>] (2</w:t>
            </w:r>
            <w:r w:rsidR="00AF10DC">
              <w:rPr>
                <w:rFonts w:asciiTheme="minorHAnsi" w:hAnsiTheme="minorHAnsi" w:cstheme="minorHAnsi"/>
                <w:sz w:val="22"/>
                <w:szCs w:val="22"/>
              </w:rPr>
              <w:t>3</w:t>
            </w:r>
            <w:r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972C52" w14:textId="4B312579"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0 [0, 2.5] (9 studies)</w:t>
            </w:r>
          </w:p>
        </w:tc>
        <w:tc>
          <w:tcPr>
            <w:tcW w:w="0" w:type="auto"/>
            <w:tcBorders>
              <w:top w:val="single" w:sz="4" w:space="0" w:color="auto"/>
              <w:left w:val="single" w:sz="4" w:space="0" w:color="auto"/>
              <w:bottom w:val="single" w:sz="4" w:space="0" w:color="auto"/>
              <w:right w:val="single" w:sz="4" w:space="0" w:color="auto"/>
            </w:tcBorders>
            <w:vAlign w:val="center"/>
          </w:tcPr>
          <w:p w14:paraId="20033615" w14:textId="377764A1"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3 [3,7] (3 studies)</w:t>
            </w:r>
          </w:p>
        </w:tc>
      </w:tr>
      <w:tr w:rsidR="00726F0B" w:rsidRPr="00635906" w14:paraId="77098DC9"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D5BF5"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Newborn death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364606" w14:textId="5E59CAD8"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0 [0, 0.</w:t>
            </w:r>
            <w:r w:rsidR="00AF10DC">
              <w:rPr>
                <w:rFonts w:asciiTheme="minorHAnsi" w:hAnsiTheme="minorHAnsi" w:cstheme="minorHAnsi"/>
                <w:sz w:val="22"/>
                <w:szCs w:val="22"/>
              </w:rPr>
              <w:t>9</w:t>
            </w:r>
            <w:r w:rsidRPr="00635906">
              <w:rPr>
                <w:rFonts w:asciiTheme="minorHAnsi" w:hAnsiTheme="minorHAnsi" w:cstheme="minorHAnsi"/>
                <w:sz w:val="22"/>
                <w:szCs w:val="22"/>
              </w:rPr>
              <w:t>] (2</w:t>
            </w:r>
            <w:r w:rsidR="00AF10DC">
              <w:rPr>
                <w:rFonts w:asciiTheme="minorHAnsi" w:hAnsiTheme="minorHAnsi" w:cstheme="minorHAnsi"/>
                <w:sz w:val="22"/>
                <w:szCs w:val="22"/>
              </w:rPr>
              <w:t>2</w:t>
            </w:r>
            <w:r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F45D38" w14:textId="47A54148" w:rsidR="00726F0B" w:rsidRPr="00635906" w:rsidRDefault="00362E3A" w:rsidP="00726F0B">
            <w:pPr>
              <w:widowControl w:val="0"/>
              <w:rPr>
                <w:rFonts w:asciiTheme="minorHAnsi" w:hAnsiTheme="minorHAnsi" w:cstheme="minorHAnsi"/>
                <w:sz w:val="22"/>
                <w:szCs w:val="22"/>
              </w:rPr>
            </w:pPr>
            <w:r>
              <w:rPr>
                <w:rFonts w:asciiTheme="minorHAnsi" w:hAnsiTheme="minorHAnsi" w:cstheme="minorHAnsi"/>
                <w:sz w:val="22"/>
                <w:szCs w:val="22"/>
              </w:rPr>
              <w:t>1.8</w:t>
            </w:r>
            <w:r w:rsidR="00726F0B" w:rsidRPr="00635906">
              <w:rPr>
                <w:rFonts w:asciiTheme="minorHAnsi" w:hAnsiTheme="minorHAnsi" w:cstheme="minorHAnsi"/>
                <w:sz w:val="22"/>
                <w:szCs w:val="22"/>
              </w:rPr>
              <w:t xml:space="preserve"> [0, </w:t>
            </w:r>
            <w:r>
              <w:rPr>
                <w:rFonts w:asciiTheme="minorHAnsi" w:hAnsiTheme="minorHAnsi" w:cstheme="minorHAnsi"/>
                <w:sz w:val="22"/>
                <w:szCs w:val="22"/>
              </w:rPr>
              <w:t>4.</w:t>
            </w:r>
            <w:r w:rsidR="00726F0B" w:rsidRPr="00635906">
              <w:rPr>
                <w:rFonts w:asciiTheme="minorHAnsi" w:hAnsiTheme="minorHAnsi" w:cstheme="minorHAnsi"/>
                <w:sz w:val="22"/>
                <w:szCs w:val="22"/>
              </w:rPr>
              <w:t>5] (</w:t>
            </w:r>
            <w:r>
              <w:rPr>
                <w:rFonts w:asciiTheme="minorHAnsi" w:hAnsiTheme="minorHAnsi" w:cstheme="minorHAnsi"/>
                <w:sz w:val="22"/>
                <w:szCs w:val="22"/>
              </w:rPr>
              <w:t>10</w:t>
            </w:r>
            <w:r w:rsidR="00726F0B"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vAlign w:val="center"/>
          </w:tcPr>
          <w:p w14:paraId="2CF967A2" w14:textId="7A5C4DE0"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 2 [2,2] (4 studies)</w:t>
            </w:r>
          </w:p>
        </w:tc>
      </w:tr>
      <w:tr w:rsidR="00726F0B" w:rsidRPr="00635906" w14:paraId="78C49963"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1535A"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Preterm birth (&lt;37 weeks)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C0C379" w14:textId="3527A8D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25 [24.4, 30] (5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DE35A7" w14:textId="0AA887FF" w:rsidR="00726F0B" w:rsidRPr="00635906" w:rsidRDefault="00362E3A" w:rsidP="00726F0B">
            <w:pPr>
              <w:widowControl w:val="0"/>
              <w:ind w:right="-106"/>
              <w:rPr>
                <w:rFonts w:asciiTheme="minorHAnsi" w:hAnsiTheme="minorHAnsi" w:cstheme="minorHAnsi"/>
                <w:sz w:val="22"/>
                <w:szCs w:val="22"/>
              </w:rPr>
            </w:pPr>
            <w:r>
              <w:rPr>
                <w:rFonts w:asciiTheme="minorHAnsi" w:hAnsiTheme="minorHAnsi" w:cstheme="minorHAnsi"/>
                <w:sz w:val="22"/>
                <w:szCs w:val="22"/>
              </w:rPr>
              <w:t>21.7</w:t>
            </w:r>
            <w:r w:rsidR="00726F0B" w:rsidRPr="00635906">
              <w:rPr>
                <w:rFonts w:asciiTheme="minorHAnsi" w:hAnsiTheme="minorHAnsi" w:cstheme="minorHAnsi"/>
                <w:sz w:val="22"/>
                <w:szCs w:val="22"/>
              </w:rPr>
              <w:t xml:space="preserve"> [13.</w:t>
            </w:r>
            <w:r>
              <w:rPr>
                <w:rFonts w:asciiTheme="minorHAnsi" w:hAnsiTheme="minorHAnsi" w:cstheme="minorHAnsi"/>
                <w:sz w:val="22"/>
                <w:szCs w:val="22"/>
              </w:rPr>
              <w:t>9</w:t>
            </w:r>
            <w:r w:rsidR="00726F0B" w:rsidRPr="00635906">
              <w:rPr>
                <w:rFonts w:asciiTheme="minorHAnsi" w:hAnsiTheme="minorHAnsi" w:cstheme="minorHAnsi"/>
                <w:sz w:val="22"/>
                <w:szCs w:val="22"/>
              </w:rPr>
              <w:t>,6</w:t>
            </w:r>
            <w:r>
              <w:rPr>
                <w:rFonts w:asciiTheme="minorHAnsi" w:hAnsiTheme="minorHAnsi" w:cstheme="minorHAnsi"/>
                <w:sz w:val="22"/>
                <w:szCs w:val="22"/>
              </w:rPr>
              <w:t>7.0</w:t>
            </w:r>
            <w:r w:rsidR="00726F0B" w:rsidRPr="00635906">
              <w:rPr>
                <w:rFonts w:asciiTheme="minorHAnsi" w:hAnsiTheme="minorHAnsi" w:cstheme="minorHAnsi"/>
                <w:sz w:val="22"/>
                <w:szCs w:val="22"/>
              </w:rPr>
              <w:t>] (</w:t>
            </w:r>
            <w:r>
              <w:rPr>
                <w:rFonts w:asciiTheme="minorHAnsi" w:hAnsiTheme="minorHAnsi" w:cstheme="minorHAnsi"/>
                <w:sz w:val="22"/>
                <w:szCs w:val="22"/>
              </w:rPr>
              <w:t>7</w:t>
            </w:r>
            <w:r w:rsidR="00726F0B"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vAlign w:val="center"/>
          </w:tcPr>
          <w:p w14:paraId="07D7B197" w14:textId="5704C4AD"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32 [15, 46] (9 studies</w:t>
            </w:r>
          </w:p>
        </w:tc>
      </w:tr>
      <w:tr w:rsidR="00726F0B" w:rsidRPr="00635906" w14:paraId="50AD492C"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D5943"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Small-for-gestational 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962134"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13.3 [11.2, 13.7] (11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8494C4"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9.3 [6.0, 12.1] (4 studies)</w:t>
            </w:r>
          </w:p>
        </w:tc>
        <w:tc>
          <w:tcPr>
            <w:tcW w:w="0" w:type="auto"/>
            <w:tcBorders>
              <w:top w:val="single" w:sz="4" w:space="0" w:color="auto"/>
              <w:left w:val="single" w:sz="4" w:space="0" w:color="auto"/>
              <w:bottom w:val="single" w:sz="4" w:space="0" w:color="auto"/>
              <w:right w:val="single" w:sz="4" w:space="0" w:color="auto"/>
            </w:tcBorders>
            <w:vAlign w:val="center"/>
          </w:tcPr>
          <w:p w14:paraId="544E089D" w14:textId="6CF9F690"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12 [9, 21] (7 studies)</w:t>
            </w:r>
            <w:r w:rsidR="008A576B">
              <w:rPr>
                <w:rFonts w:asciiTheme="minorHAnsi" w:hAnsiTheme="minorHAnsi" w:cstheme="minorHAnsi"/>
                <w:sz w:val="22"/>
                <w:szCs w:val="22"/>
              </w:rPr>
              <w:t xml:space="preserve"> </w:t>
            </w:r>
          </w:p>
        </w:tc>
      </w:tr>
      <w:tr w:rsidR="00726F0B" w:rsidRPr="00635906" w14:paraId="6DE2FB79"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DD0A88"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SCBU or NICU admission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E9CC50" w14:textId="57A29D09"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10.3 [7, </w:t>
            </w:r>
            <w:r w:rsidR="00AF10DC">
              <w:rPr>
                <w:rFonts w:asciiTheme="minorHAnsi" w:hAnsiTheme="minorHAnsi" w:cstheme="minorHAnsi"/>
                <w:sz w:val="22"/>
                <w:szCs w:val="22"/>
              </w:rPr>
              <w:t>18</w:t>
            </w:r>
            <w:r w:rsidRPr="00635906">
              <w:rPr>
                <w:rFonts w:asciiTheme="minorHAnsi" w:hAnsiTheme="minorHAnsi" w:cstheme="minorHAnsi"/>
                <w:sz w:val="22"/>
                <w:szCs w:val="22"/>
              </w:rPr>
              <w:t>] (1</w:t>
            </w:r>
            <w:r w:rsidR="00AF10DC">
              <w:rPr>
                <w:rFonts w:asciiTheme="minorHAnsi" w:hAnsiTheme="minorHAnsi" w:cstheme="minorHAnsi"/>
                <w:sz w:val="22"/>
                <w:szCs w:val="22"/>
              </w:rPr>
              <w:t>3</w:t>
            </w:r>
            <w:r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A24B0C" w14:textId="4791CDB9" w:rsidR="00726F0B" w:rsidRPr="00635906" w:rsidRDefault="00726F0B" w:rsidP="00726F0B">
            <w:pPr>
              <w:widowControl w:val="0"/>
              <w:ind w:right="-106"/>
              <w:rPr>
                <w:rFonts w:asciiTheme="minorHAnsi" w:hAnsiTheme="minorHAnsi" w:cstheme="minorHAnsi"/>
                <w:sz w:val="22"/>
                <w:szCs w:val="22"/>
              </w:rPr>
            </w:pPr>
            <w:r w:rsidRPr="00635906">
              <w:rPr>
                <w:rFonts w:asciiTheme="minorHAnsi" w:hAnsiTheme="minorHAnsi" w:cstheme="minorHAnsi"/>
                <w:sz w:val="22"/>
                <w:szCs w:val="22"/>
              </w:rPr>
              <w:t>1</w:t>
            </w:r>
            <w:r w:rsidR="00362E3A">
              <w:rPr>
                <w:rFonts w:asciiTheme="minorHAnsi" w:hAnsiTheme="minorHAnsi" w:cstheme="minorHAnsi"/>
                <w:sz w:val="22"/>
                <w:szCs w:val="22"/>
              </w:rPr>
              <w:t>2</w:t>
            </w:r>
            <w:r w:rsidRPr="00635906">
              <w:rPr>
                <w:rFonts w:asciiTheme="minorHAnsi" w:hAnsiTheme="minorHAnsi" w:cstheme="minorHAnsi"/>
                <w:sz w:val="22"/>
                <w:szCs w:val="22"/>
              </w:rPr>
              <w:t xml:space="preserve"> [10.6,1</w:t>
            </w:r>
            <w:r w:rsidR="00362E3A">
              <w:rPr>
                <w:rFonts w:asciiTheme="minorHAnsi" w:hAnsiTheme="minorHAnsi" w:cstheme="minorHAnsi"/>
                <w:sz w:val="22"/>
                <w:szCs w:val="22"/>
              </w:rPr>
              <w:t>4.8</w:t>
            </w:r>
            <w:r w:rsidRPr="00635906">
              <w:rPr>
                <w:rFonts w:asciiTheme="minorHAnsi" w:hAnsiTheme="minorHAnsi" w:cstheme="minorHAnsi"/>
                <w:sz w:val="22"/>
                <w:szCs w:val="22"/>
              </w:rPr>
              <w:t>] (</w:t>
            </w:r>
            <w:r w:rsidR="00362E3A">
              <w:rPr>
                <w:rFonts w:asciiTheme="minorHAnsi" w:hAnsiTheme="minorHAnsi" w:cstheme="minorHAnsi"/>
                <w:sz w:val="22"/>
                <w:szCs w:val="22"/>
              </w:rPr>
              <w:t>7</w:t>
            </w:r>
            <w:r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vAlign w:val="center"/>
          </w:tcPr>
          <w:p w14:paraId="20A826BE" w14:textId="3C5D9126"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28 [25, 30] (4 studies</w:t>
            </w:r>
          </w:p>
        </w:tc>
      </w:tr>
      <w:tr w:rsidR="00726F0B" w:rsidRPr="00635906" w14:paraId="3DB6F812"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6307E"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Neonatal respiratory support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B3129B" w14:textId="39420203" w:rsidR="00726F0B" w:rsidRPr="00635906" w:rsidRDefault="00AF10DC" w:rsidP="00726F0B">
            <w:pPr>
              <w:widowControl w:val="0"/>
              <w:rPr>
                <w:rFonts w:asciiTheme="minorHAnsi" w:hAnsiTheme="minorHAnsi" w:cstheme="minorHAnsi"/>
                <w:sz w:val="22"/>
                <w:szCs w:val="22"/>
              </w:rPr>
            </w:pPr>
            <w:r>
              <w:rPr>
                <w:rFonts w:asciiTheme="minorHAnsi" w:hAnsiTheme="minorHAnsi" w:cstheme="minorHAnsi"/>
                <w:sz w:val="22"/>
                <w:szCs w:val="22"/>
              </w:rPr>
              <w:t>7.8</w:t>
            </w:r>
            <w:r w:rsidR="00726F0B" w:rsidRPr="00635906">
              <w:rPr>
                <w:rFonts w:asciiTheme="minorHAnsi" w:hAnsiTheme="minorHAnsi" w:cstheme="minorHAnsi"/>
                <w:sz w:val="22"/>
                <w:szCs w:val="22"/>
              </w:rPr>
              <w:t xml:space="preserve"> [</w:t>
            </w:r>
            <w:r>
              <w:rPr>
                <w:rFonts w:asciiTheme="minorHAnsi" w:hAnsiTheme="minorHAnsi" w:cstheme="minorHAnsi"/>
                <w:sz w:val="22"/>
                <w:szCs w:val="22"/>
              </w:rPr>
              <w:t>4.3</w:t>
            </w:r>
            <w:r w:rsidR="00726F0B" w:rsidRPr="00635906">
              <w:rPr>
                <w:rFonts w:asciiTheme="minorHAnsi" w:hAnsiTheme="minorHAnsi" w:cstheme="minorHAnsi"/>
                <w:sz w:val="22"/>
                <w:szCs w:val="22"/>
              </w:rPr>
              <w:t xml:space="preserve">, </w:t>
            </w:r>
            <w:r>
              <w:rPr>
                <w:rFonts w:asciiTheme="minorHAnsi" w:hAnsiTheme="minorHAnsi" w:cstheme="minorHAnsi"/>
                <w:sz w:val="22"/>
                <w:szCs w:val="22"/>
              </w:rPr>
              <w:t>7.9</w:t>
            </w:r>
            <w:r w:rsidR="00726F0B" w:rsidRPr="00635906">
              <w:rPr>
                <w:rFonts w:asciiTheme="minorHAnsi" w:hAnsiTheme="minorHAnsi" w:cstheme="minorHAnsi"/>
                <w:sz w:val="22"/>
                <w:szCs w:val="22"/>
              </w:rPr>
              <w:t>] (</w:t>
            </w:r>
            <w:r>
              <w:rPr>
                <w:rFonts w:asciiTheme="minorHAnsi" w:hAnsiTheme="minorHAnsi" w:cstheme="minorHAnsi"/>
                <w:sz w:val="22"/>
                <w:szCs w:val="22"/>
              </w:rPr>
              <w:t>3</w:t>
            </w:r>
            <w:r w:rsidR="00726F0B" w:rsidRPr="00635906">
              <w:rPr>
                <w:rFonts w:asciiTheme="minorHAnsi" w:hAnsiTheme="minorHAnsi" w:cstheme="minorHAnsi"/>
                <w:sz w:val="22"/>
                <w:szCs w:val="22"/>
              </w:rPr>
              <w:t xml:space="preserve"> studies)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DAAE2"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18.7 [11.3, 26] (2 studies)</w:t>
            </w:r>
          </w:p>
        </w:tc>
        <w:tc>
          <w:tcPr>
            <w:tcW w:w="0" w:type="auto"/>
            <w:tcBorders>
              <w:top w:val="single" w:sz="4" w:space="0" w:color="auto"/>
              <w:left w:val="single" w:sz="4" w:space="0" w:color="auto"/>
              <w:bottom w:val="single" w:sz="4" w:space="0" w:color="auto"/>
              <w:right w:val="single" w:sz="4" w:space="0" w:color="auto"/>
            </w:tcBorders>
            <w:vAlign w:val="center"/>
          </w:tcPr>
          <w:p w14:paraId="3BF19391" w14:textId="6C9645C1"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15.2 [13.7, 16.6] (2 studies)</w:t>
            </w:r>
            <w:r w:rsidR="008A576B">
              <w:rPr>
                <w:rFonts w:asciiTheme="minorHAnsi" w:hAnsiTheme="minorHAnsi" w:cstheme="minorHAnsi"/>
                <w:sz w:val="22"/>
                <w:szCs w:val="22"/>
              </w:rPr>
              <w:t xml:space="preserve"> </w:t>
            </w:r>
          </w:p>
        </w:tc>
      </w:tr>
      <w:tr w:rsidR="00726F0B" w:rsidRPr="00635906" w14:paraId="2E8907BE" w14:textId="77777777" w:rsidTr="00726F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78E93" w14:textId="77777777"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 xml:space="preserve">Neonatal seizures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4DBD9" w14:textId="401A5C6E"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FB883" w14:textId="3E3AC534"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NA (0 studies)</w:t>
            </w:r>
          </w:p>
        </w:tc>
        <w:tc>
          <w:tcPr>
            <w:tcW w:w="0" w:type="auto"/>
            <w:tcBorders>
              <w:top w:val="single" w:sz="4" w:space="0" w:color="auto"/>
              <w:left w:val="single" w:sz="4" w:space="0" w:color="auto"/>
              <w:bottom w:val="single" w:sz="4" w:space="0" w:color="auto"/>
              <w:right w:val="single" w:sz="4" w:space="0" w:color="auto"/>
            </w:tcBorders>
            <w:vAlign w:val="center"/>
          </w:tcPr>
          <w:p w14:paraId="4ABF78C5" w14:textId="3B5078C2" w:rsidR="00726F0B" w:rsidRPr="00635906" w:rsidRDefault="00726F0B" w:rsidP="00726F0B">
            <w:pPr>
              <w:widowControl w:val="0"/>
              <w:rPr>
                <w:rFonts w:asciiTheme="minorHAnsi" w:hAnsiTheme="minorHAnsi" w:cstheme="minorHAnsi"/>
                <w:sz w:val="22"/>
                <w:szCs w:val="22"/>
              </w:rPr>
            </w:pPr>
            <w:r w:rsidRPr="00635906">
              <w:rPr>
                <w:rFonts w:asciiTheme="minorHAnsi" w:hAnsiTheme="minorHAnsi" w:cstheme="minorHAnsi"/>
                <w:sz w:val="22"/>
                <w:szCs w:val="22"/>
              </w:rPr>
              <w:t>1 [0,1] (1 study)</w:t>
            </w:r>
          </w:p>
        </w:tc>
      </w:tr>
    </w:tbl>
    <w:p w14:paraId="59FAC642" w14:textId="77777777" w:rsidR="00CB611E" w:rsidRPr="00E426E2" w:rsidRDefault="00CB611E" w:rsidP="00CB611E">
      <w:pPr>
        <w:rPr>
          <w:rFonts w:asciiTheme="minorHAnsi" w:hAnsiTheme="minorHAnsi" w:cstheme="minorHAnsi"/>
          <w:sz w:val="22"/>
          <w:szCs w:val="22"/>
        </w:rPr>
      </w:pPr>
    </w:p>
    <w:p w14:paraId="3FB250FA" w14:textId="44E32C5C" w:rsidR="005E0670" w:rsidRPr="00770227" w:rsidRDefault="00B22DC0" w:rsidP="00A46CD6">
      <w:pPr>
        <w:rPr>
          <w:rFonts w:asciiTheme="minorHAnsi" w:hAnsiTheme="minorHAnsi" w:cstheme="minorHAnsi"/>
        </w:rPr>
      </w:pPr>
      <w:r w:rsidRPr="00770227">
        <w:rPr>
          <w:rFonts w:asciiTheme="minorHAnsi" w:hAnsiTheme="minorHAnsi" w:cstheme="minorHAnsi"/>
        </w:rPr>
        <w:t>HELLP= H</w:t>
      </w:r>
      <w:r w:rsidR="00770227" w:rsidRPr="00770227">
        <w:rPr>
          <w:rFonts w:asciiTheme="minorHAnsi" w:hAnsiTheme="minorHAnsi" w:cstheme="minorHAnsi"/>
        </w:rPr>
        <w:t>a</w:t>
      </w:r>
      <w:r w:rsidRPr="00770227">
        <w:rPr>
          <w:rFonts w:asciiTheme="minorHAnsi" w:hAnsiTheme="minorHAnsi" w:cstheme="minorHAnsi"/>
        </w:rPr>
        <w:t xml:space="preserve">emolysis </w:t>
      </w:r>
      <w:r w:rsidR="00770227" w:rsidRPr="00770227">
        <w:rPr>
          <w:rFonts w:asciiTheme="minorHAnsi" w:hAnsiTheme="minorHAnsi" w:cstheme="minorHAnsi"/>
        </w:rPr>
        <w:t>E</w:t>
      </w:r>
      <w:r w:rsidRPr="00770227">
        <w:rPr>
          <w:rFonts w:asciiTheme="minorHAnsi" w:hAnsiTheme="minorHAnsi" w:cstheme="minorHAnsi"/>
        </w:rPr>
        <w:t xml:space="preserve">levated Liver Enzyme and </w:t>
      </w:r>
      <w:r w:rsidR="00770227" w:rsidRPr="00770227">
        <w:rPr>
          <w:rFonts w:asciiTheme="minorHAnsi" w:hAnsiTheme="minorHAnsi" w:cstheme="minorHAnsi"/>
        </w:rPr>
        <w:t xml:space="preserve">Low </w:t>
      </w:r>
      <w:r w:rsidRPr="00770227">
        <w:rPr>
          <w:rFonts w:asciiTheme="minorHAnsi" w:hAnsiTheme="minorHAnsi" w:cstheme="minorHAnsi"/>
        </w:rPr>
        <w:t>Platel</w:t>
      </w:r>
      <w:r w:rsidR="00770227" w:rsidRPr="00770227">
        <w:rPr>
          <w:rFonts w:asciiTheme="minorHAnsi" w:hAnsiTheme="minorHAnsi" w:cstheme="minorHAnsi"/>
        </w:rPr>
        <w:t>e</w:t>
      </w:r>
      <w:r w:rsidRPr="00770227">
        <w:rPr>
          <w:rFonts w:asciiTheme="minorHAnsi" w:hAnsiTheme="minorHAnsi" w:cstheme="minorHAnsi"/>
        </w:rPr>
        <w:t>t</w:t>
      </w:r>
      <w:r w:rsidR="00770227" w:rsidRPr="00770227">
        <w:rPr>
          <w:rFonts w:asciiTheme="minorHAnsi" w:hAnsiTheme="minorHAnsi" w:cstheme="minorHAnsi"/>
        </w:rPr>
        <w:t xml:space="preserve"> syndrome</w:t>
      </w:r>
      <w:r w:rsidRPr="00770227">
        <w:rPr>
          <w:rFonts w:asciiTheme="minorHAnsi" w:hAnsiTheme="minorHAnsi" w:cstheme="minorHAnsi"/>
        </w:rPr>
        <w:t>, NA= not avai</w:t>
      </w:r>
      <w:r w:rsidR="00EC1FC5" w:rsidRPr="00770227">
        <w:rPr>
          <w:rFonts w:asciiTheme="minorHAnsi" w:hAnsiTheme="minorHAnsi" w:cstheme="minorHAnsi"/>
        </w:rPr>
        <w:t>lable, RCTs= Randomized Controlled Studies, HR= Heart rate</w:t>
      </w:r>
    </w:p>
    <w:p w14:paraId="4806F2B3" w14:textId="77777777" w:rsidR="008B6C9C" w:rsidRDefault="008B6C9C" w:rsidP="00A46CD6">
      <w:pPr>
        <w:rPr>
          <w:rFonts w:asciiTheme="minorHAnsi" w:hAnsiTheme="minorHAnsi" w:cstheme="minorHAnsi"/>
        </w:rPr>
        <w:sectPr w:rsidR="008B6C9C" w:rsidSect="002B4949">
          <w:pgSz w:w="16840" w:h="11900" w:orient="landscape"/>
          <w:pgMar w:top="1440" w:right="1440" w:bottom="1440" w:left="1440" w:header="708" w:footer="708" w:gutter="0"/>
          <w:cols w:space="708"/>
          <w:docGrid w:linePitch="360"/>
        </w:sectPr>
      </w:pPr>
    </w:p>
    <w:p w14:paraId="6D072335" w14:textId="0FCCFA79" w:rsidR="00FD2234" w:rsidRPr="00371DB3" w:rsidRDefault="00FD2234" w:rsidP="00FD2234">
      <w:pPr>
        <w:spacing w:after="120"/>
        <w:rPr>
          <w:rFonts w:ascii="Calibri" w:hAnsi="Calibri" w:cs="Calibri"/>
          <w:i/>
          <w:iCs/>
          <w:sz w:val="22"/>
          <w:szCs w:val="22"/>
        </w:rPr>
      </w:pPr>
      <w:r w:rsidRPr="00371DB3">
        <w:rPr>
          <w:rFonts w:ascii="Calibri" w:hAnsi="Calibri" w:cs="Calibri"/>
          <w:b/>
          <w:bCs/>
          <w:sz w:val="22"/>
          <w:szCs w:val="22"/>
        </w:rPr>
        <w:lastRenderedPageBreak/>
        <w:t>Table</w:t>
      </w:r>
      <w:r>
        <w:rPr>
          <w:rFonts w:ascii="Calibri" w:hAnsi="Calibri" w:cs="Calibri"/>
          <w:b/>
          <w:bCs/>
          <w:sz w:val="22"/>
          <w:szCs w:val="22"/>
        </w:rPr>
        <w:t xml:space="preserve"> S9</w:t>
      </w:r>
      <w:r w:rsidRPr="00371DB3">
        <w:rPr>
          <w:rFonts w:ascii="Calibri" w:hAnsi="Calibri" w:cs="Calibri"/>
          <w:sz w:val="22"/>
          <w:szCs w:val="22"/>
        </w:rPr>
        <w:t xml:space="preserve">: Antihypertensive drug-vs-drug direct and indirect evidence, and inconsistency indices for the main outcomes* </w:t>
      </w:r>
    </w:p>
    <w:tbl>
      <w:tblPr>
        <w:tblStyle w:val="TableGrid"/>
        <w:tblW w:w="0" w:type="auto"/>
        <w:tblInd w:w="5" w:type="dxa"/>
        <w:tblLook w:val="04A0" w:firstRow="1" w:lastRow="0" w:firstColumn="1" w:lastColumn="0" w:noHBand="0" w:noVBand="1"/>
      </w:tblPr>
      <w:tblGrid>
        <w:gridCol w:w="2025"/>
        <w:gridCol w:w="1651"/>
        <w:gridCol w:w="2467"/>
        <w:gridCol w:w="2217"/>
        <w:gridCol w:w="1978"/>
        <w:gridCol w:w="1557"/>
      </w:tblGrid>
      <w:tr w:rsidR="00FD2234" w:rsidRPr="00371DB3" w14:paraId="3B927621" w14:textId="77777777" w:rsidTr="00C139E5">
        <w:trPr>
          <w:trHeight w:val="587"/>
          <w:tblHeader/>
        </w:trPr>
        <w:tc>
          <w:tcPr>
            <w:tcW w:w="3676" w:type="dxa"/>
            <w:gridSpan w:val="2"/>
            <w:shd w:val="clear" w:color="auto" w:fill="auto"/>
          </w:tcPr>
          <w:p w14:paraId="509834C1" w14:textId="2B7048D3" w:rsidR="00FD2234" w:rsidRPr="00E9018F" w:rsidRDefault="00FD2234" w:rsidP="00FD2234">
            <w:pPr>
              <w:ind w:right="-104"/>
              <w:rPr>
                <w:rFonts w:ascii="Calibri" w:hAnsi="Calibri" w:cs="Calibri"/>
                <w:b/>
                <w:bCs/>
                <w:sz w:val="22"/>
                <w:szCs w:val="22"/>
                <w:lang w:val="fr-FR"/>
              </w:rPr>
            </w:pPr>
            <w:r w:rsidRPr="00371DB3">
              <w:rPr>
                <w:rFonts w:ascii="Calibri" w:hAnsi="Calibri" w:cs="Calibri"/>
                <w:b/>
                <w:bCs/>
                <w:sz w:val="22"/>
                <w:szCs w:val="22"/>
                <w:lang w:val="fr-FR"/>
              </w:rPr>
              <w:t>ANTIHYPERTENSIVE DRUG VS. DRUG COMPARISONS</w:t>
            </w:r>
          </w:p>
        </w:tc>
        <w:tc>
          <w:tcPr>
            <w:tcW w:w="8112" w:type="dxa"/>
            <w:gridSpan w:val="4"/>
            <w:shd w:val="clear" w:color="auto" w:fill="auto"/>
          </w:tcPr>
          <w:p w14:paraId="33EA38D1" w14:textId="615CE5BB" w:rsidR="00FD2234" w:rsidRPr="00371DB3" w:rsidRDefault="00FD2234" w:rsidP="00FD2234">
            <w:pPr>
              <w:ind w:left="-114" w:right="-106"/>
              <w:jc w:val="center"/>
              <w:rPr>
                <w:rFonts w:ascii="Calibri" w:hAnsi="Calibri" w:cs="Calibri"/>
                <w:b/>
                <w:bCs/>
                <w:sz w:val="22"/>
                <w:szCs w:val="22"/>
              </w:rPr>
            </w:pPr>
            <w:r w:rsidRPr="00371DB3">
              <w:rPr>
                <w:rFonts w:ascii="Calibri" w:hAnsi="Calibri" w:cs="Calibri"/>
                <w:b/>
                <w:bCs/>
                <w:sz w:val="22"/>
                <w:szCs w:val="22"/>
              </w:rPr>
              <w:t>NETWORK meta-analysis</w:t>
            </w:r>
          </w:p>
        </w:tc>
      </w:tr>
      <w:tr w:rsidR="00FD2234" w:rsidRPr="00371DB3" w14:paraId="7477663E" w14:textId="77777777" w:rsidTr="00C139E5">
        <w:trPr>
          <w:trHeight w:val="587"/>
          <w:tblHeader/>
        </w:trPr>
        <w:tc>
          <w:tcPr>
            <w:tcW w:w="2025" w:type="dxa"/>
            <w:shd w:val="clear" w:color="auto" w:fill="auto"/>
          </w:tcPr>
          <w:p w14:paraId="7ADB3074" w14:textId="77777777" w:rsidR="00FD2234" w:rsidRPr="00371DB3" w:rsidRDefault="00FD2234" w:rsidP="00FD2234">
            <w:pPr>
              <w:ind w:right="-106"/>
              <w:rPr>
                <w:rFonts w:ascii="Calibri" w:hAnsi="Calibri" w:cs="Calibri"/>
                <w:b/>
                <w:bCs/>
                <w:color w:val="000000" w:themeColor="text1"/>
                <w:sz w:val="22"/>
                <w:szCs w:val="22"/>
              </w:rPr>
            </w:pPr>
            <w:r w:rsidRPr="00371DB3">
              <w:rPr>
                <w:rFonts w:ascii="Calibri" w:hAnsi="Calibri" w:cs="Calibri"/>
                <w:b/>
                <w:bCs/>
                <w:color w:val="000000" w:themeColor="text1"/>
                <w:sz w:val="22"/>
                <w:szCs w:val="22"/>
              </w:rPr>
              <w:t>Treatment</w:t>
            </w:r>
          </w:p>
        </w:tc>
        <w:tc>
          <w:tcPr>
            <w:tcW w:w="1651" w:type="dxa"/>
            <w:shd w:val="clear" w:color="auto" w:fill="auto"/>
          </w:tcPr>
          <w:p w14:paraId="45DEBEB6" w14:textId="77777777" w:rsidR="00FD2234" w:rsidRPr="00371DB3" w:rsidRDefault="00FD2234" w:rsidP="00FD2234">
            <w:pPr>
              <w:ind w:right="-104"/>
              <w:rPr>
                <w:rFonts w:ascii="Calibri" w:hAnsi="Calibri" w:cs="Calibri"/>
                <w:b/>
                <w:bCs/>
                <w:sz w:val="22"/>
                <w:szCs w:val="22"/>
              </w:rPr>
            </w:pPr>
            <w:r w:rsidRPr="00371DB3">
              <w:rPr>
                <w:rFonts w:ascii="Calibri" w:hAnsi="Calibri" w:cs="Calibri"/>
                <w:b/>
                <w:bCs/>
                <w:sz w:val="22"/>
                <w:szCs w:val="22"/>
              </w:rPr>
              <w:t>Comparator</w:t>
            </w:r>
          </w:p>
        </w:tc>
        <w:tc>
          <w:tcPr>
            <w:tcW w:w="2467" w:type="dxa"/>
            <w:shd w:val="clear" w:color="auto" w:fill="auto"/>
          </w:tcPr>
          <w:p w14:paraId="54906C15" w14:textId="77777777" w:rsidR="00FD2234" w:rsidRPr="00371DB3" w:rsidRDefault="00FD2234" w:rsidP="00FD2234">
            <w:pPr>
              <w:ind w:right="-35"/>
              <w:jc w:val="center"/>
              <w:rPr>
                <w:rFonts w:ascii="Calibri" w:hAnsi="Calibri" w:cs="Calibri"/>
                <w:b/>
                <w:bCs/>
                <w:sz w:val="22"/>
                <w:szCs w:val="22"/>
              </w:rPr>
            </w:pPr>
            <w:r w:rsidRPr="00371DB3">
              <w:rPr>
                <w:rFonts w:ascii="Calibri" w:hAnsi="Calibri" w:cs="Calibri"/>
                <w:b/>
                <w:bCs/>
                <w:sz w:val="22"/>
                <w:szCs w:val="22"/>
              </w:rPr>
              <w:t xml:space="preserve">Direct evidence </w:t>
            </w:r>
          </w:p>
          <w:p w14:paraId="438F5624" w14:textId="77777777" w:rsidR="00FD2234" w:rsidRPr="00371DB3" w:rsidRDefault="00FD2234" w:rsidP="00FD2234">
            <w:pPr>
              <w:ind w:right="-35"/>
              <w:jc w:val="center"/>
              <w:rPr>
                <w:rFonts w:ascii="Calibri" w:hAnsi="Calibri" w:cs="Calibri"/>
                <w:b/>
                <w:bCs/>
                <w:sz w:val="22"/>
                <w:szCs w:val="22"/>
              </w:rPr>
            </w:pPr>
            <w:r w:rsidRPr="00371DB3">
              <w:rPr>
                <w:rFonts w:ascii="Calibri" w:hAnsi="Calibri" w:cs="Calibri"/>
                <w:b/>
                <w:bCs/>
                <w:sz w:val="22"/>
                <w:szCs w:val="22"/>
              </w:rPr>
              <w:t>OR (95%CI)</w:t>
            </w:r>
          </w:p>
        </w:tc>
        <w:tc>
          <w:tcPr>
            <w:tcW w:w="2217" w:type="dxa"/>
            <w:shd w:val="clear" w:color="auto" w:fill="auto"/>
          </w:tcPr>
          <w:p w14:paraId="6CE88E39" w14:textId="77777777" w:rsidR="00FD2234" w:rsidRPr="00371DB3" w:rsidRDefault="00FD2234" w:rsidP="00FD2234">
            <w:pPr>
              <w:ind w:left="-106" w:right="-101"/>
              <w:jc w:val="center"/>
              <w:rPr>
                <w:rFonts w:ascii="Calibri" w:hAnsi="Calibri" w:cs="Calibri"/>
                <w:b/>
                <w:bCs/>
                <w:sz w:val="22"/>
                <w:szCs w:val="22"/>
              </w:rPr>
            </w:pPr>
            <w:r w:rsidRPr="00371DB3">
              <w:rPr>
                <w:rFonts w:ascii="Calibri" w:hAnsi="Calibri" w:cs="Calibri"/>
                <w:b/>
                <w:bCs/>
                <w:sz w:val="22"/>
                <w:szCs w:val="22"/>
              </w:rPr>
              <w:t xml:space="preserve">Indirect evidence </w:t>
            </w:r>
          </w:p>
          <w:p w14:paraId="30A5172C" w14:textId="77777777" w:rsidR="00FD2234" w:rsidRPr="00371DB3" w:rsidRDefault="00FD2234" w:rsidP="00FD2234">
            <w:pPr>
              <w:ind w:left="-106" w:right="-101"/>
              <w:jc w:val="center"/>
              <w:rPr>
                <w:rFonts w:ascii="Calibri" w:hAnsi="Calibri" w:cs="Calibri"/>
                <w:b/>
                <w:bCs/>
                <w:sz w:val="22"/>
                <w:szCs w:val="22"/>
              </w:rPr>
            </w:pPr>
            <w:r w:rsidRPr="00371DB3">
              <w:rPr>
                <w:rFonts w:ascii="Calibri" w:hAnsi="Calibri" w:cs="Calibri"/>
                <w:b/>
                <w:bCs/>
                <w:sz w:val="22"/>
                <w:szCs w:val="22"/>
              </w:rPr>
              <w:t>OR (95%CI)</w:t>
            </w:r>
          </w:p>
        </w:tc>
        <w:tc>
          <w:tcPr>
            <w:tcW w:w="1978" w:type="dxa"/>
            <w:shd w:val="clear" w:color="auto" w:fill="auto"/>
          </w:tcPr>
          <w:p w14:paraId="4876AD34" w14:textId="77777777" w:rsidR="00FD2234" w:rsidRPr="00371DB3" w:rsidRDefault="00FD2234" w:rsidP="00FD2234">
            <w:pPr>
              <w:jc w:val="center"/>
              <w:rPr>
                <w:rFonts w:ascii="Calibri" w:hAnsi="Calibri" w:cs="Calibri"/>
                <w:b/>
                <w:bCs/>
                <w:sz w:val="22"/>
                <w:szCs w:val="22"/>
              </w:rPr>
            </w:pPr>
            <w:r w:rsidRPr="00371DB3">
              <w:rPr>
                <w:rFonts w:ascii="Calibri" w:hAnsi="Calibri" w:cs="Calibri"/>
                <w:b/>
                <w:bCs/>
                <w:sz w:val="22"/>
                <w:szCs w:val="22"/>
              </w:rPr>
              <w:t xml:space="preserve">Overall OR </w:t>
            </w:r>
          </w:p>
          <w:p w14:paraId="0BDF82E7" w14:textId="77777777" w:rsidR="00FD2234" w:rsidRPr="00371DB3" w:rsidRDefault="00FD2234" w:rsidP="00FD2234">
            <w:pPr>
              <w:ind w:left="-114" w:right="-106"/>
              <w:jc w:val="center"/>
              <w:rPr>
                <w:rFonts w:ascii="Calibri" w:hAnsi="Calibri" w:cs="Calibri"/>
                <w:b/>
                <w:bCs/>
                <w:sz w:val="22"/>
                <w:szCs w:val="22"/>
              </w:rPr>
            </w:pPr>
            <w:r w:rsidRPr="00371DB3">
              <w:rPr>
                <w:rFonts w:ascii="Calibri" w:hAnsi="Calibri" w:cs="Calibri"/>
                <w:b/>
                <w:bCs/>
                <w:sz w:val="22"/>
                <w:szCs w:val="22"/>
              </w:rPr>
              <w:t>(95% CI)</w:t>
            </w:r>
          </w:p>
        </w:tc>
        <w:tc>
          <w:tcPr>
            <w:tcW w:w="1450" w:type="dxa"/>
            <w:shd w:val="clear" w:color="auto" w:fill="auto"/>
          </w:tcPr>
          <w:p w14:paraId="18AD97AF" w14:textId="77777777" w:rsidR="00FD2234" w:rsidRPr="00371DB3" w:rsidRDefault="00FD2234" w:rsidP="00FD2234">
            <w:pPr>
              <w:ind w:left="-114" w:right="-106"/>
              <w:jc w:val="center"/>
              <w:rPr>
                <w:rFonts w:ascii="Calibri" w:hAnsi="Calibri" w:cs="Calibri"/>
                <w:b/>
                <w:bCs/>
                <w:sz w:val="22"/>
                <w:szCs w:val="22"/>
              </w:rPr>
            </w:pPr>
            <w:r w:rsidRPr="00371DB3">
              <w:rPr>
                <w:rFonts w:ascii="Calibri" w:hAnsi="Calibri" w:cs="Calibri"/>
                <w:b/>
                <w:bCs/>
                <w:sz w:val="22"/>
                <w:szCs w:val="22"/>
              </w:rPr>
              <w:t>p value</w:t>
            </w:r>
          </w:p>
          <w:p w14:paraId="56A0DE27" w14:textId="77777777" w:rsidR="00FD2234" w:rsidRPr="00371DB3" w:rsidRDefault="00FD2234" w:rsidP="00FD2234">
            <w:pPr>
              <w:jc w:val="center"/>
              <w:rPr>
                <w:rFonts w:ascii="Calibri" w:hAnsi="Calibri" w:cs="Calibri"/>
                <w:b/>
                <w:bCs/>
                <w:sz w:val="22"/>
                <w:szCs w:val="22"/>
              </w:rPr>
            </w:pPr>
            <w:r w:rsidRPr="00371DB3">
              <w:rPr>
                <w:rFonts w:ascii="Calibri" w:hAnsi="Calibri" w:cs="Calibri"/>
                <w:b/>
                <w:bCs/>
                <w:sz w:val="22"/>
                <w:szCs w:val="22"/>
              </w:rPr>
              <w:t>inconsistency*</w:t>
            </w:r>
          </w:p>
        </w:tc>
      </w:tr>
      <w:tr w:rsidR="00FD2234" w:rsidRPr="00371DB3" w14:paraId="0B6F4322" w14:textId="77777777" w:rsidTr="00C139E5">
        <w:trPr>
          <w:trHeight w:val="205"/>
        </w:trPr>
        <w:tc>
          <w:tcPr>
            <w:tcW w:w="3676" w:type="dxa"/>
            <w:gridSpan w:val="2"/>
            <w:shd w:val="clear" w:color="auto" w:fill="D5DCE4" w:themeFill="text2" w:themeFillTint="33"/>
          </w:tcPr>
          <w:p w14:paraId="58CA9D29" w14:textId="77777777" w:rsidR="00FD2234" w:rsidRPr="00371DB3" w:rsidRDefault="00FD2234" w:rsidP="00FD2234">
            <w:pPr>
              <w:ind w:right="-106"/>
              <w:rPr>
                <w:rFonts w:ascii="Calibri" w:hAnsi="Calibri" w:cs="Calibri"/>
                <w:b/>
                <w:bCs/>
                <w:sz w:val="22"/>
                <w:szCs w:val="22"/>
              </w:rPr>
            </w:pPr>
            <w:r w:rsidRPr="00371DB3">
              <w:rPr>
                <w:rFonts w:ascii="Calibri" w:hAnsi="Calibri" w:cs="Calibri"/>
                <w:b/>
                <w:bCs/>
                <w:color w:val="000000" w:themeColor="text1"/>
                <w:sz w:val="22"/>
                <w:szCs w:val="22"/>
              </w:rPr>
              <w:t>Adverse FHR effects</w:t>
            </w:r>
          </w:p>
        </w:tc>
        <w:tc>
          <w:tcPr>
            <w:tcW w:w="2467" w:type="dxa"/>
            <w:shd w:val="clear" w:color="auto" w:fill="auto"/>
          </w:tcPr>
          <w:p w14:paraId="023A83EF" w14:textId="77777777" w:rsidR="00FD2234" w:rsidRPr="00371DB3" w:rsidRDefault="00FD2234" w:rsidP="00FD2234">
            <w:pPr>
              <w:jc w:val="center"/>
              <w:rPr>
                <w:rFonts w:ascii="Calibri" w:hAnsi="Calibri" w:cs="Calibri"/>
                <w:b/>
                <w:bCs/>
                <w:sz w:val="22"/>
                <w:szCs w:val="22"/>
              </w:rPr>
            </w:pPr>
          </w:p>
        </w:tc>
        <w:tc>
          <w:tcPr>
            <w:tcW w:w="2217" w:type="dxa"/>
            <w:shd w:val="clear" w:color="auto" w:fill="auto"/>
          </w:tcPr>
          <w:p w14:paraId="19E40918" w14:textId="77777777" w:rsidR="00FD2234" w:rsidRPr="00371DB3" w:rsidRDefault="00FD2234" w:rsidP="00FD2234">
            <w:pPr>
              <w:ind w:left="-106" w:right="-101"/>
              <w:jc w:val="center"/>
              <w:rPr>
                <w:rFonts w:ascii="Calibri" w:hAnsi="Calibri" w:cs="Calibri"/>
                <w:b/>
                <w:bCs/>
                <w:sz w:val="22"/>
                <w:szCs w:val="22"/>
              </w:rPr>
            </w:pPr>
          </w:p>
        </w:tc>
        <w:tc>
          <w:tcPr>
            <w:tcW w:w="1978" w:type="dxa"/>
            <w:shd w:val="clear" w:color="auto" w:fill="auto"/>
          </w:tcPr>
          <w:p w14:paraId="5C3DAA12" w14:textId="77777777" w:rsidR="00FD2234" w:rsidRPr="00371DB3" w:rsidRDefault="00FD2234" w:rsidP="00FD2234">
            <w:pPr>
              <w:jc w:val="center"/>
              <w:rPr>
                <w:rFonts w:ascii="Calibri" w:hAnsi="Calibri" w:cs="Calibri"/>
                <w:b/>
                <w:bCs/>
                <w:sz w:val="22"/>
                <w:szCs w:val="22"/>
              </w:rPr>
            </w:pPr>
          </w:p>
        </w:tc>
        <w:tc>
          <w:tcPr>
            <w:tcW w:w="1450" w:type="dxa"/>
            <w:shd w:val="clear" w:color="auto" w:fill="auto"/>
          </w:tcPr>
          <w:p w14:paraId="44B268E7" w14:textId="77777777" w:rsidR="00FD2234" w:rsidRPr="00371DB3" w:rsidRDefault="00FD2234" w:rsidP="00FD2234">
            <w:pPr>
              <w:jc w:val="center"/>
              <w:rPr>
                <w:rFonts w:ascii="Calibri" w:hAnsi="Calibri" w:cs="Calibri"/>
                <w:b/>
                <w:bCs/>
                <w:sz w:val="22"/>
                <w:szCs w:val="22"/>
              </w:rPr>
            </w:pPr>
          </w:p>
        </w:tc>
      </w:tr>
      <w:tr w:rsidR="00FD2234" w:rsidRPr="00371DB3" w14:paraId="2EA4A73C" w14:textId="77777777" w:rsidTr="00C139E5">
        <w:trPr>
          <w:trHeight w:val="205"/>
        </w:trPr>
        <w:tc>
          <w:tcPr>
            <w:tcW w:w="3676" w:type="dxa"/>
            <w:gridSpan w:val="2"/>
            <w:shd w:val="clear" w:color="auto" w:fill="auto"/>
          </w:tcPr>
          <w:p w14:paraId="6BE0DA46" w14:textId="77777777" w:rsidR="00FD2234" w:rsidRPr="00371DB3" w:rsidRDefault="00FD2234" w:rsidP="00274770">
            <w:pPr>
              <w:ind w:right="-106"/>
              <w:rPr>
                <w:rFonts w:ascii="Calibri" w:hAnsi="Calibri" w:cs="Calibri"/>
                <w:b/>
                <w:bCs/>
                <w:color w:val="000000" w:themeColor="text1"/>
                <w:sz w:val="22"/>
                <w:szCs w:val="22"/>
              </w:rPr>
            </w:pPr>
            <w:r w:rsidRPr="00371DB3">
              <w:rPr>
                <w:rFonts w:ascii="Calibri" w:hAnsi="Calibri" w:cs="Calibri"/>
                <w:b/>
                <w:bCs/>
                <w:color w:val="000000" w:themeColor="text1"/>
                <w:sz w:val="22"/>
                <w:szCs w:val="22"/>
              </w:rPr>
              <w:t>Non-severe hypertension</w:t>
            </w:r>
          </w:p>
        </w:tc>
        <w:tc>
          <w:tcPr>
            <w:tcW w:w="2467" w:type="dxa"/>
            <w:shd w:val="clear" w:color="auto" w:fill="auto"/>
          </w:tcPr>
          <w:p w14:paraId="2C229BB4" w14:textId="77777777" w:rsidR="00FD2234" w:rsidRPr="00371DB3" w:rsidRDefault="00FD2234" w:rsidP="00274770">
            <w:pPr>
              <w:jc w:val="center"/>
              <w:rPr>
                <w:rFonts w:ascii="Calibri" w:hAnsi="Calibri" w:cs="Calibri"/>
                <w:b/>
                <w:bCs/>
                <w:sz w:val="22"/>
                <w:szCs w:val="22"/>
              </w:rPr>
            </w:pPr>
          </w:p>
        </w:tc>
        <w:tc>
          <w:tcPr>
            <w:tcW w:w="2217" w:type="dxa"/>
            <w:shd w:val="clear" w:color="auto" w:fill="auto"/>
          </w:tcPr>
          <w:p w14:paraId="46BC198A" w14:textId="77777777" w:rsidR="00FD2234" w:rsidRPr="00371DB3" w:rsidRDefault="00FD2234" w:rsidP="00274770">
            <w:pPr>
              <w:ind w:left="-106" w:right="-101"/>
              <w:jc w:val="center"/>
              <w:rPr>
                <w:rFonts w:ascii="Calibri" w:hAnsi="Calibri" w:cs="Calibri"/>
                <w:b/>
                <w:bCs/>
                <w:sz w:val="22"/>
                <w:szCs w:val="22"/>
              </w:rPr>
            </w:pPr>
          </w:p>
        </w:tc>
        <w:tc>
          <w:tcPr>
            <w:tcW w:w="1978" w:type="dxa"/>
            <w:shd w:val="clear" w:color="auto" w:fill="auto"/>
          </w:tcPr>
          <w:p w14:paraId="392C921C" w14:textId="77777777" w:rsidR="00FD2234" w:rsidRPr="00371DB3" w:rsidRDefault="00FD2234" w:rsidP="00274770">
            <w:pPr>
              <w:jc w:val="center"/>
              <w:rPr>
                <w:rFonts w:ascii="Calibri" w:hAnsi="Calibri" w:cs="Calibri"/>
                <w:b/>
                <w:bCs/>
                <w:sz w:val="22"/>
                <w:szCs w:val="22"/>
              </w:rPr>
            </w:pPr>
          </w:p>
        </w:tc>
        <w:tc>
          <w:tcPr>
            <w:tcW w:w="1450" w:type="dxa"/>
            <w:shd w:val="clear" w:color="auto" w:fill="auto"/>
          </w:tcPr>
          <w:p w14:paraId="7DEE00E1" w14:textId="77777777" w:rsidR="00FD2234" w:rsidRPr="00371DB3" w:rsidRDefault="00FD2234" w:rsidP="00274770">
            <w:pPr>
              <w:jc w:val="center"/>
              <w:rPr>
                <w:rFonts w:ascii="Calibri" w:hAnsi="Calibri" w:cs="Calibri"/>
                <w:b/>
                <w:bCs/>
                <w:sz w:val="22"/>
                <w:szCs w:val="22"/>
              </w:rPr>
            </w:pPr>
          </w:p>
        </w:tc>
      </w:tr>
      <w:tr w:rsidR="00FD2234" w:rsidRPr="00371DB3" w14:paraId="1DED6442" w14:textId="77777777" w:rsidTr="00C139E5">
        <w:trPr>
          <w:trHeight w:val="225"/>
        </w:trPr>
        <w:tc>
          <w:tcPr>
            <w:tcW w:w="2025" w:type="dxa"/>
            <w:shd w:val="clear" w:color="auto" w:fill="auto"/>
          </w:tcPr>
          <w:p w14:paraId="466F2154"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Labetalol</w:t>
            </w:r>
          </w:p>
        </w:tc>
        <w:tc>
          <w:tcPr>
            <w:tcW w:w="1651" w:type="dxa"/>
            <w:shd w:val="clear" w:color="auto" w:fill="auto"/>
          </w:tcPr>
          <w:p w14:paraId="305E7346"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Placebo/none</w:t>
            </w:r>
          </w:p>
        </w:tc>
        <w:tc>
          <w:tcPr>
            <w:tcW w:w="2467" w:type="dxa"/>
            <w:shd w:val="clear" w:color="auto" w:fill="auto"/>
          </w:tcPr>
          <w:p w14:paraId="07EDA938"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2.18 (0.61–12.40)</w:t>
            </w:r>
          </w:p>
        </w:tc>
        <w:tc>
          <w:tcPr>
            <w:tcW w:w="2217" w:type="dxa"/>
            <w:shd w:val="clear" w:color="auto" w:fill="auto"/>
          </w:tcPr>
          <w:p w14:paraId="43818BCE"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0.24 (0.03–2.70)</w:t>
            </w:r>
          </w:p>
        </w:tc>
        <w:tc>
          <w:tcPr>
            <w:tcW w:w="1978" w:type="dxa"/>
            <w:shd w:val="clear" w:color="auto" w:fill="auto"/>
          </w:tcPr>
          <w:p w14:paraId="5BDD3C18"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1.27 (0.38–5.65)</w:t>
            </w:r>
          </w:p>
        </w:tc>
        <w:tc>
          <w:tcPr>
            <w:tcW w:w="1450" w:type="dxa"/>
            <w:shd w:val="clear" w:color="auto" w:fill="auto"/>
          </w:tcPr>
          <w:p w14:paraId="515751E3"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0.09</w:t>
            </w:r>
          </w:p>
        </w:tc>
      </w:tr>
      <w:tr w:rsidR="00FD2234" w:rsidRPr="00371DB3" w14:paraId="460237DB" w14:textId="77777777" w:rsidTr="00C139E5">
        <w:trPr>
          <w:trHeight w:val="225"/>
        </w:trPr>
        <w:tc>
          <w:tcPr>
            <w:tcW w:w="2025" w:type="dxa"/>
            <w:shd w:val="clear" w:color="auto" w:fill="auto"/>
          </w:tcPr>
          <w:p w14:paraId="372BF5F1"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Other BB</w:t>
            </w:r>
          </w:p>
        </w:tc>
        <w:tc>
          <w:tcPr>
            <w:tcW w:w="1651" w:type="dxa"/>
            <w:shd w:val="clear" w:color="auto" w:fill="auto"/>
          </w:tcPr>
          <w:p w14:paraId="2C8700B5"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Placebo/none</w:t>
            </w:r>
          </w:p>
        </w:tc>
        <w:tc>
          <w:tcPr>
            <w:tcW w:w="2467" w:type="dxa"/>
            <w:shd w:val="clear" w:color="auto" w:fill="auto"/>
          </w:tcPr>
          <w:p w14:paraId="7F60FC0F" w14:textId="77777777" w:rsidR="00FD2234" w:rsidRPr="00371DB3" w:rsidRDefault="00FD2234" w:rsidP="00FD2234">
            <w:pPr>
              <w:ind w:left="-102" w:right="-155"/>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46B2B64C"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51085C59" w14:textId="4556F255"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1.90 (0.19, 16.0)</w:t>
            </w:r>
            <w:r>
              <w:rPr>
                <w:rFonts w:ascii="Calibri" w:hAnsi="Calibri" w:cs="Calibri"/>
                <w:color w:val="000000"/>
                <w:sz w:val="22"/>
                <w:szCs w:val="22"/>
              </w:rPr>
              <w:t>ǂ</w:t>
            </w:r>
          </w:p>
        </w:tc>
        <w:tc>
          <w:tcPr>
            <w:tcW w:w="1450" w:type="dxa"/>
            <w:shd w:val="clear" w:color="auto" w:fill="auto"/>
          </w:tcPr>
          <w:p w14:paraId="48CB9AE6"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111B33C9" w14:textId="77777777" w:rsidTr="00C139E5">
        <w:trPr>
          <w:trHeight w:val="225"/>
        </w:trPr>
        <w:tc>
          <w:tcPr>
            <w:tcW w:w="2025" w:type="dxa"/>
            <w:shd w:val="clear" w:color="auto" w:fill="auto"/>
          </w:tcPr>
          <w:p w14:paraId="5E259F47"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Methyldopa</w:t>
            </w:r>
          </w:p>
        </w:tc>
        <w:tc>
          <w:tcPr>
            <w:tcW w:w="1651" w:type="dxa"/>
            <w:shd w:val="clear" w:color="auto" w:fill="auto"/>
          </w:tcPr>
          <w:p w14:paraId="645C5503"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Placebo/none</w:t>
            </w:r>
          </w:p>
        </w:tc>
        <w:tc>
          <w:tcPr>
            <w:tcW w:w="2467" w:type="dxa"/>
            <w:shd w:val="clear" w:color="auto" w:fill="auto"/>
          </w:tcPr>
          <w:p w14:paraId="3D1445EB" w14:textId="45B19E84" w:rsidR="00FD2234" w:rsidRPr="00371DB3" w:rsidRDefault="00FD2234" w:rsidP="00FD2234">
            <w:pPr>
              <w:ind w:left="-102" w:right="-155"/>
              <w:jc w:val="center"/>
              <w:rPr>
                <w:rFonts w:ascii="Calibri" w:hAnsi="Calibri" w:cs="Calibri"/>
                <w:sz w:val="22"/>
                <w:szCs w:val="22"/>
              </w:rPr>
            </w:pPr>
            <w:r w:rsidRPr="00371DB3">
              <w:rPr>
                <w:rFonts w:ascii="Calibri" w:hAnsi="Calibri" w:cs="Calibri"/>
                <w:color w:val="000000"/>
                <w:sz w:val="22"/>
                <w:szCs w:val="22"/>
              </w:rPr>
              <w:t>4465.79 (0.28–339256132067211136.0)</w:t>
            </w:r>
          </w:p>
        </w:tc>
        <w:tc>
          <w:tcPr>
            <w:tcW w:w="2217" w:type="dxa"/>
            <w:shd w:val="clear" w:color="auto" w:fill="auto"/>
          </w:tcPr>
          <w:p w14:paraId="4DCB1552"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1.69 (0.33–9.77)</w:t>
            </w:r>
          </w:p>
        </w:tc>
        <w:tc>
          <w:tcPr>
            <w:tcW w:w="1978" w:type="dxa"/>
            <w:shd w:val="clear" w:color="auto" w:fill="auto"/>
          </w:tcPr>
          <w:p w14:paraId="02FDD98A"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1.99 (0.46–11.67)</w:t>
            </w:r>
          </w:p>
        </w:tc>
        <w:tc>
          <w:tcPr>
            <w:tcW w:w="1450" w:type="dxa"/>
            <w:shd w:val="clear" w:color="auto" w:fill="auto"/>
          </w:tcPr>
          <w:p w14:paraId="5F8F2214"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0.19</w:t>
            </w:r>
          </w:p>
        </w:tc>
      </w:tr>
      <w:tr w:rsidR="00FD2234" w:rsidRPr="00371DB3" w14:paraId="38BA38EB" w14:textId="77777777" w:rsidTr="00C139E5">
        <w:trPr>
          <w:trHeight w:val="225"/>
        </w:trPr>
        <w:tc>
          <w:tcPr>
            <w:tcW w:w="2025" w:type="dxa"/>
            <w:shd w:val="clear" w:color="auto" w:fill="auto"/>
          </w:tcPr>
          <w:p w14:paraId="5B9E5A51"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CCB</w:t>
            </w:r>
          </w:p>
        </w:tc>
        <w:tc>
          <w:tcPr>
            <w:tcW w:w="1651" w:type="dxa"/>
            <w:shd w:val="clear" w:color="auto" w:fill="auto"/>
          </w:tcPr>
          <w:p w14:paraId="64FBCD62"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Placebo/none</w:t>
            </w:r>
          </w:p>
        </w:tc>
        <w:tc>
          <w:tcPr>
            <w:tcW w:w="2467" w:type="dxa"/>
            <w:shd w:val="clear" w:color="auto" w:fill="auto"/>
          </w:tcPr>
          <w:p w14:paraId="2864F38D"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0.41 (0.04–2.70)</w:t>
            </w:r>
          </w:p>
        </w:tc>
        <w:tc>
          <w:tcPr>
            <w:tcW w:w="2217" w:type="dxa"/>
            <w:shd w:val="clear" w:color="auto" w:fill="auto"/>
          </w:tcPr>
          <w:p w14:paraId="43E03759"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7.46 (1.23–79.33)</w:t>
            </w:r>
          </w:p>
        </w:tc>
        <w:tc>
          <w:tcPr>
            <w:tcW w:w="1978" w:type="dxa"/>
            <w:shd w:val="clear" w:color="auto" w:fill="auto"/>
          </w:tcPr>
          <w:p w14:paraId="0BB823FB" w14:textId="77777777" w:rsidR="00FD2234" w:rsidRPr="00371DB3" w:rsidRDefault="00FD2234" w:rsidP="00FD2234">
            <w:pPr>
              <w:jc w:val="center"/>
              <w:rPr>
                <w:rFonts w:ascii="Calibri" w:hAnsi="Calibri" w:cs="Calibri"/>
                <w:b/>
                <w:bCs/>
                <w:sz w:val="22"/>
                <w:szCs w:val="22"/>
              </w:rPr>
            </w:pPr>
            <w:r w:rsidRPr="00371DB3">
              <w:rPr>
                <w:rFonts w:ascii="Calibri" w:hAnsi="Calibri" w:cs="Calibri"/>
                <w:color w:val="000000"/>
                <w:sz w:val="22"/>
                <w:szCs w:val="22"/>
              </w:rPr>
              <w:t>1.88 (0.40–8.78)</w:t>
            </w:r>
          </w:p>
        </w:tc>
        <w:tc>
          <w:tcPr>
            <w:tcW w:w="1450" w:type="dxa"/>
            <w:shd w:val="clear" w:color="auto" w:fill="auto"/>
          </w:tcPr>
          <w:p w14:paraId="32491513" w14:textId="77777777" w:rsidR="00FD2234" w:rsidRPr="00371DB3" w:rsidRDefault="00FD2234" w:rsidP="00FD2234">
            <w:pPr>
              <w:jc w:val="center"/>
              <w:rPr>
                <w:rFonts w:ascii="Calibri" w:hAnsi="Calibri" w:cs="Calibri"/>
                <w:b/>
                <w:bCs/>
                <w:sz w:val="22"/>
                <w:szCs w:val="22"/>
              </w:rPr>
            </w:pPr>
            <w:r w:rsidRPr="00371DB3">
              <w:rPr>
                <w:rFonts w:ascii="Calibri" w:hAnsi="Calibri" w:cs="Calibri"/>
                <w:color w:val="000000"/>
                <w:sz w:val="22"/>
                <w:szCs w:val="22"/>
              </w:rPr>
              <w:t>0.028</w:t>
            </w:r>
          </w:p>
        </w:tc>
      </w:tr>
      <w:tr w:rsidR="00FD2234" w:rsidRPr="00371DB3" w14:paraId="131C1641" w14:textId="77777777" w:rsidTr="00C139E5">
        <w:trPr>
          <w:trHeight w:val="225"/>
        </w:trPr>
        <w:tc>
          <w:tcPr>
            <w:tcW w:w="2025" w:type="dxa"/>
            <w:shd w:val="clear" w:color="auto" w:fill="auto"/>
          </w:tcPr>
          <w:p w14:paraId="5B265FFE"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Mixed</w:t>
            </w:r>
          </w:p>
        </w:tc>
        <w:tc>
          <w:tcPr>
            <w:tcW w:w="1651" w:type="dxa"/>
            <w:shd w:val="clear" w:color="auto" w:fill="auto"/>
          </w:tcPr>
          <w:p w14:paraId="6A3D7E32"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Placebo/none</w:t>
            </w:r>
          </w:p>
        </w:tc>
        <w:tc>
          <w:tcPr>
            <w:tcW w:w="2467" w:type="dxa"/>
            <w:shd w:val="clear" w:color="auto" w:fill="auto"/>
          </w:tcPr>
          <w:p w14:paraId="217D7366"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64C0DE81"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5624DB85" w14:textId="32314C43"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1.70 (0.30, 8.70)</w:t>
            </w:r>
            <w:r>
              <w:rPr>
                <w:rFonts w:ascii="Calibri" w:hAnsi="Calibri" w:cs="Calibri"/>
                <w:color w:val="000000"/>
                <w:sz w:val="22"/>
                <w:szCs w:val="22"/>
              </w:rPr>
              <w:t>ǂ</w:t>
            </w:r>
          </w:p>
        </w:tc>
        <w:tc>
          <w:tcPr>
            <w:tcW w:w="1450" w:type="dxa"/>
            <w:shd w:val="clear" w:color="auto" w:fill="auto"/>
          </w:tcPr>
          <w:p w14:paraId="5F06634B"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499C9825" w14:textId="77777777" w:rsidTr="00C139E5">
        <w:trPr>
          <w:trHeight w:val="225"/>
        </w:trPr>
        <w:tc>
          <w:tcPr>
            <w:tcW w:w="2025" w:type="dxa"/>
            <w:shd w:val="clear" w:color="auto" w:fill="auto"/>
          </w:tcPr>
          <w:p w14:paraId="378E8591"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Labetalol</w:t>
            </w:r>
          </w:p>
        </w:tc>
        <w:tc>
          <w:tcPr>
            <w:tcW w:w="1651" w:type="dxa"/>
            <w:shd w:val="clear" w:color="auto" w:fill="auto"/>
          </w:tcPr>
          <w:p w14:paraId="71A6F03A" w14:textId="77777777" w:rsidR="00FD2234" w:rsidRPr="00371DB3" w:rsidRDefault="00FD2234" w:rsidP="00FD2234">
            <w:pPr>
              <w:ind w:right="-104"/>
              <w:rPr>
                <w:rFonts w:ascii="Calibri" w:hAnsi="Calibri" w:cs="Calibri"/>
                <w:color w:val="000000" w:themeColor="text1"/>
                <w:sz w:val="22"/>
                <w:szCs w:val="22"/>
              </w:rPr>
            </w:pPr>
            <w:r w:rsidRPr="00371DB3">
              <w:rPr>
                <w:rFonts w:ascii="Calibri" w:hAnsi="Calibri" w:cs="Calibri"/>
                <w:color w:val="000000"/>
                <w:sz w:val="22"/>
                <w:szCs w:val="22"/>
              </w:rPr>
              <w:t>Methyldopa</w:t>
            </w:r>
          </w:p>
        </w:tc>
        <w:tc>
          <w:tcPr>
            <w:tcW w:w="2467" w:type="dxa"/>
            <w:shd w:val="clear" w:color="auto" w:fill="auto"/>
          </w:tcPr>
          <w:p w14:paraId="252E840C"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0.64 (0.14–2.60)</w:t>
            </w:r>
          </w:p>
        </w:tc>
        <w:tc>
          <w:tcPr>
            <w:tcW w:w="2217" w:type="dxa"/>
            <w:shd w:val="clear" w:color="auto" w:fill="auto"/>
          </w:tcPr>
          <w:p w14:paraId="048C8320"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0.61 (0.05–8.63)</w:t>
            </w:r>
          </w:p>
        </w:tc>
        <w:tc>
          <w:tcPr>
            <w:tcW w:w="1978" w:type="dxa"/>
            <w:shd w:val="clear" w:color="auto" w:fill="auto"/>
          </w:tcPr>
          <w:p w14:paraId="1D8F1009" w14:textId="77777777" w:rsidR="00FD2234" w:rsidRPr="00371DB3" w:rsidRDefault="00FD2234" w:rsidP="00FD2234">
            <w:pPr>
              <w:jc w:val="center"/>
              <w:rPr>
                <w:rFonts w:ascii="Calibri" w:hAnsi="Calibri" w:cs="Calibri"/>
                <w:b/>
                <w:bCs/>
                <w:sz w:val="22"/>
                <w:szCs w:val="22"/>
              </w:rPr>
            </w:pPr>
            <w:r w:rsidRPr="00371DB3">
              <w:rPr>
                <w:rFonts w:ascii="Calibri" w:hAnsi="Calibri" w:cs="Calibri"/>
                <w:color w:val="000000"/>
                <w:sz w:val="22"/>
                <w:szCs w:val="22"/>
              </w:rPr>
              <w:t>0.64 (0.19–2.00)</w:t>
            </w:r>
          </w:p>
        </w:tc>
        <w:tc>
          <w:tcPr>
            <w:tcW w:w="1450" w:type="dxa"/>
            <w:shd w:val="clear" w:color="auto" w:fill="auto"/>
          </w:tcPr>
          <w:p w14:paraId="1466DF98" w14:textId="77777777" w:rsidR="00FD2234" w:rsidRPr="00371DB3" w:rsidRDefault="00FD2234" w:rsidP="00FD2234">
            <w:pPr>
              <w:jc w:val="center"/>
              <w:rPr>
                <w:rFonts w:ascii="Calibri" w:hAnsi="Calibri" w:cs="Calibri"/>
                <w:b/>
                <w:bCs/>
                <w:sz w:val="22"/>
                <w:szCs w:val="22"/>
              </w:rPr>
            </w:pPr>
            <w:r w:rsidRPr="00371DB3">
              <w:rPr>
                <w:rFonts w:ascii="Calibri" w:hAnsi="Calibri" w:cs="Calibri"/>
                <w:color w:val="000000"/>
                <w:sz w:val="22"/>
                <w:szCs w:val="22"/>
              </w:rPr>
              <w:t>0.98</w:t>
            </w:r>
          </w:p>
        </w:tc>
      </w:tr>
      <w:tr w:rsidR="00FD2234" w:rsidRPr="00371DB3" w14:paraId="12CA9B52" w14:textId="77777777" w:rsidTr="00C139E5">
        <w:trPr>
          <w:trHeight w:val="225"/>
        </w:trPr>
        <w:tc>
          <w:tcPr>
            <w:tcW w:w="2025" w:type="dxa"/>
            <w:shd w:val="clear" w:color="auto" w:fill="auto"/>
          </w:tcPr>
          <w:p w14:paraId="178599B0" w14:textId="77777777" w:rsidR="00FD2234" w:rsidRPr="00C139E5" w:rsidRDefault="00FD2234" w:rsidP="00FD2234">
            <w:pPr>
              <w:ind w:right="-106"/>
              <w:rPr>
                <w:rFonts w:ascii="Calibri" w:hAnsi="Calibri" w:cs="Calibri"/>
                <w:color w:val="000000"/>
                <w:sz w:val="22"/>
                <w:szCs w:val="22"/>
              </w:rPr>
            </w:pPr>
            <w:r w:rsidRPr="00FD2234">
              <w:rPr>
                <w:rFonts w:ascii="Calibri" w:hAnsi="Calibri" w:cs="Calibri"/>
                <w:color w:val="000000"/>
                <w:sz w:val="22"/>
                <w:szCs w:val="22"/>
              </w:rPr>
              <w:t>Methyldopa</w:t>
            </w:r>
          </w:p>
        </w:tc>
        <w:tc>
          <w:tcPr>
            <w:tcW w:w="1651" w:type="dxa"/>
            <w:shd w:val="clear" w:color="auto" w:fill="auto"/>
          </w:tcPr>
          <w:p w14:paraId="7B65AB08" w14:textId="4A1B0E63"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Other BB</w:t>
            </w:r>
          </w:p>
        </w:tc>
        <w:tc>
          <w:tcPr>
            <w:tcW w:w="2467" w:type="dxa"/>
            <w:shd w:val="clear" w:color="auto" w:fill="auto"/>
          </w:tcPr>
          <w:p w14:paraId="658C2CA3"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2.15 (0.18–27.80)</w:t>
            </w:r>
          </w:p>
        </w:tc>
        <w:tc>
          <w:tcPr>
            <w:tcW w:w="2217" w:type="dxa"/>
            <w:shd w:val="clear" w:color="auto" w:fill="auto"/>
          </w:tcPr>
          <w:p w14:paraId="4D994F0B"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8.96 (0.49–253.30)</w:t>
            </w:r>
          </w:p>
        </w:tc>
        <w:tc>
          <w:tcPr>
            <w:tcW w:w="1978" w:type="dxa"/>
            <w:shd w:val="clear" w:color="auto" w:fill="auto"/>
          </w:tcPr>
          <w:p w14:paraId="0D7A2D12"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3.67 (0.65–25.64)</w:t>
            </w:r>
          </w:p>
        </w:tc>
        <w:tc>
          <w:tcPr>
            <w:tcW w:w="1450" w:type="dxa"/>
            <w:shd w:val="clear" w:color="auto" w:fill="auto"/>
          </w:tcPr>
          <w:p w14:paraId="231FB760" w14:textId="0B03BD0A"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0.41</w:t>
            </w:r>
          </w:p>
        </w:tc>
      </w:tr>
      <w:tr w:rsidR="00FD2234" w:rsidRPr="00371DB3" w14:paraId="61863534" w14:textId="77777777" w:rsidTr="00C139E5">
        <w:trPr>
          <w:trHeight w:val="205"/>
        </w:trPr>
        <w:tc>
          <w:tcPr>
            <w:tcW w:w="2025" w:type="dxa"/>
            <w:shd w:val="clear" w:color="auto" w:fill="auto"/>
          </w:tcPr>
          <w:p w14:paraId="01B54A2C"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CCB</w:t>
            </w:r>
          </w:p>
        </w:tc>
        <w:tc>
          <w:tcPr>
            <w:tcW w:w="1651" w:type="dxa"/>
            <w:shd w:val="clear" w:color="auto" w:fill="auto"/>
          </w:tcPr>
          <w:p w14:paraId="22EB2200"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Methyldopa</w:t>
            </w:r>
          </w:p>
        </w:tc>
        <w:tc>
          <w:tcPr>
            <w:tcW w:w="2467" w:type="dxa"/>
            <w:shd w:val="clear" w:color="auto" w:fill="auto"/>
          </w:tcPr>
          <w:p w14:paraId="4B61D82E"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0.73 (0.09–6.23)</w:t>
            </w:r>
          </w:p>
        </w:tc>
        <w:tc>
          <w:tcPr>
            <w:tcW w:w="2217" w:type="dxa"/>
            <w:shd w:val="clear" w:color="auto" w:fill="auto"/>
          </w:tcPr>
          <w:p w14:paraId="03AF2B04"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1.11 (0.11–5.96)</w:t>
            </w:r>
          </w:p>
        </w:tc>
        <w:tc>
          <w:tcPr>
            <w:tcW w:w="1978" w:type="dxa"/>
            <w:shd w:val="clear" w:color="auto" w:fill="auto"/>
          </w:tcPr>
          <w:p w14:paraId="7211E4CF" w14:textId="77777777" w:rsidR="00FD2234" w:rsidRPr="00371DB3" w:rsidRDefault="00FD2234" w:rsidP="00FD2234">
            <w:pPr>
              <w:jc w:val="center"/>
              <w:rPr>
                <w:rFonts w:ascii="Calibri" w:hAnsi="Calibri" w:cs="Calibri"/>
                <w:b/>
                <w:bCs/>
                <w:sz w:val="22"/>
                <w:szCs w:val="22"/>
              </w:rPr>
            </w:pPr>
            <w:r w:rsidRPr="00371DB3">
              <w:rPr>
                <w:rFonts w:ascii="Calibri" w:hAnsi="Calibri" w:cs="Calibri"/>
                <w:color w:val="000000"/>
                <w:sz w:val="22"/>
                <w:szCs w:val="22"/>
              </w:rPr>
              <w:t>0.93 (0.20–3.28)</w:t>
            </w:r>
          </w:p>
        </w:tc>
        <w:tc>
          <w:tcPr>
            <w:tcW w:w="1450" w:type="dxa"/>
            <w:shd w:val="clear" w:color="auto" w:fill="auto"/>
          </w:tcPr>
          <w:p w14:paraId="3383C76B" w14:textId="77777777" w:rsidR="00FD2234" w:rsidRPr="00371DB3" w:rsidRDefault="00FD2234" w:rsidP="00FD2234">
            <w:pPr>
              <w:jc w:val="center"/>
              <w:rPr>
                <w:rFonts w:ascii="Calibri" w:hAnsi="Calibri" w:cs="Calibri"/>
                <w:sz w:val="22"/>
                <w:szCs w:val="22"/>
              </w:rPr>
            </w:pPr>
            <w:r w:rsidRPr="00371DB3">
              <w:rPr>
                <w:rFonts w:ascii="Calibri" w:hAnsi="Calibri" w:cs="Calibri"/>
                <w:sz w:val="22"/>
                <w:szCs w:val="22"/>
              </w:rPr>
              <w:t>0.75</w:t>
            </w:r>
          </w:p>
        </w:tc>
      </w:tr>
      <w:tr w:rsidR="00FD2234" w:rsidRPr="00371DB3" w14:paraId="3D55A671" w14:textId="77777777" w:rsidTr="00C139E5">
        <w:trPr>
          <w:trHeight w:val="225"/>
        </w:trPr>
        <w:tc>
          <w:tcPr>
            <w:tcW w:w="2025" w:type="dxa"/>
            <w:shd w:val="clear" w:color="auto" w:fill="auto"/>
          </w:tcPr>
          <w:p w14:paraId="74B3E3DB"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Mixed</w:t>
            </w:r>
          </w:p>
        </w:tc>
        <w:tc>
          <w:tcPr>
            <w:tcW w:w="1651" w:type="dxa"/>
            <w:shd w:val="clear" w:color="auto" w:fill="auto"/>
          </w:tcPr>
          <w:p w14:paraId="34392BD7"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Methyldopa</w:t>
            </w:r>
          </w:p>
        </w:tc>
        <w:tc>
          <w:tcPr>
            <w:tcW w:w="2467" w:type="dxa"/>
            <w:shd w:val="clear" w:color="auto" w:fill="auto"/>
          </w:tcPr>
          <w:p w14:paraId="2E127B08"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1606BEBF"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1BD05AE3" w14:textId="40254EDE"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3.30 (0.37, 34.0)</w:t>
            </w:r>
            <w:r>
              <w:rPr>
                <w:rFonts w:ascii="Calibri" w:hAnsi="Calibri" w:cs="Calibri"/>
                <w:color w:val="000000"/>
                <w:sz w:val="22"/>
                <w:szCs w:val="22"/>
              </w:rPr>
              <w:t>ǂ</w:t>
            </w:r>
          </w:p>
        </w:tc>
        <w:tc>
          <w:tcPr>
            <w:tcW w:w="1450" w:type="dxa"/>
            <w:shd w:val="clear" w:color="auto" w:fill="auto"/>
          </w:tcPr>
          <w:p w14:paraId="233B8478"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1BFCA5E1" w14:textId="77777777" w:rsidTr="00C139E5">
        <w:trPr>
          <w:trHeight w:val="225"/>
        </w:trPr>
        <w:tc>
          <w:tcPr>
            <w:tcW w:w="2025" w:type="dxa"/>
            <w:shd w:val="clear" w:color="auto" w:fill="auto"/>
          </w:tcPr>
          <w:p w14:paraId="19DF1565"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CCB</w:t>
            </w:r>
          </w:p>
        </w:tc>
        <w:tc>
          <w:tcPr>
            <w:tcW w:w="1651" w:type="dxa"/>
            <w:shd w:val="clear" w:color="auto" w:fill="auto"/>
          </w:tcPr>
          <w:p w14:paraId="1E447D17"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Labetalol</w:t>
            </w:r>
          </w:p>
        </w:tc>
        <w:tc>
          <w:tcPr>
            <w:tcW w:w="2467" w:type="dxa"/>
            <w:shd w:val="clear" w:color="auto" w:fill="auto"/>
          </w:tcPr>
          <w:p w14:paraId="2B9AE776"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5.97 (0.78–46.19)</w:t>
            </w:r>
          </w:p>
        </w:tc>
        <w:tc>
          <w:tcPr>
            <w:tcW w:w="2217" w:type="dxa"/>
            <w:shd w:val="clear" w:color="auto" w:fill="auto"/>
          </w:tcPr>
          <w:p w14:paraId="70AE5C07"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0.71 (0.14–2.84)</w:t>
            </w:r>
          </w:p>
        </w:tc>
        <w:tc>
          <w:tcPr>
            <w:tcW w:w="1978" w:type="dxa"/>
            <w:shd w:val="clear" w:color="auto" w:fill="auto"/>
          </w:tcPr>
          <w:p w14:paraId="6C0D614A"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1.47 (0.32–5.32)</w:t>
            </w:r>
          </w:p>
        </w:tc>
        <w:tc>
          <w:tcPr>
            <w:tcW w:w="1450" w:type="dxa"/>
            <w:shd w:val="clear" w:color="auto" w:fill="auto"/>
          </w:tcPr>
          <w:p w14:paraId="585A51B0" w14:textId="77777777" w:rsidR="00FD2234" w:rsidRPr="00371DB3" w:rsidRDefault="00FD2234" w:rsidP="00FD2234">
            <w:pPr>
              <w:jc w:val="center"/>
              <w:rPr>
                <w:rFonts w:ascii="Calibri" w:hAnsi="Calibri" w:cs="Calibri"/>
                <w:sz w:val="22"/>
                <w:szCs w:val="22"/>
              </w:rPr>
            </w:pPr>
            <w:r w:rsidRPr="00371DB3">
              <w:rPr>
                <w:rFonts w:ascii="Calibri" w:hAnsi="Calibri" w:cs="Calibri"/>
                <w:sz w:val="22"/>
                <w:szCs w:val="22"/>
              </w:rPr>
              <w:t>0.07</w:t>
            </w:r>
          </w:p>
        </w:tc>
      </w:tr>
      <w:tr w:rsidR="00FD2234" w:rsidRPr="00371DB3" w14:paraId="3C015624" w14:textId="77777777" w:rsidTr="00C139E5">
        <w:trPr>
          <w:trHeight w:val="205"/>
        </w:trPr>
        <w:tc>
          <w:tcPr>
            <w:tcW w:w="2025" w:type="dxa"/>
            <w:shd w:val="clear" w:color="auto" w:fill="auto"/>
          </w:tcPr>
          <w:p w14:paraId="46747384"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CCB</w:t>
            </w:r>
          </w:p>
        </w:tc>
        <w:tc>
          <w:tcPr>
            <w:tcW w:w="1651" w:type="dxa"/>
            <w:shd w:val="clear" w:color="auto" w:fill="auto"/>
          </w:tcPr>
          <w:p w14:paraId="7C80736E" w14:textId="2977F0A4"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Other BB</w:t>
            </w:r>
          </w:p>
        </w:tc>
        <w:tc>
          <w:tcPr>
            <w:tcW w:w="2467" w:type="dxa"/>
            <w:shd w:val="clear" w:color="auto" w:fill="auto"/>
          </w:tcPr>
          <w:p w14:paraId="4E335C5B"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236AFFD4"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5AE529A7" w14:textId="3F7EBE49"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0.29 (0.05, 1.90)</w:t>
            </w:r>
            <w:r>
              <w:rPr>
                <w:rFonts w:ascii="Calibri" w:hAnsi="Calibri" w:cs="Calibri"/>
                <w:color w:val="000000"/>
                <w:sz w:val="22"/>
                <w:szCs w:val="22"/>
              </w:rPr>
              <w:t>ǂ</w:t>
            </w:r>
          </w:p>
        </w:tc>
        <w:tc>
          <w:tcPr>
            <w:tcW w:w="1450" w:type="dxa"/>
            <w:shd w:val="clear" w:color="auto" w:fill="auto"/>
          </w:tcPr>
          <w:p w14:paraId="247BCA01"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331A8FAD" w14:textId="77777777" w:rsidTr="00C139E5">
        <w:trPr>
          <w:trHeight w:val="205"/>
        </w:trPr>
        <w:tc>
          <w:tcPr>
            <w:tcW w:w="2025" w:type="dxa"/>
            <w:shd w:val="clear" w:color="auto" w:fill="auto"/>
          </w:tcPr>
          <w:p w14:paraId="1A526B63"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CCB</w:t>
            </w:r>
          </w:p>
        </w:tc>
        <w:tc>
          <w:tcPr>
            <w:tcW w:w="1651" w:type="dxa"/>
            <w:shd w:val="clear" w:color="auto" w:fill="auto"/>
          </w:tcPr>
          <w:p w14:paraId="66EE734E"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Mixed</w:t>
            </w:r>
          </w:p>
        </w:tc>
        <w:tc>
          <w:tcPr>
            <w:tcW w:w="2467" w:type="dxa"/>
            <w:shd w:val="clear" w:color="auto" w:fill="auto"/>
          </w:tcPr>
          <w:p w14:paraId="59C9FB35"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34B70675"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6C7F870D" w14:textId="3C8E0943"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0.32 (0.03, 3.30)</w:t>
            </w:r>
            <w:r>
              <w:rPr>
                <w:rFonts w:ascii="Calibri" w:hAnsi="Calibri" w:cs="Calibri"/>
                <w:color w:val="000000"/>
                <w:sz w:val="22"/>
                <w:szCs w:val="22"/>
              </w:rPr>
              <w:t>ǂ</w:t>
            </w:r>
          </w:p>
        </w:tc>
        <w:tc>
          <w:tcPr>
            <w:tcW w:w="1450" w:type="dxa"/>
            <w:shd w:val="clear" w:color="auto" w:fill="auto"/>
          </w:tcPr>
          <w:p w14:paraId="736CE1AD"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01DA23AF" w14:textId="77777777" w:rsidTr="00C139E5">
        <w:trPr>
          <w:trHeight w:val="225"/>
        </w:trPr>
        <w:tc>
          <w:tcPr>
            <w:tcW w:w="2025" w:type="dxa"/>
            <w:shd w:val="clear" w:color="auto" w:fill="auto"/>
          </w:tcPr>
          <w:p w14:paraId="1D06B3FF"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Labetalol</w:t>
            </w:r>
          </w:p>
        </w:tc>
        <w:tc>
          <w:tcPr>
            <w:tcW w:w="1651" w:type="dxa"/>
            <w:shd w:val="clear" w:color="auto" w:fill="auto"/>
          </w:tcPr>
          <w:p w14:paraId="2533F071" w14:textId="79578C68"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Other BB</w:t>
            </w:r>
          </w:p>
        </w:tc>
        <w:tc>
          <w:tcPr>
            <w:tcW w:w="2467" w:type="dxa"/>
            <w:shd w:val="clear" w:color="auto" w:fill="auto"/>
          </w:tcPr>
          <w:p w14:paraId="1DC7C758"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14374021"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26A3FE91" w14:textId="1E8124EF"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0.42 (0.06, 3.20)</w:t>
            </w:r>
            <w:r>
              <w:rPr>
                <w:rFonts w:ascii="Calibri" w:hAnsi="Calibri" w:cs="Calibri"/>
                <w:color w:val="000000"/>
                <w:sz w:val="22"/>
                <w:szCs w:val="22"/>
              </w:rPr>
              <w:t>ǂ</w:t>
            </w:r>
          </w:p>
        </w:tc>
        <w:tc>
          <w:tcPr>
            <w:tcW w:w="1450" w:type="dxa"/>
            <w:shd w:val="clear" w:color="auto" w:fill="auto"/>
          </w:tcPr>
          <w:p w14:paraId="7C69CC93"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1E0DD2A0" w14:textId="77777777" w:rsidTr="00C139E5">
        <w:trPr>
          <w:trHeight w:val="225"/>
        </w:trPr>
        <w:tc>
          <w:tcPr>
            <w:tcW w:w="2025" w:type="dxa"/>
            <w:shd w:val="clear" w:color="auto" w:fill="auto"/>
          </w:tcPr>
          <w:p w14:paraId="2897A2DA"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Mixed</w:t>
            </w:r>
          </w:p>
        </w:tc>
        <w:tc>
          <w:tcPr>
            <w:tcW w:w="1651" w:type="dxa"/>
            <w:shd w:val="clear" w:color="auto" w:fill="auto"/>
          </w:tcPr>
          <w:p w14:paraId="5C4F5A77" w14:textId="2EB260E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Other BB</w:t>
            </w:r>
          </w:p>
        </w:tc>
        <w:tc>
          <w:tcPr>
            <w:tcW w:w="2467" w:type="dxa"/>
            <w:shd w:val="clear" w:color="auto" w:fill="auto"/>
          </w:tcPr>
          <w:p w14:paraId="5BA5FEEA"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0A3140A9"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1E8A4B38" w14:textId="0069E52B"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0.91 (0.06, 15.0)</w:t>
            </w:r>
            <w:r>
              <w:rPr>
                <w:rFonts w:ascii="Calibri" w:hAnsi="Calibri" w:cs="Calibri"/>
                <w:color w:val="000000"/>
                <w:sz w:val="22"/>
                <w:szCs w:val="22"/>
              </w:rPr>
              <w:t>ǂ</w:t>
            </w:r>
          </w:p>
        </w:tc>
        <w:tc>
          <w:tcPr>
            <w:tcW w:w="1450" w:type="dxa"/>
            <w:shd w:val="clear" w:color="auto" w:fill="auto"/>
          </w:tcPr>
          <w:p w14:paraId="3A74632F"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338C9AFC" w14:textId="77777777" w:rsidTr="00C139E5">
        <w:trPr>
          <w:trHeight w:val="225"/>
        </w:trPr>
        <w:tc>
          <w:tcPr>
            <w:tcW w:w="2025" w:type="dxa"/>
            <w:shd w:val="clear" w:color="auto" w:fill="auto"/>
          </w:tcPr>
          <w:p w14:paraId="135601B8"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Labetalol</w:t>
            </w:r>
          </w:p>
        </w:tc>
        <w:tc>
          <w:tcPr>
            <w:tcW w:w="1651" w:type="dxa"/>
            <w:shd w:val="clear" w:color="auto" w:fill="auto"/>
          </w:tcPr>
          <w:p w14:paraId="658CAF28"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Mixed</w:t>
            </w:r>
          </w:p>
        </w:tc>
        <w:tc>
          <w:tcPr>
            <w:tcW w:w="2467" w:type="dxa"/>
            <w:shd w:val="clear" w:color="auto" w:fill="auto"/>
          </w:tcPr>
          <w:p w14:paraId="2F33FC3D"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78608EF1"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2B58AB23" w14:textId="4B2894B5"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0.47 (0.06, 3.60)</w:t>
            </w:r>
            <w:r>
              <w:rPr>
                <w:rFonts w:ascii="Calibri" w:hAnsi="Calibri" w:cs="Calibri"/>
                <w:color w:val="000000"/>
                <w:sz w:val="22"/>
                <w:szCs w:val="22"/>
              </w:rPr>
              <w:t>ǂ</w:t>
            </w:r>
          </w:p>
        </w:tc>
        <w:tc>
          <w:tcPr>
            <w:tcW w:w="1450" w:type="dxa"/>
            <w:shd w:val="clear" w:color="auto" w:fill="auto"/>
          </w:tcPr>
          <w:p w14:paraId="03AA33A9"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6C2C3C5D" w14:textId="77777777" w:rsidTr="00C139E5">
        <w:trPr>
          <w:trHeight w:val="225"/>
        </w:trPr>
        <w:tc>
          <w:tcPr>
            <w:tcW w:w="3676" w:type="dxa"/>
            <w:gridSpan w:val="2"/>
            <w:shd w:val="clear" w:color="auto" w:fill="auto"/>
          </w:tcPr>
          <w:p w14:paraId="34227F0D" w14:textId="77777777" w:rsidR="00FD2234" w:rsidRPr="00371DB3" w:rsidRDefault="00FD2234" w:rsidP="00FD2234">
            <w:pPr>
              <w:ind w:right="-104"/>
              <w:rPr>
                <w:rFonts w:ascii="Calibri" w:hAnsi="Calibri" w:cs="Calibri"/>
                <w:sz w:val="22"/>
                <w:szCs w:val="22"/>
              </w:rPr>
            </w:pPr>
            <w:r w:rsidRPr="00371DB3">
              <w:rPr>
                <w:rFonts w:ascii="Calibri" w:hAnsi="Calibri" w:cs="Calibri"/>
                <w:b/>
                <w:bCs/>
                <w:sz w:val="22"/>
                <w:szCs w:val="22"/>
              </w:rPr>
              <w:t>Severe hypertension</w:t>
            </w:r>
          </w:p>
        </w:tc>
        <w:tc>
          <w:tcPr>
            <w:tcW w:w="2467" w:type="dxa"/>
            <w:shd w:val="clear" w:color="auto" w:fill="auto"/>
          </w:tcPr>
          <w:p w14:paraId="5E7C1454" w14:textId="77777777" w:rsidR="00FD2234" w:rsidRPr="00371DB3" w:rsidRDefault="00FD2234" w:rsidP="00FD2234">
            <w:pPr>
              <w:jc w:val="center"/>
              <w:rPr>
                <w:rFonts w:ascii="Calibri" w:hAnsi="Calibri" w:cs="Calibri"/>
                <w:sz w:val="22"/>
                <w:szCs w:val="22"/>
              </w:rPr>
            </w:pPr>
          </w:p>
        </w:tc>
        <w:tc>
          <w:tcPr>
            <w:tcW w:w="2217" w:type="dxa"/>
            <w:shd w:val="clear" w:color="auto" w:fill="auto"/>
          </w:tcPr>
          <w:p w14:paraId="5924CD14" w14:textId="77777777" w:rsidR="00FD2234" w:rsidRPr="00371DB3" w:rsidRDefault="00FD2234" w:rsidP="00FD2234">
            <w:pPr>
              <w:ind w:left="-106" w:right="-101"/>
              <w:jc w:val="center"/>
              <w:rPr>
                <w:rFonts w:ascii="Calibri" w:hAnsi="Calibri" w:cs="Calibri"/>
                <w:sz w:val="22"/>
                <w:szCs w:val="22"/>
              </w:rPr>
            </w:pPr>
          </w:p>
        </w:tc>
        <w:tc>
          <w:tcPr>
            <w:tcW w:w="1978" w:type="dxa"/>
            <w:shd w:val="clear" w:color="auto" w:fill="auto"/>
          </w:tcPr>
          <w:p w14:paraId="73DC6E0D" w14:textId="77777777" w:rsidR="00FD2234" w:rsidRPr="00371DB3" w:rsidRDefault="00FD2234" w:rsidP="00FD2234">
            <w:pPr>
              <w:jc w:val="center"/>
              <w:rPr>
                <w:rFonts w:ascii="Calibri" w:hAnsi="Calibri" w:cs="Calibri"/>
                <w:sz w:val="22"/>
                <w:szCs w:val="22"/>
              </w:rPr>
            </w:pPr>
          </w:p>
        </w:tc>
        <w:tc>
          <w:tcPr>
            <w:tcW w:w="1450" w:type="dxa"/>
            <w:shd w:val="clear" w:color="auto" w:fill="auto"/>
          </w:tcPr>
          <w:p w14:paraId="6A76D73D" w14:textId="77777777" w:rsidR="00FD2234" w:rsidRPr="00371DB3" w:rsidRDefault="00FD2234" w:rsidP="00FD2234">
            <w:pPr>
              <w:jc w:val="center"/>
              <w:rPr>
                <w:rFonts w:ascii="Calibri" w:hAnsi="Calibri" w:cs="Calibri"/>
                <w:sz w:val="22"/>
                <w:szCs w:val="22"/>
              </w:rPr>
            </w:pPr>
          </w:p>
        </w:tc>
      </w:tr>
      <w:tr w:rsidR="00FD2234" w:rsidRPr="00371DB3" w14:paraId="5342EC3B" w14:textId="77777777" w:rsidTr="00C139E5">
        <w:trPr>
          <w:trHeight w:val="225"/>
        </w:trPr>
        <w:tc>
          <w:tcPr>
            <w:tcW w:w="2025" w:type="dxa"/>
            <w:shd w:val="clear" w:color="auto" w:fill="auto"/>
          </w:tcPr>
          <w:p w14:paraId="0BF2E95F" w14:textId="77777777" w:rsidR="00FD2234" w:rsidRPr="00FD2234" w:rsidRDefault="00FD2234" w:rsidP="00A72E6B">
            <w:pPr>
              <w:ind w:right="-106"/>
              <w:rPr>
                <w:rFonts w:ascii="Calibri" w:hAnsi="Calibri" w:cs="Calibri"/>
                <w:color w:val="000000" w:themeColor="text1"/>
                <w:sz w:val="22"/>
                <w:szCs w:val="22"/>
              </w:rPr>
            </w:pPr>
            <w:r w:rsidRPr="00A72E6B">
              <w:rPr>
                <w:rFonts w:ascii="Calibri" w:hAnsi="Calibri" w:cs="Calibri"/>
                <w:color w:val="000000"/>
                <w:sz w:val="22"/>
                <w:szCs w:val="22"/>
              </w:rPr>
              <w:t>Labetalol</w:t>
            </w:r>
          </w:p>
        </w:tc>
        <w:tc>
          <w:tcPr>
            <w:tcW w:w="1651" w:type="dxa"/>
            <w:shd w:val="clear" w:color="auto" w:fill="auto"/>
          </w:tcPr>
          <w:p w14:paraId="00EF9B5C" w14:textId="77777777" w:rsidR="00FD2234" w:rsidRPr="00371DB3" w:rsidRDefault="00FD2234" w:rsidP="00A72E6B">
            <w:pPr>
              <w:ind w:right="-104"/>
              <w:rPr>
                <w:rFonts w:ascii="Calibri" w:hAnsi="Calibri" w:cs="Calibri"/>
                <w:sz w:val="22"/>
                <w:szCs w:val="22"/>
              </w:rPr>
            </w:pPr>
            <w:r w:rsidRPr="00371DB3">
              <w:rPr>
                <w:rFonts w:ascii="Calibri" w:hAnsi="Calibri" w:cs="Calibri"/>
                <w:color w:val="000000"/>
                <w:sz w:val="22"/>
                <w:szCs w:val="22"/>
              </w:rPr>
              <w:t>Placebo/none</w:t>
            </w:r>
          </w:p>
        </w:tc>
        <w:tc>
          <w:tcPr>
            <w:tcW w:w="2467" w:type="dxa"/>
            <w:shd w:val="clear" w:color="auto" w:fill="auto"/>
          </w:tcPr>
          <w:p w14:paraId="0327D498" w14:textId="77777777" w:rsidR="00FD2234" w:rsidRPr="00371DB3" w:rsidRDefault="00FD2234" w:rsidP="00A72E6B">
            <w:pPr>
              <w:jc w:val="center"/>
              <w:rPr>
                <w:rFonts w:ascii="Calibri" w:hAnsi="Calibri" w:cs="Calibri"/>
                <w:sz w:val="22"/>
                <w:szCs w:val="22"/>
              </w:rPr>
            </w:pPr>
            <w:r w:rsidRPr="00371DB3">
              <w:rPr>
                <w:rFonts w:ascii="Calibri" w:hAnsi="Calibri" w:cs="Calibri"/>
                <w:color w:val="000000"/>
                <w:sz w:val="22"/>
                <w:szCs w:val="22"/>
              </w:rPr>
              <w:t>2.42 (0.02–332.33)</w:t>
            </w:r>
          </w:p>
        </w:tc>
        <w:tc>
          <w:tcPr>
            <w:tcW w:w="2217" w:type="dxa"/>
            <w:shd w:val="clear" w:color="auto" w:fill="auto"/>
          </w:tcPr>
          <w:p w14:paraId="2A13793A" w14:textId="77777777" w:rsidR="00FD2234" w:rsidRPr="00371DB3" w:rsidRDefault="00FD2234" w:rsidP="00A72E6B">
            <w:pPr>
              <w:ind w:left="-106" w:right="-101"/>
              <w:jc w:val="center"/>
              <w:rPr>
                <w:rFonts w:ascii="Calibri" w:hAnsi="Calibri" w:cs="Calibri"/>
                <w:sz w:val="22"/>
                <w:szCs w:val="22"/>
              </w:rPr>
            </w:pPr>
            <w:r w:rsidRPr="00371DB3">
              <w:rPr>
                <w:rFonts w:ascii="Calibri" w:hAnsi="Calibri" w:cs="Calibri"/>
                <w:color w:val="000000"/>
                <w:sz w:val="22"/>
                <w:szCs w:val="22"/>
              </w:rPr>
              <w:t>4.19 (0.02–654.32)</w:t>
            </w:r>
          </w:p>
        </w:tc>
        <w:tc>
          <w:tcPr>
            <w:tcW w:w="1978" w:type="dxa"/>
            <w:shd w:val="clear" w:color="auto" w:fill="auto"/>
          </w:tcPr>
          <w:p w14:paraId="481E7947" w14:textId="77777777" w:rsidR="00FD2234" w:rsidRPr="00371DB3" w:rsidRDefault="00FD2234" w:rsidP="00A72E6B">
            <w:pPr>
              <w:jc w:val="center"/>
              <w:rPr>
                <w:rFonts w:ascii="Calibri" w:hAnsi="Calibri" w:cs="Calibri"/>
                <w:sz w:val="22"/>
                <w:szCs w:val="22"/>
              </w:rPr>
            </w:pPr>
            <w:r w:rsidRPr="00371DB3">
              <w:rPr>
                <w:rFonts w:ascii="Calibri" w:hAnsi="Calibri" w:cs="Calibri"/>
                <w:color w:val="000000"/>
                <w:sz w:val="22"/>
                <w:szCs w:val="22"/>
              </w:rPr>
              <w:t>3.05 (0.10–79.91)</w:t>
            </w:r>
          </w:p>
        </w:tc>
        <w:tc>
          <w:tcPr>
            <w:tcW w:w="1450" w:type="dxa"/>
            <w:shd w:val="clear" w:color="auto" w:fill="auto"/>
          </w:tcPr>
          <w:p w14:paraId="541F63C2" w14:textId="77777777" w:rsidR="00FD2234" w:rsidRPr="00371DB3" w:rsidRDefault="00FD2234" w:rsidP="00A72E6B">
            <w:pPr>
              <w:jc w:val="center"/>
              <w:rPr>
                <w:rFonts w:ascii="Calibri" w:hAnsi="Calibri" w:cs="Calibri"/>
                <w:sz w:val="22"/>
                <w:szCs w:val="22"/>
              </w:rPr>
            </w:pPr>
            <w:r w:rsidRPr="00371DB3">
              <w:rPr>
                <w:rFonts w:ascii="Calibri" w:hAnsi="Calibri" w:cs="Calibri"/>
                <w:sz w:val="22"/>
                <w:szCs w:val="22"/>
              </w:rPr>
              <w:t>0.87</w:t>
            </w:r>
          </w:p>
        </w:tc>
      </w:tr>
      <w:tr w:rsidR="00FD2234" w:rsidRPr="00371DB3" w14:paraId="70B7A2AA" w14:textId="77777777" w:rsidTr="00C139E5">
        <w:trPr>
          <w:trHeight w:val="225"/>
        </w:trPr>
        <w:tc>
          <w:tcPr>
            <w:tcW w:w="2025" w:type="dxa"/>
            <w:shd w:val="clear" w:color="auto" w:fill="auto"/>
          </w:tcPr>
          <w:p w14:paraId="2FF3A412" w14:textId="77777777" w:rsidR="00FD2234" w:rsidRPr="00C139E5" w:rsidRDefault="00FD2234" w:rsidP="00FD2234">
            <w:pPr>
              <w:ind w:right="-106"/>
              <w:rPr>
                <w:rFonts w:ascii="Calibri" w:hAnsi="Calibri" w:cs="Calibri"/>
                <w:color w:val="000000"/>
                <w:sz w:val="22"/>
                <w:szCs w:val="22"/>
              </w:rPr>
            </w:pPr>
            <w:r w:rsidRPr="00C139E5">
              <w:rPr>
                <w:rFonts w:ascii="Calibri" w:hAnsi="Calibri" w:cs="Calibri"/>
                <w:color w:val="000000"/>
                <w:sz w:val="22"/>
                <w:szCs w:val="22"/>
              </w:rPr>
              <w:t>CCB</w:t>
            </w:r>
          </w:p>
        </w:tc>
        <w:tc>
          <w:tcPr>
            <w:tcW w:w="1651" w:type="dxa"/>
            <w:shd w:val="clear" w:color="auto" w:fill="auto"/>
          </w:tcPr>
          <w:p w14:paraId="30EA1F41"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Methyldopa</w:t>
            </w:r>
          </w:p>
        </w:tc>
        <w:tc>
          <w:tcPr>
            <w:tcW w:w="2467" w:type="dxa"/>
            <w:shd w:val="clear" w:color="auto" w:fill="auto"/>
          </w:tcPr>
          <w:p w14:paraId="3E85F274"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33B3265B"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7AD33F35" w14:textId="077F756B"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2.90 (0.04, 4600)</w:t>
            </w:r>
            <w:r>
              <w:rPr>
                <w:rFonts w:ascii="Calibri" w:hAnsi="Calibri" w:cs="Calibri"/>
                <w:color w:val="000000"/>
                <w:sz w:val="22"/>
                <w:szCs w:val="22"/>
              </w:rPr>
              <w:t>ǂ</w:t>
            </w:r>
          </w:p>
        </w:tc>
        <w:tc>
          <w:tcPr>
            <w:tcW w:w="1450" w:type="dxa"/>
            <w:shd w:val="clear" w:color="auto" w:fill="auto"/>
          </w:tcPr>
          <w:p w14:paraId="152CBF68"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0E5C209C" w14:textId="77777777" w:rsidTr="00C139E5">
        <w:trPr>
          <w:trHeight w:val="225"/>
        </w:trPr>
        <w:tc>
          <w:tcPr>
            <w:tcW w:w="2025" w:type="dxa"/>
            <w:shd w:val="clear" w:color="auto" w:fill="auto"/>
          </w:tcPr>
          <w:p w14:paraId="0630CBC1" w14:textId="77777777" w:rsidR="00FD2234" w:rsidRPr="00FD2234" w:rsidRDefault="00FD2234" w:rsidP="000615E1">
            <w:pPr>
              <w:ind w:right="-106"/>
              <w:rPr>
                <w:rFonts w:ascii="Calibri" w:hAnsi="Calibri" w:cs="Calibri"/>
                <w:color w:val="000000" w:themeColor="text1"/>
                <w:sz w:val="22"/>
                <w:szCs w:val="22"/>
              </w:rPr>
            </w:pPr>
            <w:r w:rsidRPr="000615E1">
              <w:rPr>
                <w:rFonts w:ascii="Calibri" w:hAnsi="Calibri" w:cs="Calibri"/>
                <w:color w:val="000000"/>
                <w:sz w:val="22"/>
                <w:szCs w:val="22"/>
              </w:rPr>
              <w:t>CCB</w:t>
            </w:r>
          </w:p>
        </w:tc>
        <w:tc>
          <w:tcPr>
            <w:tcW w:w="1651" w:type="dxa"/>
            <w:shd w:val="clear" w:color="auto" w:fill="auto"/>
          </w:tcPr>
          <w:p w14:paraId="190556A6" w14:textId="77777777" w:rsidR="00FD2234" w:rsidRPr="00371DB3" w:rsidRDefault="00FD2234" w:rsidP="000615E1">
            <w:pPr>
              <w:ind w:right="-104"/>
              <w:rPr>
                <w:rFonts w:ascii="Calibri" w:hAnsi="Calibri" w:cs="Calibri"/>
                <w:sz w:val="22"/>
                <w:szCs w:val="22"/>
              </w:rPr>
            </w:pPr>
            <w:r w:rsidRPr="00371DB3">
              <w:rPr>
                <w:rFonts w:ascii="Calibri" w:hAnsi="Calibri" w:cs="Calibri"/>
                <w:color w:val="000000"/>
                <w:sz w:val="22"/>
                <w:szCs w:val="22"/>
              </w:rPr>
              <w:t>Placebo/none</w:t>
            </w:r>
          </w:p>
        </w:tc>
        <w:tc>
          <w:tcPr>
            <w:tcW w:w="2467" w:type="dxa"/>
            <w:shd w:val="clear" w:color="auto" w:fill="auto"/>
          </w:tcPr>
          <w:p w14:paraId="7CD9E63C" w14:textId="77777777" w:rsidR="00FD2234" w:rsidRPr="00371DB3" w:rsidRDefault="00FD2234" w:rsidP="000615E1">
            <w:pPr>
              <w:jc w:val="center"/>
              <w:rPr>
                <w:rFonts w:ascii="Calibri" w:hAnsi="Calibri" w:cs="Calibri"/>
                <w:sz w:val="22"/>
                <w:szCs w:val="22"/>
              </w:rPr>
            </w:pPr>
            <w:r w:rsidRPr="00371DB3">
              <w:rPr>
                <w:rFonts w:ascii="Calibri" w:hAnsi="Calibri" w:cs="Calibri"/>
                <w:color w:val="000000"/>
                <w:sz w:val="22"/>
                <w:szCs w:val="22"/>
              </w:rPr>
              <w:t>2.83 (0.02–277.28)</w:t>
            </w:r>
          </w:p>
        </w:tc>
        <w:tc>
          <w:tcPr>
            <w:tcW w:w="2217" w:type="dxa"/>
            <w:shd w:val="clear" w:color="auto" w:fill="auto"/>
          </w:tcPr>
          <w:p w14:paraId="4E627406" w14:textId="77777777" w:rsidR="00FD2234" w:rsidRPr="00371DB3" w:rsidRDefault="00FD2234" w:rsidP="000615E1">
            <w:pPr>
              <w:ind w:left="-106" w:right="-101"/>
              <w:jc w:val="center"/>
              <w:rPr>
                <w:rFonts w:ascii="Calibri" w:hAnsi="Calibri" w:cs="Calibri"/>
                <w:sz w:val="22"/>
                <w:szCs w:val="22"/>
              </w:rPr>
            </w:pPr>
            <w:r w:rsidRPr="00371DB3">
              <w:rPr>
                <w:rFonts w:ascii="Calibri" w:hAnsi="Calibri" w:cs="Calibri"/>
                <w:color w:val="000000"/>
                <w:sz w:val="22"/>
                <w:szCs w:val="22"/>
              </w:rPr>
              <w:t>1.60 (0.01–369.36)</w:t>
            </w:r>
          </w:p>
        </w:tc>
        <w:tc>
          <w:tcPr>
            <w:tcW w:w="1978" w:type="dxa"/>
            <w:shd w:val="clear" w:color="auto" w:fill="auto"/>
          </w:tcPr>
          <w:p w14:paraId="3209D722" w14:textId="77777777" w:rsidR="00FD2234" w:rsidRPr="00371DB3" w:rsidRDefault="00FD2234" w:rsidP="000615E1">
            <w:pPr>
              <w:jc w:val="center"/>
              <w:rPr>
                <w:rFonts w:ascii="Calibri" w:hAnsi="Calibri" w:cs="Calibri"/>
                <w:sz w:val="22"/>
                <w:szCs w:val="22"/>
              </w:rPr>
            </w:pPr>
            <w:r w:rsidRPr="00371DB3">
              <w:rPr>
                <w:rFonts w:ascii="Calibri" w:hAnsi="Calibri" w:cs="Calibri"/>
                <w:color w:val="000000"/>
                <w:sz w:val="22"/>
                <w:szCs w:val="22"/>
              </w:rPr>
              <w:t>2.15 (0.08–58.06)</w:t>
            </w:r>
          </w:p>
        </w:tc>
        <w:tc>
          <w:tcPr>
            <w:tcW w:w="1450" w:type="dxa"/>
            <w:shd w:val="clear" w:color="auto" w:fill="auto"/>
          </w:tcPr>
          <w:p w14:paraId="3E8EFBBC" w14:textId="77777777" w:rsidR="00FD2234" w:rsidRPr="00371DB3" w:rsidRDefault="00FD2234" w:rsidP="000615E1">
            <w:pPr>
              <w:jc w:val="center"/>
              <w:rPr>
                <w:rFonts w:ascii="Calibri" w:hAnsi="Calibri" w:cs="Calibri"/>
                <w:sz w:val="22"/>
                <w:szCs w:val="22"/>
              </w:rPr>
            </w:pPr>
            <w:r w:rsidRPr="00371DB3">
              <w:rPr>
                <w:rFonts w:ascii="Calibri" w:hAnsi="Calibri" w:cs="Calibri"/>
                <w:sz w:val="22"/>
                <w:szCs w:val="22"/>
              </w:rPr>
              <w:t>0.87</w:t>
            </w:r>
          </w:p>
        </w:tc>
      </w:tr>
      <w:tr w:rsidR="00FD2234" w:rsidRPr="00371DB3" w14:paraId="10A2551B" w14:textId="77777777" w:rsidTr="00C139E5">
        <w:trPr>
          <w:trHeight w:val="225"/>
        </w:trPr>
        <w:tc>
          <w:tcPr>
            <w:tcW w:w="2025" w:type="dxa"/>
            <w:shd w:val="clear" w:color="auto" w:fill="auto"/>
          </w:tcPr>
          <w:p w14:paraId="71F3ADA5" w14:textId="77777777" w:rsidR="00FD2234" w:rsidRPr="00FD2234" w:rsidRDefault="00FD2234" w:rsidP="00D72347">
            <w:pPr>
              <w:ind w:right="-106"/>
              <w:rPr>
                <w:rFonts w:ascii="Calibri" w:hAnsi="Calibri" w:cs="Calibri"/>
                <w:color w:val="000000" w:themeColor="text1"/>
                <w:sz w:val="22"/>
                <w:szCs w:val="22"/>
              </w:rPr>
            </w:pPr>
            <w:r w:rsidRPr="00D72347">
              <w:rPr>
                <w:rFonts w:ascii="Calibri" w:hAnsi="Calibri" w:cs="Calibri"/>
                <w:color w:val="000000"/>
                <w:sz w:val="22"/>
                <w:szCs w:val="22"/>
              </w:rPr>
              <w:t>CCB</w:t>
            </w:r>
          </w:p>
        </w:tc>
        <w:tc>
          <w:tcPr>
            <w:tcW w:w="1651" w:type="dxa"/>
            <w:shd w:val="clear" w:color="auto" w:fill="auto"/>
          </w:tcPr>
          <w:p w14:paraId="2C597D44" w14:textId="77777777" w:rsidR="00FD2234" w:rsidRPr="00371DB3" w:rsidRDefault="00FD2234" w:rsidP="00D72347">
            <w:pPr>
              <w:ind w:right="-104"/>
              <w:rPr>
                <w:rFonts w:ascii="Calibri" w:hAnsi="Calibri" w:cs="Calibri"/>
                <w:sz w:val="22"/>
                <w:szCs w:val="22"/>
              </w:rPr>
            </w:pPr>
            <w:r w:rsidRPr="00371DB3">
              <w:rPr>
                <w:rFonts w:ascii="Calibri" w:hAnsi="Calibri" w:cs="Calibri"/>
                <w:color w:val="000000"/>
                <w:sz w:val="22"/>
                <w:szCs w:val="22"/>
              </w:rPr>
              <w:t>Labetalol</w:t>
            </w:r>
          </w:p>
        </w:tc>
        <w:tc>
          <w:tcPr>
            <w:tcW w:w="2467" w:type="dxa"/>
            <w:shd w:val="clear" w:color="auto" w:fill="auto"/>
          </w:tcPr>
          <w:p w14:paraId="002769F5" w14:textId="77777777" w:rsidR="00FD2234" w:rsidRPr="00371DB3" w:rsidRDefault="00FD2234" w:rsidP="00D72347">
            <w:pPr>
              <w:jc w:val="center"/>
              <w:rPr>
                <w:rFonts w:ascii="Calibri" w:hAnsi="Calibri" w:cs="Calibri"/>
                <w:sz w:val="22"/>
                <w:szCs w:val="22"/>
              </w:rPr>
            </w:pPr>
            <w:r w:rsidRPr="00371DB3">
              <w:rPr>
                <w:rFonts w:ascii="Calibri" w:hAnsi="Calibri" w:cs="Calibri"/>
                <w:color w:val="000000"/>
                <w:sz w:val="22"/>
                <w:szCs w:val="22"/>
              </w:rPr>
              <w:t>0.63 (0.04–13.98)</w:t>
            </w:r>
          </w:p>
        </w:tc>
        <w:tc>
          <w:tcPr>
            <w:tcW w:w="2217" w:type="dxa"/>
            <w:shd w:val="clear" w:color="auto" w:fill="auto"/>
          </w:tcPr>
          <w:p w14:paraId="03187DBA" w14:textId="77777777" w:rsidR="00FD2234" w:rsidRPr="00371DB3" w:rsidRDefault="00FD2234" w:rsidP="00D72347">
            <w:pPr>
              <w:ind w:left="-106" w:right="-101"/>
              <w:jc w:val="center"/>
              <w:rPr>
                <w:rFonts w:ascii="Calibri" w:hAnsi="Calibri" w:cs="Calibri"/>
                <w:sz w:val="22"/>
                <w:szCs w:val="22"/>
              </w:rPr>
            </w:pPr>
            <w:r w:rsidRPr="00371DB3">
              <w:rPr>
                <w:rFonts w:ascii="Calibri" w:hAnsi="Calibri" w:cs="Calibri"/>
                <w:color w:val="000000"/>
                <w:sz w:val="22"/>
                <w:szCs w:val="22"/>
              </w:rPr>
              <w:t>0.82 (0.03–15.40)</w:t>
            </w:r>
          </w:p>
        </w:tc>
        <w:tc>
          <w:tcPr>
            <w:tcW w:w="1978" w:type="dxa"/>
            <w:shd w:val="clear" w:color="auto" w:fill="auto"/>
          </w:tcPr>
          <w:p w14:paraId="5D9BF201" w14:textId="77777777" w:rsidR="00FD2234" w:rsidRPr="00371DB3" w:rsidRDefault="00FD2234" w:rsidP="00D72347">
            <w:pPr>
              <w:jc w:val="center"/>
              <w:rPr>
                <w:rFonts w:ascii="Calibri" w:hAnsi="Calibri" w:cs="Calibri"/>
                <w:sz w:val="22"/>
                <w:szCs w:val="22"/>
              </w:rPr>
            </w:pPr>
            <w:r w:rsidRPr="00371DB3">
              <w:rPr>
                <w:rFonts w:ascii="Calibri" w:hAnsi="Calibri" w:cs="Calibri"/>
                <w:color w:val="000000"/>
                <w:sz w:val="22"/>
                <w:szCs w:val="22"/>
              </w:rPr>
              <w:t>0.71 (0.10–5.50)</w:t>
            </w:r>
          </w:p>
        </w:tc>
        <w:tc>
          <w:tcPr>
            <w:tcW w:w="1450" w:type="dxa"/>
            <w:shd w:val="clear" w:color="auto" w:fill="auto"/>
          </w:tcPr>
          <w:p w14:paraId="42A009BC" w14:textId="77777777" w:rsidR="00FD2234" w:rsidRPr="00371DB3" w:rsidRDefault="00FD2234" w:rsidP="00D72347">
            <w:pPr>
              <w:jc w:val="center"/>
              <w:rPr>
                <w:rFonts w:ascii="Calibri" w:hAnsi="Calibri" w:cs="Calibri"/>
                <w:sz w:val="22"/>
                <w:szCs w:val="22"/>
              </w:rPr>
            </w:pPr>
            <w:r w:rsidRPr="00371DB3">
              <w:rPr>
                <w:rFonts w:ascii="Calibri" w:hAnsi="Calibri" w:cs="Calibri"/>
                <w:sz w:val="22"/>
                <w:szCs w:val="22"/>
              </w:rPr>
              <w:t>0.89</w:t>
            </w:r>
          </w:p>
        </w:tc>
      </w:tr>
      <w:tr w:rsidR="00FD2234" w:rsidRPr="00371DB3" w14:paraId="4290FC79" w14:textId="77777777" w:rsidTr="00C139E5">
        <w:trPr>
          <w:trHeight w:val="225"/>
        </w:trPr>
        <w:tc>
          <w:tcPr>
            <w:tcW w:w="2025" w:type="dxa"/>
            <w:shd w:val="clear" w:color="auto" w:fill="auto"/>
          </w:tcPr>
          <w:p w14:paraId="4FE84234"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CCB</w:t>
            </w:r>
          </w:p>
        </w:tc>
        <w:tc>
          <w:tcPr>
            <w:tcW w:w="1651" w:type="dxa"/>
            <w:shd w:val="clear" w:color="auto" w:fill="auto"/>
          </w:tcPr>
          <w:p w14:paraId="1C4094D7"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Hydralazine</w:t>
            </w:r>
          </w:p>
        </w:tc>
        <w:tc>
          <w:tcPr>
            <w:tcW w:w="2467" w:type="dxa"/>
            <w:shd w:val="clear" w:color="auto" w:fill="auto"/>
          </w:tcPr>
          <w:p w14:paraId="443A1290"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2.80 (0.15–49.52)</w:t>
            </w:r>
          </w:p>
        </w:tc>
        <w:tc>
          <w:tcPr>
            <w:tcW w:w="2217" w:type="dxa"/>
            <w:shd w:val="clear" w:color="auto" w:fill="auto"/>
          </w:tcPr>
          <w:p w14:paraId="02E6F59C"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2.75 (0.11–97.88)</w:t>
            </w:r>
          </w:p>
        </w:tc>
        <w:tc>
          <w:tcPr>
            <w:tcW w:w="1978" w:type="dxa"/>
            <w:shd w:val="clear" w:color="auto" w:fill="auto"/>
          </w:tcPr>
          <w:p w14:paraId="7169063C"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2.73 (0.37–22.44)</w:t>
            </w:r>
          </w:p>
        </w:tc>
        <w:tc>
          <w:tcPr>
            <w:tcW w:w="1450" w:type="dxa"/>
            <w:shd w:val="clear" w:color="auto" w:fill="auto"/>
          </w:tcPr>
          <w:p w14:paraId="65211E36" w14:textId="77777777" w:rsidR="00FD2234" w:rsidRPr="00371DB3" w:rsidRDefault="00FD2234" w:rsidP="00FD2234">
            <w:pPr>
              <w:jc w:val="center"/>
              <w:rPr>
                <w:rFonts w:ascii="Calibri" w:hAnsi="Calibri" w:cs="Calibri"/>
                <w:sz w:val="22"/>
                <w:szCs w:val="22"/>
              </w:rPr>
            </w:pPr>
            <w:r w:rsidRPr="00371DB3">
              <w:rPr>
                <w:rFonts w:ascii="Calibri" w:hAnsi="Calibri" w:cs="Calibri"/>
                <w:sz w:val="22"/>
                <w:szCs w:val="22"/>
              </w:rPr>
              <w:t>0.99</w:t>
            </w:r>
          </w:p>
        </w:tc>
      </w:tr>
      <w:tr w:rsidR="00FD2234" w:rsidRPr="00371DB3" w14:paraId="0C54A168" w14:textId="77777777" w:rsidTr="00C139E5">
        <w:trPr>
          <w:trHeight w:val="225"/>
        </w:trPr>
        <w:tc>
          <w:tcPr>
            <w:tcW w:w="2025" w:type="dxa"/>
            <w:shd w:val="clear" w:color="auto" w:fill="auto"/>
          </w:tcPr>
          <w:p w14:paraId="4D02EEC8" w14:textId="77777777" w:rsidR="00FD2234" w:rsidRPr="00FD2234" w:rsidRDefault="00FD2234" w:rsidP="00FD2234">
            <w:pPr>
              <w:ind w:right="-106"/>
              <w:rPr>
                <w:rFonts w:ascii="Calibri" w:hAnsi="Calibri" w:cs="Calibri"/>
                <w:color w:val="000000" w:themeColor="text1"/>
                <w:sz w:val="22"/>
                <w:szCs w:val="22"/>
              </w:rPr>
            </w:pPr>
            <w:r w:rsidRPr="00C139E5">
              <w:rPr>
                <w:rFonts w:ascii="Calibri" w:hAnsi="Calibri" w:cs="Calibri"/>
                <w:color w:val="000000"/>
                <w:sz w:val="22"/>
                <w:szCs w:val="22"/>
              </w:rPr>
              <w:t>Hydralazine</w:t>
            </w:r>
          </w:p>
        </w:tc>
        <w:tc>
          <w:tcPr>
            <w:tcW w:w="1651" w:type="dxa"/>
            <w:shd w:val="clear" w:color="auto" w:fill="auto"/>
          </w:tcPr>
          <w:p w14:paraId="048F5636"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Labetalol</w:t>
            </w:r>
          </w:p>
        </w:tc>
        <w:tc>
          <w:tcPr>
            <w:tcW w:w="2467" w:type="dxa"/>
            <w:shd w:val="clear" w:color="auto" w:fill="auto"/>
          </w:tcPr>
          <w:p w14:paraId="6DD7332F"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0.26 (0.04–1.68)</w:t>
            </w:r>
          </w:p>
        </w:tc>
        <w:tc>
          <w:tcPr>
            <w:tcW w:w="2217" w:type="dxa"/>
            <w:shd w:val="clear" w:color="auto" w:fill="auto"/>
          </w:tcPr>
          <w:p w14:paraId="73D38BE8"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0.25 (0.01–16.50)</w:t>
            </w:r>
          </w:p>
        </w:tc>
        <w:tc>
          <w:tcPr>
            <w:tcW w:w="1978" w:type="dxa"/>
            <w:shd w:val="clear" w:color="auto" w:fill="auto"/>
          </w:tcPr>
          <w:p w14:paraId="15AB2A9C"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0.26 (0.05–1.26)</w:t>
            </w:r>
          </w:p>
        </w:tc>
        <w:tc>
          <w:tcPr>
            <w:tcW w:w="1450" w:type="dxa"/>
            <w:shd w:val="clear" w:color="auto" w:fill="auto"/>
          </w:tcPr>
          <w:p w14:paraId="628E68BA" w14:textId="77777777" w:rsidR="00FD2234" w:rsidRPr="00371DB3" w:rsidRDefault="00FD2234" w:rsidP="00FD2234">
            <w:pPr>
              <w:jc w:val="center"/>
              <w:rPr>
                <w:rFonts w:ascii="Calibri" w:hAnsi="Calibri" w:cs="Calibri"/>
                <w:sz w:val="22"/>
                <w:szCs w:val="22"/>
              </w:rPr>
            </w:pPr>
            <w:r w:rsidRPr="00371DB3">
              <w:rPr>
                <w:rFonts w:ascii="Calibri" w:hAnsi="Calibri" w:cs="Calibri"/>
                <w:sz w:val="22"/>
                <w:szCs w:val="22"/>
              </w:rPr>
              <w:t>0.98</w:t>
            </w:r>
          </w:p>
        </w:tc>
      </w:tr>
      <w:tr w:rsidR="00FD2234" w:rsidRPr="00371DB3" w14:paraId="4E186D6F" w14:textId="77777777" w:rsidTr="00C139E5">
        <w:trPr>
          <w:trHeight w:val="225"/>
        </w:trPr>
        <w:tc>
          <w:tcPr>
            <w:tcW w:w="3676" w:type="dxa"/>
            <w:gridSpan w:val="2"/>
            <w:shd w:val="clear" w:color="auto" w:fill="D5DCE4" w:themeFill="text2" w:themeFillTint="33"/>
          </w:tcPr>
          <w:p w14:paraId="157AF227" w14:textId="77777777" w:rsidR="00FD2234" w:rsidRPr="00371DB3" w:rsidRDefault="00FD2234" w:rsidP="00FD2234">
            <w:pPr>
              <w:ind w:right="-104"/>
              <w:rPr>
                <w:rFonts w:ascii="Calibri" w:hAnsi="Calibri" w:cs="Calibri"/>
                <w:sz w:val="22"/>
                <w:szCs w:val="22"/>
              </w:rPr>
            </w:pPr>
            <w:r w:rsidRPr="00371DB3">
              <w:rPr>
                <w:rFonts w:ascii="Calibri" w:hAnsi="Calibri" w:cs="Calibri"/>
                <w:b/>
                <w:bCs/>
                <w:sz w:val="22"/>
                <w:szCs w:val="22"/>
              </w:rPr>
              <w:t xml:space="preserve">Adverse </w:t>
            </w:r>
            <w:proofErr w:type="spellStart"/>
            <w:r w:rsidRPr="00371DB3">
              <w:rPr>
                <w:rFonts w:ascii="Calibri" w:hAnsi="Calibri" w:cs="Calibri"/>
                <w:b/>
                <w:bCs/>
                <w:sz w:val="22"/>
                <w:szCs w:val="22"/>
              </w:rPr>
              <w:t>neoHR</w:t>
            </w:r>
            <w:proofErr w:type="spellEnd"/>
            <w:r w:rsidRPr="00371DB3">
              <w:rPr>
                <w:rFonts w:ascii="Calibri" w:hAnsi="Calibri" w:cs="Calibri"/>
                <w:b/>
                <w:bCs/>
                <w:sz w:val="22"/>
                <w:szCs w:val="22"/>
              </w:rPr>
              <w:t xml:space="preserve"> effects</w:t>
            </w:r>
          </w:p>
        </w:tc>
        <w:tc>
          <w:tcPr>
            <w:tcW w:w="2467" w:type="dxa"/>
            <w:shd w:val="clear" w:color="auto" w:fill="auto"/>
          </w:tcPr>
          <w:p w14:paraId="6C4C69BB" w14:textId="77777777" w:rsidR="00FD2234" w:rsidRPr="00371DB3" w:rsidRDefault="00FD2234" w:rsidP="00FD2234">
            <w:pPr>
              <w:jc w:val="center"/>
              <w:rPr>
                <w:rFonts w:ascii="Calibri" w:hAnsi="Calibri" w:cs="Calibri"/>
                <w:sz w:val="22"/>
                <w:szCs w:val="22"/>
              </w:rPr>
            </w:pPr>
          </w:p>
        </w:tc>
        <w:tc>
          <w:tcPr>
            <w:tcW w:w="2217" w:type="dxa"/>
            <w:shd w:val="clear" w:color="auto" w:fill="auto"/>
          </w:tcPr>
          <w:p w14:paraId="4A811C73" w14:textId="77777777" w:rsidR="00FD2234" w:rsidRPr="00371DB3" w:rsidRDefault="00FD2234" w:rsidP="00FD2234">
            <w:pPr>
              <w:jc w:val="center"/>
              <w:rPr>
                <w:rFonts w:ascii="Calibri" w:hAnsi="Calibri" w:cs="Calibri"/>
                <w:sz w:val="22"/>
                <w:szCs w:val="22"/>
              </w:rPr>
            </w:pPr>
          </w:p>
        </w:tc>
        <w:tc>
          <w:tcPr>
            <w:tcW w:w="1978" w:type="dxa"/>
            <w:shd w:val="clear" w:color="auto" w:fill="auto"/>
          </w:tcPr>
          <w:p w14:paraId="562D48CF" w14:textId="77777777" w:rsidR="00FD2234" w:rsidRPr="00371DB3" w:rsidRDefault="00FD2234" w:rsidP="00FD2234">
            <w:pPr>
              <w:jc w:val="center"/>
              <w:rPr>
                <w:rFonts w:ascii="Calibri" w:hAnsi="Calibri" w:cs="Calibri"/>
                <w:sz w:val="22"/>
                <w:szCs w:val="22"/>
              </w:rPr>
            </w:pPr>
          </w:p>
        </w:tc>
        <w:tc>
          <w:tcPr>
            <w:tcW w:w="1450" w:type="dxa"/>
            <w:shd w:val="clear" w:color="auto" w:fill="auto"/>
          </w:tcPr>
          <w:p w14:paraId="224F0FA8" w14:textId="77777777" w:rsidR="00FD2234" w:rsidRPr="00371DB3" w:rsidRDefault="00FD2234" w:rsidP="00FD2234">
            <w:pPr>
              <w:jc w:val="center"/>
              <w:rPr>
                <w:rFonts w:ascii="Calibri" w:hAnsi="Calibri" w:cs="Calibri"/>
                <w:sz w:val="22"/>
                <w:szCs w:val="22"/>
              </w:rPr>
            </w:pPr>
          </w:p>
        </w:tc>
      </w:tr>
      <w:tr w:rsidR="00FD2234" w:rsidRPr="00371DB3" w14:paraId="1A2B76F4" w14:textId="77777777" w:rsidTr="00C139E5">
        <w:trPr>
          <w:trHeight w:val="225"/>
        </w:trPr>
        <w:tc>
          <w:tcPr>
            <w:tcW w:w="3676" w:type="dxa"/>
            <w:gridSpan w:val="2"/>
            <w:shd w:val="clear" w:color="auto" w:fill="auto"/>
          </w:tcPr>
          <w:p w14:paraId="59FF3C70" w14:textId="0C3C3FC9" w:rsidR="00FD2234" w:rsidRPr="00371DB3" w:rsidRDefault="00FD2234" w:rsidP="00046F83">
            <w:pPr>
              <w:ind w:right="-104"/>
              <w:rPr>
                <w:rFonts w:ascii="Calibri" w:hAnsi="Calibri" w:cs="Calibri"/>
                <w:sz w:val="22"/>
                <w:szCs w:val="22"/>
              </w:rPr>
            </w:pPr>
            <w:r w:rsidRPr="00371DB3">
              <w:rPr>
                <w:rFonts w:ascii="Calibri" w:hAnsi="Calibri" w:cs="Calibri"/>
                <w:b/>
                <w:bCs/>
                <w:sz w:val="22"/>
                <w:szCs w:val="22"/>
              </w:rPr>
              <w:lastRenderedPageBreak/>
              <w:t>Non-severe hypertension</w:t>
            </w:r>
          </w:p>
        </w:tc>
        <w:tc>
          <w:tcPr>
            <w:tcW w:w="2467" w:type="dxa"/>
            <w:shd w:val="clear" w:color="auto" w:fill="auto"/>
          </w:tcPr>
          <w:p w14:paraId="2FBE7A84" w14:textId="77777777" w:rsidR="00FD2234" w:rsidRPr="00371DB3" w:rsidRDefault="00FD2234" w:rsidP="00046F83">
            <w:pPr>
              <w:jc w:val="center"/>
              <w:rPr>
                <w:rFonts w:ascii="Calibri" w:hAnsi="Calibri" w:cs="Calibri"/>
                <w:sz w:val="22"/>
                <w:szCs w:val="22"/>
              </w:rPr>
            </w:pPr>
          </w:p>
        </w:tc>
        <w:tc>
          <w:tcPr>
            <w:tcW w:w="2217" w:type="dxa"/>
            <w:shd w:val="clear" w:color="auto" w:fill="auto"/>
          </w:tcPr>
          <w:p w14:paraId="396EEE06" w14:textId="77777777" w:rsidR="00FD2234" w:rsidRPr="00371DB3" w:rsidRDefault="00FD2234" w:rsidP="00046F83">
            <w:pPr>
              <w:jc w:val="center"/>
              <w:rPr>
                <w:rFonts w:ascii="Calibri" w:hAnsi="Calibri" w:cs="Calibri"/>
                <w:sz w:val="22"/>
                <w:szCs w:val="22"/>
              </w:rPr>
            </w:pPr>
          </w:p>
        </w:tc>
        <w:tc>
          <w:tcPr>
            <w:tcW w:w="1978" w:type="dxa"/>
            <w:shd w:val="clear" w:color="auto" w:fill="auto"/>
          </w:tcPr>
          <w:p w14:paraId="6FAE2E60" w14:textId="77777777" w:rsidR="00FD2234" w:rsidRPr="00371DB3" w:rsidRDefault="00FD2234" w:rsidP="00046F83">
            <w:pPr>
              <w:jc w:val="center"/>
              <w:rPr>
                <w:rFonts w:ascii="Calibri" w:hAnsi="Calibri" w:cs="Calibri"/>
                <w:sz w:val="22"/>
                <w:szCs w:val="22"/>
              </w:rPr>
            </w:pPr>
          </w:p>
        </w:tc>
        <w:tc>
          <w:tcPr>
            <w:tcW w:w="1450" w:type="dxa"/>
            <w:shd w:val="clear" w:color="auto" w:fill="auto"/>
          </w:tcPr>
          <w:p w14:paraId="0835FCAF" w14:textId="77777777" w:rsidR="00FD2234" w:rsidRPr="00371DB3" w:rsidRDefault="00FD2234" w:rsidP="00046F83">
            <w:pPr>
              <w:jc w:val="center"/>
              <w:rPr>
                <w:rFonts w:ascii="Calibri" w:hAnsi="Calibri" w:cs="Calibri"/>
                <w:sz w:val="22"/>
                <w:szCs w:val="22"/>
              </w:rPr>
            </w:pPr>
          </w:p>
        </w:tc>
      </w:tr>
      <w:tr w:rsidR="00FD2234" w:rsidRPr="00371DB3" w14:paraId="23C05593" w14:textId="77777777" w:rsidTr="00C139E5">
        <w:trPr>
          <w:trHeight w:val="225"/>
        </w:trPr>
        <w:tc>
          <w:tcPr>
            <w:tcW w:w="2025" w:type="dxa"/>
            <w:shd w:val="clear" w:color="auto" w:fill="auto"/>
          </w:tcPr>
          <w:p w14:paraId="52522829" w14:textId="77777777" w:rsidR="00FD2234" w:rsidRPr="00371DB3" w:rsidRDefault="00FD2234" w:rsidP="00A0622B">
            <w:pPr>
              <w:ind w:right="-106"/>
              <w:rPr>
                <w:rFonts w:ascii="Calibri" w:hAnsi="Calibri" w:cs="Calibri"/>
                <w:color w:val="000000" w:themeColor="text1"/>
                <w:sz w:val="22"/>
                <w:szCs w:val="22"/>
              </w:rPr>
            </w:pPr>
            <w:r w:rsidRPr="00371DB3">
              <w:rPr>
                <w:rFonts w:ascii="Calibri" w:hAnsi="Calibri" w:cs="Calibri"/>
                <w:b/>
                <w:bCs/>
                <w:color w:val="000000"/>
                <w:sz w:val="22"/>
                <w:szCs w:val="22"/>
              </w:rPr>
              <w:t>Labetalol</w:t>
            </w:r>
          </w:p>
        </w:tc>
        <w:tc>
          <w:tcPr>
            <w:tcW w:w="1651" w:type="dxa"/>
            <w:shd w:val="clear" w:color="auto" w:fill="auto"/>
          </w:tcPr>
          <w:p w14:paraId="34DB8250" w14:textId="77777777" w:rsidR="00FD2234" w:rsidRPr="00371DB3" w:rsidRDefault="00FD2234" w:rsidP="00A0622B">
            <w:pPr>
              <w:ind w:right="-104"/>
              <w:rPr>
                <w:rFonts w:ascii="Calibri" w:hAnsi="Calibri" w:cs="Calibri"/>
                <w:sz w:val="22"/>
                <w:szCs w:val="22"/>
              </w:rPr>
            </w:pPr>
            <w:r w:rsidRPr="00371DB3">
              <w:rPr>
                <w:rFonts w:ascii="Calibri" w:hAnsi="Calibri" w:cs="Calibri"/>
                <w:color w:val="000000"/>
                <w:sz w:val="22"/>
                <w:szCs w:val="22"/>
              </w:rPr>
              <w:t>Placebo/none</w:t>
            </w:r>
          </w:p>
        </w:tc>
        <w:tc>
          <w:tcPr>
            <w:tcW w:w="2467" w:type="dxa"/>
            <w:shd w:val="clear" w:color="auto" w:fill="auto"/>
          </w:tcPr>
          <w:p w14:paraId="64231399" w14:textId="77777777" w:rsidR="00FD2234" w:rsidRPr="00371DB3" w:rsidRDefault="00FD2234" w:rsidP="00A0622B">
            <w:pPr>
              <w:jc w:val="center"/>
              <w:rPr>
                <w:rFonts w:ascii="Calibri" w:hAnsi="Calibri" w:cs="Calibri"/>
                <w:sz w:val="22"/>
                <w:szCs w:val="22"/>
              </w:rPr>
            </w:pPr>
            <w:r w:rsidRPr="00371DB3">
              <w:rPr>
                <w:rFonts w:ascii="Calibri" w:hAnsi="Calibri" w:cs="Calibri"/>
                <w:color w:val="000000"/>
                <w:sz w:val="22"/>
                <w:szCs w:val="22"/>
              </w:rPr>
              <w:t>-</w:t>
            </w:r>
          </w:p>
        </w:tc>
        <w:tc>
          <w:tcPr>
            <w:tcW w:w="2217" w:type="dxa"/>
            <w:shd w:val="clear" w:color="auto" w:fill="auto"/>
          </w:tcPr>
          <w:p w14:paraId="30B3BAEF" w14:textId="77777777" w:rsidR="00FD2234" w:rsidRPr="00371DB3" w:rsidRDefault="00FD2234" w:rsidP="00A0622B">
            <w:pPr>
              <w:ind w:left="-106" w:right="-101"/>
              <w:jc w:val="center"/>
              <w:rPr>
                <w:rFonts w:ascii="Calibri" w:hAnsi="Calibri" w:cs="Calibri"/>
                <w:sz w:val="22"/>
                <w:szCs w:val="22"/>
              </w:rPr>
            </w:pPr>
            <w:r w:rsidRPr="00371DB3">
              <w:rPr>
                <w:rFonts w:ascii="Calibri" w:hAnsi="Calibri" w:cs="Calibri"/>
                <w:color w:val="000000"/>
                <w:sz w:val="22"/>
                <w:szCs w:val="22"/>
              </w:rPr>
              <w:t>-</w:t>
            </w:r>
          </w:p>
        </w:tc>
        <w:tc>
          <w:tcPr>
            <w:tcW w:w="1978" w:type="dxa"/>
            <w:shd w:val="clear" w:color="auto" w:fill="auto"/>
          </w:tcPr>
          <w:p w14:paraId="7A17414E" w14:textId="22054782" w:rsidR="00FD2234" w:rsidRPr="00371DB3" w:rsidRDefault="00FD2234" w:rsidP="00A0622B">
            <w:pPr>
              <w:jc w:val="center"/>
              <w:rPr>
                <w:rFonts w:ascii="Calibri" w:hAnsi="Calibri" w:cs="Calibri"/>
                <w:sz w:val="22"/>
                <w:szCs w:val="22"/>
              </w:rPr>
            </w:pPr>
            <w:r>
              <w:rPr>
                <w:rFonts w:ascii="Calibri" w:hAnsi="Calibri" w:cs="Calibri"/>
                <w:sz w:val="22"/>
                <w:szCs w:val="22"/>
              </w:rPr>
              <w:t>1.40 (0.53, 3.40)</w:t>
            </w:r>
            <w:r>
              <w:rPr>
                <w:rFonts w:ascii="Calibri" w:hAnsi="Calibri" w:cs="Calibri"/>
                <w:color w:val="000000"/>
                <w:sz w:val="22"/>
                <w:szCs w:val="22"/>
              </w:rPr>
              <w:t>ǂ</w:t>
            </w:r>
          </w:p>
        </w:tc>
        <w:tc>
          <w:tcPr>
            <w:tcW w:w="1450" w:type="dxa"/>
            <w:shd w:val="clear" w:color="auto" w:fill="auto"/>
          </w:tcPr>
          <w:p w14:paraId="69314F69" w14:textId="77777777" w:rsidR="00FD2234" w:rsidRPr="00371DB3" w:rsidRDefault="00FD2234" w:rsidP="00A0622B">
            <w:pPr>
              <w:jc w:val="center"/>
              <w:rPr>
                <w:rFonts w:ascii="Calibri" w:hAnsi="Calibri" w:cs="Calibri"/>
                <w:sz w:val="22"/>
                <w:szCs w:val="22"/>
              </w:rPr>
            </w:pPr>
          </w:p>
        </w:tc>
      </w:tr>
      <w:tr w:rsidR="00FD2234" w:rsidRPr="00371DB3" w14:paraId="0AAC6489" w14:textId="77777777" w:rsidTr="00C139E5">
        <w:trPr>
          <w:trHeight w:val="225"/>
        </w:trPr>
        <w:tc>
          <w:tcPr>
            <w:tcW w:w="2025" w:type="dxa"/>
            <w:shd w:val="clear" w:color="auto" w:fill="auto"/>
          </w:tcPr>
          <w:p w14:paraId="54A988DF" w14:textId="77777777" w:rsidR="00FD2234" w:rsidRPr="00371DB3" w:rsidRDefault="00FD2234" w:rsidP="00E83BB0">
            <w:pPr>
              <w:ind w:right="-106"/>
              <w:rPr>
                <w:rFonts w:ascii="Calibri" w:hAnsi="Calibri" w:cs="Calibri"/>
                <w:color w:val="000000" w:themeColor="text1"/>
                <w:sz w:val="22"/>
                <w:szCs w:val="22"/>
              </w:rPr>
            </w:pPr>
            <w:r w:rsidRPr="00371DB3">
              <w:rPr>
                <w:rFonts w:ascii="Calibri" w:hAnsi="Calibri" w:cs="Calibri"/>
                <w:b/>
                <w:bCs/>
                <w:color w:val="000000"/>
                <w:sz w:val="22"/>
                <w:szCs w:val="22"/>
              </w:rPr>
              <w:t>CCB</w:t>
            </w:r>
          </w:p>
        </w:tc>
        <w:tc>
          <w:tcPr>
            <w:tcW w:w="1651" w:type="dxa"/>
            <w:shd w:val="clear" w:color="auto" w:fill="auto"/>
          </w:tcPr>
          <w:p w14:paraId="06F4C6A1" w14:textId="77777777" w:rsidR="00FD2234" w:rsidRPr="00371DB3" w:rsidRDefault="00FD2234" w:rsidP="00E83BB0">
            <w:pPr>
              <w:ind w:right="-104"/>
              <w:rPr>
                <w:rFonts w:ascii="Calibri" w:hAnsi="Calibri" w:cs="Calibri"/>
                <w:sz w:val="22"/>
                <w:szCs w:val="22"/>
              </w:rPr>
            </w:pPr>
            <w:r w:rsidRPr="00371DB3">
              <w:rPr>
                <w:rFonts w:ascii="Calibri" w:hAnsi="Calibri" w:cs="Calibri"/>
                <w:color w:val="000000"/>
                <w:sz w:val="22"/>
                <w:szCs w:val="22"/>
              </w:rPr>
              <w:t>Placebo/none</w:t>
            </w:r>
          </w:p>
        </w:tc>
        <w:tc>
          <w:tcPr>
            <w:tcW w:w="2467" w:type="dxa"/>
            <w:shd w:val="clear" w:color="auto" w:fill="auto"/>
          </w:tcPr>
          <w:p w14:paraId="7774CC60" w14:textId="77777777" w:rsidR="00FD2234" w:rsidRPr="00371DB3" w:rsidRDefault="00FD2234" w:rsidP="00E83BB0">
            <w:pPr>
              <w:jc w:val="center"/>
              <w:rPr>
                <w:rFonts w:ascii="Calibri" w:hAnsi="Calibri" w:cs="Calibri"/>
                <w:sz w:val="22"/>
                <w:szCs w:val="22"/>
              </w:rPr>
            </w:pPr>
            <w:r w:rsidRPr="00371DB3">
              <w:rPr>
                <w:rFonts w:ascii="Calibri" w:hAnsi="Calibri" w:cs="Calibri"/>
                <w:color w:val="000000"/>
                <w:sz w:val="22"/>
                <w:szCs w:val="22"/>
              </w:rPr>
              <w:t>-</w:t>
            </w:r>
          </w:p>
        </w:tc>
        <w:tc>
          <w:tcPr>
            <w:tcW w:w="2217" w:type="dxa"/>
            <w:shd w:val="clear" w:color="auto" w:fill="auto"/>
          </w:tcPr>
          <w:p w14:paraId="56D1806D" w14:textId="77777777" w:rsidR="00FD2234" w:rsidRPr="00371DB3" w:rsidRDefault="00FD2234" w:rsidP="00E83BB0">
            <w:pPr>
              <w:ind w:left="-106" w:right="-101"/>
              <w:jc w:val="center"/>
              <w:rPr>
                <w:rFonts w:ascii="Calibri" w:hAnsi="Calibri" w:cs="Calibri"/>
                <w:sz w:val="22"/>
                <w:szCs w:val="22"/>
              </w:rPr>
            </w:pPr>
            <w:r w:rsidRPr="00371DB3">
              <w:rPr>
                <w:rFonts w:ascii="Calibri" w:hAnsi="Calibri" w:cs="Calibri"/>
                <w:color w:val="000000"/>
                <w:sz w:val="22"/>
                <w:szCs w:val="22"/>
              </w:rPr>
              <w:t>-</w:t>
            </w:r>
          </w:p>
        </w:tc>
        <w:tc>
          <w:tcPr>
            <w:tcW w:w="1978" w:type="dxa"/>
            <w:shd w:val="clear" w:color="auto" w:fill="auto"/>
          </w:tcPr>
          <w:p w14:paraId="3E38B1AF" w14:textId="77777777" w:rsidR="00FD2234" w:rsidRPr="00371DB3" w:rsidRDefault="00FD2234" w:rsidP="00E83BB0">
            <w:pPr>
              <w:jc w:val="center"/>
              <w:rPr>
                <w:rFonts w:ascii="Calibri" w:hAnsi="Calibri" w:cs="Calibri"/>
                <w:sz w:val="22"/>
                <w:szCs w:val="22"/>
              </w:rPr>
            </w:pPr>
            <w:r>
              <w:rPr>
                <w:rFonts w:ascii="Calibri" w:hAnsi="Calibri" w:cs="Calibri"/>
                <w:sz w:val="22"/>
                <w:szCs w:val="22"/>
              </w:rPr>
              <w:t xml:space="preserve">Cannot estimate </w:t>
            </w:r>
          </w:p>
        </w:tc>
        <w:tc>
          <w:tcPr>
            <w:tcW w:w="1450" w:type="dxa"/>
            <w:shd w:val="clear" w:color="auto" w:fill="auto"/>
          </w:tcPr>
          <w:p w14:paraId="2005697B" w14:textId="77777777" w:rsidR="00FD2234" w:rsidRPr="00371DB3" w:rsidRDefault="00FD2234" w:rsidP="00E83BB0">
            <w:pPr>
              <w:jc w:val="center"/>
              <w:rPr>
                <w:rFonts w:ascii="Calibri" w:hAnsi="Calibri" w:cs="Calibri"/>
                <w:sz w:val="22"/>
                <w:szCs w:val="22"/>
              </w:rPr>
            </w:pPr>
          </w:p>
        </w:tc>
      </w:tr>
      <w:tr w:rsidR="00FD2234" w:rsidRPr="00371DB3" w14:paraId="6994BF59" w14:textId="77777777" w:rsidTr="00FD2234">
        <w:trPr>
          <w:trHeight w:val="225"/>
        </w:trPr>
        <w:tc>
          <w:tcPr>
            <w:tcW w:w="2025" w:type="dxa"/>
            <w:shd w:val="clear" w:color="auto" w:fill="auto"/>
          </w:tcPr>
          <w:p w14:paraId="6FF6100A" w14:textId="77777777" w:rsidR="00FD2234" w:rsidRPr="00371DB3" w:rsidRDefault="00FD2234" w:rsidP="009A50A4">
            <w:pPr>
              <w:ind w:right="-106"/>
              <w:rPr>
                <w:rFonts w:ascii="Calibri" w:hAnsi="Calibri" w:cs="Calibri"/>
                <w:b/>
                <w:bCs/>
                <w:color w:val="000000"/>
                <w:sz w:val="22"/>
                <w:szCs w:val="22"/>
              </w:rPr>
            </w:pPr>
            <w:r w:rsidRPr="00371DB3">
              <w:rPr>
                <w:rFonts w:ascii="Calibri" w:hAnsi="Calibri" w:cs="Calibri"/>
                <w:b/>
                <w:bCs/>
                <w:color w:val="000000"/>
                <w:sz w:val="22"/>
                <w:szCs w:val="22"/>
              </w:rPr>
              <w:t>Other BB</w:t>
            </w:r>
          </w:p>
        </w:tc>
        <w:tc>
          <w:tcPr>
            <w:tcW w:w="1651" w:type="dxa"/>
            <w:shd w:val="clear" w:color="auto" w:fill="auto"/>
          </w:tcPr>
          <w:p w14:paraId="4DD24CFD" w14:textId="77777777" w:rsidR="00FD2234" w:rsidRPr="00371DB3" w:rsidRDefault="00FD2234" w:rsidP="009A50A4">
            <w:pPr>
              <w:ind w:right="-104"/>
              <w:rPr>
                <w:rFonts w:ascii="Calibri" w:hAnsi="Calibri" w:cs="Calibri"/>
                <w:color w:val="000000"/>
                <w:sz w:val="22"/>
                <w:szCs w:val="22"/>
              </w:rPr>
            </w:pPr>
            <w:r w:rsidRPr="00371DB3">
              <w:rPr>
                <w:rFonts w:ascii="Calibri" w:hAnsi="Calibri" w:cs="Calibri"/>
                <w:color w:val="000000"/>
                <w:sz w:val="22"/>
                <w:szCs w:val="22"/>
              </w:rPr>
              <w:t>Placebo/none</w:t>
            </w:r>
          </w:p>
        </w:tc>
        <w:tc>
          <w:tcPr>
            <w:tcW w:w="2467" w:type="dxa"/>
            <w:shd w:val="clear" w:color="auto" w:fill="auto"/>
          </w:tcPr>
          <w:p w14:paraId="17E05B68" w14:textId="77777777" w:rsidR="00FD2234" w:rsidRPr="00D645D5" w:rsidRDefault="00FD2234" w:rsidP="009A50A4">
            <w:pPr>
              <w:jc w:val="center"/>
              <w:rPr>
                <w:rFonts w:ascii="Calibri" w:hAnsi="Calibri" w:cs="Calibri"/>
                <w:color w:val="000000"/>
                <w:sz w:val="22"/>
                <w:szCs w:val="22"/>
              </w:rPr>
            </w:pPr>
            <w:r w:rsidRPr="00D645D5">
              <w:rPr>
                <w:rFonts w:ascii="Calibri" w:hAnsi="Calibri" w:cs="Calibri"/>
                <w:color w:val="000000"/>
                <w:sz w:val="22"/>
                <w:szCs w:val="22"/>
              </w:rPr>
              <w:t>1.44 (0.28–7.36)</w:t>
            </w:r>
          </w:p>
        </w:tc>
        <w:tc>
          <w:tcPr>
            <w:tcW w:w="2217" w:type="dxa"/>
            <w:shd w:val="clear" w:color="auto" w:fill="auto"/>
          </w:tcPr>
          <w:p w14:paraId="151F61ED" w14:textId="77777777" w:rsidR="00FD2234" w:rsidRPr="00D645D5" w:rsidRDefault="00FD2234" w:rsidP="009A50A4">
            <w:pPr>
              <w:ind w:left="-106" w:right="-101"/>
              <w:jc w:val="center"/>
              <w:rPr>
                <w:rFonts w:ascii="Calibri" w:hAnsi="Calibri" w:cs="Calibri"/>
                <w:color w:val="000000"/>
                <w:sz w:val="22"/>
                <w:szCs w:val="22"/>
              </w:rPr>
            </w:pPr>
            <w:r w:rsidRPr="00D645D5">
              <w:rPr>
                <w:rFonts w:ascii="Calibri" w:hAnsi="Calibri" w:cs="Calibri"/>
                <w:color w:val="000000"/>
                <w:sz w:val="22"/>
                <w:szCs w:val="22"/>
              </w:rPr>
              <w:t>2.90 (0.14–59.59)</w:t>
            </w:r>
          </w:p>
        </w:tc>
        <w:tc>
          <w:tcPr>
            <w:tcW w:w="1978" w:type="dxa"/>
            <w:shd w:val="clear" w:color="auto" w:fill="auto"/>
          </w:tcPr>
          <w:p w14:paraId="6FFC7CF6" w14:textId="77777777" w:rsidR="00FD2234" w:rsidRPr="00D645D5" w:rsidRDefault="00FD2234" w:rsidP="009A50A4">
            <w:pPr>
              <w:jc w:val="center"/>
              <w:rPr>
                <w:rFonts w:ascii="Calibri" w:hAnsi="Calibri" w:cs="Calibri"/>
                <w:color w:val="000000"/>
                <w:sz w:val="22"/>
                <w:szCs w:val="22"/>
              </w:rPr>
            </w:pPr>
            <w:r w:rsidRPr="00D645D5">
              <w:rPr>
                <w:rFonts w:ascii="Calibri" w:hAnsi="Calibri" w:cs="Calibri"/>
                <w:color w:val="000000"/>
                <w:sz w:val="22"/>
                <w:szCs w:val="22"/>
              </w:rPr>
              <w:t>1.51 (0.54–5.18)</w:t>
            </w:r>
          </w:p>
        </w:tc>
        <w:tc>
          <w:tcPr>
            <w:tcW w:w="1450" w:type="dxa"/>
            <w:shd w:val="clear" w:color="auto" w:fill="auto"/>
          </w:tcPr>
          <w:p w14:paraId="4452EE97" w14:textId="77777777" w:rsidR="00FD2234" w:rsidRPr="00D645D5" w:rsidRDefault="00FD2234" w:rsidP="009A50A4">
            <w:pPr>
              <w:jc w:val="center"/>
              <w:rPr>
                <w:rFonts w:ascii="Calibri" w:hAnsi="Calibri" w:cs="Calibri"/>
                <w:color w:val="000000"/>
                <w:sz w:val="22"/>
                <w:szCs w:val="22"/>
              </w:rPr>
            </w:pPr>
            <w:r w:rsidRPr="00D645D5">
              <w:rPr>
                <w:rFonts w:ascii="Calibri" w:hAnsi="Calibri" w:cs="Calibri"/>
                <w:color w:val="000000"/>
                <w:sz w:val="22"/>
                <w:szCs w:val="22"/>
              </w:rPr>
              <w:t>0.64</w:t>
            </w:r>
          </w:p>
        </w:tc>
      </w:tr>
      <w:tr w:rsidR="00FD2234" w:rsidRPr="00371DB3" w14:paraId="31FA29E4" w14:textId="77777777" w:rsidTr="00C139E5">
        <w:trPr>
          <w:trHeight w:val="225"/>
        </w:trPr>
        <w:tc>
          <w:tcPr>
            <w:tcW w:w="2025" w:type="dxa"/>
            <w:shd w:val="clear" w:color="auto" w:fill="auto"/>
          </w:tcPr>
          <w:p w14:paraId="1A2B0727" w14:textId="77777777" w:rsidR="00FD2234" w:rsidRPr="00371DB3" w:rsidRDefault="00FD2234" w:rsidP="00FD2234">
            <w:pPr>
              <w:ind w:right="-106"/>
              <w:rPr>
                <w:rFonts w:ascii="Calibri" w:hAnsi="Calibri" w:cs="Calibri"/>
                <w:color w:val="000000" w:themeColor="text1"/>
                <w:sz w:val="22"/>
                <w:szCs w:val="22"/>
              </w:rPr>
            </w:pPr>
            <w:r w:rsidRPr="00371DB3">
              <w:rPr>
                <w:rFonts w:ascii="Calibri" w:hAnsi="Calibri" w:cs="Calibri"/>
                <w:b/>
                <w:bCs/>
                <w:color w:val="000000"/>
                <w:sz w:val="22"/>
                <w:szCs w:val="22"/>
              </w:rPr>
              <w:t>CCB</w:t>
            </w:r>
          </w:p>
        </w:tc>
        <w:tc>
          <w:tcPr>
            <w:tcW w:w="1651" w:type="dxa"/>
            <w:shd w:val="clear" w:color="auto" w:fill="auto"/>
          </w:tcPr>
          <w:p w14:paraId="7FBE361C" w14:textId="77777777" w:rsidR="00FD2234" w:rsidRPr="00371DB3" w:rsidRDefault="00FD2234" w:rsidP="00FD2234">
            <w:pPr>
              <w:ind w:right="-104"/>
              <w:rPr>
                <w:rFonts w:ascii="Calibri" w:hAnsi="Calibri" w:cs="Calibri"/>
                <w:sz w:val="22"/>
                <w:szCs w:val="22"/>
              </w:rPr>
            </w:pPr>
            <w:r w:rsidRPr="00371DB3">
              <w:rPr>
                <w:rFonts w:ascii="Calibri" w:hAnsi="Calibri" w:cs="Calibri"/>
                <w:color w:val="000000"/>
                <w:sz w:val="22"/>
                <w:szCs w:val="22"/>
              </w:rPr>
              <w:t>Hydralazine</w:t>
            </w:r>
          </w:p>
        </w:tc>
        <w:tc>
          <w:tcPr>
            <w:tcW w:w="2467" w:type="dxa"/>
            <w:shd w:val="clear" w:color="auto" w:fill="auto"/>
          </w:tcPr>
          <w:p w14:paraId="25CCE9BA" w14:textId="77777777" w:rsidR="00FD2234" w:rsidRPr="00371DB3" w:rsidRDefault="00FD2234" w:rsidP="00FD2234">
            <w:pPr>
              <w:jc w:val="center"/>
              <w:rPr>
                <w:rFonts w:ascii="Calibri" w:hAnsi="Calibri" w:cs="Calibri"/>
                <w:sz w:val="22"/>
                <w:szCs w:val="22"/>
              </w:rPr>
            </w:pPr>
            <w:r w:rsidRPr="00371DB3">
              <w:rPr>
                <w:rFonts w:ascii="Calibri" w:hAnsi="Calibri" w:cs="Calibri"/>
                <w:color w:val="000000"/>
                <w:sz w:val="22"/>
                <w:szCs w:val="22"/>
              </w:rPr>
              <w:t>-</w:t>
            </w:r>
          </w:p>
        </w:tc>
        <w:tc>
          <w:tcPr>
            <w:tcW w:w="2217" w:type="dxa"/>
            <w:shd w:val="clear" w:color="auto" w:fill="auto"/>
          </w:tcPr>
          <w:p w14:paraId="412F592B" w14:textId="77777777" w:rsidR="00FD2234" w:rsidRPr="00371DB3" w:rsidRDefault="00FD2234" w:rsidP="00FD2234">
            <w:pPr>
              <w:ind w:left="-106" w:right="-101"/>
              <w:jc w:val="center"/>
              <w:rPr>
                <w:rFonts w:ascii="Calibri" w:hAnsi="Calibri" w:cs="Calibri"/>
                <w:sz w:val="22"/>
                <w:szCs w:val="22"/>
              </w:rPr>
            </w:pPr>
            <w:r w:rsidRPr="00371DB3">
              <w:rPr>
                <w:rFonts w:ascii="Calibri" w:hAnsi="Calibri" w:cs="Calibri"/>
                <w:color w:val="000000"/>
                <w:sz w:val="22"/>
                <w:szCs w:val="22"/>
              </w:rPr>
              <w:t>-</w:t>
            </w:r>
          </w:p>
        </w:tc>
        <w:tc>
          <w:tcPr>
            <w:tcW w:w="1978" w:type="dxa"/>
            <w:shd w:val="clear" w:color="auto" w:fill="auto"/>
          </w:tcPr>
          <w:p w14:paraId="507C93DF" w14:textId="77777777" w:rsidR="00FD2234" w:rsidRPr="00371DB3" w:rsidRDefault="00FD2234" w:rsidP="00FD2234">
            <w:pPr>
              <w:jc w:val="center"/>
              <w:rPr>
                <w:rFonts w:ascii="Calibri" w:hAnsi="Calibri" w:cs="Calibri"/>
                <w:sz w:val="22"/>
                <w:szCs w:val="22"/>
              </w:rPr>
            </w:pPr>
            <w:r>
              <w:rPr>
                <w:rFonts w:ascii="Calibri" w:hAnsi="Calibri" w:cs="Calibri"/>
                <w:sz w:val="22"/>
                <w:szCs w:val="22"/>
              </w:rPr>
              <w:t>Cannot estimate</w:t>
            </w:r>
          </w:p>
        </w:tc>
        <w:tc>
          <w:tcPr>
            <w:tcW w:w="1450" w:type="dxa"/>
            <w:shd w:val="clear" w:color="auto" w:fill="auto"/>
          </w:tcPr>
          <w:p w14:paraId="5641B644" w14:textId="77777777" w:rsidR="00FD2234" w:rsidRPr="00371DB3" w:rsidRDefault="00FD2234" w:rsidP="00FD2234">
            <w:pPr>
              <w:jc w:val="center"/>
              <w:rPr>
                <w:rFonts w:ascii="Calibri" w:hAnsi="Calibri" w:cs="Calibri"/>
                <w:sz w:val="22"/>
                <w:szCs w:val="22"/>
              </w:rPr>
            </w:pPr>
          </w:p>
        </w:tc>
      </w:tr>
      <w:tr w:rsidR="00FD2234" w:rsidRPr="00371DB3" w14:paraId="03DA5FFB" w14:textId="77777777" w:rsidTr="00C139E5">
        <w:trPr>
          <w:trHeight w:val="225"/>
        </w:trPr>
        <w:tc>
          <w:tcPr>
            <w:tcW w:w="2025" w:type="dxa"/>
            <w:shd w:val="clear" w:color="auto" w:fill="auto"/>
          </w:tcPr>
          <w:p w14:paraId="20E1CC52" w14:textId="77777777" w:rsidR="00FD2234" w:rsidRPr="00371DB3" w:rsidRDefault="00FD2234" w:rsidP="0001747C">
            <w:pPr>
              <w:ind w:right="-106"/>
              <w:rPr>
                <w:rFonts w:ascii="Calibri" w:hAnsi="Calibri" w:cs="Calibri"/>
                <w:color w:val="000000" w:themeColor="text1"/>
                <w:sz w:val="22"/>
                <w:szCs w:val="22"/>
              </w:rPr>
            </w:pPr>
            <w:r w:rsidRPr="00371DB3">
              <w:rPr>
                <w:rFonts w:ascii="Calibri" w:hAnsi="Calibri" w:cs="Calibri"/>
                <w:b/>
                <w:bCs/>
                <w:color w:val="000000"/>
                <w:sz w:val="22"/>
                <w:szCs w:val="22"/>
              </w:rPr>
              <w:t>CCB</w:t>
            </w:r>
          </w:p>
        </w:tc>
        <w:tc>
          <w:tcPr>
            <w:tcW w:w="1651" w:type="dxa"/>
            <w:shd w:val="clear" w:color="auto" w:fill="auto"/>
          </w:tcPr>
          <w:p w14:paraId="11682076" w14:textId="77777777" w:rsidR="00FD2234" w:rsidRPr="00371DB3" w:rsidRDefault="00FD2234" w:rsidP="0001747C">
            <w:pPr>
              <w:ind w:right="-104"/>
              <w:rPr>
                <w:rFonts w:ascii="Calibri" w:hAnsi="Calibri" w:cs="Calibri"/>
                <w:sz w:val="22"/>
                <w:szCs w:val="22"/>
              </w:rPr>
            </w:pPr>
            <w:r w:rsidRPr="00371DB3">
              <w:rPr>
                <w:rFonts w:ascii="Calibri" w:hAnsi="Calibri" w:cs="Calibri"/>
                <w:color w:val="000000"/>
                <w:sz w:val="22"/>
                <w:szCs w:val="22"/>
              </w:rPr>
              <w:t>Labetalol</w:t>
            </w:r>
          </w:p>
        </w:tc>
        <w:tc>
          <w:tcPr>
            <w:tcW w:w="2467" w:type="dxa"/>
            <w:shd w:val="clear" w:color="auto" w:fill="auto"/>
          </w:tcPr>
          <w:p w14:paraId="62B20AF5" w14:textId="77777777" w:rsidR="00FD2234" w:rsidRPr="00371DB3" w:rsidRDefault="00FD2234" w:rsidP="0001747C">
            <w:pPr>
              <w:jc w:val="center"/>
              <w:rPr>
                <w:rFonts w:ascii="Calibri" w:hAnsi="Calibri" w:cs="Calibri"/>
                <w:sz w:val="22"/>
                <w:szCs w:val="22"/>
              </w:rPr>
            </w:pPr>
            <w:r w:rsidRPr="00371DB3">
              <w:rPr>
                <w:rFonts w:ascii="Calibri" w:hAnsi="Calibri" w:cs="Calibri"/>
                <w:color w:val="000000"/>
                <w:sz w:val="22"/>
                <w:szCs w:val="22"/>
              </w:rPr>
              <w:t>-</w:t>
            </w:r>
          </w:p>
        </w:tc>
        <w:tc>
          <w:tcPr>
            <w:tcW w:w="2217" w:type="dxa"/>
            <w:shd w:val="clear" w:color="auto" w:fill="auto"/>
          </w:tcPr>
          <w:p w14:paraId="635B4CC4" w14:textId="77777777" w:rsidR="00FD2234" w:rsidRPr="00371DB3" w:rsidRDefault="00FD2234" w:rsidP="0001747C">
            <w:pPr>
              <w:ind w:left="-106" w:right="-101"/>
              <w:jc w:val="center"/>
              <w:rPr>
                <w:rFonts w:ascii="Calibri" w:hAnsi="Calibri" w:cs="Calibri"/>
                <w:sz w:val="22"/>
                <w:szCs w:val="22"/>
              </w:rPr>
            </w:pPr>
            <w:r w:rsidRPr="00371DB3">
              <w:rPr>
                <w:rFonts w:ascii="Calibri" w:hAnsi="Calibri" w:cs="Calibri"/>
                <w:color w:val="000000"/>
                <w:sz w:val="22"/>
                <w:szCs w:val="22"/>
              </w:rPr>
              <w:t>-</w:t>
            </w:r>
          </w:p>
        </w:tc>
        <w:tc>
          <w:tcPr>
            <w:tcW w:w="1978" w:type="dxa"/>
            <w:shd w:val="clear" w:color="auto" w:fill="auto"/>
          </w:tcPr>
          <w:p w14:paraId="409CED65" w14:textId="77777777" w:rsidR="00FD2234" w:rsidRPr="00371DB3" w:rsidRDefault="00FD2234" w:rsidP="0001747C">
            <w:pPr>
              <w:jc w:val="center"/>
              <w:rPr>
                <w:rFonts w:ascii="Calibri" w:hAnsi="Calibri" w:cs="Calibri"/>
                <w:sz w:val="22"/>
                <w:szCs w:val="22"/>
              </w:rPr>
            </w:pPr>
            <w:r>
              <w:rPr>
                <w:rFonts w:ascii="Calibri" w:hAnsi="Calibri" w:cs="Calibri"/>
                <w:sz w:val="22"/>
                <w:szCs w:val="22"/>
              </w:rPr>
              <w:t>Cannot estimate</w:t>
            </w:r>
          </w:p>
        </w:tc>
        <w:tc>
          <w:tcPr>
            <w:tcW w:w="1450" w:type="dxa"/>
            <w:shd w:val="clear" w:color="auto" w:fill="auto"/>
          </w:tcPr>
          <w:p w14:paraId="5F4C0EA3" w14:textId="77777777" w:rsidR="00FD2234" w:rsidRPr="00371DB3" w:rsidRDefault="00FD2234" w:rsidP="0001747C">
            <w:pPr>
              <w:jc w:val="center"/>
              <w:rPr>
                <w:rFonts w:ascii="Calibri" w:hAnsi="Calibri" w:cs="Calibri"/>
                <w:sz w:val="22"/>
                <w:szCs w:val="22"/>
              </w:rPr>
            </w:pPr>
          </w:p>
        </w:tc>
      </w:tr>
      <w:tr w:rsidR="00FD2234" w:rsidRPr="00371DB3" w14:paraId="236CE1E4" w14:textId="77777777" w:rsidTr="00C139E5">
        <w:trPr>
          <w:trHeight w:val="225"/>
        </w:trPr>
        <w:tc>
          <w:tcPr>
            <w:tcW w:w="2025" w:type="dxa"/>
            <w:shd w:val="clear" w:color="auto" w:fill="auto"/>
          </w:tcPr>
          <w:p w14:paraId="591E0220" w14:textId="77777777" w:rsidR="00FD2234" w:rsidRPr="00371DB3" w:rsidRDefault="00FD2234" w:rsidP="009E001D">
            <w:pPr>
              <w:ind w:right="-106"/>
              <w:rPr>
                <w:rFonts w:ascii="Calibri" w:hAnsi="Calibri" w:cs="Calibri"/>
                <w:color w:val="000000" w:themeColor="text1"/>
                <w:sz w:val="22"/>
                <w:szCs w:val="22"/>
              </w:rPr>
            </w:pPr>
            <w:r w:rsidRPr="00371DB3">
              <w:rPr>
                <w:rFonts w:ascii="Calibri" w:hAnsi="Calibri" w:cs="Calibri"/>
                <w:b/>
                <w:bCs/>
                <w:color w:val="000000"/>
                <w:sz w:val="22"/>
                <w:szCs w:val="22"/>
              </w:rPr>
              <w:t>Hydralazine</w:t>
            </w:r>
          </w:p>
        </w:tc>
        <w:tc>
          <w:tcPr>
            <w:tcW w:w="1651" w:type="dxa"/>
            <w:shd w:val="clear" w:color="auto" w:fill="auto"/>
          </w:tcPr>
          <w:p w14:paraId="6F447E2F" w14:textId="77777777" w:rsidR="00FD2234" w:rsidRPr="00371DB3" w:rsidRDefault="00FD2234" w:rsidP="009E001D">
            <w:pPr>
              <w:ind w:right="-104"/>
              <w:rPr>
                <w:rFonts w:ascii="Calibri" w:hAnsi="Calibri" w:cs="Calibri"/>
                <w:sz w:val="22"/>
                <w:szCs w:val="22"/>
              </w:rPr>
            </w:pPr>
            <w:r w:rsidRPr="00371DB3">
              <w:rPr>
                <w:rFonts w:ascii="Calibri" w:hAnsi="Calibri" w:cs="Calibri"/>
                <w:color w:val="000000"/>
                <w:sz w:val="22"/>
                <w:szCs w:val="22"/>
              </w:rPr>
              <w:t>Labetalol</w:t>
            </w:r>
          </w:p>
        </w:tc>
        <w:tc>
          <w:tcPr>
            <w:tcW w:w="2467" w:type="dxa"/>
            <w:shd w:val="clear" w:color="auto" w:fill="auto"/>
          </w:tcPr>
          <w:p w14:paraId="31A9B4E1" w14:textId="77777777" w:rsidR="00FD2234" w:rsidRPr="00371DB3" w:rsidRDefault="00FD2234" w:rsidP="009E001D">
            <w:pPr>
              <w:jc w:val="center"/>
              <w:rPr>
                <w:rFonts w:ascii="Calibri" w:hAnsi="Calibri" w:cs="Calibri"/>
                <w:sz w:val="22"/>
                <w:szCs w:val="22"/>
              </w:rPr>
            </w:pPr>
            <w:r w:rsidRPr="00371DB3">
              <w:rPr>
                <w:rFonts w:ascii="Calibri" w:hAnsi="Calibri" w:cs="Calibri"/>
                <w:color w:val="000000"/>
                <w:sz w:val="22"/>
                <w:szCs w:val="22"/>
              </w:rPr>
              <w:t>-</w:t>
            </w:r>
          </w:p>
        </w:tc>
        <w:tc>
          <w:tcPr>
            <w:tcW w:w="2217" w:type="dxa"/>
            <w:shd w:val="clear" w:color="auto" w:fill="auto"/>
          </w:tcPr>
          <w:p w14:paraId="568CF37A" w14:textId="77777777" w:rsidR="00FD2234" w:rsidRPr="00371DB3" w:rsidRDefault="00FD2234" w:rsidP="009E001D">
            <w:pPr>
              <w:ind w:left="-106" w:right="-101"/>
              <w:jc w:val="center"/>
              <w:rPr>
                <w:rFonts w:ascii="Calibri" w:hAnsi="Calibri" w:cs="Calibri"/>
                <w:sz w:val="22"/>
                <w:szCs w:val="22"/>
              </w:rPr>
            </w:pPr>
            <w:r w:rsidRPr="00371DB3">
              <w:rPr>
                <w:rFonts w:ascii="Calibri" w:hAnsi="Calibri" w:cs="Calibri"/>
                <w:color w:val="000000"/>
                <w:sz w:val="22"/>
                <w:szCs w:val="22"/>
              </w:rPr>
              <w:t>-</w:t>
            </w:r>
          </w:p>
        </w:tc>
        <w:tc>
          <w:tcPr>
            <w:tcW w:w="1978" w:type="dxa"/>
            <w:shd w:val="clear" w:color="auto" w:fill="auto"/>
          </w:tcPr>
          <w:p w14:paraId="7865840E" w14:textId="77777777" w:rsidR="00FD2234" w:rsidRPr="00371DB3" w:rsidRDefault="00FD2234" w:rsidP="009E001D">
            <w:pPr>
              <w:jc w:val="center"/>
              <w:rPr>
                <w:rFonts w:ascii="Calibri" w:hAnsi="Calibri" w:cs="Calibri"/>
                <w:sz w:val="22"/>
                <w:szCs w:val="22"/>
              </w:rPr>
            </w:pPr>
            <w:r>
              <w:rPr>
                <w:rFonts w:ascii="Calibri" w:hAnsi="Calibri" w:cs="Calibri"/>
                <w:sz w:val="22"/>
                <w:szCs w:val="22"/>
              </w:rPr>
              <w:t>Cannot estimate</w:t>
            </w:r>
          </w:p>
        </w:tc>
        <w:tc>
          <w:tcPr>
            <w:tcW w:w="1450" w:type="dxa"/>
            <w:shd w:val="clear" w:color="auto" w:fill="auto"/>
          </w:tcPr>
          <w:p w14:paraId="69880D23" w14:textId="77777777" w:rsidR="00FD2234" w:rsidRPr="00371DB3" w:rsidRDefault="00FD2234" w:rsidP="009E001D">
            <w:pPr>
              <w:jc w:val="center"/>
              <w:rPr>
                <w:rFonts w:ascii="Calibri" w:hAnsi="Calibri" w:cs="Calibri"/>
                <w:sz w:val="22"/>
                <w:szCs w:val="22"/>
              </w:rPr>
            </w:pPr>
          </w:p>
        </w:tc>
      </w:tr>
      <w:tr w:rsidR="00FD2234" w:rsidRPr="00371DB3" w14:paraId="6622DE89" w14:textId="77777777" w:rsidTr="00C139E5">
        <w:trPr>
          <w:trHeight w:val="225"/>
        </w:trPr>
        <w:tc>
          <w:tcPr>
            <w:tcW w:w="2025" w:type="dxa"/>
            <w:shd w:val="clear" w:color="auto" w:fill="auto"/>
          </w:tcPr>
          <w:p w14:paraId="1705CF8C" w14:textId="77777777" w:rsidR="00FD2234" w:rsidRPr="00371DB3" w:rsidRDefault="00FD2234" w:rsidP="00FD2234">
            <w:pPr>
              <w:ind w:right="-106"/>
              <w:rPr>
                <w:rFonts w:ascii="Calibri" w:hAnsi="Calibri" w:cs="Calibri"/>
                <w:b/>
                <w:bCs/>
                <w:color w:val="000000"/>
                <w:sz w:val="22"/>
                <w:szCs w:val="22"/>
              </w:rPr>
            </w:pPr>
            <w:r w:rsidRPr="00371DB3">
              <w:rPr>
                <w:rFonts w:ascii="Calibri" w:hAnsi="Calibri" w:cs="Calibri"/>
                <w:b/>
                <w:bCs/>
                <w:color w:val="000000"/>
                <w:sz w:val="22"/>
                <w:szCs w:val="22"/>
              </w:rPr>
              <w:t>Other BB</w:t>
            </w:r>
          </w:p>
        </w:tc>
        <w:tc>
          <w:tcPr>
            <w:tcW w:w="1651" w:type="dxa"/>
            <w:shd w:val="clear" w:color="auto" w:fill="auto"/>
          </w:tcPr>
          <w:p w14:paraId="54F7E42E"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Methyldopa</w:t>
            </w:r>
          </w:p>
        </w:tc>
        <w:tc>
          <w:tcPr>
            <w:tcW w:w="2467" w:type="dxa"/>
            <w:shd w:val="clear" w:color="auto" w:fill="auto"/>
          </w:tcPr>
          <w:p w14:paraId="6645B9FC"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1BFCD7EF"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4DF4A811" w14:textId="21DD3C2E" w:rsidR="00FD2234" w:rsidRPr="00371DB3" w:rsidRDefault="00FD2234" w:rsidP="00FD2234">
            <w:pPr>
              <w:jc w:val="center"/>
              <w:rPr>
                <w:rFonts w:ascii="Calibri" w:hAnsi="Calibri" w:cs="Calibri"/>
                <w:color w:val="000000"/>
                <w:sz w:val="22"/>
                <w:szCs w:val="22"/>
              </w:rPr>
            </w:pPr>
            <w:r>
              <w:rPr>
                <w:rFonts w:ascii="Calibri" w:hAnsi="Calibri" w:cs="Calibri"/>
                <w:color w:val="000000"/>
                <w:sz w:val="22"/>
                <w:szCs w:val="22"/>
              </w:rPr>
              <w:t>1.90 (0.00002, 190000)</w:t>
            </w:r>
            <w:r w:rsidR="001A7354">
              <w:rPr>
                <w:rFonts w:ascii="Calibri" w:hAnsi="Calibri" w:cs="Calibri"/>
                <w:color w:val="000000"/>
                <w:sz w:val="22"/>
                <w:szCs w:val="22"/>
              </w:rPr>
              <w:t>ǂ</w:t>
            </w:r>
          </w:p>
        </w:tc>
        <w:tc>
          <w:tcPr>
            <w:tcW w:w="1450" w:type="dxa"/>
            <w:shd w:val="clear" w:color="auto" w:fill="auto"/>
          </w:tcPr>
          <w:p w14:paraId="3DE06F84"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3F9875FE" w14:textId="77777777" w:rsidTr="00C139E5">
        <w:trPr>
          <w:trHeight w:val="225"/>
        </w:trPr>
        <w:tc>
          <w:tcPr>
            <w:tcW w:w="2025" w:type="dxa"/>
            <w:shd w:val="clear" w:color="auto" w:fill="auto"/>
          </w:tcPr>
          <w:p w14:paraId="62C027D3" w14:textId="77777777" w:rsidR="00FD2234" w:rsidRPr="00371DB3" w:rsidRDefault="00FD2234" w:rsidP="00FD2234">
            <w:pPr>
              <w:ind w:right="-106"/>
              <w:rPr>
                <w:rFonts w:ascii="Calibri" w:hAnsi="Calibri" w:cs="Calibri"/>
                <w:b/>
                <w:bCs/>
                <w:color w:val="000000"/>
                <w:sz w:val="22"/>
                <w:szCs w:val="22"/>
              </w:rPr>
            </w:pPr>
            <w:r w:rsidRPr="00371DB3">
              <w:rPr>
                <w:rFonts w:ascii="Calibri" w:hAnsi="Calibri" w:cs="Calibri"/>
                <w:b/>
                <w:bCs/>
                <w:color w:val="000000"/>
                <w:sz w:val="22"/>
                <w:szCs w:val="22"/>
              </w:rPr>
              <w:t>Other BB</w:t>
            </w:r>
          </w:p>
        </w:tc>
        <w:tc>
          <w:tcPr>
            <w:tcW w:w="1651" w:type="dxa"/>
            <w:shd w:val="clear" w:color="auto" w:fill="auto"/>
          </w:tcPr>
          <w:p w14:paraId="00C4C5BD"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Labetalol</w:t>
            </w:r>
          </w:p>
        </w:tc>
        <w:tc>
          <w:tcPr>
            <w:tcW w:w="2467" w:type="dxa"/>
            <w:shd w:val="clear" w:color="auto" w:fill="auto"/>
          </w:tcPr>
          <w:p w14:paraId="05D4153B"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343F2E62"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76E3370C" w14:textId="4CB793FF" w:rsidR="00FD2234" w:rsidRPr="00371DB3" w:rsidRDefault="00FD2234" w:rsidP="00FD2234">
            <w:pPr>
              <w:jc w:val="center"/>
              <w:rPr>
                <w:rFonts w:ascii="Calibri" w:hAnsi="Calibri" w:cs="Calibri"/>
                <w:color w:val="000000"/>
                <w:sz w:val="22"/>
                <w:szCs w:val="22"/>
              </w:rPr>
            </w:pPr>
            <w:r>
              <w:rPr>
                <w:rFonts w:ascii="Calibri" w:hAnsi="Calibri" w:cs="Calibri"/>
                <w:color w:val="000000"/>
                <w:sz w:val="22"/>
                <w:szCs w:val="22"/>
              </w:rPr>
              <w:t>0.48 (0.16, 1.10)</w:t>
            </w:r>
            <w:r w:rsidR="001A7354">
              <w:rPr>
                <w:rFonts w:ascii="Calibri" w:hAnsi="Calibri" w:cs="Calibri"/>
                <w:color w:val="000000"/>
                <w:sz w:val="22"/>
                <w:szCs w:val="22"/>
              </w:rPr>
              <w:t>ǂ</w:t>
            </w:r>
          </w:p>
        </w:tc>
        <w:tc>
          <w:tcPr>
            <w:tcW w:w="1450" w:type="dxa"/>
            <w:shd w:val="clear" w:color="auto" w:fill="auto"/>
          </w:tcPr>
          <w:p w14:paraId="05C3B236"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r w:rsidR="00FD2234" w:rsidRPr="00371DB3" w14:paraId="280F0E6A" w14:textId="77777777" w:rsidTr="00C139E5">
        <w:trPr>
          <w:trHeight w:val="225"/>
        </w:trPr>
        <w:tc>
          <w:tcPr>
            <w:tcW w:w="2025" w:type="dxa"/>
            <w:shd w:val="clear" w:color="auto" w:fill="auto"/>
          </w:tcPr>
          <w:p w14:paraId="56F369D6" w14:textId="77777777" w:rsidR="00FD2234" w:rsidRPr="00371DB3" w:rsidRDefault="00FD2234" w:rsidP="00FD2234">
            <w:pPr>
              <w:ind w:right="-106"/>
              <w:rPr>
                <w:rFonts w:ascii="Calibri" w:hAnsi="Calibri" w:cs="Calibri"/>
                <w:b/>
                <w:bCs/>
                <w:color w:val="000000"/>
                <w:sz w:val="22"/>
                <w:szCs w:val="22"/>
              </w:rPr>
            </w:pPr>
            <w:r w:rsidRPr="00371DB3">
              <w:rPr>
                <w:rFonts w:ascii="Calibri" w:hAnsi="Calibri" w:cs="Calibri"/>
                <w:b/>
                <w:bCs/>
                <w:color w:val="000000"/>
                <w:sz w:val="22"/>
                <w:szCs w:val="22"/>
              </w:rPr>
              <w:t>Mixed</w:t>
            </w:r>
          </w:p>
        </w:tc>
        <w:tc>
          <w:tcPr>
            <w:tcW w:w="1651" w:type="dxa"/>
            <w:shd w:val="clear" w:color="auto" w:fill="auto"/>
          </w:tcPr>
          <w:p w14:paraId="53302B68" w14:textId="77777777" w:rsidR="00FD2234" w:rsidRPr="00371DB3" w:rsidRDefault="00FD2234" w:rsidP="00FD2234">
            <w:pPr>
              <w:ind w:right="-104"/>
              <w:rPr>
                <w:rFonts w:ascii="Calibri" w:hAnsi="Calibri" w:cs="Calibri"/>
                <w:color w:val="000000"/>
                <w:sz w:val="22"/>
                <w:szCs w:val="22"/>
              </w:rPr>
            </w:pPr>
            <w:r w:rsidRPr="00371DB3">
              <w:rPr>
                <w:rFonts w:ascii="Calibri" w:hAnsi="Calibri" w:cs="Calibri"/>
                <w:color w:val="000000"/>
                <w:sz w:val="22"/>
                <w:szCs w:val="22"/>
              </w:rPr>
              <w:t>Hydralazine</w:t>
            </w:r>
          </w:p>
        </w:tc>
        <w:tc>
          <w:tcPr>
            <w:tcW w:w="2467" w:type="dxa"/>
            <w:shd w:val="clear" w:color="auto" w:fill="auto"/>
          </w:tcPr>
          <w:p w14:paraId="46991F2D"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c>
          <w:tcPr>
            <w:tcW w:w="2217" w:type="dxa"/>
            <w:shd w:val="clear" w:color="auto" w:fill="auto"/>
          </w:tcPr>
          <w:p w14:paraId="7B4DD94F" w14:textId="77777777" w:rsidR="00FD2234" w:rsidRPr="00371DB3" w:rsidRDefault="00FD2234" w:rsidP="00FD2234">
            <w:pPr>
              <w:ind w:left="-106" w:right="-101"/>
              <w:jc w:val="center"/>
              <w:rPr>
                <w:rFonts w:ascii="Calibri" w:hAnsi="Calibri" w:cs="Calibri"/>
                <w:color w:val="000000"/>
                <w:sz w:val="22"/>
                <w:szCs w:val="22"/>
              </w:rPr>
            </w:pPr>
            <w:r w:rsidRPr="00371DB3">
              <w:rPr>
                <w:rFonts w:ascii="Calibri" w:hAnsi="Calibri" w:cs="Calibri"/>
                <w:color w:val="000000"/>
                <w:sz w:val="22"/>
                <w:szCs w:val="22"/>
              </w:rPr>
              <w:t>-</w:t>
            </w:r>
          </w:p>
        </w:tc>
        <w:tc>
          <w:tcPr>
            <w:tcW w:w="1978" w:type="dxa"/>
            <w:shd w:val="clear" w:color="auto" w:fill="auto"/>
          </w:tcPr>
          <w:p w14:paraId="7496B557" w14:textId="77777777" w:rsidR="00FD2234" w:rsidRPr="00371DB3" w:rsidRDefault="00FD2234" w:rsidP="00FD2234">
            <w:pPr>
              <w:jc w:val="center"/>
              <w:rPr>
                <w:rFonts w:ascii="Calibri" w:hAnsi="Calibri" w:cs="Calibri"/>
                <w:color w:val="000000"/>
                <w:sz w:val="22"/>
                <w:szCs w:val="22"/>
              </w:rPr>
            </w:pPr>
            <w:r>
              <w:rPr>
                <w:rFonts w:ascii="Calibri" w:hAnsi="Calibri" w:cs="Calibri"/>
                <w:sz w:val="22"/>
                <w:szCs w:val="22"/>
              </w:rPr>
              <w:t>Cannot estimate</w:t>
            </w:r>
          </w:p>
        </w:tc>
        <w:tc>
          <w:tcPr>
            <w:tcW w:w="1450" w:type="dxa"/>
            <w:shd w:val="clear" w:color="auto" w:fill="auto"/>
          </w:tcPr>
          <w:p w14:paraId="54B7BE5E" w14:textId="77777777" w:rsidR="00FD2234" w:rsidRPr="00371DB3" w:rsidRDefault="00FD2234" w:rsidP="00FD2234">
            <w:pPr>
              <w:jc w:val="center"/>
              <w:rPr>
                <w:rFonts w:ascii="Calibri" w:hAnsi="Calibri" w:cs="Calibri"/>
                <w:color w:val="000000"/>
                <w:sz w:val="22"/>
                <w:szCs w:val="22"/>
              </w:rPr>
            </w:pPr>
            <w:r w:rsidRPr="00371DB3">
              <w:rPr>
                <w:rFonts w:ascii="Calibri" w:hAnsi="Calibri" w:cs="Calibri"/>
                <w:color w:val="000000"/>
                <w:sz w:val="22"/>
                <w:szCs w:val="22"/>
              </w:rPr>
              <w:t>-</w:t>
            </w:r>
          </w:p>
        </w:tc>
      </w:tr>
    </w:tbl>
    <w:p w14:paraId="76A1B1AC" w14:textId="77777777" w:rsidR="00E8127B" w:rsidRDefault="00E8127B" w:rsidP="00A46CD6">
      <w:pPr>
        <w:rPr>
          <w:rFonts w:asciiTheme="minorHAnsi" w:hAnsiTheme="minorHAnsi" w:cstheme="minorHAnsi"/>
        </w:rPr>
      </w:pPr>
    </w:p>
    <w:p w14:paraId="1D5A825E" w14:textId="25882D45" w:rsidR="00FD2234" w:rsidRPr="00C139E5" w:rsidRDefault="00FD2234" w:rsidP="00FD2234">
      <w:pPr>
        <w:spacing w:after="120"/>
        <w:contextualSpacing/>
        <w:rPr>
          <w:rFonts w:ascii="Calibri" w:hAnsi="Calibri" w:cs="Calibri"/>
          <w:sz w:val="22"/>
          <w:szCs w:val="22"/>
        </w:rPr>
      </w:pPr>
      <w:r w:rsidRPr="00C139E5">
        <w:rPr>
          <w:rFonts w:ascii="Calibri" w:hAnsi="Calibri" w:cs="Calibri"/>
          <w:sz w:val="22"/>
          <w:szCs w:val="22"/>
        </w:rPr>
        <w:t>BB</w:t>
      </w:r>
      <w:r>
        <w:rPr>
          <w:rFonts w:ascii="Calibri" w:hAnsi="Calibri" w:cs="Calibri"/>
          <w:sz w:val="22"/>
          <w:szCs w:val="22"/>
        </w:rPr>
        <w:t>=</w:t>
      </w:r>
      <w:r w:rsidRPr="00C139E5">
        <w:rPr>
          <w:rFonts w:ascii="Calibri" w:hAnsi="Calibri" w:cs="Calibri"/>
          <w:sz w:val="22"/>
          <w:szCs w:val="22"/>
        </w:rPr>
        <w:t>beta-blockers, CCBs</w:t>
      </w:r>
      <w:r>
        <w:rPr>
          <w:rFonts w:ascii="Calibri" w:hAnsi="Calibri" w:cs="Calibri"/>
          <w:sz w:val="22"/>
          <w:szCs w:val="22"/>
        </w:rPr>
        <w:t>=</w:t>
      </w:r>
      <w:r w:rsidRPr="00C139E5">
        <w:rPr>
          <w:rFonts w:ascii="Calibri" w:hAnsi="Calibri" w:cs="Calibri"/>
          <w:sz w:val="22"/>
          <w:szCs w:val="22"/>
        </w:rPr>
        <w:t>calcium channel blockers, CI</w:t>
      </w:r>
      <w:r>
        <w:rPr>
          <w:rFonts w:ascii="Calibri" w:hAnsi="Calibri" w:cs="Calibri"/>
          <w:sz w:val="22"/>
          <w:szCs w:val="22"/>
        </w:rPr>
        <w:t>=</w:t>
      </w:r>
      <w:r w:rsidRPr="00C139E5">
        <w:rPr>
          <w:rFonts w:ascii="Calibri" w:hAnsi="Calibri" w:cs="Calibri"/>
          <w:sz w:val="22"/>
          <w:szCs w:val="22"/>
        </w:rPr>
        <w:t>credible interval, I</w:t>
      </w:r>
      <w:r w:rsidRPr="00C139E5">
        <w:rPr>
          <w:rFonts w:ascii="Calibri" w:hAnsi="Calibri" w:cs="Calibri"/>
          <w:sz w:val="22"/>
          <w:szCs w:val="22"/>
          <w:vertAlign w:val="superscript"/>
        </w:rPr>
        <w:t>2</w:t>
      </w:r>
      <w:r>
        <w:rPr>
          <w:rFonts w:ascii="Calibri" w:hAnsi="Calibri" w:cs="Calibri"/>
          <w:sz w:val="22"/>
          <w:szCs w:val="22"/>
        </w:rPr>
        <w:t>=</w:t>
      </w:r>
      <w:r w:rsidRPr="00C139E5">
        <w:rPr>
          <w:rFonts w:ascii="Calibri" w:hAnsi="Calibri" w:cs="Calibri"/>
          <w:sz w:val="22"/>
          <w:szCs w:val="22"/>
        </w:rPr>
        <w:t>inconsistency index, NA</w:t>
      </w:r>
      <w:r>
        <w:rPr>
          <w:rFonts w:ascii="Calibri" w:hAnsi="Calibri" w:cs="Calibri"/>
          <w:sz w:val="22"/>
          <w:szCs w:val="22"/>
        </w:rPr>
        <w:t>=</w:t>
      </w:r>
      <w:r w:rsidRPr="00C139E5">
        <w:rPr>
          <w:rFonts w:ascii="Calibri" w:hAnsi="Calibri" w:cs="Calibri"/>
          <w:sz w:val="22"/>
          <w:szCs w:val="22"/>
        </w:rPr>
        <w:t>not applicable, NE</w:t>
      </w:r>
      <w:r>
        <w:rPr>
          <w:rFonts w:ascii="Calibri" w:hAnsi="Calibri" w:cs="Calibri"/>
          <w:sz w:val="22"/>
          <w:szCs w:val="22"/>
        </w:rPr>
        <w:t>=</w:t>
      </w:r>
      <w:r w:rsidRPr="00C139E5">
        <w:rPr>
          <w:rFonts w:ascii="Calibri" w:hAnsi="Calibri" w:cs="Calibri"/>
          <w:sz w:val="22"/>
          <w:szCs w:val="22"/>
        </w:rPr>
        <w:t>Not estimable, OR</w:t>
      </w:r>
      <w:r>
        <w:rPr>
          <w:rFonts w:ascii="Calibri" w:hAnsi="Calibri" w:cs="Calibri"/>
          <w:sz w:val="22"/>
          <w:szCs w:val="22"/>
        </w:rPr>
        <w:t>=</w:t>
      </w:r>
      <w:r w:rsidRPr="00C139E5">
        <w:rPr>
          <w:rFonts w:ascii="Calibri" w:hAnsi="Calibri" w:cs="Calibri"/>
          <w:sz w:val="22"/>
          <w:szCs w:val="22"/>
        </w:rPr>
        <w:t>odds ratio</w:t>
      </w:r>
    </w:p>
    <w:p w14:paraId="344804F9" w14:textId="77777777" w:rsidR="00FD2234" w:rsidRPr="00C139E5" w:rsidRDefault="00FD2234" w:rsidP="00FD2234">
      <w:pPr>
        <w:spacing w:after="120"/>
        <w:contextualSpacing/>
        <w:rPr>
          <w:rFonts w:ascii="Calibri" w:hAnsi="Calibri" w:cs="Calibri"/>
          <w:sz w:val="22"/>
          <w:szCs w:val="22"/>
        </w:rPr>
      </w:pPr>
      <w:r w:rsidRPr="00C139E5">
        <w:rPr>
          <w:rFonts w:ascii="Calibri" w:hAnsi="Calibri" w:cs="Calibri"/>
          <w:sz w:val="22"/>
          <w:szCs w:val="22"/>
        </w:rPr>
        <w:t>* This evaluates consistency between direct and indirect evidence.</w:t>
      </w:r>
    </w:p>
    <w:p w14:paraId="49F3A078" w14:textId="77777777" w:rsidR="00FD2234" w:rsidRPr="00890746" w:rsidRDefault="00FD2234" w:rsidP="00FD2234">
      <w:pPr>
        <w:spacing w:after="120"/>
        <w:contextualSpacing/>
        <w:rPr>
          <w:rFonts w:ascii="Calibri" w:hAnsi="Calibri" w:cs="Calibri"/>
          <w:sz w:val="22"/>
          <w:szCs w:val="22"/>
        </w:rPr>
      </w:pPr>
      <w:r w:rsidRPr="00890746">
        <w:rPr>
          <w:rFonts w:ascii="Calibri" w:hAnsi="Calibri" w:cs="Calibri"/>
          <w:sz w:val="22"/>
          <w:szCs w:val="22"/>
        </w:rPr>
        <w:t xml:space="preserve">ł Can only be estimated when there is at least one direct comparison and one indirect path. </w:t>
      </w:r>
    </w:p>
    <w:p w14:paraId="2C5BEE22" w14:textId="743D67A9" w:rsidR="00FD2234" w:rsidRPr="00FD2234" w:rsidRDefault="00FD2234" w:rsidP="00FD2234">
      <w:pPr>
        <w:rPr>
          <w:rFonts w:asciiTheme="minorHAnsi" w:hAnsiTheme="minorHAnsi" w:cstheme="minorHAnsi"/>
        </w:rPr>
        <w:sectPr w:rsidR="00FD2234" w:rsidRPr="00FD2234" w:rsidSect="002B4949">
          <w:pgSz w:w="16840" w:h="11900" w:orient="landscape"/>
          <w:pgMar w:top="1440" w:right="1440" w:bottom="1440" w:left="1440" w:header="708" w:footer="708" w:gutter="0"/>
          <w:cols w:space="708"/>
          <w:docGrid w:linePitch="360"/>
        </w:sectPr>
      </w:pPr>
      <w:r w:rsidRPr="00890746">
        <w:rPr>
          <w:rFonts w:ascii="Calibri" w:hAnsi="Calibri" w:cs="Calibri"/>
          <w:sz w:val="22"/>
          <w:szCs w:val="22"/>
        </w:rPr>
        <w:t>ǂ Network could not be split into direct and indirect pathways due to a lack of direct evidence, and indirect path lengths &gt;2 that did not allow for stable network ‘splitting’.</w:t>
      </w:r>
    </w:p>
    <w:p w14:paraId="5FF81BB2" w14:textId="26908848" w:rsidR="00E8127B" w:rsidRDefault="00E8127B" w:rsidP="00E8127B">
      <w:pPr>
        <w:rPr>
          <w:rFonts w:asciiTheme="minorHAnsi" w:hAnsiTheme="minorHAnsi" w:cstheme="minorHAnsi"/>
          <w:sz w:val="22"/>
          <w:szCs w:val="22"/>
        </w:rPr>
      </w:pPr>
      <w:r w:rsidRPr="00C139E5">
        <w:rPr>
          <w:rFonts w:asciiTheme="minorHAnsi" w:hAnsiTheme="minorHAnsi" w:cstheme="minorHAnsi"/>
          <w:b/>
          <w:bCs/>
          <w:sz w:val="22"/>
          <w:szCs w:val="22"/>
        </w:rPr>
        <w:lastRenderedPageBreak/>
        <w:t>Figure S1</w:t>
      </w:r>
      <w:r w:rsidRPr="00C139E5">
        <w:rPr>
          <w:rFonts w:asciiTheme="minorHAnsi" w:hAnsiTheme="minorHAnsi" w:cstheme="minorHAnsi"/>
          <w:sz w:val="22"/>
          <w:szCs w:val="22"/>
        </w:rPr>
        <w:t xml:space="preserve">: Forest plots of RCTs assessing the impact of antihypertensives (vs. placebo/no therapy) on adverse FHR effects, among women treated for </w:t>
      </w:r>
      <w:r w:rsidRPr="00C139E5">
        <w:rPr>
          <w:rFonts w:asciiTheme="minorHAnsi" w:hAnsiTheme="minorHAnsi" w:cstheme="minorHAnsi"/>
          <w:sz w:val="22"/>
          <w:szCs w:val="22"/>
          <w:u w:val="single"/>
        </w:rPr>
        <w:t>non-severe hypertension</w:t>
      </w:r>
      <w:r w:rsidRPr="00C139E5">
        <w:rPr>
          <w:rFonts w:asciiTheme="minorHAnsi" w:hAnsiTheme="minorHAnsi" w:cstheme="minorHAnsi"/>
          <w:sz w:val="22"/>
          <w:szCs w:val="22"/>
        </w:rPr>
        <w:t xml:space="preserve"> – SENSITIVITY ANALYSIS for Figure </w:t>
      </w:r>
      <w:r w:rsidR="0041168F" w:rsidRPr="00C139E5">
        <w:rPr>
          <w:rFonts w:asciiTheme="minorHAnsi" w:hAnsiTheme="minorHAnsi" w:cstheme="minorHAnsi"/>
          <w:sz w:val="22"/>
          <w:szCs w:val="22"/>
        </w:rPr>
        <w:t>2a</w:t>
      </w:r>
      <w:r w:rsidRPr="00C139E5">
        <w:rPr>
          <w:rFonts w:asciiTheme="minorHAnsi" w:hAnsiTheme="minorHAnsi" w:cstheme="minorHAnsi"/>
          <w:sz w:val="22"/>
          <w:szCs w:val="22"/>
        </w:rPr>
        <w:t xml:space="preserve"> (excluding El Guindy </w:t>
      </w:r>
      <w:r w:rsidRPr="00C139E5">
        <w:rPr>
          <w:rFonts w:asciiTheme="minorHAnsi" w:hAnsiTheme="minorHAnsi" w:cstheme="minorHAnsi"/>
          <w:i/>
          <w:iCs/>
          <w:sz w:val="22"/>
          <w:szCs w:val="22"/>
        </w:rPr>
        <w:t>et al</w:t>
      </w:r>
      <w:r w:rsidRPr="00C139E5">
        <w:rPr>
          <w:rFonts w:asciiTheme="minorHAnsi" w:hAnsiTheme="minorHAnsi" w:cstheme="minorHAnsi"/>
          <w:sz w:val="22"/>
          <w:szCs w:val="22"/>
        </w:rPr>
        <w:t>. [ref])</w:t>
      </w:r>
    </w:p>
    <w:p w14:paraId="4C4B5F65" w14:textId="77777777" w:rsidR="00E8127B" w:rsidRPr="00BE251B" w:rsidRDefault="00E8127B" w:rsidP="00E8127B">
      <w:pPr>
        <w:rPr>
          <w:rFonts w:asciiTheme="minorHAnsi" w:hAnsiTheme="minorHAnsi" w:cstheme="minorHAnsi"/>
          <w:sz w:val="22"/>
          <w:szCs w:val="22"/>
        </w:rPr>
      </w:pPr>
    </w:p>
    <w:p w14:paraId="02977678" w14:textId="77777777" w:rsidR="00E8127B" w:rsidRDefault="00E8127B" w:rsidP="00E8127B">
      <w:pPr>
        <w:rPr>
          <w:rFonts w:asciiTheme="minorHAnsi" w:hAnsiTheme="minorHAnsi" w:cstheme="minorHAnsi"/>
          <w:sz w:val="22"/>
          <w:szCs w:val="22"/>
        </w:rPr>
      </w:pPr>
      <w:r w:rsidRPr="00BE251B">
        <w:rPr>
          <w:rFonts w:asciiTheme="minorHAnsi" w:hAnsiTheme="minorHAnsi" w:cstheme="minorHAnsi"/>
          <w:sz w:val="22"/>
          <w:szCs w:val="22"/>
          <w:u w:val="single"/>
        </w:rPr>
        <w:t>Legend</w:t>
      </w:r>
      <w:r w:rsidRPr="00BE251B">
        <w:rPr>
          <w:rFonts w:asciiTheme="minorHAnsi" w:hAnsiTheme="minorHAnsi" w:cstheme="minorHAnsi"/>
          <w:sz w:val="22"/>
          <w:szCs w:val="22"/>
        </w:rPr>
        <w:t>: CCB (calcium channel blocker), FHR (fetal heart rate), RCTs (randomised controlled trials)</w:t>
      </w:r>
    </w:p>
    <w:p w14:paraId="5602E658" w14:textId="77777777" w:rsidR="00C139E5" w:rsidRDefault="00C139E5" w:rsidP="00E8127B">
      <w:pPr>
        <w:rPr>
          <w:rFonts w:asciiTheme="minorHAnsi" w:hAnsiTheme="minorHAnsi" w:cstheme="minorHAnsi"/>
          <w:sz w:val="22"/>
          <w:szCs w:val="22"/>
        </w:rPr>
      </w:pPr>
    </w:p>
    <w:p w14:paraId="19E2F127" w14:textId="1CE12BEF" w:rsidR="00C139E5" w:rsidRDefault="00C139E5" w:rsidP="00E8127B">
      <w:pPr>
        <w:rPr>
          <w:rFonts w:asciiTheme="minorHAnsi" w:hAnsiTheme="minorHAnsi" w:cstheme="minorHAnsi"/>
          <w:sz w:val="22"/>
          <w:szCs w:val="22"/>
        </w:rPr>
      </w:pPr>
      <w:r w:rsidRPr="00C139E5">
        <w:rPr>
          <w:rFonts w:asciiTheme="minorHAnsi" w:hAnsiTheme="minorHAnsi" w:cstheme="minorHAnsi"/>
          <w:noProof/>
          <w:sz w:val="22"/>
          <w:szCs w:val="22"/>
        </w:rPr>
        <w:drawing>
          <wp:inline distT="0" distB="0" distL="0" distR="0" wp14:anchorId="5CD3F63D" wp14:editId="07018711">
            <wp:extent cx="7086600" cy="4642093"/>
            <wp:effectExtent l="0" t="0" r="0" b="6350"/>
            <wp:docPr id="1828117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8617" cy="4643414"/>
                    </a:xfrm>
                    <a:prstGeom prst="rect">
                      <a:avLst/>
                    </a:prstGeom>
                    <a:noFill/>
                    <a:ln>
                      <a:noFill/>
                    </a:ln>
                  </pic:spPr>
                </pic:pic>
              </a:graphicData>
            </a:graphic>
          </wp:inline>
        </w:drawing>
      </w:r>
    </w:p>
    <w:p w14:paraId="07A885BB" w14:textId="77777777" w:rsidR="00E8127B" w:rsidRPr="00BE251B" w:rsidRDefault="00E8127B" w:rsidP="00E8127B">
      <w:pPr>
        <w:rPr>
          <w:rFonts w:asciiTheme="minorHAnsi" w:hAnsiTheme="minorHAnsi" w:cstheme="minorHAnsi"/>
          <w:sz w:val="22"/>
          <w:szCs w:val="22"/>
          <w:u w:val="single"/>
        </w:rPr>
      </w:pPr>
    </w:p>
    <w:p w14:paraId="671F09E3" w14:textId="02504AA4" w:rsidR="00E8127B" w:rsidRDefault="00E8127B" w:rsidP="00E8127B">
      <w:pPr>
        <w:pStyle w:val="Heading1"/>
        <w:rPr>
          <w:rFonts w:ascii="Times New Roman" w:hAnsi="Times New Roman" w:cs="Times New Roman"/>
          <w:b w:val="0"/>
          <w:bCs w:val="0"/>
        </w:rPr>
      </w:pPr>
    </w:p>
    <w:p w14:paraId="2CCB27B7" w14:textId="77777777" w:rsidR="00E8127B" w:rsidRDefault="00E8127B" w:rsidP="00E8127B"/>
    <w:p w14:paraId="08BF755F" w14:textId="54BBBE57" w:rsidR="00E8127B" w:rsidRPr="00BE251B" w:rsidRDefault="00E8127B" w:rsidP="00E8127B">
      <w:pPr>
        <w:rPr>
          <w:rFonts w:asciiTheme="minorHAnsi" w:hAnsiTheme="minorHAnsi" w:cstheme="minorHAnsi"/>
          <w:sz w:val="22"/>
          <w:szCs w:val="22"/>
        </w:rPr>
      </w:pPr>
      <w:r w:rsidRPr="00BE251B">
        <w:rPr>
          <w:rFonts w:asciiTheme="minorHAnsi" w:hAnsiTheme="minorHAnsi" w:cstheme="minorHAnsi"/>
          <w:b/>
          <w:bCs/>
          <w:sz w:val="22"/>
          <w:szCs w:val="22"/>
        </w:rPr>
        <w:t>Figure S2</w:t>
      </w:r>
      <w:r w:rsidRPr="00BE251B">
        <w:rPr>
          <w:rFonts w:asciiTheme="minorHAnsi" w:hAnsiTheme="minorHAnsi" w:cstheme="minorHAnsi"/>
          <w:sz w:val="22"/>
          <w:szCs w:val="22"/>
        </w:rPr>
        <w:t xml:space="preserve">: Forest plots of RCTs assessing the impact of labetalol or other beta-blockers (vs. other antihypertensives) on adverse FHR effects, among women treated for </w:t>
      </w:r>
      <w:r w:rsidRPr="00BE251B">
        <w:rPr>
          <w:rFonts w:asciiTheme="minorHAnsi" w:hAnsiTheme="minorHAnsi" w:cstheme="minorHAnsi"/>
          <w:sz w:val="22"/>
          <w:szCs w:val="22"/>
          <w:u w:val="single"/>
        </w:rPr>
        <w:t>non-severe hypertension</w:t>
      </w:r>
      <w:r w:rsidRPr="00BE251B">
        <w:rPr>
          <w:rFonts w:asciiTheme="minorHAnsi" w:hAnsiTheme="minorHAnsi" w:cstheme="minorHAnsi"/>
          <w:sz w:val="22"/>
          <w:szCs w:val="22"/>
        </w:rPr>
        <w:t xml:space="preserve"> </w:t>
      </w:r>
      <w:r w:rsidRPr="002E53DB">
        <w:rPr>
          <w:rFonts w:asciiTheme="minorHAnsi" w:hAnsiTheme="minorHAnsi" w:cstheme="minorHAnsi"/>
          <w:sz w:val="22"/>
          <w:szCs w:val="22"/>
        </w:rPr>
        <w:t xml:space="preserve">– SENSIVITY ANALYSIS for Figure </w:t>
      </w:r>
      <w:r w:rsidR="0041168F">
        <w:rPr>
          <w:rFonts w:asciiTheme="minorHAnsi" w:hAnsiTheme="minorHAnsi" w:cstheme="minorHAnsi"/>
          <w:sz w:val="22"/>
          <w:szCs w:val="22"/>
        </w:rPr>
        <w:t>2c</w:t>
      </w:r>
      <w:r w:rsidRPr="002E53DB">
        <w:rPr>
          <w:rFonts w:asciiTheme="minorHAnsi" w:hAnsiTheme="minorHAnsi" w:cstheme="minorHAnsi"/>
          <w:sz w:val="22"/>
          <w:szCs w:val="22"/>
        </w:rPr>
        <w:t xml:space="preserve"> (excl</w:t>
      </w:r>
      <w:r>
        <w:rPr>
          <w:rFonts w:asciiTheme="minorHAnsi" w:hAnsiTheme="minorHAnsi" w:cstheme="minorHAnsi"/>
          <w:sz w:val="22"/>
          <w:szCs w:val="22"/>
        </w:rPr>
        <w:t xml:space="preserve">uding Jannet </w:t>
      </w:r>
      <w:r w:rsidRPr="00BE251B">
        <w:rPr>
          <w:rFonts w:asciiTheme="minorHAnsi" w:hAnsiTheme="minorHAnsi" w:cstheme="minorHAnsi"/>
          <w:i/>
          <w:iCs/>
          <w:sz w:val="22"/>
          <w:szCs w:val="22"/>
        </w:rPr>
        <w:t>et al</w:t>
      </w:r>
      <w:r>
        <w:rPr>
          <w:rFonts w:asciiTheme="minorHAnsi" w:hAnsiTheme="minorHAnsi" w:cstheme="minorHAnsi"/>
          <w:sz w:val="22"/>
          <w:szCs w:val="22"/>
        </w:rPr>
        <w:t>. [</w:t>
      </w:r>
      <w:r w:rsidRPr="002E53DB">
        <w:rPr>
          <w:rFonts w:asciiTheme="minorHAnsi" w:hAnsiTheme="minorHAnsi" w:cstheme="minorHAnsi"/>
          <w:sz w:val="22"/>
          <w:szCs w:val="22"/>
          <w:highlight w:val="lightGray"/>
        </w:rPr>
        <w:t>ref</w:t>
      </w:r>
      <w:r>
        <w:rPr>
          <w:rFonts w:asciiTheme="minorHAnsi" w:hAnsiTheme="minorHAnsi" w:cstheme="minorHAnsi"/>
          <w:sz w:val="22"/>
          <w:szCs w:val="22"/>
        </w:rPr>
        <w:t>])</w:t>
      </w:r>
    </w:p>
    <w:p w14:paraId="3406617A" w14:textId="77777777" w:rsidR="00E8127B" w:rsidRPr="00BE251B" w:rsidRDefault="00E8127B" w:rsidP="00E8127B">
      <w:pPr>
        <w:rPr>
          <w:rFonts w:asciiTheme="minorHAnsi" w:hAnsiTheme="minorHAnsi" w:cstheme="minorHAnsi"/>
          <w:sz w:val="22"/>
          <w:szCs w:val="22"/>
        </w:rPr>
      </w:pPr>
    </w:p>
    <w:p w14:paraId="03216D28" w14:textId="1075D2FA" w:rsidR="00E8127B" w:rsidRPr="00BE251B" w:rsidRDefault="00E8127B" w:rsidP="00E8127B">
      <w:pPr>
        <w:rPr>
          <w:rFonts w:asciiTheme="minorHAnsi" w:hAnsiTheme="minorHAnsi" w:cstheme="minorHAnsi"/>
          <w:sz w:val="22"/>
          <w:szCs w:val="22"/>
        </w:rPr>
      </w:pPr>
      <w:r w:rsidRPr="00BE251B">
        <w:rPr>
          <w:rFonts w:asciiTheme="minorHAnsi" w:hAnsiTheme="minorHAnsi" w:cstheme="minorHAnsi"/>
          <w:sz w:val="22"/>
          <w:szCs w:val="22"/>
          <w:u w:val="single"/>
        </w:rPr>
        <w:t>Legend</w:t>
      </w:r>
      <w:r w:rsidRPr="00BE251B">
        <w:rPr>
          <w:rFonts w:asciiTheme="minorHAnsi" w:hAnsiTheme="minorHAnsi" w:cstheme="minorHAnsi"/>
          <w:sz w:val="22"/>
          <w:szCs w:val="22"/>
        </w:rPr>
        <w:t>: CCB (calcium channel blocker), FHR (fetal heart rate), RCTs (randomised controlled trials)</w:t>
      </w:r>
    </w:p>
    <w:p w14:paraId="34653EB8" w14:textId="77777777" w:rsidR="00E8127B" w:rsidRDefault="00E8127B" w:rsidP="00E8127B"/>
    <w:p w14:paraId="2B23F29D" w14:textId="77777777" w:rsidR="00E8127B" w:rsidRDefault="00E8127B" w:rsidP="00E8127B">
      <w:pPr>
        <w:rPr>
          <w:rFonts w:asciiTheme="minorHAnsi" w:hAnsiTheme="minorHAnsi" w:cstheme="minorHAnsi"/>
          <w:b/>
          <w:bCs/>
        </w:rPr>
      </w:pPr>
      <w:r>
        <w:rPr>
          <w:rFonts w:cstheme="minorHAnsi"/>
          <w:b/>
          <w:bCs/>
          <w:noProof/>
        </w:rPr>
        <w:drawing>
          <wp:inline distT="0" distB="0" distL="0" distR="0" wp14:anchorId="4B81BF9E" wp14:editId="4BA0EC56">
            <wp:extent cx="8554130" cy="4086225"/>
            <wp:effectExtent l="0" t="0" r="0" b="0"/>
            <wp:docPr id="37312617" name="Picture 2"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2617" name="Picture 2" descr="A screenshot of a repo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7357" cy="4087767"/>
                    </a:xfrm>
                    <a:prstGeom prst="rect">
                      <a:avLst/>
                    </a:prstGeom>
                    <a:noFill/>
                  </pic:spPr>
                </pic:pic>
              </a:graphicData>
            </a:graphic>
          </wp:inline>
        </w:drawing>
      </w:r>
    </w:p>
    <w:p w14:paraId="1D1F2C61" w14:textId="77777777" w:rsidR="00E8127B" w:rsidRDefault="00E8127B" w:rsidP="00E8127B">
      <w:pPr>
        <w:rPr>
          <w:rFonts w:asciiTheme="minorHAnsi" w:hAnsiTheme="minorHAnsi" w:cstheme="minorHAnsi"/>
          <w:b/>
          <w:bCs/>
        </w:rPr>
      </w:pPr>
    </w:p>
    <w:p w14:paraId="49B059E6" w14:textId="77777777" w:rsidR="00E8127B" w:rsidRDefault="00E8127B" w:rsidP="00E8127B">
      <w:pPr>
        <w:rPr>
          <w:rFonts w:asciiTheme="minorHAnsi" w:hAnsiTheme="minorHAnsi" w:cstheme="minorHAnsi"/>
          <w:b/>
          <w:bCs/>
        </w:rPr>
        <w:sectPr w:rsidR="00E8127B" w:rsidSect="002B4949">
          <w:pgSz w:w="16840" w:h="11900" w:orient="landscape"/>
          <w:pgMar w:top="1440" w:right="1440" w:bottom="1440" w:left="1440" w:header="708" w:footer="708" w:gutter="0"/>
          <w:cols w:space="708"/>
          <w:docGrid w:linePitch="360"/>
        </w:sectPr>
      </w:pPr>
    </w:p>
    <w:p w14:paraId="4FF659AF" w14:textId="4181F06A" w:rsidR="00E8127B" w:rsidRDefault="00E8127B" w:rsidP="00E8127B">
      <w:pPr>
        <w:rPr>
          <w:rFonts w:asciiTheme="minorHAnsi" w:hAnsiTheme="minorHAnsi" w:cstheme="minorHAnsi"/>
        </w:rPr>
      </w:pPr>
      <w:r w:rsidRPr="00C139E5">
        <w:rPr>
          <w:rFonts w:asciiTheme="minorHAnsi" w:hAnsiTheme="minorHAnsi" w:cstheme="minorHAnsi"/>
          <w:b/>
          <w:bCs/>
        </w:rPr>
        <w:lastRenderedPageBreak/>
        <w:t>Figure S3</w:t>
      </w:r>
      <w:r w:rsidRPr="00C139E5">
        <w:rPr>
          <w:rFonts w:asciiTheme="minorHAnsi" w:hAnsiTheme="minorHAnsi" w:cstheme="minorHAnsi"/>
        </w:rPr>
        <w:t xml:space="preserve">: Forest plots of RCTs evaluating the impact of antihypertensive therapy (vs. CCBs) on adverse FHR effects, among women with </w:t>
      </w:r>
      <w:r w:rsidRPr="00C139E5">
        <w:rPr>
          <w:rFonts w:asciiTheme="minorHAnsi" w:hAnsiTheme="minorHAnsi" w:cstheme="minorHAnsi"/>
          <w:u w:val="single"/>
        </w:rPr>
        <w:t xml:space="preserve">severe hypertension </w:t>
      </w:r>
      <w:r w:rsidRPr="00C139E5">
        <w:rPr>
          <w:rFonts w:asciiTheme="minorHAnsi" w:hAnsiTheme="minorHAnsi" w:cstheme="minorHAnsi"/>
        </w:rPr>
        <w:t xml:space="preserve">– SENSITIVITY ANALYSIS for Figure </w:t>
      </w:r>
      <w:r w:rsidR="0041168F" w:rsidRPr="00C139E5">
        <w:rPr>
          <w:rFonts w:asciiTheme="minorHAnsi" w:hAnsiTheme="minorHAnsi" w:cstheme="minorHAnsi"/>
        </w:rPr>
        <w:t>3c</w:t>
      </w:r>
      <w:r w:rsidRPr="00C139E5">
        <w:rPr>
          <w:rFonts w:asciiTheme="minorHAnsi" w:hAnsiTheme="minorHAnsi" w:cstheme="minorHAnsi"/>
        </w:rPr>
        <w:t xml:space="preserve"> (excluding Easterling </w:t>
      </w:r>
      <w:r w:rsidRPr="00C139E5">
        <w:rPr>
          <w:rFonts w:asciiTheme="minorHAnsi" w:hAnsiTheme="minorHAnsi" w:cstheme="minorHAnsi"/>
          <w:i/>
          <w:iCs/>
        </w:rPr>
        <w:t>et al</w:t>
      </w:r>
      <w:r w:rsidRPr="00C139E5">
        <w:rPr>
          <w:rFonts w:asciiTheme="minorHAnsi" w:hAnsiTheme="minorHAnsi" w:cstheme="minorHAnsi"/>
        </w:rPr>
        <w:t>.</w:t>
      </w:r>
      <w:r>
        <w:rPr>
          <w:rFonts w:asciiTheme="minorHAnsi" w:hAnsiTheme="minorHAnsi" w:cstheme="minorHAnsi"/>
        </w:rPr>
        <w:t xml:space="preserve"> [</w:t>
      </w:r>
      <w:r w:rsidRPr="002E53DB">
        <w:rPr>
          <w:rFonts w:asciiTheme="minorHAnsi" w:hAnsiTheme="minorHAnsi" w:cstheme="minorHAnsi"/>
          <w:highlight w:val="lightGray"/>
        </w:rPr>
        <w:t>ref</w:t>
      </w:r>
      <w:r>
        <w:rPr>
          <w:rFonts w:asciiTheme="minorHAnsi" w:hAnsiTheme="minorHAnsi" w:cstheme="minorHAnsi"/>
        </w:rPr>
        <w:t xml:space="preserve">] and </w:t>
      </w:r>
      <w:proofErr w:type="spellStart"/>
      <w:r>
        <w:rPr>
          <w:rFonts w:asciiTheme="minorHAnsi" w:hAnsiTheme="minorHAnsi" w:cstheme="minorHAnsi"/>
        </w:rPr>
        <w:t>Scardo</w:t>
      </w:r>
      <w:proofErr w:type="spellEnd"/>
      <w:r>
        <w:rPr>
          <w:rFonts w:asciiTheme="minorHAnsi" w:hAnsiTheme="minorHAnsi" w:cstheme="minorHAnsi"/>
        </w:rPr>
        <w:t xml:space="preserve"> et al. [</w:t>
      </w:r>
      <w:r w:rsidRPr="002E53DB">
        <w:rPr>
          <w:rFonts w:asciiTheme="minorHAnsi" w:hAnsiTheme="minorHAnsi" w:cstheme="minorHAnsi"/>
          <w:highlight w:val="lightGray"/>
        </w:rPr>
        <w:t>ref</w:t>
      </w:r>
      <w:r>
        <w:rPr>
          <w:rFonts w:asciiTheme="minorHAnsi" w:hAnsiTheme="minorHAnsi" w:cstheme="minorHAnsi"/>
        </w:rPr>
        <w:t>])</w:t>
      </w:r>
    </w:p>
    <w:p w14:paraId="38DB5D40" w14:textId="77777777" w:rsidR="00E8127B" w:rsidRPr="00BE251B" w:rsidRDefault="00E8127B" w:rsidP="00E8127B">
      <w:pPr>
        <w:rPr>
          <w:rFonts w:asciiTheme="minorHAnsi" w:hAnsiTheme="minorHAnsi" w:cstheme="minorHAnsi"/>
        </w:rPr>
      </w:pPr>
    </w:p>
    <w:p w14:paraId="52952F73" w14:textId="77777777" w:rsidR="00E8127B" w:rsidRDefault="00E8127B" w:rsidP="00E8127B">
      <w:pPr>
        <w:rPr>
          <w:rFonts w:asciiTheme="minorHAnsi" w:hAnsiTheme="minorHAnsi" w:cstheme="minorHAnsi"/>
        </w:rPr>
      </w:pPr>
      <w:r w:rsidRPr="00BE251B">
        <w:rPr>
          <w:rFonts w:asciiTheme="minorHAnsi" w:hAnsiTheme="minorHAnsi" w:cstheme="minorHAnsi"/>
          <w:u w:val="single"/>
        </w:rPr>
        <w:t>Legend</w:t>
      </w:r>
      <w:r w:rsidRPr="00BE251B">
        <w:rPr>
          <w:rFonts w:asciiTheme="minorHAnsi" w:hAnsiTheme="minorHAnsi" w:cstheme="minorHAnsi"/>
        </w:rPr>
        <w:t>: CCB (calcium channel blocker), FHR (fetal heart rate), RCTs (randomised controlled trials)</w:t>
      </w:r>
    </w:p>
    <w:p w14:paraId="77A1B0E9" w14:textId="66ABB0F6" w:rsidR="00C139E5" w:rsidRPr="00BE251B" w:rsidRDefault="00C139E5" w:rsidP="00E8127B">
      <w:pPr>
        <w:rPr>
          <w:rFonts w:asciiTheme="minorHAnsi" w:hAnsiTheme="minorHAnsi" w:cstheme="minorHAnsi"/>
        </w:rPr>
      </w:pPr>
      <w:r w:rsidRPr="00C139E5">
        <w:rPr>
          <w:rFonts w:asciiTheme="minorHAnsi" w:hAnsiTheme="minorHAnsi" w:cstheme="minorHAnsi"/>
          <w:noProof/>
        </w:rPr>
        <w:drawing>
          <wp:inline distT="0" distB="0" distL="0" distR="0" wp14:anchorId="6D750044" wp14:editId="0E5C1859">
            <wp:extent cx="8411190" cy="3476625"/>
            <wp:effectExtent l="0" t="0" r="9525" b="0"/>
            <wp:docPr id="2104065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13171" cy="3477444"/>
                    </a:xfrm>
                    <a:prstGeom prst="rect">
                      <a:avLst/>
                    </a:prstGeom>
                    <a:noFill/>
                    <a:ln>
                      <a:noFill/>
                    </a:ln>
                  </pic:spPr>
                </pic:pic>
              </a:graphicData>
            </a:graphic>
          </wp:inline>
        </w:drawing>
      </w:r>
    </w:p>
    <w:p w14:paraId="404A2864" w14:textId="77777777" w:rsidR="00E8127B" w:rsidRPr="00BE251B" w:rsidRDefault="00E8127B" w:rsidP="00E8127B">
      <w:pPr>
        <w:rPr>
          <w:rFonts w:asciiTheme="minorHAnsi" w:hAnsiTheme="minorHAnsi" w:cstheme="minorHAnsi"/>
        </w:rPr>
      </w:pPr>
    </w:p>
    <w:p w14:paraId="77FC6775" w14:textId="54B319D7" w:rsidR="00E8127B" w:rsidRDefault="00E8127B" w:rsidP="00E8127B">
      <w:pPr>
        <w:rPr>
          <w:rFonts w:asciiTheme="minorHAnsi" w:hAnsiTheme="minorHAnsi" w:cstheme="minorHAnsi"/>
          <w:b/>
          <w:bCs/>
        </w:rPr>
      </w:pPr>
    </w:p>
    <w:p w14:paraId="2919D942" w14:textId="77777777" w:rsidR="00E8127B" w:rsidRDefault="00E8127B" w:rsidP="00E8127B">
      <w:pPr>
        <w:rPr>
          <w:rFonts w:asciiTheme="minorHAnsi" w:hAnsiTheme="minorHAnsi" w:cstheme="minorHAnsi"/>
          <w:b/>
          <w:bCs/>
        </w:rPr>
      </w:pPr>
    </w:p>
    <w:p w14:paraId="5FB0863A" w14:textId="77777777" w:rsidR="00E8127B" w:rsidRDefault="00E8127B" w:rsidP="00E8127B">
      <w:pPr>
        <w:rPr>
          <w:rFonts w:asciiTheme="minorHAnsi" w:hAnsiTheme="minorHAnsi" w:cstheme="minorHAnsi"/>
          <w:b/>
          <w:bCs/>
        </w:rPr>
      </w:pPr>
    </w:p>
    <w:p w14:paraId="022FDE0D" w14:textId="77777777" w:rsidR="00E8127B" w:rsidRPr="00EA07A8" w:rsidRDefault="00E8127B" w:rsidP="00A46CD6">
      <w:pPr>
        <w:rPr>
          <w:rFonts w:asciiTheme="minorHAnsi" w:hAnsiTheme="minorHAnsi" w:cstheme="minorHAnsi"/>
          <w:b/>
          <w:bCs/>
        </w:rPr>
      </w:pPr>
    </w:p>
    <w:sectPr w:rsidR="00E8127B" w:rsidRPr="00EA07A8" w:rsidSect="002B494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DEBA" w14:textId="77777777" w:rsidR="00590D61" w:rsidRDefault="00590D61" w:rsidP="00CB611E">
      <w:r>
        <w:separator/>
      </w:r>
    </w:p>
  </w:endnote>
  <w:endnote w:type="continuationSeparator" w:id="0">
    <w:p w14:paraId="30395143" w14:textId="77777777" w:rsidR="00590D61" w:rsidRDefault="00590D61" w:rsidP="00C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299192"/>
      <w:docPartObj>
        <w:docPartGallery w:val="Page Numbers (Bottom of Page)"/>
        <w:docPartUnique/>
      </w:docPartObj>
    </w:sdtPr>
    <w:sdtEndPr>
      <w:rPr>
        <w:noProof/>
      </w:rPr>
    </w:sdtEndPr>
    <w:sdtContent>
      <w:p w14:paraId="7D3794AD" w14:textId="2D27E17F" w:rsidR="00CB611E" w:rsidRDefault="00CB611E">
        <w:pPr>
          <w:pStyle w:val="Footer"/>
          <w:jc w:val="right"/>
        </w:pPr>
        <w:r w:rsidRPr="00CB611E">
          <w:rPr>
            <w:rFonts w:asciiTheme="minorHAnsi" w:hAnsiTheme="minorHAnsi" w:cstheme="minorHAnsi"/>
            <w:sz w:val="22"/>
            <w:szCs w:val="22"/>
          </w:rPr>
          <w:fldChar w:fldCharType="begin"/>
        </w:r>
        <w:r w:rsidRPr="00CB611E">
          <w:rPr>
            <w:rFonts w:asciiTheme="minorHAnsi" w:hAnsiTheme="minorHAnsi" w:cstheme="minorHAnsi"/>
            <w:sz w:val="22"/>
            <w:szCs w:val="22"/>
          </w:rPr>
          <w:instrText xml:space="preserve"> PAGE   \* MERGEFORMAT </w:instrText>
        </w:r>
        <w:r w:rsidRPr="00CB611E">
          <w:rPr>
            <w:rFonts w:asciiTheme="minorHAnsi" w:hAnsiTheme="minorHAnsi" w:cstheme="minorHAnsi"/>
            <w:sz w:val="22"/>
            <w:szCs w:val="22"/>
          </w:rPr>
          <w:fldChar w:fldCharType="separate"/>
        </w:r>
        <w:r w:rsidRPr="00CB611E">
          <w:rPr>
            <w:rFonts w:asciiTheme="minorHAnsi" w:hAnsiTheme="minorHAnsi" w:cstheme="minorHAnsi"/>
            <w:noProof/>
            <w:sz w:val="22"/>
            <w:szCs w:val="22"/>
          </w:rPr>
          <w:t>2</w:t>
        </w:r>
        <w:r w:rsidRPr="00CB611E">
          <w:rPr>
            <w:rFonts w:asciiTheme="minorHAnsi" w:hAnsiTheme="minorHAnsi" w:cstheme="minorHAnsi"/>
            <w:noProof/>
            <w:sz w:val="22"/>
            <w:szCs w:val="22"/>
          </w:rPr>
          <w:fldChar w:fldCharType="end"/>
        </w:r>
      </w:p>
    </w:sdtContent>
  </w:sdt>
  <w:p w14:paraId="1B93AB4D" w14:textId="77777777" w:rsidR="00CB611E" w:rsidRDefault="00CB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912A" w14:textId="77777777" w:rsidR="00590D61" w:rsidRDefault="00590D61" w:rsidP="00CB611E">
      <w:r>
        <w:separator/>
      </w:r>
    </w:p>
  </w:footnote>
  <w:footnote w:type="continuationSeparator" w:id="0">
    <w:p w14:paraId="5437F7E9" w14:textId="77777777" w:rsidR="00590D61" w:rsidRDefault="00590D61" w:rsidP="00CB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25A"/>
    <w:multiLevelType w:val="hybridMultilevel"/>
    <w:tmpl w:val="F98034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F4FFE"/>
    <w:multiLevelType w:val="hybridMultilevel"/>
    <w:tmpl w:val="FDF8B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A1630"/>
    <w:multiLevelType w:val="hybridMultilevel"/>
    <w:tmpl w:val="49444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971B2"/>
    <w:multiLevelType w:val="hybridMultilevel"/>
    <w:tmpl w:val="53044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94004"/>
    <w:multiLevelType w:val="hybridMultilevel"/>
    <w:tmpl w:val="C9DA4A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126FE"/>
    <w:multiLevelType w:val="hybridMultilevel"/>
    <w:tmpl w:val="56EE6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E294A"/>
    <w:multiLevelType w:val="hybridMultilevel"/>
    <w:tmpl w:val="1FBCE0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A1AB6"/>
    <w:multiLevelType w:val="hybridMultilevel"/>
    <w:tmpl w:val="19DA0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F21A7"/>
    <w:multiLevelType w:val="hybridMultilevel"/>
    <w:tmpl w:val="BD4CA6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0D4E21"/>
    <w:multiLevelType w:val="hybridMultilevel"/>
    <w:tmpl w:val="3A9CE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B6119"/>
    <w:multiLevelType w:val="hybridMultilevel"/>
    <w:tmpl w:val="414685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AB0BE5"/>
    <w:multiLevelType w:val="hybridMultilevel"/>
    <w:tmpl w:val="468239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C2FE4"/>
    <w:multiLevelType w:val="hybridMultilevel"/>
    <w:tmpl w:val="8922851E"/>
    <w:lvl w:ilvl="0" w:tplc="183E4522">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3" w15:restartNumberingAfterBreak="0">
    <w:nsid w:val="312B750E"/>
    <w:multiLevelType w:val="hybridMultilevel"/>
    <w:tmpl w:val="B7B0623C"/>
    <w:lvl w:ilvl="0" w:tplc="806AC930">
      <w:start w:val="2"/>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4" w15:restartNumberingAfterBreak="0">
    <w:nsid w:val="31FC4506"/>
    <w:multiLevelType w:val="hybridMultilevel"/>
    <w:tmpl w:val="79344F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66F8"/>
    <w:multiLevelType w:val="hybridMultilevel"/>
    <w:tmpl w:val="C59442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4A68B7"/>
    <w:multiLevelType w:val="hybridMultilevel"/>
    <w:tmpl w:val="D1066B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77802"/>
    <w:multiLevelType w:val="hybridMultilevel"/>
    <w:tmpl w:val="27D455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8252CA"/>
    <w:multiLevelType w:val="hybridMultilevel"/>
    <w:tmpl w:val="ADCAA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B7C8B"/>
    <w:multiLevelType w:val="hybridMultilevel"/>
    <w:tmpl w:val="5B1248CE"/>
    <w:lvl w:ilvl="0" w:tplc="C6A64188">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0" w15:restartNumberingAfterBreak="0">
    <w:nsid w:val="47D44737"/>
    <w:multiLevelType w:val="hybridMultilevel"/>
    <w:tmpl w:val="84C637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B4409"/>
    <w:multiLevelType w:val="hybridMultilevel"/>
    <w:tmpl w:val="CD7A44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61A8D"/>
    <w:multiLevelType w:val="hybridMultilevel"/>
    <w:tmpl w:val="72E2B5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A110E3"/>
    <w:multiLevelType w:val="hybridMultilevel"/>
    <w:tmpl w:val="E6E440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D87DC9"/>
    <w:multiLevelType w:val="hybridMultilevel"/>
    <w:tmpl w:val="442EE4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DC7D29"/>
    <w:multiLevelType w:val="hybridMultilevel"/>
    <w:tmpl w:val="180026E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B4178E"/>
    <w:multiLevelType w:val="hybridMultilevel"/>
    <w:tmpl w:val="60B6BD42"/>
    <w:lvl w:ilvl="0" w:tplc="923A5C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F458D6"/>
    <w:multiLevelType w:val="hybridMultilevel"/>
    <w:tmpl w:val="BD888A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C62E61"/>
    <w:multiLevelType w:val="hybridMultilevel"/>
    <w:tmpl w:val="2EB8D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9434E6"/>
    <w:multiLevelType w:val="hybridMultilevel"/>
    <w:tmpl w:val="DBE688F8"/>
    <w:lvl w:ilvl="0" w:tplc="1A22F96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748EB"/>
    <w:multiLevelType w:val="hybridMultilevel"/>
    <w:tmpl w:val="1BFE21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C16BF9"/>
    <w:multiLevelType w:val="hybridMultilevel"/>
    <w:tmpl w:val="0D9A1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FD65C3"/>
    <w:multiLevelType w:val="hybridMultilevel"/>
    <w:tmpl w:val="6FB032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094684">
    <w:abstractNumId w:val="9"/>
  </w:num>
  <w:num w:numId="2" w16cid:durableId="1068265636">
    <w:abstractNumId w:val="29"/>
  </w:num>
  <w:num w:numId="3" w16cid:durableId="797190510">
    <w:abstractNumId w:val="0"/>
  </w:num>
  <w:num w:numId="4" w16cid:durableId="469594086">
    <w:abstractNumId w:val="20"/>
  </w:num>
  <w:num w:numId="5" w16cid:durableId="409427032">
    <w:abstractNumId w:val="31"/>
  </w:num>
  <w:num w:numId="6" w16cid:durableId="1387223725">
    <w:abstractNumId w:val="30"/>
  </w:num>
  <w:num w:numId="7" w16cid:durableId="1010986600">
    <w:abstractNumId w:val="5"/>
  </w:num>
  <w:num w:numId="8" w16cid:durableId="1521234404">
    <w:abstractNumId w:val="25"/>
  </w:num>
  <w:num w:numId="9" w16cid:durableId="858931373">
    <w:abstractNumId w:val="11"/>
  </w:num>
  <w:num w:numId="10" w16cid:durableId="1746144441">
    <w:abstractNumId w:val="19"/>
  </w:num>
  <w:num w:numId="11" w16cid:durableId="1881480452">
    <w:abstractNumId w:val="2"/>
  </w:num>
  <w:num w:numId="12" w16cid:durableId="108862035">
    <w:abstractNumId w:val="32"/>
  </w:num>
  <w:num w:numId="13" w16cid:durableId="1314259854">
    <w:abstractNumId w:val="28"/>
  </w:num>
  <w:num w:numId="14" w16cid:durableId="142818034">
    <w:abstractNumId w:val="23"/>
  </w:num>
  <w:num w:numId="15" w16cid:durableId="970013062">
    <w:abstractNumId w:val="15"/>
  </w:num>
  <w:num w:numId="16" w16cid:durableId="1342703685">
    <w:abstractNumId w:val="14"/>
  </w:num>
  <w:num w:numId="17" w16cid:durableId="90904876">
    <w:abstractNumId w:val="7"/>
  </w:num>
  <w:num w:numId="18" w16cid:durableId="433285013">
    <w:abstractNumId w:val="3"/>
  </w:num>
  <w:num w:numId="19" w16cid:durableId="1842112655">
    <w:abstractNumId w:val="12"/>
  </w:num>
  <w:num w:numId="20" w16cid:durableId="122386712">
    <w:abstractNumId w:val="27"/>
  </w:num>
  <w:num w:numId="21" w16cid:durableId="374307781">
    <w:abstractNumId w:val="21"/>
  </w:num>
  <w:num w:numId="22" w16cid:durableId="1893082108">
    <w:abstractNumId w:val="18"/>
  </w:num>
  <w:num w:numId="23" w16cid:durableId="1517380536">
    <w:abstractNumId w:val="1"/>
  </w:num>
  <w:num w:numId="24" w16cid:durableId="1047028757">
    <w:abstractNumId w:val="8"/>
  </w:num>
  <w:num w:numId="25" w16cid:durableId="18245983">
    <w:abstractNumId w:val="22"/>
  </w:num>
  <w:num w:numId="26" w16cid:durableId="1993170348">
    <w:abstractNumId w:val="6"/>
  </w:num>
  <w:num w:numId="27" w16cid:durableId="1694261905">
    <w:abstractNumId w:val="10"/>
  </w:num>
  <w:num w:numId="28" w16cid:durableId="1467506456">
    <w:abstractNumId w:val="16"/>
  </w:num>
  <w:num w:numId="29" w16cid:durableId="1487084410">
    <w:abstractNumId w:val="4"/>
  </w:num>
  <w:num w:numId="30" w16cid:durableId="1831361809">
    <w:abstractNumId w:val="17"/>
  </w:num>
  <w:num w:numId="31" w16cid:durableId="1587499666">
    <w:abstractNumId w:val="24"/>
  </w:num>
  <w:num w:numId="32" w16cid:durableId="1374622210">
    <w:abstractNumId w:val="13"/>
  </w:num>
  <w:num w:numId="33" w16cid:durableId="1582723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E7"/>
    <w:rsid w:val="0000037B"/>
    <w:rsid w:val="00004808"/>
    <w:rsid w:val="0001139C"/>
    <w:rsid w:val="000131D3"/>
    <w:rsid w:val="00017954"/>
    <w:rsid w:val="00022D64"/>
    <w:rsid w:val="00031237"/>
    <w:rsid w:val="00042ABC"/>
    <w:rsid w:val="00045478"/>
    <w:rsid w:val="000457FC"/>
    <w:rsid w:val="00055AB7"/>
    <w:rsid w:val="00064B00"/>
    <w:rsid w:val="00065EB8"/>
    <w:rsid w:val="00071D79"/>
    <w:rsid w:val="000756A3"/>
    <w:rsid w:val="00082865"/>
    <w:rsid w:val="00085AF8"/>
    <w:rsid w:val="00092CA3"/>
    <w:rsid w:val="00097A7B"/>
    <w:rsid w:val="000A142C"/>
    <w:rsid w:val="000C2AA7"/>
    <w:rsid w:val="000C4958"/>
    <w:rsid w:val="000D24A7"/>
    <w:rsid w:val="000D3DD6"/>
    <w:rsid w:val="000D5109"/>
    <w:rsid w:val="000D73A6"/>
    <w:rsid w:val="000E1C76"/>
    <w:rsid w:val="000E4F77"/>
    <w:rsid w:val="000F095D"/>
    <w:rsid w:val="000F3DDF"/>
    <w:rsid w:val="001056EA"/>
    <w:rsid w:val="00106F6A"/>
    <w:rsid w:val="001233B5"/>
    <w:rsid w:val="00125737"/>
    <w:rsid w:val="00131657"/>
    <w:rsid w:val="00135D3B"/>
    <w:rsid w:val="00137D82"/>
    <w:rsid w:val="00144C99"/>
    <w:rsid w:val="00154A3F"/>
    <w:rsid w:val="00156E23"/>
    <w:rsid w:val="00157AA5"/>
    <w:rsid w:val="00162246"/>
    <w:rsid w:val="00172657"/>
    <w:rsid w:val="00175571"/>
    <w:rsid w:val="001758F4"/>
    <w:rsid w:val="001817A5"/>
    <w:rsid w:val="00183EC6"/>
    <w:rsid w:val="001845D3"/>
    <w:rsid w:val="00186E8D"/>
    <w:rsid w:val="0018730F"/>
    <w:rsid w:val="001935C2"/>
    <w:rsid w:val="001A7354"/>
    <w:rsid w:val="001B0F2E"/>
    <w:rsid w:val="001B4E6C"/>
    <w:rsid w:val="001B5D4A"/>
    <w:rsid w:val="001B6FE1"/>
    <w:rsid w:val="001D462A"/>
    <w:rsid w:val="001D720E"/>
    <w:rsid w:val="001E1EC6"/>
    <w:rsid w:val="001E4CC5"/>
    <w:rsid w:val="001E63FB"/>
    <w:rsid w:val="001F0086"/>
    <w:rsid w:val="002109E6"/>
    <w:rsid w:val="00213CFB"/>
    <w:rsid w:val="00215695"/>
    <w:rsid w:val="00216E1A"/>
    <w:rsid w:val="002209B8"/>
    <w:rsid w:val="00226341"/>
    <w:rsid w:val="00232B07"/>
    <w:rsid w:val="0023347A"/>
    <w:rsid w:val="00235F5F"/>
    <w:rsid w:val="00265823"/>
    <w:rsid w:val="00277D17"/>
    <w:rsid w:val="0028513C"/>
    <w:rsid w:val="00290EE8"/>
    <w:rsid w:val="0029241E"/>
    <w:rsid w:val="002A087C"/>
    <w:rsid w:val="002B3C9A"/>
    <w:rsid w:val="002B4949"/>
    <w:rsid w:val="002B6400"/>
    <w:rsid w:val="002B760A"/>
    <w:rsid w:val="002C5EFF"/>
    <w:rsid w:val="002D264C"/>
    <w:rsid w:val="002D3F96"/>
    <w:rsid w:val="002D50B8"/>
    <w:rsid w:val="002D5D82"/>
    <w:rsid w:val="002E30A9"/>
    <w:rsid w:val="002E53DB"/>
    <w:rsid w:val="002F3A35"/>
    <w:rsid w:val="002F3BF0"/>
    <w:rsid w:val="00312F48"/>
    <w:rsid w:val="0032486C"/>
    <w:rsid w:val="003264D1"/>
    <w:rsid w:val="00327526"/>
    <w:rsid w:val="00327B9A"/>
    <w:rsid w:val="00327FAC"/>
    <w:rsid w:val="00330F47"/>
    <w:rsid w:val="00333A2F"/>
    <w:rsid w:val="00334E37"/>
    <w:rsid w:val="0034144B"/>
    <w:rsid w:val="003455AD"/>
    <w:rsid w:val="00345C6B"/>
    <w:rsid w:val="0035094F"/>
    <w:rsid w:val="00357B92"/>
    <w:rsid w:val="00362E3A"/>
    <w:rsid w:val="00364671"/>
    <w:rsid w:val="00366047"/>
    <w:rsid w:val="00370C8D"/>
    <w:rsid w:val="00372924"/>
    <w:rsid w:val="00373612"/>
    <w:rsid w:val="00375A12"/>
    <w:rsid w:val="00382155"/>
    <w:rsid w:val="003840B6"/>
    <w:rsid w:val="003900C2"/>
    <w:rsid w:val="0039404A"/>
    <w:rsid w:val="00395416"/>
    <w:rsid w:val="00397381"/>
    <w:rsid w:val="003A5AFB"/>
    <w:rsid w:val="003B229A"/>
    <w:rsid w:val="003C0F1A"/>
    <w:rsid w:val="003C66AF"/>
    <w:rsid w:val="003D6751"/>
    <w:rsid w:val="003D6C4F"/>
    <w:rsid w:val="003D7F17"/>
    <w:rsid w:val="003E0289"/>
    <w:rsid w:val="003E6846"/>
    <w:rsid w:val="003F71EC"/>
    <w:rsid w:val="00410C29"/>
    <w:rsid w:val="0041168F"/>
    <w:rsid w:val="004127D7"/>
    <w:rsid w:val="00412801"/>
    <w:rsid w:val="00414BB8"/>
    <w:rsid w:val="00415A61"/>
    <w:rsid w:val="00431337"/>
    <w:rsid w:val="00431F5A"/>
    <w:rsid w:val="00434B49"/>
    <w:rsid w:val="00435DD0"/>
    <w:rsid w:val="0044793E"/>
    <w:rsid w:val="00455751"/>
    <w:rsid w:val="004821E8"/>
    <w:rsid w:val="0048234A"/>
    <w:rsid w:val="0048771B"/>
    <w:rsid w:val="0049296C"/>
    <w:rsid w:val="004936BB"/>
    <w:rsid w:val="00497763"/>
    <w:rsid w:val="00497DFE"/>
    <w:rsid w:val="004A3620"/>
    <w:rsid w:val="004A3F51"/>
    <w:rsid w:val="004A76A2"/>
    <w:rsid w:val="004B1E5C"/>
    <w:rsid w:val="004C164B"/>
    <w:rsid w:val="004E1824"/>
    <w:rsid w:val="004E65B9"/>
    <w:rsid w:val="004F2342"/>
    <w:rsid w:val="005033D8"/>
    <w:rsid w:val="005039DA"/>
    <w:rsid w:val="00507E17"/>
    <w:rsid w:val="00510AA6"/>
    <w:rsid w:val="00511496"/>
    <w:rsid w:val="00520CAC"/>
    <w:rsid w:val="0052346B"/>
    <w:rsid w:val="005346F1"/>
    <w:rsid w:val="00535BCE"/>
    <w:rsid w:val="0054272A"/>
    <w:rsid w:val="00544CA5"/>
    <w:rsid w:val="005521F0"/>
    <w:rsid w:val="00554CDA"/>
    <w:rsid w:val="00555C20"/>
    <w:rsid w:val="00560EEA"/>
    <w:rsid w:val="00563643"/>
    <w:rsid w:val="005642F3"/>
    <w:rsid w:val="00567EE0"/>
    <w:rsid w:val="00570D1F"/>
    <w:rsid w:val="00570E89"/>
    <w:rsid w:val="00576CFA"/>
    <w:rsid w:val="00581291"/>
    <w:rsid w:val="00590776"/>
    <w:rsid w:val="00590D61"/>
    <w:rsid w:val="00596386"/>
    <w:rsid w:val="005A01F7"/>
    <w:rsid w:val="005A4DFF"/>
    <w:rsid w:val="005B402D"/>
    <w:rsid w:val="005C6A65"/>
    <w:rsid w:val="005D7329"/>
    <w:rsid w:val="005D7F4B"/>
    <w:rsid w:val="005E0670"/>
    <w:rsid w:val="005E4DA2"/>
    <w:rsid w:val="005E60D4"/>
    <w:rsid w:val="005F5179"/>
    <w:rsid w:val="00603DF9"/>
    <w:rsid w:val="006041C8"/>
    <w:rsid w:val="00605CCD"/>
    <w:rsid w:val="00610D98"/>
    <w:rsid w:val="00624435"/>
    <w:rsid w:val="00624BC1"/>
    <w:rsid w:val="00624C8B"/>
    <w:rsid w:val="00635906"/>
    <w:rsid w:val="00636599"/>
    <w:rsid w:val="00642046"/>
    <w:rsid w:val="00643A83"/>
    <w:rsid w:val="0064603A"/>
    <w:rsid w:val="00651D80"/>
    <w:rsid w:val="00654394"/>
    <w:rsid w:val="00665EF9"/>
    <w:rsid w:val="006743DC"/>
    <w:rsid w:val="00694972"/>
    <w:rsid w:val="00697C0F"/>
    <w:rsid w:val="006A2191"/>
    <w:rsid w:val="006A41AB"/>
    <w:rsid w:val="006B4BE7"/>
    <w:rsid w:val="006C53DE"/>
    <w:rsid w:val="006E21E8"/>
    <w:rsid w:val="006E5BF9"/>
    <w:rsid w:val="00703E82"/>
    <w:rsid w:val="00704A91"/>
    <w:rsid w:val="00704E20"/>
    <w:rsid w:val="00707F73"/>
    <w:rsid w:val="0071315E"/>
    <w:rsid w:val="007203B5"/>
    <w:rsid w:val="00723BB6"/>
    <w:rsid w:val="00726F0B"/>
    <w:rsid w:val="00744154"/>
    <w:rsid w:val="00765722"/>
    <w:rsid w:val="0076741D"/>
    <w:rsid w:val="00770227"/>
    <w:rsid w:val="00787397"/>
    <w:rsid w:val="007B47B8"/>
    <w:rsid w:val="007B5D0B"/>
    <w:rsid w:val="007D2772"/>
    <w:rsid w:val="007D36EC"/>
    <w:rsid w:val="007F4896"/>
    <w:rsid w:val="00802C1C"/>
    <w:rsid w:val="008058A9"/>
    <w:rsid w:val="00806E33"/>
    <w:rsid w:val="00811AA9"/>
    <w:rsid w:val="00820009"/>
    <w:rsid w:val="008234BC"/>
    <w:rsid w:val="008277CC"/>
    <w:rsid w:val="00847561"/>
    <w:rsid w:val="00851A35"/>
    <w:rsid w:val="00852766"/>
    <w:rsid w:val="00854819"/>
    <w:rsid w:val="00861AD5"/>
    <w:rsid w:val="00863E5D"/>
    <w:rsid w:val="00866090"/>
    <w:rsid w:val="00871A27"/>
    <w:rsid w:val="008767C5"/>
    <w:rsid w:val="00880C98"/>
    <w:rsid w:val="00886FEB"/>
    <w:rsid w:val="00890746"/>
    <w:rsid w:val="008A0994"/>
    <w:rsid w:val="008A576B"/>
    <w:rsid w:val="008A6527"/>
    <w:rsid w:val="008B311A"/>
    <w:rsid w:val="008B6C9C"/>
    <w:rsid w:val="008C3897"/>
    <w:rsid w:val="008C4E7B"/>
    <w:rsid w:val="008D33A2"/>
    <w:rsid w:val="008D6BCF"/>
    <w:rsid w:val="008E762F"/>
    <w:rsid w:val="008F22E5"/>
    <w:rsid w:val="009119A7"/>
    <w:rsid w:val="009153BD"/>
    <w:rsid w:val="00921BB2"/>
    <w:rsid w:val="0092517F"/>
    <w:rsid w:val="0092577B"/>
    <w:rsid w:val="00927D85"/>
    <w:rsid w:val="0093124A"/>
    <w:rsid w:val="00937A75"/>
    <w:rsid w:val="00937AFB"/>
    <w:rsid w:val="009423AE"/>
    <w:rsid w:val="00956E35"/>
    <w:rsid w:val="00972C4C"/>
    <w:rsid w:val="00973577"/>
    <w:rsid w:val="0098444B"/>
    <w:rsid w:val="0098555B"/>
    <w:rsid w:val="00991A6F"/>
    <w:rsid w:val="00991F44"/>
    <w:rsid w:val="0099217B"/>
    <w:rsid w:val="00992480"/>
    <w:rsid w:val="00994FD3"/>
    <w:rsid w:val="00996E7B"/>
    <w:rsid w:val="009A0E5A"/>
    <w:rsid w:val="009B1EE6"/>
    <w:rsid w:val="009B3C89"/>
    <w:rsid w:val="009D65F9"/>
    <w:rsid w:val="009D7E77"/>
    <w:rsid w:val="009F1275"/>
    <w:rsid w:val="009F6E0F"/>
    <w:rsid w:val="00A03763"/>
    <w:rsid w:val="00A03ABA"/>
    <w:rsid w:val="00A050B4"/>
    <w:rsid w:val="00A140DB"/>
    <w:rsid w:val="00A15A32"/>
    <w:rsid w:val="00A2214A"/>
    <w:rsid w:val="00A312F1"/>
    <w:rsid w:val="00A4693D"/>
    <w:rsid w:val="00A46CD6"/>
    <w:rsid w:val="00A55EE4"/>
    <w:rsid w:val="00A57E97"/>
    <w:rsid w:val="00A62060"/>
    <w:rsid w:val="00A7394B"/>
    <w:rsid w:val="00A754D7"/>
    <w:rsid w:val="00A82752"/>
    <w:rsid w:val="00A87CD8"/>
    <w:rsid w:val="00A93726"/>
    <w:rsid w:val="00A938F4"/>
    <w:rsid w:val="00AA173B"/>
    <w:rsid w:val="00AA54D2"/>
    <w:rsid w:val="00AA5631"/>
    <w:rsid w:val="00AB6EC8"/>
    <w:rsid w:val="00AC271D"/>
    <w:rsid w:val="00AD3FB5"/>
    <w:rsid w:val="00AE40DD"/>
    <w:rsid w:val="00AF10DC"/>
    <w:rsid w:val="00AF6243"/>
    <w:rsid w:val="00B007AB"/>
    <w:rsid w:val="00B00AA8"/>
    <w:rsid w:val="00B01AA2"/>
    <w:rsid w:val="00B0344E"/>
    <w:rsid w:val="00B1544D"/>
    <w:rsid w:val="00B22DC0"/>
    <w:rsid w:val="00B24168"/>
    <w:rsid w:val="00B31C05"/>
    <w:rsid w:val="00B32633"/>
    <w:rsid w:val="00B36289"/>
    <w:rsid w:val="00B363A0"/>
    <w:rsid w:val="00B44993"/>
    <w:rsid w:val="00B4622C"/>
    <w:rsid w:val="00B46A3D"/>
    <w:rsid w:val="00B51FBB"/>
    <w:rsid w:val="00B56101"/>
    <w:rsid w:val="00B73731"/>
    <w:rsid w:val="00B74BFB"/>
    <w:rsid w:val="00B7563B"/>
    <w:rsid w:val="00B817A2"/>
    <w:rsid w:val="00B81D6E"/>
    <w:rsid w:val="00B8659D"/>
    <w:rsid w:val="00B86C8E"/>
    <w:rsid w:val="00B90335"/>
    <w:rsid w:val="00B90D1A"/>
    <w:rsid w:val="00B9160D"/>
    <w:rsid w:val="00BA2EC1"/>
    <w:rsid w:val="00BA2F80"/>
    <w:rsid w:val="00BB0DA0"/>
    <w:rsid w:val="00BB3EFA"/>
    <w:rsid w:val="00BB3FE8"/>
    <w:rsid w:val="00BC2BEF"/>
    <w:rsid w:val="00BD4BC2"/>
    <w:rsid w:val="00BD7553"/>
    <w:rsid w:val="00BF4D9E"/>
    <w:rsid w:val="00C004B2"/>
    <w:rsid w:val="00C020E0"/>
    <w:rsid w:val="00C139E5"/>
    <w:rsid w:val="00C2685E"/>
    <w:rsid w:val="00C302C7"/>
    <w:rsid w:val="00C3165F"/>
    <w:rsid w:val="00C420BF"/>
    <w:rsid w:val="00C510DB"/>
    <w:rsid w:val="00C5540F"/>
    <w:rsid w:val="00C67A46"/>
    <w:rsid w:val="00C7717F"/>
    <w:rsid w:val="00C775CD"/>
    <w:rsid w:val="00C85D7A"/>
    <w:rsid w:val="00C907F9"/>
    <w:rsid w:val="00C95A93"/>
    <w:rsid w:val="00CA0402"/>
    <w:rsid w:val="00CA1270"/>
    <w:rsid w:val="00CB611E"/>
    <w:rsid w:val="00CB715D"/>
    <w:rsid w:val="00CC23CD"/>
    <w:rsid w:val="00CC3360"/>
    <w:rsid w:val="00CD1840"/>
    <w:rsid w:val="00CE56F5"/>
    <w:rsid w:val="00CF248A"/>
    <w:rsid w:val="00D0468E"/>
    <w:rsid w:val="00D16DC5"/>
    <w:rsid w:val="00D27D22"/>
    <w:rsid w:val="00D3167D"/>
    <w:rsid w:val="00D3290F"/>
    <w:rsid w:val="00D33C66"/>
    <w:rsid w:val="00D3574C"/>
    <w:rsid w:val="00D369AA"/>
    <w:rsid w:val="00D3782A"/>
    <w:rsid w:val="00D50630"/>
    <w:rsid w:val="00D50E53"/>
    <w:rsid w:val="00D54338"/>
    <w:rsid w:val="00D54E13"/>
    <w:rsid w:val="00D63160"/>
    <w:rsid w:val="00D701EC"/>
    <w:rsid w:val="00D74B05"/>
    <w:rsid w:val="00D85CA1"/>
    <w:rsid w:val="00D87508"/>
    <w:rsid w:val="00D972A6"/>
    <w:rsid w:val="00DA186B"/>
    <w:rsid w:val="00DB5C3F"/>
    <w:rsid w:val="00DB7AFF"/>
    <w:rsid w:val="00DB7F72"/>
    <w:rsid w:val="00DD2A98"/>
    <w:rsid w:val="00DD5FF2"/>
    <w:rsid w:val="00DF63AF"/>
    <w:rsid w:val="00DF65F9"/>
    <w:rsid w:val="00DF72AE"/>
    <w:rsid w:val="00E03C62"/>
    <w:rsid w:val="00E10E20"/>
    <w:rsid w:val="00E15044"/>
    <w:rsid w:val="00E245E7"/>
    <w:rsid w:val="00E32D65"/>
    <w:rsid w:val="00E37933"/>
    <w:rsid w:val="00E42D7A"/>
    <w:rsid w:val="00E456BF"/>
    <w:rsid w:val="00E46880"/>
    <w:rsid w:val="00E5101B"/>
    <w:rsid w:val="00E551C1"/>
    <w:rsid w:val="00E55ABE"/>
    <w:rsid w:val="00E55C33"/>
    <w:rsid w:val="00E5746C"/>
    <w:rsid w:val="00E62F83"/>
    <w:rsid w:val="00E6450F"/>
    <w:rsid w:val="00E65B0F"/>
    <w:rsid w:val="00E80F37"/>
    <w:rsid w:val="00E8127B"/>
    <w:rsid w:val="00E85666"/>
    <w:rsid w:val="00E9018F"/>
    <w:rsid w:val="00E91363"/>
    <w:rsid w:val="00E96C02"/>
    <w:rsid w:val="00EA07A8"/>
    <w:rsid w:val="00EA0B8E"/>
    <w:rsid w:val="00EA1709"/>
    <w:rsid w:val="00EB4192"/>
    <w:rsid w:val="00EC01BE"/>
    <w:rsid w:val="00EC0F5A"/>
    <w:rsid w:val="00EC1499"/>
    <w:rsid w:val="00EC1FC5"/>
    <w:rsid w:val="00EC6AD8"/>
    <w:rsid w:val="00EC75F0"/>
    <w:rsid w:val="00ED6041"/>
    <w:rsid w:val="00EE6BC6"/>
    <w:rsid w:val="00EF6EFD"/>
    <w:rsid w:val="00F01141"/>
    <w:rsid w:val="00F034D0"/>
    <w:rsid w:val="00F06C6D"/>
    <w:rsid w:val="00F108E8"/>
    <w:rsid w:val="00F10F42"/>
    <w:rsid w:val="00F15859"/>
    <w:rsid w:val="00F206C0"/>
    <w:rsid w:val="00F339FE"/>
    <w:rsid w:val="00F37D05"/>
    <w:rsid w:val="00F51EAB"/>
    <w:rsid w:val="00F524C1"/>
    <w:rsid w:val="00F54025"/>
    <w:rsid w:val="00F61911"/>
    <w:rsid w:val="00F61A16"/>
    <w:rsid w:val="00F701D5"/>
    <w:rsid w:val="00F7238A"/>
    <w:rsid w:val="00F72983"/>
    <w:rsid w:val="00F73CEA"/>
    <w:rsid w:val="00F81A03"/>
    <w:rsid w:val="00F83717"/>
    <w:rsid w:val="00F855AE"/>
    <w:rsid w:val="00F903E0"/>
    <w:rsid w:val="00FB4342"/>
    <w:rsid w:val="00FB7D22"/>
    <w:rsid w:val="00FC0E3A"/>
    <w:rsid w:val="00FD2234"/>
    <w:rsid w:val="00FD487F"/>
    <w:rsid w:val="00FD5063"/>
    <w:rsid w:val="00FE38CC"/>
    <w:rsid w:val="00FE487C"/>
    <w:rsid w:val="00FE7068"/>
    <w:rsid w:val="00FF6C6B"/>
    <w:rsid w:val="00FF70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BD1A"/>
  <w15:chartTrackingRefBased/>
  <w15:docId w15:val="{2A04A122-B1F8-8F4D-97D6-49D84E75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4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46CD6"/>
    <w:pPr>
      <w:outlineLvl w:val="0"/>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6CD6"/>
    <w:rPr>
      <w:rFonts w:eastAsia="Times New Roman" w:cstheme="minorHAnsi"/>
      <w:b/>
      <w:bCs/>
      <w:lang w:eastAsia="en-GB"/>
    </w:rPr>
  </w:style>
  <w:style w:type="paragraph" w:styleId="TOCHeading">
    <w:name w:val="TOC Heading"/>
    <w:basedOn w:val="Heading1"/>
    <w:next w:val="Normal"/>
    <w:uiPriority w:val="39"/>
    <w:unhideWhenUsed/>
    <w:qFormat/>
    <w:rsid w:val="002109E6"/>
    <w:pPr>
      <w:keepNext/>
      <w:keepLines/>
      <w:spacing w:before="480" w:line="276" w:lineRule="auto"/>
      <w:outlineLvl w:val="9"/>
    </w:pPr>
    <w:rPr>
      <w:rFonts w:asciiTheme="majorHAnsi" w:eastAsiaTheme="majorEastAsia" w:hAnsiTheme="majorHAnsi" w:cstheme="majorBidi"/>
      <w:color w:val="2F5496" w:themeColor="accent1" w:themeShade="BF"/>
      <w:sz w:val="28"/>
      <w:szCs w:val="28"/>
      <w:lang w:val="en-US"/>
    </w:rPr>
  </w:style>
  <w:style w:type="paragraph" w:styleId="TOC1">
    <w:name w:val="toc 1"/>
    <w:basedOn w:val="Normal"/>
    <w:next w:val="Normal"/>
    <w:autoRedefine/>
    <w:uiPriority w:val="39"/>
    <w:unhideWhenUsed/>
    <w:rsid w:val="00C907F9"/>
    <w:pPr>
      <w:tabs>
        <w:tab w:val="right" w:leader="dot" w:pos="13950"/>
      </w:tabs>
      <w:spacing w:before="120"/>
    </w:pPr>
    <w:rPr>
      <w:rFonts w:cstheme="minorHAnsi"/>
      <w:b/>
      <w:bCs/>
      <w:i/>
      <w:iCs/>
    </w:rPr>
  </w:style>
  <w:style w:type="character" w:styleId="Hyperlink">
    <w:name w:val="Hyperlink"/>
    <w:basedOn w:val="DefaultParagraphFont"/>
    <w:uiPriority w:val="99"/>
    <w:unhideWhenUsed/>
    <w:rsid w:val="002109E6"/>
    <w:rPr>
      <w:color w:val="0563C1" w:themeColor="hyperlink"/>
      <w:u w:val="single"/>
    </w:rPr>
  </w:style>
  <w:style w:type="paragraph" w:styleId="TOC2">
    <w:name w:val="toc 2"/>
    <w:basedOn w:val="Normal"/>
    <w:next w:val="Normal"/>
    <w:autoRedefine/>
    <w:uiPriority w:val="39"/>
    <w:semiHidden/>
    <w:unhideWhenUsed/>
    <w:rsid w:val="002109E6"/>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2109E6"/>
    <w:pPr>
      <w:ind w:left="480"/>
    </w:pPr>
    <w:rPr>
      <w:rFonts w:cstheme="minorHAnsi"/>
      <w:sz w:val="20"/>
      <w:szCs w:val="20"/>
    </w:rPr>
  </w:style>
  <w:style w:type="paragraph" w:styleId="TOC4">
    <w:name w:val="toc 4"/>
    <w:basedOn w:val="Normal"/>
    <w:next w:val="Normal"/>
    <w:autoRedefine/>
    <w:uiPriority w:val="39"/>
    <w:semiHidden/>
    <w:unhideWhenUsed/>
    <w:rsid w:val="002109E6"/>
    <w:pPr>
      <w:ind w:left="720"/>
    </w:pPr>
    <w:rPr>
      <w:rFonts w:cstheme="minorHAnsi"/>
      <w:sz w:val="20"/>
      <w:szCs w:val="20"/>
    </w:rPr>
  </w:style>
  <w:style w:type="paragraph" w:styleId="TOC5">
    <w:name w:val="toc 5"/>
    <w:basedOn w:val="Normal"/>
    <w:next w:val="Normal"/>
    <w:autoRedefine/>
    <w:uiPriority w:val="39"/>
    <w:semiHidden/>
    <w:unhideWhenUsed/>
    <w:rsid w:val="002109E6"/>
    <w:pPr>
      <w:ind w:left="960"/>
    </w:pPr>
    <w:rPr>
      <w:rFonts w:cstheme="minorHAnsi"/>
      <w:sz w:val="20"/>
      <w:szCs w:val="20"/>
    </w:rPr>
  </w:style>
  <w:style w:type="paragraph" w:styleId="TOC6">
    <w:name w:val="toc 6"/>
    <w:basedOn w:val="Normal"/>
    <w:next w:val="Normal"/>
    <w:autoRedefine/>
    <w:uiPriority w:val="39"/>
    <w:semiHidden/>
    <w:unhideWhenUsed/>
    <w:rsid w:val="002109E6"/>
    <w:pPr>
      <w:ind w:left="1200"/>
    </w:pPr>
    <w:rPr>
      <w:rFonts w:cstheme="minorHAnsi"/>
      <w:sz w:val="20"/>
      <w:szCs w:val="20"/>
    </w:rPr>
  </w:style>
  <w:style w:type="paragraph" w:styleId="TOC7">
    <w:name w:val="toc 7"/>
    <w:basedOn w:val="Normal"/>
    <w:next w:val="Normal"/>
    <w:autoRedefine/>
    <w:uiPriority w:val="39"/>
    <w:semiHidden/>
    <w:unhideWhenUsed/>
    <w:rsid w:val="002109E6"/>
    <w:pPr>
      <w:ind w:left="1440"/>
    </w:pPr>
    <w:rPr>
      <w:rFonts w:cstheme="minorHAnsi"/>
      <w:sz w:val="20"/>
      <w:szCs w:val="20"/>
    </w:rPr>
  </w:style>
  <w:style w:type="paragraph" w:styleId="TOC8">
    <w:name w:val="toc 8"/>
    <w:basedOn w:val="Normal"/>
    <w:next w:val="Normal"/>
    <w:autoRedefine/>
    <w:uiPriority w:val="39"/>
    <w:semiHidden/>
    <w:unhideWhenUsed/>
    <w:rsid w:val="002109E6"/>
    <w:pPr>
      <w:ind w:left="1680"/>
    </w:pPr>
    <w:rPr>
      <w:rFonts w:cstheme="minorHAnsi"/>
      <w:sz w:val="20"/>
      <w:szCs w:val="20"/>
    </w:rPr>
  </w:style>
  <w:style w:type="paragraph" w:styleId="TOC9">
    <w:name w:val="toc 9"/>
    <w:basedOn w:val="Normal"/>
    <w:next w:val="Normal"/>
    <w:autoRedefine/>
    <w:uiPriority w:val="39"/>
    <w:semiHidden/>
    <w:unhideWhenUsed/>
    <w:rsid w:val="002109E6"/>
    <w:pPr>
      <w:ind w:left="1920"/>
    </w:pPr>
    <w:rPr>
      <w:rFonts w:cstheme="minorHAnsi"/>
      <w:sz w:val="20"/>
      <w:szCs w:val="20"/>
    </w:rPr>
  </w:style>
  <w:style w:type="table" w:styleId="GridTable4">
    <w:name w:val="Grid Table 4"/>
    <w:basedOn w:val="TableNormal"/>
    <w:uiPriority w:val="49"/>
    <w:rsid w:val="005E06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3D6C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3">
    <w:name w:val="Grid Table 3 Accent 3"/>
    <w:basedOn w:val="TableNormal"/>
    <w:uiPriority w:val="48"/>
    <w:rsid w:val="00D33C6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5Dark-Accent3">
    <w:name w:val="Grid Table 5 Dark Accent 3"/>
    <w:basedOn w:val="TableNormal"/>
    <w:uiPriority w:val="50"/>
    <w:rsid w:val="00D33C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
    <w:name w:val="Grid Table 5 Dark"/>
    <w:basedOn w:val="TableNormal"/>
    <w:uiPriority w:val="50"/>
    <w:rsid w:val="005039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34"/>
    <w:qFormat/>
    <w:rsid w:val="00092CA3"/>
    <w:pPr>
      <w:ind w:left="720"/>
      <w:contextualSpacing/>
    </w:pPr>
  </w:style>
  <w:style w:type="character" w:styleId="CommentReference">
    <w:name w:val="annotation reference"/>
    <w:basedOn w:val="DefaultParagraphFont"/>
    <w:uiPriority w:val="99"/>
    <w:semiHidden/>
    <w:unhideWhenUsed/>
    <w:rsid w:val="00B01AA2"/>
    <w:rPr>
      <w:sz w:val="16"/>
      <w:szCs w:val="16"/>
    </w:rPr>
  </w:style>
  <w:style w:type="paragraph" w:styleId="CommentText">
    <w:name w:val="annotation text"/>
    <w:basedOn w:val="Normal"/>
    <w:link w:val="CommentTextChar"/>
    <w:uiPriority w:val="99"/>
    <w:unhideWhenUsed/>
    <w:rsid w:val="00B01AA2"/>
    <w:rPr>
      <w:sz w:val="20"/>
      <w:szCs w:val="20"/>
    </w:rPr>
  </w:style>
  <w:style w:type="character" w:customStyle="1" w:styleId="CommentTextChar">
    <w:name w:val="Comment Text Char"/>
    <w:basedOn w:val="DefaultParagraphFont"/>
    <w:link w:val="CommentText"/>
    <w:uiPriority w:val="99"/>
    <w:rsid w:val="00B01AA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01AA2"/>
    <w:rPr>
      <w:b/>
      <w:bCs/>
    </w:rPr>
  </w:style>
  <w:style w:type="character" w:customStyle="1" w:styleId="CommentSubjectChar">
    <w:name w:val="Comment Subject Char"/>
    <w:basedOn w:val="CommentTextChar"/>
    <w:link w:val="CommentSubject"/>
    <w:uiPriority w:val="99"/>
    <w:semiHidden/>
    <w:rsid w:val="00B01AA2"/>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CB611E"/>
    <w:pPr>
      <w:tabs>
        <w:tab w:val="center" w:pos="4513"/>
        <w:tab w:val="right" w:pos="9026"/>
      </w:tabs>
    </w:pPr>
  </w:style>
  <w:style w:type="character" w:customStyle="1" w:styleId="HeaderChar">
    <w:name w:val="Header Char"/>
    <w:basedOn w:val="DefaultParagraphFont"/>
    <w:link w:val="Header"/>
    <w:uiPriority w:val="99"/>
    <w:rsid w:val="00CB611E"/>
    <w:rPr>
      <w:rFonts w:ascii="Times New Roman" w:eastAsia="Times New Roman" w:hAnsi="Times New Roman" w:cs="Times New Roman"/>
      <w:lang w:eastAsia="en-GB"/>
    </w:rPr>
  </w:style>
  <w:style w:type="paragraph" w:styleId="Footer">
    <w:name w:val="footer"/>
    <w:basedOn w:val="Normal"/>
    <w:link w:val="FooterChar"/>
    <w:uiPriority w:val="99"/>
    <w:unhideWhenUsed/>
    <w:rsid w:val="00CB611E"/>
    <w:pPr>
      <w:tabs>
        <w:tab w:val="center" w:pos="4513"/>
        <w:tab w:val="right" w:pos="9026"/>
      </w:tabs>
    </w:pPr>
  </w:style>
  <w:style w:type="character" w:customStyle="1" w:styleId="FooterChar">
    <w:name w:val="Footer Char"/>
    <w:basedOn w:val="DefaultParagraphFont"/>
    <w:link w:val="Footer"/>
    <w:uiPriority w:val="99"/>
    <w:rsid w:val="00CB611E"/>
    <w:rPr>
      <w:rFonts w:ascii="Times New Roman" w:eastAsia="Times New Roman" w:hAnsi="Times New Roman" w:cs="Times New Roman"/>
      <w:lang w:eastAsia="en-GB"/>
    </w:rPr>
  </w:style>
  <w:style w:type="paragraph" w:styleId="Revision">
    <w:name w:val="Revision"/>
    <w:hidden/>
    <w:uiPriority w:val="99"/>
    <w:semiHidden/>
    <w:rsid w:val="00082865"/>
    <w:rPr>
      <w:rFonts w:ascii="Times New Roman" w:eastAsia="Times New Roman" w:hAnsi="Times New Roman" w:cs="Times New Roman"/>
      <w:lang w:eastAsia="en-GB"/>
    </w:rPr>
  </w:style>
  <w:style w:type="paragraph" w:styleId="NormalWeb">
    <w:name w:val="Normal (Web)"/>
    <w:basedOn w:val="Normal"/>
    <w:uiPriority w:val="99"/>
    <w:semiHidden/>
    <w:unhideWhenUsed/>
    <w:rsid w:val="005D7F4B"/>
    <w:pPr>
      <w:spacing w:before="100" w:beforeAutospacing="1" w:after="100" w:afterAutospacing="1"/>
    </w:pPr>
  </w:style>
  <w:style w:type="paragraph" w:customStyle="1" w:styleId="EndNoteBibliography">
    <w:name w:val="EndNote Bibliography"/>
    <w:basedOn w:val="Normal"/>
    <w:link w:val="EndNoteBibliographyChar"/>
    <w:rsid w:val="0093124A"/>
    <w:rPr>
      <w:rFonts w:ascii="Calibri" w:eastAsiaTheme="minorHAnsi" w:hAnsi="Calibri" w:cs="Calibri"/>
      <w:lang w:val="en-US" w:eastAsia="en-US"/>
    </w:rPr>
  </w:style>
  <w:style w:type="character" w:customStyle="1" w:styleId="EndNoteBibliographyChar">
    <w:name w:val="EndNote Bibliography Char"/>
    <w:basedOn w:val="DefaultParagraphFont"/>
    <w:link w:val="EndNoteBibliography"/>
    <w:rsid w:val="0093124A"/>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8792">
      <w:bodyDiv w:val="1"/>
      <w:marLeft w:val="0"/>
      <w:marRight w:val="0"/>
      <w:marTop w:val="0"/>
      <w:marBottom w:val="0"/>
      <w:divBdr>
        <w:top w:val="none" w:sz="0" w:space="0" w:color="auto"/>
        <w:left w:val="none" w:sz="0" w:space="0" w:color="auto"/>
        <w:bottom w:val="none" w:sz="0" w:space="0" w:color="auto"/>
        <w:right w:val="none" w:sz="0" w:space="0" w:color="auto"/>
      </w:divBdr>
    </w:div>
    <w:div w:id="129906020">
      <w:bodyDiv w:val="1"/>
      <w:marLeft w:val="0"/>
      <w:marRight w:val="0"/>
      <w:marTop w:val="0"/>
      <w:marBottom w:val="0"/>
      <w:divBdr>
        <w:top w:val="none" w:sz="0" w:space="0" w:color="auto"/>
        <w:left w:val="none" w:sz="0" w:space="0" w:color="auto"/>
        <w:bottom w:val="none" w:sz="0" w:space="0" w:color="auto"/>
        <w:right w:val="none" w:sz="0" w:space="0" w:color="auto"/>
      </w:divBdr>
    </w:div>
    <w:div w:id="227961128">
      <w:bodyDiv w:val="1"/>
      <w:marLeft w:val="0"/>
      <w:marRight w:val="0"/>
      <w:marTop w:val="0"/>
      <w:marBottom w:val="0"/>
      <w:divBdr>
        <w:top w:val="none" w:sz="0" w:space="0" w:color="auto"/>
        <w:left w:val="none" w:sz="0" w:space="0" w:color="auto"/>
        <w:bottom w:val="none" w:sz="0" w:space="0" w:color="auto"/>
        <w:right w:val="none" w:sz="0" w:space="0" w:color="auto"/>
      </w:divBdr>
    </w:div>
    <w:div w:id="316499279">
      <w:bodyDiv w:val="1"/>
      <w:marLeft w:val="0"/>
      <w:marRight w:val="0"/>
      <w:marTop w:val="0"/>
      <w:marBottom w:val="0"/>
      <w:divBdr>
        <w:top w:val="none" w:sz="0" w:space="0" w:color="auto"/>
        <w:left w:val="none" w:sz="0" w:space="0" w:color="auto"/>
        <w:bottom w:val="none" w:sz="0" w:space="0" w:color="auto"/>
        <w:right w:val="none" w:sz="0" w:space="0" w:color="auto"/>
      </w:divBdr>
    </w:div>
    <w:div w:id="324550780">
      <w:bodyDiv w:val="1"/>
      <w:marLeft w:val="0"/>
      <w:marRight w:val="0"/>
      <w:marTop w:val="0"/>
      <w:marBottom w:val="0"/>
      <w:divBdr>
        <w:top w:val="none" w:sz="0" w:space="0" w:color="auto"/>
        <w:left w:val="none" w:sz="0" w:space="0" w:color="auto"/>
        <w:bottom w:val="none" w:sz="0" w:space="0" w:color="auto"/>
        <w:right w:val="none" w:sz="0" w:space="0" w:color="auto"/>
      </w:divBdr>
    </w:div>
    <w:div w:id="352926600">
      <w:bodyDiv w:val="1"/>
      <w:marLeft w:val="0"/>
      <w:marRight w:val="0"/>
      <w:marTop w:val="0"/>
      <w:marBottom w:val="0"/>
      <w:divBdr>
        <w:top w:val="none" w:sz="0" w:space="0" w:color="auto"/>
        <w:left w:val="none" w:sz="0" w:space="0" w:color="auto"/>
        <w:bottom w:val="none" w:sz="0" w:space="0" w:color="auto"/>
        <w:right w:val="none" w:sz="0" w:space="0" w:color="auto"/>
      </w:divBdr>
      <w:divsChild>
        <w:div w:id="1957712455">
          <w:marLeft w:val="0"/>
          <w:marRight w:val="0"/>
          <w:marTop w:val="0"/>
          <w:marBottom w:val="0"/>
          <w:divBdr>
            <w:top w:val="none" w:sz="0" w:space="0" w:color="auto"/>
            <w:left w:val="none" w:sz="0" w:space="0" w:color="auto"/>
            <w:bottom w:val="none" w:sz="0" w:space="0" w:color="auto"/>
            <w:right w:val="none" w:sz="0" w:space="0" w:color="auto"/>
          </w:divBdr>
          <w:divsChild>
            <w:div w:id="1381247699">
              <w:marLeft w:val="0"/>
              <w:marRight w:val="0"/>
              <w:marTop w:val="0"/>
              <w:marBottom w:val="0"/>
              <w:divBdr>
                <w:top w:val="none" w:sz="0" w:space="0" w:color="auto"/>
                <w:left w:val="none" w:sz="0" w:space="0" w:color="auto"/>
                <w:bottom w:val="none" w:sz="0" w:space="0" w:color="auto"/>
                <w:right w:val="none" w:sz="0" w:space="0" w:color="auto"/>
              </w:divBdr>
              <w:divsChild>
                <w:div w:id="687831040">
                  <w:marLeft w:val="0"/>
                  <w:marRight w:val="0"/>
                  <w:marTop w:val="0"/>
                  <w:marBottom w:val="0"/>
                  <w:divBdr>
                    <w:top w:val="none" w:sz="0" w:space="0" w:color="auto"/>
                    <w:left w:val="none" w:sz="0" w:space="0" w:color="auto"/>
                    <w:bottom w:val="none" w:sz="0" w:space="0" w:color="auto"/>
                    <w:right w:val="none" w:sz="0" w:space="0" w:color="auto"/>
                  </w:divBdr>
                  <w:divsChild>
                    <w:div w:id="13620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197164">
      <w:bodyDiv w:val="1"/>
      <w:marLeft w:val="0"/>
      <w:marRight w:val="0"/>
      <w:marTop w:val="0"/>
      <w:marBottom w:val="0"/>
      <w:divBdr>
        <w:top w:val="none" w:sz="0" w:space="0" w:color="auto"/>
        <w:left w:val="none" w:sz="0" w:space="0" w:color="auto"/>
        <w:bottom w:val="none" w:sz="0" w:space="0" w:color="auto"/>
        <w:right w:val="none" w:sz="0" w:space="0" w:color="auto"/>
      </w:divBdr>
      <w:divsChild>
        <w:div w:id="2069524542">
          <w:marLeft w:val="0"/>
          <w:marRight w:val="0"/>
          <w:marTop w:val="0"/>
          <w:marBottom w:val="0"/>
          <w:divBdr>
            <w:top w:val="none" w:sz="0" w:space="0" w:color="auto"/>
            <w:left w:val="none" w:sz="0" w:space="0" w:color="auto"/>
            <w:bottom w:val="none" w:sz="0" w:space="0" w:color="auto"/>
            <w:right w:val="none" w:sz="0" w:space="0" w:color="auto"/>
          </w:divBdr>
          <w:divsChild>
            <w:div w:id="1976177145">
              <w:marLeft w:val="0"/>
              <w:marRight w:val="0"/>
              <w:marTop w:val="0"/>
              <w:marBottom w:val="0"/>
              <w:divBdr>
                <w:top w:val="none" w:sz="0" w:space="0" w:color="auto"/>
                <w:left w:val="none" w:sz="0" w:space="0" w:color="auto"/>
                <w:bottom w:val="none" w:sz="0" w:space="0" w:color="auto"/>
                <w:right w:val="none" w:sz="0" w:space="0" w:color="auto"/>
              </w:divBdr>
              <w:divsChild>
                <w:div w:id="20657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8286">
      <w:bodyDiv w:val="1"/>
      <w:marLeft w:val="0"/>
      <w:marRight w:val="0"/>
      <w:marTop w:val="0"/>
      <w:marBottom w:val="0"/>
      <w:divBdr>
        <w:top w:val="none" w:sz="0" w:space="0" w:color="auto"/>
        <w:left w:val="none" w:sz="0" w:space="0" w:color="auto"/>
        <w:bottom w:val="none" w:sz="0" w:space="0" w:color="auto"/>
        <w:right w:val="none" w:sz="0" w:space="0" w:color="auto"/>
      </w:divBdr>
    </w:div>
    <w:div w:id="462894080">
      <w:bodyDiv w:val="1"/>
      <w:marLeft w:val="0"/>
      <w:marRight w:val="0"/>
      <w:marTop w:val="0"/>
      <w:marBottom w:val="0"/>
      <w:divBdr>
        <w:top w:val="none" w:sz="0" w:space="0" w:color="auto"/>
        <w:left w:val="none" w:sz="0" w:space="0" w:color="auto"/>
        <w:bottom w:val="none" w:sz="0" w:space="0" w:color="auto"/>
        <w:right w:val="none" w:sz="0" w:space="0" w:color="auto"/>
      </w:divBdr>
      <w:divsChild>
        <w:div w:id="2035686456">
          <w:marLeft w:val="0"/>
          <w:marRight w:val="0"/>
          <w:marTop w:val="0"/>
          <w:marBottom w:val="0"/>
          <w:divBdr>
            <w:top w:val="none" w:sz="0" w:space="0" w:color="auto"/>
            <w:left w:val="none" w:sz="0" w:space="0" w:color="auto"/>
            <w:bottom w:val="none" w:sz="0" w:space="0" w:color="auto"/>
            <w:right w:val="none" w:sz="0" w:space="0" w:color="auto"/>
          </w:divBdr>
          <w:divsChild>
            <w:div w:id="1709141773">
              <w:marLeft w:val="0"/>
              <w:marRight w:val="0"/>
              <w:marTop w:val="0"/>
              <w:marBottom w:val="0"/>
              <w:divBdr>
                <w:top w:val="none" w:sz="0" w:space="0" w:color="auto"/>
                <w:left w:val="none" w:sz="0" w:space="0" w:color="auto"/>
                <w:bottom w:val="none" w:sz="0" w:space="0" w:color="auto"/>
                <w:right w:val="none" w:sz="0" w:space="0" w:color="auto"/>
              </w:divBdr>
              <w:divsChild>
                <w:div w:id="158694665">
                  <w:marLeft w:val="0"/>
                  <w:marRight w:val="0"/>
                  <w:marTop w:val="0"/>
                  <w:marBottom w:val="0"/>
                  <w:divBdr>
                    <w:top w:val="none" w:sz="0" w:space="0" w:color="auto"/>
                    <w:left w:val="none" w:sz="0" w:space="0" w:color="auto"/>
                    <w:bottom w:val="none" w:sz="0" w:space="0" w:color="auto"/>
                    <w:right w:val="none" w:sz="0" w:space="0" w:color="auto"/>
                  </w:divBdr>
                  <w:divsChild>
                    <w:div w:id="10630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86701">
      <w:bodyDiv w:val="1"/>
      <w:marLeft w:val="0"/>
      <w:marRight w:val="0"/>
      <w:marTop w:val="0"/>
      <w:marBottom w:val="0"/>
      <w:divBdr>
        <w:top w:val="none" w:sz="0" w:space="0" w:color="auto"/>
        <w:left w:val="none" w:sz="0" w:space="0" w:color="auto"/>
        <w:bottom w:val="none" w:sz="0" w:space="0" w:color="auto"/>
        <w:right w:val="none" w:sz="0" w:space="0" w:color="auto"/>
      </w:divBdr>
      <w:divsChild>
        <w:div w:id="1561939444">
          <w:marLeft w:val="0"/>
          <w:marRight w:val="0"/>
          <w:marTop w:val="0"/>
          <w:marBottom w:val="0"/>
          <w:divBdr>
            <w:top w:val="none" w:sz="0" w:space="0" w:color="auto"/>
            <w:left w:val="none" w:sz="0" w:space="0" w:color="auto"/>
            <w:bottom w:val="none" w:sz="0" w:space="0" w:color="auto"/>
            <w:right w:val="none" w:sz="0" w:space="0" w:color="auto"/>
          </w:divBdr>
          <w:divsChild>
            <w:div w:id="1243680851">
              <w:marLeft w:val="0"/>
              <w:marRight w:val="0"/>
              <w:marTop w:val="0"/>
              <w:marBottom w:val="0"/>
              <w:divBdr>
                <w:top w:val="none" w:sz="0" w:space="0" w:color="auto"/>
                <w:left w:val="none" w:sz="0" w:space="0" w:color="auto"/>
                <w:bottom w:val="none" w:sz="0" w:space="0" w:color="auto"/>
                <w:right w:val="none" w:sz="0" w:space="0" w:color="auto"/>
              </w:divBdr>
              <w:divsChild>
                <w:div w:id="1072431243">
                  <w:marLeft w:val="0"/>
                  <w:marRight w:val="0"/>
                  <w:marTop w:val="0"/>
                  <w:marBottom w:val="0"/>
                  <w:divBdr>
                    <w:top w:val="none" w:sz="0" w:space="0" w:color="auto"/>
                    <w:left w:val="none" w:sz="0" w:space="0" w:color="auto"/>
                    <w:bottom w:val="none" w:sz="0" w:space="0" w:color="auto"/>
                    <w:right w:val="none" w:sz="0" w:space="0" w:color="auto"/>
                  </w:divBdr>
                  <w:divsChild>
                    <w:div w:id="248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4699">
      <w:bodyDiv w:val="1"/>
      <w:marLeft w:val="0"/>
      <w:marRight w:val="0"/>
      <w:marTop w:val="0"/>
      <w:marBottom w:val="0"/>
      <w:divBdr>
        <w:top w:val="none" w:sz="0" w:space="0" w:color="auto"/>
        <w:left w:val="none" w:sz="0" w:space="0" w:color="auto"/>
        <w:bottom w:val="none" w:sz="0" w:space="0" w:color="auto"/>
        <w:right w:val="none" w:sz="0" w:space="0" w:color="auto"/>
      </w:divBdr>
      <w:divsChild>
        <w:div w:id="451366815">
          <w:marLeft w:val="0"/>
          <w:marRight w:val="0"/>
          <w:marTop w:val="0"/>
          <w:marBottom w:val="0"/>
          <w:divBdr>
            <w:top w:val="none" w:sz="0" w:space="0" w:color="auto"/>
            <w:left w:val="none" w:sz="0" w:space="0" w:color="auto"/>
            <w:bottom w:val="none" w:sz="0" w:space="0" w:color="auto"/>
            <w:right w:val="none" w:sz="0" w:space="0" w:color="auto"/>
          </w:divBdr>
          <w:divsChild>
            <w:div w:id="44450908">
              <w:marLeft w:val="0"/>
              <w:marRight w:val="0"/>
              <w:marTop w:val="0"/>
              <w:marBottom w:val="0"/>
              <w:divBdr>
                <w:top w:val="none" w:sz="0" w:space="0" w:color="auto"/>
                <w:left w:val="none" w:sz="0" w:space="0" w:color="auto"/>
                <w:bottom w:val="none" w:sz="0" w:space="0" w:color="auto"/>
                <w:right w:val="none" w:sz="0" w:space="0" w:color="auto"/>
              </w:divBdr>
              <w:divsChild>
                <w:div w:id="1614315259">
                  <w:marLeft w:val="0"/>
                  <w:marRight w:val="0"/>
                  <w:marTop w:val="0"/>
                  <w:marBottom w:val="0"/>
                  <w:divBdr>
                    <w:top w:val="none" w:sz="0" w:space="0" w:color="auto"/>
                    <w:left w:val="none" w:sz="0" w:space="0" w:color="auto"/>
                    <w:bottom w:val="none" w:sz="0" w:space="0" w:color="auto"/>
                    <w:right w:val="none" w:sz="0" w:space="0" w:color="auto"/>
                  </w:divBdr>
                  <w:divsChild>
                    <w:div w:id="12873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72162">
      <w:bodyDiv w:val="1"/>
      <w:marLeft w:val="0"/>
      <w:marRight w:val="0"/>
      <w:marTop w:val="0"/>
      <w:marBottom w:val="0"/>
      <w:divBdr>
        <w:top w:val="none" w:sz="0" w:space="0" w:color="auto"/>
        <w:left w:val="none" w:sz="0" w:space="0" w:color="auto"/>
        <w:bottom w:val="none" w:sz="0" w:space="0" w:color="auto"/>
        <w:right w:val="none" w:sz="0" w:space="0" w:color="auto"/>
      </w:divBdr>
      <w:divsChild>
        <w:div w:id="185605637">
          <w:marLeft w:val="0"/>
          <w:marRight w:val="0"/>
          <w:marTop w:val="0"/>
          <w:marBottom w:val="0"/>
          <w:divBdr>
            <w:top w:val="none" w:sz="0" w:space="0" w:color="auto"/>
            <w:left w:val="none" w:sz="0" w:space="0" w:color="auto"/>
            <w:bottom w:val="none" w:sz="0" w:space="0" w:color="auto"/>
            <w:right w:val="none" w:sz="0" w:space="0" w:color="auto"/>
          </w:divBdr>
          <w:divsChild>
            <w:div w:id="1032270435">
              <w:marLeft w:val="0"/>
              <w:marRight w:val="0"/>
              <w:marTop w:val="0"/>
              <w:marBottom w:val="0"/>
              <w:divBdr>
                <w:top w:val="none" w:sz="0" w:space="0" w:color="auto"/>
                <w:left w:val="none" w:sz="0" w:space="0" w:color="auto"/>
                <w:bottom w:val="none" w:sz="0" w:space="0" w:color="auto"/>
                <w:right w:val="none" w:sz="0" w:space="0" w:color="auto"/>
              </w:divBdr>
              <w:divsChild>
                <w:div w:id="6346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5150">
      <w:bodyDiv w:val="1"/>
      <w:marLeft w:val="0"/>
      <w:marRight w:val="0"/>
      <w:marTop w:val="0"/>
      <w:marBottom w:val="0"/>
      <w:divBdr>
        <w:top w:val="none" w:sz="0" w:space="0" w:color="auto"/>
        <w:left w:val="none" w:sz="0" w:space="0" w:color="auto"/>
        <w:bottom w:val="none" w:sz="0" w:space="0" w:color="auto"/>
        <w:right w:val="none" w:sz="0" w:space="0" w:color="auto"/>
      </w:divBdr>
      <w:divsChild>
        <w:div w:id="230888273">
          <w:marLeft w:val="0"/>
          <w:marRight w:val="0"/>
          <w:marTop w:val="0"/>
          <w:marBottom w:val="0"/>
          <w:divBdr>
            <w:top w:val="none" w:sz="0" w:space="0" w:color="auto"/>
            <w:left w:val="none" w:sz="0" w:space="0" w:color="auto"/>
            <w:bottom w:val="none" w:sz="0" w:space="0" w:color="auto"/>
            <w:right w:val="none" w:sz="0" w:space="0" w:color="auto"/>
          </w:divBdr>
          <w:divsChild>
            <w:div w:id="452526791">
              <w:marLeft w:val="0"/>
              <w:marRight w:val="0"/>
              <w:marTop w:val="0"/>
              <w:marBottom w:val="0"/>
              <w:divBdr>
                <w:top w:val="none" w:sz="0" w:space="0" w:color="auto"/>
                <w:left w:val="none" w:sz="0" w:space="0" w:color="auto"/>
                <w:bottom w:val="none" w:sz="0" w:space="0" w:color="auto"/>
                <w:right w:val="none" w:sz="0" w:space="0" w:color="auto"/>
              </w:divBdr>
              <w:divsChild>
                <w:div w:id="18217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6671">
      <w:bodyDiv w:val="1"/>
      <w:marLeft w:val="0"/>
      <w:marRight w:val="0"/>
      <w:marTop w:val="0"/>
      <w:marBottom w:val="0"/>
      <w:divBdr>
        <w:top w:val="none" w:sz="0" w:space="0" w:color="auto"/>
        <w:left w:val="none" w:sz="0" w:space="0" w:color="auto"/>
        <w:bottom w:val="none" w:sz="0" w:space="0" w:color="auto"/>
        <w:right w:val="none" w:sz="0" w:space="0" w:color="auto"/>
      </w:divBdr>
    </w:div>
    <w:div w:id="758676033">
      <w:bodyDiv w:val="1"/>
      <w:marLeft w:val="0"/>
      <w:marRight w:val="0"/>
      <w:marTop w:val="0"/>
      <w:marBottom w:val="0"/>
      <w:divBdr>
        <w:top w:val="none" w:sz="0" w:space="0" w:color="auto"/>
        <w:left w:val="none" w:sz="0" w:space="0" w:color="auto"/>
        <w:bottom w:val="none" w:sz="0" w:space="0" w:color="auto"/>
        <w:right w:val="none" w:sz="0" w:space="0" w:color="auto"/>
      </w:divBdr>
      <w:divsChild>
        <w:div w:id="1755320682">
          <w:marLeft w:val="0"/>
          <w:marRight w:val="0"/>
          <w:marTop w:val="0"/>
          <w:marBottom w:val="0"/>
          <w:divBdr>
            <w:top w:val="none" w:sz="0" w:space="0" w:color="auto"/>
            <w:left w:val="none" w:sz="0" w:space="0" w:color="auto"/>
            <w:bottom w:val="none" w:sz="0" w:space="0" w:color="auto"/>
            <w:right w:val="none" w:sz="0" w:space="0" w:color="auto"/>
          </w:divBdr>
          <w:divsChild>
            <w:div w:id="1956057809">
              <w:marLeft w:val="0"/>
              <w:marRight w:val="0"/>
              <w:marTop w:val="0"/>
              <w:marBottom w:val="0"/>
              <w:divBdr>
                <w:top w:val="none" w:sz="0" w:space="0" w:color="auto"/>
                <w:left w:val="none" w:sz="0" w:space="0" w:color="auto"/>
                <w:bottom w:val="none" w:sz="0" w:space="0" w:color="auto"/>
                <w:right w:val="none" w:sz="0" w:space="0" w:color="auto"/>
              </w:divBdr>
              <w:divsChild>
                <w:div w:id="17009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0336">
      <w:bodyDiv w:val="1"/>
      <w:marLeft w:val="0"/>
      <w:marRight w:val="0"/>
      <w:marTop w:val="0"/>
      <w:marBottom w:val="0"/>
      <w:divBdr>
        <w:top w:val="none" w:sz="0" w:space="0" w:color="auto"/>
        <w:left w:val="none" w:sz="0" w:space="0" w:color="auto"/>
        <w:bottom w:val="none" w:sz="0" w:space="0" w:color="auto"/>
        <w:right w:val="none" w:sz="0" w:space="0" w:color="auto"/>
      </w:divBdr>
      <w:divsChild>
        <w:div w:id="1789466577">
          <w:marLeft w:val="0"/>
          <w:marRight w:val="0"/>
          <w:marTop w:val="0"/>
          <w:marBottom w:val="0"/>
          <w:divBdr>
            <w:top w:val="none" w:sz="0" w:space="0" w:color="auto"/>
            <w:left w:val="none" w:sz="0" w:space="0" w:color="auto"/>
            <w:bottom w:val="none" w:sz="0" w:space="0" w:color="auto"/>
            <w:right w:val="none" w:sz="0" w:space="0" w:color="auto"/>
          </w:divBdr>
          <w:divsChild>
            <w:div w:id="2069256795">
              <w:marLeft w:val="0"/>
              <w:marRight w:val="0"/>
              <w:marTop w:val="0"/>
              <w:marBottom w:val="0"/>
              <w:divBdr>
                <w:top w:val="none" w:sz="0" w:space="0" w:color="auto"/>
                <w:left w:val="none" w:sz="0" w:space="0" w:color="auto"/>
                <w:bottom w:val="none" w:sz="0" w:space="0" w:color="auto"/>
                <w:right w:val="none" w:sz="0" w:space="0" w:color="auto"/>
              </w:divBdr>
              <w:divsChild>
                <w:div w:id="11146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5366">
      <w:bodyDiv w:val="1"/>
      <w:marLeft w:val="0"/>
      <w:marRight w:val="0"/>
      <w:marTop w:val="0"/>
      <w:marBottom w:val="0"/>
      <w:divBdr>
        <w:top w:val="none" w:sz="0" w:space="0" w:color="auto"/>
        <w:left w:val="none" w:sz="0" w:space="0" w:color="auto"/>
        <w:bottom w:val="none" w:sz="0" w:space="0" w:color="auto"/>
        <w:right w:val="none" w:sz="0" w:space="0" w:color="auto"/>
      </w:divBdr>
      <w:divsChild>
        <w:div w:id="1722167895">
          <w:marLeft w:val="0"/>
          <w:marRight w:val="0"/>
          <w:marTop w:val="0"/>
          <w:marBottom w:val="0"/>
          <w:divBdr>
            <w:top w:val="none" w:sz="0" w:space="0" w:color="auto"/>
            <w:left w:val="none" w:sz="0" w:space="0" w:color="auto"/>
            <w:bottom w:val="none" w:sz="0" w:space="0" w:color="auto"/>
            <w:right w:val="none" w:sz="0" w:space="0" w:color="auto"/>
          </w:divBdr>
          <w:divsChild>
            <w:div w:id="1371759966">
              <w:marLeft w:val="0"/>
              <w:marRight w:val="0"/>
              <w:marTop w:val="0"/>
              <w:marBottom w:val="0"/>
              <w:divBdr>
                <w:top w:val="none" w:sz="0" w:space="0" w:color="auto"/>
                <w:left w:val="none" w:sz="0" w:space="0" w:color="auto"/>
                <w:bottom w:val="none" w:sz="0" w:space="0" w:color="auto"/>
                <w:right w:val="none" w:sz="0" w:space="0" w:color="auto"/>
              </w:divBdr>
              <w:divsChild>
                <w:div w:id="1138451465">
                  <w:marLeft w:val="0"/>
                  <w:marRight w:val="0"/>
                  <w:marTop w:val="0"/>
                  <w:marBottom w:val="0"/>
                  <w:divBdr>
                    <w:top w:val="none" w:sz="0" w:space="0" w:color="auto"/>
                    <w:left w:val="none" w:sz="0" w:space="0" w:color="auto"/>
                    <w:bottom w:val="none" w:sz="0" w:space="0" w:color="auto"/>
                    <w:right w:val="none" w:sz="0" w:space="0" w:color="auto"/>
                  </w:divBdr>
                  <w:divsChild>
                    <w:div w:id="1374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42110">
      <w:bodyDiv w:val="1"/>
      <w:marLeft w:val="0"/>
      <w:marRight w:val="0"/>
      <w:marTop w:val="0"/>
      <w:marBottom w:val="0"/>
      <w:divBdr>
        <w:top w:val="none" w:sz="0" w:space="0" w:color="auto"/>
        <w:left w:val="none" w:sz="0" w:space="0" w:color="auto"/>
        <w:bottom w:val="none" w:sz="0" w:space="0" w:color="auto"/>
        <w:right w:val="none" w:sz="0" w:space="0" w:color="auto"/>
      </w:divBdr>
      <w:divsChild>
        <w:div w:id="1108551688">
          <w:marLeft w:val="0"/>
          <w:marRight w:val="0"/>
          <w:marTop w:val="0"/>
          <w:marBottom w:val="0"/>
          <w:divBdr>
            <w:top w:val="none" w:sz="0" w:space="0" w:color="auto"/>
            <w:left w:val="none" w:sz="0" w:space="0" w:color="auto"/>
            <w:bottom w:val="none" w:sz="0" w:space="0" w:color="auto"/>
            <w:right w:val="none" w:sz="0" w:space="0" w:color="auto"/>
          </w:divBdr>
          <w:divsChild>
            <w:div w:id="1476144043">
              <w:marLeft w:val="0"/>
              <w:marRight w:val="0"/>
              <w:marTop w:val="0"/>
              <w:marBottom w:val="0"/>
              <w:divBdr>
                <w:top w:val="none" w:sz="0" w:space="0" w:color="auto"/>
                <w:left w:val="none" w:sz="0" w:space="0" w:color="auto"/>
                <w:bottom w:val="none" w:sz="0" w:space="0" w:color="auto"/>
                <w:right w:val="none" w:sz="0" w:space="0" w:color="auto"/>
              </w:divBdr>
              <w:divsChild>
                <w:div w:id="425810415">
                  <w:marLeft w:val="0"/>
                  <w:marRight w:val="0"/>
                  <w:marTop w:val="0"/>
                  <w:marBottom w:val="0"/>
                  <w:divBdr>
                    <w:top w:val="none" w:sz="0" w:space="0" w:color="auto"/>
                    <w:left w:val="none" w:sz="0" w:space="0" w:color="auto"/>
                    <w:bottom w:val="none" w:sz="0" w:space="0" w:color="auto"/>
                    <w:right w:val="none" w:sz="0" w:space="0" w:color="auto"/>
                  </w:divBdr>
                  <w:divsChild>
                    <w:div w:id="385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2007">
      <w:bodyDiv w:val="1"/>
      <w:marLeft w:val="0"/>
      <w:marRight w:val="0"/>
      <w:marTop w:val="0"/>
      <w:marBottom w:val="0"/>
      <w:divBdr>
        <w:top w:val="none" w:sz="0" w:space="0" w:color="auto"/>
        <w:left w:val="none" w:sz="0" w:space="0" w:color="auto"/>
        <w:bottom w:val="none" w:sz="0" w:space="0" w:color="auto"/>
        <w:right w:val="none" w:sz="0" w:space="0" w:color="auto"/>
      </w:divBdr>
    </w:div>
    <w:div w:id="1230725574">
      <w:bodyDiv w:val="1"/>
      <w:marLeft w:val="0"/>
      <w:marRight w:val="0"/>
      <w:marTop w:val="0"/>
      <w:marBottom w:val="0"/>
      <w:divBdr>
        <w:top w:val="none" w:sz="0" w:space="0" w:color="auto"/>
        <w:left w:val="none" w:sz="0" w:space="0" w:color="auto"/>
        <w:bottom w:val="none" w:sz="0" w:space="0" w:color="auto"/>
        <w:right w:val="none" w:sz="0" w:space="0" w:color="auto"/>
      </w:divBdr>
      <w:divsChild>
        <w:div w:id="1977371522">
          <w:marLeft w:val="0"/>
          <w:marRight w:val="0"/>
          <w:marTop w:val="0"/>
          <w:marBottom w:val="0"/>
          <w:divBdr>
            <w:top w:val="none" w:sz="0" w:space="0" w:color="auto"/>
            <w:left w:val="none" w:sz="0" w:space="0" w:color="auto"/>
            <w:bottom w:val="none" w:sz="0" w:space="0" w:color="auto"/>
            <w:right w:val="none" w:sz="0" w:space="0" w:color="auto"/>
          </w:divBdr>
          <w:divsChild>
            <w:div w:id="2054774">
              <w:marLeft w:val="0"/>
              <w:marRight w:val="0"/>
              <w:marTop w:val="0"/>
              <w:marBottom w:val="0"/>
              <w:divBdr>
                <w:top w:val="none" w:sz="0" w:space="0" w:color="auto"/>
                <w:left w:val="none" w:sz="0" w:space="0" w:color="auto"/>
                <w:bottom w:val="none" w:sz="0" w:space="0" w:color="auto"/>
                <w:right w:val="none" w:sz="0" w:space="0" w:color="auto"/>
              </w:divBdr>
              <w:divsChild>
                <w:div w:id="8369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6875">
      <w:bodyDiv w:val="1"/>
      <w:marLeft w:val="0"/>
      <w:marRight w:val="0"/>
      <w:marTop w:val="0"/>
      <w:marBottom w:val="0"/>
      <w:divBdr>
        <w:top w:val="none" w:sz="0" w:space="0" w:color="auto"/>
        <w:left w:val="none" w:sz="0" w:space="0" w:color="auto"/>
        <w:bottom w:val="none" w:sz="0" w:space="0" w:color="auto"/>
        <w:right w:val="none" w:sz="0" w:space="0" w:color="auto"/>
      </w:divBdr>
      <w:divsChild>
        <w:div w:id="2061324783">
          <w:marLeft w:val="0"/>
          <w:marRight w:val="0"/>
          <w:marTop w:val="0"/>
          <w:marBottom w:val="0"/>
          <w:divBdr>
            <w:top w:val="none" w:sz="0" w:space="0" w:color="auto"/>
            <w:left w:val="none" w:sz="0" w:space="0" w:color="auto"/>
            <w:bottom w:val="none" w:sz="0" w:space="0" w:color="auto"/>
            <w:right w:val="none" w:sz="0" w:space="0" w:color="auto"/>
          </w:divBdr>
          <w:divsChild>
            <w:div w:id="653683329">
              <w:marLeft w:val="0"/>
              <w:marRight w:val="0"/>
              <w:marTop w:val="0"/>
              <w:marBottom w:val="0"/>
              <w:divBdr>
                <w:top w:val="none" w:sz="0" w:space="0" w:color="auto"/>
                <w:left w:val="none" w:sz="0" w:space="0" w:color="auto"/>
                <w:bottom w:val="none" w:sz="0" w:space="0" w:color="auto"/>
                <w:right w:val="none" w:sz="0" w:space="0" w:color="auto"/>
              </w:divBdr>
              <w:divsChild>
                <w:div w:id="2112622207">
                  <w:marLeft w:val="0"/>
                  <w:marRight w:val="0"/>
                  <w:marTop w:val="0"/>
                  <w:marBottom w:val="0"/>
                  <w:divBdr>
                    <w:top w:val="none" w:sz="0" w:space="0" w:color="auto"/>
                    <w:left w:val="none" w:sz="0" w:space="0" w:color="auto"/>
                    <w:bottom w:val="none" w:sz="0" w:space="0" w:color="auto"/>
                    <w:right w:val="none" w:sz="0" w:space="0" w:color="auto"/>
                  </w:divBdr>
                  <w:divsChild>
                    <w:div w:id="794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0071">
      <w:bodyDiv w:val="1"/>
      <w:marLeft w:val="0"/>
      <w:marRight w:val="0"/>
      <w:marTop w:val="0"/>
      <w:marBottom w:val="0"/>
      <w:divBdr>
        <w:top w:val="none" w:sz="0" w:space="0" w:color="auto"/>
        <w:left w:val="none" w:sz="0" w:space="0" w:color="auto"/>
        <w:bottom w:val="none" w:sz="0" w:space="0" w:color="auto"/>
        <w:right w:val="none" w:sz="0" w:space="0" w:color="auto"/>
      </w:divBdr>
    </w:div>
    <w:div w:id="1390884036">
      <w:bodyDiv w:val="1"/>
      <w:marLeft w:val="0"/>
      <w:marRight w:val="0"/>
      <w:marTop w:val="0"/>
      <w:marBottom w:val="0"/>
      <w:divBdr>
        <w:top w:val="none" w:sz="0" w:space="0" w:color="auto"/>
        <w:left w:val="none" w:sz="0" w:space="0" w:color="auto"/>
        <w:bottom w:val="none" w:sz="0" w:space="0" w:color="auto"/>
        <w:right w:val="none" w:sz="0" w:space="0" w:color="auto"/>
      </w:divBdr>
      <w:divsChild>
        <w:div w:id="239489122">
          <w:marLeft w:val="0"/>
          <w:marRight w:val="0"/>
          <w:marTop w:val="0"/>
          <w:marBottom w:val="0"/>
          <w:divBdr>
            <w:top w:val="none" w:sz="0" w:space="0" w:color="auto"/>
            <w:left w:val="none" w:sz="0" w:space="0" w:color="auto"/>
            <w:bottom w:val="none" w:sz="0" w:space="0" w:color="auto"/>
            <w:right w:val="none" w:sz="0" w:space="0" w:color="auto"/>
          </w:divBdr>
          <w:divsChild>
            <w:div w:id="380637395">
              <w:marLeft w:val="0"/>
              <w:marRight w:val="0"/>
              <w:marTop w:val="0"/>
              <w:marBottom w:val="0"/>
              <w:divBdr>
                <w:top w:val="none" w:sz="0" w:space="0" w:color="auto"/>
                <w:left w:val="none" w:sz="0" w:space="0" w:color="auto"/>
                <w:bottom w:val="none" w:sz="0" w:space="0" w:color="auto"/>
                <w:right w:val="none" w:sz="0" w:space="0" w:color="auto"/>
              </w:divBdr>
              <w:divsChild>
                <w:div w:id="17212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0441">
      <w:bodyDiv w:val="1"/>
      <w:marLeft w:val="0"/>
      <w:marRight w:val="0"/>
      <w:marTop w:val="0"/>
      <w:marBottom w:val="0"/>
      <w:divBdr>
        <w:top w:val="none" w:sz="0" w:space="0" w:color="auto"/>
        <w:left w:val="none" w:sz="0" w:space="0" w:color="auto"/>
        <w:bottom w:val="none" w:sz="0" w:space="0" w:color="auto"/>
        <w:right w:val="none" w:sz="0" w:space="0" w:color="auto"/>
      </w:divBdr>
      <w:divsChild>
        <w:div w:id="819806161">
          <w:marLeft w:val="0"/>
          <w:marRight w:val="0"/>
          <w:marTop w:val="0"/>
          <w:marBottom w:val="0"/>
          <w:divBdr>
            <w:top w:val="none" w:sz="0" w:space="0" w:color="auto"/>
            <w:left w:val="none" w:sz="0" w:space="0" w:color="auto"/>
            <w:bottom w:val="none" w:sz="0" w:space="0" w:color="auto"/>
            <w:right w:val="none" w:sz="0" w:space="0" w:color="auto"/>
          </w:divBdr>
          <w:divsChild>
            <w:div w:id="1946309792">
              <w:marLeft w:val="0"/>
              <w:marRight w:val="0"/>
              <w:marTop w:val="0"/>
              <w:marBottom w:val="0"/>
              <w:divBdr>
                <w:top w:val="none" w:sz="0" w:space="0" w:color="auto"/>
                <w:left w:val="none" w:sz="0" w:space="0" w:color="auto"/>
                <w:bottom w:val="none" w:sz="0" w:space="0" w:color="auto"/>
                <w:right w:val="none" w:sz="0" w:space="0" w:color="auto"/>
              </w:divBdr>
              <w:divsChild>
                <w:div w:id="1839419440">
                  <w:marLeft w:val="0"/>
                  <w:marRight w:val="0"/>
                  <w:marTop w:val="0"/>
                  <w:marBottom w:val="0"/>
                  <w:divBdr>
                    <w:top w:val="none" w:sz="0" w:space="0" w:color="auto"/>
                    <w:left w:val="none" w:sz="0" w:space="0" w:color="auto"/>
                    <w:bottom w:val="none" w:sz="0" w:space="0" w:color="auto"/>
                    <w:right w:val="none" w:sz="0" w:space="0" w:color="auto"/>
                  </w:divBdr>
                  <w:divsChild>
                    <w:div w:id="134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88500">
      <w:bodyDiv w:val="1"/>
      <w:marLeft w:val="0"/>
      <w:marRight w:val="0"/>
      <w:marTop w:val="0"/>
      <w:marBottom w:val="0"/>
      <w:divBdr>
        <w:top w:val="none" w:sz="0" w:space="0" w:color="auto"/>
        <w:left w:val="none" w:sz="0" w:space="0" w:color="auto"/>
        <w:bottom w:val="none" w:sz="0" w:space="0" w:color="auto"/>
        <w:right w:val="none" w:sz="0" w:space="0" w:color="auto"/>
      </w:divBdr>
    </w:div>
    <w:div w:id="1753233598">
      <w:bodyDiv w:val="1"/>
      <w:marLeft w:val="0"/>
      <w:marRight w:val="0"/>
      <w:marTop w:val="0"/>
      <w:marBottom w:val="0"/>
      <w:divBdr>
        <w:top w:val="none" w:sz="0" w:space="0" w:color="auto"/>
        <w:left w:val="none" w:sz="0" w:space="0" w:color="auto"/>
        <w:bottom w:val="none" w:sz="0" w:space="0" w:color="auto"/>
        <w:right w:val="none" w:sz="0" w:space="0" w:color="auto"/>
      </w:divBdr>
    </w:div>
    <w:div w:id="1882546589">
      <w:bodyDiv w:val="1"/>
      <w:marLeft w:val="0"/>
      <w:marRight w:val="0"/>
      <w:marTop w:val="0"/>
      <w:marBottom w:val="0"/>
      <w:divBdr>
        <w:top w:val="none" w:sz="0" w:space="0" w:color="auto"/>
        <w:left w:val="none" w:sz="0" w:space="0" w:color="auto"/>
        <w:bottom w:val="none" w:sz="0" w:space="0" w:color="auto"/>
        <w:right w:val="none" w:sz="0" w:space="0" w:color="auto"/>
      </w:divBdr>
    </w:div>
    <w:div w:id="1892301189">
      <w:bodyDiv w:val="1"/>
      <w:marLeft w:val="0"/>
      <w:marRight w:val="0"/>
      <w:marTop w:val="0"/>
      <w:marBottom w:val="0"/>
      <w:divBdr>
        <w:top w:val="none" w:sz="0" w:space="0" w:color="auto"/>
        <w:left w:val="none" w:sz="0" w:space="0" w:color="auto"/>
        <w:bottom w:val="none" w:sz="0" w:space="0" w:color="auto"/>
        <w:right w:val="none" w:sz="0" w:space="0" w:color="auto"/>
      </w:divBdr>
    </w:div>
    <w:div w:id="1935896706">
      <w:bodyDiv w:val="1"/>
      <w:marLeft w:val="0"/>
      <w:marRight w:val="0"/>
      <w:marTop w:val="0"/>
      <w:marBottom w:val="0"/>
      <w:divBdr>
        <w:top w:val="none" w:sz="0" w:space="0" w:color="auto"/>
        <w:left w:val="none" w:sz="0" w:space="0" w:color="auto"/>
        <w:bottom w:val="none" w:sz="0" w:space="0" w:color="auto"/>
        <w:right w:val="none" w:sz="0" w:space="0" w:color="auto"/>
      </w:divBdr>
      <w:divsChild>
        <w:div w:id="362705731">
          <w:marLeft w:val="0"/>
          <w:marRight w:val="0"/>
          <w:marTop w:val="0"/>
          <w:marBottom w:val="0"/>
          <w:divBdr>
            <w:top w:val="none" w:sz="0" w:space="0" w:color="auto"/>
            <w:left w:val="none" w:sz="0" w:space="0" w:color="auto"/>
            <w:bottom w:val="none" w:sz="0" w:space="0" w:color="auto"/>
            <w:right w:val="none" w:sz="0" w:space="0" w:color="auto"/>
          </w:divBdr>
          <w:divsChild>
            <w:div w:id="1170752177">
              <w:marLeft w:val="0"/>
              <w:marRight w:val="0"/>
              <w:marTop w:val="0"/>
              <w:marBottom w:val="0"/>
              <w:divBdr>
                <w:top w:val="none" w:sz="0" w:space="0" w:color="auto"/>
                <w:left w:val="none" w:sz="0" w:space="0" w:color="auto"/>
                <w:bottom w:val="none" w:sz="0" w:space="0" w:color="auto"/>
                <w:right w:val="none" w:sz="0" w:space="0" w:color="auto"/>
              </w:divBdr>
              <w:divsChild>
                <w:div w:id="20235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567">
      <w:bodyDiv w:val="1"/>
      <w:marLeft w:val="0"/>
      <w:marRight w:val="0"/>
      <w:marTop w:val="0"/>
      <w:marBottom w:val="0"/>
      <w:divBdr>
        <w:top w:val="none" w:sz="0" w:space="0" w:color="auto"/>
        <w:left w:val="none" w:sz="0" w:space="0" w:color="auto"/>
        <w:bottom w:val="none" w:sz="0" w:space="0" w:color="auto"/>
        <w:right w:val="none" w:sz="0" w:space="0" w:color="auto"/>
      </w:divBdr>
    </w:div>
    <w:div w:id="2041584520">
      <w:bodyDiv w:val="1"/>
      <w:marLeft w:val="0"/>
      <w:marRight w:val="0"/>
      <w:marTop w:val="0"/>
      <w:marBottom w:val="0"/>
      <w:divBdr>
        <w:top w:val="none" w:sz="0" w:space="0" w:color="auto"/>
        <w:left w:val="none" w:sz="0" w:space="0" w:color="auto"/>
        <w:bottom w:val="none" w:sz="0" w:space="0" w:color="auto"/>
        <w:right w:val="none" w:sz="0" w:space="0" w:color="auto"/>
      </w:divBdr>
    </w:div>
    <w:div w:id="2142307610">
      <w:bodyDiv w:val="1"/>
      <w:marLeft w:val="0"/>
      <w:marRight w:val="0"/>
      <w:marTop w:val="0"/>
      <w:marBottom w:val="0"/>
      <w:divBdr>
        <w:top w:val="none" w:sz="0" w:space="0" w:color="auto"/>
        <w:left w:val="none" w:sz="0" w:space="0" w:color="auto"/>
        <w:bottom w:val="none" w:sz="0" w:space="0" w:color="auto"/>
        <w:right w:val="none" w:sz="0" w:space="0" w:color="auto"/>
      </w:divBdr>
      <w:divsChild>
        <w:div w:id="269509972">
          <w:marLeft w:val="0"/>
          <w:marRight w:val="0"/>
          <w:marTop w:val="0"/>
          <w:marBottom w:val="0"/>
          <w:divBdr>
            <w:top w:val="none" w:sz="0" w:space="0" w:color="auto"/>
            <w:left w:val="none" w:sz="0" w:space="0" w:color="auto"/>
            <w:bottom w:val="none" w:sz="0" w:space="0" w:color="auto"/>
            <w:right w:val="none" w:sz="0" w:space="0" w:color="auto"/>
          </w:divBdr>
          <w:divsChild>
            <w:div w:id="1487357537">
              <w:marLeft w:val="0"/>
              <w:marRight w:val="0"/>
              <w:marTop w:val="0"/>
              <w:marBottom w:val="0"/>
              <w:divBdr>
                <w:top w:val="none" w:sz="0" w:space="0" w:color="auto"/>
                <w:left w:val="none" w:sz="0" w:space="0" w:color="auto"/>
                <w:bottom w:val="none" w:sz="0" w:space="0" w:color="auto"/>
                <w:right w:val="none" w:sz="0" w:space="0" w:color="auto"/>
              </w:divBdr>
              <w:divsChild>
                <w:div w:id="1065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Sanchez-Soriano@ed.ac.uk"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CA09B-95B9-D649-BD4E-1E429EAA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8357</Words>
  <Characters>47638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Akalya Ganeshamoorthy</dc:creator>
  <cp:keywords/>
  <dc:description/>
  <cp:lastModifiedBy>Laura Magee</cp:lastModifiedBy>
  <cp:revision>4</cp:revision>
  <cp:lastPrinted>2024-07-17T22:48:00Z</cp:lastPrinted>
  <dcterms:created xsi:type="dcterms:W3CDTF">2025-03-09T08:44:00Z</dcterms:created>
  <dcterms:modified xsi:type="dcterms:W3CDTF">2025-03-09T14:37:00Z</dcterms:modified>
</cp:coreProperties>
</file>