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B5FC9C" w14:textId="5BF4400E" w:rsidR="00545960" w:rsidRPr="00DF27CB" w:rsidRDefault="00545960" w:rsidP="00545960">
      <w:pPr>
        <w:spacing w:line="360" w:lineRule="auto"/>
        <w:contextualSpacing/>
        <w:rPr>
          <w:rFonts w:cs="Arial"/>
          <w:b/>
          <w:bCs/>
          <w:sz w:val="24"/>
        </w:rPr>
      </w:pPr>
      <w:r>
        <w:rPr>
          <w:rFonts w:cs="Arial"/>
          <w:b/>
          <w:bCs/>
          <w:sz w:val="24"/>
        </w:rPr>
        <w:t xml:space="preserve">Experiences of providing </w:t>
      </w:r>
      <w:r w:rsidRPr="00DF27CB">
        <w:rPr>
          <w:rFonts w:cs="Arial"/>
          <w:b/>
          <w:bCs/>
          <w:sz w:val="24"/>
        </w:rPr>
        <w:t xml:space="preserve">Self-Management Support: a </w:t>
      </w:r>
      <w:r>
        <w:rPr>
          <w:rFonts w:cs="Arial"/>
          <w:b/>
          <w:bCs/>
          <w:sz w:val="24"/>
        </w:rPr>
        <w:t>qualitative</w:t>
      </w:r>
      <w:r w:rsidRPr="00DF27CB">
        <w:rPr>
          <w:rFonts w:cs="Arial"/>
          <w:b/>
          <w:bCs/>
          <w:sz w:val="24"/>
        </w:rPr>
        <w:t xml:space="preserve"> study of pre-registration Physiotherapy </w:t>
      </w:r>
      <w:r w:rsidRPr="3E819B73">
        <w:rPr>
          <w:rFonts w:cs="Arial"/>
          <w:b/>
          <w:bCs/>
          <w:sz w:val="24"/>
        </w:rPr>
        <w:t>students</w:t>
      </w:r>
      <w:r w:rsidRPr="00DF27CB">
        <w:rPr>
          <w:rFonts w:cs="Arial"/>
          <w:b/>
          <w:bCs/>
          <w:sz w:val="24"/>
        </w:rPr>
        <w:t xml:space="preserve"> at one university. </w:t>
      </w:r>
    </w:p>
    <w:p w14:paraId="327AA4BE" w14:textId="77777777" w:rsidR="00545960" w:rsidRDefault="00545960" w:rsidP="007E62CC">
      <w:pPr>
        <w:spacing w:line="360" w:lineRule="auto"/>
        <w:contextualSpacing/>
        <w:rPr>
          <w:rFonts w:cs="Arial"/>
          <w:b/>
          <w:sz w:val="24"/>
        </w:rPr>
      </w:pPr>
    </w:p>
    <w:p w14:paraId="5E8278B8" w14:textId="4F420305" w:rsidR="006F63E0" w:rsidRPr="008911A0" w:rsidRDefault="006F63E0" w:rsidP="007E62CC">
      <w:pPr>
        <w:spacing w:line="360" w:lineRule="auto"/>
        <w:contextualSpacing/>
        <w:rPr>
          <w:rFonts w:cs="Arial"/>
          <w:b/>
          <w:sz w:val="24"/>
        </w:rPr>
      </w:pPr>
      <w:r w:rsidRPr="008911A0">
        <w:rPr>
          <w:rFonts w:cs="Arial"/>
          <w:b/>
          <w:sz w:val="24"/>
        </w:rPr>
        <w:t>Abstract</w:t>
      </w:r>
    </w:p>
    <w:p w14:paraId="053A6781" w14:textId="3A3B3024" w:rsidR="008911A0" w:rsidRDefault="4C6992A0" w:rsidP="3E819B73">
      <w:pPr>
        <w:spacing w:line="360" w:lineRule="auto"/>
        <w:contextualSpacing/>
        <w:rPr>
          <w:color w:val="000000" w:themeColor="text1"/>
          <w:szCs w:val="22"/>
        </w:rPr>
      </w:pPr>
      <w:r w:rsidRPr="3E819B73">
        <w:rPr>
          <w:b/>
          <w:bCs/>
          <w:color w:val="000000" w:themeColor="text1"/>
          <w:szCs w:val="22"/>
        </w:rPr>
        <w:t>B</w:t>
      </w:r>
      <w:r w:rsidR="582A0912" w:rsidRPr="3E819B73">
        <w:rPr>
          <w:b/>
          <w:bCs/>
          <w:color w:val="000000" w:themeColor="text1"/>
          <w:szCs w:val="22"/>
        </w:rPr>
        <w:t>A</w:t>
      </w:r>
      <w:r w:rsidR="51C372AE" w:rsidRPr="3E819B73">
        <w:rPr>
          <w:b/>
          <w:bCs/>
          <w:color w:val="000000" w:themeColor="text1"/>
          <w:szCs w:val="22"/>
        </w:rPr>
        <w:t>CKGROUND</w:t>
      </w:r>
      <w:r w:rsidRPr="3E819B73">
        <w:rPr>
          <w:color w:val="000000" w:themeColor="text1"/>
          <w:szCs w:val="22"/>
        </w:rPr>
        <w:t xml:space="preserve">: The importance of health care professionals in supporting self-management of </w:t>
      </w:r>
      <w:r w:rsidR="007B167F" w:rsidRPr="3E819B73">
        <w:rPr>
          <w:color w:val="000000" w:themeColor="text1"/>
          <w:szCs w:val="22"/>
        </w:rPr>
        <w:t>individuals</w:t>
      </w:r>
      <w:r w:rsidRPr="3E819B73">
        <w:rPr>
          <w:color w:val="000000" w:themeColor="text1"/>
          <w:szCs w:val="22"/>
        </w:rPr>
        <w:t xml:space="preserve"> with long-term conditions has increased significantly over the last decade. </w:t>
      </w:r>
      <w:r w:rsidR="007B167F" w:rsidRPr="3E819B73">
        <w:rPr>
          <w:color w:val="000000" w:themeColor="text1"/>
          <w:szCs w:val="22"/>
        </w:rPr>
        <w:t>While</w:t>
      </w:r>
      <w:r w:rsidRPr="3E819B73">
        <w:rPr>
          <w:color w:val="000000" w:themeColor="text1"/>
          <w:szCs w:val="22"/>
        </w:rPr>
        <w:t xml:space="preserve"> research </w:t>
      </w:r>
      <w:r w:rsidR="00137560" w:rsidRPr="3E819B73">
        <w:rPr>
          <w:color w:val="000000" w:themeColor="text1"/>
          <w:szCs w:val="22"/>
        </w:rPr>
        <w:t xml:space="preserve">has explored </w:t>
      </w:r>
      <w:r w:rsidRPr="3E819B73">
        <w:rPr>
          <w:color w:val="000000" w:themeColor="text1"/>
          <w:szCs w:val="22"/>
        </w:rPr>
        <w:t>health care professionals’ experiences of supporting self-management, there is a paucity of literature explor</w:t>
      </w:r>
      <w:r w:rsidR="00902A49" w:rsidRPr="3E819B73">
        <w:rPr>
          <w:color w:val="000000" w:themeColor="text1"/>
          <w:szCs w:val="22"/>
        </w:rPr>
        <w:t>ing</w:t>
      </w:r>
      <w:r w:rsidRPr="3E819B73">
        <w:rPr>
          <w:color w:val="000000" w:themeColor="text1"/>
          <w:szCs w:val="22"/>
        </w:rPr>
        <w:t xml:space="preserve"> student</w:t>
      </w:r>
      <w:r w:rsidR="00902A49" w:rsidRPr="3E819B73">
        <w:rPr>
          <w:color w:val="000000" w:themeColor="text1"/>
          <w:szCs w:val="22"/>
        </w:rPr>
        <w:t xml:space="preserve"> experience</w:t>
      </w:r>
      <w:r w:rsidRPr="3E819B73">
        <w:rPr>
          <w:color w:val="000000" w:themeColor="text1"/>
          <w:szCs w:val="22"/>
        </w:rPr>
        <w:t xml:space="preserve">s. </w:t>
      </w:r>
    </w:p>
    <w:p w14:paraId="37598690" w14:textId="14D99E66" w:rsidR="008911A0" w:rsidRDefault="008911A0" w:rsidP="3E819B73">
      <w:pPr>
        <w:spacing w:line="360" w:lineRule="auto"/>
        <w:contextualSpacing/>
        <w:rPr>
          <w:color w:val="000000" w:themeColor="text1"/>
          <w:szCs w:val="22"/>
        </w:rPr>
      </w:pPr>
    </w:p>
    <w:p w14:paraId="4E5E056E" w14:textId="5FA2ADEA" w:rsidR="008911A0" w:rsidRDefault="198523E1" w:rsidP="007E62CC">
      <w:pPr>
        <w:spacing w:line="360" w:lineRule="auto"/>
        <w:contextualSpacing/>
        <w:rPr>
          <w:color w:val="000000" w:themeColor="text1"/>
          <w:szCs w:val="22"/>
        </w:rPr>
      </w:pPr>
      <w:r w:rsidRPr="3E819B73">
        <w:rPr>
          <w:b/>
          <w:bCs/>
          <w:color w:val="000000" w:themeColor="text1"/>
          <w:szCs w:val="22"/>
        </w:rPr>
        <w:t>OBJECTIVE</w:t>
      </w:r>
      <w:r w:rsidRPr="3E819B73">
        <w:rPr>
          <w:color w:val="000000" w:themeColor="text1"/>
          <w:szCs w:val="22"/>
        </w:rPr>
        <w:t xml:space="preserve">: </w:t>
      </w:r>
      <w:r w:rsidR="4C6992A0" w:rsidRPr="3E819B73">
        <w:rPr>
          <w:color w:val="000000" w:themeColor="text1"/>
          <w:szCs w:val="22"/>
        </w:rPr>
        <w:t xml:space="preserve">The aim of this study was to explore </w:t>
      </w:r>
      <w:r w:rsidR="00B954BF" w:rsidRPr="3E819B73">
        <w:rPr>
          <w:color w:val="000000" w:themeColor="text1"/>
          <w:szCs w:val="22"/>
        </w:rPr>
        <w:t>pre-registration</w:t>
      </w:r>
      <w:r w:rsidR="00137560" w:rsidRPr="3E819B73">
        <w:rPr>
          <w:color w:val="000000" w:themeColor="text1"/>
          <w:szCs w:val="22"/>
        </w:rPr>
        <w:t xml:space="preserve"> </w:t>
      </w:r>
      <w:r w:rsidR="4C6992A0" w:rsidRPr="3E819B73">
        <w:rPr>
          <w:color w:val="000000" w:themeColor="text1"/>
          <w:szCs w:val="22"/>
        </w:rPr>
        <w:t xml:space="preserve">physiotherapy students’ experiences, of </w:t>
      </w:r>
      <w:r w:rsidR="008E64FC" w:rsidRPr="3E819B73">
        <w:rPr>
          <w:color w:val="000000" w:themeColor="text1"/>
          <w:szCs w:val="22"/>
        </w:rPr>
        <w:t xml:space="preserve">using </w:t>
      </w:r>
      <w:r w:rsidR="4C6992A0" w:rsidRPr="3E819B73">
        <w:rPr>
          <w:color w:val="000000" w:themeColor="text1"/>
          <w:szCs w:val="22"/>
        </w:rPr>
        <w:t xml:space="preserve">self-management </w:t>
      </w:r>
      <w:r w:rsidR="008E64FC" w:rsidRPr="3E819B73">
        <w:rPr>
          <w:color w:val="000000" w:themeColor="text1"/>
          <w:szCs w:val="22"/>
        </w:rPr>
        <w:t xml:space="preserve">support </w:t>
      </w:r>
      <w:r w:rsidR="00CA44B4" w:rsidRPr="3E819B73">
        <w:rPr>
          <w:color w:val="000000" w:themeColor="text1"/>
          <w:szCs w:val="22"/>
        </w:rPr>
        <w:t xml:space="preserve">principles </w:t>
      </w:r>
      <w:r w:rsidR="4C6992A0" w:rsidRPr="3E819B73">
        <w:rPr>
          <w:color w:val="000000" w:themeColor="text1"/>
          <w:szCs w:val="22"/>
        </w:rPr>
        <w:t xml:space="preserve">in practice. </w:t>
      </w:r>
    </w:p>
    <w:p w14:paraId="08033DF5" w14:textId="77777777" w:rsidR="00AB631E" w:rsidRPr="00DF27CB" w:rsidRDefault="00AB631E" w:rsidP="007E62CC">
      <w:pPr>
        <w:spacing w:line="360" w:lineRule="auto"/>
        <w:contextualSpacing/>
        <w:rPr>
          <w:color w:val="000000" w:themeColor="text1"/>
          <w:szCs w:val="22"/>
        </w:rPr>
      </w:pPr>
    </w:p>
    <w:p w14:paraId="7F6C902E" w14:textId="7EF6D0F5" w:rsidR="008911A0" w:rsidRDefault="004134ED" w:rsidP="007E62CC">
      <w:pPr>
        <w:spacing w:line="360" w:lineRule="auto"/>
        <w:contextualSpacing/>
        <w:rPr>
          <w:color w:val="000000" w:themeColor="text1"/>
          <w:szCs w:val="22"/>
        </w:rPr>
      </w:pPr>
      <w:r w:rsidRPr="3E819B73">
        <w:rPr>
          <w:b/>
          <w:bCs/>
          <w:color w:val="000000" w:themeColor="text1"/>
          <w:szCs w:val="22"/>
        </w:rPr>
        <w:t>M</w:t>
      </w:r>
      <w:r w:rsidR="5246F02B" w:rsidRPr="3E819B73">
        <w:rPr>
          <w:b/>
          <w:bCs/>
          <w:color w:val="000000" w:themeColor="text1"/>
          <w:szCs w:val="22"/>
        </w:rPr>
        <w:t>ETHODS</w:t>
      </w:r>
      <w:r w:rsidRPr="3E819B73">
        <w:rPr>
          <w:color w:val="000000" w:themeColor="text1"/>
          <w:szCs w:val="22"/>
        </w:rPr>
        <w:t>: </w:t>
      </w:r>
      <w:r w:rsidR="00FB1156" w:rsidRPr="3E819B73">
        <w:rPr>
          <w:color w:val="000000" w:themeColor="text1"/>
          <w:szCs w:val="22"/>
        </w:rPr>
        <w:t>A qualitative methodology was adopte</w:t>
      </w:r>
      <w:r w:rsidR="004736DE" w:rsidRPr="3E819B73">
        <w:rPr>
          <w:color w:val="000000" w:themeColor="text1"/>
          <w:szCs w:val="22"/>
        </w:rPr>
        <w:t xml:space="preserve">d, </w:t>
      </w:r>
      <w:r w:rsidR="005F050F" w:rsidRPr="3E819B73">
        <w:rPr>
          <w:color w:val="000000" w:themeColor="text1"/>
          <w:szCs w:val="22"/>
        </w:rPr>
        <w:t>in which</w:t>
      </w:r>
      <w:r w:rsidR="00601C51" w:rsidRPr="3E819B73">
        <w:rPr>
          <w:color w:val="000000" w:themeColor="text1"/>
          <w:szCs w:val="22"/>
        </w:rPr>
        <w:t xml:space="preserve"> final year pre-registration physiotherapy students</w:t>
      </w:r>
      <w:r w:rsidR="00EB3D07" w:rsidRPr="3E819B73">
        <w:rPr>
          <w:color w:val="000000" w:themeColor="text1"/>
          <w:szCs w:val="22"/>
        </w:rPr>
        <w:t xml:space="preserve">, </w:t>
      </w:r>
      <w:r w:rsidR="005F050F" w:rsidRPr="3E819B73">
        <w:rPr>
          <w:color w:val="000000" w:themeColor="text1"/>
          <w:szCs w:val="22"/>
        </w:rPr>
        <w:t>were invited to participate in focus groups</w:t>
      </w:r>
      <w:r w:rsidR="00EB3D07" w:rsidRPr="3E819B73">
        <w:rPr>
          <w:color w:val="000000" w:themeColor="text1"/>
          <w:szCs w:val="22"/>
        </w:rPr>
        <w:t xml:space="preserve"> </w:t>
      </w:r>
      <w:r w:rsidR="005F050F" w:rsidRPr="3E819B73">
        <w:rPr>
          <w:color w:val="000000" w:themeColor="text1"/>
          <w:szCs w:val="22"/>
        </w:rPr>
        <w:t xml:space="preserve">to </w:t>
      </w:r>
      <w:r w:rsidR="00EB3D07" w:rsidRPr="3E819B73">
        <w:rPr>
          <w:color w:val="000000" w:themeColor="text1"/>
          <w:szCs w:val="22"/>
        </w:rPr>
        <w:t>explor</w:t>
      </w:r>
      <w:r w:rsidR="005F050F" w:rsidRPr="3E819B73">
        <w:rPr>
          <w:color w:val="000000" w:themeColor="text1"/>
          <w:szCs w:val="22"/>
        </w:rPr>
        <w:t>e their experience</w:t>
      </w:r>
      <w:r w:rsidR="00093848" w:rsidRPr="3E819B73">
        <w:rPr>
          <w:color w:val="000000" w:themeColor="text1"/>
          <w:szCs w:val="22"/>
        </w:rPr>
        <w:t>s</w:t>
      </w:r>
      <w:r w:rsidR="005F050F" w:rsidRPr="3E819B73">
        <w:rPr>
          <w:color w:val="000000" w:themeColor="text1"/>
          <w:szCs w:val="22"/>
        </w:rPr>
        <w:t xml:space="preserve"> of </w:t>
      </w:r>
      <w:r w:rsidR="00B74FF1" w:rsidRPr="3E819B73">
        <w:rPr>
          <w:color w:val="000000" w:themeColor="text1"/>
          <w:szCs w:val="22"/>
        </w:rPr>
        <w:t xml:space="preserve">using </w:t>
      </w:r>
      <w:r w:rsidR="00093848" w:rsidRPr="3E819B73">
        <w:rPr>
          <w:color w:val="000000" w:themeColor="text1"/>
          <w:szCs w:val="22"/>
        </w:rPr>
        <w:t>self-management principles</w:t>
      </w:r>
      <w:r w:rsidR="0092131D" w:rsidRPr="3E819B73">
        <w:rPr>
          <w:color w:val="000000" w:themeColor="text1"/>
          <w:szCs w:val="22"/>
        </w:rPr>
        <w:t xml:space="preserve"> </w:t>
      </w:r>
      <w:r w:rsidR="00EC2324" w:rsidRPr="3E819B73">
        <w:rPr>
          <w:color w:val="000000" w:themeColor="text1"/>
          <w:szCs w:val="22"/>
        </w:rPr>
        <w:t xml:space="preserve">with </w:t>
      </w:r>
      <w:r w:rsidR="00EA305B" w:rsidRPr="3E819B73">
        <w:rPr>
          <w:color w:val="000000" w:themeColor="text1"/>
          <w:szCs w:val="22"/>
        </w:rPr>
        <w:t>patients</w:t>
      </w:r>
      <w:r w:rsidR="00E91C68" w:rsidRPr="3E819B73">
        <w:rPr>
          <w:color w:val="000000" w:themeColor="text1"/>
          <w:szCs w:val="22"/>
        </w:rPr>
        <w:t xml:space="preserve"> </w:t>
      </w:r>
      <w:r w:rsidR="0092131D" w:rsidRPr="3E819B73">
        <w:rPr>
          <w:color w:val="000000" w:themeColor="text1"/>
          <w:szCs w:val="22"/>
        </w:rPr>
        <w:t>in practice.</w:t>
      </w:r>
      <w:r w:rsidR="005F050F" w:rsidRPr="3E819B73">
        <w:rPr>
          <w:color w:val="000000" w:themeColor="text1"/>
          <w:szCs w:val="22"/>
        </w:rPr>
        <w:t xml:space="preserve"> </w:t>
      </w:r>
      <w:r w:rsidR="00216611" w:rsidRPr="3E819B73">
        <w:rPr>
          <w:color w:val="000000" w:themeColor="text1"/>
          <w:szCs w:val="22"/>
        </w:rPr>
        <w:t xml:space="preserve"> </w:t>
      </w:r>
      <w:r w:rsidR="00CC42D5" w:rsidRPr="3E819B73">
        <w:rPr>
          <w:color w:val="000000" w:themeColor="text1"/>
          <w:szCs w:val="22"/>
        </w:rPr>
        <w:t>Interviews were transcribed verbatim and analysed</w:t>
      </w:r>
      <w:r w:rsidR="006B5589" w:rsidRPr="3E819B73">
        <w:rPr>
          <w:color w:val="000000" w:themeColor="text1"/>
          <w:szCs w:val="22"/>
        </w:rPr>
        <w:t xml:space="preserve"> </w:t>
      </w:r>
      <w:r w:rsidR="008644A2" w:rsidRPr="3E819B73">
        <w:rPr>
          <w:color w:val="000000" w:themeColor="text1"/>
          <w:szCs w:val="22"/>
        </w:rPr>
        <w:t>using</w:t>
      </w:r>
      <w:r w:rsidR="00CC42D5" w:rsidRPr="3E819B73">
        <w:rPr>
          <w:color w:val="000000" w:themeColor="text1"/>
          <w:szCs w:val="22"/>
        </w:rPr>
        <w:t xml:space="preserve"> thematic analysis. </w:t>
      </w:r>
    </w:p>
    <w:p w14:paraId="02E42D0D" w14:textId="77777777" w:rsidR="004134ED" w:rsidRPr="00DF27CB" w:rsidRDefault="004134ED" w:rsidP="007E62CC">
      <w:pPr>
        <w:spacing w:line="360" w:lineRule="auto"/>
        <w:contextualSpacing/>
        <w:rPr>
          <w:color w:val="000000" w:themeColor="text1"/>
          <w:szCs w:val="22"/>
        </w:rPr>
      </w:pPr>
    </w:p>
    <w:p w14:paraId="06A0F46A" w14:textId="0D3F3064" w:rsidR="008911A0" w:rsidRDefault="004134ED" w:rsidP="007E62CC">
      <w:pPr>
        <w:spacing w:line="360" w:lineRule="auto"/>
        <w:contextualSpacing/>
        <w:rPr>
          <w:color w:val="000000" w:themeColor="text1"/>
          <w:szCs w:val="22"/>
        </w:rPr>
      </w:pPr>
      <w:r w:rsidRPr="3E819B73">
        <w:rPr>
          <w:b/>
          <w:bCs/>
          <w:color w:val="000000" w:themeColor="text1"/>
          <w:szCs w:val="22"/>
        </w:rPr>
        <w:t>R</w:t>
      </w:r>
      <w:r w:rsidR="24C1ECAB" w:rsidRPr="3E819B73">
        <w:rPr>
          <w:b/>
          <w:bCs/>
          <w:color w:val="000000" w:themeColor="text1"/>
          <w:szCs w:val="22"/>
        </w:rPr>
        <w:t>ESULTS</w:t>
      </w:r>
      <w:r w:rsidRPr="3E819B73">
        <w:rPr>
          <w:b/>
          <w:color w:val="000000" w:themeColor="text1"/>
          <w:szCs w:val="22"/>
        </w:rPr>
        <w:t>: </w:t>
      </w:r>
      <w:r w:rsidR="00E068FB" w:rsidRPr="3E819B73">
        <w:rPr>
          <w:color w:val="000000" w:themeColor="text1"/>
          <w:szCs w:val="22"/>
        </w:rPr>
        <w:t xml:space="preserve">Four main themes </w:t>
      </w:r>
      <w:r w:rsidR="00C95C82" w:rsidRPr="3E819B73">
        <w:rPr>
          <w:color w:val="000000" w:themeColor="text1"/>
          <w:szCs w:val="22"/>
        </w:rPr>
        <w:t xml:space="preserve">were identified: </w:t>
      </w:r>
      <w:r w:rsidR="00CD36CD" w:rsidRPr="3E819B73">
        <w:rPr>
          <w:color w:val="000000" w:themeColor="text1"/>
          <w:szCs w:val="22"/>
        </w:rPr>
        <w:t xml:space="preserve">i) </w:t>
      </w:r>
      <w:r w:rsidR="00DF1AEC" w:rsidRPr="3E819B73">
        <w:rPr>
          <w:color w:val="000000" w:themeColor="text1"/>
          <w:szCs w:val="22"/>
        </w:rPr>
        <w:t xml:space="preserve">self-management support </w:t>
      </w:r>
      <w:r w:rsidR="00C95C82" w:rsidRPr="3E819B73">
        <w:rPr>
          <w:color w:val="000000" w:themeColor="text1"/>
          <w:szCs w:val="22"/>
        </w:rPr>
        <w:t xml:space="preserve">as something to apply or do, </w:t>
      </w:r>
      <w:r w:rsidR="00CD36CD" w:rsidRPr="3E819B73">
        <w:rPr>
          <w:color w:val="000000" w:themeColor="text1"/>
          <w:szCs w:val="22"/>
        </w:rPr>
        <w:t xml:space="preserve">ii) </w:t>
      </w:r>
      <w:r w:rsidR="00F11543" w:rsidRPr="3E819B73">
        <w:rPr>
          <w:color w:val="000000" w:themeColor="text1"/>
          <w:szCs w:val="22"/>
        </w:rPr>
        <w:t xml:space="preserve">environmental and patient </w:t>
      </w:r>
      <w:r w:rsidR="00C95C82" w:rsidRPr="3E819B73">
        <w:rPr>
          <w:color w:val="000000" w:themeColor="text1"/>
          <w:szCs w:val="22"/>
        </w:rPr>
        <w:t xml:space="preserve">factors </w:t>
      </w:r>
      <w:r w:rsidR="00A44432" w:rsidRPr="3E819B73">
        <w:rPr>
          <w:color w:val="000000" w:themeColor="text1"/>
          <w:szCs w:val="22"/>
        </w:rPr>
        <w:t>influencing</w:t>
      </w:r>
      <w:r w:rsidR="00CA6990" w:rsidRPr="3E819B73">
        <w:rPr>
          <w:color w:val="000000" w:themeColor="text1"/>
          <w:szCs w:val="22"/>
        </w:rPr>
        <w:t xml:space="preserve"> </w:t>
      </w:r>
      <w:r w:rsidR="00C95C82" w:rsidRPr="3E819B73">
        <w:rPr>
          <w:color w:val="000000" w:themeColor="text1"/>
          <w:szCs w:val="22"/>
        </w:rPr>
        <w:t xml:space="preserve">application </w:t>
      </w:r>
      <w:r w:rsidR="00A44432" w:rsidRPr="3E819B73">
        <w:rPr>
          <w:color w:val="000000" w:themeColor="text1"/>
          <w:szCs w:val="22"/>
        </w:rPr>
        <w:t>in</w:t>
      </w:r>
      <w:r w:rsidR="00C95C82" w:rsidRPr="3E819B73">
        <w:rPr>
          <w:color w:val="000000" w:themeColor="text1"/>
          <w:szCs w:val="22"/>
        </w:rPr>
        <w:t xml:space="preserve"> practice, </w:t>
      </w:r>
      <w:r w:rsidR="00CD36CD" w:rsidRPr="3E819B73">
        <w:rPr>
          <w:color w:val="000000" w:themeColor="text1"/>
          <w:szCs w:val="22"/>
        </w:rPr>
        <w:t xml:space="preserve">iii) </w:t>
      </w:r>
      <w:r w:rsidR="00F11543" w:rsidRPr="3E819B73">
        <w:rPr>
          <w:color w:val="000000" w:themeColor="text1"/>
          <w:szCs w:val="22"/>
        </w:rPr>
        <w:t xml:space="preserve">limited development of </w:t>
      </w:r>
      <w:r w:rsidR="00DF1AEC" w:rsidRPr="3E819B73">
        <w:rPr>
          <w:color w:val="000000" w:themeColor="text1"/>
          <w:szCs w:val="22"/>
        </w:rPr>
        <w:t xml:space="preserve">self-management support </w:t>
      </w:r>
      <w:r w:rsidR="00C95C82" w:rsidRPr="3E819B73">
        <w:rPr>
          <w:color w:val="000000" w:themeColor="text1"/>
          <w:szCs w:val="22"/>
        </w:rPr>
        <w:t xml:space="preserve">self-efficacy and </w:t>
      </w:r>
      <w:r w:rsidR="00CD36CD" w:rsidRPr="3E819B73">
        <w:rPr>
          <w:color w:val="000000" w:themeColor="text1"/>
          <w:szCs w:val="22"/>
        </w:rPr>
        <w:t xml:space="preserve">iv) </w:t>
      </w:r>
      <w:r w:rsidR="00F11543" w:rsidRPr="3E819B73">
        <w:rPr>
          <w:color w:val="000000" w:themeColor="text1"/>
          <w:szCs w:val="22"/>
        </w:rPr>
        <w:t xml:space="preserve">learning </w:t>
      </w:r>
      <w:r w:rsidR="00C95C82" w:rsidRPr="3E819B73">
        <w:rPr>
          <w:color w:val="000000" w:themeColor="text1"/>
          <w:szCs w:val="22"/>
        </w:rPr>
        <w:t xml:space="preserve">experiences of </w:t>
      </w:r>
      <w:r w:rsidR="00DF1AEC" w:rsidRPr="3E819B73">
        <w:rPr>
          <w:color w:val="000000" w:themeColor="text1"/>
          <w:szCs w:val="22"/>
        </w:rPr>
        <w:t xml:space="preserve">self-management support </w:t>
      </w:r>
      <w:r w:rsidR="001A3F5E" w:rsidRPr="3E819B73">
        <w:rPr>
          <w:color w:val="000000" w:themeColor="text1"/>
          <w:szCs w:val="22"/>
        </w:rPr>
        <w:t>disjointed</w:t>
      </w:r>
      <w:r w:rsidR="00C95C82" w:rsidRPr="3E819B73">
        <w:rPr>
          <w:color w:val="000000" w:themeColor="text1"/>
          <w:szCs w:val="22"/>
        </w:rPr>
        <w:t>.</w:t>
      </w:r>
      <w:r w:rsidR="00262AD0" w:rsidRPr="3E819B73">
        <w:rPr>
          <w:color w:val="000000" w:themeColor="text1"/>
          <w:szCs w:val="22"/>
        </w:rPr>
        <w:t xml:space="preserve"> </w:t>
      </w:r>
      <w:r w:rsidR="00057B83" w:rsidRPr="3E819B73">
        <w:rPr>
          <w:color w:val="000000" w:themeColor="text1"/>
          <w:szCs w:val="22"/>
        </w:rPr>
        <w:t xml:space="preserve"> Despite self-management support teaching, students had varied theoretical comprehension of the concepts and overall lacked confidence in the practical application</w:t>
      </w:r>
      <w:r w:rsidR="00396C83" w:rsidRPr="3E819B73">
        <w:rPr>
          <w:color w:val="000000" w:themeColor="text1"/>
          <w:szCs w:val="22"/>
        </w:rPr>
        <w:t xml:space="preserve"> </w:t>
      </w:r>
    </w:p>
    <w:p w14:paraId="67CD2BD3" w14:textId="77777777" w:rsidR="004134ED" w:rsidRPr="00DF27CB" w:rsidRDefault="004134ED" w:rsidP="007E62CC">
      <w:pPr>
        <w:spacing w:line="360" w:lineRule="auto"/>
        <w:contextualSpacing/>
        <w:rPr>
          <w:color w:val="000000" w:themeColor="text1"/>
          <w:szCs w:val="22"/>
        </w:rPr>
      </w:pPr>
    </w:p>
    <w:p w14:paraId="451719A8" w14:textId="1E82178D" w:rsidR="008911A0" w:rsidRDefault="004134ED" w:rsidP="007E62CC">
      <w:pPr>
        <w:spacing w:line="360" w:lineRule="auto"/>
        <w:contextualSpacing/>
        <w:rPr>
          <w:color w:val="000000" w:themeColor="text1"/>
          <w:szCs w:val="22"/>
        </w:rPr>
      </w:pPr>
      <w:r w:rsidRPr="3E819B73">
        <w:rPr>
          <w:b/>
          <w:bCs/>
          <w:color w:val="000000" w:themeColor="text1"/>
          <w:szCs w:val="22"/>
        </w:rPr>
        <w:t>C</w:t>
      </w:r>
      <w:r w:rsidR="01E62961" w:rsidRPr="3E819B73">
        <w:rPr>
          <w:b/>
          <w:bCs/>
          <w:color w:val="000000" w:themeColor="text1"/>
          <w:szCs w:val="22"/>
        </w:rPr>
        <w:t>ONCLUSIONS</w:t>
      </w:r>
      <w:r w:rsidRPr="3E819B73">
        <w:rPr>
          <w:color w:val="000000" w:themeColor="text1"/>
          <w:szCs w:val="22"/>
        </w:rPr>
        <w:t>: </w:t>
      </w:r>
      <w:r w:rsidR="00F505E2" w:rsidRPr="3E819B73">
        <w:rPr>
          <w:color w:val="000000" w:themeColor="text1"/>
          <w:szCs w:val="22"/>
        </w:rPr>
        <w:t xml:space="preserve"> The findings suggest</w:t>
      </w:r>
      <w:r w:rsidR="0087310B" w:rsidRPr="3E819B73">
        <w:rPr>
          <w:color w:val="000000" w:themeColor="text1"/>
          <w:szCs w:val="22"/>
        </w:rPr>
        <w:t xml:space="preserve"> </w:t>
      </w:r>
      <w:r w:rsidR="007F2013" w:rsidRPr="3E819B73">
        <w:rPr>
          <w:color w:val="000000" w:themeColor="text1"/>
          <w:szCs w:val="22"/>
        </w:rPr>
        <w:t>more</w:t>
      </w:r>
      <w:r w:rsidR="00AD35A7" w:rsidRPr="3E819B73">
        <w:rPr>
          <w:color w:val="000000" w:themeColor="text1"/>
          <w:szCs w:val="22"/>
        </w:rPr>
        <w:t xml:space="preserve"> consistent and practical </w:t>
      </w:r>
      <w:r w:rsidR="00B8629E" w:rsidRPr="3E819B73">
        <w:rPr>
          <w:color w:val="000000" w:themeColor="text1"/>
          <w:szCs w:val="22"/>
        </w:rPr>
        <w:t xml:space="preserve">approaches </w:t>
      </w:r>
      <w:r w:rsidR="007F2013" w:rsidRPr="3E819B73">
        <w:rPr>
          <w:color w:val="000000" w:themeColor="text1"/>
          <w:szCs w:val="22"/>
        </w:rPr>
        <w:t xml:space="preserve">would </w:t>
      </w:r>
      <w:r w:rsidR="00DF1AEC" w:rsidRPr="3E819B73">
        <w:rPr>
          <w:color w:val="000000" w:themeColor="text1"/>
          <w:szCs w:val="22"/>
        </w:rPr>
        <w:t xml:space="preserve">support </w:t>
      </w:r>
      <w:r w:rsidR="00C42ACB" w:rsidRPr="3E819B73">
        <w:rPr>
          <w:color w:val="000000" w:themeColor="text1"/>
          <w:szCs w:val="22"/>
        </w:rPr>
        <w:t>learning</w:t>
      </w:r>
      <w:r w:rsidR="00B3572D" w:rsidRPr="3E819B73">
        <w:rPr>
          <w:color w:val="000000" w:themeColor="text1"/>
          <w:szCs w:val="22"/>
        </w:rPr>
        <w:t xml:space="preserve"> and facilitate </w:t>
      </w:r>
      <w:r w:rsidR="00AD35A7" w:rsidRPr="3E819B73">
        <w:rPr>
          <w:color w:val="000000" w:themeColor="text1"/>
          <w:szCs w:val="22"/>
        </w:rPr>
        <w:t>the development of students’ self-efficacy</w:t>
      </w:r>
      <w:r w:rsidR="002A15E9" w:rsidRPr="3E819B73">
        <w:rPr>
          <w:color w:val="000000" w:themeColor="text1"/>
          <w:szCs w:val="22"/>
        </w:rPr>
        <w:t xml:space="preserve"> for using self</w:t>
      </w:r>
      <w:r w:rsidR="00866E68" w:rsidRPr="3E819B73">
        <w:rPr>
          <w:color w:val="000000" w:themeColor="text1"/>
          <w:szCs w:val="22"/>
        </w:rPr>
        <w:t>-</w:t>
      </w:r>
      <w:r w:rsidR="002A15E9" w:rsidRPr="3E819B73">
        <w:rPr>
          <w:color w:val="000000" w:themeColor="text1"/>
          <w:szCs w:val="22"/>
        </w:rPr>
        <w:t xml:space="preserve">management support </w:t>
      </w:r>
      <w:r w:rsidR="00904318" w:rsidRPr="3E819B73">
        <w:rPr>
          <w:color w:val="000000" w:themeColor="text1"/>
          <w:szCs w:val="22"/>
        </w:rPr>
        <w:t>principles</w:t>
      </w:r>
      <w:r w:rsidR="004B7A44" w:rsidRPr="3E819B73">
        <w:rPr>
          <w:color w:val="000000" w:themeColor="text1"/>
          <w:szCs w:val="22"/>
        </w:rPr>
        <w:t>.</w:t>
      </w:r>
      <w:r w:rsidR="00C42ACB" w:rsidRPr="3E819B73">
        <w:rPr>
          <w:color w:val="000000" w:themeColor="text1"/>
          <w:szCs w:val="22"/>
        </w:rPr>
        <w:t xml:space="preserve"> </w:t>
      </w:r>
      <w:r w:rsidR="00863F4B" w:rsidRPr="3E819B73">
        <w:rPr>
          <w:color w:val="000000" w:themeColor="text1"/>
          <w:szCs w:val="22"/>
        </w:rPr>
        <w:t>For instance</w:t>
      </w:r>
      <w:r w:rsidR="00381C19" w:rsidRPr="3E819B73">
        <w:rPr>
          <w:color w:val="000000" w:themeColor="text1"/>
          <w:szCs w:val="22"/>
        </w:rPr>
        <w:t xml:space="preserve">, </w:t>
      </w:r>
      <w:r w:rsidR="009552E0" w:rsidRPr="3E819B73">
        <w:rPr>
          <w:color w:val="000000" w:themeColor="text1"/>
          <w:szCs w:val="22"/>
        </w:rPr>
        <w:t>curricula</w:t>
      </w:r>
      <w:r w:rsidR="00381C19" w:rsidRPr="3E819B73">
        <w:rPr>
          <w:color w:val="000000" w:themeColor="text1"/>
          <w:szCs w:val="22"/>
        </w:rPr>
        <w:t xml:space="preserve"> should encompass</w:t>
      </w:r>
      <w:r w:rsidR="00B3572D" w:rsidRPr="3E819B73">
        <w:rPr>
          <w:color w:val="000000" w:themeColor="text1"/>
          <w:szCs w:val="22"/>
        </w:rPr>
        <w:t xml:space="preserve"> </w:t>
      </w:r>
      <w:r w:rsidR="00AD796F" w:rsidRPr="3E819B73">
        <w:rPr>
          <w:color w:val="000000" w:themeColor="text1"/>
          <w:szCs w:val="22"/>
        </w:rPr>
        <w:t xml:space="preserve">opportunities to explore simulated scenarios </w:t>
      </w:r>
      <w:r w:rsidR="00314899" w:rsidRPr="3E819B73">
        <w:rPr>
          <w:color w:val="000000" w:themeColor="text1"/>
          <w:szCs w:val="22"/>
        </w:rPr>
        <w:t>to develop effective</w:t>
      </w:r>
      <w:r w:rsidR="009E7F10" w:rsidRPr="3E819B73">
        <w:rPr>
          <w:color w:val="000000" w:themeColor="text1"/>
          <w:szCs w:val="22"/>
        </w:rPr>
        <w:t xml:space="preserve"> </w:t>
      </w:r>
      <w:r w:rsidR="00544F79" w:rsidRPr="3E819B73">
        <w:rPr>
          <w:color w:val="000000" w:themeColor="text1"/>
          <w:szCs w:val="22"/>
        </w:rPr>
        <w:t xml:space="preserve">collaborative communication </w:t>
      </w:r>
      <w:r w:rsidR="005251E6" w:rsidRPr="3E819B73">
        <w:rPr>
          <w:color w:val="000000" w:themeColor="text1"/>
          <w:szCs w:val="22"/>
        </w:rPr>
        <w:t xml:space="preserve">with individuals </w:t>
      </w:r>
      <w:r w:rsidR="00314899" w:rsidRPr="3E819B73">
        <w:rPr>
          <w:color w:val="000000" w:themeColor="text1"/>
          <w:szCs w:val="22"/>
        </w:rPr>
        <w:t>and</w:t>
      </w:r>
      <w:r w:rsidR="00F510B5" w:rsidRPr="3E819B73">
        <w:rPr>
          <w:color w:val="000000" w:themeColor="text1"/>
          <w:szCs w:val="22"/>
        </w:rPr>
        <w:t xml:space="preserve"> avoid didactic and directive approaches to providing </w:t>
      </w:r>
      <w:r w:rsidR="00DF1AEC" w:rsidRPr="3E819B73">
        <w:rPr>
          <w:color w:val="000000" w:themeColor="text1"/>
          <w:szCs w:val="22"/>
        </w:rPr>
        <w:t>self-management support</w:t>
      </w:r>
      <w:r w:rsidR="00F510B5" w:rsidRPr="3E819B73">
        <w:rPr>
          <w:color w:val="000000" w:themeColor="text1"/>
          <w:szCs w:val="22"/>
        </w:rPr>
        <w:t xml:space="preserve">. </w:t>
      </w:r>
      <w:r w:rsidR="00EF4F5A" w:rsidRPr="3E819B73">
        <w:rPr>
          <w:color w:val="000000" w:themeColor="text1"/>
          <w:szCs w:val="22"/>
        </w:rPr>
        <w:t xml:space="preserve"> </w:t>
      </w:r>
      <w:r w:rsidR="001B0173" w:rsidRPr="3E819B73">
        <w:rPr>
          <w:color w:val="000000" w:themeColor="text1"/>
          <w:szCs w:val="22"/>
        </w:rPr>
        <w:t xml:space="preserve">Further research is </w:t>
      </w:r>
      <w:r w:rsidR="00AD796F" w:rsidRPr="3E819B73">
        <w:rPr>
          <w:color w:val="000000" w:themeColor="text1"/>
          <w:szCs w:val="22"/>
        </w:rPr>
        <w:t xml:space="preserve">planned </w:t>
      </w:r>
      <w:r w:rsidR="001B0173" w:rsidRPr="3E819B73">
        <w:rPr>
          <w:color w:val="000000" w:themeColor="text1"/>
          <w:szCs w:val="22"/>
        </w:rPr>
        <w:t xml:space="preserve">to investigate students’ experiences of </w:t>
      </w:r>
      <w:r w:rsidR="00622EAC" w:rsidRPr="3E819B73">
        <w:rPr>
          <w:color w:val="000000" w:themeColor="text1"/>
          <w:szCs w:val="22"/>
        </w:rPr>
        <w:t xml:space="preserve">a </w:t>
      </w:r>
      <w:r w:rsidR="001B0173" w:rsidRPr="3E819B73">
        <w:rPr>
          <w:color w:val="000000" w:themeColor="text1"/>
          <w:szCs w:val="22"/>
        </w:rPr>
        <w:t>new</w:t>
      </w:r>
      <w:r w:rsidR="00CA6990" w:rsidRPr="3E819B73">
        <w:rPr>
          <w:color w:val="000000" w:themeColor="text1"/>
          <w:szCs w:val="22"/>
        </w:rPr>
        <w:t>ly</w:t>
      </w:r>
      <w:r w:rsidR="001B0173" w:rsidRPr="3E819B73">
        <w:rPr>
          <w:color w:val="000000" w:themeColor="text1"/>
          <w:szCs w:val="22"/>
        </w:rPr>
        <w:t xml:space="preserve"> validated curriculum where </w:t>
      </w:r>
      <w:r w:rsidR="00DF1AEC" w:rsidRPr="3E819B73">
        <w:rPr>
          <w:color w:val="000000" w:themeColor="text1"/>
          <w:szCs w:val="22"/>
        </w:rPr>
        <w:t xml:space="preserve">self-management support </w:t>
      </w:r>
      <w:r w:rsidR="001B0173" w:rsidRPr="3E819B73">
        <w:rPr>
          <w:color w:val="000000" w:themeColor="text1"/>
          <w:szCs w:val="22"/>
        </w:rPr>
        <w:t xml:space="preserve">teaching </w:t>
      </w:r>
      <w:r w:rsidR="00791BC1" w:rsidRPr="3E819B73">
        <w:rPr>
          <w:color w:val="000000" w:themeColor="text1"/>
          <w:szCs w:val="22"/>
        </w:rPr>
        <w:t>is integrated</w:t>
      </w:r>
      <w:r w:rsidR="00EF4F5A" w:rsidRPr="3E819B73">
        <w:rPr>
          <w:color w:val="000000" w:themeColor="text1"/>
          <w:szCs w:val="22"/>
        </w:rPr>
        <w:t xml:space="preserve"> and </w:t>
      </w:r>
      <w:r w:rsidR="003D0410" w:rsidRPr="3E819B73">
        <w:rPr>
          <w:color w:val="000000" w:themeColor="text1"/>
          <w:szCs w:val="22"/>
        </w:rPr>
        <w:t>embedded</w:t>
      </w:r>
      <w:r w:rsidR="0080703A" w:rsidRPr="3E819B73">
        <w:rPr>
          <w:color w:val="000000" w:themeColor="text1"/>
          <w:szCs w:val="22"/>
        </w:rPr>
        <w:t>.</w:t>
      </w:r>
      <w:r w:rsidR="00AD796F" w:rsidRPr="3E819B73">
        <w:rPr>
          <w:color w:val="000000" w:themeColor="text1"/>
          <w:szCs w:val="22"/>
        </w:rPr>
        <w:t xml:space="preserve"> </w:t>
      </w:r>
      <w:r w:rsidR="003D0410" w:rsidRPr="3E819B73">
        <w:rPr>
          <w:color w:val="000000" w:themeColor="text1"/>
          <w:szCs w:val="22"/>
        </w:rPr>
        <w:t xml:space="preserve"> </w:t>
      </w:r>
      <w:r w:rsidR="00AD796F" w:rsidRPr="3E819B73">
        <w:rPr>
          <w:color w:val="000000" w:themeColor="text1"/>
          <w:szCs w:val="22"/>
        </w:rPr>
        <w:t xml:space="preserve">Research to compare communication curriculum and effectiveness between universities </w:t>
      </w:r>
      <w:r w:rsidR="00622EAC" w:rsidRPr="3E819B73">
        <w:rPr>
          <w:color w:val="000000" w:themeColor="text1"/>
          <w:szCs w:val="22"/>
        </w:rPr>
        <w:t xml:space="preserve">is </w:t>
      </w:r>
      <w:r w:rsidR="00AD796F" w:rsidRPr="3E819B73">
        <w:rPr>
          <w:color w:val="000000" w:themeColor="text1"/>
          <w:szCs w:val="22"/>
        </w:rPr>
        <w:t>also warranted</w:t>
      </w:r>
      <w:r w:rsidR="006A41BE" w:rsidRPr="3E819B73">
        <w:rPr>
          <w:color w:val="000000" w:themeColor="text1"/>
          <w:szCs w:val="22"/>
        </w:rPr>
        <w:t>.</w:t>
      </w:r>
      <w:r w:rsidR="00CA6990">
        <w:br/>
      </w:r>
    </w:p>
    <w:p w14:paraId="64B64534" w14:textId="1D1A93D6" w:rsidR="004134ED" w:rsidRPr="00DF27CB" w:rsidRDefault="004134ED" w:rsidP="007E62CC">
      <w:pPr>
        <w:spacing w:line="360" w:lineRule="auto"/>
        <w:contextualSpacing/>
        <w:rPr>
          <w:color w:val="000000" w:themeColor="text1"/>
        </w:rPr>
      </w:pPr>
    </w:p>
    <w:p w14:paraId="26ADB7D1" w14:textId="683FE45F" w:rsidR="008911A0" w:rsidRPr="000B415D" w:rsidRDefault="008911A0" w:rsidP="007E62CC">
      <w:pPr>
        <w:spacing w:line="360" w:lineRule="auto"/>
        <w:contextualSpacing/>
        <w:rPr>
          <w:b/>
          <w:bCs/>
          <w:color w:val="000000" w:themeColor="text1"/>
          <w:sz w:val="24"/>
        </w:rPr>
      </w:pPr>
      <w:r>
        <w:rPr>
          <w:b/>
          <w:bCs/>
          <w:color w:val="000000" w:themeColor="text1"/>
          <w:sz w:val="24"/>
        </w:rPr>
        <w:br w:type="page"/>
      </w:r>
      <w:r w:rsidR="00E01BA3">
        <w:rPr>
          <w:b/>
          <w:bCs/>
          <w:color w:val="000000" w:themeColor="text1"/>
          <w:sz w:val="24"/>
        </w:rPr>
        <w:lastRenderedPageBreak/>
        <w:t>Introduction</w:t>
      </w:r>
    </w:p>
    <w:p w14:paraId="717186EB" w14:textId="5FD70206" w:rsidR="008911A0" w:rsidRDefault="4C6992A0" w:rsidP="007E62CC">
      <w:pPr>
        <w:spacing w:line="360" w:lineRule="auto"/>
        <w:contextualSpacing/>
        <w:rPr>
          <w:color w:val="000000" w:themeColor="text1"/>
        </w:rPr>
      </w:pPr>
      <w:r w:rsidRPr="4C6992A0">
        <w:rPr>
          <w:color w:val="000000" w:themeColor="text1"/>
        </w:rPr>
        <w:t xml:space="preserve">The concept of self-management support (SMS) is becoming a more established and necessary element of health and social care provision and is a top priority for transforming the English healthcare system as highlighted within the National Health Service (NHS) Long-Term Plan </w:t>
      </w:r>
      <w:r w:rsidR="003330C2" w:rsidRPr="4C6992A0">
        <w:rPr>
          <w:color w:val="000000" w:themeColor="text1"/>
        </w:rPr>
        <w:fldChar w:fldCharType="begin" w:fldLock="1"/>
      </w:r>
      <w:r w:rsidR="003330C2" w:rsidRPr="4C6992A0">
        <w:rPr>
          <w:color w:val="000000" w:themeColor="text1"/>
        </w:rPr>
        <w:instrText>ADDIN CSL_CITATION {"citationItems":[{"id":"ITEM-1","itemData":{"abstract":"Health care commissioners will need to deliver a sustainable system in the face of the most challenging financial and organisational environment seen in decades. They must shift the current emphasis on acute and episodic care towards prevention, self-care and integrated and well co-ordinated care to cope with an aging population and increased prevalence of chronic diseases. And they will need to direct resources to the patients with greatest need and redress the 'inverse care law' by which those who need the most care often receive the least.","author":[{"dropping-particle":"","family":"Naylor","given":"Chris","non-dropping-particle":"","parse-names":false,"suffix":""},{"dropping-particle":"","family":"Imison","given":"Candace","non-dropping-particle":"","parse-names":false,"suffix":""},{"dropping-particle":"","family":"Addicott","given":"Rachael","non-dropping-particle":"","parse-names":false,"suffix":""},{"dropping-particle":"","family":"Buck","given":"David","non-dropping-particle":"","parse-names":false,"suffix":""},{"dropping-particle":"","family":"Goodwin","given":"Nick","non-dropping-particle":"","parse-names":false,"suffix":""},{"dropping-particle":"","family":"Harrison","given":"Tony","non-dropping-particle":"","parse-names":false,"suffix":""},{"dropping-particle":"","family":"Ross","given":"Shilpa","non-dropping-particle":"","parse-names":false,"suffix":""},{"dropping-particle":"","family":"Sonola","given":"Lara","non-dropping-particle":"","parse-names":false,"suffix":""},{"dropping-particle":"","family":"Tian","given":"Yang","non-dropping-particle":"","parse-names":false,"suffix":""},{"dropping-particle":"","family":"Curry","given":"Natasha","non-dropping-particle":"","parse-names":false,"suffix":""}],"id":"ITEM-1","issued":{"date-parts":[["2015"]]},"page":"18","title":"Transforming our health care system (The King's Fund) Revised edition","type":"article-journal"},"uris":["http://www.mendeley.com/documents/?uuid=37f2444b-b553-4490-bae3-e49f0973c7df"]},{"id":"ITEM-2","itemData":{"URL":"https://www.longtermplan.nhs.uk/publication/nhs-long-term-plan/","abstract":"The NHS has been marking its 70th anniversary, and the national debate this has unleashed has centred on three big truths. There’s been pride in our Health Service’s enduring success, and in the shared social commitment it represents. There’s been concern – about funding, staffing, increasing inequalities and pressures from a growing and ageing population. But there’s also been optimism – about the possibilities for continuing medical advance and better outcomes of care.","accessed":{"date-parts":[["2020","12","7"]]},"author":[{"dropping-particle":"","family":"NHS","given":"","non-dropping-particle":"","parse-names":false,"suffix":""}],"id":"ITEM-2","issued":{"date-parts":[["2019"]]},"title":"The NHS Long Term Plan","type":"webpage"},"uris":["http://www.mendeley.com/documents/?uuid=ef0c89f1-4f27-409e-bc10-a4bb23c0b96c"]}],"mendeley":{"formattedCitation":"[1,2]","plainTextFormattedCitation":"[1,2]","previouslyFormattedCitation":"[1,2]"},"properties":{"noteIndex":0},"schema":"https://github.com/citation-style-language/schema/raw/master/csl-citation.json"}</w:instrText>
      </w:r>
      <w:r w:rsidR="003330C2" w:rsidRPr="4C6992A0">
        <w:rPr>
          <w:color w:val="000000" w:themeColor="text1"/>
        </w:rPr>
        <w:fldChar w:fldCharType="separate"/>
      </w:r>
      <w:r w:rsidRPr="4C6992A0">
        <w:rPr>
          <w:noProof/>
          <w:color w:val="000000" w:themeColor="text1"/>
        </w:rPr>
        <w:t>[1,2]</w:t>
      </w:r>
      <w:r w:rsidR="003330C2" w:rsidRPr="4C6992A0">
        <w:rPr>
          <w:color w:val="000000" w:themeColor="text1"/>
        </w:rPr>
        <w:fldChar w:fldCharType="end"/>
      </w:r>
      <w:r w:rsidRPr="4C6992A0">
        <w:rPr>
          <w:color w:val="000000" w:themeColor="text1"/>
        </w:rPr>
        <w:t xml:space="preserve">. Currently, around 15 million individuals in England are living with one or more long-term conditions (LTCs), and it is suggested that 70-80% could benefit from self-manage support </w:t>
      </w:r>
      <w:r w:rsidR="003330C2" w:rsidRPr="4C6992A0">
        <w:rPr>
          <w:color w:val="000000" w:themeColor="text1"/>
        </w:rPr>
        <w:fldChar w:fldCharType="begin" w:fldLock="1"/>
      </w:r>
      <w:r w:rsidR="003330C2" w:rsidRPr="4C6992A0">
        <w:rPr>
          <w:color w:val="000000" w:themeColor="text1"/>
        </w:rPr>
        <w:instrText>ADDIN CSL_CITATION {"citationItems":[{"id":"ITEM-1","itemData":{"abstract":"Health care commissioners will need to deliver a sustainable system in the face of the most challenging financial and organisational environment seen in decades. They must shift the current emphasis on acute and episodic care towards prevention, self-care and integrated and well co-ordinated care to cope with an aging population and increased prevalence of chronic diseases. And they will need to direct resources to the patients with greatest need and redress the 'inverse care law' by which those who need the most care often receive the least.","author":[{"dropping-particle":"","family":"Naylor","given":"Chris","non-dropping-particle":"","parse-names":false,"suffix":""},{"dropping-particle":"","family":"Imison","given":"Candace","non-dropping-particle":"","parse-names":false,"suffix":""},{"dropping-particle":"","family":"Addicott","given":"Rachael","non-dropping-particle":"","parse-names":false,"suffix":""},{"dropping-particle":"","family":"Buck","given":"David","non-dropping-particle":"","parse-names":false,"suffix":""},{"dropping-particle":"","family":"Goodwin","given":"Nick","non-dropping-particle":"","parse-names":false,"suffix":""},{"dropping-particle":"","family":"Harrison","given":"Tony","non-dropping-particle":"","parse-names":false,"suffix":""},{"dropping-particle":"","family":"Ross","given":"Shilpa","non-dropping-particle":"","parse-names":false,"suffix":""},{"dropping-particle":"","family":"Sonola","given":"Lara","non-dropping-particle":"","parse-names":false,"suffix":""},{"dropping-particle":"","family":"Tian","given":"Yang","non-dropping-particle":"","parse-names":false,"suffix":""},{"dropping-particle":"","family":"Curry","given":"Natasha","non-dropping-particle":"","parse-names":false,"suffix":""}],"id":"ITEM-1","issued":{"date-parts":[["2013"]]},"page":"18","title":"Transforming our health care system Ten priorities for commissioners","type":"article-journal"},"uris":["http://www.mendeley.com/documents/?uuid=df0b3c08-d202-4963-9945-1b97da7d0ded"]}],"mendeley":{"formattedCitation":"[3]","plainTextFormattedCitation":"[3]","previouslyFormattedCitation":"[3]"},"properties":{"noteIndex":0},"schema":"https://github.com/citation-style-language/schema/raw/master/csl-citation.json"}</w:instrText>
      </w:r>
      <w:r w:rsidR="003330C2" w:rsidRPr="4C6992A0">
        <w:rPr>
          <w:color w:val="000000" w:themeColor="text1"/>
        </w:rPr>
        <w:fldChar w:fldCharType="separate"/>
      </w:r>
      <w:r w:rsidRPr="4C6992A0">
        <w:rPr>
          <w:noProof/>
          <w:color w:val="000000" w:themeColor="text1"/>
        </w:rPr>
        <w:t>[3]</w:t>
      </w:r>
      <w:r w:rsidR="003330C2" w:rsidRPr="4C6992A0">
        <w:rPr>
          <w:color w:val="000000" w:themeColor="text1"/>
        </w:rPr>
        <w:fldChar w:fldCharType="end"/>
      </w:r>
      <w:r w:rsidRPr="4C6992A0">
        <w:rPr>
          <w:color w:val="000000" w:themeColor="text1"/>
        </w:rPr>
        <w:t xml:space="preserve">. The term self-management broadly defines the behaviours and actions required by an individual to manage the emotional, social and physical aspects of living with their LTC </w:t>
      </w:r>
      <w:r w:rsidR="003330C2" w:rsidRPr="4C6992A0">
        <w:rPr>
          <w:color w:val="000000" w:themeColor="text1"/>
        </w:rPr>
        <w:fldChar w:fldCharType="begin" w:fldLock="1"/>
      </w:r>
      <w:r w:rsidR="003330C2" w:rsidRPr="4C6992A0">
        <w:rPr>
          <w:color w:val="000000" w:themeColor="text1"/>
        </w:rPr>
        <w:instrText>ADDIN CSL_CITATION {"citationItems":[{"id":"ITEM-1","itemData":{"DOI":"10.1016/j.pec.2019.08.038","ISSN":"18735134","PMID":"31575442","abstract":"Objectives: Among Canadian adults with chronic disease: 1) to identify groups that differ in self-management task frequency and self-efficacy; 2) to compare group characteristics and preferences for self-management support. Methods: Using data from an online survey, cluster analysis was used to identify groups that differed in self-management task frequency and self-efficacy. Multivariable regression was used to explore relationships with patient characteristics and preferences. Results: Cluster analysis (n = 247) revealed three groups:Vulnerable Self-Managers (n = 55), with the highest task frequency and lowest self-efficacy; Confident Self-Managers (n = 73), with the lowest task frequency and highest self-efficacy; and Moderate Needs Self-Managers (n = 119), with intermediate task frequency and self-efficacy. Vulnerable Self-Managers, when compared with the Confident group, were more often: on illness-related employment disability or unemployed; less well educated; diagnosed with emotional problems or hypertension, and had greater multimorbidity. They participated less often in self-management programs, and differed in support preferences. Conclusions: Knowing the characteristics of vulnerable self-managers can help in targeting those in greater need for self-management support that matches their preferences. Practice Implications: Different approaches are needed to support self-management in the vulnerable population.","author":[{"dropping-particle":"","family":"Bartlett","given":"Susan J.","non-dropping-particle":"","parse-names":false,"suffix":""},{"dropping-particle":"","family":"Lambert","given":"Sylvie D.","non-dropping-particle":"","parse-names":false,"suffix":""},{"dropping-particle":"","family":"McCusker","given":"Jane","non-dropping-particle":"","parse-names":false,"suffix":""},{"dropping-particle":"","family":"Yaffe","given":"Mark","non-dropping-particle":"","parse-names":false,"suffix":""},{"dropping-particle":"","family":"Raad","given":"Manon","non-dropping-particle":"de","parse-names":false,"suffix":""},{"dropping-particle":"","family":"Belzile","given":"Eric","non-dropping-particle":"","parse-names":false,"suffix":""},{"dropping-particle":"","family":"Ciampi","given":"Antonio","non-dropping-particle":"","parse-names":false,"suffix":""},{"dropping-particle":"","family":"Carlo","given":"Mario","non-dropping-particle":"Di","parse-names":false,"suffix":""},{"dropping-particle":"","family":"Lyddiatt","given":"Anne","non-dropping-particle":"","parse-names":false,"suffix":""}],"container-title":"Patient Education and Counseling","id":"ITEM-1","issue":"2","issued":{"date-parts":[["2020"]]},"page":"398-404","publisher":"Elsevier Ireland Ltd","title":"Self-management across chronic diseases: Targeting education and support needs","type":"article-journal","volume":"103"},"uris":["http://www.mendeley.com/documents/?uuid=bf8803a7-ed8b-4a28-9a4c-495150ec55e6"]}],"mendeley":{"formattedCitation":"[4]","plainTextFormattedCitation":"[4]","previouslyFormattedCitation":"[4]"},"properties":{"noteIndex":0},"schema":"https://github.com/citation-style-language/schema/raw/master/csl-citation.json"}</w:instrText>
      </w:r>
      <w:r w:rsidR="003330C2" w:rsidRPr="4C6992A0">
        <w:rPr>
          <w:color w:val="000000" w:themeColor="text1"/>
        </w:rPr>
        <w:fldChar w:fldCharType="separate"/>
      </w:r>
      <w:r w:rsidRPr="4C6992A0">
        <w:rPr>
          <w:noProof/>
          <w:color w:val="000000" w:themeColor="text1"/>
        </w:rPr>
        <w:t>[4]</w:t>
      </w:r>
      <w:r w:rsidR="003330C2" w:rsidRPr="4C6992A0">
        <w:rPr>
          <w:color w:val="000000" w:themeColor="text1"/>
        </w:rPr>
        <w:fldChar w:fldCharType="end"/>
      </w:r>
      <w:r w:rsidRPr="4C6992A0">
        <w:rPr>
          <w:color w:val="000000" w:themeColor="text1"/>
        </w:rPr>
        <w:t xml:space="preserve">. Supported self-management however, aims to put the individual living with a LTC at the centre of their own health management through a collaborative approach facilitating individuals, their family or carers to successfully self-manage the symptoms and in the context of </w:t>
      </w:r>
      <w:r w:rsidR="00C71B94" w:rsidRPr="4C6992A0">
        <w:rPr>
          <w:color w:val="000000" w:themeColor="text1"/>
        </w:rPr>
        <w:t>everyday</w:t>
      </w:r>
      <w:r w:rsidRPr="4C6992A0">
        <w:rPr>
          <w:color w:val="000000" w:themeColor="text1"/>
        </w:rPr>
        <w:t xml:space="preserve"> life </w:t>
      </w:r>
      <w:r w:rsidR="003330C2" w:rsidRPr="4C6992A0">
        <w:rPr>
          <w:color w:val="000000" w:themeColor="text1"/>
        </w:rPr>
        <w:fldChar w:fldCharType="begin" w:fldLock="1"/>
      </w:r>
      <w:r w:rsidR="003330C2" w:rsidRPr="4C6992A0">
        <w:rPr>
          <w:color w:val="000000" w:themeColor="text1"/>
        </w:rPr>
        <w:instrText>ADDIN CSL_CITATION {"citationItems":[{"id":"ITEM-1","itemData":{"DOI":"10.1002/j.1551-8833.2000.tb08928.x","ISSN":"0003150X","abstract":"In 1991, AWWA established the nonprofit international development organization WATER FOR PEOPLE (WFP) with the mission of improving lives worldwide through drinking water, sanitation, and hygiene projects. Since then, nearly 400 WFP projects have been completed, benefiting rural and urban communities in 38 developing and transitioning countries. To be eligible, projects must address critical needs, use appropriate technology and local materials, and be sustainable by the community. To facilitate projects and make the most of limited funding and resources, WFP partners with indigenous private institutions, public agencies, and nongovernmental organizations. As WFP enters a new century, the organization is evolving to meet the changing needs of communities and investing more in education, training, and basic skills to help people help themselves.","author":[{"dropping-particle":"de","family":"Silva","given":"Dr Debra","non-dropping-particle":"","parse-names":false,"suffix":""}],"container-title":"Journal / American Water Works Association","id":"ITEM-1","issue":"4","issued":{"date-parts":[["2000"]]},"page":"139-148","title":"Helping people help themselves","type":"article-journal","volume":"92"},"uris":["http://www.mendeley.com/documents/?uuid=d7c863e4-036f-4306-8e16-37f4f5a53219"]},{"id":"ITEM-2","itemData":{"DOI":"10.1080/10833196.2020.1832720","ISSN":"1743288X","abstract":"Objectives: Current research explores the patient and healthcare professional role in self-management; however, it is unclear what healthcare students are taught about supporting self-management as part of their pre-registration training. As the next generation of healthcare professionals, what and how students are taught is of importance if they are to competently and effectively implement supporting self-management in their future practice. The purpose of this review was to identify the self-management support strategies taught to undergraduate and graduate entry healthcare students. Methods: A systematically undertaken integrative review of literature sourced from four health databases. Included studies described the education provided to undergraduate and graduate entry healthcare students about self-management support; studies were critically appraised using Joanna Briggs Institute critical appraisal tools. Data were extracted and tabulated to i) provide an overall summary of included studies, and ii) identify educational method and type of learning, and strategies taught to students based on Lorig and Holman’s list of core patient self-management skills. Results: Twelve of 1,209 studies were included. A variety of methods and approaches to learning were used. Eight taught strategies were identified as informational (six strategies) or emotional (two strategies). Discussion: While informational strategies are fundamental, and, as the review highlights, effective for a foundational knowledge in supporting self-management; teaching such informational strategies in isolation could set students up to act as the “expert” in any exchange with patients. More emphasis on teaching of emotional strategies in undergraduate and graduate curricula could more effectively enable students to better support patient self-management into the future.","author":[{"dropping-particle":"","family":"Donnelly","given":"Jace","non-dropping-particle":"","parse-names":false,"suffix":""},{"dropping-particle":"","family":"Dykes","given":"Michelle","non-dropping-particle":"","parse-names":false,"suffix":""},{"dropping-particle":"","family":"Griffioen","given":"Rosie","non-dropping-particle":"","parse-names":false,"suffix":""},{"dropping-particle":"","family":"Moore","given":"Jessie","non-dropping-particle":"","parse-names":false,"suffix":""},{"dropping-particle":"","family":"Hale","given":"Leigh","non-dropping-particle":"","parse-names":false,"suffix":""},{"dropping-particle":"","family":"Wilkinson","given":"Amanda","non-dropping-particle":"","parse-names":false,"suffix":""}],"container-title":"Physical Therapy Reviews","id":"ITEM-2","issue":"0","issued":{"date-parts":[["2020"]]},"page":"1-13","publisher":"Taylor &amp; Francis","title":"Self-management support training for undergraduate and graduate entry healthcare professional students: an integrative review","type":"article-journal","volume":"0"},"uris":["http://www.mendeley.com/documents/?uuid=c19c4797-6855-460b-800c-c13208ab1deb"]}],"mendeley":{"formattedCitation":"[5,6]","plainTextFormattedCitation":"[5,6]","previouslyFormattedCitation":"[5,6]"},"properties":{"noteIndex":0},"schema":"https://github.com/citation-style-language/schema/raw/master/csl-citation.json"}</w:instrText>
      </w:r>
      <w:r w:rsidR="003330C2" w:rsidRPr="4C6992A0">
        <w:rPr>
          <w:color w:val="000000" w:themeColor="text1"/>
        </w:rPr>
        <w:fldChar w:fldCharType="separate"/>
      </w:r>
      <w:r w:rsidRPr="4C6992A0">
        <w:rPr>
          <w:noProof/>
          <w:color w:val="000000" w:themeColor="text1"/>
        </w:rPr>
        <w:t>[5,6]</w:t>
      </w:r>
      <w:r w:rsidR="003330C2" w:rsidRPr="4C6992A0">
        <w:rPr>
          <w:color w:val="000000" w:themeColor="text1"/>
        </w:rPr>
        <w:fldChar w:fldCharType="end"/>
      </w:r>
      <w:r w:rsidRPr="4C6992A0">
        <w:rPr>
          <w:color w:val="000000" w:themeColor="text1"/>
        </w:rPr>
        <w:t xml:space="preserve">. </w:t>
      </w:r>
      <w:r w:rsidR="00CF7CEF">
        <w:rPr>
          <w:color w:val="000000" w:themeColor="text1"/>
        </w:rPr>
        <w:t>In addition</w:t>
      </w:r>
      <w:r w:rsidR="001C5F19">
        <w:rPr>
          <w:color w:val="000000" w:themeColor="text1"/>
        </w:rPr>
        <w:t>,</w:t>
      </w:r>
      <w:r w:rsidRPr="4C6992A0">
        <w:rPr>
          <w:color w:val="000000" w:themeColor="text1"/>
        </w:rPr>
        <w:t xml:space="preserve"> broader conceptualisations of SMS </w:t>
      </w:r>
      <w:r w:rsidR="00CF7CEF">
        <w:rPr>
          <w:color w:val="000000" w:themeColor="text1"/>
        </w:rPr>
        <w:t>also</w:t>
      </w:r>
      <w:r w:rsidR="00CF7CEF" w:rsidRPr="4C6992A0">
        <w:rPr>
          <w:color w:val="000000" w:themeColor="text1"/>
        </w:rPr>
        <w:t xml:space="preserve"> </w:t>
      </w:r>
      <w:r w:rsidRPr="4C6992A0">
        <w:rPr>
          <w:color w:val="000000" w:themeColor="text1"/>
        </w:rPr>
        <w:t xml:space="preserve">address issues of social context and health literacy [7,8]. Research shows that self-management has the potential to improve health outcomes, patient experience and reduce unplanned hospital visits </w:t>
      </w:r>
      <w:r w:rsidR="003330C2" w:rsidRPr="4C6992A0">
        <w:rPr>
          <w:color w:val="000000" w:themeColor="text1"/>
        </w:rPr>
        <w:fldChar w:fldCharType="begin" w:fldLock="1"/>
      </w:r>
      <w:r w:rsidR="003330C2" w:rsidRPr="4C6992A0">
        <w:rPr>
          <w:color w:val="000000" w:themeColor="text1"/>
        </w:rPr>
        <w:instrText>ADDIN CSL_CITATION {"citationItems":[{"id":"ITEM-1","itemData":{"abstract":"The Personal Social Services Research Unit at the University of Manchester was funded through the NIHR Service and Delivery Organisation Programme to investigate the role of self-care in case management for people with long-term conditions. Research into the Chronic Care Model which underpinned initial policy guidance on case management suggested that self-care support and arrangements for its delivery were most likely to improve how care was provided within the model. This research was commissioned to explore the influence of these two factors further and, in particular, links between the two.","author":[{"dropping-particle":"","family":"Challis","given":"David","non-dropping-particle":"","parse-names":false,"suffix":""},{"dropping-particle":"","family":"Hughes","given":"Jane","non-dropping-particle":"","parse-names":false,"suffix":""},{"dropping-particle":"","family":"Berzins","given":"Kathryn","non-dropping-particle":"","parse-names":false,"suffix":""},{"dropping-particle":"","family":"Reilly","given":"Siobhan","non-dropping-particle":"","parse-names":false,"suffix":""},{"dropping-particle":"","family":"Abell","given":"Jessica","non-dropping-particle":"","parse-names":false,"suffix":""},{"dropping-particle":"","family":"Stewart","given":"Karen","non-dropping-particle":"","parse-names":false,"suffix":""}],"container-title":"Report for the National Insitute for Health Research Service Delivery and Organisation programme","id":"ITEM-1","issued":{"date-parts":[["2010"]]},"page":"258","title":"Self-care and Case Management in Long-term Conditions: The Effective Management of Critical Interfaces Report for the National Insitute for Health Research Service Delivery and Organisation programme","type":"article-journal"},"uris":["http://www.mendeley.com/documents/?uuid=d363362c-b452-456e-940a-bfcfee3d8c67"]},{"id":"ITEM-2","itemData":{"DOI":"10.4324/9781315379043-13","abstract":"Emergency admissions – that is, admissions that are not predicted and happen at short notice because of perceived clinical need (NHS Connecting for Health 2010) – represent around 65 per cent of hospital bed days in England (34 million bed days and 4.75 million emergency admissions in 2007/8) (Hospital Episode Statistics 2007/8). Avoiding emergency hospital admissions is a major concern for the National Health Service (NHS), not only because of the high and rising unit costs of emergency admission compared with other forms of care, but also because of the disruption it causes to elective health care – most notably inpatient waiting lists – and to the individuals admitted (Audit Commission 2009). Despite considerable efforts to reduce emergency admissions, only a minority of primary care trusts (PCTs) succeeded in doing so between 2007/8 and 2008/9 (Gillam 2010). The average increase in admissions during this time was 5 per cent across all PCTs, ranging from a 12.7 per cent decrease to a 27.3 per cent increase. In order to successfully reduce avoidable emergency admissions, we need to fully understand which interventions are the most effective. This paper considers the research evidence for a range of interventions to avoid emergency or unplanned hospital admissions. In this paper, we aim to address the following questions: n What interventions work in reducing avoidable admissions? n Who is at risk, and how do we identify them? n Which admissions are potentially avoidable? n Which interventions work in: – primary care – social care – emergency care – discharge from hospital Evidence from the research literature suggests the following. n People from lower socio-economic groups are at higher risk of avoidable emergency admissions. n There are several tools available to help identify people at high risk of future emergency admission, including computer database models and simple questionnaires. There is no clear advantage of using one tool over another. n It is important to be clear which admissions are potentially avoidable and which interventions are likely to be effective. Clarity of disease coding is essential. n In primary care, higher continuity of care with a GP is associated with lower risk of admission. n Integrating health and social care may be effective in reducing admissions. n Integrating primary and secondary care can be effective in reducing admissions. n Telemedicine seems to be effective for patients with heart failure, but there is littl…","author":[{"dropping-particle":"","family":"Sharma","given":"Anita","non-dropping-particle":"","parse-names":false,"suffix":""},{"dropping-particle":"","family":"Pitchforth","given":"David","non-dropping-particle":"","parse-names":false,"suffix":""},{"dropping-particle":"","family":"Richards","given":"Gail","non-dropping-particle":"","parse-names":false,"suffix":""},{"dropping-particle":"","family":"Barclay","given":"Joyce","non-dropping-particle":"","parse-names":false,"suffix":""}],"container-title":"COPD in Primary Care","id":"ITEM-2","issue":"December","issued":{"date-parts":[["2019"]]},"page":"74-77","title":"Avoiding hospital admission","type":"article-journal"},"uris":["http://www.mendeley.com/documents/?uuid=4de26668-3af6-43bf-98a9-bb8bb75ed85c"]}],"mendeley":{"formattedCitation":"[7,8]","plainTextFormattedCitation":"[7,8]","previouslyFormattedCitation":"[7,8]"},"properties":{"noteIndex":0},"schema":"https://github.com/citation-style-language/schema/raw/master/csl-citation.json"}</w:instrText>
      </w:r>
      <w:r w:rsidR="003330C2" w:rsidRPr="4C6992A0">
        <w:rPr>
          <w:color w:val="000000" w:themeColor="text1"/>
        </w:rPr>
        <w:fldChar w:fldCharType="separate"/>
      </w:r>
      <w:r w:rsidRPr="4C6992A0">
        <w:rPr>
          <w:noProof/>
          <w:color w:val="000000" w:themeColor="text1"/>
        </w:rPr>
        <w:t>[9,10]</w:t>
      </w:r>
      <w:r w:rsidR="003330C2" w:rsidRPr="4C6992A0">
        <w:rPr>
          <w:color w:val="000000" w:themeColor="text1"/>
        </w:rPr>
        <w:fldChar w:fldCharType="end"/>
      </w:r>
      <w:r w:rsidRPr="4C6992A0">
        <w:rPr>
          <w:color w:val="000000" w:themeColor="text1"/>
        </w:rPr>
        <w:t xml:space="preserve">. </w:t>
      </w:r>
    </w:p>
    <w:p w14:paraId="2B51D5D7" w14:textId="77777777" w:rsidR="003330C2" w:rsidRPr="00DF27CB" w:rsidRDefault="003330C2" w:rsidP="007E62CC">
      <w:pPr>
        <w:spacing w:line="360" w:lineRule="auto"/>
        <w:contextualSpacing/>
        <w:rPr>
          <w:color w:val="000000" w:themeColor="text1"/>
        </w:rPr>
      </w:pPr>
    </w:p>
    <w:p w14:paraId="7D85654E" w14:textId="15755B2D" w:rsidR="008911A0" w:rsidRDefault="4C6992A0" w:rsidP="007E62CC">
      <w:pPr>
        <w:spacing w:line="360" w:lineRule="auto"/>
        <w:contextualSpacing/>
        <w:rPr>
          <w:color w:val="000000" w:themeColor="text1"/>
        </w:rPr>
      </w:pPr>
      <w:r w:rsidRPr="4C6992A0">
        <w:rPr>
          <w:color w:val="000000" w:themeColor="text1"/>
        </w:rPr>
        <w:t xml:space="preserve">Health care professionals (HCPs) play an important role in SMS that works alongside an individual to frame what is important to them as a person.  In line with the growing prevalence of LTCs there is a need for SMS to be acknowledged as key skills and competencies of HCPs </w:t>
      </w:r>
      <w:r w:rsidR="003330C2" w:rsidRPr="4C6992A0">
        <w:rPr>
          <w:color w:val="000000" w:themeColor="text1"/>
        </w:rPr>
        <w:fldChar w:fldCharType="begin" w:fldLock="1"/>
      </w:r>
      <w:r w:rsidR="003330C2" w:rsidRPr="4C6992A0">
        <w:rPr>
          <w:color w:val="000000" w:themeColor="text1"/>
        </w:rPr>
        <w:instrText>ADDIN CSL_CITATION {"citationItems":[{"id":"ITEM-1","itemData":{"DOI":"10.1177/1742395318796176","ISSN":"17459206","PMID":"30170500","abstract":"Objectives: The study aimed to explore how people with complex, established co-morbidities experience long-term condition care in New Zealand. Despite the original conception as appropriate for people with early stage disease, in New Zealand the self-management approach dominates the care provided to people at all stages of diagnosis with long-term conditions, something reinforced through particular funding mechanisms. Methods: A multiple case study followed the lives of 16 people with several long-term conditions. Data collection comprised two interviews, four weekly contacts with patients over an 18-month period and an interview with their primary health care clinicians. Results: This paper reveals a cohort of tired, distracted patients struggling to manage their lives in the face of multiple conflicting challenges, with insufficient energy for the level of personal agency required to deal with the self-management approach. Discussion: Participants described aspects of care received, which does meet their needs but sit outside the self-management approach, that resonate with the ideas behind current approaches to palliative care. The potential of an approach to care built upon these ideas is explored as a more compassionate, effective way of meeting the needs of people with advanced, multiple long-term conditions. Further research is warranted to explore the acceptability of such an approach.","author":[{"dropping-particle":"","family":"Francis","given":"Helen","non-dropping-particle":"","parse-names":false,"suffix":""},{"dropping-particle":"","family":"Carryer","given":"Jenny","non-dropping-particle":"","parse-names":false,"suffix":""},{"dropping-particle":"","family":"Wilkinson","given":"Jill","non-dropping-particle":"","parse-names":false,"suffix":""}],"container-title":"Chronic Illness","id":"ITEM-1","issue":"3","issued":{"date-parts":[["2020"]]},"page":"161-172","title":"Self-management support? Listening to people with complex co-morbidities","type":"article-journal","volume":"16"},"uris":["http://www.mendeley.com/documents/?uuid=62eb18af-9c24-4e76-a26b-4a6166ed0697"]}],"mendeley":{"formattedCitation":"[9]","plainTextFormattedCitation":"[9]","previouslyFormattedCitation":"[9]"},"properties":{"noteIndex":0},"schema":"https://github.com/citation-style-language/schema/raw/master/csl-citation.json"}</w:instrText>
      </w:r>
      <w:r w:rsidR="003330C2" w:rsidRPr="4C6992A0">
        <w:rPr>
          <w:color w:val="000000" w:themeColor="text1"/>
        </w:rPr>
        <w:fldChar w:fldCharType="separate"/>
      </w:r>
      <w:r w:rsidRPr="4C6992A0">
        <w:rPr>
          <w:noProof/>
          <w:color w:val="000000" w:themeColor="text1"/>
        </w:rPr>
        <w:t>[11]</w:t>
      </w:r>
      <w:r w:rsidR="003330C2" w:rsidRPr="4C6992A0">
        <w:rPr>
          <w:color w:val="000000" w:themeColor="text1"/>
        </w:rPr>
        <w:fldChar w:fldCharType="end"/>
      </w:r>
      <w:r w:rsidRPr="4C6992A0">
        <w:rPr>
          <w:color w:val="000000" w:themeColor="text1"/>
        </w:rPr>
        <w:t xml:space="preserve">. Moreover, SMS by HCPs requires effective education and training, with an emphasis on person-centred skills and communication to promote behaviour change and engagement </w:t>
      </w:r>
      <w:r w:rsidR="003330C2" w:rsidRPr="4C6992A0">
        <w:rPr>
          <w:color w:val="000000" w:themeColor="text1"/>
        </w:rPr>
        <w:fldChar w:fldCharType="begin" w:fldLock="1"/>
      </w:r>
      <w:r w:rsidR="003330C2" w:rsidRPr="4C6992A0">
        <w:rPr>
          <w:color w:val="000000" w:themeColor="text1"/>
        </w:rPr>
        <w:instrText>ADDIN CSL_CITATION {"citationItems":[{"id":"ITEM-1","itemData":{"DOI":"10.1186/s12909-018-1328-6","ISBN":"1290901813","ISSN":"14726920","PMID":"30249238","abstract":"Background: E-learning allows delivery of education in many diverse settings and researchers have demonstrated it can be as effective as learning conducted in traditional face-to-face settings. However, there are particular practices and skills needed in the area of providing patient self-management support (SMS), that may not be achievable online. The aim of this study was to compare three approaches in the training of university students regarding the preparation of a Chronic Condition Self-Management Care Plan: 1) traditional face-to-face delivery of SMS training, 2) an e-learning approach and 3) a blended approach (combining e-learning and face-to-face teaching). Methods: Graduate entry physiotherapy students and medical students at Flinders University were recruited. Depending on the cohort, students were either exposed to traditional face-to-face training, e-learning or a blended model. Outcomes were compared between the three groups. We measured adherence to care plan processes in the preparation of an assessment piece using the Flinders Program Chronic Care Self Management tools. A total of 183 care plans were included (102 traditional, 52 blended, 29 e-learning,). All students submitted the Flinders Program Chronic Care Plan for university assessment and these were later assessed for quality by researchers. The submission was also assigned a consumer engagement score and a global competence score as these are integral to successful delivery of SMS and represent the patient perspective. Results: The blended group performed significantly better than the traditional group in quality use of the Flinders Program tools: Problem and Goals (P &lt; 0.0001). They also performed significantly better in the total care plan score (P &lt; 0.0001) and engagement score (P &lt; 0.0001). There was no significant difference between the groups for the Partners in Health tool. Conclusions: In this pilot study, the blended learning model was a more effective method for teaching self-management skills than the traditional group, as assessed in the development of a chronic condition self-management care plan. We anticipate that future research with identical groups of students would yield similar results but in the meantime, academics can have confidence that blended learning is at least as effective as traditional learning methods.","author":[{"dropping-particle":"","family":"Munro","given":"Virginia","non-dropping-particle":"","parse-names":false,"suffix":""},{"dropping-particle":"","family":"Morello","given":"Andrea","non-dropping-particle":"","parse-names":false,"suffix":""},{"dropping-particle":"","family":"Oster","given":"Candice","non-dropping-particle":"","parse-names":false,"suffix":""},{"dropping-particle":"","family":"Redmond","given":"Christine","non-dropping-particle":"","parse-names":false,"suffix":""},{"dropping-particle":"","family":"Vnuk","given":"Anna","non-dropping-particle":"","parse-names":false,"suffix":""},{"dropping-particle":"","family":"Lennon","given":"Sheila","non-dropping-particle":"","parse-names":false,"suffix":""},{"dropping-particle":"","family":"Lawn","given":"Sharon","non-dropping-particle":"","parse-names":false,"suffix":""}],"container-title":"BMC Medical Education","id":"ITEM-1","issue":"1","issued":{"date-parts":[["2018"]]},"page":"1-8","publisher":"BMC Medical Education","title":"E-learning for self-management support: Introducing blended learning for graduate students - A cohort study 13 Education 1303 Specialist Studies in Education 11 Medical and Health Sciences 1117 Public Health and Health Services","type":"article-journal","volume":"18"},"uris":["http://www.mendeley.com/documents/?uuid=6cb60da7-487a-4662-8f01-3a2e8ce4b570"]}],"mendeley":{"formattedCitation":"[10]","plainTextFormattedCitation":"[10]","previouslyFormattedCitation":"[10]"},"properties":{"noteIndex":0},"schema":"https://github.com/citation-style-language/schema/raw/master/csl-citation.json"}</w:instrText>
      </w:r>
      <w:r w:rsidR="003330C2" w:rsidRPr="4C6992A0">
        <w:rPr>
          <w:color w:val="000000" w:themeColor="text1"/>
        </w:rPr>
        <w:fldChar w:fldCharType="separate"/>
      </w:r>
      <w:r w:rsidRPr="4C6992A0">
        <w:rPr>
          <w:noProof/>
          <w:color w:val="000000" w:themeColor="text1"/>
        </w:rPr>
        <w:t>[12]</w:t>
      </w:r>
      <w:r w:rsidR="003330C2" w:rsidRPr="4C6992A0">
        <w:rPr>
          <w:color w:val="000000" w:themeColor="text1"/>
        </w:rPr>
        <w:fldChar w:fldCharType="end"/>
      </w:r>
      <w:r w:rsidRPr="4C6992A0">
        <w:rPr>
          <w:color w:val="000000" w:themeColor="text1"/>
        </w:rPr>
        <w:t xml:space="preserve">. However, it may be argued that current pre-registration courses for healthcare students focus mainly on communication skills that are predicated on imparting expertise and teaching with origins in a medical model </w:t>
      </w:r>
      <w:r w:rsidR="003330C2" w:rsidRPr="4C6992A0">
        <w:rPr>
          <w:color w:val="000000" w:themeColor="text1"/>
        </w:rPr>
        <w:fldChar w:fldCharType="begin" w:fldLock="1"/>
      </w:r>
      <w:r w:rsidR="003330C2" w:rsidRPr="4C6992A0">
        <w:rPr>
          <w:color w:val="000000" w:themeColor="text1"/>
        </w:rPr>
        <w:instrText>ADDIN CSL_CITATION {"citationItems":[{"id":"ITEM-1","itemData":{"DOI":"10.1097/00001888-200308000-00011","ISSN":"10402446","PMID":"12915371","abstract":"Communication skills training is now internationally accepted as an essential component of medical education. However, learners and teachers in communication skills programs continue to experience problems integrating communication with other clinical skills, ensuring that clinical faculty support and teach communication beyond the formal communication course, extending communication training coherently into clerkship and residency, and applying communication skills in medical practice at a professional level of competence. One factor contributing to these problems is that learners confront two apparently conflicting models of the medical interview: a communication model describing the process of the interview and the \"traditional medical history\" describing the content of the interview. The resulting confusion exacerbates the above dilemmas and interferes with learners using communication skills training to advantage in real-life practice. The authors propose a comprehensive clinical method that explicitly integrates traditional clinical method with effective communication skills. To implement this more comprehensive approach, they have modified their own Calgary-Cambridge guides to the medical interview by developing three diagrams that visually and conceptually improve the way communication skills teaching is introduced and that place communication process skills within a comprehensive clinical method; devising a content guide for medical interviewing that is more closely aligned with the structure and process skills used in communication skills training; and incorporating patient-centered medicine into both process and content aspects of the medical interview. These enhancements help resolve ongoing difficulties associated with both teaching communication skills and applying them effectively in medical practice.","author":[{"dropping-particle":"","family":"Kurtz","given":"Suzanne","non-dropping-particle":"","parse-names":false,"suffix":""},{"dropping-particle":"","family":"Silverman","given":"Jonathan","non-dropping-particle":"","parse-names":false,"suffix":""},{"dropping-particle":"","family":"Benson","given":"Johzn","non-dropping-particle":"","parse-names":false,"suffix":""},{"dropping-particle":"","family":"Draper","given":"Juliet","non-dropping-particle":"","parse-names":false,"suffix":""}],"container-title":"Academic Medicine","id":"ITEM-1","issue":"8","issued":{"date-parts":[["2003"]]},"page":"802-809","title":"Marrying content and process in clinical method teaching: Enhancing the Calgary-Cambridge guides","type":"article-journal","volume":"78"},"uris":["http://www.mendeley.com/documents/?uuid=40a79584-10af-48e3-abc7-2eb3cbefefdd"]}],"mendeley":{"formattedCitation":"[11]","plainTextFormattedCitation":"[11]","previouslyFormattedCitation":"[11]"},"properties":{"noteIndex":0},"schema":"https://github.com/citation-style-language/schema/raw/master/csl-citation.json"}</w:instrText>
      </w:r>
      <w:r w:rsidR="003330C2" w:rsidRPr="4C6992A0">
        <w:rPr>
          <w:color w:val="000000" w:themeColor="text1"/>
        </w:rPr>
        <w:fldChar w:fldCharType="separate"/>
      </w:r>
      <w:r w:rsidRPr="4C6992A0">
        <w:rPr>
          <w:noProof/>
          <w:color w:val="000000" w:themeColor="text1"/>
        </w:rPr>
        <w:t>[13]</w:t>
      </w:r>
      <w:r w:rsidR="003330C2" w:rsidRPr="4C6992A0">
        <w:rPr>
          <w:color w:val="000000" w:themeColor="text1"/>
        </w:rPr>
        <w:fldChar w:fldCharType="end"/>
      </w:r>
      <w:r w:rsidRPr="4C6992A0">
        <w:rPr>
          <w:color w:val="000000" w:themeColor="text1"/>
        </w:rPr>
        <w:t xml:space="preserve">. Given current drivers, it is essential that healthcare students establish a deeper understanding of enhancing health and wellbeing through SMS principles, and should receive adequate training such that they may effectively and competently work with individuals using person-centred SMS strategies in current and future practice </w:t>
      </w:r>
      <w:r w:rsidR="003330C2" w:rsidRPr="4C6992A0">
        <w:rPr>
          <w:color w:val="000000" w:themeColor="text1"/>
        </w:rPr>
        <w:fldChar w:fldCharType="begin" w:fldLock="1"/>
      </w:r>
      <w:r w:rsidR="003330C2" w:rsidRPr="4C6992A0">
        <w:rPr>
          <w:color w:val="000000" w:themeColor="text1"/>
        </w:rPr>
        <w:instrText>ADDIN CSL_CITATION {"citationItems":[{"id":"ITEM-1","itemData":{"DOI":"10.15619/NZJP/47.1.04","ISSN":"22304886","abstract":"Self-management approaches towards stroke rehabilitation are gaining more attention due to emerging evidence of their impact on patient outcomes. This mixed methods study explored the attitudes of healthcare professionals (HCPs) towards stroke self-management. The Bridges Stroke Self-Management Programme (Bridges SSMP) training was delivered to 51 HCPs in New Zealand. Questionnaires were completed by consenting participants (n=43) prior to administration of the Bridges SSMP training. In-depth, semi-structured interviews were conducted with three participants. The General Inductive Approach was used for thematic analysis of the qualitative data. The resulting overarching theme was “integrating the self-management concept into practice”, which encompasses organisational, contextual and individual factors that HCPs feel are challenges when applying self-management. Two contributors to this theme – “education” and “facilitating empowerment” – emerged as barriers or enablers, respectively, to putting self-management into practice. Questionnaire data showed HCPs were confident in their capability of self-management concepts yet did not frequently use them in practice. Healthcare professionals were mostly positive about the concept of self-management but challenges and barriers were evident when applying this to practice. Hence, they may require a deeper understanding of the principles of self-management and become more familiar with the process by applying the principles of self-management in their own lives.","author":[{"dropping-particle":"","family":"Taylor","given":"Ashleigh","non-dropping-particle":"","parse-names":false,"suffix":""},{"dropping-particle":"","family":"Monsanto","given":"Xavier","non-dropping-particle":"","parse-names":false,"suffix":""},{"dropping-particle":"","family":"Kilgour","given":"Hayden","non-dropping-particle":"","parse-names":false,"suffix":""},{"dropping-particle":"","family":"Smith","given":"Catherine","non-dropping-particle":"","parse-names":false,"suffix":""},{"dropping-particle":"","family":"Hale","given":"Leigh","non-dropping-particle":"","parse-names":false,"suffix":""}],"container-title":"New Zealand Journal of Physiotherapy","id":"ITEM-1","issue":"1","issued":{"date-parts":[["2019"]]},"page":"25-35","title":"Attitudes of healthcare professionals towards self-management for patients with stroke","type":"article-journal","volume":"47"},"uris":["http://www.mendeley.com/documents/?uuid=b7363383-1320-439d-bf57-ba8fcb8283a3"]}],"mendeley":{"formattedCitation":"[12]","plainTextFormattedCitation":"[12]","previouslyFormattedCitation":"[12]"},"properties":{"noteIndex":0},"schema":"https://github.com/citation-style-language/schema/raw/master/csl-citation.json"}</w:instrText>
      </w:r>
      <w:r w:rsidR="003330C2" w:rsidRPr="4C6992A0">
        <w:rPr>
          <w:color w:val="000000" w:themeColor="text1"/>
        </w:rPr>
        <w:fldChar w:fldCharType="separate"/>
      </w:r>
      <w:r w:rsidRPr="4C6992A0">
        <w:rPr>
          <w:noProof/>
          <w:color w:val="000000" w:themeColor="text1"/>
        </w:rPr>
        <w:t>[14]</w:t>
      </w:r>
      <w:r w:rsidR="003330C2" w:rsidRPr="4C6992A0">
        <w:rPr>
          <w:color w:val="000000" w:themeColor="text1"/>
        </w:rPr>
        <w:fldChar w:fldCharType="end"/>
      </w:r>
      <w:r w:rsidRPr="4C6992A0">
        <w:rPr>
          <w:color w:val="000000" w:themeColor="text1"/>
        </w:rPr>
        <w:t xml:space="preserve">. </w:t>
      </w:r>
    </w:p>
    <w:p w14:paraId="018C5721" w14:textId="77777777" w:rsidR="003330C2" w:rsidRPr="00DF27CB" w:rsidRDefault="003330C2" w:rsidP="007E62CC">
      <w:pPr>
        <w:spacing w:line="360" w:lineRule="auto"/>
        <w:contextualSpacing/>
        <w:rPr>
          <w:color w:val="000000" w:themeColor="text1"/>
        </w:rPr>
      </w:pPr>
    </w:p>
    <w:p w14:paraId="48CA856D" w14:textId="7857D9B4" w:rsidR="00ED62F9" w:rsidRPr="00DF27CB" w:rsidRDefault="4C6992A0" w:rsidP="007E62CC">
      <w:pPr>
        <w:spacing w:line="360" w:lineRule="auto"/>
        <w:contextualSpacing/>
        <w:rPr>
          <w:color w:val="000000" w:themeColor="text1"/>
        </w:rPr>
      </w:pPr>
      <w:r w:rsidRPr="4C6992A0">
        <w:rPr>
          <w:color w:val="000000" w:themeColor="text1"/>
        </w:rPr>
        <w:t xml:space="preserve">Although the incorporation of SMS teaching into educational curricula is becoming more commonplace, literature has evidenced a fundamental gap </w:t>
      </w:r>
      <w:r w:rsidR="003330C2" w:rsidRPr="4C6992A0">
        <w:rPr>
          <w:color w:val="000000" w:themeColor="text1"/>
        </w:rPr>
        <w:fldChar w:fldCharType="begin" w:fldLock="1"/>
      </w:r>
      <w:r w:rsidR="003330C2" w:rsidRPr="4C6992A0">
        <w:rPr>
          <w:color w:val="000000" w:themeColor="text1"/>
        </w:rPr>
        <w:instrText>ADDIN CSL_CITATION {"citationItems":[{"id":"ITEM-1","itemData":{"DOI":"10.3138/ptc.2015-68E","ISSN":"03000508","abstract":"Purpose: We evaluated whether education in self-management support (SMS) increases future clinicians’ intentions to use a new way of delivering rehabilitation services. Methods: A convenience sample of 10 students took a 5-week theoretical course, followed by 6 weeks spent assessing patients, establishing treatment plans, and monitoring their performance by telephone. Focus groups were held before and after the educational modules, with deductive mapping of themes to the Theory of Planned Behaviour and inductive analysis of additional themes. Results: Five themes and 22 subcategories emerged from the deductive–inductive focus group content analysis. After participating in the educational modules, students reported gaining knowledge about SMS and highlighted the lack of similar preparation during their academic courses. Nonetheless, they were hesitant to adopt SMS. Conclusion: Future clinicians gained knowledge and skills after being exposed to SMS courses, but their intention to adopt SMS in their future daily practice remained low. We also noted a lack of formal training in SMS in the academic setting. The findings from this study support incorporating SMS training into the curriculum, but to increase students’ intention to use SMS as part of patient care, training may need to be in more depth than it was in the modules we used.","author":[{"dropping-particle":"","family":"Figueiredo","given":"Sabrina","non-dropping-particle":"","parse-names":false,"suffix":""},{"dropping-particle":"","family":"Mayo","given":"Nancy E.","non-dropping-particle":"","parse-names":false,"suffix":""},{"dropping-particle":"","family":"Thomas","given":"Aliki","non-dropping-particle":"","parse-names":false,"suffix":""}],"container-title":"Physiotherapy Canada","id":"ITEM-1","issue":"1","issued":{"date-parts":[["2017"]]},"page":"73-80","title":"Future rehabilitation professionals’ intentions to use self-management support: Helping students to help patients","type":"article-journal","volume":"69"},"uris":["http://www.mendeley.com/documents/?uuid=b8588ae5-05dd-457e-a055-7536ca92f7cb"]}],"mendeley":{"formattedCitation":"[13]","plainTextFormattedCitation":"[13]","previouslyFormattedCitation":"[13]"},"properties":{"noteIndex":0},"schema":"https://github.com/citation-style-language/schema/raw/master/csl-citation.json"}</w:instrText>
      </w:r>
      <w:r w:rsidR="003330C2" w:rsidRPr="4C6992A0">
        <w:rPr>
          <w:color w:val="000000" w:themeColor="text1"/>
        </w:rPr>
        <w:fldChar w:fldCharType="separate"/>
      </w:r>
      <w:r w:rsidRPr="4C6992A0">
        <w:rPr>
          <w:noProof/>
          <w:color w:val="000000" w:themeColor="text1"/>
        </w:rPr>
        <w:t>[15]</w:t>
      </w:r>
      <w:r w:rsidR="003330C2" w:rsidRPr="4C6992A0">
        <w:rPr>
          <w:color w:val="000000" w:themeColor="text1"/>
        </w:rPr>
        <w:fldChar w:fldCharType="end"/>
      </w:r>
      <w:r w:rsidRPr="4C6992A0">
        <w:rPr>
          <w:color w:val="000000" w:themeColor="text1"/>
        </w:rPr>
        <w:t xml:space="preserve">. There is currently limited literature analysing students’ perceptions of SMS teaching and learning. A recent integrative review of literature by Donnelly </w:t>
      </w:r>
      <w:r w:rsidRPr="4C6992A0">
        <w:rPr>
          <w:i/>
          <w:iCs/>
          <w:color w:val="000000" w:themeColor="text1"/>
        </w:rPr>
        <w:t>et al</w:t>
      </w:r>
      <w:r w:rsidRPr="4C6992A0">
        <w:rPr>
          <w:color w:val="000000" w:themeColor="text1"/>
        </w:rPr>
        <w:t xml:space="preserve">. </w:t>
      </w:r>
      <w:r w:rsidR="003330C2" w:rsidRPr="4C6992A0">
        <w:rPr>
          <w:color w:val="000000" w:themeColor="text1"/>
        </w:rPr>
        <w:fldChar w:fldCharType="begin" w:fldLock="1"/>
      </w:r>
      <w:r w:rsidR="003330C2" w:rsidRPr="4C6992A0">
        <w:rPr>
          <w:color w:val="000000" w:themeColor="text1"/>
        </w:rPr>
        <w:instrText>ADDIN CSL_CITATION {"citationItems":[{"id":"ITEM-1","itemData":{"DOI":"10.1080/10833196.2020.1832720","ISSN":"1743288X","abstract":"Objectives: Current research explores the patient and healthcare professional role in self-management; however, it is unclear what healthcare students are taught about supporting self-management as part of their pre-registration training. As the next generation of healthcare professionals, what and how students are taught is of importance if they are to competently and effectively implement supporting self-management in their future practice. The purpose of this review was to identify the self-management support strategies taught to undergraduate and graduate entry healthcare students. Methods: A systematically undertaken integrative review of literature sourced from four health databases. Included studies described the education provided to undergraduate and graduate entry healthcare students about self-management support; studies were critically appraised using Joanna Briggs Institute critical appraisal tools. Data were extracted and tabulated to i) provide an overall summary of included studies, and ii) identify educational method and type of learning, and strategies taught to students based on Lorig and Holman’s list of core patient self-management skills. Results: Twelve of 1,209 studies were included. A variety of methods and approaches to learning were used. Eight taught strategies were identified as informational (six strategies) or emotional (two strategies). Discussion: While informational strategies are fundamental, and, as the review highlights, effective for a foundational knowledge in supporting self-management; teaching such informational strategies in isolation could set students up to act as the “expert” in any exchange with patients. More emphasis on teaching of emotional strategies in undergraduate and graduate curricula could more effectively enable students to better support patient self-management into the future.","author":[{"dropping-particle":"","family":"Donnelly","given":"Jace","non-dropping-particle":"","parse-names":false,"suffix":""},{"dropping-particle":"","family":"Dykes","given":"Michelle","non-dropping-particle":"","parse-names":false,"suffix":""},{"dropping-particle":"","family":"Griffioen","given":"Rosie","non-dropping-particle":"","parse-names":false,"suffix":""},{"dropping-particle":"","family":"Moore","given":"Jessie","non-dropping-particle":"","parse-names":false,"suffix":""},{"dropping-particle":"","family":"Hale","given":"Leigh","non-dropping-particle":"","parse-names":false,"suffix":""},{"dropping-particle":"","family":"Wilkinson","given":"Amanda","non-dropping-particle":"","parse-names":false,"suffix":""}],"container-title":"Physical Therapy Reviews","id":"ITEM-1","issue":"0","issued":{"date-parts":[["2020"]]},"page":"1-13","publisher":"Taylor &amp; Francis","title":"Self-management support training for undergraduate and graduate entry healthcare professional students: an integrative review","type":"article-journal","volume":"0"},"uris":["http://www.mendeley.com/documents/?uuid=c19c4797-6855-460b-800c-c13208ab1deb"]}],"mendeley":{"formattedCitation":"[6]","plainTextFormattedCitation":"[6]","previouslyFormattedCitation":"[6]"},"properties":{"noteIndex":0},"schema":"https://github.com/citation-style-language/schema/raw/master/csl-citation.json"}</w:instrText>
      </w:r>
      <w:r w:rsidR="003330C2" w:rsidRPr="4C6992A0">
        <w:rPr>
          <w:color w:val="000000" w:themeColor="text1"/>
        </w:rPr>
        <w:fldChar w:fldCharType="separate"/>
      </w:r>
      <w:r w:rsidRPr="4C6992A0">
        <w:rPr>
          <w:noProof/>
          <w:color w:val="000000" w:themeColor="text1"/>
        </w:rPr>
        <w:t>[6]</w:t>
      </w:r>
      <w:r w:rsidR="003330C2" w:rsidRPr="4C6992A0">
        <w:rPr>
          <w:color w:val="000000" w:themeColor="text1"/>
        </w:rPr>
        <w:fldChar w:fldCharType="end"/>
      </w:r>
      <w:r w:rsidRPr="4C6992A0">
        <w:rPr>
          <w:color w:val="000000" w:themeColor="text1"/>
        </w:rPr>
        <w:t>, reviewed the SMS education for healthcare students within pre-registration programmes. From 12 studies source</w:t>
      </w:r>
      <w:r w:rsidR="00BE3645">
        <w:rPr>
          <w:color w:val="000000" w:themeColor="text1"/>
        </w:rPr>
        <w:t>d</w:t>
      </w:r>
      <w:r w:rsidRPr="4C6992A0">
        <w:rPr>
          <w:color w:val="000000" w:themeColor="text1"/>
        </w:rPr>
        <w:t xml:space="preserve">, a variety of learning methods were used and facilitated an instructional or informational approach. This led to students citing barriers to implementation of SMS </w:t>
      </w:r>
      <w:r w:rsidR="00C71B94" w:rsidRPr="4C6992A0">
        <w:rPr>
          <w:color w:val="000000" w:themeColor="text1"/>
        </w:rPr>
        <w:t>including</w:t>
      </w:r>
      <w:r w:rsidRPr="4C6992A0">
        <w:rPr>
          <w:color w:val="000000" w:themeColor="text1"/>
        </w:rPr>
        <w:t xml:space="preserve"> lack of time and motivation, assumptions that patients had insufficient knowledge and feeling unsupported. The study </w:t>
      </w:r>
      <w:r w:rsidRPr="4C6992A0">
        <w:rPr>
          <w:color w:val="000000" w:themeColor="text1"/>
        </w:rPr>
        <w:lastRenderedPageBreak/>
        <w:t xml:space="preserve">concluded that the teaching and learning approaches need to facilitate developing a therapeutic relationship and include sufficient time for students to gain self-efficacy </w:t>
      </w:r>
      <w:r w:rsidR="00E56EDD">
        <w:rPr>
          <w:color w:val="000000" w:themeColor="text1"/>
        </w:rPr>
        <w:t>for</w:t>
      </w:r>
      <w:r w:rsidR="00E56EDD" w:rsidRPr="4C6992A0">
        <w:rPr>
          <w:color w:val="000000" w:themeColor="text1"/>
        </w:rPr>
        <w:t xml:space="preserve"> </w:t>
      </w:r>
      <w:r w:rsidRPr="4C6992A0">
        <w:rPr>
          <w:color w:val="000000" w:themeColor="text1"/>
        </w:rPr>
        <w:t>support</w:t>
      </w:r>
      <w:r w:rsidR="00E56EDD">
        <w:rPr>
          <w:color w:val="000000" w:themeColor="text1"/>
        </w:rPr>
        <w:t>ing</w:t>
      </w:r>
      <w:r w:rsidRPr="4C6992A0">
        <w:rPr>
          <w:color w:val="000000" w:themeColor="text1"/>
        </w:rPr>
        <w:t xml:space="preserve"> self-management in practice </w:t>
      </w:r>
      <w:r w:rsidR="003330C2" w:rsidRPr="4C6992A0">
        <w:rPr>
          <w:color w:val="000000" w:themeColor="text1"/>
        </w:rPr>
        <w:fldChar w:fldCharType="begin" w:fldLock="1"/>
      </w:r>
      <w:r w:rsidR="003330C2" w:rsidRPr="4C6992A0">
        <w:rPr>
          <w:color w:val="000000" w:themeColor="text1"/>
        </w:rPr>
        <w:instrText>ADDIN CSL_CITATION {"citationItems":[{"id":"ITEM-1","itemData":{"DOI":"10.1080/10833196.2020.1832720","ISSN":"1743288X","abstract":"Objectives: Current research explores the patient and healthcare professional role in self-management; however, it is unclear what healthcare students are taught about supporting self-management as part of their pre-registration training. As the next generation of healthcare professionals, what and how students are taught is of importance if they are to competently and effectively implement supporting self-management in their future practice. The purpose of this review was to identify the self-management support strategies taught to undergraduate and graduate entry healthcare students. Methods: A systematically undertaken integrative review of literature sourced from four health databases. Included studies described the education provided to undergraduate and graduate entry healthcare students about self-management support; studies were critically appraised using Joanna Briggs Institute critical appraisal tools. Data were extracted and tabulated to i) provide an overall summary of included studies, and ii) identify educational method and type of learning, and strategies taught to students based on Lorig and Holman’s list of core patient self-management skills. Results: Twelve of 1,209 studies were included. A variety of methods and approaches to learning were used. Eight taught strategies were identified as informational (six strategies) or emotional (two strategies). Discussion: While informational strategies are fundamental, and, as the review highlights, effective for a foundational knowledge in supporting self-management; teaching such informational strategies in isolation could set students up to act as the “expert” in any exchange with patients. More emphasis on teaching of emotional strategies in undergraduate and graduate curricula could more effectively enable students to better support patient self-management into the future.","author":[{"dropping-particle":"","family":"Donnelly","given":"Jace","non-dropping-particle":"","parse-names":false,"suffix":""},{"dropping-particle":"","family":"Dykes","given":"Michelle","non-dropping-particle":"","parse-names":false,"suffix":""},{"dropping-particle":"","family":"Griffioen","given":"Rosie","non-dropping-particle":"","parse-names":false,"suffix":""},{"dropping-particle":"","family":"Moore","given":"Jessie","non-dropping-particle":"","parse-names":false,"suffix":""},{"dropping-particle":"","family":"Hale","given":"Leigh","non-dropping-particle":"","parse-names":false,"suffix":""},{"dropping-particle":"","family":"Wilkinson","given":"Amanda","non-dropping-particle":"","parse-names":false,"suffix":""}],"container-title":"Physical Therapy Reviews","id":"ITEM-1","issue":"0","issued":{"date-parts":[["2020"]]},"page":"1-13","publisher":"Taylor &amp; Francis","title":"Self-management support training for undergraduate and graduate entry healthcare professional students: an integrative review","type":"article-journal","volume":"0"},"uris":["http://www.mendeley.com/documents/?uuid=c19c4797-6855-460b-800c-c13208ab1deb"]}],"mendeley":{"formattedCitation":"[6]","plainTextFormattedCitation":"[6]","previouslyFormattedCitation":"[6]"},"properties":{"noteIndex":0},"schema":"https://github.com/citation-style-language/schema/raw/master/csl-citation.json"}</w:instrText>
      </w:r>
      <w:r w:rsidR="003330C2" w:rsidRPr="4C6992A0">
        <w:rPr>
          <w:color w:val="000000" w:themeColor="text1"/>
        </w:rPr>
        <w:fldChar w:fldCharType="separate"/>
      </w:r>
      <w:r w:rsidRPr="4C6992A0">
        <w:rPr>
          <w:noProof/>
          <w:color w:val="000000" w:themeColor="text1"/>
        </w:rPr>
        <w:t>[6]</w:t>
      </w:r>
      <w:r w:rsidR="003330C2" w:rsidRPr="4C6992A0">
        <w:rPr>
          <w:color w:val="000000" w:themeColor="text1"/>
        </w:rPr>
        <w:fldChar w:fldCharType="end"/>
      </w:r>
      <w:r w:rsidRPr="4C6992A0">
        <w:rPr>
          <w:color w:val="000000" w:themeColor="text1"/>
        </w:rPr>
        <w:t xml:space="preserve">.  Other studies emphasise that it is not just about </w:t>
      </w:r>
      <w:r w:rsidR="00C71B94" w:rsidRPr="4C6992A0">
        <w:rPr>
          <w:color w:val="000000" w:themeColor="text1"/>
        </w:rPr>
        <w:t>teaching but</w:t>
      </w:r>
      <w:r w:rsidRPr="4C6992A0">
        <w:rPr>
          <w:color w:val="000000" w:themeColor="text1"/>
        </w:rPr>
        <w:t xml:space="preserve"> enabling students to have confidence to enact self-management strategies with patients in the clinical setting.  For instance research investigating penultimate and final year nursing students’ experiences of SMS found that factors influencing students’ performance included students’ self-efficacy, perceived competency, perception of patients’ knowledge, communication effectiveness, time and support from the ward and teaching institution </w:t>
      </w:r>
      <w:r w:rsidR="003330C2" w:rsidRPr="4C6992A0">
        <w:rPr>
          <w:color w:val="000000" w:themeColor="text1"/>
        </w:rPr>
        <w:fldChar w:fldCharType="begin" w:fldLock="1"/>
      </w:r>
      <w:r w:rsidR="003330C2" w:rsidRPr="4C6992A0">
        <w:rPr>
          <w:color w:val="000000" w:themeColor="text1"/>
        </w:rPr>
        <w:instrText>ADDIN CSL_CITATION {"citationItems":[{"id":"ITEM-1","itemData":{"author":[{"dropping-particle":"","family":"Adeleke","given":"Adedolapo","non-dropping-particle":"","parse-names":false,"suffix":""},{"dropping-particle":"","family":"Llahana","given":"Sofia","non-dropping-particle":"","parse-names":false,"suffix":""}],"id":"ITEM-1","issued":{"date-parts":[["2020"]]},"title":"Experiences and perspectives of nursing students on self-management promotion in patients with coronary heart disease","type":"article-journal"},"uris":["http://www.mendeley.com/documents/?uuid=cd6fc2c0-5ca3-4b03-8484-a94af8c73b47"]},{"id":"ITEM-2","itemData":{"DOI":"10.1016/j.ijnurstu.2017.06.010","ISSN":"00207489","PMID":"28689159","abstract":"Background Chronic conditions put a heavy burden on healthcare in every country. Supporting persons with a chronic illness to take an active role in the management of their condition is a core component in the Chronic Care Model. It implies confidence and good skills from professionals. To date, there is no evidence on final year nursing students’ performance in supporting patients’ self-management, nor on factors associated with this performance. Objectives To explore self-reported performance of supporting patients’ self-management by final year nursing students, and person-related factors associated with this performance. Design A correlational multi-centre study of final year nursing students (N = 256) from eight nursing schools. Methods Students were recruited from a convenience sample of eight nursing schools. All final year students were invited to participate. Data were collected between January 2015 and May 2016 using self-administered validated questionnaires. Theoretical behavioural frameworks were used to select hypothesized associated factors for self-management support: self-efficacy to perform self-management support and socio-structural factors (Social Cognitive Theory); needs for autonomy, competence and relatedness, and patient-invested contingent self-esteem (Self-Determination Theory); and attitudes towards supporting patients’ self-management (Theory of Planned Behaviour). Results Final year nursing students (N = 256) reported an overall low level of performance in delivering self-management support during internship. Students lacked mainly competencies in collaborative goal setting and shared decision making. Students reported a significant gap between their confidence and their actual performance in self-management support (p &lt; 0.001). About 33% of the variance in students’ performance is predicted by four person-related factors, i.e. self-efficacy to perform self-management support, general feeling of competency on internship, belief on patients’ knowledge about condition management, and contingency of a student's professional self-esteem upon patients’ achievements. Conclusion Final year nursing students are actually not ready to support patients’ self-management even though they will soon be in practice as qualified nurses. Nursing curricula should be further attuned to the complex competencies of self-management support. Special attention is needed to broaden the perspective on self-management support. Learning opportunities c…","author":[{"dropping-particle":"","family":"Duprez","given":"Veerle","non-dropping-particle":"","parse-names":false,"suffix":""},{"dropping-particle":"","family":"Beeckman","given":"Dimitri","non-dropping-particle":"","parse-names":false,"suffix":""},{"dropping-particle":"","family":"Verhaeghe","given":"Sofie","non-dropping-particle":"","parse-names":false,"suffix":""},{"dropping-particle":"","family":"Hecke","given":"Ann","non-dropping-particle":"Van","parse-names":false,"suffix":""}],"container-title":"International Journal of Nursing Studies","id":"ITEM-2","issue":"November 2016","issued":{"date-parts":[["2017"]]},"page":"120-127","title":"Self-management support by final year nursing students: A correlational study of performance and person-related associated factors","type":"article-journal","volume":"74"},"uris":["http://www.mendeley.com/documents/?uuid=ca63678c-47b1-4058-bcc2-407ce8261a89"]}],"mendeley":{"formattedCitation":"[14,15]","plainTextFormattedCitation":"[14,15]","previouslyFormattedCitation":"[14,15]"},"properties":{"noteIndex":0},"schema":"https://github.com/citation-style-language/schema/raw/master/csl-citation.json"}</w:instrText>
      </w:r>
      <w:r w:rsidR="003330C2" w:rsidRPr="4C6992A0">
        <w:rPr>
          <w:color w:val="000000" w:themeColor="text1"/>
        </w:rPr>
        <w:fldChar w:fldCharType="separate"/>
      </w:r>
      <w:r w:rsidRPr="4C6992A0">
        <w:rPr>
          <w:noProof/>
          <w:color w:val="000000" w:themeColor="text1"/>
        </w:rPr>
        <w:t>[16,17]</w:t>
      </w:r>
      <w:r w:rsidR="003330C2" w:rsidRPr="4C6992A0">
        <w:rPr>
          <w:color w:val="000000" w:themeColor="text1"/>
        </w:rPr>
        <w:fldChar w:fldCharType="end"/>
      </w:r>
      <w:r w:rsidRPr="4C6992A0">
        <w:rPr>
          <w:color w:val="000000" w:themeColor="text1"/>
        </w:rPr>
        <w:t xml:space="preserve">.  Collectively this research highlights the limited work in the field of SMS training in healthcare education which has prompted this study. </w:t>
      </w:r>
    </w:p>
    <w:p w14:paraId="2DD43228" w14:textId="77777777" w:rsidR="003330C2" w:rsidRPr="00DF27CB" w:rsidRDefault="003330C2" w:rsidP="007E62CC">
      <w:pPr>
        <w:spacing w:line="360" w:lineRule="auto"/>
        <w:contextualSpacing/>
        <w:rPr>
          <w:color w:val="000000" w:themeColor="text1"/>
        </w:rPr>
      </w:pPr>
    </w:p>
    <w:p w14:paraId="66CC6E3D" w14:textId="2779E735" w:rsidR="008911A0" w:rsidRDefault="330DF0E3" w:rsidP="007E62CC">
      <w:pPr>
        <w:spacing w:line="360" w:lineRule="auto"/>
        <w:contextualSpacing/>
        <w:rPr>
          <w:color w:val="000000" w:themeColor="text1"/>
        </w:rPr>
      </w:pPr>
      <w:r w:rsidRPr="330DF0E3">
        <w:rPr>
          <w:color w:val="000000" w:themeColor="text1"/>
        </w:rPr>
        <w:t xml:space="preserve">While there are gaps identified in pre-registration education, challenges are also noted in the qualified healthcare workforce.  A number of studies </w:t>
      </w:r>
      <w:r w:rsidR="4C6992A0" w:rsidRPr="330DF0E3">
        <w:rPr>
          <w:color w:val="000000" w:themeColor="text1"/>
        </w:rPr>
        <w:fldChar w:fldCharType="begin" w:fldLock="1"/>
      </w:r>
      <w:r w:rsidR="4C6992A0" w:rsidRPr="330DF0E3">
        <w:rPr>
          <w:color w:val="000000" w:themeColor="text1"/>
        </w:rPr>
        <w:instrText>ADDIN CSL_CITATION {"citationItems":[{"id":"ITEM-1","itemData":{"DOI":"10.3109/09638288.2014.976717","ISSN":"14645165","PMID":"25350662","abstract":"Purpose: Self-management has become an important concept in stroke rehabilitation. This study explored allied healthcare professionals' (AHPs) perceptions and beliefs regarding the self-management of stroke survivors and their knowledge and skills regarding stroke self-management interventions. Method: Four focus group interviews were conducted with 27 professionals. Verbal questions and mind mapping were used to collect data. A constant comparative framework was used for analysis. Results: The AHPs discussed different levels of post-stroke self-management, depending on factors such as pre-stroke skills, recovery-phases post-stroke and cognitive abilities of the stroke patients. They hesitated about stroke clients' capacities to self-manage. AHPs questioned whether their own attitudes and skills were really supportive for stroke clients' self-management and criticised stroke services as being too medically oriented. They recommended that self-management programmes should focus both on clients and caregivers and be delivered at peoples' homes. Conclusion: Professional perceptions and beliefs are important factors to take into account when implementing stroke self-management programmes. Before professionals can enable stroke survivors to self-manage, they first need support in acquiring knowledge and skills regarding post-stroke self-management. Moreover, professionals could benefit from behavioural change models, and professionals recognised that stroke self-management interventions would be most beneficial when delivered post-discharge at people's homes.Implications for RehabilitationPost-stroke self-management is a learning process with different levels dependent on pre-stroke lifestyle and self-management skills, the post-stroke phase of recovery, the cognitive abilities of stroke survivors and the support of caregivers (co-management).Persons with cognitive impairments are not persons who cannot learn to self-manage; rather, they need more specific self-management support.Case studies describing the abilities of stroke survivors, who are successful in self-management post-stroke, can help to develop \"ability oriented\" stroke-illness scripts.Addressing \"ability oriented\" stroke-illness scripts in bachelor and post-graduate education will enhance positive professional beliefs concerning the self-management post-stroke, and will help professionals in coaching in stroke survivors' goal setting in self-management programmes.Professionals' account suggests…","author":[{"dropping-particle":"","family":"Satink","given":"Ton","non-dropping-particle":"","parse-names":false,"suffix":""},{"dropping-particle":"","family":"Cup","given":"Edith H.C.","non-dropping-particle":"","parse-names":false,"suffix":""},{"dropping-particle":"","family":"Swart","given":"Bert J.M.","non-dropping-particle":"De","parse-names":false,"suffix":""},{"dropping-particle":"","family":"Nijhuis-Van Der Sanden","given":"Maria W.G.","non-dropping-particle":"","parse-names":false,"suffix":""}],"container-title":"Disability and Rehabilitation","id":"ITEM-1","issue":"19","issued":{"date-parts":[["2015"]]},"page":"1745-1752","title":"Self-management: Challenges for allied healthcare professionals in stroke rehabilitation-a focus group study","type":"article-journal","volume":"37"},"uris":["http://www.mendeley.com/documents/?uuid=b2c4572c-eb91-49f1-a037-b516769104b5"]},{"id":"ITEM-2","itemData":{"author":[{"dropping-particle":"","family":"Adeleke","given":"Adedolapo","non-dropping-particle":"","parse-names":false,"suffix":""},{"dropping-particle":"","family":"Llahana","given":"Sofia","non-dropping-particle":"","parse-names":false,"suffix":""}],"id":"ITEM-2","issued":{"date-parts":[["2020"]]},"title":"Experiences and perspectives of nursing students on self-management promotion in patients with coronary heart disease","type":"article-journal"},"uris":["http://www.mendeley.com/documents/?uuid=cd6fc2c0-5ca3-4b03-8484-a94af8c73b47"]},{"id":"ITEM-3","itemData":{"DOI":"10.3138/ptc-2019-0062","ISSN":"0300-0508","abstract":"Purpose: Evidence suggests that a physiotherapist-led chronic pain self-management programme in primary health care (PHC) improves function for people living with chronic pain; however, implementin...","author":[{"dropping-particle":"","family":"Brewer","given":"Emily","non-dropping-particle":"","parse-names":false,"suffix":""},{"dropping-particle":"","family":"Carnevale","given":"Nicole","non-dropping-particle":"","parse-names":false,"suffix":""},{"dropping-particle":"","family":"Ducsharm","given":"Melissa","non-dropping-particle":"","parse-names":false,"suffix":""},{"dropping-particle":"","family":"Ellis","given":"Nicole","non-dropping-particle":"","parse-names":false,"suffix":""},{"dropping-particle":"","family":"Khan","given":"Mohammed","non-dropping-particle":"","parse-names":false,"suffix":""},{"dropping-particle":"","family":"Vader","given":"Kyle","non-dropping-particle":"","parse-names":false,"suffix":""},{"dropping-particle":"","family":"Miller","given":"Jordan","non-dropping-particle":"","parse-names":false,"suffix":""}],"container-title":"Physiotherapy Canada","id":"ITEM-3","issued":{"date-parts":[["2020"]]},"title":"Physiotherapists’ Experiences with and Perspectives on Implementing an Evidence-Based, Chronic Pain Self-Management Programme in Primary Health Care: A Qualitative Study","type":"article-journal"},"uris":["http://www.mendeley.com/documents/?uuid=b0733d2c-d025-4829-ac82-246d98f29a6a"]},{"id":"ITEM-4","itemData":{"DOI":"10.1016/j.pec.2019.11.002","ISSN":"18735134","PMID":"31733986","abstract":"Objective: Written action plans for patients with chronic obstructive pulmonary disease (COPD) aim at early recognition of exacerbations and self-initiation of interventions. Previous research suggest underuse of COPD action plans. We wanted to 1) examine which factors clinicians in specialist healthcare perceived as influencing clinicians’ use of written action plans in COPD-self management support and 2) propose a framework for understanding the factors affecting clinicians’ use of action plans in routine practice. Methods: We performed a theory-driven retrospective qualitative study. Documentary data were collected to describe the COPD action plan in context. In-depth interviews with clinicians (n = 8) were carried out. Interview data were thematically analyzed, using a predetermined model for understanding behavior. Results: Our study revealed that a number of factors influenced clinicians’ use of action plans, including their capabilities (knowledge and skills to identify “the right patient” and to individualize the plan template) and motivations (beliefs, reinforcements, and emotions s.a. frustration, fear, and distrust), together with organizational and social opportunities (resources, patient, and GP preferences). Conclusion: A multilevel understanding of factors that affect clinicians’ use of action plans in self-management support is needed. Practice implication: The proposed framework can be used to guide future initiatives to promote targeted self-management support.","author":[{"dropping-particle":"","family":"Feiring","given":"Eli","non-dropping-particle":"","parse-names":false,"suffix":""},{"dropping-particle":"","family":"Friis","given":"Tori","non-dropping-particle":"","parse-names":false,"suffix":""}],"container-title":"Patient Education and Counseling","id":"ITEM-4","issue":"4","issued":{"date-parts":[["2020"]]},"page":"693-701","publisher":"Elsevier Ireland Ltd","title":"Facilitators and barriers to clinicians’ use of COPD action plans in self-management support: A qualitative study","type":"article-journal","volume":"103"},"uris":["http://www.mendeley.com/documents/?uuid=1d95c8af-630b-4afb-8170-58652365f2b8"]}],"mendeley":{"formattedCitation":"[14,16–18]","plainTextFormattedCitation":"[14,16–18]","previouslyFormattedCitation":"[14,16–18]"},"properties":{"noteIndex":0},"schema":"https://github.com/citation-style-language/schema/raw/master/csl-citation.json"}</w:instrText>
      </w:r>
      <w:r w:rsidR="4C6992A0" w:rsidRPr="330DF0E3">
        <w:rPr>
          <w:color w:val="000000" w:themeColor="text1"/>
        </w:rPr>
        <w:fldChar w:fldCharType="separate"/>
      </w:r>
      <w:r w:rsidRPr="330DF0E3">
        <w:rPr>
          <w:noProof/>
          <w:color w:val="000000" w:themeColor="text1"/>
        </w:rPr>
        <w:t>[16,18–20]</w:t>
      </w:r>
      <w:r w:rsidR="4C6992A0" w:rsidRPr="330DF0E3">
        <w:rPr>
          <w:color w:val="000000" w:themeColor="text1"/>
        </w:rPr>
        <w:fldChar w:fldCharType="end"/>
      </w:r>
      <w:r w:rsidRPr="330DF0E3">
        <w:rPr>
          <w:color w:val="000000" w:themeColor="text1"/>
        </w:rPr>
        <w:t xml:space="preserve"> have demonstrated the perceived barriers in adopting SMS strategies in qualified </w:t>
      </w:r>
      <w:r w:rsidR="00530A19">
        <w:rPr>
          <w:color w:val="000000" w:themeColor="text1"/>
        </w:rPr>
        <w:t>a</w:t>
      </w:r>
      <w:r w:rsidRPr="330DF0E3">
        <w:rPr>
          <w:color w:val="000000" w:themeColor="text1"/>
        </w:rPr>
        <w:t xml:space="preserve">llied </w:t>
      </w:r>
      <w:r w:rsidR="00530A19">
        <w:rPr>
          <w:color w:val="000000" w:themeColor="text1"/>
        </w:rPr>
        <w:t>h</w:t>
      </w:r>
      <w:r w:rsidRPr="330DF0E3">
        <w:rPr>
          <w:color w:val="000000" w:themeColor="text1"/>
        </w:rPr>
        <w:t xml:space="preserve">ealth professionals.  These include lack of effective communication, time, organisation, control within the practice, patient attendance and patients’ understanding of their own conditions </w:t>
      </w:r>
      <w:r w:rsidR="4C6992A0" w:rsidRPr="330DF0E3">
        <w:rPr>
          <w:color w:val="000000" w:themeColor="text1"/>
        </w:rPr>
        <w:fldChar w:fldCharType="begin" w:fldLock="1"/>
      </w:r>
      <w:r w:rsidR="4C6992A0" w:rsidRPr="330DF0E3">
        <w:rPr>
          <w:color w:val="000000" w:themeColor="text1"/>
        </w:rPr>
        <w:instrText>ADDIN CSL_CITATION {"citationItems":[{"id":"ITEM-1","itemData":{"DOI":"10.3109/09638288.2014.976717","ISSN":"14645165","PMID":"25350662","abstract":"Purpose: Self-management has become an important concept in stroke rehabilitation. This study explored allied healthcare professionals' (AHPs) perceptions and beliefs regarding the self-management of stroke survivors and their knowledge and skills regarding stroke self-management interventions. Method: Four focus group interviews were conducted with 27 professionals. Verbal questions and mind mapping were used to collect data. A constant comparative framework was used for analysis. Results: The AHPs discussed different levels of post-stroke self-management, depending on factors such as pre-stroke skills, recovery-phases post-stroke and cognitive abilities of the stroke patients. They hesitated about stroke clients' capacities to self-manage. AHPs questioned whether their own attitudes and skills were really supportive for stroke clients' self-management and criticised stroke services as being too medically oriented. They recommended that self-management programmes should focus both on clients and caregivers and be delivered at peoples' homes. Conclusion: Professional perceptions and beliefs are important factors to take into account when implementing stroke self-management programmes. Before professionals can enable stroke survivors to self-manage, they first need support in acquiring knowledge and skills regarding post-stroke self-management. Moreover, professionals could benefit from behavioural change models, and professionals recognised that stroke self-management interventions would be most beneficial when delivered post-discharge at people's homes.Implications for RehabilitationPost-stroke self-management is a learning process with different levels dependent on pre-stroke lifestyle and self-management skills, the post-stroke phase of recovery, the cognitive abilities of stroke survivors and the support of caregivers (co-management).Persons with cognitive impairments are not persons who cannot learn to self-manage; rather, they need more specific self-management support.Case studies describing the abilities of stroke survivors, who are successful in self-management post-stroke, can help to develop \"ability oriented\" stroke-illness scripts.Addressing \"ability oriented\" stroke-illness scripts in bachelor and post-graduate education will enhance positive professional beliefs concerning the self-management post-stroke, and will help professionals in coaching in stroke survivors' goal setting in self-management programmes.Professionals' account suggests…","author":[{"dropping-particle":"","family":"Satink","given":"Ton","non-dropping-particle":"","parse-names":false,"suffix":""},{"dropping-particle":"","family":"Cup","given":"Edith H.C.","non-dropping-particle":"","parse-names":false,"suffix":""},{"dropping-particle":"","family":"Swart","given":"Bert J.M.","non-dropping-particle":"De","parse-names":false,"suffix":""},{"dropping-particle":"","family":"Nijhuis-Van Der Sanden","given":"Maria W.G.","non-dropping-particle":"","parse-names":false,"suffix":""}],"container-title":"Disability and Rehabilitation","id":"ITEM-1","issue":"19","issued":{"date-parts":[["2015"]]},"page":"1745-1752","title":"Self-management: Challenges for allied healthcare professionals in stroke rehabilitation-a focus group study","type":"article-journal","volume":"37"},"uris":["http://www.mendeley.com/documents/?uuid=b2c4572c-eb91-49f1-a037-b516769104b5"]},{"id":"ITEM-2","itemData":{"author":[{"dropping-particle":"","family":"Adeleke","given":"Adedolapo","non-dropping-particle":"","parse-names":false,"suffix":""},{"dropping-particle":"","family":"Llahana","given":"Sofia","non-dropping-particle":"","parse-names":false,"suffix":""}],"id":"ITEM-2","issued":{"date-parts":[["2020"]]},"title":"Experiences and perspectives of nursing students on self-management promotion in patients with coronary heart disease","type":"article-journal"},"uris":["http://www.mendeley.com/documents/?uuid=cd6fc2c0-5ca3-4b03-8484-a94af8c73b47"]},{"id":"ITEM-3","itemData":{"DOI":"10.3138/ptc-2019-0062","ISSN":"0300-0508","abstract":"Purpose: Evidence suggests that a physiotherapist-led chronic pain self-management programme in primary health care (PHC) improves function for people living with chronic pain; however, implementin...","author":[{"dropping-particle":"","family":"Brewer","given":"Emily","non-dropping-particle":"","parse-names":false,"suffix":""},{"dropping-particle":"","family":"Carnevale","given":"Nicole","non-dropping-particle":"","parse-names":false,"suffix":""},{"dropping-particle":"","family":"Ducsharm","given":"Melissa","non-dropping-particle":"","parse-names":false,"suffix":""},{"dropping-particle":"","family":"Ellis","given":"Nicole","non-dropping-particle":"","parse-names":false,"suffix":""},{"dropping-particle":"","family":"Khan","given":"Mohammed","non-dropping-particle":"","parse-names":false,"suffix":""},{"dropping-particle":"","family":"Vader","given":"Kyle","non-dropping-particle":"","parse-names":false,"suffix":""},{"dropping-particle":"","family":"Miller","given":"Jordan","non-dropping-particle":"","parse-names":false,"suffix":""}],"container-title":"Physiotherapy Canada","id":"ITEM-3","issued":{"date-parts":[["2020"]]},"title":"Physiotherapists’ Experiences with and Perspectives on Implementing an Evidence-Based, Chronic Pain Self-Management Programme in Primary Health Care: A Qualitative Study","type":"article-journal"},"uris":["http://www.mendeley.com/documents/?uuid=b0733d2c-d025-4829-ac82-246d98f29a6a"]},{"id":"ITEM-4","itemData":{"DOI":"10.1016/j.pec.2019.11.002","ISSN":"18735134","PMID":"31733986","abstract":"Objective: Written action plans for patients with chronic obstructive pulmonary disease (COPD) aim at early recognition of exacerbations and self-initiation of interventions. Previous research suggest underuse of COPD action plans. We wanted to 1) examine which factors clinicians in specialist healthcare perceived as influencing clinicians’ use of written action plans in COPD-self management support and 2) propose a framework for understanding the factors affecting clinicians’ use of action plans in routine practice. Methods: We performed a theory-driven retrospective qualitative study. Documentary data were collected to describe the COPD action plan in context. In-depth interviews with clinicians (n = 8) were carried out. Interview data were thematically analyzed, using a predetermined model for understanding behavior. Results: Our study revealed that a number of factors influenced clinicians’ use of action plans, including their capabilities (knowledge and skills to identify “the right patient” and to individualize the plan template) and motivations (beliefs, reinforcements, and emotions s.a. frustration, fear, and distrust), together with organizational and social opportunities (resources, patient, and GP preferences). Conclusion: A multilevel understanding of factors that affect clinicians’ use of action plans in self-management support is needed. Practice implication: The proposed framework can be used to guide future initiatives to promote targeted self-management support.","author":[{"dropping-particle":"","family":"Feiring","given":"Eli","non-dropping-particle":"","parse-names":false,"suffix":""},{"dropping-particle":"","family":"Friis","given":"Tori","non-dropping-particle":"","parse-names":false,"suffix":""}],"container-title":"Patient Education and Counseling","id":"ITEM-4","issue":"4","issued":{"date-parts":[["2020"]]},"page":"693-701","publisher":"Elsevier Ireland Ltd","title":"Facilitators and barriers to clinicians’ use of COPD action plans in self-management support: A qualitative study","type":"article-journal","volume":"103"},"uris":["http://www.mendeley.com/documents/?uuid=1d95c8af-630b-4afb-8170-58652365f2b8"]}],"mendeley":{"formattedCitation":"[14,16–18]","plainTextFormattedCitation":"[14,16–18]","previouslyFormattedCitation":"[14,16–18]"},"properties":{"noteIndex":0},"schema":"https://github.com/citation-style-language/schema/raw/master/csl-citation.json"}</w:instrText>
      </w:r>
      <w:r w:rsidR="4C6992A0" w:rsidRPr="330DF0E3">
        <w:rPr>
          <w:color w:val="000000" w:themeColor="text1"/>
        </w:rPr>
        <w:fldChar w:fldCharType="separate"/>
      </w:r>
      <w:r w:rsidRPr="330DF0E3">
        <w:rPr>
          <w:noProof/>
          <w:color w:val="000000" w:themeColor="text1"/>
        </w:rPr>
        <w:t>[16,18–20]</w:t>
      </w:r>
      <w:r w:rsidR="4C6992A0" w:rsidRPr="330DF0E3">
        <w:rPr>
          <w:color w:val="000000" w:themeColor="text1"/>
        </w:rPr>
        <w:fldChar w:fldCharType="end"/>
      </w:r>
      <w:r w:rsidRPr="330DF0E3">
        <w:rPr>
          <w:color w:val="000000" w:themeColor="text1"/>
        </w:rPr>
        <w:t xml:space="preserve">. Enablers to SMS included multi-disciplinary training, supportive teams, continual skill development and previous SMS knowledge </w:t>
      </w:r>
      <w:r w:rsidR="4C6992A0" w:rsidRPr="330DF0E3">
        <w:rPr>
          <w:color w:val="000000" w:themeColor="text1"/>
        </w:rPr>
        <w:fldChar w:fldCharType="begin" w:fldLock="1"/>
      </w:r>
      <w:r w:rsidR="4C6992A0" w:rsidRPr="330DF0E3">
        <w:rPr>
          <w:color w:val="000000" w:themeColor="text1"/>
        </w:rPr>
        <w:instrText>ADDIN CSL_CITATION {"citationItems":[{"id":"ITEM-1","itemData":{"DOI":"10.3109/13561820.2012.702147","ISSN":"13561820","PMID":"22780567","abstract":"This article describes an evaluation of interprofessional training in a stroke self-management program (SSMP) for health and social care professionals. Sixty-six practitioners from 8 teams and 11 professions received training. The aim was to evaluate the impact of the interprofessional training on participants' beliefs and attitudes to self-management and collaboration and knowledge sharing throughout the stroke pathway. Methods included contextual mapping of the stroke pathway, before and after questionnaires, analysis of practitioners' case reflections on their use of the SSMP and semi-structured interviews. Overall, practitioners' attitudes and beliefs about self-management had changed post-training, and the majority felt the program could be used successfully throughout the stroke pathway. Practitioners felt that the interprofessional training had led to a more consistent approach to supporting self-management and had improved communication between teams about patients/goals. The project provided the opportunity for interprofessional teams to explore beliefs and attitudes to changes in practice together. © 2012 Informa UK, Ltd.","author":[{"dropping-particle":"","family":"Jones","given":"Fiona","non-dropping-particle":"","parse-names":false,"suffix":""},{"dropping-particle":"","family":"Waters","given":"Crystal","non-dropping-particle":"","parse-names":false,"suffix":""},{"dropping-particle":"","family":"Benson","given":"Laurence","non-dropping-particle":"","parse-names":false,"suffix":""},{"dropping-particle":"","family":"Jones","given":"Chris","non-dropping-particle":"","parse-names":false,"suffix":""},{"dropping-particle":"","family":"Hammond","given":"John","non-dropping-particle":"","parse-names":false,"suffix":""},{"dropping-particle":"","family":"Bailey","given":"Nicola","non-dropping-particle":"","parse-names":false,"suffix":""}],"container-title":"Journal of Interprofessional Care","id":"ITEM-1","issue":"6","issued":{"date-parts":[["2012"]]},"page":"514-516","title":"Evaluation of a shared approach to interprofessional learning about stroke self-management","type":"article-journal","volume":"26"},"uris":["http://www.mendeley.com/documents/?uuid=bc505655-1a12-4ec4-925c-204a40c9f452"]},{"id":"ITEM-2","itemData":{"DOI":"10.3138/ptc-2019-0062","ISSN":"0300-0508","abstract":"Purpose: Evidence suggests that a physiotherapist-led chronic pain self-management programme in primary health care (PHC) improves function for people living with chronic pain; however, implementin...","author":[{"dropping-particle":"","family":"Brewer","given":"Emily","non-dropping-particle":"","parse-names":false,"suffix":""},{"dropping-particle":"","family":"Carnevale","given":"Nicole","non-dropping-particle":"","parse-names":false,"suffix":""},{"dropping-particle":"","family":"Ducsharm","given":"Melissa","non-dropping-particle":"","parse-names":false,"suffix":""},{"dropping-particle":"","family":"Ellis","given":"Nicole","non-dropping-particle":"","parse-names":false,"suffix":""},{"dropping-particle":"","family":"Khan","given":"Mohammed","non-dropping-particle":"","parse-names":false,"suffix":""},{"dropping-particle":"","family":"Vader","given":"Kyle","non-dropping-particle":"","parse-names":false,"suffix":""},{"dropping-particle":"","family":"Miller","given":"Jordan","non-dropping-particle":"","parse-names":false,"suffix":""}],"container-title":"Physiotherapy Canada","id":"ITEM-2","issued":{"date-parts":[["2020"]]},"title":"Physiotherapists’ Experiences with and Perspectives on Implementing an Evidence-Based, Chronic Pain Self-Management Programme in Primary Health Care: A Qualitative Study","type":"article-journal"},"uris":["http://www.mendeley.com/documents/?uuid=b0733d2c-d025-4829-ac82-246d98f29a6a"]},{"id":"ITEM-3","itemData":{"DOI":"10.1016/j.pec.2019.11.002","ISSN":"18735134","PMID":"31733986","abstract":"Objective: Written action plans for patients with chronic obstructive pulmonary disease (COPD) aim at early recognition of exacerbations and self-initiation of interventions. Previous research suggest underuse of COPD action plans. We wanted to 1) examine which factors clinicians in specialist healthcare perceived as influencing clinicians’ use of written action plans in COPD-self management support and 2) propose a framework for understanding the factors affecting clinicians’ use of action plans in routine practice. Methods: We performed a theory-driven retrospective qualitative study. Documentary data were collected to describe the COPD action plan in context. In-depth interviews with clinicians (n = 8) were carried out. Interview data were thematically analyzed, using a predetermined model for understanding behavior. Results: Our study revealed that a number of factors influenced clinicians’ use of action plans, including their capabilities (knowledge and skills to identify “the right patient” and to individualize the plan template) and motivations (beliefs, reinforcements, and emotions s.a. frustration, fear, and distrust), together with organizational and social opportunities (resources, patient, and GP preferences). Conclusion: A multilevel understanding of factors that affect clinicians’ use of action plans in self-management support is needed. Practice implication: The proposed framework can be used to guide future initiatives to promote targeted self-management support.","author":[{"dropping-particle":"","family":"Feiring","given":"Eli","non-dropping-particle":"","parse-names":false,"suffix":""},{"dropping-particle":"","family":"Friis","given":"Tori","non-dropping-particle":"","parse-names":false,"suffix":""}],"container-title":"Patient Education and Counseling","id":"ITEM-3","issue":"4","issued":{"date-parts":[["2020"]]},"page":"693-701","publisher":"Elsevier Ireland Ltd","title":"Facilitators and barriers to clinicians’ use of COPD action plans in self-management support: A qualitative study","type":"article-journal","volume":"103"},"uris":["http://www.mendeley.com/documents/?uuid=1d95c8af-630b-4afb-8170-58652365f2b8"]},{"id":"ITEM-4","itemData":{"author":[{"dropping-particle":"","family":"Adeleke","given":"Adedolapo","non-dropping-particle":"","parse-names":false,"suffix":""},{"dropping-particle":"","family":"Llahana","given":"Sofia","non-dropping-particle":"","parse-names":false,"suffix":""}],"id":"ITEM-4","issued":{"date-parts":[["2020"]]},"title":"Experiences and perspectives of nursing students on self-management promotion in patients with coronary heart disease","type":"article-journal"},"uris":["http://www.mendeley.com/documents/?uuid=cd6fc2c0-5ca3-4b03-8484-a94af8c73b47"]}],"mendeley":{"formattedCitation":"[14,17–19]","plainTextFormattedCitation":"[14,17–19]","previouslyFormattedCitation":"[14,17–19]"},"properties":{"noteIndex":0},"schema":"https://github.com/citation-style-language/schema/raw/master/csl-citation.json"}</w:instrText>
      </w:r>
      <w:r w:rsidR="4C6992A0" w:rsidRPr="330DF0E3">
        <w:rPr>
          <w:color w:val="000000" w:themeColor="text1"/>
        </w:rPr>
        <w:fldChar w:fldCharType="separate"/>
      </w:r>
      <w:r w:rsidRPr="330DF0E3">
        <w:rPr>
          <w:noProof/>
          <w:color w:val="000000" w:themeColor="text1"/>
        </w:rPr>
        <w:t>[16,19–21]</w:t>
      </w:r>
      <w:r w:rsidR="4C6992A0" w:rsidRPr="330DF0E3">
        <w:rPr>
          <w:color w:val="000000" w:themeColor="text1"/>
        </w:rPr>
        <w:fldChar w:fldCharType="end"/>
      </w:r>
      <w:r w:rsidRPr="330DF0E3">
        <w:rPr>
          <w:color w:val="000000" w:themeColor="text1"/>
        </w:rPr>
        <w:t xml:space="preserve">.  Although there is a small body of research in pre and post registration healthcare colleagues' experiences in applying SMS strategies in practice, there is limited knowledge about physiotherapy or more specifically pre-registration physiotherapy students’ experiences. </w:t>
      </w:r>
    </w:p>
    <w:p w14:paraId="4BAE05E8" w14:textId="77777777" w:rsidR="003330C2" w:rsidRPr="00DF27CB" w:rsidRDefault="003330C2" w:rsidP="007E62CC">
      <w:pPr>
        <w:spacing w:line="360" w:lineRule="auto"/>
        <w:contextualSpacing/>
        <w:rPr>
          <w:color w:val="000000" w:themeColor="text1"/>
        </w:rPr>
      </w:pPr>
    </w:p>
    <w:p w14:paraId="4B1AB523" w14:textId="42E85AA1" w:rsidR="00AD796F" w:rsidRPr="00E822AD" w:rsidRDefault="4C6992A0" w:rsidP="007E62CC">
      <w:pPr>
        <w:pStyle w:val="CommentText"/>
        <w:spacing w:line="360" w:lineRule="auto"/>
        <w:contextualSpacing/>
        <w:rPr>
          <w:rFonts w:asciiTheme="minorHAnsi" w:hAnsiTheme="minorHAnsi" w:cstheme="minorBidi"/>
        </w:rPr>
      </w:pPr>
      <w:r w:rsidRPr="4C6992A0">
        <w:rPr>
          <w:rFonts w:cs="Arial"/>
          <w:color w:val="000000" w:themeColor="text1"/>
          <w:sz w:val="22"/>
          <w:szCs w:val="22"/>
        </w:rPr>
        <w:t xml:space="preserve">At the university where the project was planned there had been several targeted changes in curriculum to improve SMS teaching. In 2019-20, academic staff worked collaboratively with Bridges </w:t>
      </w:r>
      <w:r w:rsidR="00C71B94" w:rsidRPr="4C6992A0">
        <w:rPr>
          <w:rFonts w:cs="Arial"/>
          <w:color w:val="000000" w:themeColor="text1"/>
          <w:sz w:val="22"/>
          <w:szCs w:val="22"/>
        </w:rPr>
        <w:t>Self-Management</w:t>
      </w:r>
      <w:r w:rsidRPr="4C6992A0">
        <w:rPr>
          <w:rFonts w:cs="Arial"/>
          <w:color w:val="000000" w:themeColor="text1"/>
          <w:sz w:val="22"/>
          <w:szCs w:val="22"/>
        </w:rPr>
        <w:t xml:space="preserve">, a Social Enterprise run in partnership with </w:t>
      </w:r>
      <w:r w:rsidR="00D63D31">
        <w:rPr>
          <w:rFonts w:cs="Arial"/>
          <w:color w:val="000000" w:themeColor="text1"/>
          <w:sz w:val="22"/>
          <w:szCs w:val="22"/>
        </w:rPr>
        <w:t>two</w:t>
      </w:r>
      <w:r w:rsidRPr="4C6992A0">
        <w:rPr>
          <w:rFonts w:cs="Arial"/>
          <w:color w:val="000000" w:themeColor="text1"/>
          <w:sz w:val="22"/>
          <w:szCs w:val="22"/>
        </w:rPr>
        <w:t xml:space="preserve"> </w:t>
      </w:r>
      <w:r w:rsidR="00D63D31">
        <w:rPr>
          <w:rFonts w:cs="Arial"/>
          <w:color w:val="000000" w:themeColor="text1"/>
          <w:sz w:val="22"/>
          <w:szCs w:val="22"/>
        </w:rPr>
        <w:t>u</w:t>
      </w:r>
      <w:r w:rsidRPr="4C6992A0">
        <w:rPr>
          <w:rFonts w:cs="Arial"/>
          <w:color w:val="000000" w:themeColor="text1"/>
          <w:sz w:val="22"/>
          <w:szCs w:val="22"/>
        </w:rPr>
        <w:t xml:space="preserve">niversities. A project funded by Health Education England supported the development of a range of new teaching resources to integrate within existing curriculum for both BSc and MSc pre-registration programmes.  </w:t>
      </w:r>
      <w:r w:rsidRPr="4C6992A0">
        <w:rPr>
          <w:rFonts w:cs="Arial"/>
          <w:sz w:val="22"/>
          <w:szCs w:val="22"/>
        </w:rPr>
        <w:t xml:space="preserve">Bridges self-management is underpinned by research </w:t>
      </w:r>
      <w:r w:rsidR="00CD5E5A">
        <w:rPr>
          <w:rFonts w:cs="Arial"/>
          <w:sz w:val="22"/>
          <w:szCs w:val="22"/>
        </w:rPr>
        <w:t>[22]</w:t>
      </w:r>
      <w:r w:rsidR="006F2112">
        <w:rPr>
          <w:rFonts w:cs="Arial"/>
          <w:sz w:val="22"/>
          <w:szCs w:val="22"/>
        </w:rPr>
        <w:t xml:space="preserve"> </w:t>
      </w:r>
      <w:r w:rsidRPr="4C6992A0">
        <w:rPr>
          <w:rFonts w:cs="Arial"/>
          <w:sz w:val="22"/>
          <w:szCs w:val="22"/>
        </w:rPr>
        <w:t xml:space="preserve">and has developed a model of personalised self-management support which focuses on how practitioners interact and support confidence, skills, and knowledge. Bridges has been developed and used across multiple healthcare pathways in the UK and is theoretically informed by self-efficacy principles. Healthcare practitioners support </w:t>
      </w:r>
      <w:r w:rsidR="00B0333C">
        <w:rPr>
          <w:rFonts w:cs="Arial"/>
          <w:sz w:val="22"/>
          <w:szCs w:val="22"/>
        </w:rPr>
        <w:t>service user</w:t>
      </w:r>
      <w:r w:rsidRPr="4C6992A0">
        <w:rPr>
          <w:rFonts w:cs="Arial"/>
          <w:sz w:val="22"/>
          <w:szCs w:val="22"/>
        </w:rPr>
        <w:t>s to gain confidence to self-manage using specific strategies and coaching language integrated into everyday healthcare practice</w:t>
      </w:r>
      <w:r w:rsidR="00EF681E">
        <w:rPr>
          <w:rFonts w:cs="Arial"/>
          <w:sz w:val="22"/>
          <w:szCs w:val="22"/>
        </w:rPr>
        <w:t xml:space="preserve"> </w:t>
      </w:r>
      <w:r w:rsidR="00BB522D">
        <w:rPr>
          <w:rFonts w:cs="Arial"/>
          <w:sz w:val="22"/>
          <w:szCs w:val="22"/>
        </w:rPr>
        <w:t>[23]</w:t>
      </w:r>
      <w:r w:rsidRPr="4C6992A0">
        <w:rPr>
          <w:rFonts w:asciiTheme="minorHAnsi" w:hAnsiTheme="minorHAnsi" w:cstheme="minorBidi"/>
        </w:rPr>
        <w:t>.</w:t>
      </w:r>
    </w:p>
    <w:p w14:paraId="4A4F796A" w14:textId="38DCF1D6" w:rsidR="00E822AD" w:rsidRDefault="00E822AD" w:rsidP="007E62CC">
      <w:pPr>
        <w:spacing w:line="360" w:lineRule="auto"/>
        <w:contextualSpacing/>
        <w:rPr>
          <w:color w:val="000000" w:themeColor="text1"/>
        </w:rPr>
      </w:pPr>
    </w:p>
    <w:p w14:paraId="6E2576C3" w14:textId="05B4268A" w:rsidR="00D735C9" w:rsidRPr="00DF27CB" w:rsidRDefault="00C206B9" w:rsidP="007E62CC">
      <w:pPr>
        <w:spacing w:line="360" w:lineRule="auto"/>
        <w:contextualSpacing/>
        <w:rPr>
          <w:color w:val="000000" w:themeColor="text1"/>
        </w:rPr>
      </w:pPr>
      <w:r>
        <w:rPr>
          <w:color w:val="000000" w:themeColor="text1"/>
        </w:rPr>
        <w:lastRenderedPageBreak/>
        <w:t xml:space="preserve">At the university </w:t>
      </w:r>
      <w:r w:rsidR="00406E93">
        <w:rPr>
          <w:color w:val="000000" w:themeColor="text1"/>
        </w:rPr>
        <w:t xml:space="preserve">in which the study took place, </w:t>
      </w:r>
      <w:r w:rsidR="00391DB9">
        <w:rPr>
          <w:color w:val="000000" w:themeColor="text1"/>
        </w:rPr>
        <w:t>B</w:t>
      </w:r>
      <w:r w:rsidR="00D63D31">
        <w:rPr>
          <w:color w:val="000000" w:themeColor="text1"/>
        </w:rPr>
        <w:t xml:space="preserve">achelor of </w:t>
      </w:r>
      <w:r w:rsidR="00391DB9">
        <w:rPr>
          <w:color w:val="000000" w:themeColor="text1"/>
        </w:rPr>
        <w:t>Sc</w:t>
      </w:r>
      <w:r w:rsidR="00D63D31">
        <w:rPr>
          <w:color w:val="000000" w:themeColor="text1"/>
        </w:rPr>
        <w:t>ience (BSc)</w:t>
      </w:r>
      <w:r w:rsidR="006E1FAE">
        <w:rPr>
          <w:color w:val="000000" w:themeColor="text1"/>
        </w:rPr>
        <w:t xml:space="preserve"> physiotherapy</w:t>
      </w:r>
      <w:r w:rsidR="00391DB9">
        <w:rPr>
          <w:color w:val="000000" w:themeColor="text1"/>
        </w:rPr>
        <w:t xml:space="preserve"> first year students had some introductory sessions</w:t>
      </w:r>
      <w:r w:rsidR="00A41C13">
        <w:rPr>
          <w:color w:val="000000" w:themeColor="text1"/>
        </w:rPr>
        <w:t xml:space="preserve"> on </w:t>
      </w:r>
      <w:r w:rsidR="00153662">
        <w:rPr>
          <w:color w:val="000000" w:themeColor="text1"/>
        </w:rPr>
        <w:t>self-management</w:t>
      </w:r>
      <w:r w:rsidR="00391DB9">
        <w:rPr>
          <w:color w:val="000000" w:themeColor="text1"/>
        </w:rPr>
        <w:t xml:space="preserve">.  </w:t>
      </w:r>
      <w:r w:rsidR="005D0275">
        <w:rPr>
          <w:color w:val="000000" w:themeColor="text1"/>
        </w:rPr>
        <w:t>Most of the</w:t>
      </w:r>
      <w:r w:rsidR="00C35D4F">
        <w:rPr>
          <w:color w:val="000000" w:themeColor="text1"/>
        </w:rPr>
        <w:t xml:space="preserve"> new </w:t>
      </w:r>
      <w:r w:rsidR="00562720">
        <w:rPr>
          <w:color w:val="000000" w:themeColor="text1"/>
        </w:rPr>
        <w:t xml:space="preserve">learning resources were introduced in the </w:t>
      </w:r>
      <w:r w:rsidR="00A82BB9">
        <w:rPr>
          <w:color w:val="000000" w:themeColor="text1"/>
        </w:rPr>
        <w:t xml:space="preserve">BSc </w:t>
      </w:r>
      <w:r w:rsidR="00BA00A8">
        <w:rPr>
          <w:color w:val="000000" w:themeColor="text1"/>
        </w:rPr>
        <w:t>second year</w:t>
      </w:r>
      <w:r w:rsidR="0033545A">
        <w:rPr>
          <w:color w:val="000000" w:themeColor="text1"/>
        </w:rPr>
        <w:t xml:space="preserve"> </w:t>
      </w:r>
      <w:r w:rsidR="00A82BB9">
        <w:rPr>
          <w:color w:val="000000" w:themeColor="text1"/>
        </w:rPr>
        <w:t xml:space="preserve">and </w:t>
      </w:r>
      <w:r w:rsidR="006E1FAE">
        <w:rPr>
          <w:color w:val="000000" w:themeColor="text1"/>
        </w:rPr>
        <w:t xml:space="preserve">pre-registration Master of Science (MSc) Physiotherapy </w:t>
      </w:r>
      <w:r w:rsidR="00BA00A8">
        <w:rPr>
          <w:color w:val="000000" w:themeColor="text1"/>
        </w:rPr>
        <w:t>first year</w:t>
      </w:r>
      <w:r w:rsidR="00C82EDE">
        <w:rPr>
          <w:color w:val="000000" w:themeColor="text1"/>
        </w:rPr>
        <w:t xml:space="preserve"> where</w:t>
      </w:r>
      <w:r w:rsidR="0033545A">
        <w:rPr>
          <w:color w:val="000000" w:themeColor="text1"/>
        </w:rPr>
        <w:t xml:space="preserve"> </w:t>
      </w:r>
      <w:r w:rsidR="00A82BB9">
        <w:rPr>
          <w:color w:val="000000" w:themeColor="text1"/>
        </w:rPr>
        <w:t xml:space="preserve">students participate in </w:t>
      </w:r>
      <w:r w:rsidR="00C35D4F">
        <w:rPr>
          <w:color w:val="000000" w:themeColor="text1"/>
        </w:rPr>
        <w:t xml:space="preserve">shared </w:t>
      </w:r>
      <w:r w:rsidR="009E7C6A">
        <w:rPr>
          <w:color w:val="000000" w:themeColor="text1"/>
        </w:rPr>
        <w:t xml:space="preserve">musculoskeletal, neurological and cardiothoracic </w:t>
      </w:r>
      <w:r w:rsidR="0033545A">
        <w:rPr>
          <w:color w:val="000000" w:themeColor="text1"/>
        </w:rPr>
        <w:t>modules</w:t>
      </w:r>
      <w:r w:rsidR="007834ED">
        <w:rPr>
          <w:color w:val="000000" w:themeColor="text1"/>
        </w:rPr>
        <w:t xml:space="preserve"> in what is previously termed parallel teaching [24</w:t>
      </w:r>
      <w:r w:rsidR="007834ED" w:rsidRPr="3E819B73">
        <w:rPr>
          <w:color w:val="000000" w:themeColor="text1"/>
        </w:rPr>
        <w:t>]</w:t>
      </w:r>
      <w:r w:rsidR="7B67C6AB" w:rsidRPr="3E819B73">
        <w:rPr>
          <w:color w:val="000000" w:themeColor="text1"/>
        </w:rPr>
        <w:t>.</w:t>
      </w:r>
      <w:r w:rsidR="00C35D4F">
        <w:rPr>
          <w:color w:val="000000" w:themeColor="text1"/>
        </w:rPr>
        <w:t xml:space="preserve"> </w:t>
      </w:r>
      <w:r w:rsidR="009E7C6A">
        <w:rPr>
          <w:color w:val="000000" w:themeColor="text1"/>
        </w:rPr>
        <w:t>In the final year</w:t>
      </w:r>
      <w:r w:rsidR="00AE18C8">
        <w:rPr>
          <w:color w:val="000000" w:themeColor="text1"/>
        </w:rPr>
        <w:t xml:space="preserve">, there is some shared teaching, but the MSc students also had a specific module on </w:t>
      </w:r>
      <w:r w:rsidR="00BA00A8">
        <w:rPr>
          <w:color w:val="000000" w:themeColor="text1"/>
        </w:rPr>
        <w:t>self-management</w:t>
      </w:r>
      <w:r w:rsidR="00AE18C8">
        <w:rPr>
          <w:color w:val="000000" w:themeColor="text1"/>
        </w:rPr>
        <w:t xml:space="preserve"> support for people with long term conditions</w:t>
      </w:r>
      <w:r w:rsidR="00825B70">
        <w:rPr>
          <w:color w:val="000000" w:themeColor="text1"/>
        </w:rPr>
        <w:t xml:space="preserve">. </w:t>
      </w:r>
      <w:r w:rsidR="00153662">
        <w:rPr>
          <w:color w:val="000000" w:themeColor="text1"/>
        </w:rPr>
        <w:t xml:space="preserve"> </w:t>
      </w:r>
      <w:r w:rsidR="00690F32" w:rsidRPr="00DF27CB">
        <w:rPr>
          <w:color w:val="000000" w:themeColor="text1"/>
        </w:rPr>
        <w:t xml:space="preserve">The research team recognise the imperfections of designing teaching and learning resources to slot into pre-existing curriculum, but this was part of an ongoing project to modify curriculum.  This </w:t>
      </w:r>
      <w:r w:rsidR="003330C2" w:rsidRPr="00DF27CB">
        <w:rPr>
          <w:color w:val="000000" w:themeColor="text1"/>
        </w:rPr>
        <w:t xml:space="preserve">research aims to explore </w:t>
      </w:r>
      <w:r w:rsidR="005F1715" w:rsidRPr="00DF27CB">
        <w:rPr>
          <w:color w:val="000000" w:themeColor="text1"/>
        </w:rPr>
        <w:t xml:space="preserve">final year pre-registration </w:t>
      </w:r>
      <w:r w:rsidR="003330C2" w:rsidRPr="00DF27CB">
        <w:rPr>
          <w:color w:val="000000" w:themeColor="text1"/>
        </w:rPr>
        <w:t>phys</w:t>
      </w:r>
      <w:r w:rsidR="005F1715" w:rsidRPr="00DF27CB">
        <w:rPr>
          <w:color w:val="000000" w:themeColor="text1"/>
        </w:rPr>
        <w:t xml:space="preserve">iotherapy students’ experiences of SMS teaching and </w:t>
      </w:r>
      <w:r w:rsidR="000046C1">
        <w:rPr>
          <w:color w:val="000000" w:themeColor="text1"/>
        </w:rPr>
        <w:t>their</w:t>
      </w:r>
      <w:r w:rsidR="003B4D43">
        <w:rPr>
          <w:color w:val="000000" w:themeColor="text1"/>
        </w:rPr>
        <w:t xml:space="preserve"> </w:t>
      </w:r>
      <w:r w:rsidR="00AD006A">
        <w:rPr>
          <w:color w:val="000000" w:themeColor="text1"/>
        </w:rPr>
        <w:t>us</w:t>
      </w:r>
      <w:r w:rsidR="00C40515">
        <w:rPr>
          <w:color w:val="000000" w:themeColor="text1"/>
        </w:rPr>
        <w:t>e of</w:t>
      </w:r>
      <w:r w:rsidR="00AD006A" w:rsidRPr="00DF27CB">
        <w:rPr>
          <w:color w:val="000000" w:themeColor="text1"/>
        </w:rPr>
        <w:t xml:space="preserve"> </w:t>
      </w:r>
      <w:r w:rsidR="003330C2" w:rsidRPr="00DF27CB">
        <w:rPr>
          <w:color w:val="000000" w:themeColor="text1"/>
        </w:rPr>
        <w:t xml:space="preserve">SMS </w:t>
      </w:r>
      <w:r w:rsidR="00AD006A">
        <w:rPr>
          <w:color w:val="000000" w:themeColor="text1"/>
        </w:rPr>
        <w:t xml:space="preserve">with </w:t>
      </w:r>
      <w:r w:rsidR="00FB31BE">
        <w:rPr>
          <w:color w:val="000000" w:themeColor="text1"/>
        </w:rPr>
        <w:t xml:space="preserve">people </w:t>
      </w:r>
      <w:r w:rsidR="00C73233">
        <w:rPr>
          <w:color w:val="000000" w:themeColor="text1"/>
        </w:rPr>
        <w:t xml:space="preserve">with long term health conditions </w:t>
      </w:r>
      <w:r w:rsidR="003330C2" w:rsidRPr="00DF27CB">
        <w:rPr>
          <w:color w:val="000000" w:themeColor="text1"/>
        </w:rPr>
        <w:t>in practice.</w:t>
      </w:r>
      <w:r w:rsidR="00EA6D3C">
        <w:rPr>
          <w:color w:val="000000" w:themeColor="text1"/>
        </w:rPr>
        <w:t xml:space="preserve">  Secondary aims were to inform future curriculum </w:t>
      </w:r>
      <w:r w:rsidR="0062711A">
        <w:rPr>
          <w:color w:val="000000" w:themeColor="text1"/>
        </w:rPr>
        <w:t xml:space="preserve">at the </w:t>
      </w:r>
      <w:r w:rsidR="00F52BE1">
        <w:rPr>
          <w:color w:val="000000" w:themeColor="text1"/>
        </w:rPr>
        <w:t xml:space="preserve">host </w:t>
      </w:r>
      <w:r w:rsidR="0062711A">
        <w:rPr>
          <w:color w:val="000000" w:themeColor="text1"/>
        </w:rPr>
        <w:t xml:space="preserve">university </w:t>
      </w:r>
      <w:r w:rsidR="000B0452">
        <w:rPr>
          <w:color w:val="000000" w:themeColor="text1"/>
        </w:rPr>
        <w:t>and to</w:t>
      </w:r>
      <w:r w:rsidR="00F40D8B">
        <w:rPr>
          <w:color w:val="000000" w:themeColor="text1"/>
        </w:rPr>
        <w:t xml:space="preserve"> develop guidance and recommendations</w:t>
      </w:r>
      <w:r w:rsidR="009D1738">
        <w:rPr>
          <w:color w:val="000000" w:themeColor="text1"/>
        </w:rPr>
        <w:t xml:space="preserve"> </w:t>
      </w:r>
      <w:r w:rsidR="00F52BE1">
        <w:rPr>
          <w:color w:val="000000" w:themeColor="text1"/>
        </w:rPr>
        <w:t xml:space="preserve">that </w:t>
      </w:r>
      <w:r w:rsidR="00E73070">
        <w:rPr>
          <w:color w:val="000000" w:themeColor="text1"/>
        </w:rPr>
        <w:t xml:space="preserve">other </w:t>
      </w:r>
      <w:r w:rsidR="00F52BE1">
        <w:rPr>
          <w:color w:val="000000" w:themeColor="text1"/>
        </w:rPr>
        <w:t xml:space="preserve">physiotherapy and healthcare </w:t>
      </w:r>
      <w:r w:rsidR="00E73070">
        <w:rPr>
          <w:color w:val="000000" w:themeColor="text1"/>
        </w:rPr>
        <w:t xml:space="preserve">programmes may </w:t>
      </w:r>
      <w:r w:rsidR="00143119">
        <w:rPr>
          <w:color w:val="000000" w:themeColor="text1"/>
        </w:rPr>
        <w:t>consider</w:t>
      </w:r>
      <w:r w:rsidR="00110DBA">
        <w:rPr>
          <w:color w:val="000000" w:themeColor="text1"/>
        </w:rPr>
        <w:t>.</w:t>
      </w:r>
    </w:p>
    <w:p w14:paraId="2E49FCBE" w14:textId="77777777" w:rsidR="00751141" w:rsidRPr="00DF27CB" w:rsidRDefault="00751141" w:rsidP="007E62CC">
      <w:pPr>
        <w:spacing w:line="360" w:lineRule="auto"/>
        <w:contextualSpacing/>
        <w:rPr>
          <w:color w:val="000000" w:themeColor="text1"/>
        </w:rPr>
      </w:pPr>
    </w:p>
    <w:p w14:paraId="6771E00F" w14:textId="77777777" w:rsidR="00922FF5" w:rsidRPr="00922FF5" w:rsidRDefault="000E003A" w:rsidP="007E62CC">
      <w:pPr>
        <w:spacing w:line="360" w:lineRule="auto"/>
        <w:contextualSpacing/>
        <w:rPr>
          <w:b/>
          <w:bCs/>
          <w:color w:val="000000" w:themeColor="text1"/>
          <w:sz w:val="24"/>
        </w:rPr>
      </w:pPr>
      <w:r w:rsidRPr="000E003A">
        <w:rPr>
          <w:b/>
          <w:bCs/>
          <w:color w:val="000000" w:themeColor="text1"/>
          <w:sz w:val="24"/>
        </w:rPr>
        <w:t>Methods</w:t>
      </w:r>
    </w:p>
    <w:p w14:paraId="16AD93E4" w14:textId="77777777" w:rsidR="003330C2" w:rsidRPr="0027740D" w:rsidRDefault="003330C2" w:rsidP="007E62CC">
      <w:pPr>
        <w:spacing w:line="360" w:lineRule="auto"/>
        <w:contextualSpacing/>
        <w:rPr>
          <w:b/>
          <w:i/>
          <w:iCs/>
          <w:color w:val="000000" w:themeColor="text1"/>
        </w:rPr>
      </w:pPr>
      <w:r w:rsidRPr="0027740D">
        <w:rPr>
          <w:b/>
          <w:i/>
          <w:iCs/>
          <w:color w:val="000000" w:themeColor="text1"/>
        </w:rPr>
        <w:t>Study design</w:t>
      </w:r>
    </w:p>
    <w:p w14:paraId="1C0F4FA6" w14:textId="31E15D32" w:rsidR="008911A0" w:rsidRDefault="003330C2" w:rsidP="007E62CC">
      <w:pPr>
        <w:spacing w:line="360" w:lineRule="auto"/>
        <w:contextualSpacing/>
        <w:rPr>
          <w:color w:val="000000" w:themeColor="text1"/>
        </w:rPr>
      </w:pPr>
      <w:r w:rsidRPr="00DF27CB">
        <w:rPr>
          <w:color w:val="000000" w:themeColor="text1"/>
        </w:rPr>
        <w:t xml:space="preserve">To address the aim a qualitative </w:t>
      </w:r>
      <w:r w:rsidR="005F1715" w:rsidRPr="00DF27CB">
        <w:rPr>
          <w:color w:val="000000" w:themeColor="text1"/>
        </w:rPr>
        <w:t>approach</w:t>
      </w:r>
      <w:r w:rsidR="00156DD3">
        <w:rPr>
          <w:color w:val="000000" w:themeColor="text1"/>
        </w:rPr>
        <w:t xml:space="preserve"> that </w:t>
      </w:r>
      <w:r w:rsidR="00AD1493">
        <w:rPr>
          <w:color w:val="000000" w:themeColor="text1"/>
        </w:rPr>
        <w:t>was informed by phenomenological principles</w:t>
      </w:r>
      <w:r w:rsidRPr="00DF27CB">
        <w:rPr>
          <w:color w:val="000000" w:themeColor="text1"/>
        </w:rPr>
        <w:t xml:space="preserve"> </w:t>
      </w:r>
      <w:r w:rsidR="002C0528" w:rsidRPr="00DF27CB">
        <w:rPr>
          <w:color w:val="000000" w:themeColor="text1"/>
        </w:rPr>
        <w:fldChar w:fldCharType="begin" w:fldLock="1"/>
      </w:r>
      <w:r w:rsidR="005F1715" w:rsidRPr="00DF27CB">
        <w:rPr>
          <w:color w:val="000000" w:themeColor="text1"/>
        </w:rPr>
        <w:instrText>ADDIN CSL_CITATION {"citationItems":[{"id":"ITEM-1","itemData":{"DOI":"10.1080/13814788.2017.1375093","ISSN":"17511402","PMID":"29185831","abstract":"In the course of our supervisory work over the years, we have noticed that qualitative research tends to evoke a lot of questions and worries, so-called Frequently Asked Questions. This journal series of four articles intends to provide novice researchers with practical guidance for conducting high-quality qualitative research in primary care. By ‘novice’ we mean Master’s students and junior researchers, as well as experienced quantitative researchers who are engaging in qualitative research for the first time. This series addresses their questions and provides researchers, readers, reviewers and editors with references to criteria and tools for judging the quality of papers reporting on qualitative research. This first article describes the key features of qualitative research, provides publications for further learning and reading, and gives an outline of the series.","author":[{"dropping-particle":"","family":"Moser","given":"Albine","non-dropping-particle":"","parse-names":false,"suffix":""},{"dropping-particle":"","family":"Korstjens","given":"Irene","non-dropping-particle":"","parse-names":false,"suffix":""}],"container-title":"European Journal of General Practice","id":"ITEM-1","issue":"1","issued":{"date-parts":[["2017"]]},"page":"271-273","publisher":"Informa UK Limited, trading as Taylor &amp; Francis Group","title":"Series: Practical guidance to qualitative research. part 1: Introduction","type":"article-journal","volume":"23"},"uris":["http://www.mendeley.com/documents/?uuid=46f1e1bb-2235-4bc0-9493-982902183ba6"]}],"mendeley":{"formattedCitation":"[20]","plainTextFormattedCitation":"[20]","previouslyFormattedCitation":"[20]"},"properties":{"noteIndex":0},"schema":"https://github.com/citation-style-language/schema/raw/master/csl-citation.json"}</w:instrText>
      </w:r>
      <w:r w:rsidR="002C0528" w:rsidRPr="00DF27CB">
        <w:rPr>
          <w:color w:val="000000" w:themeColor="text1"/>
        </w:rPr>
        <w:fldChar w:fldCharType="separate"/>
      </w:r>
      <w:r w:rsidR="005F1715" w:rsidRPr="00DF27CB">
        <w:rPr>
          <w:noProof/>
          <w:color w:val="000000" w:themeColor="text1"/>
        </w:rPr>
        <w:t>[</w:t>
      </w:r>
      <w:r w:rsidR="00286189">
        <w:rPr>
          <w:noProof/>
          <w:color w:val="000000" w:themeColor="text1"/>
        </w:rPr>
        <w:t>2</w:t>
      </w:r>
      <w:r w:rsidR="005C55F3">
        <w:rPr>
          <w:noProof/>
          <w:color w:val="000000" w:themeColor="text1"/>
        </w:rPr>
        <w:t>5</w:t>
      </w:r>
      <w:r w:rsidR="005F1715" w:rsidRPr="00DF27CB">
        <w:rPr>
          <w:noProof/>
          <w:color w:val="000000" w:themeColor="text1"/>
        </w:rPr>
        <w:t>]</w:t>
      </w:r>
      <w:r w:rsidR="002C0528" w:rsidRPr="00DF27CB">
        <w:rPr>
          <w:color w:val="000000" w:themeColor="text1"/>
        </w:rPr>
        <w:fldChar w:fldCharType="end"/>
      </w:r>
      <w:r w:rsidR="005F1715" w:rsidRPr="00DF27CB">
        <w:rPr>
          <w:color w:val="000000" w:themeColor="text1"/>
        </w:rPr>
        <w:t xml:space="preserve"> </w:t>
      </w:r>
      <w:r w:rsidRPr="00DF27CB">
        <w:rPr>
          <w:color w:val="000000" w:themeColor="text1"/>
        </w:rPr>
        <w:t>was chosen for this study to gain a deeper understanding of students’ experiences</w:t>
      </w:r>
      <w:r w:rsidR="005F1715" w:rsidRPr="00DF27CB">
        <w:rPr>
          <w:color w:val="000000" w:themeColor="text1"/>
        </w:rPr>
        <w:t xml:space="preserve">.  </w:t>
      </w:r>
      <w:r w:rsidR="00922FF5" w:rsidRPr="00DF27CB">
        <w:rPr>
          <w:color w:val="000000" w:themeColor="text1"/>
        </w:rPr>
        <w:t xml:space="preserve">Reporting of the approach, design and methods has been guided by the </w:t>
      </w:r>
      <w:r w:rsidR="00922FF5" w:rsidRPr="00DF27CB">
        <w:rPr>
          <w:rFonts w:ascii="Calibri" w:hAnsi="Calibri" w:cs="Calibri"/>
          <w:color w:val="000000" w:themeColor="text1"/>
        </w:rPr>
        <w:t>﻿</w:t>
      </w:r>
      <w:r w:rsidR="00922FF5" w:rsidRPr="00DF27CB">
        <w:rPr>
          <w:color w:val="000000" w:themeColor="text1"/>
        </w:rPr>
        <w:t xml:space="preserve">consolidated criteria for reporting qualitative research (COREQ) checklist </w:t>
      </w:r>
      <w:r w:rsidR="002C0528" w:rsidRPr="00DF27CB">
        <w:rPr>
          <w:color w:val="000000" w:themeColor="text1"/>
        </w:rPr>
        <w:fldChar w:fldCharType="begin" w:fldLock="1"/>
      </w:r>
      <w:r w:rsidR="00922FF5" w:rsidRPr="00DF27CB">
        <w:rPr>
          <w:color w:val="000000" w:themeColor="text1"/>
        </w:rPr>
        <w:instrText>ADDIN CSL_CITATION {"citationItems":[{"id":"ITEM-1","itemData":{"DOI":"10.1093/intqhc/mzm042","ISSN":"13534505","PMID":"17872937","abstract":"Background: Qualitative research explores complex phenomena encountered by clinicians, health care providers, policy makers and consumers. Although partial checklists are available, no consolidated reporting framework exists for any type of qualitative design. Objective: To develop a checklist for explicit and comprehensive reporting of qualitative studies (indepth interviews and focus groups). Methods: We performed a comprehensive search in Cochrane and Campbell Protocols, Medline, CINAHL, systematic reviews of qualitative studies, author or reviewer guidelines of major medical journals and reference lists of relevant publications for existing checklists used to assess qualitative studies. Seventy-six items from 22 checklists were compiled into a comprehensive list. All items were grouped into three domains: (i) research team and reflexivity, (ii) study design and (iii) data analysis and reporting. Duplicate items and those that were ambiguous, too broadly defined and impractical to assess were removed. Results: Items most frequently included in the checklists related to sampling method, setting for data collection, method of data collection, respondent validation of findings, method of recording data, description of the derivation of themes and inclusion of supporting quotations. We grouped all items into three domains: (i) research team and reflexivity, (ii) study design and (iii) data analysis and reporting. Conclusions: The criteria included in COREQ, a 32-item checklist, can help researchers to report important aspects of the research team, study methods, context of the study, findings, analysis and interpretations. © The Author 2007. Published by Oxford University Press on behalf of International Society for Quality in Health Care; all rights reserved.","author":[{"dropping-particle":"","family":"Tong","given":"Allison","non-dropping-particle":"","parse-names":false,"suffix":""},{"dropping-particle":"","family":"Sainsbury","given":"Peter","non-dropping-particle":"","parse-names":false,"suffix":""},{"dropping-particle":"","family":"Craig","given":"Jonathan","non-dropping-particle":"","parse-names":false,"suffix":""}],"container-title":"International Journal for Quality in Health Care","id":"ITEM-1","issue":"6","issued":{"date-parts":[["2007"]]},"page":"349-357","title":"Consolidated criteria for reporting qualitative research (COREQ): A 32-item checklist for interviews and focus groups","type":"article-journal","volume":"19"},"uris":["http://www.mendeley.com/documents/?uuid=3913f45d-7660-4ccd-915d-00ce4c3d269e"]}],"mendeley":{"formattedCitation":"[21]","plainTextFormattedCitation":"[21]","previouslyFormattedCitation":"[21]"},"properties":{"noteIndex":0},"schema":"https://github.com/citation-style-language/schema/raw/master/csl-citation.json"}</w:instrText>
      </w:r>
      <w:r w:rsidR="002C0528" w:rsidRPr="00DF27CB">
        <w:rPr>
          <w:color w:val="000000" w:themeColor="text1"/>
        </w:rPr>
        <w:fldChar w:fldCharType="separate"/>
      </w:r>
      <w:r w:rsidR="00922FF5" w:rsidRPr="00DF27CB">
        <w:rPr>
          <w:noProof/>
          <w:color w:val="000000" w:themeColor="text1"/>
        </w:rPr>
        <w:t>[</w:t>
      </w:r>
      <w:r w:rsidR="00286189">
        <w:rPr>
          <w:noProof/>
          <w:color w:val="000000" w:themeColor="text1"/>
        </w:rPr>
        <w:t>2</w:t>
      </w:r>
      <w:r w:rsidR="005C55F3">
        <w:rPr>
          <w:noProof/>
          <w:color w:val="000000" w:themeColor="text1"/>
        </w:rPr>
        <w:t>6</w:t>
      </w:r>
      <w:r w:rsidR="00922FF5" w:rsidRPr="00DF27CB">
        <w:rPr>
          <w:noProof/>
          <w:color w:val="000000" w:themeColor="text1"/>
        </w:rPr>
        <w:t>]</w:t>
      </w:r>
      <w:r w:rsidR="002C0528" w:rsidRPr="00DF27CB">
        <w:rPr>
          <w:color w:val="000000" w:themeColor="text1"/>
        </w:rPr>
        <w:fldChar w:fldCharType="end"/>
      </w:r>
      <w:r w:rsidR="00922FF5" w:rsidRPr="00DF27CB">
        <w:rPr>
          <w:color w:val="000000" w:themeColor="text1"/>
        </w:rPr>
        <w:t>.</w:t>
      </w:r>
      <w:r w:rsidR="00922FF5">
        <w:rPr>
          <w:color w:val="000000" w:themeColor="text1"/>
        </w:rPr>
        <w:t xml:space="preserve">  </w:t>
      </w:r>
    </w:p>
    <w:p w14:paraId="126F412A" w14:textId="77777777" w:rsidR="00635B54" w:rsidRPr="00DF27CB" w:rsidRDefault="00635B54" w:rsidP="007E62CC">
      <w:pPr>
        <w:spacing w:line="360" w:lineRule="auto"/>
        <w:contextualSpacing/>
        <w:rPr>
          <w:color w:val="000000" w:themeColor="text1"/>
        </w:rPr>
      </w:pPr>
    </w:p>
    <w:p w14:paraId="5123A207" w14:textId="77777777" w:rsidR="003330C2" w:rsidRPr="0027740D" w:rsidRDefault="003330C2" w:rsidP="007E62CC">
      <w:pPr>
        <w:spacing w:line="360" w:lineRule="auto"/>
        <w:contextualSpacing/>
        <w:rPr>
          <w:b/>
          <w:i/>
          <w:iCs/>
          <w:color w:val="000000" w:themeColor="text1"/>
        </w:rPr>
      </w:pPr>
      <w:r w:rsidRPr="0027740D">
        <w:rPr>
          <w:b/>
          <w:i/>
          <w:iCs/>
          <w:color w:val="000000" w:themeColor="text1"/>
        </w:rPr>
        <w:t xml:space="preserve">Participants </w:t>
      </w:r>
    </w:p>
    <w:p w14:paraId="5F0BC21B" w14:textId="77F6314F" w:rsidR="003330C2" w:rsidRPr="00DF27CB" w:rsidRDefault="00635B54" w:rsidP="007E62CC">
      <w:pPr>
        <w:spacing w:line="360" w:lineRule="auto"/>
        <w:contextualSpacing/>
        <w:rPr>
          <w:color w:val="000000" w:themeColor="text1"/>
        </w:rPr>
      </w:pPr>
      <w:r w:rsidRPr="00DF27CB">
        <w:rPr>
          <w:color w:val="000000" w:themeColor="text1"/>
        </w:rPr>
        <w:t xml:space="preserve">The participants </w:t>
      </w:r>
      <w:r w:rsidR="003330C2" w:rsidRPr="00DF27CB">
        <w:rPr>
          <w:color w:val="000000" w:themeColor="text1"/>
        </w:rPr>
        <w:t xml:space="preserve">were recruited </w:t>
      </w:r>
      <w:r w:rsidR="002F5517">
        <w:rPr>
          <w:color w:val="000000" w:themeColor="text1"/>
        </w:rPr>
        <w:t xml:space="preserve">from one </w:t>
      </w:r>
      <w:r w:rsidR="007B72ED">
        <w:rPr>
          <w:color w:val="000000" w:themeColor="text1"/>
        </w:rPr>
        <w:t>university</w:t>
      </w:r>
      <w:r w:rsidR="002F5517">
        <w:rPr>
          <w:color w:val="000000" w:themeColor="text1"/>
        </w:rPr>
        <w:t xml:space="preserve">. The total combined </w:t>
      </w:r>
      <w:r w:rsidR="002F5517" w:rsidRPr="4C6992A0">
        <w:rPr>
          <w:rFonts w:eastAsiaTheme="minorEastAsia" w:cstheme="minorBidi"/>
          <w:kern w:val="24"/>
          <w:lang w:val="en-US"/>
        </w:rPr>
        <w:t>pre-registration physiotherapy student population was approximately 230</w:t>
      </w:r>
      <w:r w:rsidR="00336F52">
        <w:rPr>
          <w:rFonts w:eastAsiaTheme="minorEastAsia" w:cstheme="minorBidi"/>
          <w:kern w:val="24"/>
          <w:lang w:val="en-US"/>
        </w:rPr>
        <w:t xml:space="preserve"> (BSc and MSc)</w:t>
      </w:r>
      <w:r w:rsidR="002F5517" w:rsidRPr="4C6992A0">
        <w:rPr>
          <w:rFonts w:eastAsiaTheme="minorEastAsia" w:cstheme="minorBidi"/>
          <w:kern w:val="24"/>
          <w:lang w:val="en-US"/>
        </w:rPr>
        <w:t xml:space="preserve">, however it was important that </w:t>
      </w:r>
      <w:r w:rsidRPr="00DF27CB">
        <w:rPr>
          <w:color w:val="000000" w:themeColor="text1"/>
        </w:rPr>
        <w:t xml:space="preserve">students </w:t>
      </w:r>
      <w:r w:rsidR="002F5517">
        <w:rPr>
          <w:color w:val="000000" w:themeColor="text1"/>
        </w:rPr>
        <w:t>were able to reflect on their placement experience</w:t>
      </w:r>
      <w:r w:rsidR="007A60CF">
        <w:rPr>
          <w:color w:val="000000" w:themeColor="text1"/>
        </w:rPr>
        <w:t>,</w:t>
      </w:r>
      <w:r w:rsidR="000B415D">
        <w:rPr>
          <w:color w:val="000000" w:themeColor="text1"/>
        </w:rPr>
        <w:t xml:space="preserve"> </w:t>
      </w:r>
      <w:r w:rsidR="002F5517">
        <w:rPr>
          <w:color w:val="000000" w:themeColor="text1"/>
        </w:rPr>
        <w:t xml:space="preserve">so </w:t>
      </w:r>
      <w:r w:rsidR="00CA6823">
        <w:rPr>
          <w:color w:val="000000" w:themeColor="text1"/>
        </w:rPr>
        <w:t>a final pool of 80</w:t>
      </w:r>
      <w:r w:rsidR="000B415D">
        <w:rPr>
          <w:color w:val="000000" w:themeColor="text1"/>
        </w:rPr>
        <w:t xml:space="preserve"> </w:t>
      </w:r>
      <w:r w:rsidR="008F0B56">
        <w:rPr>
          <w:color w:val="000000" w:themeColor="text1"/>
        </w:rPr>
        <w:t>final year students</w:t>
      </w:r>
      <w:r w:rsidR="00CA6823">
        <w:rPr>
          <w:color w:val="000000" w:themeColor="text1"/>
        </w:rPr>
        <w:t xml:space="preserve"> was the potential sample</w:t>
      </w:r>
      <w:r w:rsidR="009A7B42">
        <w:rPr>
          <w:color w:val="000000" w:themeColor="text1"/>
        </w:rPr>
        <w:t>.</w:t>
      </w:r>
      <w:r w:rsidR="002F5517">
        <w:rPr>
          <w:color w:val="000000" w:themeColor="text1"/>
        </w:rPr>
        <w:t xml:space="preserve"> A</w:t>
      </w:r>
      <w:r w:rsidR="003330C2" w:rsidRPr="00DF27CB">
        <w:rPr>
          <w:color w:val="000000" w:themeColor="text1"/>
        </w:rPr>
        <w:t xml:space="preserve">n email invitation with a participant information sheet was sent out </w:t>
      </w:r>
      <w:r w:rsidRPr="00DF27CB">
        <w:rPr>
          <w:color w:val="000000" w:themeColor="text1"/>
        </w:rPr>
        <w:t xml:space="preserve">via the virtual learning environment platform </w:t>
      </w:r>
      <w:r w:rsidR="003330C2" w:rsidRPr="00DF27CB">
        <w:rPr>
          <w:color w:val="000000" w:themeColor="text1"/>
        </w:rPr>
        <w:t>to all final year physiotherapy students via the project supervisor (JAH). Interested students were then sent a consent form</w:t>
      </w:r>
      <w:r w:rsidR="00014E0C" w:rsidRPr="00DF27CB">
        <w:rPr>
          <w:color w:val="000000" w:themeColor="text1"/>
        </w:rPr>
        <w:t xml:space="preserve"> </w:t>
      </w:r>
      <w:r w:rsidRPr="00DF27CB">
        <w:rPr>
          <w:color w:val="000000" w:themeColor="text1"/>
        </w:rPr>
        <w:t>to sign and return</w:t>
      </w:r>
      <w:r w:rsidR="00961611">
        <w:rPr>
          <w:color w:val="000000" w:themeColor="text1"/>
        </w:rPr>
        <w:t xml:space="preserve"> (all documents available on request)</w:t>
      </w:r>
      <w:r w:rsidR="003330C2" w:rsidRPr="00DF27CB">
        <w:rPr>
          <w:color w:val="000000" w:themeColor="text1"/>
        </w:rPr>
        <w:t xml:space="preserve">. </w:t>
      </w:r>
    </w:p>
    <w:p w14:paraId="61225E4C" w14:textId="77777777" w:rsidR="003330C2" w:rsidRPr="00DF27CB" w:rsidRDefault="003330C2" w:rsidP="007E62CC">
      <w:pPr>
        <w:spacing w:line="360" w:lineRule="auto"/>
        <w:contextualSpacing/>
        <w:rPr>
          <w:color w:val="000000" w:themeColor="text1"/>
        </w:rPr>
      </w:pPr>
    </w:p>
    <w:p w14:paraId="7E88774D" w14:textId="77777777" w:rsidR="003330C2" w:rsidRPr="0027740D" w:rsidRDefault="00922FF5" w:rsidP="007E62CC">
      <w:pPr>
        <w:spacing w:line="360" w:lineRule="auto"/>
        <w:contextualSpacing/>
        <w:rPr>
          <w:b/>
          <w:i/>
          <w:iCs/>
          <w:color w:val="000000" w:themeColor="text1"/>
        </w:rPr>
      </w:pPr>
      <w:r w:rsidRPr="0027740D">
        <w:rPr>
          <w:b/>
          <w:i/>
          <w:iCs/>
          <w:color w:val="000000" w:themeColor="text1"/>
        </w:rPr>
        <w:t>Data collection methods</w:t>
      </w:r>
    </w:p>
    <w:p w14:paraId="5455C22D" w14:textId="52C4E65E" w:rsidR="008911A0" w:rsidRDefault="00922FF5" w:rsidP="007E62CC">
      <w:pPr>
        <w:spacing w:line="360" w:lineRule="auto"/>
        <w:contextualSpacing/>
        <w:rPr>
          <w:color w:val="000000" w:themeColor="text1"/>
        </w:rPr>
      </w:pPr>
      <w:r w:rsidRPr="00DF27CB">
        <w:rPr>
          <w:color w:val="000000" w:themeColor="text1"/>
        </w:rPr>
        <w:t xml:space="preserve">Data </w:t>
      </w:r>
      <w:r w:rsidR="00E822AD">
        <w:rPr>
          <w:color w:val="000000" w:themeColor="text1"/>
        </w:rPr>
        <w:t>were</w:t>
      </w:r>
      <w:r w:rsidR="00E822AD" w:rsidRPr="00DF27CB">
        <w:rPr>
          <w:color w:val="000000" w:themeColor="text1"/>
        </w:rPr>
        <w:t xml:space="preserve"> </w:t>
      </w:r>
      <w:r w:rsidRPr="00DF27CB">
        <w:rPr>
          <w:color w:val="000000" w:themeColor="text1"/>
        </w:rPr>
        <w:t xml:space="preserve">collected via semi-structured online focus groups. Focus groups are widely used as a tool within medical research enabling in depth, conversational exchanges between participants exploring </w:t>
      </w:r>
      <w:r w:rsidR="0039648F">
        <w:rPr>
          <w:color w:val="000000" w:themeColor="text1"/>
        </w:rPr>
        <w:t>experiences</w:t>
      </w:r>
      <w:r w:rsidR="00E63CF7">
        <w:rPr>
          <w:color w:val="000000" w:themeColor="text1"/>
        </w:rPr>
        <w:t xml:space="preserve">, </w:t>
      </w:r>
      <w:r w:rsidR="007D4EEC">
        <w:rPr>
          <w:color w:val="000000" w:themeColor="text1"/>
        </w:rPr>
        <w:t xml:space="preserve">attitudes and feelings to create </w:t>
      </w:r>
      <w:r w:rsidR="0039648F">
        <w:rPr>
          <w:color w:val="000000" w:themeColor="text1"/>
        </w:rPr>
        <w:t xml:space="preserve">shared </w:t>
      </w:r>
      <w:r w:rsidRPr="00DF27CB">
        <w:rPr>
          <w:color w:val="000000" w:themeColor="text1"/>
        </w:rPr>
        <w:t>meanings</w:t>
      </w:r>
      <w:r w:rsidR="00154E17">
        <w:rPr>
          <w:color w:val="000000" w:themeColor="text1"/>
        </w:rPr>
        <w:t xml:space="preserve"> </w:t>
      </w:r>
      <w:r w:rsidR="00ED1121">
        <w:rPr>
          <w:color w:val="000000" w:themeColor="text1"/>
        </w:rPr>
        <w:t>of</w:t>
      </w:r>
      <w:r w:rsidR="00ED1121" w:rsidRPr="00DF27CB">
        <w:rPr>
          <w:color w:val="000000" w:themeColor="text1"/>
        </w:rPr>
        <w:t xml:space="preserve"> cultures</w:t>
      </w:r>
      <w:r w:rsidRPr="00DF27CB">
        <w:rPr>
          <w:color w:val="000000" w:themeColor="text1"/>
        </w:rPr>
        <w:t xml:space="preserve"> and beliefs </w:t>
      </w:r>
      <w:r w:rsidR="002C0528" w:rsidRPr="00DF27CB">
        <w:rPr>
          <w:color w:val="000000" w:themeColor="text1"/>
        </w:rPr>
        <w:fldChar w:fldCharType="begin" w:fldLock="1"/>
      </w:r>
      <w:r w:rsidRPr="00DF27CB">
        <w:rPr>
          <w:color w:val="000000" w:themeColor="text1"/>
        </w:rPr>
        <w:instrText>ADDIN CSL_CITATION {"citationItems":[{"id":"ITEM-1","itemData":{"DOI":"10.3109/0142159X.2014.917165","ISSN":"1466187X","PMID":"25072306","abstract":"Qualitative research methodology has become an established part of the medical education research field. A very popular data-collection technique used in qualitative research is the \"focus group\". Focus groups in this Guide are defined as \".group discussions organized to explore a specific set of issues. The group is focused in the sense that it involves some kind of collective activity. crucially, focus groups are distinguished from the broader category of group interview by the explicit use of the group interaction as research data\" (Kitzinger 1994, p. 103). This Guide has been designed to provide people who are interested in using focus groups with the information and tools to organize, conduct, analyze and publish sound focus group research within a broader understanding of the background and theoretical grounding of the focus group method. The Guide is organized as follows: Firstly, to describe the evolution of the focus group in the social sciences research domain. Secondly, to describe the paradigmatic fit of focus groups within qualitative research approaches in the field of medical education. After defining, the nature of focus groups and when, and when not, to use them, the Guide takes on a more practical approach, taking the reader through the various steps that need to be taken in conducting effective focus group research. Finally, the Guide finishes with practical hints towards writing up a focus group study for publication.","author":[{"dropping-particle":"","family":"Stalmeijer","given":"Reneé E.","non-dropping-particle":"","parse-names":false,"suffix":""},{"dropping-particle":"","family":"McNaughton","given":"Nancy","non-dropping-particle":"","parse-names":false,"suffix":""},{"dropping-particle":"","family":"Mook","given":"Walther N.K.A.","non-dropping-particle":"Van","parse-names":false,"suffix":""}],"container-title":"Medical Teacher","id":"ITEM-1","issue":"11","issued":{"date-parts":[["2014"]]},"page":"923-939","title":"Using focus groups in medical education research: AMEE Guide No. 91","type":"article-journal","volume":"36"},"uris":["http://www.mendeley.com/documents/?uuid=7f8cc457-89d9-45b8-b34f-57bc7d7d72b5"]}],"mendeley":{"formattedCitation":"[22]","plainTextFormattedCitation":"[22]","previouslyFormattedCitation":"[22]"},"properties":{"noteIndex":0},"schema":"https://github.com/citation-style-language/schema/raw/master/csl-citation.json"}</w:instrText>
      </w:r>
      <w:r w:rsidR="002C0528" w:rsidRPr="00DF27CB">
        <w:rPr>
          <w:color w:val="000000" w:themeColor="text1"/>
        </w:rPr>
        <w:fldChar w:fldCharType="separate"/>
      </w:r>
      <w:r w:rsidRPr="00DF27CB">
        <w:rPr>
          <w:noProof/>
          <w:color w:val="000000" w:themeColor="text1"/>
        </w:rPr>
        <w:t>[2</w:t>
      </w:r>
      <w:r w:rsidR="005C55F3">
        <w:rPr>
          <w:noProof/>
          <w:color w:val="000000" w:themeColor="text1"/>
        </w:rPr>
        <w:t>7</w:t>
      </w:r>
      <w:r w:rsidRPr="00DF27CB">
        <w:rPr>
          <w:noProof/>
          <w:color w:val="000000" w:themeColor="text1"/>
        </w:rPr>
        <w:t>]</w:t>
      </w:r>
      <w:r w:rsidR="002C0528" w:rsidRPr="00DF27CB">
        <w:rPr>
          <w:color w:val="000000" w:themeColor="text1"/>
        </w:rPr>
        <w:fldChar w:fldCharType="end"/>
      </w:r>
      <w:r w:rsidRPr="00DF27CB">
        <w:rPr>
          <w:color w:val="000000" w:themeColor="text1"/>
        </w:rPr>
        <w:t xml:space="preserve">.  Focus groups for each final year physiotherapy cohort (MSc and BSc) were planned separately.  While some of the curriculum was shared or taught in </w:t>
      </w:r>
      <w:r w:rsidRPr="00DF27CB">
        <w:rPr>
          <w:color w:val="000000" w:themeColor="text1"/>
        </w:rPr>
        <w:lastRenderedPageBreak/>
        <w:t>parallel</w:t>
      </w:r>
      <w:r w:rsidR="005C55F3">
        <w:rPr>
          <w:color w:val="000000" w:themeColor="text1"/>
        </w:rPr>
        <w:t>,</w:t>
      </w:r>
      <w:r w:rsidRPr="00DF27CB">
        <w:rPr>
          <w:color w:val="000000" w:themeColor="text1"/>
        </w:rPr>
        <w:t xml:space="preserve"> previous research indicated that these groups had separate identities </w:t>
      </w:r>
      <w:r w:rsidRPr="00F52E30">
        <w:rPr>
          <w:color w:val="000000" w:themeColor="text1"/>
        </w:rPr>
        <w:t>[</w:t>
      </w:r>
      <w:r w:rsidR="00286189" w:rsidRPr="00F52E30">
        <w:rPr>
          <w:color w:val="000000" w:themeColor="text1"/>
        </w:rPr>
        <w:t>2</w:t>
      </w:r>
      <w:r w:rsidR="005C55F3">
        <w:rPr>
          <w:color w:val="000000" w:themeColor="text1"/>
        </w:rPr>
        <w:t>4</w:t>
      </w:r>
      <w:r w:rsidRPr="00F52E30">
        <w:rPr>
          <w:color w:val="000000" w:themeColor="text1"/>
        </w:rPr>
        <w:t>] and</w:t>
      </w:r>
      <w:r w:rsidRPr="00DF27CB">
        <w:rPr>
          <w:color w:val="000000" w:themeColor="text1"/>
        </w:rPr>
        <w:t xml:space="preserve"> therefore it was felt that the focus groups would garner different perspectives in their own cohort.  Researchers LX and JDH were also students and acquainted with the course and participants so facilitated all focus groups together.  </w:t>
      </w:r>
    </w:p>
    <w:p w14:paraId="79072644" w14:textId="77777777" w:rsidR="00922FF5" w:rsidRPr="00DF27CB" w:rsidRDefault="00922FF5" w:rsidP="007E62CC">
      <w:pPr>
        <w:spacing w:line="360" w:lineRule="auto"/>
        <w:contextualSpacing/>
        <w:rPr>
          <w:color w:val="000000" w:themeColor="text1"/>
        </w:rPr>
      </w:pPr>
    </w:p>
    <w:p w14:paraId="2253EA74" w14:textId="3630974F" w:rsidR="003330C2" w:rsidRPr="00DF27CB" w:rsidRDefault="4C6992A0" w:rsidP="007E62CC">
      <w:pPr>
        <w:spacing w:line="360" w:lineRule="auto"/>
        <w:contextualSpacing/>
        <w:rPr>
          <w:i/>
          <w:iCs/>
          <w:color w:val="000000" w:themeColor="text1"/>
        </w:rPr>
      </w:pPr>
      <w:r w:rsidRPr="4C6992A0">
        <w:rPr>
          <w:color w:val="000000" w:themeColor="text1"/>
        </w:rPr>
        <w:t xml:space="preserve">Four focus groups were carried out amongst final year physiotherapy students, with 3-4 participants per group. While focus group sizes of between 3-8 are recommended </w:t>
      </w:r>
      <w:r w:rsidR="00635B54" w:rsidRPr="4C6992A0">
        <w:rPr>
          <w:color w:val="000000" w:themeColor="text1"/>
        </w:rPr>
        <w:fldChar w:fldCharType="begin" w:fldLock="1"/>
      </w:r>
      <w:r w:rsidR="00635B54" w:rsidRPr="4C6992A0">
        <w:rPr>
          <w:color w:val="000000" w:themeColor="text1"/>
        </w:rPr>
        <w:instrText>ADDIN CSL_CITATION {"citationItems":[{"id":"ITEM-1","itemData":{"abstract":"This updated edition of Krueger and Casey’s bestselling, practical book walks readers step by step through the “how-tos” of conducting focus group research. Using an engaging, straightforward writing style, the authors draw on their many years of hands-on experience in the field to cut through theory and offer practical guidance on every facet of the focus group process, including tips for avoiding problems and pitfalls. The Fifth Edition reflects the most recent research and technological innovations and includes new coverage on planning with analysis in mind; creating conversational questions that have the potential for producing unique and valuable insights; the art of hosting a focus group; common sense thinking about reporting; more efficient strategies for planning the study; and emerging areas of focus group research, such as conducting cross-cultural, international, and Internet focus groups.","author":[{"dropping-particle":"","family":"Krueger","given":"Richard A.","non-dropping-particle":"","parse-names":false,"suffix":""},{"dropping-particle":"","family":"Casey","given":"Mary Anne","non-dropping-particle":"","parse-names":false,"suffix":""}],"edition":"5","id":"ITEM-1","issued":{"date-parts":[["2014"]]},"publisher":"SAGE Publications","title":"Focus Groups A Practical Guide for Applied Research","type":"book"},"uris":["http://www.mendeley.com/documents/?uuid=e7816456-4e4d-4602-a72f-06023e740667"]}],"mendeley":{"formattedCitation":"[23]","plainTextFormattedCitation":"[23]","previouslyFormattedCitation":"[23]"},"properties":{"noteIndex":0},"schema":"https://github.com/citation-style-language/schema/raw/master/csl-citation.json"}</w:instrText>
      </w:r>
      <w:r w:rsidR="00635B54" w:rsidRPr="4C6992A0">
        <w:rPr>
          <w:color w:val="000000" w:themeColor="text1"/>
        </w:rPr>
        <w:fldChar w:fldCharType="separate"/>
      </w:r>
      <w:r w:rsidRPr="4C6992A0">
        <w:rPr>
          <w:noProof/>
          <w:color w:val="000000" w:themeColor="text1"/>
        </w:rPr>
        <w:t>[2</w:t>
      </w:r>
      <w:r w:rsidR="00594079">
        <w:rPr>
          <w:noProof/>
          <w:color w:val="000000" w:themeColor="text1"/>
        </w:rPr>
        <w:t>8</w:t>
      </w:r>
      <w:r w:rsidRPr="4C6992A0">
        <w:rPr>
          <w:noProof/>
          <w:color w:val="000000" w:themeColor="text1"/>
        </w:rPr>
        <w:t>]</w:t>
      </w:r>
      <w:r w:rsidR="00635B54" w:rsidRPr="4C6992A0">
        <w:rPr>
          <w:color w:val="000000" w:themeColor="text1"/>
        </w:rPr>
        <w:fldChar w:fldCharType="end"/>
      </w:r>
      <w:r w:rsidRPr="4C6992A0">
        <w:rPr>
          <w:color w:val="000000" w:themeColor="text1"/>
        </w:rPr>
        <w:t xml:space="preserve">, but due to the COVID-19 restrictions, focus groups were conducted online via Microsoft Teams.  As such we followed guidance for fewer participants in online focus groups </w:t>
      </w:r>
      <w:r w:rsidR="00635B54" w:rsidRPr="4C6992A0">
        <w:rPr>
          <w:color w:val="000000" w:themeColor="text1"/>
        </w:rPr>
        <w:fldChar w:fldCharType="begin" w:fldLock="1"/>
      </w:r>
      <w:r w:rsidR="00635B54" w:rsidRPr="4C6992A0">
        <w:rPr>
          <w:color w:val="000000" w:themeColor="text1"/>
        </w:rPr>
        <w:instrText>ADDIN CSL_CITATION {"citationItems":[{"id":"ITEM-1","itemData":{"DOI":"10.1080/00913367.2016.1252288","ISSN":"00913367","abstract":"The rise of Web 2.0, the advent of greater bandwidth, and new technology platforms have made it possible to extend the range of focus-group research to the online environment. This provides advertising researchers, advertising agencies, and advertisers with opportunities to reach consumers who were heretofore difficult to reach, to create groups with new and different compositions, and to use online collaborative tools not readily available in face-to-face groups. This article reviews online focus-group research, identifies several types of online groups, and contrasts the uses and results of online focus groups with the uses and results of face-to-face focus groups. The article concludes that online and face-to-face venues for focus-group research are complementary, with online focus-group research opening new opportunities for gathering data to inform advertising research, theory, and decision making. The article also suggests that differences between online focus-group research and face-to-face focus-group research, with respect to group interaction and the ability to obtain information, are being eroded as technology provides greater opportunities to create social presence in an online environment.","author":[{"dropping-particle":"","family":"Abrams","given":"Katie M.","non-dropping-particle":"","parse-names":false,"suffix":""},{"dropping-particle":"","family":"Gaiser","given":"Ted J.","non-dropping-particle":"","parse-names":false,"suffix":""}],"container-title":"The SAGE Handbook of Online Research Methods","id":"ITEM-1","issue":"1","issued":{"date-parts":[["2017"]]},"page":"48-60","title":"Online Focus Groups","type":"article-journal","volume":"46"},"uris":["http://www.mendeley.com/documents/?uuid=26cbcc52-8873-400f-b7d2-7386da2faf15"]}],"mendeley":{"formattedCitation":"[24]","plainTextFormattedCitation":"[24]","previouslyFormattedCitation":"[24]"},"properties":{"noteIndex":0},"schema":"https://github.com/citation-style-language/schema/raw/master/csl-citation.json"}</w:instrText>
      </w:r>
      <w:r w:rsidR="00635B54" w:rsidRPr="4C6992A0">
        <w:rPr>
          <w:color w:val="000000" w:themeColor="text1"/>
        </w:rPr>
        <w:fldChar w:fldCharType="separate"/>
      </w:r>
      <w:r w:rsidRPr="4C6992A0">
        <w:rPr>
          <w:noProof/>
          <w:color w:val="000000" w:themeColor="text1"/>
        </w:rPr>
        <w:t>[2</w:t>
      </w:r>
      <w:r w:rsidR="00594079">
        <w:rPr>
          <w:noProof/>
          <w:color w:val="000000" w:themeColor="text1"/>
        </w:rPr>
        <w:t>9</w:t>
      </w:r>
      <w:r w:rsidRPr="4C6992A0">
        <w:rPr>
          <w:noProof/>
          <w:color w:val="000000" w:themeColor="text1"/>
        </w:rPr>
        <w:t>]</w:t>
      </w:r>
      <w:r w:rsidR="00635B54" w:rsidRPr="4C6992A0">
        <w:rPr>
          <w:color w:val="000000" w:themeColor="text1"/>
        </w:rPr>
        <w:fldChar w:fldCharType="end"/>
      </w:r>
      <w:r w:rsidRPr="4C6992A0">
        <w:rPr>
          <w:color w:val="000000" w:themeColor="text1"/>
        </w:rPr>
        <w:t xml:space="preserve">.   Advantages to online focus groups include participants’ preference to its convenience, including greater flexibility in scheduling and the option to participate from any physical location with access to an appropriate device </w:t>
      </w:r>
      <w:r w:rsidR="00635B54" w:rsidRPr="4C6992A0">
        <w:rPr>
          <w:color w:val="000000" w:themeColor="text1"/>
        </w:rPr>
        <w:fldChar w:fldCharType="begin" w:fldLock="1"/>
      </w:r>
      <w:r w:rsidR="00635B54" w:rsidRPr="4C6992A0">
        <w:rPr>
          <w:color w:val="000000" w:themeColor="text1"/>
        </w:rPr>
        <w:instrText>ADDIN CSL_CITATION {"citationItems":[{"id":"ITEM-1","itemData":{"DOI":"10.1080/00913367.2016.1252288","ISSN":"00913367","abstract":"The rise of Web 2.0, the advent of greater bandwidth, and new technology platforms have made it possible to extend the range of focus-group research to the online environment. This provides advertising researchers, advertising agencies, and advertisers with opportunities to reach consumers who were heretofore difficult to reach, to create groups with new and different compositions, and to use online collaborative tools not readily available in face-to-face groups. This article reviews online focus-group research, identifies several types of online groups, and contrasts the uses and results of online focus groups with the uses and results of face-to-face focus groups. The article concludes that online and face-to-face venues for focus-group research are complementary, with online focus-group research opening new opportunities for gathering data to inform advertising research, theory, and decision making. The article also suggests that differences between online focus-group research and face-to-face focus-group research, with respect to group interaction and the ability to obtain information, are being eroded as technology provides greater opportunities to create social presence in an online environment.","author":[{"dropping-particle":"","family":"Stewart","given":"David W.","non-dropping-particle":"","parse-names":false,"suffix":""},{"dropping-particle":"","family":"Shamdasani","given":"Prem","non-dropping-particle":"","parse-names":false,"suffix":""}],"container-title":"Journal of Advertising","id":"ITEM-1","issue":"1","issued":{"date-parts":[["2017"]]},"page":"48-60","title":"Online Focus Groups","type":"article-journal","volume":"46"},"uris":["http://www.mendeley.com/documents/?uuid=38dd0271-56b9-4178-a7fe-93c376ff53e3"]}],"mendeley":{"formattedCitation":"[25]","plainTextFormattedCitation":"[25]","previouslyFormattedCitation":"[25]"},"properties":{"noteIndex":0},"schema":"https://github.com/citation-style-language/schema/raw/master/csl-citation.json"}</w:instrText>
      </w:r>
      <w:r w:rsidR="00635B54" w:rsidRPr="4C6992A0">
        <w:rPr>
          <w:color w:val="000000" w:themeColor="text1"/>
        </w:rPr>
        <w:fldChar w:fldCharType="separate"/>
      </w:r>
      <w:r w:rsidRPr="4C6992A0">
        <w:rPr>
          <w:noProof/>
          <w:color w:val="000000" w:themeColor="text1"/>
        </w:rPr>
        <w:t>[</w:t>
      </w:r>
      <w:r w:rsidR="00460C97">
        <w:rPr>
          <w:noProof/>
          <w:color w:val="000000" w:themeColor="text1"/>
        </w:rPr>
        <w:t>30</w:t>
      </w:r>
      <w:r w:rsidRPr="4C6992A0">
        <w:rPr>
          <w:noProof/>
          <w:color w:val="000000" w:themeColor="text1"/>
        </w:rPr>
        <w:t>]</w:t>
      </w:r>
      <w:r w:rsidR="00635B54" w:rsidRPr="4C6992A0">
        <w:rPr>
          <w:color w:val="000000" w:themeColor="text1"/>
        </w:rPr>
        <w:fldChar w:fldCharType="end"/>
      </w:r>
      <w:r w:rsidRPr="4C6992A0">
        <w:rPr>
          <w:color w:val="000000" w:themeColor="text1"/>
        </w:rPr>
        <w:t xml:space="preserve">. Focus group lasted between 46 and 51 minutes and were </w:t>
      </w:r>
      <w:r w:rsidR="00C47126">
        <w:rPr>
          <w:color w:val="000000" w:themeColor="text1"/>
        </w:rPr>
        <w:t>semi-structured</w:t>
      </w:r>
      <w:r w:rsidR="00C47126" w:rsidRPr="4C6992A0">
        <w:rPr>
          <w:color w:val="000000" w:themeColor="text1"/>
        </w:rPr>
        <w:t xml:space="preserve"> </w:t>
      </w:r>
      <w:r w:rsidRPr="4C6992A0">
        <w:rPr>
          <w:color w:val="000000" w:themeColor="text1"/>
        </w:rPr>
        <w:t>by topic guides developed in consultation with Bridges Self-Management and JAH (</w:t>
      </w:r>
      <w:r w:rsidR="00D67364">
        <w:rPr>
          <w:color w:val="000000" w:themeColor="text1"/>
        </w:rPr>
        <w:t>see supplementary file</w:t>
      </w:r>
      <w:r w:rsidRPr="4C6992A0">
        <w:rPr>
          <w:color w:val="000000" w:themeColor="text1"/>
        </w:rPr>
        <w:t xml:space="preserve">). Although consideration was taken to </w:t>
      </w:r>
      <w:r w:rsidR="00DD42C6">
        <w:rPr>
          <w:color w:val="000000" w:themeColor="text1"/>
        </w:rPr>
        <w:t>conduct focus groups</w:t>
      </w:r>
      <w:r w:rsidRPr="4C6992A0">
        <w:rPr>
          <w:color w:val="000000" w:themeColor="text1"/>
        </w:rPr>
        <w:t xml:space="preserve"> into their perspective cohorts, constraints in availability resulted in one </w:t>
      </w:r>
      <w:r w:rsidR="00CD1D01">
        <w:rPr>
          <w:color w:val="000000" w:themeColor="text1"/>
        </w:rPr>
        <w:t xml:space="preserve">focus </w:t>
      </w:r>
      <w:r w:rsidRPr="4C6992A0">
        <w:rPr>
          <w:color w:val="000000" w:themeColor="text1"/>
        </w:rPr>
        <w:t>group</w:t>
      </w:r>
      <w:r w:rsidR="00CD1D01">
        <w:rPr>
          <w:color w:val="000000" w:themeColor="text1"/>
        </w:rPr>
        <w:t xml:space="preserve"> amalga</w:t>
      </w:r>
      <w:r w:rsidR="005C5571">
        <w:rPr>
          <w:color w:val="000000" w:themeColor="text1"/>
        </w:rPr>
        <w:t>ma</w:t>
      </w:r>
      <w:r w:rsidR="00CD1D01">
        <w:rPr>
          <w:color w:val="000000" w:themeColor="text1"/>
        </w:rPr>
        <w:t>ting</w:t>
      </w:r>
      <w:r w:rsidRPr="4C6992A0">
        <w:rPr>
          <w:color w:val="000000" w:themeColor="text1"/>
        </w:rPr>
        <w:t xml:space="preserve"> MSc and BSc participants. </w:t>
      </w:r>
    </w:p>
    <w:p w14:paraId="08561F6A" w14:textId="77777777" w:rsidR="003330C2" w:rsidRPr="00DF27CB" w:rsidRDefault="003330C2" w:rsidP="007E62CC">
      <w:pPr>
        <w:spacing w:line="360" w:lineRule="auto"/>
        <w:contextualSpacing/>
        <w:rPr>
          <w:i/>
          <w:iCs/>
          <w:color w:val="000000" w:themeColor="text1"/>
        </w:rPr>
      </w:pPr>
    </w:p>
    <w:p w14:paraId="6AFFCC9E" w14:textId="77777777" w:rsidR="003330C2" w:rsidRPr="0027740D" w:rsidRDefault="003330C2" w:rsidP="007E62CC">
      <w:pPr>
        <w:spacing w:line="360" w:lineRule="auto"/>
        <w:contextualSpacing/>
        <w:rPr>
          <w:b/>
          <w:i/>
          <w:iCs/>
          <w:color w:val="000000" w:themeColor="text1"/>
        </w:rPr>
      </w:pPr>
      <w:r w:rsidRPr="0027740D">
        <w:rPr>
          <w:b/>
          <w:i/>
          <w:iCs/>
          <w:color w:val="000000" w:themeColor="text1"/>
        </w:rPr>
        <w:t xml:space="preserve">Data analysis </w:t>
      </w:r>
    </w:p>
    <w:p w14:paraId="7259C28E" w14:textId="31A65B63" w:rsidR="008911A0" w:rsidRDefault="003330C2" w:rsidP="007E62CC">
      <w:pPr>
        <w:spacing w:line="360" w:lineRule="auto"/>
        <w:contextualSpacing/>
        <w:rPr>
          <w:color w:val="000000" w:themeColor="text1"/>
        </w:rPr>
      </w:pPr>
      <w:r w:rsidRPr="00DF27CB">
        <w:rPr>
          <w:color w:val="000000" w:themeColor="text1"/>
        </w:rPr>
        <w:t>All focus groups were video recorded and transcribed verbatim using Microsoft software by researchers</w:t>
      </w:r>
      <w:r w:rsidR="004A3D39" w:rsidRPr="00DF27CB">
        <w:rPr>
          <w:color w:val="000000" w:themeColor="text1"/>
        </w:rPr>
        <w:t xml:space="preserve"> LX and JDH. </w:t>
      </w:r>
      <w:r w:rsidR="002F5517" w:rsidRPr="00DF27CB">
        <w:rPr>
          <w:color w:val="000000" w:themeColor="text1"/>
        </w:rPr>
        <w:t>All participants were assigned a</w:t>
      </w:r>
      <w:r w:rsidR="002F5517">
        <w:rPr>
          <w:color w:val="000000" w:themeColor="text1"/>
        </w:rPr>
        <w:t>n</w:t>
      </w:r>
      <w:r w:rsidR="002F5517" w:rsidRPr="00DF27CB">
        <w:rPr>
          <w:color w:val="000000" w:themeColor="text1"/>
        </w:rPr>
        <w:t xml:space="preserve"> alphanumeric for anonymity in the transcripts </w:t>
      </w:r>
      <w:r w:rsidR="002F5517">
        <w:rPr>
          <w:color w:val="000000" w:themeColor="text1"/>
        </w:rPr>
        <w:t xml:space="preserve">that </w:t>
      </w:r>
      <w:r w:rsidR="002F5517" w:rsidRPr="00DF27CB">
        <w:rPr>
          <w:color w:val="000000" w:themeColor="text1"/>
        </w:rPr>
        <w:t>related to their cohort (MSc or BSc)</w:t>
      </w:r>
      <w:r w:rsidR="002F5517">
        <w:rPr>
          <w:color w:val="000000" w:themeColor="text1"/>
        </w:rPr>
        <w:t xml:space="preserve"> and order of the focus groups</w:t>
      </w:r>
      <w:r w:rsidR="002F5517" w:rsidRPr="00DF27CB">
        <w:rPr>
          <w:color w:val="000000" w:themeColor="text1"/>
        </w:rPr>
        <w:t xml:space="preserve"> from B1-B5 and M1–M10.  </w:t>
      </w:r>
      <w:r w:rsidR="004A3D39" w:rsidRPr="00DF27CB">
        <w:rPr>
          <w:color w:val="000000" w:themeColor="text1"/>
        </w:rPr>
        <w:t>The</w:t>
      </w:r>
      <w:r w:rsidR="001E561D" w:rsidRPr="00DF27CB">
        <w:rPr>
          <w:color w:val="000000" w:themeColor="text1"/>
        </w:rPr>
        <w:t xml:space="preserve"> v</w:t>
      </w:r>
      <w:r w:rsidRPr="00DF27CB">
        <w:rPr>
          <w:color w:val="000000" w:themeColor="text1"/>
        </w:rPr>
        <w:t xml:space="preserve">ideo recordings were destroyed </w:t>
      </w:r>
      <w:r w:rsidR="004A3D39" w:rsidRPr="00DF27CB">
        <w:rPr>
          <w:color w:val="000000" w:themeColor="text1"/>
        </w:rPr>
        <w:t>once transcription was complete</w:t>
      </w:r>
      <w:r w:rsidRPr="00DF27CB">
        <w:rPr>
          <w:color w:val="000000" w:themeColor="text1"/>
        </w:rPr>
        <w:t xml:space="preserve">. </w:t>
      </w:r>
      <w:r w:rsidR="002C0528" w:rsidRPr="00DF27CB">
        <w:rPr>
          <w:color w:val="000000" w:themeColor="text1"/>
        </w:rPr>
        <w:fldChar w:fldCharType="begin" w:fldLock="1"/>
      </w:r>
      <w:r w:rsidR="005C6044" w:rsidRPr="00DF27CB">
        <w:rPr>
          <w:color w:val="000000" w:themeColor="text1"/>
        </w:rPr>
        <w:instrText>ADDIN CSL_CITATION {"citationItems":[{"id":"ITEM-1","itemData":{"DOI":"10.1191/1478088706qp063oa","ISSN":"14780887","abstract":"Thematic analysis is a poorly demarcated, rarely acknowledged, yet widely used qualitative analytic method within psychology. In this paper, we argue that it offers an accessible and theoretically flexible approach to analysing qualitative data. We outline what thematic analysis is, locating it in relation to other qualitative analytic methods that search for themes or patterns, and in relation to different epistemological and ontological positions. We then provide clear guidelines to those wanting to start thematic analysis, or conduct it in a more deliberate and rigorous way, and consider potential pitfalls in conducting thematic analysis. Finally, we outline the disadvantages and advantages of thematic analysis. We conclude by advocating thematic analysis as a useful and flexible method for qualitative research in and beyond psychology. © 2006 Edward Arnold (Publishers) Ltd.","author":[{"dropping-particle":"","family":"Braun","given":"Virginia","non-dropping-particle":"","parse-names":false,"suffix":""},{"dropping-particle":"","family":"Clarke","given":"Victoria","non-dropping-particle":"","parse-names":false,"suffix":""}],"container-title":"Qualitative Research in Psychology","id":"ITEM-1","issue":"2","issued":{"date-parts":[["2006"]]},"page":"77-101","title":"Using thematic analysis in psychology","type":"article-journal","volume":"3"},"uris":["http://www.mendeley.com/documents/?uuid=230f8031-3681-4879-bf5d-37190abd98fc"]}],"mendeley":{"formattedCitation":"[26]","manualFormatting":"Braun and Clarke's ","plainTextFormattedCitation":"[26]","previouslyFormattedCitation":"[26]"},"properties":{"noteIndex":0},"schema":"https://github.com/citation-style-language/schema/raw/master/csl-citation.json"}</w:instrText>
      </w:r>
      <w:r w:rsidR="002C0528" w:rsidRPr="00DF27CB">
        <w:rPr>
          <w:color w:val="000000" w:themeColor="text1"/>
        </w:rPr>
        <w:fldChar w:fldCharType="separate"/>
      </w:r>
      <w:r w:rsidRPr="00DF27CB">
        <w:rPr>
          <w:noProof/>
          <w:color w:val="000000" w:themeColor="text1"/>
        </w:rPr>
        <w:t xml:space="preserve">Braun and Clarke's </w:t>
      </w:r>
      <w:r w:rsidR="002C0528" w:rsidRPr="00DF27CB">
        <w:rPr>
          <w:color w:val="000000" w:themeColor="text1"/>
        </w:rPr>
        <w:fldChar w:fldCharType="end"/>
      </w:r>
      <w:r w:rsidR="002C0528" w:rsidRPr="00DF27CB">
        <w:rPr>
          <w:color w:val="000000" w:themeColor="text1"/>
        </w:rPr>
        <w:fldChar w:fldCharType="begin" w:fldLock="1"/>
      </w:r>
      <w:r w:rsidR="005C6044" w:rsidRPr="00DF27CB">
        <w:rPr>
          <w:color w:val="000000" w:themeColor="text1"/>
        </w:rPr>
        <w:instrText>ADDIN CSL_CITATION {"citationItems":[{"id":"ITEM-1","itemData":{"DOI":"10.1191/1478088706qp063oa","ISSN":"14780887","abstract":"Thematic analysis is a poorly demarcated, rarely acknowledged, yet widely used qualitative analytic method within psychology. In this paper, we argue that it offers an accessible and theoretically flexible approach to analysing qualitative data. We outline what thematic analysis is, locating it in relation to other qualitative analytic methods that search for themes or patterns, and in relation to different epistemological and ontological positions. We then provide clear guidelines to those wanting to start thematic analysis, or conduct it in a more deliberate and rigorous way, and consider potential pitfalls in conducting thematic analysis. Finally, we outline the disadvantages and advantages of thematic analysis. We conclude by advocating thematic analysis as a useful and flexible method for qualitative research in and beyond psychology. © 2006 Edward Arnold (Publishers) Ltd.","author":[{"dropping-particle":"","family":"Braun","given":"Virginia","non-dropping-particle":"","parse-names":false,"suffix":""},{"dropping-particle":"","family":"Clarke","given":"Victoria","non-dropping-particle":"","parse-names":false,"suffix":""}],"container-title":"Qualitative Research in Psychology","id":"ITEM-1","issue":"2","issued":{"date-parts":[["2006"]]},"page":"77-101","title":"Using thematic analysis in psychology","type":"article-journal","volume":"3"},"uris":["http://www.mendeley.com/documents/?uuid=230f8031-3681-4879-bf5d-37190abd98fc"]}],"mendeley":{"formattedCitation":"[26]","plainTextFormattedCitation":"[26]","previouslyFormattedCitation":"[26]"},"properties":{"noteIndex":0},"schema":"https://github.com/citation-style-language/schema/raw/master/csl-citation.json"}</w:instrText>
      </w:r>
      <w:r w:rsidR="002C0528" w:rsidRPr="00DF27CB">
        <w:rPr>
          <w:color w:val="000000" w:themeColor="text1"/>
        </w:rPr>
        <w:fldChar w:fldCharType="separate"/>
      </w:r>
      <w:r w:rsidR="00322946" w:rsidRPr="00DF27CB">
        <w:rPr>
          <w:noProof/>
          <w:color w:val="000000" w:themeColor="text1"/>
        </w:rPr>
        <w:t>[</w:t>
      </w:r>
      <w:r w:rsidR="00FB7608">
        <w:rPr>
          <w:noProof/>
          <w:color w:val="000000" w:themeColor="text1"/>
        </w:rPr>
        <w:t>31</w:t>
      </w:r>
      <w:r w:rsidR="00322946" w:rsidRPr="00DF27CB">
        <w:rPr>
          <w:noProof/>
          <w:color w:val="000000" w:themeColor="text1"/>
        </w:rPr>
        <w:t>]</w:t>
      </w:r>
      <w:r w:rsidR="002C0528" w:rsidRPr="00DF27CB">
        <w:rPr>
          <w:color w:val="000000" w:themeColor="text1"/>
        </w:rPr>
        <w:fldChar w:fldCharType="end"/>
      </w:r>
      <w:r w:rsidR="002078B0" w:rsidRPr="00DF27CB">
        <w:rPr>
          <w:color w:val="000000" w:themeColor="text1"/>
        </w:rPr>
        <w:t xml:space="preserve"> </w:t>
      </w:r>
      <w:r w:rsidRPr="00DF27CB">
        <w:rPr>
          <w:color w:val="000000" w:themeColor="text1"/>
        </w:rPr>
        <w:t xml:space="preserve">thematic analysis was chosen for analysis. Thematic analysis is widely advocated in health research as a powerful, yet flexible method for analysing qualitative data </w:t>
      </w:r>
      <w:r w:rsidR="002C0528" w:rsidRPr="00DF27CB">
        <w:rPr>
          <w:color w:val="000000" w:themeColor="text1"/>
        </w:rPr>
        <w:fldChar w:fldCharType="begin" w:fldLock="1"/>
      </w:r>
      <w:r w:rsidR="005C6044" w:rsidRPr="00DF27CB">
        <w:rPr>
          <w:color w:val="000000" w:themeColor="text1"/>
        </w:rPr>
        <w:instrText>ADDIN CSL_CITATION {"citationItems":[{"id":"ITEM-1","itemData":{"DOI":"10.1080/0142159X.2020.1755030","ISSN":"1466187X","PMID":"32356468","abstract":"Thematic analysis is a widely used, yet often misunderstood, method of qualitative data analysis. It is a useful and accessible tool for qualitative researchers, but confusion regarding the method’s philosophical underpinnings and imprecision in how it has been described have complicated its use and acceptance among researchers. In this Guide, we outline what thematic analysis is, positioning it in relation to other methods of qualitative analysis, and describe when it is appropriate to use the method under a variety of epistemological frameworks. We also provide a detailed definition of a theme, as this term is often misapplied. Next, we describe the most commonly used six-step framework for conducting thematic analysis, illustrating each step using examples from our own research. Finally, we discuss advantages and disadvantages of this method and alert researchers to pitfalls to avoid when using thematic analysis. We aim to highlight thematic analysis as a powerful and flexible method of qualitative analysis and to empower researchers at all levels of experience to conduct thematic analysis in rigorous and thoughtful way.","author":[{"dropping-particle":"","family":"Kiger","given":"Michelle E.","non-dropping-particle":"","parse-names":false,"suffix":""},{"dropping-particle":"","family":"Varpio","given":"Lara","non-dropping-particle":"","parse-names":false,"suffix":""}],"container-title":"Medical Teacher","id":"ITEM-1","issue":"8","issued":{"date-parts":[["2020"]]},"page":"846-854","publisher":"Taylor &amp; Francis","title":"Thematic analysis of qualitative data: AMEE Guide No. 131","type":"article-journal","volume":"42"},"uris":["http://www.mendeley.com/documents/?uuid=3cd4f7f3-ba72-43ab-ba6e-39671889cf6e"]}],"mendeley":{"formattedCitation":"[27]","plainTextFormattedCitation":"[27]","previouslyFormattedCitation":"[27]"},"properties":{"noteIndex":0},"schema":"https://github.com/citation-style-language/schema/raw/master/csl-citation.json"}</w:instrText>
      </w:r>
      <w:r w:rsidR="002C0528" w:rsidRPr="00DF27CB">
        <w:rPr>
          <w:color w:val="000000" w:themeColor="text1"/>
        </w:rPr>
        <w:fldChar w:fldCharType="separate"/>
      </w:r>
      <w:r w:rsidR="00322946" w:rsidRPr="00DF27CB">
        <w:rPr>
          <w:noProof/>
          <w:color w:val="000000" w:themeColor="text1"/>
        </w:rPr>
        <w:t>[</w:t>
      </w:r>
      <w:r w:rsidR="006265F8">
        <w:rPr>
          <w:noProof/>
          <w:color w:val="000000" w:themeColor="text1"/>
        </w:rPr>
        <w:t>3</w:t>
      </w:r>
      <w:r w:rsidR="008F3A2E">
        <w:rPr>
          <w:noProof/>
          <w:color w:val="000000" w:themeColor="text1"/>
        </w:rPr>
        <w:t>2</w:t>
      </w:r>
      <w:r w:rsidR="00322946" w:rsidRPr="00DF27CB">
        <w:rPr>
          <w:noProof/>
          <w:color w:val="000000" w:themeColor="text1"/>
        </w:rPr>
        <w:t>]</w:t>
      </w:r>
      <w:r w:rsidR="002C0528" w:rsidRPr="00DF27CB">
        <w:rPr>
          <w:color w:val="000000" w:themeColor="text1"/>
        </w:rPr>
        <w:fldChar w:fldCharType="end"/>
      </w:r>
      <w:r w:rsidRPr="00DF27CB">
        <w:rPr>
          <w:color w:val="000000" w:themeColor="text1"/>
        </w:rPr>
        <w:t xml:space="preserve">. LX led the </w:t>
      </w:r>
      <w:r w:rsidR="004A3D39" w:rsidRPr="00DF27CB">
        <w:rPr>
          <w:color w:val="000000" w:themeColor="text1"/>
        </w:rPr>
        <w:t xml:space="preserve">initial </w:t>
      </w:r>
      <w:r w:rsidRPr="00DF27CB">
        <w:rPr>
          <w:color w:val="000000" w:themeColor="text1"/>
        </w:rPr>
        <w:t xml:space="preserve">analysis </w:t>
      </w:r>
      <w:r w:rsidR="004A3D39" w:rsidRPr="00DF27CB">
        <w:rPr>
          <w:color w:val="000000" w:themeColor="text1"/>
        </w:rPr>
        <w:t xml:space="preserve">of MSc transcripts and JDH the BSc transcripts. The </w:t>
      </w:r>
      <w:r w:rsidRPr="00DF27CB">
        <w:rPr>
          <w:color w:val="000000" w:themeColor="text1"/>
        </w:rPr>
        <w:t xml:space="preserve">transcripts </w:t>
      </w:r>
      <w:r w:rsidR="004A3D39" w:rsidRPr="00DF27CB">
        <w:rPr>
          <w:color w:val="000000" w:themeColor="text1"/>
        </w:rPr>
        <w:t xml:space="preserve">were read </w:t>
      </w:r>
      <w:r w:rsidRPr="00DF27CB">
        <w:rPr>
          <w:color w:val="000000" w:themeColor="text1"/>
        </w:rPr>
        <w:t xml:space="preserve">several times to gain familiarity with data, then codes were initially identified using Mendeley, although eventually printed and highlighted by hand. Identified codes were then typed onto a Microsoft Word document </w:t>
      </w:r>
      <w:r w:rsidR="001C13B9">
        <w:rPr>
          <w:color w:val="000000" w:themeColor="text1"/>
        </w:rPr>
        <w:t xml:space="preserve">to assist in </w:t>
      </w:r>
      <w:r w:rsidR="000C5703">
        <w:rPr>
          <w:color w:val="000000" w:themeColor="text1"/>
        </w:rPr>
        <w:t>identifying initial sub-</w:t>
      </w:r>
      <w:r w:rsidRPr="00DF27CB">
        <w:rPr>
          <w:color w:val="000000" w:themeColor="text1"/>
        </w:rPr>
        <w:t xml:space="preserve">themes and </w:t>
      </w:r>
      <w:r w:rsidR="000C5703">
        <w:rPr>
          <w:color w:val="000000" w:themeColor="text1"/>
        </w:rPr>
        <w:t>themes</w:t>
      </w:r>
      <w:r w:rsidRPr="00DF27CB">
        <w:rPr>
          <w:color w:val="000000" w:themeColor="text1"/>
        </w:rPr>
        <w:t xml:space="preserve"> </w:t>
      </w:r>
      <w:r w:rsidR="000C5703">
        <w:rPr>
          <w:color w:val="000000" w:themeColor="text1"/>
        </w:rPr>
        <w:t xml:space="preserve">with </w:t>
      </w:r>
      <w:r w:rsidRPr="00DF27CB">
        <w:rPr>
          <w:color w:val="000000" w:themeColor="text1"/>
        </w:rPr>
        <w:t xml:space="preserve">a table of verbatim extracts </w:t>
      </w:r>
      <w:r w:rsidR="000C5703">
        <w:rPr>
          <w:color w:val="000000" w:themeColor="text1"/>
        </w:rPr>
        <w:t>related to</w:t>
      </w:r>
      <w:r w:rsidRPr="00DF27CB">
        <w:rPr>
          <w:color w:val="000000" w:themeColor="text1"/>
        </w:rPr>
        <w:t xml:space="preserve"> each sub-theme</w:t>
      </w:r>
      <w:r w:rsidR="001C1EF0">
        <w:rPr>
          <w:color w:val="000000" w:themeColor="text1"/>
        </w:rPr>
        <w:t xml:space="preserve">. </w:t>
      </w:r>
      <w:r w:rsidRPr="00DF27CB">
        <w:rPr>
          <w:color w:val="000000" w:themeColor="text1"/>
        </w:rPr>
        <w:t xml:space="preserve">To check for consistency </w:t>
      </w:r>
      <w:r w:rsidR="00863584">
        <w:rPr>
          <w:color w:val="000000" w:themeColor="text1"/>
        </w:rPr>
        <w:t>at several stages of data analysis, reflexive discussions were held with</w:t>
      </w:r>
      <w:r w:rsidRPr="00DF27CB">
        <w:rPr>
          <w:color w:val="000000" w:themeColor="text1"/>
        </w:rPr>
        <w:t xml:space="preserve"> </w:t>
      </w:r>
      <w:r w:rsidR="001926B8" w:rsidRPr="00DF27CB">
        <w:rPr>
          <w:color w:val="000000" w:themeColor="text1"/>
        </w:rPr>
        <w:t>an experienced qualitative researcher</w:t>
      </w:r>
      <w:r w:rsidRPr="00DF27CB">
        <w:rPr>
          <w:color w:val="000000" w:themeColor="text1"/>
        </w:rPr>
        <w:t xml:space="preserve"> JAH</w:t>
      </w:r>
      <w:r w:rsidR="00961611">
        <w:rPr>
          <w:color w:val="000000" w:themeColor="text1"/>
        </w:rPr>
        <w:t xml:space="preserve">.  </w:t>
      </w:r>
      <w:r w:rsidR="001926B8" w:rsidRPr="00DF27CB">
        <w:rPr>
          <w:color w:val="000000" w:themeColor="text1"/>
        </w:rPr>
        <w:t>In an iterative process the final themes across both sets of data we</w:t>
      </w:r>
      <w:r w:rsidR="00C72A62">
        <w:rPr>
          <w:color w:val="000000" w:themeColor="text1"/>
        </w:rPr>
        <w:t xml:space="preserve">re </w:t>
      </w:r>
      <w:r w:rsidR="00D113B9">
        <w:rPr>
          <w:color w:val="000000" w:themeColor="text1"/>
        </w:rPr>
        <w:t xml:space="preserve">refined </w:t>
      </w:r>
      <w:r w:rsidR="00C72A62">
        <w:rPr>
          <w:color w:val="000000" w:themeColor="text1"/>
        </w:rPr>
        <w:t xml:space="preserve">by LX, JDH and JAH and then presented to the other researchers (RK, SBR and FJ) who have expertise in SMS and helped to </w:t>
      </w:r>
      <w:r w:rsidR="007A7E40">
        <w:rPr>
          <w:color w:val="000000" w:themeColor="text1"/>
        </w:rPr>
        <w:t xml:space="preserve">further refine and </w:t>
      </w:r>
      <w:r w:rsidR="00C72A62">
        <w:rPr>
          <w:color w:val="000000" w:themeColor="text1"/>
        </w:rPr>
        <w:t>edit the</w:t>
      </w:r>
      <w:r w:rsidR="007A7E40">
        <w:rPr>
          <w:color w:val="000000" w:themeColor="text1"/>
        </w:rPr>
        <w:t xml:space="preserve"> themes through the writing process</w:t>
      </w:r>
      <w:r w:rsidR="00C72A62">
        <w:rPr>
          <w:color w:val="000000" w:themeColor="text1"/>
        </w:rPr>
        <w:t>.</w:t>
      </w:r>
    </w:p>
    <w:p w14:paraId="7889B6D8" w14:textId="77777777" w:rsidR="00922FF5" w:rsidRDefault="00922FF5" w:rsidP="007E62CC">
      <w:pPr>
        <w:spacing w:line="360" w:lineRule="auto"/>
        <w:contextualSpacing/>
        <w:rPr>
          <w:color w:val="000000" w:themeColor="text1"/>
        </w:rPr>
      </w:pPr>
    </w:p>
    <w:p w14:paraId="56388703" w14:textId="77777777" w:rsidR="00922FF5" w:rsidRDefault="00922FF5" w:rsidP="007E62CC">
      <w:pPr>
        <w:spacing w:line="360" w:lineRule="auto"/>
        <w:contextualSpacing/>
        <w:rPr>
          <w:color w:val="000000" w:themeColor="text1"/>
        </w:rPr>
      </w:pPr>
      <w:r w:rsidRPr="00DF27CB">
        <w:rPr>
          <w:color w:val="000000" w:themeColor="text1"/>
        </w:rPr>
        <w:lastRenderedPageBreak/>
        <w:t xml:space="preserve">Ethical approval was granted by </w:t>
      </w:r>
      <w:r w:rsidRPr="000F6B5D">
        <w:rPr>
          <w:color w:val="000000" w:themeColor="text1"/>
        </w:rPr>
        <w:t xml:space="preserve">the </w:t>
      </w:r>
      <w:r w:rsidRPr="00F93003">
        <w:t>Kingston University and St Georges University of London</w:t>
      </w:r>
      <w:r w:rsidRPr="00DF27CB">
        <w:rPr>
          <w:color w:val="000000" w:themeColor="text1"/>
        </w:rPr>
        <w:t xml:space="preserve"> Faculty Research Ethics Committee prior to recruitment</w:t>
      </w:r>
      <w:r>
        <w:rPr>
          <w:color w:val="000000" w:themeColor="text1"/>
        </w:rPr>
        <w:t xml:space="preserve"> (Ref: </w:t>
      </w:r>
      <w:r w:rsidRPr="00DF27CB">
        <w:rPr>
          <w:color w:val="000000" w:themeColor="text1"/>
        </w:rPr>
        <w:t>FREC2018-09-003</w:t>
      </w:r>
      <w:r>
        <w:rPr>
          <w:color w:val="000000" w:themeColor="text1"/>
        </w:rPr>
        <w:t>)</w:t>
      </w:r>
      <w:r w:rsidRPr="00DF27CB">
        <w:rPr>
          <w:color w:val="000000" w:themeColor="text1"/>
        </w:rPr>
        <w:t xml:space="preserve">, as part of the ‘‘aBout People’: SMS in pre-registration Physiotherapy’ project. </w:t>
      </w:r>
    </w:p>
    <w:p w14:paraId="51A05262" w14:textId="77777777" w:rsidR="001926B8" w:rsidRPr="00DF27CB" w:rsidRDefault="001926B8" w:rsidP="007E62CC">
      <w:pPr>
        <w:spacing w:line="360" w:lineRule="auto"/>
        <w:contextualSpacing/>
        <w:rPr>
          <w:b/>
          <w:bCs/>
          <w:color w:val="000000" w:themeColor="text1"/>
        </w:rPr>
      </w:pPr>
    </w:p>
    <w:p w14:paraId="0E8560B5" w14:textId="77777777" w:rsidR="004D4EBB" w:rsidRPr="0033712B" w:rsidRDefault="004D4EBB" w:rsidP="007E62CC">
      <w:pPr>
        <w:spacing w:line="360" w:lineRule="auto"/>
        <w:contextualSpacing/>
        <w:rPr>
          <w:b/>
          <w:bCs/>
          <w:color w:val="000000" w:themeColor="text1"/>
          <w:sz w:val="24"/>
        </w:rPr>
      </w:pPr>
      <w:r w:rsidRPr="0033712B">
        <w:rPr>
          <w:b/>
          <w:bCs/>
          <w:color w:val="000000" w:themeColor="text1"/>
          <w:sz w:val="24"/>
        </w:rPr>
        <w:t>Results</w:t>
      </w:r>
      <w:r w:rsidR="00377B76" w:rsidRPr="0033712B">
        <w:rPr>
          <w:b/>
          <w:bCs/>
          <w:color w:val="000000" w:themeColor="text1"/>
          <w:sz w:val="24"/>
        </w:rPr>
        <w:t xml:space="preserve"> </w:t>
      </w:r>
      <w:r w:rsidR="00796106" w:rsidRPr="00DF27CB">
        <w:rPr>
          <w:color w:val="000000" w:themeColor="text1"/>
        </w:rPr>
        <w:t xml:space="preserve"> </w:t>
      </w:r>
    </w:p>
    <w:p w14:paraId="2DDBB0D5" w14:textId="1F2F5FB5" w:rsidR="00796106" w:rsidRPr="00DF27CB" w:rsidRDefault="00E822AD" w:rsidP="007E62CC">
      <w:pPr>
        <w:spacing w:line="360" w:lineRule="auto"/>
        <w:contextualSpacing/>
        <w:rPr>
          <w:color w:val="000000" w:themeColor="text1"/>
        </w:rPr>
      </w:pPr>
      <w:r>
        <w:rPr>
          <w:color w:val="000000" w:themeColor="text1"/>
        </w:rPr>
        <w:t>Ten</w:t>
      </w:r>
      <w:r w:rsidRPr="00DF27CB">
        <w:rPr>
          <w:color w:val="000000" w:themeColor="text1"/>
        </w:rPr>
        <w:t xml:space="preserve"> MSc and </w:t>
      </w:r>
      <w:r>
        <w:rPr>
          <w:color w:val="000000" w:themeColor="text1"/>
        </w:rPr>
        <w:t>five</w:t>
      </w:r>
      <w:r w:rsidRPr="00DF27CB">
        <w:rPr>
          <w:color w:val="000000" w:themeColor="text1"/>
        </w:rPr>
        <w:t xml:space="preserve"> BSc students were recruited for the study. </w:t>
      </w:r>
      <w:r>
        <w:rPr>
          <w:color w:val="000000" w:themeColor="text1"/>
        </w:rPr>
        <w:t xml:space="preserve"> The findings are representative of the </w:t>
      </w:r>
      <w:r w:rsidR="00377DC5">
        <w:rPr>
          <w:color w:val="000000" w:themeColor="text1"/>
        </w:rPr>
        <w:t xml:space="preserve">whole </w:t>
      </w:r>
      <w:r>
        <w:rPr>
          <w:color w:val="000000" w:themeColor="text1"/>
        </w:rPr>
        <w:t xml:space="preserve">data </w:t>
      </w:r>
      <w:r w:rsidR="00377DC5">
        <w:rPr>
          <w:color w:val="000000" w:themeColor="text1"/>
        </w:rPr>
        <w:t>set</w:t>
      </w:r>
      <w:r>
        <w:rPr>
          <w:color w:val="000000" w:themeColor="text1"/>
        </w:rPr>
        <w:t xml:space="preserve">, but where there are differences between cohorts these are explained. </w:t>
      </w:r>
      <w:r w:rsidR="003202D6" w:rsidRPr="00DF27CB">
        <w:rPr>
          <w:color w:val="000000" w:themeColor="text1"/>
        </w:rPr>
        <w:t>Identified t</w:t>
      </w:r>
      <w:r w:rsidR="0037472E" w:rsidRPr="00DF27CB">
        <w:rPr>
          <w:color w:val="000000" w:themeColor="text1"/>
        </w:rPr>
        <w:t xml:space="preserve">hemes and subthemes pertaining to physiotherapy students’ experiences, </w:t>
      </w:r>
      <w:r w:rsidR="008E242C" w:rsidRPr="00DF27CB">
        <w:rPr>
          <w:color w:val="000000" w:themeColor="text1"/>
        </w:rPr>
        <w:t>enablers,</w:t>
      </w:r>
      <w:r w:rsidR="0037472E" w:rsidRPr="00DF27CB">
        <w:rPr>
          <w:color w:val="000000" w:themeColor="text1"/>
        </w:rPr>
        <w:t xml:space="preserve"> and barriers to applying </w:t>
      </w:r>
      <w:r w:rsidR="00B716EC" w:rsidRPr="00DF27CB">
        <w:rPr>
          <w:color w:val="000000" w:themeColor="text1"/>
        </w:rPr>
        <w:t>SMS</w:t>
      </w:r>
      <w:r w:rsidR="0037472E" w:rsidRPr="00DF27CB">
        <w:rPr>
          <w:color w:val="000000" w:themeColor="text1"/>
        </w:rPr>
        <w:t xml:space="preserve"> in practice </w:t>
      </w:r>
      <w:r w:rsidR="005D56D4" w:rsidRPr="00DF27CB">
        <w:rPr>
          <w:color w:val="000000" w:themeColor="text1"/>
        </w:rPr>
        <w:t xml:space="preserve">were: </w:t>
      </w:r>
      <w:r w:rsidR="00F93003" w:rsidRPr="00DF27CB">
        <w:rPr>
          <w:color w:val="000000" w:themeColor="text1"/>
        </w:rPr>
        <w:t xml:space="preserve">1) SMS as something to apply or do, 2) </w:t>
      </w:r>
      <w:r w:rsidR="00F93003">
        <w:rPr>
          <w:color w:val="000000" w:themeColor="text1"/>
        </w:rPr>
        <w:t xml:space="preserve">environmental and patient </w:t>
      </w:r>
      <w:r w:rsidR="00F93003" w:rsidRPr="00DF27CB">
        <w:rPr>
          <w:color w:val="000000" w:themeColor="text1"/>
        </w:rPr>
        <w:t xml:space="preserve">factors influencing application </w:t>
      </w:r>
      <w:r w:rsidR="00F93003">
        <w:rPr>
          <w:color w:val="000000" w:themeColor="text1"/>
        </w:rPr>
        <w:t>in</w:t>
      </w:r>
      <w:r w:rsidR="00F93003" w:rsidRPr="00DF27CB">
        <w:rPr>
          <w:color w:val="000000" w:themeColor="text1"/>
        </w:rPr>
        <w:t xml:space="preserve"> practice, 3) </w:t>
      </w:r>
      <w:r w:rsidR="00F93003">
        <w:rPr>
          <w:color w:val="000000" w:themeColor="text1"/>
        </w:rPr>
        <w:t>limited development of</w:t>
      </w:r>
      <w:r w:rsidR="00F93003" w:rsidRPr="00DF27CB">
        <w:rPr>
          <w:color w:val="000000" w:themeColor="text1"/>
        </w:rPr>
        <w:t xml:space="preserve"> SMS self-efficacy </w:t>
      </w:r>
      <w:r w:rsidR="00F93003">
        <w:rPr>
          <w:color w:val="000000" w:themeColor="text1"/>
        </w:rPr>
        <w:t xml:space="preserve">and </w:t>
      </w:r>
      <w:r w:rsidR="00F93003" w:rsidRPr="00DF27CB">
        <w:rPr>
          <w:color w:val="000000" w:themeColor="text1"/>
        </w:rPr>
        <w:t xml:space="preserve">4) </w:t>
      </w:r>
      <w:r w:rsidR="00F93003">
        <w:rPr>
          <w:color w:val="000000" w:themeColor="text1"/>
        </w:rPr>
        <w:t>learning</w:t>
      </w:r>
      <w:r w:rsidR="00F93003" w:rsidRPr="00DF27CB">
        <w:rPr>
          <w:color w:val="000000" w:themeColor="text1"/>
        </w:rPr>
        <w:t xml:space="preserve"> experiences of SMS </w:t>
      </w:r>
      <w:r w:rsidR="00F93003">
        <w:rPr>
          <w:color w:val="000000" w:themeColor="text1"/>
        </w:rPr>
        <w:t>disjointed</w:t>
      </w:r>
      <w:r w:rsidR="00F93003" w:rsidRPr="00DF27CB">
        <w:rPr>
          <w:color w:val="000000" w:themeColor="text1"/>
        </w:rPr>
        <w:t xml:space="preserve"> (</w:t>
      </w:r>
      <w:r w:rsidR="00C74292">
        <w:rPr>
          <w:color w:val="000000" w:themeColor="text1"/>
        </w:rPr>
        <w:t xml:space="preserve">see </w:t>
      </w:r>
      <w:r w:rsidR="00F93003" w:rsidRPr="00DF27CB">
        <w:rPr>
          <w:color w:val="000000" w:themeColor="text1"/>
        </w:rPr>
        <w:t>Table 1)</w:t>
      </w:r>
      <w:r w:rsidR="00961611">
        <w:rPr>
          <w:color w:val="000000" w:themeColor="text1"/>
        </w:rPr>
        <w:t>.</w:t>
      </w:r>
      <w:r w:rsidR="00A151F7" w:rsidRPr="00DF27CB">
        <w:rPr>
          <w:color w:val="000000" w:themeColor="text1"/>
        </w:rPr>
        <w:t xml:space="preserve"> </w:t>
      </w:r>
    </w:p>
    <w:p w14:paraId="601BB43E" w14:textId="77777777" w:rsidR="00AF588F" w:rsidRPr="00DF27CB" w:rsidRDefault="00AF588F" w:rsidP="007E62CC">
      <w:pPr>
        <w:spacing w:line="360" w:lineRule="auto"/>
        <w:contextualSpacing/>
        <w:rPr>
          <w:color w:val="000000" w:themeColor="text1"/>
        </w:rPr>
      </w:pPr>
    </w:p>
    <w:p w14:paraId="1A257B69" w14:textId="432CC9A3" w:rsidR="00F63F7D" w:rsidRPr="001C1EF0" w:rsidRDefault="001C1EF0" w:rsidP="007E62CC">
      <w:pPr>
        <w:spacing w:line="360" w:lineRule="auto"/>
        <w:contextualSpacing/>
        <w:rPr>
          <w:b/>
          <w:bCs/>
          <w:color w:val="000000" w:themeColor="text1"/>
        </w:rPr>
      </w:pPr>
      <w:r w:rsidRPr="001C1EF0">
        <w:rPr>
          <w:b/>
          <w:bCs/>
          <w:color w:val="000000" w:themeColor="text1"/>
        </w:rPr>
        <w:t>Insert Table 1 here</w:t>
      </w:r>
    </w:p>
    <w:p w14:paraId="2E6D7B5A" w14:textId="77777777" w:rsidR="001C1EF0" w:rsidRPr="00DF27CB" w:rsidRDefault="001C1EF0" w:rsidP="007E62CC">
      <w:pPr>
        <w:spacing w:line="360" w:lineRule="auto"/>
        <w:contextualSpacing/>
        <w:rPr>
          <w:color w:val="000000" w:themeColor="text1"/>
        </w:rPr>
      </w:pPr>
    </w:p>
    <w:p w14:paraId="2AFC248B" w14:textId="77777777" w:rsidR="00D664A5" w:rsidRPr="00DF27CB" w:rsidRDefault="0033712B" w:rsidP="007E62CC">
      <w:pPr>
        <w:spacing w:line="360" w:lineRule="auto"/>
        <w:contextualSpacing/>
        <w:rPr>
          <w:b/>
          <w:bCs/>
          <w:color w:val="000000" w:themeColor="text1"/>
        </w:rPr>
      </w:pPr>
      <w:r>
        <w:rPr>
          <w:b/>
          <w:bCs/>
          <w:color w:val="000000" w:themeColor="text1"/>
        </w:rPr>
        <w:t xml:space="preserve">Theme 1 - </w:t>
      </w:r>
      <w:r w:rsidR="00D664A5" w:rsidRPr="00DF27CB">
        <w:rPr>
          <w:b/>
          <w:bCs/>
          <w:color w:val="000000" w:themeColor="text1"/>
        </w:rPr>
        <w:t>SMS as something to apply</w:t>
      </w:r>
      <w:r w:rsidR="00846073" w:rsidRPr="00DF27CB">
        <w:rPr>
          <w:b/>
          <w:bCs/>
          <w:color w:val="000000" w:themeColor="text1"/>
        </w:rPr>
        <w:t xml:space="preserve"> or</w:t>
      </w:r>
      <w:r w:rsidR="00D664A5" w:rsidRPr="00DF27CB">
        <w:rPr>
          <w:b/>
          <w:bCs/>
          <w:color w:val="000000" w:themeColor="text1"/>
        </w:rPr>
        <w:t xml:space="preserve"> do </w:t>
      </w:r>
    </w:p>
    <w:p w14:paraId="2612A138" w14:textId="77777777" w:rsidR="00FA20C4" w:rsidRPr="00DF27CB" w:rsidRDefault="00DF27CB" w:rsidP="007E62CC">
      <w:pPr>
        <w:spacing w:line="360" w:lineRule="auto"/>
        <w:contextualSpacing/>
        <w:rPr>
          <w:i/>
          <w:iCs/>
          <w:color w:val="000000" w:themeColor="text1"/>
        </w:rPr>
      </w:pPr>
      <w:r w:rsidRPr="00DF27CB">
        <w:rPr>
          <w:i/>
          <w:iCs/>
          <w:color w:val="000000" w:themeColor="text1"/>
        </w:rPr>
        <w:t xml:space="preserve">SMS </w:t>
      </w:r>
      <w:r w:rsidR="0033712B">
        <w:rPr>
          <w:i/>
          <w:iCs/>
          <w:color w:val="000000" w:themeColor="text1"/>
        </w:rPr>
        <w:t>for</w:t>
      </w:r>
      <w:r w:rsidR="00D664A5" w:rsidRPr="00DF27CB">
        <w:rPr>
          <w:i/>
          <w:iCs/>
          <w:color w:val="000000" w:themeColor="text1"/>
        </w:rPr>
        <w:t xml:space="preserve"> self </w:t>
      </w:r>
      <w:r w:rsidRPr="00DF27CB">
        <w:rPr>
          <w:i/>
          <w:iCs/>
          <w:color w:val="000000" w:themeColor="text1"/>
        </w:rPr>
        <w:t xml:space="preserve">and </w:t>
      </w:r>
      <w:r w:rsidR="0033712B">
        <w:rPr>
          <w:i/>
          <w:iCs/>
          <w:color w:val="000000" w:themeColor="text1"/>
        </w:rPr>
        <w:t>recalling prior</w:t>
      </w:r>
      <w:r w:rsidRPr="00DF27CB">
        <w:rPr>
          <w:i/>
          <w:iCs/>
          <w:color w:val="000000" w:themeColor="text1"/>
        </w:rPr>
        <w:t xml:space="preserve"> physiotherapy practice</w:t>
      </w:r>
    </w:p>
    <w:p w14:paraId="5A9FCCB9" w14:textId="416B6FBD" w:rsidR="00586228" w:rsidRPr="00DF27CB" w:rsidRDefault="007D37E8" w:rsidP="007E62CC">
      <w:pPr>
        <w:spacing w:line="360" w:lineRule="auto"/>
        <w:contextualSpacing/>
        <w:rPr>
          <w:color w:val="000000" w:themeColor="text1"/>
        </w:rPr>
      </w:pPr>
      <w:r w:rsidRPr="00DF27CB">
        <w:rPr>
          <w:color w:val="000000" w:themeColor="text1"/>
        </w:rPr>
        <w:t xml:space="preserve">When unprompted by researchers, </w:t>
      </w:r>
      <w:r w:rsidR="006D236C" w:rsidRPr="00DF27CB">
        <w:rPr>
          <w:color w:val="000000" w:themeColor="text1"/>
        </w:rPr>
        <w:t>there was ambiguity in the term ‘SMS’ between students</w:t>
      </w:r>
      <w:r w:rsidR="00ED0C19" w:rsidRPr="00DF27CB">
        <w:rPr>
          <w:color w:val="000000" w:themeColor="text1"/>
        </w:rPr>
        <w:t>. M</w:t>
      </w:r>
      <w:r w:rsidRPr="00DF27CB">
        <w:rPr>
          <w:color w:val="000000" w:themeColor="text1"/>
        </w:rPr>
        <w:t xml:space="preserve">any </w:t>
      </w:r>
      <w:r w:rsidR="00FA20C4" w:rsidRPr="00DF27CB">
        <w:rPr>
          <w:color w:val="000000" w:themeColor="text1"/>
        </w:rPr>
        <w:t>initially</w:t>
      </w:r>
      <w:r w:rsidRPr="00DF27CB">
        <w:rPr>
          <w:color w:val="000000" w:themeColor="text1"/>
        </w:rPr>
        <w:t xml:space="preserve"> </w:t>
      </w:r>
      <w:r w:rsidR="00BB20AF" w:rsidRPr="00DF27CB">
        <w:rPr>
          <w:color w:val="000000" w:themeColor="text1"/>
        </w:rPr>
        <w:t>referr</w:t>
      </w:r>
      <w:r w:rsidR="00ED0C19" w:rsidRPr="00DF27CB">
        <w:rPr>
          <w:color w:val="000000" w:themeColor="text1"/>
        </w:rPr>
        <w:t>ed</w:t>
      </w:r>
      <w:r w:rsidR="00BB20AF" w:rsidRPr="00DF27CB">
        <w:rPr>
          <w:color w:val="000000" w:themeColor="text1"/>
        </w:rPr>
        <w:t xml:space="preserve"> to </w:t>
      </w:r>
      <w:r w:rsidR="009E41C9" w:rsidRPr="00DF27CB">
        <w:rPr>
          <w:color w:val="000000" w:themeColor="text1"/>
        </w:rPr>
        <w:t>SMS in terms of self-managing oneself</w:t>
      </w:r>
      <w:r w:rsidR="00C04805" w:rsidRPr="00DF27CB">
        <w:rPr>
          <w:color w:val="000000" w:themeColor="text1"/>
        </w:rPr>
        <w:t xml:space="preserve"> throughout the </w:t>
      </w:r>
      <w:r w:rsidR="00D2193A" w:rsidRPr="00DF27CB">
        <w:rPr>
          <w:color w:val="000000" w:themeColor="text1"/>
        </w:rPr>
        <w:t xml:space="preserve">MSc pre-registration </w:t>
      </w:r>
      <w:r w:rsidR="00C04805" w:rsidRPr="00DF27CB">
        <w:rPr>
          <w:color w:val="000000" w:themeColor="text1"/>
        </w:rPr>
        <w:t>course</w:t>
      </w:r>
      <w:r w:rsidR="0051195D" w:rsidRPr="00DF27CB">
        <w:rPr>
          <w:color w:val="000000" w:themeColor="text1"/>
        </w:rPr>
        <w:t>, with s</w:t>
      </w:r>
      <w:r w:rsidR="00454572" w:rsidRPr="00DF27CB">
        <w:rPr>
          <w:color w:val="000000" w:themeColor="text1"/>
        </w:rPr>
        <w:t xml:space="preserve">ome </w:t>
      </w:r>
      <w:r w:rsidR="00A26105" w:rsidRPr="00DF27CB">
        <w:rPr>
          <w:color w:val="000000" w:themeColor="text1"/>
        </w:rPr>
        <w:t xml:space="preserve">referring </w:t>
      </w:r>
      <w:r w:rsidR="00E97DB8" w:rsidRPr="00DF27CB">
        <w:rPr>
          <w:color w:val="000000" w:themeColor="text1"/>
        </w:rPr>
        <w:t>the programme’s</w:t>
      </w:r>
      <w:r w:rsidR="00454572" w:rsidRPr="00DF27CB">
        <w:rPr>
          <w:color w:val="000000" w:themeColor="text1"/>
        </w:rPr>
        <w:t xml:space="preserve"> intensity and how they self-managed </w:t>
      </w:r>
      <w:r w:rsidR="00F559EC" w:rsidRPr="00DF27CB">
        <w:rPr>
          <w:color w:val="000000" w:themeColor="text1"/>
        </w:rPr>
        <w:t xml:space="preserve">themselves to </w:t>
      </w:r>
      <w:r w:rsidR="008E6EAD" w:rsidRPr="00DF27CB">
        <w:rPr>
          <w:color w:val="000000" w:themeColor="text1"/>
        </w:rPr>
        <w:t xml:space="preserve">keep up with </w:t>
      </w:r>
      <w:r w:rsidR="00A26105" w:rsidRPr="00DF27CB">
        <w:rPr>
          <w:color w:val="000000" w:themeColor="text1"/>
        </w:rPr>
        <w:t>its</w:t>
      </w:r>
      <w:r w:rsidR="008E6EAD" w:rsidRPr="00DF27CB">
        <w:rPr>
          <w:color w:val="000000" w:themeColor="text1"/>
        </w:rPr>
        <w:t xml:space="preserve"> demands.</w:t>
      </w:r>
    </w:p>
    <w:p w14:paraId="3F7DBDA8" w14:textId="0482EF31" w:rsidR="001E11E4" w:rsidRPr="00DF27CB" w:rsidRDefault="00996030" w:rsidP="007E62CC">
      <w:pPr>
        <w:spacing w:line="360" w:lineRule="auto"/>
        <w:ind w:left="720"/>
        <w:contextualSpacing/>
        <w:rPr>
          <w:color w:val="000000" w:themeColor="text1"/>
        </w:rPr>
      </w:pPr>
      <w:r w:rsidRPr="00DF27CB">
        <w:rPr>
          <w:i/>
          <w:iCs/>
          <w:color w:val="000000" w:themeColor="text1"/>
        </w:rPr>
        <w:t xml:space="preserve">“It was really intense the MSc course […] we had to kinda adopt strategies of self-management in order to succeed […] after </w:t>
      </w:r>
      <w:r w:rsidR="00A97CDE" w:rsidRPr="00DF27CB">
        <w:rPr>
          <w:i/>
          <w:iCs/>
          <w:color w:val="000000" w:themeColor="text1"/>
        </w:rPr>
        <w:t>succeeding</w:t>
      </w:r>
      <w:r w:rsidRPr="00DF27CB">
        <w:rPr>
          <w:i/>
          <w:iCs/>
          <w:color w:val="000000" w:themeColor="text1"/>
        </w:rPr>
        <w:t xml:space="preserve"> in different various challenges [sic] then I felt more empowered</w:t>
      </w:r>
      <w:r w:rsidR="00E15DE8">
        <w:rPr>
          <w:i/>
          <w:iCs/>
          <w:color w:val="000000" w:themeColor="text1"/>
        </w:rPr>
        <w:t>…a</w:t>
      </w:r>
      <w:r w:rsidRPr="00DF27CB">
        <w:rPr>
          <w:i/>
          <w:iCs/>
          <w:color w:val="000000" w:themeColor="text1"/>
        </w:rPr>
        <w:t xml:space="preserve">nd more aware about how I can use similar principles to future challenging situations.” </w:t>
      </w:r>
      <w:r w:rsidR="008E049A" w:rsidRPr="00DF27CB">
        <w:rPr>
          <w:color w:val="000000" w:themeColor="text1"/>
        </w:rPr>
        <w:t>(</w:t>
      </w:r>
      <w:r w:rsidRPr="00DF27CB">
        <w:rPr>
          <w:color w:val="000000" w:themeColor="text1"/>
        </w:rPr>
        <w:t xml:space="preserve">Participant </w:t>
      </w:r>
      <w:r w:rsidR="00733179" w:rsidRPr="00DF27CB">
        <w:rPr>
          <w:color w:val="000000" w:themeColor="text1"/>
        </w:rPr>
        <w:t>M</w:t>
      </w:r>
      <w:r w:rsidRPr="00DF27CB">
        <w:rPr>
          <w:color w:val="000000" w:themeColor="text1"/>
        </w:rPr>
        <w:t>10</w:t>
      </w:r>
      <w:r w:rsidR="008E049A" w:rsidRPr="00DF27CB">
        <w:rPr>
          <w:color w:val="000000" w:themeColor="text1"/>
        </w:rPr>
        <w:t>)</w:t>
      </w:r>
    </w:p>
    <w:p w14:paraId="55E1B7D0" w14:textId="77777777" w:rsidR="00996030" w:rsidRPr="00DF27CB" w:rsidRDefault="00996030" w:rsidP="007E62CC">
      <w:pPr>
        <w:spacing w:line="360" w:lineRule="auto"/>
        <w:contextualSpacing/>
        <w:rPr>
          <w:color w:val="000000" w:themeColor="text1"/>
        </w:rPr>
      </w:pPr>
    </w:p>
    <w:p w14:paraId="1E681E60" w14:textId="087B50FF" w:rsidR="00101DB4" w:rsidRPr="00DF27CB" w:rsidRDefault="0022175D" w:rsidP="007E62CC">
      <w:pPr>
        <w:spacing w:line="360" w:lineRule="auto"/>
        <w:contextualSpacing/>
        <w:rPr>
          <w:color w:val="000000" w:themeColor="text1"/>
        </w:rPr>
      </w:pPr>
      <w:r>
        <w:rPr>
          <w:color w:val="000000" w:themeColor="text1"/>
        </w:rPr>
        <w:t>I</w:t>
      </w:r>
      <w:r w:rsidR="00DF27CB" w:rsidRPr="00DF27CB">
        <w:rPr>
          <w:color w:val="000000" w:themeColor="text1"/>
        </w:rPr>
        <w:t>n addition</w:t>
      </w:r>
      <w:r w:rsidR="00B91AD7">
        <w:rPr>
          <w:color w:val="000000" w:themeColor="text1"/>
        </w:rPr>
        <w:t>,</w:t>
      </w:r>
      <w:r w:rsidR="00DF27CB" w:rsidRPr="00DF27CB">
        <w:rPr>
          <w:color w:val="000000" w:themeColor="text1"/>
        </w:rPr>
        <w:t xml:space="preserve"> p</w:t>
      </w:r>
      <w:r w:rsidR="00410A03" w:rsidRPr="00DF27CB">
        <w:rPr>
          <w:color w:val="000000" w:themeColor="text1"/>
        </w:rPr>
        <w:t>rior to starting the physiotherapy course, students generally had little experience and</w:t>
      </w:r>
      <w:r w:rsidR="006D236C" w:rsidRPr="00DF27CB">
        <w:rPr>
          <w:color w:val="000000" w:themeColor="text1"/>
        </w:rPr>
        <w:t>/</w:t>
      </w:r>
      <w:r w:rsidR="00410A03" w:rsidRPr="00DF27CB">
        <w:rPr>
          <w:color w:val="000000" w:themeColor="text1"/>
        </w:rPr>
        <w:t xml:space="preserve"> or exposure to SMS</w:t>
      </w:r>
      <w:r w:rsidR="00A36986" w:rsidRPr="00DF27CB">
        <w:rPr>
          <w:color w:val="000000" w:themeColor="text1"/>
        </w:rPr>
        <w:t xml:space="preserve">. </w:t>
      </w:r>
      <w:r w:rsidR="00A13602" w:rsidRPr="00DF27CB">
        <w:rPr>
          <w:color w:val="000000" w:themeColor="text1"/>
        </w:rPr>
        <w:t>In one focus group, participants initially struggled to recall experiences of SMS prior to starting the course, as if researchers had asked a trick question.</w:t>
      </w:r>
      <w:r w:rsidR="00023A9A" w:rsidRPr="00DF27CB">
        <w:rPr>
          <w:color w:val="000000" w:themeColor="text1"/>
        </w:rPr>
        <w:t xml:space="preserve"> </w:t>
      </w:r>
      <w:r w:rsidR="000D7F9C" w:rsidRPr="00DF27CB">
        <w:rPr>
          <w:color w:val="000000" w:themeColor="text1"/>
        </w:rPr>
        <w:t>On the other hand</w:t>
      </w:r>
      <w:r w:rsidR="008C4BB1" w:rsidRPr="00DF27CB">
        <w:rPr>
          <w:color w:val="000000" w:themeColor="text1"/>
        </w:rPr>
        <w:t>,</w:t>
      </w:r>
      <w:r w:rsidR="008A47A3" w:rsidRPr="00DF27CB">
        <w:rPr>
          <w:color w:val="000000" w:themeColor="text1"/>
        </w:rPr>
        <w:t xml:space="preserve"> some</w:t>
      </w:r>
      <w:r w:rsidR="00111111" w:rsidRPr="00DF27CB">
        <w:rPr>
          <w:color w:val="000000" w:themeColor="text1"/>
        </w:rPr>
        <w:t xml:space="preserve"> students had </w:t>
      </w:r>
      <w:r w:rsidR="009F7C4E" w:rsidRPr="00DF27CB">
        <w:rPr>
          <w:color w:val="000000" w:themeColor="text1"/>
        </w:rPr>
        <w:t>exposure to</w:t>
      </w:r>
      <w:r w:rsidR="00E822AD">
        <w:rPr>
          <w:color w:val="000000" w:themeColor="text1"/>
        </w:rPr>
        <w:t xml:space="preserve"> what they perceived as</w:t>
      </w:r>
      <w:r w:rsidR="009F7C4E" w:rsidRPr="00DF27CB">
        <w:rPr>
          <w:color w:val="000000" w:themeColor="text1"/>
        </w:rPr>
        <w:t xml:space="preserve"> SMS in previous jobs</w:t>
      </w:r>
      <w:r w:rsidR="008C4BB1" w:rsidRPr="00DF27CB">
        <w:rPr>
          <w:color w:val="000000" w:themeColor="text1"/>
        </w:rPr>
        <w:t xml:space="preserve"> </w:t>
      </w:r>
      <w:r w:rsidR="009F7C4E" w:rsidRPr="00DF27CB">
        <w:rPr>
          <w:color w:val="000000" w:themeColor="text1"/>
        </w:rPr>
        <w:t xml:space="preserve">although </w:t>
      </w:r>
      <w:r w:rsidR="00B2701F" w:rsidRPr="00DF27CB">
        <w:rPr>
          <w:color w:val="000000" w:themeColor="text1"/>
        </w:rPr>
        <w:t>hadn’t</w:t>
      </w:r>
      <w:r w:rsidR="009F7C4E" w:rsidRPr="00DF27CB">
        <w:rPr>
          <w:color w:val="000000" w:themeColor="text1"/>
        </w:rPr>
        <w:t xml:space="preserve"> necessarily </w:t>
      </w:r>
      <w:r w:rsidR="001B381D" w:rsidRPr="00DF27CB">
        <w:rPr>
          <w:color w:val="000000" w:themeColor="text1"/>
        </w:rPr>
        <w:t>recognise</w:t>
      </w:r>
      <w:r w:rsidR="00B2701F" w:rsidRPr="00DF27CB">
        <w:rPr>
          <w:color w:val="000000" w:themeColor="text1"/>
        </w:rPr>
        <w:t>d</w:t>
      </w:r>
      <w:r w:rsidR="001B381D" w:rsidRPr="00DF27CB">
        <w:rPr>
          <w:color w:val="000000" w:themeColor="text1"/>
        </w:rPr>
        <w:t xml:space="preserve"> these experiences as </w:t>
      </w:r>
      <w:r w:rsidR="00BA75F7" w:rsidRPr="00DF27CB">
        <w:rPr>
          <w:color w:val="000000" w:themeColor="text1"/>
        </w:rPr>
        <w:t xml:space="preserve">providing </w:t>
      </w:r>
      <w:r w:rsidR="001B381D" w:rsidRPr="00DF27CB">
        <w:rPr>
          <w:color w:val="000000" w:themeColor="text1"/>
        </w:rPr>
        <w:t>SMS.</w:t>
      </w:r>
      <w:r w:rsidR="00D735C9" w:rsidRPr="00DF27CB">
        <w:rPr>
          <w:color w:val="000000" w:themeColor="text1"/>
        </w:rPr>
        <w:t xml:space="preserve"> </w:t>
      </w:r>
    </w:p>
    <w:p w14:paraId="1D50C9DF" w14:textId="012D3232" w:rsidR="004675B6" w:rsidRPr="00DF27CB" w:rsidRDefault="00B76A71" w:rsidP="004049D6">
      <w:pPr>
        <w:spacing w:line="360" w:lineRule="auto"/>
        <w:ind w:left="720"/>
        <w:contextualSpacing/>
        <w:rPr>
          <w:color w:val="000000" w:themeColor="text1"/>
        </w:rPr>
      </w:pPr>
      <w:r w:rsidRPr="00DF27CB">
        <w:rPr>
          <w:i/>
          <w:iCs/>
          <w:color w:val="000000" w:themeColor="text1"/>
        </w:rPr>
        <w:t>“… prior to [Lecturer 1]’s self-management module and my perspective […] would essentially be working on your own following like a physiotherapist’s guidance […] being given a set of exercises or advice to rest, ice, etc. And just making sure you comply and follow with that. Erm. I don’t think I had much ideas [sic] to like group involvement or the importance of self-efficacy. […] I was pretty clueless to be honest.”</w:t>
      </w:r>
      <w:r w:rsidRPr="00DF27CB">
        <w:rPr>
          <w:color w:val="000000" w:themeColor="text1"/>
        </w:rPr>
        <w:t xml:space="preserve"> </w:t>
      </w:r>
      <w:r w:rsidR="008E049A" w:rsidRPr="00DF27CB">
        <w:rPr>
          <w:color w:val="000000" w:themeColor="text1"/>
        </w:rPr>
        <w:t>(</w:t>
      </w:r>
      <w:r w:rsidRPr="00DF27CB">
        <w:rPr>
          <w:color w:val="000000" w:themeColor="text1"/>
        </w:rPr>
        <w:t>Participant M5</w:t>
      </w:r>
      <w:r w:rsidR="008E049A" w:rsidRPr="00DF27CB">
        <w:rPr>
          <w:color w:val="000000" w:themeColor="text1"/>
        </w:rPr>
        <w:t>)</w:t>
      </w:r>
    </w:p>
    <w:p w14:paraId="3F5D3E89" w14:textId="33316160" w:rsidR="00B76A71" w:rsidRPr="00DF27CB" w:rsidRDefault="00B76A71" w:rsidP="007E62CC">
      <w:pPr>
        <w:spacing w:line="360" w:lineRule="auto"/>
        <w:ind w:left="720"/>
        <w:contextualSpacing/>
        <w:rPr>
          <w:color w:val="000000" w:themeColor="text1"/>
        </w:rPr>
      </w:pPr>
      <w:r w:rsidRPr="00DF27CB">
        <w:rPr>
          <w:i/>
          <w:iCs/>
          <w:color w:val="000000" w:themeColor="text1"/>
        </w:rPr>
        <w:lastRenderedPageBreak/>
        <w:t>“I was a physio assistant before so I must have implemented some sort of self-management into my patients</w:t>
      </w:r>
      <w:r w:rsidR="00093C82">
        <w:rPr>
          <w:i/>
          <w:iCs/>
          <w:color w:val="000000" w:themeColor="text1"/>
        </w:rPr>
        <w:t xml:space="preserve"> [sic]</w:t>
      </w:r>
      <w:r w:rsidRPr="00DF27CB">
        <w:rPr>
          <w:i/>
          <w:iCs/>
          <w:color w:val="000000" w:themeColor="text1"/>
        </w:rPr>
        <w:t xml:space="preserve">, but obviously without knowing […] even just saying to a patient ‘oh I want you to do this, like three times a day and I'll come back and see you tomorrow’.” </w:t>
      </w:r>
      <w:r w:rsidR="008E049A" w:rsidRPr="00DF27CB">
        <w:rPr>
          <w:color w:val="000000" w:themeColor="text1"/>
        </w:rPr>
        <w:t>(</w:t>
      </w:r>
      <w:r w:rsidRPr="00DF27CB">
        <w:rPr>
          <w:color w:val="000000" w:themeColor="text1"/>
        </w:rPr>
        <w:t xml:space="preserve">Participant </w:t>
      </w:r>
      <w:r w:rsidR="00341028" w:rsidRPr="00DF27CB">
        <w:rPr>
          <w:color w:val="000000" w:themeColor="text1"/>
        </w:rPr>
        <w:t>M</w:t>
      </w:r>
      <w:r w:rsidRPr="00DF27CB">
        <w:rPr>
          <w:color w:val="000000" w:themeColor="text1"/>
        </w:rPr>
        <w:t>7</w:t>
      </w:r>
      <w:r w:rsidR="008E049A" w:rsidRPr="00DF27CB">
        <w:rPr>
          <w:color w:val="000000" w:themeColor="text1"/>
        </w:rPr>
        <w:t>)</w:t>
      </w:r>
    </w:p>
    <w:p w14:paraId="7734F564" w14:textId="0B31C019" w:rsidR="00663F87" w:rsidRDefault="00E822AD" w:rsidP="007E62CC">
      <w:pPr>
        <w:spacing w:line="360" w:lineRule="auto"/>
        <w:contextualSpacing/>
        <w:rPr>
          <w:color w:val="000000" w:themeColor="text1"/>
        </w:rPr>
      </w:pPr>
      <w:r>
        <w:rPr>
          <w:color w:val="000000" w:themeColor="text1"/>
        </w:rPr>
        <w:t>Nevertheless</w:t>
      </w:r>
      <w:r w:rsidR="00B0333C">
        <w:rPr>
          <w:color w:val="000000" w:themeColor="text1"/>
        </w:rPr>
        <w:t>,</w:t>
      </w:r>
      <w:r>
        <w:rPr>
          <w:color w:val="000000" w:themeColor="text1"/>
        </w:rPr>
        <w:t xml:space="preserve"> these perceptions indicate a broad perception that self-management is about the therapist instructing and the patient adhering in their own time</w:t>
      </w:r>
      <w:r w:rsidR="004D185E">
        <w:rPr>
          <w:color w:val="000000" w:themeColor="text1"/>
        </w:rPr>
        <w:t>.</w:t>
      </w:r>
      <w:r>
        <w:rPr>
          <w:color w:val="000000" w:themeColor="text1"/>
        </w:rPr>
        <w:t xml:space="preserve"> </w:t>
      </w:r>
    </w:p>
    <w:p w14:paraId="67047BD8" w14:textId="77777777" w:rsidR="00E822AD" w:rsidRPr="00F52E30" w:rsidRDefault="00E822AD" w:rsidP="007E62CC">
      <w:pPr>
        <w:spacing w:line="360" w:lineRule="auto"/>
        <w:contextualSpacing/>
        <w:rPr>
          <w:color w:val="000000" w:themeColor="text1"/>
        </w:rPr>
      </w:pPr>
    </w:p>
    <w:p w14:paraId="45B7058C" w14:textId="4F0D7554" w:rsidR="00D664A5" w:rsidRPr="00DF27CB" w:rsidRDefault="00F00108" w:rsidP="007E62CC">
      <w:pPr>
        <w:spacing w:line="360" w:lineRule="auto"/>
        <w:contextualSpacing/>
        <w:rPr>
          <w:i/>
          <w:iCs/>
          <w:color w:val="000000" w:themeColor="text1"/>
        </w:rPr>
      </w:pPr>
      <w:r>
        <w:rPr>
          <w:i/>
          <w:iCs/>
          <w:color w:val="000000" w:themeColor="text1"/>
        </w:rPr>
        <w:t>Tensions</w:t>
      </w:r>
      <w:r w:rsidR="0033712B">
        <w:rPr>
          <w:i/>
          <w:iCs/>
          <w:color w:val="000000" w:themeColor="text1"/>
        </w:rPr>
        <w:t xml:space="preserve"> of SMS as giving information </w:t>
      </w:r>
      <w:r>
        <w:rPr>
          <w:i/>
          <w:iCs/>
          <w:color w:val="000000" w:themeColor="text1"/>
        </w:rPr>
        <w:t>to or collaborating with</w:t>
      </w:r>
      <w:r w:rsidR="0022175D">
        <w:rPr>
          <w:i/>
          <w:iCs/>
          <w:color w:val="000000" w:themeColor="text1"/>
        </w:rPr>
        <w:t xml:space="preserve"> patients</w:t>
      </w:r>
    </w:p>
    <w:p w14:paraId="195CAE65" w14:textId="77777777" w:rsidR="0033712B" w:rsidRDefault="00DF27CB" w:rsidP="007E62CC">
      <w:pPr>
        <w:spacing w:line="360" w:lineRule="auto"/>
        <w:contextualSpacing/>
        <w:rPr>
          <w:color w:val="000000" w:themeColor="text1"/>
        </w:rPr>
      </w:pPr>
      <w:r w:rsidRPr="00DF27CB">
        <w:rPr>
          <w:color w:val="000000" w:themeColor="text1"/>
        </w:rPr>
        <w:t xml:space="preserve">The data indicated that student perceptions of how SMS related to physiotherapy were varied.  Some suggested that SMS was about </w:t>
      </w:r>
      <w:r w:rsidR="00BF724B" w:rsidRPr="00DF27CB">
        <w:rPr>
          <w:color w:val="000000" w:themeColor="text1"/>
        </w:rPr>
        <w:t>g</w:t>
      </w:r>
      <w:r w:rsidR="00612745" w:rsidRPr="00DF27CB">
        <w:rPr>
          <w:color w:val="000000" w:themeColor="text1"/>
        </w:rPr>
        <w:t>iving informa</w:t>
      </w:r>
      <w:r w:rsidRPr="00DF27CB">
        <w:rPr>
          <w:color w:val="000000" w:themeColor="text1"/>
        </w:rPr>
        <w:t>tion or helping to fix patients and</w:t>
      </w:r>
      <w:r w:rsidR="00BF53FD" w:rsidRPr="00DF27CB">
        <w:rPr>
          <w:color w:val="000000" w:themeColor="text1"/>
        </w:rPr>
        <w:t xml:space="preserve"> many students </w:t>
      </w:r>
      <w:r w:rsidR="00E25B89" w:rsidRPr="00DF27CB">
        <w:rPr>
          <w:color w:val="000000" w:themeColor="text1"/>
        </w:rPr>
        <w:t>referred to SMS as a ‘tool’</w:t>
      </w:r>
      <w:r w:rsidR="00F82342" w:rsidRPr="00DF27CB">
        <w:rPr>
          <w:color w:val="000000" w:themeColor="text1"/>
        </w:rPr>
        <w:t>;</w:t>
      </w:r>
      <w:r w:rsidR="008713B1" w:rsidRPr="00DF27CB">
        <w:rPr>
          <w:color w:val="000000" w:themeColor="text1"/>
        </w:rPr>
        <w:t xml:space="preserve"> a way</w:t>
      </w:r>
      <w:r w:rsidR="006D236C" w:rsidRPr="00DF27CB">
        <w:rPr>
          <w:color w:val="000000" w:themeColor="text1"/>
        </w:rPr>
        <w:t xml:space="preserve"> for physiotherapists</w:t>
      </w:r>
      <w:r w:rsidR="008713B1" w:rsidRPr="00DF27CB">
        <w:rPr>
          <w:color w:val="000000" w:themeColor="text1"/>
        </w:rPr>
        <w:t xml:space="preserve"> </w:t>
      </w:r>
      <w:r w:rsidR="00E25B89" w:rsidRPr="00DF27CB">
        <w:rPr>
          <w:color w:val="000000" w:themeColor="text1"/>
        </w:rPr>
        <w:t xml:space="preserve">to </w:t>
      </w:r>
      <w:r w:rsidR="008713B1" w:rsidRPr="00DF27CB">
        <w:rPr>
          <w:color w:val="000000" w:themeColor="text1"/>
        </w:rPr>
        <w:t>give</w:t>
      </w:r>
      <w:r w:rsidR="00E25B89" w:rsidRPr="00DF27CB">
        <w:rPr>
          <w:color w:val="000000" w:themeColor="text1"/>
        </w:rPr>
        <w:t xml:space="preserve"> patients </w:t>
      </w:r>
      <w:r w:rsidR="008713B1" w:rsidRPr="00DF27CB">
        <w:rPr>
          <w:color w:val="000000" w:themeColor="text1"/>
        </w:rPr>
        <w:t xml:space="preserve">information </w:t>
      </w:r>
      <w:r w:rsidR="00F82342" w:rsidRPr="00DF27CB">
        <w:rPr>
          <w:color w:val="000000" w:themeColor="text1"/>
        </w:rPr>
        <w:t>for them</w:t>
      </w:r>
      <w:r w:rsidR="00CE604F" w:rsidRPr="00DF27CB">
        <w:rPr>
          <w:color w:val="000000" w:themeColor="text1"/>
        </w:rPr>
        <w:t xml:space="preserve"> to go away and self-manage their conditions</w:t>
      </w:r>
      <w:r w:rsidR="006D236C" w:rsidRPr="00DF27CB">
        <w:rPr>
          <w:color w:val="000000" w:themeColor="text1"/>
        </w:rPr>
        <w:t xml:space="preserve"> independently</w:t>
      </w:r>
      <w:r w:rsidR="0033712B">
        <w:rPr>
          <w:color w:val="000000" w:themeColor="text1"/>
        </w:rPr>
        <w:t>.  For instance:</w:t>
      </w:r>
    </w:p>
    <w:p w14:paraId="139B06B3" w14:textId="77777777" w:rsidR="0033712B" w:rsidRPr="00DF27CB" w:rsidRDefault="0033712B" w:rsidP="007E62CC">
      <w:pPr>
        <w:spacing w:line="360" w:lineRule="auto"/>
        <w:ind w:left="720"/>
        <w:contextualSpacing/>
        <w:rPr>
          <w:color w:val="000000" w:themeColor="text1"/>
        </w:rPr>
      </w:pPr>
      <w:r w:rsidRPr="00DF27CB">
        <w:rPr>
          <w:i/>
          <w:iCs/>
          <w:color w:val="000000" w:themeColor="text1"/>
        </w:rPr>
        <w:t xml:space="preserve">“…giving the patient as much information as to how they can self-manage at home” </w:t>
      </w:r>
      <w:r w:rsidRPr="00DF27CB">
        <w:rPr>
          <w:color w:val="000000" w:themeColor="text1"/>
        </w:rPr>
        <w:t>(Participant M3)</w:t>
      </w:r>
    </w:p>
    <w:p w14:paraId="3D5CC8BC" w14:textId="77777777" w:rsidR="00DF27CB" w:rsidRPr="00DF27CB" w:rsidRDefault="00DF27CB" w:rsidP="007E62CC">
      <w:pPr>
        <w:spacing w:line="360" w:lineRule="auto"/>
        <w:contextualSpacing/>
        <w:rPr>
          <w:color w:val="000000" w:themeColor="text1"/>
        </w:rPr>
      </w:pPr>
    </w:p>
    <w:p w14:paraId="2B8DA79E" w14:textId="77777777" w:rsidR="009B3364" w:rsidRPr="00DF27CB" w:rsidRDefault="00FF043F" w:rsidP="007E62CC">
      <w:pPr>
        <w:spacing w:line="360" w:lineRule="auto"/>
        <w:contextualSpacing/>
        <w:rPr>
          <w:color w:val="000000" w:themeColor="text1"/>
        </w:rPr>
      </w:pPr>
      <w:r w:rsidRPr="00DF27CB">
        <w:rPr>
          <w:color w:val="000000" w:themeColor="text1"/>
        </w:rPr>
        <w:t>However</w:t>
      </w:r>
      <w:r w:rsidR="004A1259" w:rsidRPr="00DF27CB">
        <w:rPr>
          <w:color w:val="000000" w:themeColor="text1"/>
        </w:rPr>
        <w:t>,</w:t>
      </w:r>
      <w:r w:rsidRPr="00DF27CB">
        <w:rPr>
          <w:color w:val="000000" w:themeColor="text1"/>
        </w:rPr>
        <w:t xml:space="preserve"> other students describ</w:t>
      </w:r>
      <w:r w:rsidR="0033712B">
        <w:rPr>
          <w:color w:val="000000" w:themeColor="text1"/>
        </w:rPr>
        <w:t>ed</w:t>
      </w:r>
      <w:r w:rsidR="008C4BB1" w:rsidRPr="00DF27CB">
        <w:rPr>
          <w:color w:val="000000" w:themeColor="text1"/>
        </w:rPr>
        <w:t xml:space="preserve"> </w:t>
      </w:r>
      <w:r w:rsidRPr="00DF27CB">
        <w:rPr>
          <w:color w:val="000000" w:themeColor="text1"/>
        </w:rPr>
        <w:t xml:space="preserve">SMS </w:t>
      </w:r>
      <w:r w:rsidR="0033712B">
        <w:rPr>
          <w:color w:val="000000" w:themeColor="text1"/>
        </w:rPr>
        <w:t xml:space="preserve">differently, </w:t>
      </w:r>
      <w:r w:rsidRPr="00DF27CB">
        <w:rPr>
          <w:color w:val="000000" w:themeColor="text1"/>
        </w:rPr>
        <w:t>as a collaborative way to support patients through</w:t>
      </w:r>
      <w:r w:rsidR="00BC3093" w:rsidRPr="00DF27CB">
        <w:rPr>
          <w:color w:val="000000" w:themeColor="text1"/>
        </w:rPr>
        <w:t>out</w:t>
      </w:r>
      <w:r w:rsidRPr="00DF27CB">
        <w:rPr>
          <w:color w:val="000000" w:themeColor="text1"/>
        </w:rPr>
        <w:t xml:space="preserve"> a </w:t>
      </w:r>
      <w:r w:rsidR="00BC3093" w:rsidRPr="00DF27CB">
        <w:rPr>
          <w:color w:val="000000" w:themeColor="text1"/>
        </w:rPr>
        <w:t xml:space="preserve">self-management </w:t>
      </w:r>
      <w:r w:rsidR="008C4BB1" w:rsidRPr="00DF27CB">
        <w:rPr>
          <w:color w:val="000000" w:themeColor="text1"/>
        </w:rPr>
        <w:t>‘</w:t>
      </w:r>
      <w:r w:rsidRPr="00DF27CB">
        <w:rPr>
          <w:color w:val="000000" w:themeColor="text1"/>
        </w:rPr>
        <w:t>journey</w:t>
      </w:r>
      <w:r w:rsidR="008C4BB1" w:rsidRPr="00DF27CB">
        <w:rPr>
          <w:color w:val="000000" w:themeColor="text1"/>
        </w:rPr>
        <w:t xml:space="preserve">’ rather than </w:t>
      </w:r>
      <w:r w:rsidR="009D612E" w:rsidRPr="00DF27CB">
        <w:rPr>
          <w:color w:val="000000" w:themeColor="text1"/>
        </w:rPr>
        <w:t xml:space="preserve">something </w:t>
      </w:r>
      <w:r w:rsidR="008C4BB1" w:rsidRPr="00DF27CB">
        <w:rPr>
          <w:color w:val="000000" w:themeColor="text1"/>
        </w:rPr>
        <w:t xml:space="preserve">for them to </w:t>
      </w:r>
      <w:r w:rsidR="00B0451D" w:rsidRPr="00DF27CB">
        <w:rPr>
          <w:color w:val="000000" w:themeColor="text1"/>
        </w:rPr>
        <w:t>undertake</w:t>
      </w:r>
      <w:r w:rsidR="008C4BB1" w:rsidRPr="00DF27CB">
        <w:rPr>
          <w:color w:val="000000" w:themeColor="text1"/>
        </w:rPr>
        <w:t xml:space="preserve"> independently</w:t>
      </w:r>
      <w:r w:rsidR="000D7F9C" w:rsidRPr="00DF27CB">
        <w:rPr>
          <w:color w:val="000000" w:themeColor="text1"/>
        </w:rPr>
        <w:t xml:space="preserve"> following physiotherapy instruction. </w:t>
      </w:r>
    </w:p>
    <w:p w14:paraId="42D120DE" w14:textId="32927544" w:rsidR="009B3364" w:rsidRPr="00DF27CB" w:rsidRDefault="003F69BF" w:rsidP="0022175D">
      <w:pPr>
        <w:spacing w:line="360" w:lineRule="auto"/>
        <w:ind w:left="360"/>
        <w:contextualSpacing/>
        <w:rPr>
          <w:color w:val="000000" w:themeColor="text1"/>
        </w:rPr>
      </w:pPr>
      <w:r w:rsidRPr="00DF27CB">
        <w:rPr>
          <w:i/>
          <w:iCs/>
          <w:color w:val="000000" w:themeColor="text1"/>
        </w:rPr>
        <w:t>“…it's you or someone within the community […] to like, support them through that journey as well.”</w:t>
      </w:r>
      <w:r w:rsidRPr="00DF27CB">
        <w:rPr>
          <w:color w:val="000000" w:themeColor="text1"/>
        </w:rPr>
        <w:t xml:space="preserve"> </w:t>
      </w:r>
      <w:r w:rsidR="00C337CF" w:rsidRPr="00DF27CB">
        <w:rPr>
          <w:color w:val="000000" w:themeColor="text1"/>
        </w:rPr>
        <w:t>(</w:t>
      </w:r>
      <w:r w:rsidRPr="00DF27CB">
        <w:rPr>
          <w:color w:val="000000" w:themeColor="text1"/>
        </w:rPr>
        <w:t>Participant M2</w:t>
      </w:r>
      <w:r w:rsidR="00C337CF" w:rsidRPr="00DF27CB">
        <w:rPr>
          <w:color w:val="000000" w:themeColor="text1"/>
        </w:rPr>
        <w:t>)</w:t>
      </w:r>
    </w:p>
    <w:p w14:paraId="6BE6B8CA" w14:textId="41CAB7E4" w:rsidR="00E17DFD" w:rsidRPr="00DF27CB" w:rsidRDefault="00E17DFD" w:rsidP="007E62CC">
      <w:pPr>
        <w:spacing w:line="360" w:lineRule="auto"/>
        <w:ind w:left="360"/>
        <w:contextualSpacing/>
        <w:rPr>
          <w:color w:val="000000" w:themeColor="text1"/>
        </w:rPr>
      </w:pPr>
      <w:r w:rsidRPr="00DF27CB">
        <w:rPr>
          <w:i/>
          <w:iCs/>
          <w:color w:val="000000" w:themeColor="text1"/>
        </w:rPr>
        <w:t>“I realise by my final placement that us as physiotherapist [sic] we really want to fix everything and have control over a patient. But this […] makes them more dependent and it's something that certainly</w:t>
      </w:r>
      <w:r w:rsidR="00C86CE7">
        <w:rPr>
          <w:i/>
          <w:iCs/>
          <w:color w:val="000000" w:themeColor="text1"/>
        </w:rPr>
        <w:t xml:space="preserve"> we</w:t>
      </w:r>
      <w:r w:rsidRPr="00DF27CB">
        <w:rPr>
          <w:i/>
          <w:iCs/>
          <w:color w:val="000000" w:themeColor="text1"/>
        </w:rPr>
        <w:t xml:space="preserve"> have to avoid [sic].” </w:t>
      </w:r>
      <w:r w:rsidR="00C337CF" w:rsidRPr="00DF27CB">
        <w:rPr>
          <w:color w:val="000000" w:themeColor="text1"/>
        </w:rPr>
        <w:t>(</w:t>
      </w:r>
      <w:r w:rsidRPr="00DF27CB">
        <w:rPr>
          <w:color w:val="000000" w:themeColor="text1"/>
        </w:rPr>
        <w:t>Participant M10</w:t>
      </w:r>
      <w:r w:rsidR="00C337CF" w:rsidRPr="00DF27CB">
        <w:rPr>
          <w:color w:val="000000" w:themeColor="text1"/>
        </w:rPr>
        <w:t>)</w:t>
      </w:r>
    </w:p>
    <w:p w14:paraId="0D4C1CEA" w14:textId="77777777" w:rsidR="00612745" w:rsidRPr="00DF27CB" w:rsidRDefault="00612745" w:rsidP="007E62CC">
      <w:pPr>
        <w:spacing w:line="360" w:lineRule="auto"/>
        <w:ind w:left="360"/>
        <w:contextualSpacing/>
        <w:rPr>
          <w:color w:val="000000" w:themeColor="text1"/>
        </w:rPr>
      </w:pPr>
    </w:p>
    <w:p w14:paraId="3BFDF67A" w14:textId="77777777" w:rsidR="00D664A5" w:rsidRPr="0033712B" w:rsidRDefault="00A802AC" w:rsidP="007E62CC">
      <w:pPr>
        <w:spacing w:line="360" w:lineRule="auto"/>
        <w:contextualSpacing/>
        <w:rPr>
          <w:i/>
          <w:color w:val="000000" w:themeColor="text1"/>
        </w:rPr>
      </w:pPr>
      <w:r>
        <w:rPr>
          <w:i/>
          <w:color w:val="000000" w:themeColor="text1"/>
        </w:rPr>
        <w:t xml:space="preserve">Limited translation of SMS theory and principles to practice </w:t>
      </w:r>
    </w:p>
    <w:p w14:paraId="18E58C60" w14:textId="01FA756E" w:rsidR="00A802AC" w:rsidRDefault="4C6992A0" w:rsidP="007E62CC">
      <w:pPr>
        <w:spacing w:line="360" w:lineRule="auto"/>
        <w:contextualSpacing/>
        <w:rPr>
          <w:color w:val="000000" w:themeColor="text1"/>
        </w:rPr>
      </w:pPr>
      <w:r w:rsidRPr="4C6992A0">
        <w:rPr>
          <w:color w:val="000000" w:themeColor="text1"/>
        </w:rPr>
        <w:t>There was a general lack of conscious acknowledgement of SMS approaches in practice by the students.  However</w:t>
      </w:r>
      <w:r w:rsidR="00CF4A22">
        <w:rPr>
          <w:color w:val="000000" w:themeColor="text1"/>
        </w:rPr>
        <w:t>,</w:t>
      </w:r>
      <w:r w:rsidRPr="4C6992A0">
        <w:rPr>
          <w:color w:val="000000" w:themeColor="text1"/>
        </w:rPr>
        <w:t xml:space="preserve"> components of SMS such as </w:t>
      </w:r>
      <w:r w:rsidR="00B25D5F" w:rsidRPr="4C6992A0">
        <w:rPr>
          <w:color w:val="000000" w:themeColor="text1"/>
        </w:rPr>
        <w:t>p</w:t>
      </w:r>
      <w:r w:rsidR="00B25D5F">
        <w:rPr>
          <w:color w:val="000000" w:themeColor="text1"/>
        </w:rPr>
        <w:t>erson</w:t>
      </w:r>
      <w:r w:rsidRPr="4C6992A0">
        <w:rPr>
          <w:color w:val="000000" w:themeColor="text1"/>
        </w:rPr>
        <w:t xml:space="preserve">-centred care and collaborative goal setting are frequently mentioned. Some students recognised that they may have implemented principles of SMS inadvertently. </w:t>
      </w:r>
    </w:p>
    <w:p w14:paraId="3947017D" w14:textId="77777777" w:rsidR="00A802AC" w:rsidRDefault="00A802AC" w:rsidP="007E62CC">
      <w:pPr>
        <w:spacing w:line="360" w:lineRule="auto"/>
        <w:ind w:left="720"/>
        <w:contextualSpacing/>
        <w:rPr>
          <w:color w:val="000000" w:themeColor="text1"/>
        </w:rPr>
      </w:pPr>
      <w:r w:rsidRPr="00DF27CB">
        <w:rPr>
          <w:i/>
          <w:iCs/>
          <w:color w:val="000000" w:themeColor="text1"/>
        </w:rPr>
        <w:t xml:space="preserve">“I’ve got to admit I’m pretty guilty as well, about not really knowing the theories to do with like self-management? […] I guess like in terms of theories, I kinda don’t really use a model or theory.” </w:t>
      </w:r>
      <w:r w:rsidRPr="00DF27CB">
        <w:rPr>
          <w:color w:val="000000" w:themeColor="text1"/>
        </w:rPr>
        <w:t xml:space="preserve"> (Participant M9)</w:t>
      </w:r>
    </w:p>
    <w:p w14:paraId="7410DE3E" w14:textId="77777777" w:rsidR="00A802AC" w:rsidRDefault="00A802AC" w:rsidP="007E62CC">
      <w:pPr>
        <w:spacing w:line="360" w:lineRule="auto"/>
        <w:ind w:left="720"/>
        <w:contextualSpacing/>
        <w:rPr>
          <w:color w:val="000000" w:themeColor="text1"/>
        </w:rPr>
      </w:pPr>
    </w:p>
    <w:p w14:paraId="462AD574" w14:textId="3B3C8E6E" w:rsidR="009B3364" w:rsidRPr="00DF27CB" w:rsidRDefault="4C6992A0" w:rsidP="007E62CC">
      <w:pPr>
        <w:spacing w:line="360" w:lineRule="auto"/>
        <w:contextualSpacing/>
        <w:rPr>
          <w:color w:val="000000" w:themeColor="text1"/>
        </w:rPr>
      </w:pPr>
      <w:r w:rsidRPr="4C6992A0">
        <w:rPr>
          <w:color w:val="000000" w:themeColor="text1"/>
        </w:rPr>
        <w:t xml:space="preserve">However, this was not consistent for all participants; a few students referred to Bandura’s </w:t>
      </w:r>
      <w:r w:rsidR="00A426DE" w:rsidRPr="4C6992A0">
        <w:rPr>
          <w:color w:val="000000" w:themeColor="text1"/>
        </w:rPr>
        <w:fldChar w:fldCharType="begin" w:fldLock="1"/>
      </w:r>
      <w:r w:rsidR="00A426DE" w:rsidRPr="4C6992A0">
        <w:rPr>
          <w:color w:val="000000" w:themeColor="text1"/>
        </w:rPr>
        <w:instrText>ADDIN CSL_CITATION {"citationItems":[{"id":"ITEM-1","itemData":{"DOI":"10.1007/978-3-319-75361-4","ISBN":"9783319753614","author":[{"dropping-particle":"","family":"Bandura","given":"Albert","non-dropping-particle":"","parse-names":false,"suffix":""}],"container-title":"Psychological Review","id":"ITEM-1","issue":"2","issued":{"date-parts":[["1977"]]},"page":"191-215","title":"Self-efficacy: Toward a Unifying Theory of Behavioral Change","type":"article-journal","volume":"84"},"uris":["http://www.mendeley.com/documents/?uuid=104e7b6f-5afd-4f2c-b1ad-35658aac682e"]}],"mendeley":{"formattedCitation":"[28]","plainTextFormattedCitation":"[28]","previouslyFormattedCitation":"[28]"},"properties":{"noteIndex":0},"schema":"https://github.com/citation-style-language/schema/raw/master/csl-citation.json"}</w:instrText>
      </w:r>
      <w:r w:rsidR="00A426DE" w:rsidRPr="4C6992A0">
        <w:rPr>
          <w:color w:val="000000" w:themeColor="text1"/>
        </w:rPr>
        <w:fldChar w:fldCharType="separate"/>
      </w:r>
      <w:r w:rsidRPr="4C6992A0">
        <w:rPr>
          <w:noProof/>
          <w:color w:val="000000" w:themeColor="text1"/>
        </w:rPr>
        <w:t>[31]</w:t>
      </w:r>
      <w:r w:rsidR="00A426DE" w:rsidRPr="4C6992A0">
        <w:rPr>
          <w:color w:val="000000" w:themeColor="text1"/>
        </w:rPr>
        <w:fldChar w:fldCharType="end"/>
      </w:r>
      <w:r w:rsidRPr="4C6992A0">
        <w:rPr>
          <w:color w:val="000000" w:themeColor="text1"/>
        </w:rPr>
        <w:t xml:space="preserve"> self-efficacy construct as an enabler in facilitating patients’ self-management.  </w:t>
      </w:r>
    </w:p>
    <w:p w14:paraId="11EF3096" w14:textId="52953973" w:rsidR="00232DE5" w:rsidRPr="00DF27CB" w:rsidRDefault="00B14B7B" w:rsidP="0022175D">
      <w:pPr>
        <w:spacing w:line="360" w:lineRule="auto"/>
        <w:ind w:left="720"/>
        <w:contextualSpacing/>
        <w:rPr>
          <w:color w:val="000000" w:themeColor="text1"/>
        </w:rPr>
      </w:pPr>
      <w:r w:rsidRPr="00DF27CB">
        <w:rPr>
          <w:i/>
          <w:iCs/>
          <w:color w:val="000000" w:themeColor="text1"/>
        </w:rPr>
        <w:lastRenderedPageBreak/>
        <w:t>“I think I’ve really […] utilised the social- social cognition theory [sic] and have used self-efficacy as like my sort of motto for self-management throughout all my placements […] the way I’ve done that is through education. […] vicarious experience [sic] in- in trying to get them to actually do it themselves so they</w:t>
      </w:r>
      <w:r w:rsidR="00B0333C">
        <w:rPr>
          <w:i/>
          <w:iCs/>
          <w:color w:val="000000" w:themeColor="text1"/>
        </w:rPr>
        <w:t xml:space="preserve"> [patients]</w:t>
      </w:r>
      <w:r w:rsidRPr="00DF27CB">
        <w:rPr>
          <w:i/>
          <w:iCs/>
          <w:color w:val="000000" w:themeColor="text1"/>
        </w:rPr>
        <w:t xml:space="preserve"> gain a bit of exposure to what they can actually do and then sort of reassuring and validating, erm, that […] they can self-manage when we’re not here or when they’ve got no help.”</w:t>
      </w:r>
      <w:r w:rsidRPr="00DF27CB">
        <w:rPr>
          <w:color w:val="000000" w:themeColor="text1"/>
        </w:rPr>
        <w:t xml:space="preserve"> </w:t>
      </w:r>
      <w:r w:rsidR="00C337CF" w:rsidRPr="00DF27CB">
        <w:rPr>
          <w:color w:val="000000" w:themeColor="text1"/>
        </w:rPr>
        <w:t>(</w:t>
      </w:r>
      <w:r w:rsidRPr="00DF27CB">
        <w:rPr>
          <w:color w:val="000000" w:themeColor="text1"/>
        </w:rPr>
        <w:t>Participant M1</w:t>
      </w:r>
      <w:r w:rsidR="00C337CF" w:rsidRPr="00DF27CB">
        <w:rPr>
          <w:color w:val="000000" w:themeColor="text1"/>
        </w:rPr>
        <w:t>)</w:t>
      </w:r>
    </w:p>
    <w:p w14:paraId="366F971A" w14:textId="77777777" w:rsidR="00716521" w:rsidRPr="00DF27CB" w:rsidRDefault="00716521" w:rsidP="007E62CC">
      <w:pPr>
        <w:spacing w:line="360" w:lineRule="auto"/>
        <w:contextualSpacing/>
        <w:rPr>
          <w:color w:val="000000" w:themeColor="text1"/>
        </w:rPr>
      </w:pPr>
    </w:p>
    <w:p w14:paraId="7204A18D" w14:textId="3E1B9973" w:rsidR="00AE3F3B" w:rsidRPr="00DF27CB" w:rsidRDefault="00F00108" w:rsidP="007E62CC">
      <w:pPr>
        <w:spacing w:line="360" w:lineRule="auto"/>
        <w:contextualSpacing/>
        <w:rPr>
          <w:b/>
          <w:bCs/>
          <w:color w:val="000000" w:themeColor="text1"/>
        </w:rPr>
      </w:pPr>
      <w:r>
        <w:rPr>
          <w:b/>
          <w:bCs/>
          <w:color w:val="000000" w:themeColor="text1"/>
        </w:rPr>
        <w:t xml:space="preserve">Theme 2 </w:t>
      </w:r>
      <w:r w:rsidR="00F0775A">
        <w:rPr>
          <w:b/>
          <w:bCs/>
          <w:color w:val="000000" w:themeColor="text1"/>
        </w:rPr>
        <w:t>–</w:t>
      </w:r>
      <w:r w:rsidR="00977266" w:rsidRPr="00DF27CB">
        <w:rPr>
          <w:b/>
          <w:bCs/>
          <w:color w:val="000000" w:themeColor="text1"/>
        </w:rPr>
        <w:t xml:space="preserve"> </w:t>
      </w:r>
      <w:r w:rsidR="00F0775A">
        <w:rPr>
          <w:b/>
          <w:bCs/>
          <w:color w:val="000000" w:themeColor="text1"/>
        </w:rPr>
        <w:t>Environmental and patient f</w:t>
      </w:r>
      <w:r w:rsidR="00A01A2B" w:rsidRPr="00DF27CB">
        <w:rPr>
          <w:b/>
          <w:bCs/>
          <w:color w:val="000000" w:themeColor="text1"/>
        </w:rPr>
        <w:t xml:space="preserve">actors influencing </w:t>
      </w:r>
      <w:r w:rsidR="00AD26F0">
        <w:rPr>
          <w:b/>
          <w:bCs/>
          <w:color w:val="000000" w:themeColor="text1"/>
        </w:rPr>
        <w:t>SMS</w:t>
      </w:r>
      <w:r w:rsidR="00AD26F0" w:rsidRPr="00DF27CB">
        <w:rPr>
          <w:b/>
          <w:bCs/>
          <w:color w:val="000000" w:themeColor="text1"/>
        </w:rPr>
        <w:t xml:space="preserve"> </w:t>
      </w:r>
      <w:r w:rsidR="006D6693">
        <w:rPr>
          <w:b/>
          <w:bCs/>
          <w:color w:val="000000" w:themeColor="text1"/>
        </w:rPr>
        <w:t>in</w:t>
      </w:r>
      <w:r w:rsidR="00A01A2B" w:rsidRPr="00DF27CB">
        <w:rPr>
          <w:b/>
          <w:bCs/>
          <w:color w:val="000000" w:themeColor="text1"/>
        </w:rPr>
        <w:t xml:space="preserve"> practice</w:t>
      </w:r>
    </w:p>
    <w:p w14:paraId="36B687A6" w14:textId="352F73D3" w:rsidR="00F00108" w:rsidRDefault="4C6992A0" w:rsidP="007E62CC">
      <w:pPr>
        <w:spacing w:line="360" w:lineRule="auto"/>
        <w:contextualSpacing/>
        <w:rPr>
          <w:color w:val="000000" w:themeColor="text1"/>
        </w:rPr>
      </w:pPr>
      <w:r w:rsidRPr="4C6992A0">
        <w:rPr>
          <w:color w:val="000000" w:themeColor="text1"/>
        </w:rPr>
        <w:t>Students described a number of factors that influenced their consideration of how they support self</w:t>
      </w:r>
      <w:r w:rsidR="0058002B">
        <w:rPr>
          <w:color w:val="000000" w:themeColor="text1"/>
        </w:rPr>
        <w:t>-</w:t>
      </w:r>
      <w:r w:rsidRPr="4C6992A0">
        <w:rPr>
          <w:color w:val="000000" w:themeColor="text1"/>
        </w:rPr>
        <w:t xml:space="preserve">management in current </w:t>
      </w:r>
      <w:r w:rsidR="001F1495">
        <w:rPr>
          <w:color w:val="000000" w:themeColor="text1"/>
        </w:rPr>
        <w:t xml:space="preserve">practice </w:t>
      </w:r>
      <w:r w:rsidRPr="4C6992A0">
        <w:rPr>
          <w:color w:val="000000" w:themeColor="text1"/>
        </w:rPr>
        <w:t xml:space="preserve">and </w:t>
      </w:r>
      <w:r w:rsidR="001F1495">
        <w:rPr>
          <w:color w:val="000000" w:themeColor="text1"/>
        </w:rPr>
        <w:t xml:space="preserve">intend to in the </w:t>
      </w:r>
      <w:r w:rsidRPr="4C6992A0">
        <w:rPr>
          <w:color w:val="000000" w:themeColor="text1"/>
        </w:rPr>
        <w:t>future.  The following subthemes illustrate how they influence.</w:t>
      </w:r>
    </w:p>
    <w:p w14:paraId="137EB4AA" w14:textId="77777777" w:rsidR="00F00108" w:rsidRDefault="00F00108" w:rsidP="007E62CC">
      <w:pPr>
        <w:spacing w:line="360" w:lineRule="auto"/>
        <w:contextualSpacing/>
        <w:rPr>
          <w:color w:val="000000" w:themeColor="text1"/>
        </w:rPr>
      </w:pPr>
    </w:p>
    <w:p w14:paraId="7EE58A90" w14:textId="77777777" w:rsidR="00F00108" w:rsidRDefault="00F00108" w:rsidP="007E62CC">
      <w:pPr>
        <w:spacing w:line="360" w:lineRule="auto"/>
        <w:contextualSpacing/>
        <w:rPr>
          <w:i/>
          <w:iCs/>
          <w:color w:val="000000" w:themeColor="text1"/>
        </w:rPr>
      </w:pPr>
      <w:r w:rsidRPr="00DF27CB">
        <w:rPr>
          <w:i/>
          <w:iCs/>
          <w:color w:val="000000" w:themeColor="text1"/>
        </w:rPr>
        <w:t>Environment</w:t>
      </w:r>
      <w:r>
        <w:rPr>
          <w:i/>
          <w:iCs/>
          <w:color w:val="000000" w:themeColor="text1"/>
        </w:rPr>
        <w:t xml:space="preserve">al cultures conducive to SMS </w:t>
      </w:r>
    </w:p>
    <w:p w14:paraId="259610CB" w14:textId="3BD5887F" w:rsidR="00E3621F" w:rsidRPr="00DF27CB" w:rsidRDefault="4C6992A0" w:rsidP="007E62CC">
      <w:pPr>
        <w:spacing w:line="360" w:lineRule="auto"/>
        <w:contextualSpacing/>
        <w:rPr>
          <w:color w:val="000000" w:themeColor="text1"/>
        </w:rPr>
      </w:pPr>
      <w:r w:rsidRPr="4C6992A0">
        <w:rPr>
          <w:color w:val="000000" w:themeColor="text1"/>
        </w:rPr>
        <w:t>The data indicates that the placement and work setting (</w:t>
      </w:r>
      <w:r w:rsidR="004F2CBE">
        <w:rPr>
          <w:color w:val="000000" w:themeColor="text1"/>
        </w:rPr>
        <w:t>e.g.</w:t>
      </w:r>
      <w:r w:rsidRPr="4C6992A0">
        <w:rPr>
          <w:color w:val="000000" w:themeColor="text1"/>
        </w:rPr>
        <w:t xml:space="preserve"> discipline, caseload) was significant to how students felt enabled to consider or adopt a SMS approach.  For instance, they perceived a private setting could restrict the scope of SMS due to differing institutional values, whereas working within the NHS would be more conducive to SMS provision.</w:t>
      </w:r>
    </w:p>
    <w:p w14:paraId="090EEF9A" w14:textId="28BE9349" w:rsidR="00E3621F" w:rsidRPr="00DF27CB" w:rsidRDefault="00E3621F" w:rsidP="007E62CC">
      <w:pPr>
        <w:spacing w:line="360" w:lineRule="auto"/>
        <w:ind w:left="720"/>
        <w:contextualSpacing/>
        <w:rPr>
          <w:color w:val="000000" w:themeColor="text1"/>
        </w:rPr>
      </w:pPr>
      <w:r w:rsidRPr="00DF27CB">
        <w:rPr>
          <w:i/>
          <w:iCs/>
          <w:color w:val="000000" w:themeColor="text1"/>
        </w:rPr>
        <w:t>“…about the private stuff it's not necessarily like conducive […] to give people strateg</w:t>
      </w:r>
      <w:r w:rsidR="000D2C05">
        <w:rPr>
          <w:i/>
          <w:iCs/>
          <w:color w:val="000000" w:themeColor="text1"/>
        </w:rPr>
        <w:t>ies</w:t>
      </w:r>
      <w:r w:rsidRPr="00DF27CB">
        <w:rPr>
          <w:i/>
          <w:iCs/>
          <w:color w:val="000000" w:themeColor="text1"/>
        </w:rPr>
        <w:t xml:space="preserve"> so that they don’t have to come back to physio. But in the public sector, I think it's- it's probably quite important to introduce self-management quite early on.”</w:t>
      </w:r>
      <w:r w:rsidRPr="00DF27CB">
        <w:rPr>
          <w:color w:val="000000" w:themeColor="text1"/>
        </w:rPr>
        <w:t xml:space="preserve"> </w:t>
      </w:r>
      <w:r w:rsidR="000E3AC8" w:rsidRPr="00DF27CB">
        <w:rPr>
          <w:color w:val="000000" w:themeColor="text1"/>
        </w:rPr>
        <w:t>(</w:t>
      </w:r>
      <w:r w:rsidRPr="00DF27CB">
        <w:rPr>
          <w:color w:val="000000" w:themeColor="text1"/>
        </w:rPr>
        <w:t>Participant M2</w:t>
      </w:r>
      <w:r w:rsidR="000E3AC8" w:rsidRPr="00DF27CB">
        <w:rPr>
          <w:color w:val="000000" w:themeColor="text1"/>
        </w:rPr>
        <w:t>)</w:t>
      </w:r>
    </w:p>
    <w:p w14:paraId="1D0A8EBC" w14:textId="277F5BCD" w:rsidR="00CA3438" w:rsidRPr="00DF27CB" w:rsidRDefault="4C6992A0" w:rsidP="007E62CC">
      <w:pPr>
        <w:spacing w:line="360" w:lineRule="auto"/>
        <w:contextualSpacing/>
        <w:rPr>
          <w:color w:val="000000" w:themeColor="text1"/>
        </w:rPr>
      </w:pPr>
      <w:r w:rsidRPr="4C6992A0">
        <w:rPr>
          <w:color w:val="000000" w:themeColor="text1"/>
        </w:rPr>
        <w:t>There are also assumptions that an SMS approach would take too much time when you have a large caseload</w:t>
      </w:r>
      <w:r w:rsidR="00577085">
        <w:rPr>
          <w:color w:val="000000" w:themeColor="text1"/>
        </w:rPr>
        <w:t xml:space="preserve"> as this participant deliberates</w:t>
      </w:r>
      <w:r w:rsidRPr="4C6992A0">
        <w:rPr>
          <w:color w:val="000000" w:themeColor="text1"/>
        </w:rPr>
        <w:t>:</w:t>
      </w:r>
    </w:p>
    <w:p w14:paraId="39128715" w14:textId="77777777" w:rsidR="00CA3438" w:rsidRPr="00DF27CB" w:rsidRDefault="4C6992A0" w:rsidP="007E62CC">
      <w:pPr>
        <w:spacing w:line="360" w:lineRule="auto"/>
        <w:ind w:left="720"/>
        <w:contextualSpacing/>
        <w:rPr>
          <w:color w:val="000000" w:themeColor="text1"/>
        </w:rPr>
      </w:pPr>
      <w:r w:rsidRPr="4C6992A0">
        <w:rPr>
          <w:rFonts w:cs="Arial"/>
          <w:i/>
          <w:iCs/>
        </w:rPr>
        <w:t>“</w:t>
      </w:r>
      <w:r w:rsidRPr="4C6992A0">
        <w:rPr>
          <w:rFonts w:cs="Arial"/>
          <w:i/>
          <w:iCs/>
          <w:lang w:val="en-US"/>
        </w:rPr>
        <w:t xml:space="preserve">So at the moment, no we have, what, on a good day, 10-15 patients? On a bad day, 30 patients to see? …And then to write notes for all of them as well. And then you need to liaise with the nursing team, and then the medical team. And then you need to refer...” </w:t>
      </w:r>
      <w:r w:rsidRPr="4C6992A0">
        <w:rPr>
          <w:rFonts w:cs="Arial"/>
          <w:lang w:val="en-US"/>
        </w:rPr>
        <w:t>(Participant B3)</w:t>
      </w:r>
    </w:p>
    <w:p w14:paraId="16D500BB" w14:textId="77777777" w:rsidR="00E3621F" w:rsidRPr="00DF27CB" w:rsidRDefault="00E3621F" w:rsidP="007E62CC">
      <w:pPr>
        <w:spacing w:line="360" w:lineRule="auto"/>
        <w:contextualSpacing/>
        <w:rPr>
          <w:color w:val="000000" w:themeColor="text1"/>
        </w:rPr>
      </w:pPr>
    </w:p>
    <w:p w14:paraId="4CAB7595" w14:textId="294453CB" w:rsidR="00CA3438" w:rsidRPr="00DF27CB" w:rsidRDefault="000359B6" w:rsidP="007E62CC">
      <w:pPr>
        <w:spacing w:line="360" w:lineRule="auto"/>
        <w:contextualSpacing/>
        <w:rPr>
          <w:color w:val="000000" w:themeColor="text1"/>
        </w:rPr>
      </w:pPr>
      <w:r w:rsidRPr="00DF27CB">
        <w:rPr>
          <w:color w:val="000000" w:themeColor="text1"/>
        </w:rPr>
        <w:t xml:space="preserve">Furthermore, </w:t>
      </w:r>
      <w:r w:rsidR="00B90432" w:rsidRPr="00DF27CB">
        <w:rPr>
          <w:color w:val="000000" w:themeColor="text1"/>
        </w:rPr>
        <w:t xml:space="preserve">students </w:t>
      </w:r>
      <w:r w:rsidR="00C73174" w:rsidRPr="00DF27CB">
        <w:rPr>
          <w:color w:val="000000" w:themeColor="text1"/>
        </w:rPr>
        <w:t>felt that</w:t>
      </w:r>
      <w:r w:rsidR="000E48FC" w:rsidRPr="00DF27CB">
        <w:rPr>
          <w:color w:val="000000" w:themeColor="text1"/>
        </w:rPr>
        <w:t xml:space="preserve"> the amount of support received by</w:t>
      </w:r>
      <w:r w:rsidR="00B90432" w:rsidRPr="00DF27CB">
        <w:rPr>
          <w:color w:val="000000" w:themeColor="text1"/>
        </w:rPr>
        <w:t xml:space="preserve"> educators a</w:t>
      </w:r>
      <w:r w:rsidR="00A1248D" w:rsidRPr="00DF27CB">
        <w:rPr>
          <w:color w:val="000000" w:themeColor="text1"/>
        </w:rPr>
        <w:t>nd placement providers</w:t>
      </w:r>
      <w:r w:rsidR="00C73174" w:rsidRPr="00DF27CB">
        <w:rPr>
          <w:color w:val="000000" w:themeColor="text1"/>
        </w:rPr>
        <w:t xml:space="preserve"> </w:t>
      </w:r>
      <w:r w:rsidR="000E48FC" w:rsidRPr="00DF27CB">
        <w:rPr>
          <w:color w:val="000000" w:themeColor="text1"/>
        </w:rPr>
        <w:t>varied</w:t>
      </w:r>
      <w:r w:rsidR="00B968FD" w:rsidRPr="00DF27CB">
        <w:rPr>
          <w:color w:val="000000" w:themeColor="text1"/>
        </w:rPr>
        <w:t xml:space="preserve">, and </w:t>
      </w:r>
      <w:r w:rsidR="00182E61" w:rsidRPr="00DF27CB">
        <w:rPr>
          <w:color w:val="000000" w:themeColor="text1"/>
        </w:rPr>
        <w:t xml:space="preserve">that </w:t>
      </w:r>
      <w:r w:rsidR="00C73174" w:rsidRPr="00DF27CB">
        <w:rPr>
          <w:color w:val="000000" w:themeColor="text1"/>
        </w:rPr>
        <w:t>more</w:t>
      </w:r>
      <w:r w:rsidR="00B968FD" w:rsidRPr="00DF27CB">
        <w:rPr>
          <w:color w:val="000000" w:themeColor="text1"/>
        </w:rPr>
        <w:t xml:space="preserve"> could be done</w:t>
      </w:r>
      <w:r w:rsidR="00C73174" w:rsidRPr="00DF27CB">
        <w:rPr>
          <w:color w:val="000000" w:themeColor="text1"/>
        </w:rPr>
        <w:t xml:space="preserve"> to</w:t>
      </w:r>
      <w:r w:rsidR="00A1248D" w:rsidRPr="00DF27CB">
        <w:rPr>
          <w:color w:val="000000" w:themeColor="text1"/>
        </w:rPr>
        <w:t xml:space="preserve"> </w:t>
      </w:r>
      <w:r w:rsidR="00FA10AE" w:rsidRPr="00DF27CB">
        <w:rPr>
          <w:color w:val="000000" w:themeColor="text1"/>
        </w:rPr>
        <w:t>facilitat</w:t>
      </w:r>
      <w:r w:rsidR="00C73174" w:rsidRPr="00DF27CB">
        <w:rPr>
          <w:color w:val="000000" w:themeColor="text1"/>
        </w:rPr>
        <w:t>e</w:t>
      </w:r>
      <w:r w:rsidR="00FA10AE" w:rsidRPr="00DF27CB">
        <w:rPr>
          <w:color w:val="000000" w:themeColor="text1"/>
        </w:rPr>
        <w:t xml:space="preserve"> SMS learnin</w:t>
      </w:r>
      <w:r w:rsidR="00C73174" w:rsidRPr="00DF27CB">
        <w:rPr>
          <w:color w:val="000000" w:themeColor="text1"/>
        </w:rPr>
        <w:t>g</w:t>
      </w:r>
      <w:r w:rsidR="00182E61" w:rsidRPr="00DF27CB">
        <w:rPr>
          <w:color w:val="000000" w:themeColor="text1"/>
        </w:rPr>
        <w:t xml:space="preserve"> </w:t>
      </w:r>
      <w:r w:rsidR="00F00108">
        <w:rPr>
          <w:color w:val="000000" w:themeColor="text1"/>
        </w:rPr>
        <w:t>not only for</w:t>
      </w:r>
      <w:r w:rsidR="00182E61" w:rsidRPr="00DF27CB">
        <w:rPr>
          <w:color w:val="000000" w:themeColor="text1"/>
        </w:rPr>
        <w:t xml:space="preserve"> students on clinical placements </w:t>
      </w:r>
      <w:r w:rsidR="00F00108">
        <w:rPr>
          <w:color w:val="000000" w:themeColor="text1"/>
        </w:rPr>
        <w:t>but</w:t>
      </w:r>
      <w:r w:rsidR="00182E61" w:rsidRPr="00DF27CB">
        <w:rPr>
          <w:color w:val="000000" w:themeColor="text1"/>
        </w:rPr>
        <w:t xml:space="preserve"> for </w:t>
      </w:r>
      <w:r w:rsidR="00F00108">
        <w:rPr>
          <w:color w:val="000000" w:themeColor="text1"/>
        </w:rPr>
        <w:t>qualified</w:t>
      </w:r>
      <w:r w:rsidR="00182E61" w:rsidRPr="00DF27CB">
        <w:rPr>
          <w:color w:val="000000" w:themeColor="text1"/>
        </w:rPr>
        <w:t xml:space="preserve"> physiotherapists. </w:t>
      </w:r>
      <w:r w:rsidR="004E4F31" w:rsidRPr="00DF27CB">
        <w:rPr>
          <w:color w:val="000000" w:themeColor="text1"/>
        </w:rPr>
        <w:t>Th</w:t>
      </w:r>
      <w:r w:rsidR="005B190B" w:rsidRPr="00DF27CB">
        <w:rPr>
          <w:color w:val="000000" w:themeColor="text1"/>
        </w:rPr>
        <w:t>is</w:t>
      </w:r>
      <w:r w:rsidR="005F1316">
        <w:rPr>
          <w:color w:val="000000" w:themeColor="text1"/>
        </w:rPr>
        <w:t xml:space="preserve"> also</w:t>
      </w:r>
      <w:r w:rsidR="004E4F31" w:rsidRPr="00DF27CB">
        <w:rPr>
          <w:color w:val="000000" w:themeColor="text1"/>
        </w:rPr>
        <w:t xml:space="preserve"> </w:t>
      </w:r>
      <w:r w:rsidR="00A86E00">
        <w:rPr>
          <w:color w:val="000000" w:themeColor="text1"/>
        </w:rPr>
        <w:t xml:space="preserve">contributed to a perception </w:t>
      </w:r>
      <w:r w:rsidR="00C74BAF">
        <w:rPr>
          <w:color w:val="000000" w:themeColor="text1"/>
        </w:rPr>
        <w:t xml:space="preserve">that </w:t>
      </w:r>
      <w:r w:rsidR="00D847A9" w:rsidRPr="00DF27CB">
        <w:rPr>
          <w:color w:val="000000" w:themeColor="text1"/>
        </w:rPr>
        <w:t xml:space="preserve">SMS </w:t>
      </w:r>
      <w:r w:rsidR="00C74BAF">
        <w:rPr>
          <w:color w:val="000000" w:themeColor="text1"/>
        </w:rPr>
        <w:t>was not</w:t>
      </w:r>
      <w:r w:rsidR="00D847A9" w:rsidRPr="00DF27CB">
        <w:rPr>
          <w:color w:val="000000" w:themeColor="text1"/>
        </w:rPr>
        <w:t xml:space="preserve"> visible or explicit</w:t>
      </w:r>
      <w:r w:rsidR="00F00108">
        <w:rPr>
          <w:color w:val="000000" w:themeColor="text1"/>
        </w:rPr>
        <w:t xml:space="preserve"> within the workplace setting</w:t>
      </w:r>
      <w:r w:rsidR="00C74BAF">
        <w:rPr>
          <w:color w:val="000000" w:themeColor="text1"/>
        </w:rPr>
        <w:t xml:space="preserve"> as this </w:t>
      </w:r>
      <w:r w:rsidR="00C74BAF" w:rsidRPr="00DF27CB">
        <w:rPr>
          <w:color w:val="000000" w:themeColor="text1"/>
        </w:rPr>
        <w:t xml:space="preserve">participant </w:t>
      </w:r>
      <w:r w:rsidR="00C74BAF">
        <w:rPr>
          <w:color w:val="000000" w:themeColor="text1"/>
        </w:rPr>
        <w:t>describes</w:t>
      </w:r>
      <w:r w:rsidR="00F00108">
        <w:rPr>
          <w:color w:val="000000" w:themeColor="text1"/>
        </w:rPr>
        <w:t>:</w:t>
      </w:r>
    </w:p>
    <w:p w14:paraId="45E8CC43" w14:textId="4B24EC5B" w:rsidR="00D847A9" w:rsidRPr="00DF27CB" w:rsidRDefault="00CA3438" w:rsidP="00D00BDB">
      <w:pPr>
        <w:spacing w:line="360" w:lineRule="auto"/>
        <w:ind w:left="720"/>
        <w:contextualSpacing/>
        <w:rPr>
          <w:color w:val="000000" w:themeColor="text1"/>
        </w:rPr>
      </w:pPr>
      <w:r w:rsidRPr="00DF27CB">
        <w:rPr>
          <w:i/>
          <w:iCs/>
          <w:color w:val="000000" w:themeColor="text1"/>
        </w:rPr>
        <w:t>“I feel like we didn't have much exposure to it o</w:t>
      </w:r>
      <w:r w:rsidR="00F726B1">
        <w:rPr>
          <w:i/>
          <w:iCs/>
          <w:color w:val="000000" w:themeColor="text1"/>
        </w:rPr>
        <w:t>n</w:t>
      </w:r>
      <w:r w:rsidRPr="00DF27CB">
        <w:rPr>
          <w:i/>
          <w:iCs/>
          <w:color w:val="000000" w:themeColor="text1"/>
        </w:rPr>
        <w:t xml:space="preserve"> placement. Or if educators, perhaps were- encompassing self-management, which I didn't notice, it wasn't necessarily </w:t>
      </w:r>
      <w:r w:rsidRPr="00DF27CB">
        <w:rPr>
          <w:i/>
          <w:iCs/>
          <w:color w:val="000000" w:themeColor="text1"/>
        </w:rPr>
        <w:lastRenderedPageBreak/>
        <w:t>highlighted as self-management. And it's something that the NHS could kind of take into account more.”</w:t>
      </w:r>
      <w:r w:rsidRPr="00DF27CB">
        <w:rPr>
          <w:color w:val="000000" w:themeColor="text1"/>
        </w:rPr>
        <w:t xml:space="preserve"> </w:t>
      </w:r>
      <w:r w:rsidR="00F1012D" w:rsidRPr="00DF27CB">
        <w:rPr>
          <w:color w:val="000000" w:themeColor="text1"/>
        </w:rPr>
        <w:t>(</w:t>
      </w:r>
      <w:r w:rsidRPr="00DF27CB">
        <w:rPr>
          <w:color w:val="000000" w:themeColor="text1"/>
        </w:rPr>
        <w:t xml:space="preserve">Participant </w:t>
      </w:r>
      <w:r w:rsidR="004F0541" w:rsidRPr="00DF27CB">
        <w:rPr>
          <w:color w:val="000000" w:themeColor="text1"/>
        </w:rPr>
        <w:t>M</w:t>
      </w:r>
      <w:r w:rsidRPr="00DF27CB">
        <w:rPr>
          <w:color w:val="000000" w:themeColor="text1"/>
        </w:rPr>
        <w:t>5</w:t>
      </w:r>
      <w:r w:rsidR="00F1012D" w:rsidRPr="00DF27CB">
        <w:rPr>
          <w:color w:val="000000" w:themeColor="text1"/>
        </w:rPr>
        <w:t>)</w:t>
      </w:r>
    </w:p>
    <w:p w14:paraId="21E5DB78" w14:textId="77777777" w:rsidR="00E247B7" w:rsidRPr="00DF27CB" w:rsidRDefault="00E247B7" w:rsidP="007E62CC">
      <w:pPr>
        <w:spacing w:line="360" w:lineRule="auto"/>
        <w:contextualSpacing/>
        <w:rPr>
          <w:color w:val="000000" w:themeColor="text1"/>
        </w:rPr>
      </w:pPr>
    </w:p>
    <w:p w14:paraId="0A214B43" w14:textId="6E86392E" w:rsidR="006F21CE" w:rsidRPr="00DF27CB" w:rsidRDefault="00177C13" w:rsidP="007E62CC">
      <w:pPr>
        <w:spacing w:line="360" w:lineRule="auto"/>
        <w:contextualSpacing/>
        <w:rPr>
          <w:i/>
          <w:iCs/>
          <w:color w:val="000000" w:themeColor="text1"/>
        </w:rPr>
      </w:pPr>
      <w:r>
        <w:rPr>
          <w:i/>
          <w:iCs/>
          <w:color w:val="000000" w:themeColor="text1"/>
        </w:rPr>
        <w:t>Perceptions that p</w:t>
      </w:r>
      <w:r w:rsidR="005C4B19" w:rsidRPr="00DF27CB">
        <w:rPr>
          <w:i/>
          <w:iCs/>
          <w:color w:val="000000" w:themeColor="text1"/>
        </w:rPr>
        <w:t>atient</w:t>
      </w:r>
      <w:r w:rsidR="00AC7B0B" w:rsidRPr="00DF27CB">
        <w:rPr>
          <w:i/>
          <w:iCs/>
          <w:color w:val="000000" w:themeColor="text1"/>
        </w:rPr>
        <w:t xml:space="preserve">s’ </w:t>
      </w:r>
      <w:r>
        <w:rPr>
          <w:i/>
          <w:iCs/>
          <w:color w:val="000000" w:themeColor="text1"/>
        </w:rPr>
        <w:t>attitudes challenge SMS</w:t>
      </w:r>
      <w:r w:rsidR="00E55155">
        <w:rPr>
          <w:i/>
          <w:iCs/>
          <w:color w:val="000000" w:themeColor="text1"/>
        </w:rPr>
        <w:t xml:space="preserve"> principles</w:t>
      </w:r>
      <w:r>
        <w:rPr>
          <w:i/>
          <w:iCs/>
          <w:color w:val="000000" w:themeColor="text1"/>
        </w:rPr>
        <w:t xml:space="preserve"> </w:t>
      </w:r>
    </w:p>
    <w:p w14:paraId="3A50F373" w14:textId="4A38CED5" w:rsidR="00AC7B0B" w:rsidRPr="00DF27CB" w:rsidRDefault="00540457" w:rsidP="007E62CC">
      <w:pPr>
        <w:pStyle w:val="ListParagraph"/>
        <w:spacing w:line="360" w:lineRule="auto"/>
        <w:ind w:left="0"/>
        <w:rPr>
          <w:color w:val="000000" w:themeColor="text1"/>
        </w:rPr>
      </w:pPr>
      <w:r>
        <w:rPr>
          <w:color w:val="000000" w:themeColor="text1"/>
        </w:rPr>
        <w:t>O</w:t>
      </w:r>
      <w:r w:rsidR="00AC7B0B" w:rsidRPr="00DF27CB">
        <w:rPr>
          <w:color w:val="000000" w:themeColor="text1"/>
        </w:rPr>
        <w:t>ther factors relate</w:t>
      </w:r>
      <w:r w:rsidR="00DF43B5" w:rsidRPr="00DF27CB">
        <w:rPr>
          <w:color w:val="000000" w:themeColor="text1"/>
        </w:rPr>
        <w:t>d</w:t>
      </w:r>
      <w:r w:rsidR="00AC7B0B" w:rsidRPr="00DF27CB">
        <w:rPr>
          <w:color w:val="000000" w:themeColor="text1"/>
        </w:rPr>
        <w:t xml:space="preserve"> to students’ perceptions of patients</w:t>
      </w:r>
      <w:r w:rsidR="00542950" w:rsidRPr="00DF27CB">
        <w:rPr>
          <w:color w:val="000000" w:themeColor="text1"/>
        </w:rPr>
        <w:t>’</w:t>
      </w:r>
      <w:r w:rsidR="00AC7B0B" w:rsidRPr="00DF27CB">
        <w:rPr>
          <w:color w:val="000000" w:themeColor="text1"/>
        </w:rPr>
        <w:t xml:space="preserve"> existing expectations, compliance levels, knowledge of their own conditions</w:t>
      </w:r>
      <w:r w:rsidR="000055E5" w:rsidRPr="00DF27CB">
        <w:rPr>
          <w:color w:val="000000" w:themeColor="text1"/>
        </w:rPr>
        <w:t xml:space="preserve"> and </w:t>
      </w:r>
      <w:r w:rsidR="00AC7B0B" w:rsidRPr="00DF27CB">
        <w:rPr>
          <w:color w:val="000000" w:themeColor="text1"/>
        </w:rPr>
        <w:t>existing self-management strategies</w:t>
      </w:r>
      <w:r w:rsidR="00DD0E6B">
        <w:rPr>
          <w:color w:val="000000" w:themeColor="text1"/>
        </w:rPr>
        <w:t xml:space="preserve"> all </w:t>
      </w:r>
      <w:r w:rsidR="00323329" w:rsidRPr="00DF27CB">
        <w:rPr>
          <w:color w:val="000000" w:themeColor="text1"/>
        </w:rPr>
        <w:t xml:space="preserve">influenced </w:t>
      </w:r>
      <w:r w:rsidR="00E55155">
        <w:rPr>
          <w:color w:val="000000" w:themeColor="text1"/>
        </w:rPr>
        <w:t xml:space="preserve"> whether </w:t>
      </w:r>
      <w:r w:rsidR="00DD0E6B">
        <w:rPr>
          <w:color w:val="000000" w:themeColor="text1"/>
        </w:rPr>
        <w:t>student</w:t>
      </w:r>
      <w:r w:rsidR="00E55155">
        <w:rPr>
          <w:color w:val="000000" w:themeColor="text1"/>
        </w:rPr>
        <w:t>s</w:t>
      </w:r>
      <w:r w:rsidR="00DD0E6B">
        <w:rPr>
          <w:color w:val="000000" w:themeColor="text1"/>
        </w:rPr>
        <w:t xml:space="preserve"> consider</w:t>
      </w:r>
      <w:r w:rsidR="00E55155">
        <w:rPr>
          <w:color w:val="000000" w:themeColor="text1"/>
        </w:rPr>
        <w:t>ed principles</w:t>
      </w:r>
      <w:r w:rsidR="00DD0E6B" w:rsidRPr="00DF27CB">
        <w:rPr>
          <w:color w:val="000000" w:themeColor="text1"/>
        </w:rPr>
        <w:t xml:space="preserve"> </w:t>
      </w:r>
      <w:r w:rsidR="00323329" w:rsidRPr="00DF27CB">
        <w:rPr>
          <w:color w:val="000000" w:themeColor="text1"/>
        </w:rPr>
        <w:t xml:space="preserve">of SMS </w:t>
      </w:r>
      <w:r w:rsidR="00E55155">
        <w:rPr>
          <w:color w:val="000000" w:themeColor="text1"/>
        </w:rPr>
        <w:t>in</w:t>
      </w:r>
      <w:r w:rsidR="00E55155" w:rsidRPr="00DF27CB">
        <w:rPr>
          <w:color w:val="000000" w:themeColor="text1"/>
        </w:rPr>
        <w:t xml:space="preserve"> practice</w:t>
      </w:r>
      <w:r w:rsidR="00AC7B0B" w:rsidRPr="00DF27CB">
        <w:rPr>
          <w:color w:val="000000" w:themeColor="text1"/>
        </w:rPr>
        <w:t xml:space="preserve">. </w:t>
      </w:r>
    </w:p>
    <w:p w14:paraId="469EA5A3" w14:textId="53A9522F" w:rsidR="00F86AC8" w:rsidRPr="00D00BDB" w:rsidRDefault="00827AAA" w:rsidP="007E62CC">
      <w:pPr>
        <w:spacing w:line="360" w:lineRule="auto"/>
        <w:contextualSpacing/>
        <w:rPr>
          <w:color w:val="000000" w:themeColor="text1"/>
        </w:rPr>
      </w:pPr>
      <w:r w:rsidRPr="00DF27CB">
        <w:rPr>
          <w:color w:val="000000" w:themeColor="text1"/>
        </w:rPr>
        <w:t>Unhelpful attitudes and beliefs were often seen as a barrier to providing SMS</w:t>
      </w:r>
      <w:r w:rsidR="00D63837" w:rsidRPr="00DF27CB">
        <w:rPr>
          <w:color w:val="000000" w:themeColor="text1"/>
        </w:rPr>
        <w:t xml:space="preserve">, where students described at times feeling at a loss as to what more they could do to help patients self-manage. </w:t>
      </w:r>
    </w:p>
    <w:p w14:paraId="3041A334" w14:textId="7778B840" w:rsidR="00F86AC8" w:rsidRPr="00DF27CB" w:rsidRDefault="00F86AC8" w:rsidP="0022175D">
      <w:pPr>
        <w:spacing w:line="360" w:lineRule="auto"/>
        <w:ind w:left="720"/>
        <w:contextualSpacing/>
        <w:rPr>
          <w:color w:val="000000" w:themeColor="text1"/>
        </w:rPr>
      </w:pPr>
      <w:r w:rsidRPr="00DF27CB">
        <w:rPr>
          <w:i/>
          <w:iCs/>
          <w:color w:val="000000" w:themeColor="text1"/>
        </w:rPr>
        <w:t>“…we tried all the tools that I kind of knew, but […] he just wasn't […] that bothered.”</w:t>
      </w:r>
      <w:r w:rsidRPr="00DF27CB">
        <w:rPr>
          <w:color w:val="000000" w:themeColor="text1"/>
        </w:rPr>
        <w:t xml:space="preserve"> </w:t>
      </w:r>
      <w:r w:rsidR="00BC166F" w:rsidRPr="00DF27CB">
        <w:rPr>
          <w:color w:val="000000" w:themeColor="text1"/>
        </w:rPr>
        <w:t>(</w:t>
      </w:r>
      <w:r w:rsidRPr="00DF27CB">
        <w:rPr>
          <w:color w:val="000000" w:themeColor="text1"/>
        </w:rPr>
        <w:t>Participant M6</w:t>
      </w:r>
      <w:r w:rsidR="00BC166F" w:rsidRPr="00DF27CB">
        <w:rPr>
          <w:color w:val="000000" w:themeColor="text1"/>
        </w:rPr>
        <w:t>)</w:t>
      </w:r>
    </w:p>
    <w:p w14:paraId="7698B558" w14:textId="4517CBE9" w:rsidR="00FD27E9" w:rsidRPr="00DF27CB" w:rsidRDefault="00222014" w:rsidP="0022175D">
      <w:pPr>
        <w:spacing w:line="360" w:lineRule="auto"/>
        <w:ind w:left="720"/>
        <w:contextualSpacing/>
        <w:rPr>
          <w:rFonts w:cs="Arial"/>
          <w:bCs/>
          <w:i/>
          <w:iCs/>
        </w:rPr>
      </w:pPr>
      <w:r w:rsidRPr="00DF27CB">
        <w:rPr>
          <w:rFonts w:cs="Arial"/>
          <w:bCs/>
          <w:i/>
          <w:iCs/>
        </w:rPr>
        <w:t xml:space="preserve">“Not all of them [patients] are the most receptive and as such they need, I would say, more convincing…” </w:t>
      </w:r>
      <w:r w:rsidR="00BC166F" w:rsidRPr="00DF27CB">
        <w:rPr>
          <w:rFonts w:cs="Arial"/>
          <w:bCs/>
        </w:rPr>
        <w:t>(</w:t>
      </w:r>
      <w:r w:rsidRPr="00DF27CB">
        <w:rPr>
          <w:rFonts w:cs="Arial"/>
          <w:bCs/>
        </w:rPr>
        <w:t>Participant B3</w:t>
      </w:r>
      <w:r w:rsidR="00BC166F" w:rsidRPr="00DF27CB">
        <w:rPr>
          <w:rFonts w:cs="Arial"/>
          <w:bCs/>
        </w:rPr>
        <w:t>)</w:t>
      </w:r>
    </w:p>
    <w:p w14:paraId="3E96E736" w14:textId="4E107C22" w:rsidR="00FD27E9" w:rsidRPr="00DF27CB" w:rsidRDefault="00FD27E9" w:rsidP="0022175D">
      <w:pPr>
        <w:spacing w:line="360" w:lineRule="auto"/>
        <w:ind w:left="720"/>
        <w:contextualSpacing/>
        <w:rPr>
          <w:color w:val="000000" w:themeColor="text1"/>
        </w:rPr>
      </w:pPr>
      <w:r w:rsidRPr="00DF27CB">
        <w:rPr>
          <w:i/>
          <w:iCs/>
          <w:color w:val="000000" w:themeColor="text1"/>
        </w:rPr>
        <w:t xml:space="preserve">“…you can give someone all the education. All the strategies that work for them and you can make it as patient centred as you want, but it does have to come from within them to make themselves want to self-manage.” </w:t>
      </w:r>
      <w:r w:rsidR="00BC166F" w:rsidRPr="00DF27CB">
        <w:rPr>
          <w:color w:val="000000" w:themeColor="text1"/>
        </w:rPr>
        <w:t>(</w:t>
      </w:r>
      <w:r w:rsidRPr="00DF27CB">
        <w:rPr>
          <w:color w:val="000000" w:themeColor="text1"/>
        </w:rPr>
        <w:t>Participant M7</w:t>
      </w:r>
      <w:r w:rsidR="00BC166F" w:rsidRPr="00DF27CB">
        <w:rPr>
          <w:color w:val="000000" w:themeColor="text1"/>
        </w:rPr>
        <w:t>)</w:t>
      </w:r>
    </w:p>
    <w:p w14:paraId="3E30E72C" w14:textId="77777777" w:rsidR="00FD27E9" w:rsidRPr="00DF27CB" w:rsidRDefault="4C6992A0" w:rsidP="007E62CC">
      <w:pPr>
        <w:spacing w:line="360" w:lineRule="auto"/>
        <w:ind w:left="720"/>
        <w:contextualSpacing/>
        <w:rPr>
          <w:rFonts w:cs="Arial"/>
          <w:i/>
          <w:iCs/>
          <w:lang w:val="en-US"/>
        </w:rPr>
      </w:pPr>
      <w:r w:rsidRPr="4C6992A0">
        <w:rPr>
          <w:rFonts w:cs="Arial"/>
          <w:i/>
          <w:iCs/>
          <w:lang w:val="en-US"/>
        </w:rPr>
        <w:t xml:space="preserve">“…my favorite patient up until now - I'm not supposed to have favorites, but my favorite patient up until this point - has listened to everything I've said has taken all my advice and has requested that I show up at the exact same time every day so that he knows it's me.” </w:t>
      </w:r>
      <w:r w:rsidRPr="4C6992A0">
        <w:rPr>
          <w:rFonts w:cs="Arial"/>
          <w:lang w:val="en-US"/>
        </w:rPr>
        <w:t>(Participant B2)</w:t>
      </w:r>
    </w:p>
    <w:p w14:paraId="752153AE" w14:textId="77777777" w:rsidR="00F86AC8" w:rsidRPr="00DF27CB" w:rsidRDefault="00F86AC8" w:rsidP="007E62CC">
      <w:pPr>
        <w:spacing w:line="360" w:lineRule="auto"/>
        <w:contextualSpacing/>
        <w:rPr>
          <w:color w:val="000000" w:themeColor="text1"/>
        </w:rPr>
      </w:pPr>
    </w:p>
    <w:p w14:paraId="416CBEE2" w14:textId="2B845BC6" w:rsidR="00080D9E" w:rsidRPr="00DF27CB" w:rsidRDefault="0079744F" w:rsidP="007E62CC">
      <w:pPr>
        <w:spacing w:line="360" w:lineRule="auto"/>
        <w:contextualSpacing/>
        <w:rPr>
          <w:color w:val="000000" w:themeColor="text1"/>
        </w:rPr>
      </w:pPr>
      <w:r w:rsidRPr="00DF27CB">
        <w:rPr>
          <w:color w:val="000000" w:themeColor="text1"/>
        </w:rPr>
        <w:t xml:space="preserve">Additionally, students </w:t>
      </w:r>
      <w:r w:rsidR="000055E5" w:rsidRPr="00DF27CB">
        <w:rPr>
          <w:color w:val="000000" w:themeColor="text1"/>
        </w:rPr>
        <w:t>experienced</w:t>
      </w:r>
      <w:r w:rsidRPr="00DF27CB">
        <w:rPr>
          <w:color w:val="000000" w:themeColor="text1"/>
        </w:rPr>
        <w:t xml:space="preserve"> varying </w:t>
      </w:r>
      <w:r w:rsidR="000055E5" w:rsidRPr="00DF27CB">
        <w:rPr>
          <w:color w:val="000000" w:themeColor="text1"/>
        </w:rPr>
        <w:t xml:space="preserve">perceived </w:t>
      </w:r>
      <w:r w:rsidRPr="00DF27CB">
        <w:rPr>
          <w:color w:val="000000" w:themeColor="text1"/>
        </w:rPr>
        <w:t xml:space="preserve">levels of patients’ knowledge of their own conditions, where some participants felt as though patients’ knowledge levels were insufficient to enable them to be supported to self-manage. </w:t>
      </w:r>
    </w:p>
    <w:p w14:paraId="03E3AAFD" w14:textId="77777777" w:rsidR="00080D9E" w:rsidRPr="00DF27CB" w:rsidRDefault="00080D9E" w:rsidP="007E62CC">
      <w:pPr>
        <w:spacing w:line="360" w:lineRule="auto"/>
        <w:ind w:left="720"/>
        <w:contextualSpacing/>
        <w:rPr>
          <w:i/>
          <w:iCs/>
          <w:color w:val="000000" w:themeColor="text1"/>
        </w:rPr>
      </w:pPr>
      <w:r w:rsidRPr="00DF27CB">
        <w:rPr>
          <w:i/>
          <w:iCs/>
          <w:color w:val="000000" w:themeColor="text1"/>
        </w:rPr>
        <w:t>“…their strategies were either understanding their own condition or not understanding their condition, which a lot of them don't really know</w:t>
      </w:r>
      <w:r w:rsidR="007C0412" w:rsidRPr="00DF27CB">
        <w:rPr>
          <w:i/>
          <w:iCs/>
          <w:color w:val="000000" w:themeColor="text1"/>
        </w:rPr>
        <w:t>.</w:t>
      </w:r>
      <w:r w:rsidRPr="00DF27CB">
        <w:rPr>
          <w:i/>
          <w:iCs/>
          <w:color w:val="000000" w:themeColor="text1"/>
        </w:rPr>
        <w:t>”</w:t>
      </w:r>
      <w:r w:rsidRPr="00DF27CB">
        <w:rPr>
          <w:color w:val="000000" w:themeColor="text1"/>
        </w:rPr>
        <w:t xml:space="preserve"> </w:t>
      </w:r>
      <w:r w:rsidR="00BC166F" w:rsidRPr="00DF27CB">
        <w:rPr>
          <w:color w:val="000000" w:themeColor="text1"/>
        </w:rPr>
        <w:t>(</w:t>
      </w:r>
      <w:r w:rsidRPr="00DF27CB">
        <w:rPr>
          <w:color w:val="000000" w:themeColor="text1"/>
        </w:rPr>
        <w:t>Participant M9</w:t>
      </w:r>
      <w:r w:rsidR="00BC166F" w:rsidRPr="00DF27CB">
        <w:rPr>
          <w:color w:val="000000" w:themeColor="text1"/>
        </w:rPr>
        <w:t>)</w:t>
      </w:r>
    </w:p>
    <w:p w14:paraId="502358F1" w14:textId="77777777" w:rsidR="00080D9E" w:rsidRPr="00DF27CB" w:rsidRDefault="00080D9E" w:rsidP="007E62CC">
      <w:pPr>
        <w:spacing w:line="360" w:lineRule="auto"/>
        <w:contextualSpacing/>
        <w:rPr>
          <w:i/>
          <w:iCs/>
          <w:color w:val="000000" w:themeColor="text1"/>
        </w:rPr>
      </w:pPr>
    </w:p>
    <w:p w14:paraId="4E60E1F0" w14:textId="77777777" w:rsidR="00D00BDB" w:rsidRDefault="00971361" w:rsidP="00D00BDB">
      <w:pPr>
        <w:pStyle w:val="ListParagraph"/>
        <w:spacing w:line="360" w:lineRule="auto"/>
        <w:ind w:left="0"/>
        <w:rPr>
          <w:color w:val="000000" w:themeColor="text1"/>
        </w:rPr>
      </w:pPr>
      <w:r w:rsidRPr="00DF27CB">
        <w:rPr>
          <w:color w:val="000000" w:themeColor="text1"/>
        </w:rPr>
        <w:t>Patients’ p</w:t>
      </w:r>
      <w:r w:rsidR="00D63837" w:rsidRPr="00DF27CB">
        <w:rPr>
          <w:color w:val="000000" w:themeColor="text1"/>
        </w:rPr>
        <w:t>re-existing self-management strategies also influenced students</w:t>
      </w:r>
      <w:r w:rsidRPr="00DF27CB">
        <w:rPr>
          <w:color w:val="000000" w:themeColor="text1"/>
        </w:rPr>
        <w:t>’</w:t>
      </w:r>
      <w:r w:rsidR="00D63837" w:rsidRPr="00DF27CB">
        <w:rPr>
          <w:color w:val="000000" w:themeColor="text1"/>
        </w:rPr>
        <w:t xml:space="preserve"> </w:t>
      </w:r>
      <w:r w:rsidRPr="00DF27CB">
        <w:rPr>
          <w:color w:val="000000" w:themeColor="text1"/>
        </w:rPr>
        <w:t>confidence in</w:t>
      </w:r>
      <w:r w:rsidR="00D63837" w:rsidRPr="00DF27CB">
        <w:rPr>
          <w:color w:val="000000" w:themeColor="text1"/>
        </w:rPr>
        <w:t xml:space="preserve"> implement</w:t>
      </w:r>
      <w:r w:rsidRPr="00DF27CB">
        <w:rPr>
          <w:color w:val="000000" w:themeColor="text1"/>
        </w:rPr>
        <w:t>ing</w:t>
      </w:r>
      <w:r w:rsidR="00D63837" w:rsidRPr="00DF27CB">
        <w:rPr>
          <w:color w:val="000000" w:themeColor="text1"/>
        </w:rPr>
        <w:t xml:space="preserve"> SMS</w:t>
      </w:r>
      <w:r w:rsidRPr="00DF27CB">
        <w:rPr>
          <w:color w:val="000000" w:themeColor="text1"/>
        </w:rPr>
        <w:t>, with students feeling apprehensive about interfer</w:t>
      </w:r>
      <w:r w:rsidR="003D1DF5" w:rsidRPr="00DF27CB">
        <w:rPr>
          <w:color w:val="000000" w:themeColor="text1"/>
        </w:rPr>
        <w:t>ing</w:t>
      </w:r>
      <w:r w:rsidR="00243ECB" w:rsidRPr="00DF27CB">
        <w:rPr>
          <w:color w:val="000000" w:themeColor="text1"/>
        </w:rPr>
        <w:t xml:space="preserve"> </w:t>
      </w:r>
      <w:r w:rsidRPr="00DF27CB">
        <w:rPr>
          <w:color w:val="000000" w:themeColor="text1"/>
        </w:rPr>
        <w:t xml:space="preserve">with patients’ existing strategies. </w:t>
      </w:r>
    </w:p>
    <w:p w14:paraId="30597F2C" w14:textId="7B3F81BB" w:rsidR="00080D9E" w:rsidRPr="00D00BDB" w:rsidRDefault="00080D9E" w:rsidP="00D00BDB">
      <w:pPr>
        <w:pStyle w:val="ListParagraph"/>
        <w:spacing w:line="360" w:lineRule="auto"/>
        <w:rPr>
          <w:color w:val="000000" w:themeColor="text1"/>
        </w:rPr>
      </w:pPr>
      <w:r w:rsidRPr="00D00BDB">
        <w:rPr>
          <w:i/>
          <w:iCs/>
          <w:color w:val="000000" w:themeColor="text1"/>
        </w:rPr>
        <w:t>“…they've been doing it [self-management] for years and you kind of just skate over that instead of making it […] any better, you're like ‘right […] I'm not going to interrupt that’ when actually, us, as the practitioner should be saying, ‘[…] What can I do now to, you know, improve what you're doing already’?”</w:t>
      </w:r>
      <w:r w:rsidRPr="00D00BDB">
        <w:rPr>
          <w:color w:val="000000" w:themeColor="text1"/>
        </w:rPr>
        <w:t xml:space="preserve"> </w:t>
      </w:r>
      <w:r w:rsidR="00BC166F" w:rsidRPr="00D00BDB">
        <w:rPr>
          <w:color w:val="000000" w:themeColor="text1"/>
        </w:rPr>
        <w:t>(</w:t>
      </w:r>
      <w:r w:rsidRPr="00D00BDB">
        <w:rPr>
          <w:color w:val="000000" w:themeColor="text1"/>
        </w:rPr>
        <w:t>Participant M7</w:t>
      </w:r>
      <w:r w:rsidR="00BC166F" w:rsidRPr="00D00BDB">
        <w:rPr>
          <w:color w:val="000000" w:themeColor="text1"/>
        </w:rPr>
        <w:t>)</w:t>
      </w:r>
    </w:p>
    <w:p w14:paraId="747089BB" w14:textId="77777777" w:rsidR="004A6E6F" w:rsidRPr="00DF27CB" w:rsidRDefault="004A6E6F" w:rsidP="007E62CC">
      <w:pPr>
        <w:spacing w:line="360" w:lineRule="auto"/>
        <w:contextualSpacing/>
        <w:rPr>
          <w:b/>
          <w:bCs/>
          <w:color w:val="000000" w:themeColor="text1"/>
        </w:rPr>
      </w:pPr>
    </w:p>
    <w:p w14:paraId="1C60C778" w14:textId="32745CDE" w:rsidR="00BF04F6" w:rsidRPr="00177C13" w:rsidRDefault="00177C13" w:rsidP="007E62CC">
      <w:pPr>
        <w:spacing w:line="360" w:lineRule="auto"/>
        <w:contextualSpacing/>
        <w:rPr>
          <w:b/>
          <w:bCs/>
          <w:color w:val="000000" w:themeColor="text1"/>
        </w:rPr>
      </w:pPr>
      <w:r>
        <w:rPr>
          <w:b/>
          <w:bCs/>
          <w:color w:val="000000" w:themeColor="text1"/>
        </w:rPr>
        <w:t xml:space="preserve">Theme 3 </w:t>
      </w:r>
      <w:r w:rsidR="003D0410">
        <w:rPr>
          <w:b/>
          <w:bCs/>
          <w:color w:val="000000" w:themeColor="text1"/>
        </w:rPr>
        <w:t>–</w:t>
      </w:r>
      <w:r w:rsidR="00EF6D7B" w:rsidRPr="00DF27CB">
        <w:rPr>
          <w:b/>
          <w:bCs/>
          <w:color w:val="000000" w:themeColor="text1"/>
        </w:rPr>
        <w:t xml:space="preserve"> </w:t>
      </w:r>
      <w:r w:rsidR="003D0410">
        <w:rPr>
          <w:b/>
          <w:bCs/>
          <w:color w:val="000000" w:themeColor="text1"/>
        </w:rPr>
        <w:t>Limited development of</w:t>
      </w:r>
      <w:r w:rsidR="001B613C" w:rsidRPr="00DF27CB">
        <w:rPr>
          <w:b/>
          <w:bCs/>
          <w:color w:val="000000" w:themeColor="text1"/>
        </w:rPr>
        <w:t xml:space="preserve"> SMS self-efficac</w:t>
      </w:r>
      <w:r w:rsidR="00572942" w:rsidRPr="00DF27CB">
        <w:rPr>
          <w:b/>
          <w:bCs/>
          <w:color w:val="000000" w:themeColor="text1"/>
        </w:rPr>
        <w:t>y</w:t>
      </w:r>
    </w:p>
    <w:p w14:paraId="47D0F5E0" w14:textId="77777777" w:rsidR="00177C13" w:rsidRDefault="00177C13" w:rsidP="007E62CC">
      <w:pPr>
        <w:spacing w:line="360" w:lineRule="auto"/>
        <w:contextualSpacing/>
        <w:rPr>
          <w:color w:val="000000" w:themeColor="text1"/>
        </w:rPr>
      </w:pPr>
      <w:r w:rsidRPr="00DF27CB">
        <w:rPr>
          <w:color w:val="000000" w:themeColor="text1"/>
        </w:rPr>
        <w:lastRenderedPageBreak/>
        <w:t>The data indicated that students had variable levels of SMS self-efficacy. They particularly identified that they did not have the competencies, but this developed through mastery experience and vicarious learning.</w:t>
      </w:r>
    </w:p>
    <w:p w14:paraId="36755D74" w14:textId="77777777" w:rsidR="00177C13" w:rsidRDefault="00177C13" w:rsidP="007E62CC">
      <w:pPr>
        <w:spacing w:line="360" w:lineRule="auto"/>
        <w:contextualSpacing/>
        <w:rPr>
          <w:color w:val="000000" w:themeColor="text1"/>
        </w:rPr>
      </w:pPr>
    </w:p>
    <w:p w14:paraId="4F8F0521" w14:textId="77777777" w:rsidR="00177C13" w:rsidRPr="00177C13" w:rsidRDefault="00177C13" w:rsidP="007E62CC">
      <w:pPr>
        <w:spacing w:line="360" w:lineRule="auto"/>
        <w:contextualSpacing/>
        <w:rPr>
          <w:color w:val="000000" w:themeColor="text1"/>
        </w:rPr>
      </w:pPr>
      <w:r w:rsidRPr="00DF27CB">
        <w:rPr>
          <w:i/>
          <w:iCs/>
          <w:color w:val="000000" w:themeColor="text1"/>
        </w:rPr>
        <w:t>Vicarious learning through lecturers, educators, and peers</w:t>
      </w:r>
    </w:p>
    <w:p w14:paraId="3CC4A299" w14:textId="77777777" w:rsidR="00177C13" w:rsidRPr="00DF27CB" w:rsidRDefault="00177C13" w:rsidP="007E62CC">
      <w:pPr>
        <w:spacing w:line="360" w:lineRule="auto"/>
        <w:contextualSpacing/>
        <w:rPr>
          <w:color w:val="000000" w:themeColor="text1"/>
        </w:rPr>
      </w:pPr>
      <w:r>
        <w:rPr>
          <w:color w:val="000000" w:themeColor="text1"/>
        </w:rPr>
        <w:t xml:space="preserve">The data demonstrated that students described uncertainty about knowledge acquisition as previously indicated in the subtheme </w:t>
      </w:r>
      <w:r w:rsidR="006D6693">
        <w:rPr>
          <w:color w:val="000000" w:themeColor="text1"/>
        </w:rPr>
        <w:t>‘</w:t>
      </w:r>
      <w:r w:rsidR="006D6693" w:rsidRPr="006D6693">
        <w:rPr>
          <w:color w:val="000000" w:themeColor="text1"/>
        </w:rPr>
        <w:t>limited translation of SMS theory and principles to practice</w:t>
      </w:r>
      <w:r w:rsidR="006D6693">
        <w:rPr>
          <w:color w:val="000000" w:themeColor="text1"/>
        </w:rPr>
        <w:t xml:space="preserve">’ in Theme 1 above.  This lack of </w:t>
      </w:r>
      <w:r w:rsidRPr="00DF27CB">
        <w:rPr>
          <w:color w:val="000000" w:themeColor="text1"/>
        </w:rPr>
        <w:t xml:space="preserve">knowledge </w:t>
      </w:r>
      <w:r w:rsidR="006D6693">
        <w:rPr>
          <w:color w:val="000000" w:themeColor="text1"/>
        </w:rPr>
        <w:t xml:space="preserve">and the contribution </w:t>
      </w:r>
      <w:r w:rsidRPr="00DF27CB">
        <w:rPr>
          <w:color w:val="000000" w:themeColor="text1"/>
        </w:rPr>
        <w:t>to self-efficacy</w:t>
      </w:r>
      <w:r w:rsidR="006D6693">
        <w:rPr>
          <w:color w:val="000000" w:themeColor="text1"/>
        </w:rPr>
        <w:t xml:space="preserve"> is explained by the participant:</w:t>
      </w:r>
      <w:r w:rsidRPr="00DF27CB">
        <w:rPr>
          <w:color w:val="000000" w:themeColor="text1"/>
        </w:rPr>
        <w:t xml:space="preserve"> </w:t>
      </w:r>
    </w:p>
    <w:p w14:paraId="5E9E98BA" w14:textId="08BF5697" w:rsidR="00177C13" w:rsidRPr="00DF27CB" w:rsidRDefault="00177C13" w:rsidP="007E62CC">
      <w:pPr>
        <w:spacing w:line="360" w:lineRule="auto"/>
        <w:ind w:left="720"/>
        <w:contextualSpacing/>
        <w:rPr>
          <w:rFonts w:cs="Arial"/>
          <w:bCs/>
          <w:i/>
          <w:iCs/>
        </w:rPr>
      </w:pPr>
      <w:r w:rsidRPr="00DF27CB">
        <w:rPr>
          <w:rFonts w:cs="Arial"/>
          <w:bCs/>
          <w:i/>
          <w:iCs/>
        </w:rPr>
        <w:t>“I think the biggest apprehension I had was that I was afraid I wouldn’t be able to provide all the choices necessary [so] that they</w:t>
      </w:r>
      <w:r w:rsidR="006D6693">
        <w:rPr>
          <w:rFonts w:cs="Arial"/>
          <w:bCs/>
          <w:i/>
          <w:iCs/>
        </w:rPr>
        <w:t xml:space="preserve"> </w:t>
      </w:r>
      <w:r w:rsidR="00B0333C">
        <w:rPr>
          <w:rFonts w:cs="Arial"/>
          <w:bCs/>
          <w:i/>
          <w:iCs/>
        </w:rPr>
        <w:t>[</w:t>
      </w:r>
      <w:r w:rsidR="006D6693">
        <w:rPr>
          <w:rFonts w:cs="Arial"/>
          <w:bCs/>
          <w:i/>
          <w:iCs/>
        </w:rPr>
        <w:t>patients</w:t>
      </w:r>
      <w:r w:rsidR="00B0333C">
        <w:rPr>
          <w:rFonts w:cs="Arial"/>
          <w:bCs/>
          <w:i/>
          <w:iCs/>
        </w:rPr>
        <w:t>]</w:t>
      </w:r>
      <w:r w:rsidRPr="00DF27CB">
        <w:rPr>
          <w:rFonts w:cs="Arial"/>
          <w:bCs/>
          <w:i/>
          <w:iCs/>
        </w:rPr>
        <w:t xml:space="preserve"> could potentially be able to self-manage themselves.” </w:t>
      </w:r>
      <w:r w:rsidRPr="00DF27CB">
        <w:rPr>
          <w:rFonts w:cs="Arial"/>
          <w:bCs/>
        </w:rPr>
        <w:t>(Participant B2)</w:t>
      </w:r>
    </w:p>
    <w:p w14:paraId="05560CE9" w14:textId="77777777" w:rsidR="00177C13" w:rsidRPr="00DF27CB" w:rsidRDefault="00177C13" w:rsidP="007E62CC">
      <w:pPr>
        <w:spacing w:line="360" w:lineRule="auto"/>
        <w:contextualSpacing/>
        <w:rPr>
          <w:i/>
          <w:iCs/>
          <w:color w:val="000000" w:themeColor="text1"/>
        </w:rPr>
      </w:pPr>
    </w:p>
    <w:p w14:paraId="3AD26B30" w14:textId="471C019A" w:rsidR="00177C13" w:rsidRPr="00DF27CB" w:rsidRDefault="00177C13" w:rsidP="007E62CC">
      <w:pPr>
        <w:spacing w:line="360" w:lineRule="auto"/>
        <w:contextualSpacing/>
        <w:rPr>
          <w:color w:val="000000" w:themeColor="text1"/>
        </w:rPr>
      </w:pPr>
      <w:r w:rsidRPr="00DF27CB">
        <w:rPr>
          <w:color w:val="000000" w:themeColor="text1"/>
        </w:rPr>
        <w:t xml:space="preserve">Students found learning vicariously through others useful in increasing their SMS self-efficacy, whether through lecturers sharing lived examples during online teaching, observing educators providing SMS on placement, or discussions with peers. </w:t>
      </w:r>
    </w:p>
    <w:p w14:paraId="3566F511" w14:textId="77777777" w:rsidR="00177C13" w:rsidRPr="00DF27CB" w:rsidRDefault="00177C13" w:rsidP="007E62CC">
      <w:pPr>
        <w:spacing w:line="360" w:lineRule="auto"/>
        <w:ind w:left="720"/>
        <w:contextualSpacing/>
        <w:rPr>
          <w:color w:val="000000" w:themeColor="text1"/>
        </w:rPr>
      </w:pPr>
      <w:r w:rsidRPr="00DF27CB">
        <w:rPr>
          <w:i/>
          <w:iCs/>
          <w:color w:val="000000" w:themeColor="text1"/>
        </w:rPr>
        <w:t>“I feel a lot of the teaching that we actually take through into our own practice comes from seeing what our educators and their team utilise. So although we are taught it, if we don't see it being practiced, perhaps we don't necessarily follow it.”</w:t>
      </w:r>
      <w:r w:rsidRPr="00DF27CB">
        <w:rPr>
          <w:color w:val="000000" w:themeColor="text1"/>
        </w:rPr>
        <w:t xml:space="preserve"> (Participant M5)</w:t>
      </w:r>
    </w:p>
    <w:p w14:paraId="49D464D7" w14:textId="77777777" w:rsidR="00177C13" w:rsidRPr="00DF27CB" w:rsidRDefault="00177C13" w:rsidP="007E62CC">
      <w:pPr>
        <w:spacing w:line="360" w:lineRule="auto"/>
        <w:contextualSpacing/>
        <w:rPr>
          <w:b/>
          <w:bCs/>
          <w:color w:val="000000" w:themeColor="text1"/>
        </w:rPr>
      </w:pPr>
    </w:p>
    <w:p w14:paraId="742D79DF" w14:textId="77777777" w:rsidR="006F21CE" w:rsidRPr="00DF27CB" w:rsidRDefault="001B613C" w:rsidP="007E62CC">
      <w:pPr>
        <w:spacing w:line="360" w:lineRule="auto"/>
        <w:contextualSpacing/>
        <w:rPr>
          <w:i/>
          <w:iCs/>
          <w:color w:val="000000" w:themeColor="text1"/>
        </w:rPr>
      </w:pPr>
      <w:r w:rsidRPr="00DF27CB">
        <w:rPr>
          <w:i/>
          <w:iCs/>
          <w:color w:val="000000" w:themeColor="text1"/>
        </w:rPr>
        <w:t>Placement</w:t>
      </w:r>
      <w:r w:rsidR="00971361" w:rsidRPr="00DF27CB">
        <w:rPr>
          <w:i/>
          <w:iCs/>
          <w:color w:val="000000" w:themeColor="text1"/>
        </w:rPr>
        <w:t xml:space="preserve">s </w:t>
      </w:r>
      <w:r w:rsidR="00C9493B" w:rsidRPr="00DF27CB">
        <w:rPr>
          <w:i/>
          <w:iCs/>
          <w:color w:val="000000" w:themeColor="text1"/>
        </w:rPr>
        <w:t>provided</w:t>
      </w:r>
      <w:r w:rsidR="00EC7FFD" w:rsidRPr="00DF27CB">
        <w:rPr>
          <w:i/>
          <w:iCs/>
          <w:color w:val="000000" w:themeColor="text1"/>
        </w:rPr>
        <w:t xml:space="preserve"> mastery experience.</w:t>
      </w:r>
    </w:p>
    <w:p w14:paraId="707548CC" w14:textId="33874FDB" w:rsidR="00F24C90" w:rsidRPr="00DF27CB" w:rsidRDefault="00CB3CDF" w:rsidP="007E62CC">
      <w:pPr>
        <w:spacing w:line="360" w:lineRule="auto"/>
        <w:contextualSpacing/>
        <w:rPr>
          <w:color w:val="000000" w:themeColor="text1"/>
        </w:rPr>
      </w:pPr>
      <w:r w:rsidRPr="00DF27CB">
        <w:rPr>
          <w:color w:val="000000" w:themeColor="text1"/>
        </w:rPr>
        <w:t>Most</w:t>
      </w:r>
      <w:r w:rsidR="002242C4" w:rsidRPr="00DF27CB">
        <w:rPr>
          <w:color w:val="000000" w:themeColor="text1"/>
        </w:rPr>
        <w:t xml:space="preserve"> students felt that clinical placements </w:t>
      </w:r>
      <w:r w:rsidR="002725A2" w:rsidRPr="00DF27CB">
        <w:rPr>
          <w:color w:val="000000" w:themeColor="text1"/>
        </w:rPr>
        <w:t>reinforced and</w:t>
      </w:r>
      <w:r w:rsidR="00971361" w:rsidRPr="00DF27CB">
        <w:rPr>
          <w:color w:val="000000" w:themeColor="text1"/>
        </w:rPr>
        <w:t xml:space="preserve"> gave value to</w:t>
      </w:r>
      <w:r w:rsidR="002242C4" w:rsidRPr="00DF27CB">
        <w:rPr>
          <w:color w:val="000000" w:themeColor="text1"/>
        </w:rPr>
        <w:t xml:space="preserve"> </w:t>
      </w:r>
      <w:r w:rsidR="00971361" w:rsidRPr="00DF27CB">
        <w:rPr>
          <w:color w:val="000000" w:themeColor="text1"/>
        </w:rPr>
        <w:t xml:space="preserve">SMS </w:t>
      </w:r>
      <w:r w:rsidR="002242C4" w:rsidRPr="00DF27CB">
        <w:rPr>
          <w:color w:val="000000" w:themeColor="text1"/>
        </w:rPr>
        <w:t>teaching</w:t>
      </w:r>
      <w:r w:rsidR="00971361" w:rsidRPr="00DF27CB">
        <w:rPr>
          <w:color w:val="000000" w:themeColor="text1"/>
        </w:rPr>
        <w:t xml:space="preserve"> an</w:t>
      </w:r>
      <w:r w:rsidR="00492C5F">
        <w:rPr>
          <w:color w:val="000000" w:themeColor="text1"/>
        </w:rPr>
        <w:t>d the</w:t>
      </w:r>
      <w:r w:rsidR="00971361" w:rsidRPr="00DF27CB">
        <w:rPr>
          <w:color w:val="000000" w:themeColor="text1"/>
        </w:rPr>
        <w:t xml:space="preserve"> opportunity to </w:t>
      </w:r>
      <w:r w:rsidR="00492C5F">
        <w:rPr>
          <w:color w:val="000000" w:themeColor="text1"/>
        </w:rPr>
        <w:t>consider</w:t>
      </w:r>
      <w:r w:rsidR="00492C5F" w:rsidRPr="00DF27CB">
        <w:rPr>
          <w:color w:val="000000" w:themeColor="text1"/>
        </w:rPr>
        <w:t xml:space="preserve"> </w:t>
      </w:r>
      <w:r w:rsidR="00971361" w:rsidRPr="00DF27CB">
        <w:rPr>
          <w:color w:val="000000" w:themeColor="text1"/>
        </w:rPr>
        <w:t xml:space="preserve">SMS </w:t>
      </w:r>
      <w:r w:rsidR="0032735E">
        <w:rPr>
          <w:color w:val="000000" w:themeColor="text1"/>
        </w:rPr>
        <w:t>for</w:t>
      </w:r>
      <w:r w:rsidR="00971361" w:rsidRPr="00DF27CB">
        <w:rPr>
          <w:color w:val="000000" w:themeColor="text1"/>
        </w:rPr>
        <w:t xml:space="preserve"> clinical scenarios</w:t>
      </w:r>
      <w:r w:rsidR="003D1DF5" w:rsidRPr="00DF27CB">
        <w:rPr>
          <w:color w:val="000000" w:themeColor="text1"/>
        </w:rPr>
        <w:t xml:space="preserve">. </w:t>
      </w:r>
    </w:p>
    <w:p w14:paraId="07C8AF93" w14:textId="54080084" w:rsidR="00AF2244" w:rsidRPr="00DF27CB" w:rsidRDefault="00F24C90" w:rsidP="00AA5167">
      <w:pPr>
        <w:spacing w:line="360" w:lineRule="auto"/>
        <w:ind w:left="720"/>
        <w:contextualSpacing/>
        <w:rPr>
          <w:color w:val="000000" w:themeColor="text1"/>
        </w:rPr>
      </w:pPr>
      <w:r w:rsidRPr="00DF27CB">
        <w:rPr>
          <w:i/>
          <w:iCs/>
          <w:color w:val="000000" w:themeColor="text1"/>
        </w:rPr>
        <w:t>“It was a bit like a light bulb moment when they were talking about it in our final year, which is now. And you could like relate it to examples on placement, so I think we're quite fortunate to tie the two together […] I guess placement kind of helped to actually show you that […] it kind of does make sense.”</w:t>
      </w:r>
      <w:r w:rsidRPr="00DF27CB">
        <w:rPr>
          <w:color w:val="000000" w:themeColor="text1"/>
        </w:rPr>
        <w:t xml:space="preserve"> </w:t>
      </w:r>
      <w:r w:rsidR="00BC166F" w:rsidRPr="00DF27CB">
        <w:rPr>
          <w:color w:val="000000" w:themeColor="text1"/>
        </w:rPr>
        <w:t>(</w:t>
      </w:r>
      <w:r w:rsidRPr="00DF27CB">
        <w:rPr>
          <w:color w:val="000000" w:themeColor="text1"/>
        </w:rPr>
        <w:t>Participant M9</w:t>
      </w:r>
      <w:r w:rsidR="00BC166F" w:rsidRPr="00DF27CB">
        <w:rPr>
          <w:color w:val="000000" w:themeColor="text1"/>
        </w:rPr>
        <w:t>)</w:t>
      </w:r>
    </w:p>
    <w:p w14:paraId="390452E6" w14:textId="77777777" w:rsidR="00AF2244" w:rsidRPr="00DF27CB" w:rsidRDefault="00AF2244" w:rsidP="007E62CC">
      <w:pPr>
        <w:spacing w:line="360" w:lineRule="auto"/>
        <w:ind w:left="720"/>
        <w:contextualSpacing/>
        <w:rPr>
          <w:color w:val="000000" w:themeColor="text1"/>
        </w:rPr>
      </w:pPr>
      <w:r w:rsidRPr="00DF27CB">
        <w:rPr>
          <w:rFonts w:cs="Arial"/>
          <w:bCs/>
          <w:i/>
          <w:iCs/>
          <w:lang w:val="en-US"/>
        </w:rPr>
        <w:t>“</w:t>
      </w:r>
      <w:r w:rsidR="00BC33CC" w:rsidRPr="00DF27CB">
        <w:rPr>
          <w:rFonts w:cs="Arial"/>
          <w:bCs/>
          <w:i/>
          <w:iCs/>
          <w:lang w:val="en-US"/>
        </w:rPr>
        <w:t>…</w:t>
      </w:r>
      <w:r w:rsidRPr="00DF27CB">
        <w:rPr>
          <w:rFonts w:cs="Arial"/>
          <w:bCs/>
          <w:i/>
          <w:iCs/>
          <w:lang w:val="en-US"/>
        </w:rPr>
        <w:t xml:space="preserve"> actually being able to bounce ideas off of your educator and having someone that's actually willing to have you say your piece, but then kind of guide you down the right path if you made a little bit of a mistake and being OK to make a mistake, I think that's really important…” </w:t>
      </w:r>
      <w:r w:rsidR="00BC166F" w:rsidRPr="00DF27CB">
        <w:rPr>
          <w:rFonts w:cs="Arial"/>
          <w:bCs/>
          <w:lang w:val="en-US"/>
        </w:rPr>
        <w:t>(</w:t>
      </w:r>
      <w:r w:rsidRPr="00DF27CB">
        <w:rPr>
          <w:rFonts w:cs="Arial"/>
          <w:bCs/>
          <w:lang w:val="en-US"/>
        </w:rPr>
        <w:t>Participant B4</w:t>
      </w:r>
      <w:r w:rsidR="00BC166F" w:rsidRPr="00DF27CB">
        <w:rPr>
          <w:rFonts w:cs="Arial"/>
          <w:bCs/>
          <w:lang w:val="en-US"/>
        </w:rPr>
        <w:t>)</w:t>
      </w:r>
    </w:p>
    <w:p w14:paraId="75ED19BE" w14:textId="77777777" w:rsidR="00F24C90" w:rsidRPr="00DF27CB" w:rsidRDefault="00F24C90" w:rsidP="007E62CC">
      <w:pPr>
        <w:spacing w:line="360" w:lineRule="auto"/>
        <w:contextualSpacing/>
        <w:rPr>
          <w:color w:val="000000" w:themeColor="text1"/>
        </w:rPr>
      </w:pPr>
    </w:p>
    <w:p w14:paraId="24018636" w14:textId="7E7D7544" w:rsidR="006F21CE" w:rsidRPr="00DF27CB" w:rsidRDefault="006D6693" w:rsidP="007E62CC">
      <w:pPr>
        <w:spacing w:line="360" w:lineRule="auto"/>
        <w:contextualSpacing/>
        <w:rPr>
          <w:b/>
          <w:bCs/>
          <w:color w:val="000000" w:themeColor="text1"/>
        </w:rPr>
      </w:pPr>
      <w:r>
        <w:rPr>
          <w:b/>
          <w:bCs/>
          <w:color w:val="000000" w:themeColor="text1"/>
        </w:rPr>
        <w:t xml:space="preserve">Theme 4 </w:t>
      </w:r>
      <w:r w:rsidR="00F57AAA">
        <w:rPr>
          <w:b/>
          <w:bCs/>
          <w:color w:val="000000" w:themeColor="text1"/>
        </w:rPr>
        <w:t>–</w:t>
      </w:r>
      <w:r>
        <w:rPr>
          <w:b/>
          <w:bCs/>
          <w:color w:val="000000" w:themeColor="text1"/>
        </w:rPr>
        <w:t xml:space="preserve"> </w:t>
      </w:r>
      <w:r w:rsidR="00F57AAA">
        <w:rPr>
          <w:b/>
          <w:bCs/>
          <w:color w:val="000000" w:themeColor="text1"/>
        </w:rPr>
        <w:t>Learning</w:t>
      </w:r>
      <w:r w:rsidR="000F700A" w:rsidRPr="00DF27CB">
        <w:rPr>
          <w:b/>
          <w:bCs/>
          <w:color w:val="000000" w:themeColor="text1"/>
        </w:rPr>
        <w:t xml:space="preserve"> experiences of SMS </w:t>
      </w:r>
      <w:r w:rsidR="00F57AAA">
        <w:rPr>
          <w:b/>
          <w:bCs/>
          <w:color w:val="000000" w:themeColor="text1"/>
        </w:rPr>
        <w:t>disjointed</w:t>
      </w:r>
    </w:p>
    <w:p w14:paraId="69868694" w14:textId="2267E920" w:rsidR="008911A0" w:rsidRDefault="00244826" w:rsidP="007E62CC">
      <w:pPr>
        <w:spacing w:line="360" w:lineRule="auto"/>
        <w:contextualSpacing/>
        <w:rPr>
          <w:color w:val="000000" w:themeColor="text1"/>
        </w:rPr>
      </w:pPr>
      <w:r w:rsidRPr="00DF27CB">
        <w:rPr>
          <w:color w:val="000000" w:themeColor="text1"/>
        </w:rPr>
        <w:t xml:space="preserve">Overall, </w:t>
      </w:r>
      <w:r w:rsidR="006D6693">
        <w:rPr>
          <w:color w:val="000000" w:themeColor="text1"/>
        </w:rPr>
        <w:t xml:space="preserve">the final theme indicated that </w:t>
      </w:r>
      <w:r w:rsidRPr="00DF27CB">
        <w:rPr>
          <w:color w:val="000000" w:themeColor="text1"/>
        </w:rPr>
        <w:t xml:space="preserve">students </w:t>
      </w:r>
      <w:r w:rsidR="00DB1DCF" w:rsidRPr="00DF27CB">
        <w:rPr>
          <w:color w:val="000000" w:themeColor="text1"/>
        </w:rPr>
        <w:t>felt strongly that</w:t>
      </w:r>
      <w:r w:rsidR="005033B8" w:rsidRPr="00DF27CB">
        <w:rPr>
          <w:color w:val="000000" w:themeColor="text1"/>
        </w:rPr>
        <w:t xml:space="preserve"> SMS teaching within the curriculum </w:t>
      </w:r>
      <w:r w:rsidR="00154F90" w:rsidRPr="00DF27CB">
        <w:rPr>
          <w:color w:val="000000" w:themeColor="text1"/>
        </w:rPr>
        <w:t xml:space="preserve">was inconsistent </w:t>
      </w:r>
      <w:r w:rsidR="003D7A96" w:rsidRPr="00DF27CB">
        <w:rPr>
          <w:color w:val="000000" w:themeColor="text1"/>
        </w:rPr>
        <w:t xml:space="preserve">and with limited practical </w:t>
      </w:r>
      <w:r w:rsidR="0080153A">
        <w:rPr>
          <w:color w:val="000000" w:themeColor="text1"/>
        </w:rPr>
        <w:t>consideration</w:t>
      </w:r>
      <w:r w:rsidR="0080153A" w:rsidRPr="00DF27CB">
        <w:rPr>
          <w:color w:val="000000" w:themeColor="text1"/>
        </w:rPr>
        <w:t xml:space="preserve"> </w:t>
      </w:r>
      <w:r w:rsidR="003D7A96" w:rsidRPr="00DF27CB">
        <w:rPr>
          <w:color w:val="000000" w:themeColor="text1"/>
        </w:rPr>
        <w:t>of</w:t>
      </w:r>
      <w:r w:rsidR="0080153A">
        <w:rPr>
          <w:color w:val="000000" w:themeColor="text1"/>
        </w:rPr>
        <w:t xml:space="preserve"> how they would use</w:t>
      </w:r>
      <w:r w:rsidR="003D7A96" w:rsidRPr="00DF27CB">
        <w:rPr>
          <w:color w:val="000000" w:themeColor="text1"/>
        </w:rPr>
        <w:t xml:space="preserve"> those skills. </w:t>
      </w:r>
      <w:r w:rsidR="00890ACA" w:rsidRPr="00DF27CB">
        <w:rPr>
          <w:color w:val="000000" w:themeColor="text1"/>
        </w:rPr>
        <w:t xml:space="preserve">They used these experiences to make suggestions of how the course could be </w:t>
      </w:r>
      <w:r w:rsidR="00890ACA" w:rsidRPr="00DF27CB">
        <w:rPr>
          <w:color w:val="000000" w:themeColor="text1"/>
        </w:rPr>
        <w:lastRenderedPageBreak/>
        <w:t xml:space="preserve">improved. </w:t>
      </w:r>
      <w:r w:rsidR="00C51E17" w:rsidRPr="00DF27CB">
        <w:rPr>
          <w:color w:val="000000" w:themeColor="text1"/>
        </w:rPr>
        <w:t xml:space="preserve">Whilst the students talked of their experiences of the MSc or the BSc programme, </w:t>
      </w:r>
      <w:r w:rsidR="00A20BAD" w:rsidRPr="00DF27CB">
        <w:rPr>
          <w:color w:val="000000" w:themeColor="text1"/>
        </w:rPr>
        <w:t xml:space="preserve">these feelings were identified in both groups. </w:t>
      </w:r>
    </w:p>
    <w:p w14:paraId="68E5C81C" w14:textId="77777777" w:rsidR="005A100D" w:rsidRPr="00DF27CB" w:rsidRDefault="005A100D" w:rsidP="007E62CC">
      <w:pPr>
        <w:spacing w:line="360" w:lineRule="auto"/>
        <w:contextualSpacing/>
        <w:rPr>
          <w:color w:val="000000" w:themeColor="text1"/>
        </w:rPr>
      </w:pPr>
    </w:p>
    <w:p w14:paraId="523ACD09" w14:textId="77777777" w:rsidR="008E255D" w:rsidRPr="00DF27CB" w:rsidRDefault="008E255D" w:rsidP="007E62CC">
      <w:pPr>
        <w:spacing w:line="360" w:lineRule="auto"/>
        <w:contextualSpacing/>
        <w:rPr>
          <w:i/>
          <w:iCs/>
          <w:color w:val="000000" w:themeColor="text1"/>
        </w:rPr>
      </w:pPr>
      <w:r w:rsidRPr="00DF27CB">
        <w:rPr>
          <w:i/>
          <w:iCs/>
          <w:color w:val="000000" w:themeColor="text1"/>
        </w:rPr>
        <w:t>Inconsistent curriculum across the course</w:t>
      </w:r>
      <w:r w:rsidR="006D6693">
        <w:rPr>
          <w:i/>
          <w:iCs/>
          <w:color w:val="000000" w:themeColor="text1"/>
        </w:rPr>
        <w:t>(s)</w:t>
      </w:r>
    </w:p>
    <w:p w14:paraId="79ED41B5" w14:textId="18617BC1" w:rsidR="00CF6516" w:rsidRPr="00DF27CB" w:rsidRDefault="00DB1DCF" w:rsidP="007E62CC">
      <w:pPr>
        <w:spacing w:line="360" w:lineRule="auto"/>
        <w:contextualSpacing/>
        <w:rPr>
          <w:color w:val="000000" w:themeColor="text1"/>
        </w:rPr>
      </w:pPr>
      <w:r w:rsidRPr="00DF27CB">
        <w:rPr>
          <w:color w:val="000000" w:themeColor="text1"/>
        </w:rPr>
        <w:t xml:space="preserve">Students </w:t>
      </w:r>
      <w:r w:rsidR="008656DE" w:rsidRPr="00DF27CB">
        <w:rPr>
          <w:color w:val="000000" w:themeColor="text1"/>
        </w:rPr>
        <w:t xml:space="preserve">unanimously </w:t>
      </w:r>
      <w:r w:rsidRPr="00DF27CB">
        <w:rPr>
          <w:color w:val="000000" w:themeColor="text1"/>
        </w:rPr>
        <w:t xml:space="preserve">reported </w:t>
      </w:r>
      <w:r w:rsidR="008656DE" w:rsidRPr="00DF27CB">
        <w:rPr>
          <w:color w:val="000000" w:themeColor="text1"/>
        </w:rPr>
        <w:t xml:space="preserve">a lack of consistency of SMS teaching throughout the duration </w:t>
      </w:r>
      <w:r w:rsidR="004C6CCA" w:rsidRPr="00DF27CB">
        <w:rPr>
          <w:color w:val="000000" w:themeColor="text1"/>
        </w:rPr>
        <w:t xml:space="preserve">of </w:t>
      </w:r>
      <w:r w:rsidR="00A20BAD" w:rsidRPr="00DF27CB">
        <w:rPr>
          <w:color w:val="000000" w:themeColor="text1"/>
        </w:rPr>
        <w:t xml:space="preserve">both the </w:t>
      </w:r>
      <w:r w:rsidR="004C6CCA" w:rsidRPr="00DF27CB">
        <w:rPr>
          <w:color w:val="000000" w:themeColor="text1"/>
        </w:rPr>
        <w:t>pre-registration course</w:t>
      </w:r>
      <w:r w:rsidR="00A20BAD" w:rsidRPr="00DF27CB">
        <w:rPr>
          <w:color w:val="000000" w:themeColor="text1"/>
        </w:rPr>
        <w:t>s</w:t>
      </w:r>
      <w:r w:rsidR="006D6693">
        <w:rPr>
          <w:color w:val="000000" w:themeColor="text1"/>
        </w:rPr>
        <w:t xml:space="preserve"> (MSc and BSc)</w:t>
      </w:r>
      <w:r w:rsidR="00BA77DD" w:rsidRPr="00DF27CB">
        <w:rPr>
          <w:color w:val="000000" w:themeColor="text1"/>
        </w:rPr>
        <w:t xml:space="preserve">, expressing that integrating SMS concepts into earlier modules would have been helpful in terms of improved continuity. </w:t>
      </w:r>
    </w:p>
    <w:p w14:paraId="5067778A" w14:textId="15B8D80D" w:rsidR="00FD420F" w:rsidRPr="00DF27CB" w:rsidRDefault="008E255D" w:rsidP="004049D6">
      <w:pPr>
        <w:spacing w:line="360" w:lineRule="auto"/>
        <w:ind w:left="720"/>
        <w:contextualSpacing/>
        <w:rPr>
          <w:color w:val="000000" w:themeColor="text1"/>
        </w:rPr>
      </w:pPr>
      <w:r w:rsidRPr="00DF27CB">
        <w:rPr>
          <w:i/>
          <w:iCs/>
          <w:color w:val="000000" w:themeColor="text1"/>
        </w:rPr>
        <w:t>“I also think it should be right at the beginning of the course as well in every single module that we cover […] In every single- MSK, it needs to be in neuro, needs to be in everything because you self-manage differently in everything. So yeah, if that was to change the teaching, it needs to be mentioned and labelled as self-management and not as anything else.”</w:t>
      </w:r>
      <w:r w:rsidRPr="00DF27CB">
        <w:rPr>
          <w:color w:val="000000" w:themeColor="text1"/>
        </w:rPr>
        <w:t xml:space="preserve"> </w:t>
      </w:r>
      <w:r w:rsidR="00BC166F" w:rsidRPr="00DF27CB">
        <w:rPr>
          <w:color w:val="000000" w:themeColor="text1"/>
        </w:rPr>
        <w:t>(</w:t>
      </w:r>
      <w:r w:rsidRPr="00DF27CB">
        <w:rPr>
          <w:color w:val="000000" w:themeColor="text1"/>
        </w:rPr>
        <w:t>Participant M7</w:t>
      </w:r>
      <w:r w:rsidR="00BC166F" w:rsidRPr="00DF27CB">
        <w:rPr>
          <w:color w:val="000000" w:themeColor="text1"/>
        </w:rPr>
        <w:t>)</w:t>
      </w:r>
    </w:p>
    <w:p w14:paraId="2C61DA47" w14:textId="77777777" w:rsidR="00FD420F" w:rsidRPr="00DF27CB" w:rsidRDefault="00FD420F" w:rsidP="007E62CC">
      <w:pPr>
        <w:spacing w:line="360" w:lineRule="auto"/>
        <w:ind w:left="720"/>
        <w:contextualSpacing/>
        <w:rPr>
          <w:rFonts w:cs="Arial"/>
          <w:bCs/>
          <w:i/>
          <w:iCs/>
          <w:lang w:val="en-US"/>
        </w:rPr>
      </w:pPr>
      <w:r w:rsidRPr="00DF27CB">
        <w:rPr>
          <w:rFonts w:cs="Arial"/>
          <w:bCs/>
          <w:i/>
          <w:iCs/>
        </w:rPr>
        <w:t>“</w:t>
      </w:r>
      <w:r w:rsidRPr="00DF27CB">
        <w:rPr>
          <w:rFonts w:cs="Arial"/>
          <w:bCs/>
          <w:i/>
          <w:iCs/>
          <w:lang w:val="en-US"/>
        </w:rPr>
        <w:t>The biopsychosocial model that came up a lot in first year and talking about, you know, how can you see their patient throughout all of the factors that make up one person</w:t>
      </w:r>
      <w:r w:rsidR="007C0412" w:rsidRPr="00DF27CB">
        <w:rPr>
          <w:rFonts w:cs="Arial"/>
          <w:bCs/>
          <w:i/>
          <w:iCs/>
          <w:lang w:val="en-US"/>
        </w:rPr>
        <w:t>.</w:t>
      </w:r>
      <w:r w:rsidRPr="00DF27CB">
        <w:rPr>
          <w:rFonts w:cs="Arial"/>
          <w:bCs/>
          <w:i/>
          <w:iCs/>
          <w:lang w:val="en-US"/>
        </w:rPr>
        <w:t xml:space="preserve">” </w:t>
      </w:r>
      <w:r w:rsidR="003B64A2" w:rsidRPr="00DF27CB">
        <w:rPr>
          <w:rFonts w:cs="Arial"/>
          <w:bCs/>
          <w:lang w:val="en-US"/>
        </w:rPr>
        <w:t>(</w:t>
      </w:r>
      <w:r w:rsidRPr="00DF27CB">
        <w:rPr>
          <w:rFonts w:cs="Arial"/>
          <w:bCs/>
          <w:lang w:val="en-US"/>
        </w:rPr>
        <w:t>Participant B4</w:t>
      </w:r>
      <w:r w:rsidR="003B64A2" w:rsidRPr="00DF27CB">
        <w:rPr>
          <w:rFonts w:cs="Arial"/>
          <w:bCs/>
          <w:lang w:val="en-US"/>
        </w:rPr>
        <w:t>)</w:t>
      </w:r>
    </w:p>
    <w:p w14:paraId="75590185" w14:textId="77777777" w:rsidR="008E255D" w:rsidRPr="00DF27CB" w:rsidRDefault="008E255D" w:rsidP="007E62CC">
      <w:pPr>
        <w:spacing w:line="360" w:lineRule="auto"/>
        <w:contextualSpacing/>
        <w:rPr>
          <w:color w:val="000000" w:themeColor="text1"/>
        </w:rPr>
      </w:pPr>
    </w:p>
    <w:p w14:paraId="71859993" w14:textId="2980B193" w:rsidR="00655692" w:rsidRPr="00DF27CB" w:rsidRDefault="00655692" w:rsidP="007E62CC">
      <w:pPr>
        <w:spacing w:line="360" w:lineRule="auto"/>
        <w:contextualSpacing/>
        <w:rPr>
          <w:color w:val="000000" w:themeColor="text1"/>
        </w:rPr>
      </w:pPr>
      <w:r w:rsidRPr="00DF27CB">
        <w:rPr>
          <w:color w:val="000000" w:themeColor="text1"/>
        </w:rPr>
        <w:t xml:space="preserve">Similar to thoughts on consistency, the majority of </w:t>
      </w:r>
      <w:r w:rsidR="00A237FF" w:rsidRPr="00DF27CB">
        <w:rPr>
          <w:color w:val="000000" w:themeColor="text1"/>
        </w:rPr>
        <w:t xml:space="preserve">the </w:t>
      </w:r>
      <w:r w:rsidRPr="00DF27CB">
        <w:rPr>
          <w:color w:val="000000" w:themeColor="text1"/>
        </w:rPr>
        <w:t xml:space="preserve">students felt strongly that the self-management module </w:t>
      </w:r>
      <w:r w:rsidR="00961992" w:rsidRPr="00DF27CB">
        <w:rPr>
          <w:color w:val="000000" w:themeColor="text1"/>
        </w:rPr>
        <w:t xml:space="preserve">(only undertaken by the MSc students) </w:t>
      </w:r>
      <w:r w:rsidRPr="00DF27CB">
        <w:rPr>
          <w:color w:val="000000" w:themeColor="text1"/>
        </w:rPr>
        <w:t xml:space="preserve">took place too late within the curriculum and would </w:t>
      </w:r>
      <w:r w:rsidR="006D6693">
        <w:rPr>
          <w:color w:val="000000" w:themeColor="text1"/>
        </w:rPr>
        <w:t>be</w:t>
      </w:r>
      <w:r w:rsidRPr="00DF27CB">
        <w:rPr>
          <w:color w:val="000000" w:themeColor="text1"/>
        </w:rPr>
        <w:t xml:space="preserve"> more helpful to have been brought forward. Frustration was attributed to students feeling that due to the placement of SMS teaching within the course structure, they were left with limited opportunity to practice </w:t>
      </w:r>
      <w:r w:rsidR="000B33A9">
        <w:rPr>
          <w:color w:val="000000" w:themeColor="text1"/>
        </w:rPr>
        <w:t>integrating</w:t>
      </w:r>
      <w:r w:rsidRPr="00DF27CB">
        <w:rPr>
          <w:color w:val="000000" w:themeColor="text1"/>
        </w:rPr>
        <w:t xml:space="preserve"> SMS strategies whilst on their final placements. </w:t>
      </w:r>
    </w:p>
    <w:p w14:paraId="2D61926A" w14:textId="77777777" w:rsidR="00655692" w:rsidRPr="00DF27CB" w:rsidRDefault="00901A21" w:rsidP="007E62CC">
      <w:pPr>
        <w:spacing w:line="360" w:lineRule="auto"/>
        <w:ind w:left="720"/>
        <w:contextualSpacing/>
        <w:rPr>
          <w:i/>
          <w:iCs/>
          <w:color w:val="000000" w:themeColor="text1"/>
        </w:rPr>
      </w:pPr>
      <w:r w:rsidRPr="00DF27CB">
        <w:rPr>
          <w:i/>
          <w:iCs/>
          <w:color w:val="000000" w:themeColor="text1"/>
        </w:rPr>
        <w:t>“</w:t>
      </w:r>
      <w:r w:rsidR="00655692" w:rsidRPr="00DF27CB">
        <w:rPr>
          <w:i/>
          <w:iCs/>
          <w:color w:val="000000" w:themeColor="text1"/>
        </w:rPr>
        <w:t xml:space="preserve">I think that could have been so much better […] if that was changed in- instead of the first 10 weeks where we just focused on like the anatomy, physiology bit, and if there was a bit of like self-management […] I think we would have taken more out of the course and we would have been able to use those principles for the rest of our two years.” </w:t>
      </w:r>
      <w:r w:rsidR="003B64A2" w:rsidRPr="00DF27CB">
        <w:rPr>
          <w:color w:val="000000" w:themeColor="text1"/>
        </w:rPr>
        <w:t>(</w:t>
      </w:r>
      <w:r w:rsidR="00655692" w:rsidRPr="00DF27CB">
        <w:rPr>
          <w:color w:val="000000" w:themeColor="text1"/>
        </w:rPr>
        <w:t xml:space="preserve">Participant </w:t>
      </w:r>
      <w:r w:rsidRPr="00DF27CB">
        <w:rPr>
          <w:color w:val="000000" w:themeColor="text1"/>
        </w:rPr>
        <w:t>M</w:t>
      </w:r>
      <w:r w:rsidR="00655692" w:rsidRPr="00DF27CB">
        <w:rPr>
          <w:color w:val="000000" w:themeColor="text1"/>
        </w:rPr>
        <w:t>1</w:t>
      </w:r>
      <w:r w:rsidR="003B64A2" w:rsidRPr="00DF27CB">
        <w:rPr>
          <w:color w:val="000000" w:themeColor="text1"/>
        </w:rPr>
        <w:t>)</w:t>
      </w:r>
    </w:p>
    <w:p w14:paraId="133AC9A6" w14:textId="77777777" w:rsidR="00A61559" w:rsidRPr="00DF27CB" w:rsidRDefault="00A61559" w:rsidP="007E62CC">
      <w:pPr>
        <w:spacing w:line="360" w:lineRule="auto"/>
        <w:contextualSpacing/>
        <w:rPr>
          <w:color w:val="000000" w:themeColor="text1"/>
        </w:rPr>
      </w:pPr>
    </w:p>
    <w:p w14:paraId="51569050" w14:textId="03C3756F" w:rsidR="00EA43BC" w:rsidRPr="00DF27CB" w:rsidRDefault="006D6693" w:rsidP="007E62CC">
      <w:pPr>
        <w:spacing w:line="360" w:lineRule="auto"/>
        <w:contextualSpacing/>
        <w:rPr>
          <w:i/>
          <w:iCs/>
          <w:color w:val="000000" w:themeColor="text1"/>
        </w:rPr>
      </w:pPr>
      <w:r>
        <w:rPr>
          <w:i/>
          <w:iCs/>
          <w:color w:val="000000" w:themeColor="text1"/>
        </w:rPr>
        <w:t>Lack</w:t>
      </w:r>
      <w:r w:rsidR="00BD2AD7" w:rsidRPr="00DF27CB">
        <w:rPr>
          <w:i/>
          <w:iCs/>
          <w:color w:val="000000" w:themeColor="text1"/>
        </w:rPr>
        <w:t xml:space="preserve"> of</w:t>
      </w:r>
      <w:r w:rsidR="00EA43BC" w:rsidRPr="00DF27CB">
        <w:rPr>
          <w:i/>
          <w:iCs/>
          <w:color w:val="000000" w:themeColor="text1"/>
        </w:rPr>
        <w:t xml:space="preserve"> teaching on</w:t>
      </w:r>
      <w:r w:rsidR="006643EC">
        <w:rPr>
          <w:i/>
          <w:iCs/>
          <w:color w:val="000000" w:themeColor="text1"/>
        </w:rPr>
        <w:t xml:space="preserve"> applying </w:t>
      </w:r>
      <w:r w:rsidR="00EA43BC" w:rsidRPr="00DF27CB">
        <w:rPr>
          <w:i/>
          <w:iCs/>
          <w:color w:val="000000" w:themeColor="text1"/>
        </w:rPr>
        <w:t xml:space="preserve">SMS </w:t>
      </w:r>
      <w:r w:rsidR="00483399">
        <w:rPr>
          <w:i/>
          <w:iCs/>
          <w:color w:val="000000" w:themeColor="text1"/>
        </w:rPr>
        <w:t>principles practically</w:t>
      </w:r>
    </w:p>
    <w:p w14:paraId="59C16C42" w14:textId="6D48E11E" w:rsidR="00CF6516" w:rsidRPr="00DF27CB" w:rsidRDefault="002F7B2F" w:rsidP="007E62CC">
      <w:pPr>
        <w:spacing w:line="360" w:lineRule="auto"/>
        <w:contextualSpacing/>
        <w:rPr>
          <w:color w:val="000000" w:themeColor="text1"/>
        </w:rPr>
      </w:pPr>
      <w:r w:rsidRPr="00DF27CB">
        <w:rPr>
          <w:color w:val="000000" w:themeColor="text1"/>
        </w:rPr>
        <w:t>Furthermore,</w:t>
      </w:r>
      <w:r w:rsidR="004A2C0A" w:rsidRPr="00DF27CB">
        <w:rPr>
          <w:color w:val="000000" w:themeColor="text1"/>
        </w:rPr>
        <w:t xml:space="preserve"> </w:t>
      </w:r>
      <w:r w:rsidRPr="00DF27CB">
        <w:rPr>
          <w:color w:val="000000" w:themeColor="text1"/>
        </w:rPr>
        <w:t>many</w:t>
      </w:r>
      <w:r w:rsidR="00EA43BC" w:rsidRPr="00DF27CB">
        <w:rPr>
          <w:color w:val="000000" w:themeColor="text1"/>
        </w:rPr>
        <w:t xml:space="preserve"> students </w:t>
      </w:r>
      <w:r w:rsidR="00C01062" w:rsidRPr="00DF27CB">
        <w:rPr>
          <w:color w:val="000000" w:themeColor="text1"/>
        </w:rPr>
        <w:t xml:space="preserve">on both programmes </w:t>
      </w:r>
      <w:r w:rsidR="0055754D" w:rsidRPr="00DF27CB">
        <w:rPr>
          <w:color w:val="000000" w:themeColor="text1"/>
        </w:rPr>
        <w:t>felt that</w:t>
      </w:r>
      <w:r w:rsidR="00C01062" w:rsidRPr="00DF27CB">
        <w:rPr>
          <w:color w:val="000000" w:themeColor="text1"/>
        </w:rPr>
        <w:t xml:space="preserve"> </w:t>
      </w:r>
      <w:r w:rsidR="0055754D" w:rsidRPr="00DF27CB">
        <w:rPr>
          <w:color w:val="000000" w:themeColor="text1"/>
        </w:rPr>
        <w:t xml:space="preserve">there </w:t>
      </w:r>
      <w:r w:rsidR="009F4552" w:rsidRPr="00DF27CB">
        <w:rPr>
          <w:color w:val="000000" w:themeColor="text1"/>
        </w:rPr>
        <w:t xml:space="preserve">should have been </w:t>
      </w:r>
      <w:r w:rsidR="00FA0F66" w:rsidRPr="00DF27CB">
        <w:rPr>
          <w:color w:val="000000" w:themeColor="text1"/>
        </w:rPr>
        <w:t>an element of</w:t>
      </w:r>
      <w:r w:rsidR="00CD4E8A" w:rsidRPr="00DF27CB">
        <w:rPr>
          <w:color w:val="000000" w:themeColor="text1"/>
        </w:rPr>
        <w:t xml:space="preserve"> </w:t>
      </w:r>
      <w:r w:rsidR="009F4552" w:rsidRPr="00DF27CB">
        <w:rPr>
          <w:color w:val="000000" w:themeColor="text1"/>
        </w:rPr>
        <w:t xml:space="preserve">practical SMS teaching within the </w:t>
      </w:r>
      <w:r w:rsidR="00C01062" w:rsidRPr="00DF27CB">
        <w:rPr>
          <w:color w:val="000000" w:themeColor="text1"/>
        </w:rPr>
        <w:t>curriculum and</w:t>
      </w:r>
      <w:r w:rsidR="00CD4E8A" w:rsidRPr="00DF27CB">
        <w:rPr>
          <w:color w:val="000000" w:themeColor="text1"/>
        </w:rPr>
        <w:t xml:space="preserve"> felt underprepared in this regard</w:t>
      </w:r>
      <w:r w:rsidR="002D47A2" w:rsidRPr="00DF27CB">
        <w:rPr>
          <w:color w:val="000000" w:themeColor="text1"/>
        </w:rPr>
        <w:t xml:space="preserve">. </w:t>
      </w:r>
      <w:r w:rsidR="00BA77DD" w:rsidRPr="00DF27CB">
        <w:rPr>
          <w:color w:val="000000" w:themeColor="text1"/>
        </w:rPr>
        <w:t xml:space="preserve">Students felt strongly that learning </w:t>
      </w:r>
      <w:r w:rsidR="006D6693">
        <w:rPr>
          <w:color w:val="000000" w:themeColor="text1"/>
        </w:rPr>
        <w:t>SMS</w:t>
      </w:r>
      <w:r w:rsidR="00BA77DD" w:rsidRPr="00DF27CB">
        <w:rPr>
          <w:color w:val="000000" w:themeColor="text1"/>
        </w:rPr>
        <w:t xml:space="preserve"> principles and theory </w:t>
      </w:r>
      <w:r w:rsidR="00823138" w:rsidRPr="00DF27CB">
        <w:rPr>
          <w:color w:val="000000" w:themeColor="text1"/>
        </w:rPr>
        <w:t>was not synonymous with competency in providing SMS. Additionally, students felt that practical sessions would have been helpful to improve aspects of communicati</w:t>
      </w:r>
      <w:r w:rsidR="00403435" w:rsidRPr="00DF27CB">
        <w:rPr>
          <w:color w:val="000000" w:themeColor="text1"/>
        </w:rPr>
        <w:t>ng</w:t>
      </w:r>
      <w:r w:rsidR="00823138" w:rsidRPr="00DF27CB">
        <w:rPr>
          <w:color w:val="000000" w:themeColor="text1"/>
        </w:rPr>
        <w:t xml:space="preserve"> SMS</w:t>
      </w:r>
      <w:r w:rsidR="0096332C">
        <w:rPr>
          <w:color w:val="000000" w:themeColor="text1"/>
        </w:rPr>
        <w:t xml:space="preserve"> </w:t>
      </w:r>
      <w:r w:rsidR="00B0333C">
        <w:rPr>
          <w:color w:val="000000" w:themeColor="text1"/>
        </w:rPr>
        <w:t>principles</w:t>
      </w:r>
      <w:r w:rsidR="00823138" w:rsidRPr="00DF27CB">
        <w:rPr>
          <w:color w:val="000000" w:themeColor="text1"/>
        </w:rPr>
        <w:t xml:space="preserve">. </w:t>
      </w:r>
    </w:p>
    <w:p w14:paraId="2F807CBF" w14:textId="5F6FF8AE" w:rsidR="00D54F3A" w:rsidRPr="00DF27CB" w:rsidRDefault="00D54F3A" w:rsidP="004049D6">
      <w:pPr>
        <w:spacing w:line="360" w:lineRule="auto"/>
        <w:ind w:left="720"/>
        <w:contextualSpacing/>
        <w:rPr>
          <w:rFonts w:cs="Arial"/>
          <w:bCs/>
          <w:i/>
          <w:iCs/>
        </w:rPr>
      </w:pPr>
      <w:r w:rsidRPr="00DF27CB">
        <w:rPr>
          <w:rFonts w:cs="Arial"/>
          <w:bCs/>
          <w:i/>
          <w:iCs/>
        </w:rPr>
        <w:t>“ ‘Yeah, everybody should do self-management</w:t>
      </w:r>
      <w:r w:rsidR="006D6693">
        <w:rPr>
          <w:rFonts w:cs="Arial"/>
          <w:bCs/>
          <w:i/>
          <w:iCs/>
        </w:rPr>
        <w:t>. Yeah, get your patient doing B</w:t>
      </w:r>
      <w:r w:rsidRPr="00DF27CB">
        <w:rPr>
          <w:rFonts w:cs="Arial"/>
          <w:bCs/>
          <w:i/>
          <w:iCs/>
        </w:rPr>
        <w:t xml:space="preserve">ridges, yeah!’ Like really promote this </w:t>
      </w:r>
      <w:r w:rsidR="00A6274F">
        <w:rPr>
          <w:rFonts w:cs="Arial"/>
          <w:bCs/>
          <w:i/>
          <w:iCs/>
        </w:rPr>
        <w:t>but</w:t>
      </w:r>
      <w:r w:rsidR="00A6274F" w:rsidRPr="00DF27CB">
        <w:rPr>
          <w:rFonts w:cs="Arial"/>
          <w:bCs/>
          <w:i/>
          <w:iCs/>
        </w:rPr>
        <w:t xml:space="preserve"> </w:t>
      </w:r>
      <w:r w:rsidRPr="00DF27CB">
        <w:rPr>
          <w:rFonts w:cs="Arial"/>
          <w:bCs/>
          <w:i/>
          <w:iCs/>
        </w:rPr>
        <w:t>then when it actually comes down</w:t>
      </w:r>
      <w:r w:rsidR="00A6274F">
        <w:rPr>
          <w:rFonts w:cs="Arial"/>
          <w:bCs/>
          <w:i/>
          <w:iCs/>
        </w:rPr>
        <w:t xml:space="preserve"> to it</w:t>
      </w:r>
      <w:r w:rsidRPr="00DF27CB">
        <w:rPr>
          <w:rFonts w:cs="Arial"/>
          <w:bCs/>
          <w:i/>
          <w:iCs/>
        </w:rPr>
        <w:t>no one’s got a flying clue how to do it.”</w:t>
      </w:r>
      <w:r w:rsidR="003B64A2" w:rsidRPr="00DF27CB">
        <w:rPr>
          <w:rFonts w:cs="Arial"/>
          <w:bCs/>
          <w:i/>
          <w:iCs/>
        </w:rPr>
        <w:t xml:space="preserve"> </w:t>
      </w:r>
      <w:r w:rsidR="003B64A2" w:rsidRPr="00DF27CB">
        <w:rPr>
          <w:rFonts w:cs="Arial"/>
          <w:bCs/>
        </w:rPr>
        <w:t>(</w:t>
      </w:r>
      <w:r w:rsidRPr="00DF27CB">
        <w:rPr>
          <w:rFonts w:cs="Arial"/>
          <w:bCs/>
        </w:rPr>
        <w:t>Participant B1</w:t>
      </w:r>
      <w:r w:rsidR="003B64A2" w:rsidRPr="00DF27CB">
        <w:rPr>
          <w:rFonts w:cs="Arial"/>
          <w:bCs/>
        </w:rPr>
        <w:t>)</w:t>
      </w:r>
    </w:p>
    <w:p w14:paraId="4D41CB77" w14:textId="611D7F1C" w:rsidR="00D54F3A" w:rsidRPr="004049D6" w:rsidRDefault="00D54F3A" w:rsidP="004049D6">
      <w:pPr>
        <w:spacing w:line="360" w:lineRule="auto"/>
        <w:ind w:left="720"/>
        <w:contextualSpacing/>
        <w:rPr>
          <w:rFonts w:cs="Arial"/>
          <w:bCs/>
          <w:i/>
          <w:iCs/>
          <w:lang w:val="en-US"/>
        </w:rPr>
      </w:pPr>
      <w:r w:rsidRPr="00DF27CB">
        <w:rPr>
          <w:rFonts w:cs="Arial"/>
          <w:bCs/>
          <w:i/>
          <w:iCs/>
        </w:rPr>
        <w:lastRenderedPageBreak/>
        <w:t>“</w:t>
      </w:r>
      <w:r w:rsidRPr="00DF27CB">
        <w:rPr>
          <w:rFonts w:cs="Arial"/>
          <w:bCs/>
          <w:i/>
          <w:iCs/>
          <w:lang w:val="en-US"/>
        </w:rPr>
        <w:t>Giving students a... Well, one hour. Not even, not even a lecture, it was a one-hour workshop on management. Doesn't really enforce that that notion of ‘Oh yeah, I need to actively do this.</w:t>
      </w:r>
      <w:r w:rsidR="007C0412" w:rsidRPr="00DF27CB">
        <w:rPr>
          <w:rFonts w:cs="Arial"/>
          <w:bCs/>
          <w:i/>
          <w:iCs/>
          <w:lang w:val="en-US"/>
        </w:rPr>
        <w:t>’”</w:t>
      </w:r>
      <w:r w:rsidRPr="00DF27CB">
        <w:rPr>
          <w:rFonts w:cs="Arial"/>
          <w:bCs/>
          <w:i/>
          <w:iCs/>
          <w:lang w:val="en-US"/>
        </w:rPr>
        <w:t xml:space="preserve"> </w:t>
      </w:r>
      <w:r w:rsidR="003B64A2" w:rsidRPr="00DF27CB">
        <w:rPr>
          <w:rFonts w:cs="Arial"/>
          <w:bCs/>
          <w:lang w:val="en-US"/>
        </w:rPr>
        <w:t>(</w:t>
      </w:r>
      <w:r w:rsidRPr="00DF27CB">
        <w:rPr>
          <w:rFonts w:cs="Arial"/>
          <w:bCs/>
          <w:lang w:val="en-US"/>
        </w:rPr>
        <w:t>Participant B3</w:t>
      </w:r>
      <w:r w:rsidR="003B64A2" w:rsidRPr="00DF27CB">
        <w:rPr>
          <w:rFonts w:cs="Arial"/>
          <w:bCs/>
          <w:lang w:val="en-US"/>
        </w:rPr>
        <w:t>)</w:t>
      </w:r>
    </w:p>
    <w:p w14:paraId="3462F274" w14:textId="7F7CA509" w:rsidR="00256685" w:rsidRPr="00DF27CB" w:rsidRDefault="00D54F3A" w:rsidP="004049D6">
      <w:pPr>
        <w:spacing w:line="360" w:lineRule="auto"/>
        <w:ind w:left="720"/>
        <w:contextualSpacing/>
        <w:rPr>
          <w:i/>
          <w:iCs/>
          <w:color w:val="000000" w:themeColor="text1"/>
        </w:rPr>
      </w:pPr>
      <w:r w:rsidRPr="00DF27CB">
        <w:rPr>
          <w:i/>
          <w:iCs/>
          <w:color w:val="000000" w:themeColor="text1"/>
        </w:rPr>
        <w:t xml:space="preserve">“… some more kind of clinically applied teaching could be helpful […] because it's all very good knowing the theory behind it, but actually it's helpful to have some more advice on how to implement it in our jobs.” </w:t>
      </w:r>
      <w:r w:rsidR="003B64A2" w:rsidRPr="00DF27CB">
        <w:rPr>
          <w:color w:val="000000" w:themeColor="text1"/>
        </w:rPr>
        <w:t>(</w:t>
      </w:r>
      <w:r w:rsidRPr="00DF27CB">
        <w:rPr>
          <w:color w:val="000000" w:themeColor="text1"/>
        </w:rPr>
        <w:t xml:space="preserve">Participant </w:t>
      </w:r>
      <w:r w:rsidR="00B6567B" w:rsidRPr="00DF27CB">
        <w:rPr>
          <w:color w:val="000000" w:themeColor="text1"/>
        </w:rPr>
        <w:t>M</w:t>
      </w:r>
      <w:r w:rsidRPr="00DF27CB">
        <w:rPr>
          <w:color w:val="000000" w:themeColor="text1"/>
        </w:rPr>
        <w:t>5</w:t>
      </w:r>
      <w:r w:rsidR="003B64A2" w:rsidRPr="00DF27CB">
        <w:rPr>
          <w:color w:val="000000" w:themeColor="text1"/>
        </w:rPr>
        <w:t>)</w:t>
      </w:r>
    </w:p>
    <w:p w14:paraId="52FC1498" w14:textId="3842811B" w:rsidR="00D54F3A" w:rsidRPr="00DF27CB" w:rsidRDefault="00D54F3A" w:rsidP="007E62CC">
      <w:pPr>
        <w:spacing w:line="360" w:lineRule="auto"/>
        <w:ind w:left="720"/>
        <w:contextualSpacing/>
        <w:rPr>
          <w:rFonts w:cs="Arial"/>
          <w:bCs/>
          <w:i/>
          <w:iCs/>
        </w:rPr>
      </w:pPr>
      <w:r w:rsidRPr="00DF27CB">
        <w:rPr>
          <w:i/>
          <w:iCs/>
          <w:color w:val="000000" w:themeColor="text1"/>
        </w:rPr>
        <w:t xml:space="preserve">“… there was no application to clinical practice […] So if they </w:t>
      </w:r>
      <w:r w:rsidR="00D508C2">
        <w:rPr>
          <w:i/>
          <w:iCs/>
          <w:color w:val="000000" w:themeColor="text1"/>
        </w:rPr>
        <w:t xml:space="preserve">[teachers] </w:t>
      </w:r>
      <w:r w:rsidRPr="00DF27CB">
        <w:rPr>
          <w:i/>
          <w:iCs/>
          <w:color w:val="000000" w:themeColor="text1"/>
        </w:rPr>
        <w:t>were going to make anything better, […] they should have made it a practical thing, because I think it</w:t>
      </w:r>
      <w:r w:rsidR="00E5083D">
        <w:rPr>
          <w:i/>
          <w:iCs/>
          <w:color w:val="000000" w:themeColor="text1"/>
        </w:rPr>
        <w:t>’</w:t>
      </w:r>
      <w:r w:rsidRPr="00DF27CB">
        <w:rPr>
          <w:i/>
          <w:iCs/>
          <w:color w:val="000000" w:themeColor="text1"/>
        </w:rPr>
        <w:t>s just as important to be able to do it, but to be able to explain it to a patient</w:t>
      </w:r>
      <w:r w:rsidR="008E5D16" w:rsidRPr="00DF27CB">
        <w:rPr>
          <w:i/>
          <w:iCs/>
          <w:color w:val="000000" w:themeColor="text1"/>
        </w:rPr>
        <w:t>.</w:t>
      </w:r>
      <w:r w:rsidRPr="00DF27CB">
        <w:rPr>
          <w:i/>
          <w:iCs/>
          <w:color w:val="000000" w:themeColor="text1"/>
        </w:rPr>
        <w:t xml:space="preserve">” </w:t>
      </w:r>
      <w:r w:rsidR="003B64A2" w:rsidRPr="00DF27CB">
        <w:rPr>
          <w:color w:val="000000" w:themeColor="text1"/>
        </w:rPr>
        <w:t>(</w:t>
      </w:r>
      <w:r w:rsidRPr="00DF27CB">
        <w:rPr>
          <w:color w:val="000000" w:themeColor="text1"/>
        </w:rPr>
        <w:t xml:space="preserve">Participant </w:t>
      </w:r>
      <w:r w:rsidR="00B6567B" w:rsidRPr="00DF27CB">
        <w:rPr>
          <w:color w:val="000000" w:themeColor="text1"/>
        </w:rPr>
        <w:t>M</w:t>
      </w:r>
      <w:r w:rsidRPr="00DF27CB">
        <w:rPr>
          <w:color w:val="000000" w:themeColor="text1"/>
        </w:rPr>
        <w:t>7</w:t>
      </w:r>
      <w:r w:rsidR="003B64A2" w:rsidRPr="00DF27CB">
        <w:rPr>
          <w:color w:val="000000" w:themeColor="text1"/>
        </w:rPr>
        <w:t>)</w:t>
      </w:r>
    </w:p>
    <w:p w14:paraId="2BAEFDDC" w14:textId="77777777" w:rsidR="00CD658F" w:rsidRPr="00DF27CB" w:rsidRDefault="00CD658F" w:rsidP="007E62CC">
      <w:pPr>
        <w:spacing w:line="360" w:lineRule="auto"/>
        <w:contextualSpacing/>
        <w:rPr>
          <w:color w:val="000000" w:themeColor="text1"/>
        </w:rPr>
      </w:pPr>
    </w:p>
    <w:p w14:paraId="0B5ED881" w14:textId="02461F38" w:rsidR="00061253" w:rsidRPr="00A802AC" w:rsidRDefault="00061253" w:rsidP="00061253">
      <w:pPr>
        <w:spacing w:line="360" w:lineRule="auto"/>
        <w:contextualSpacing/>
        <w:rPr>
          <w:i/>
          <w:color w:val="000000" w:themeColor="text1"/>
        </w:rPr>
      </w:pPr>
      <w:r>
        <w:rPr>
          <w:i/>
          <w:color w:val="000000" w:themeColor="text1"/>
        </w:rPr>
        <w:t>Placement experience emphasises the importance of SMS in</w:t>
      </w:r>
      <w:r w:rsidRPr="00A802AC">
        <w:rPr>
          <w:i/>
          <w:color w:val="000000" w:themeColor="text1"/>
        </w:rPr>
        <w:t xml:space="preserve"> future practice</w:t>
      </w:r>
      <w:r w:rsidR="00E5083D">
        <w:rPr>
          <w:i/>
          <w:color w:val="000000" w:themeColor="text1"/>
        </w:rPr>
        <w:t>.</w:t>
      </w:r>
    </w:p>
    <w:p w14:paraId="50A48822" w14:textId="77777777" w:rsidR="00061253" w:rsidRPr="00DF27CB" w:rsidRDefault="00061253" w:rsidP="00061253">
      <w:pPr>
        <w:spacing w:line="360" w:lineRule="auto"/>
        <w:contextualSpacing/>
        <w:rPr>
          <w:color w:val="000000" w:themeColor="text1"/>
        </w:rPr>
      </w:pPr>
      <w:r w:rsidRPr="00DF27CB">
        <w:rPr>
          <w:color w:val="000000" w:themeColor="text1"/>
        </w:rPr>
        <w:t>Reflecting on their consideration of SMS, students felt as though initially during the course and prior to clinical placements, they had not given SMS enough consideratio</w:t>
      </w:r>
      <w:r>
        <w:rPr>
          <w:color w:val="000000" w:themeColor="text1"/>
        </w:rPr>
        <w:t>n. Moreover, many participants recognised that through their practice and f</w:t>
      </w:r>
      <w:r w:rsidRPr="00DF27CB">
        <w:rPr>
          <w:color w:val="000000" w:themeColor="text1"/>
        </w:rPr>
        <w:t>ollowing the focus group discussions</w:t>
      </w:r>
      <w:r>
        <w:rPr>
          <w:color w:val="000000" w:themeColor="text1"/>
        </w:rPr>
        <w:t xml:space="preserve"> that they could see the importance of SMS </w:t>
      </w:r>
      <w:r w:rsidRPr="00DF27CB">
        <w:rPr>
          <w:color w:val="000000" w:themeColor="text1"/>
        </w:rPr>
        <w:t>in future pr</w:t>
      </w:r>
      <w:r>
        <w:rPr>
          <w:color w:val="000000" w:themeColor="text1"/>
        </w:rPr>
        <w:t>actice:</w:t>
      </w:r>
      <w:r w:rsidRPr="00DF27CB">
        <w:rPr>
          <w:color w:val="000000" w:themeColor="text1"/>
        </w:rPr>
        <w:t xml:space="preserve"> </w:t>
      </w:r>
    </w:p>
    <w:p w14:paraId="5A4190CF" w14:textId="435B7245" w:rsidR="00061253" w:rsidRPr="00DF27CB" w:rsidRDefault="00061253" w:rsidP="004049D6">
      <w:pPr>
        <w:spacing w:line="360" w:lineRule="auto"/>
        <w:ind w:left="720"/>
        <w:contextualSpacing/>
        <w:rPr>
          <w:color w:val="000000" w:themeColor="text1"/>
        </w:rPr>
      </w:pPr>
      <w:r w:rsidRPr="00DF27CB">
        <w:rPr>
          <w:i/>
          <w:iCs/>
          <w:color w:val="000000" w:themeColor="text1"/>
        </w:rPr>
        <w:t xml:space="preserve">“I didn't really have self-management in the back of my mind, and that sort of developed throughout my placements and I realised how important that was.” </w:t>
      </w:r>
      <w:r w:rsidRPr="00DF27CB">
        <w:rPr>
          <w:color w:val="000000" w:themeColor="text1"/>
        </w:rPr>
        <w:t>(Participant M2)</w:t>
      </w:r>
    </w:p>
    <w:p w14:paraId="35FB951A" w14:textId="00EBBF9F" w:rsidR="00061253" w:rsidRPr="00DF27CB" w:rsidRDefault="00061253" w:rsidP="004049D6">
      <w:pPr>
        <w:spacing w:line="360" w:lineRule="auto"/>
        <w:ind w:left="720"/>
        <w:contextualSpacing/>
        <w:rPr>
          <w:color w:val="000000" w:themeColor="text1"/>
        </w:rPr>
      </w:pPr>
      <w:r w:rsidRPr="00DF27CB">
        <w:rPr>
          <w:i/>
          <w:iCs/>
          <w:color w:val="000000" w:themeColor="text1"/>
        </w:rPr>
        <w:t xml:space="preserve">“I feel […] I'm not that confident in it </w:t>
      </w:r>
      <w:r w:rsidR="00057C93">
        <w:rPr>
          <w:i/>
          <w:iCs/>
          <w:color w:val="000000" w:themeColor="text1"/>
        </w:rPr>
        <w:t xml:space="preserve">[SMS] </w:t>
      </w:r>
      <w:r w:rsidRPr="00DF27CB">
        <w:rPr>
          <w:i/>
          <w:iCs/>
          <w:color w:val="000000" w:themeColor="text1"/>
        </w:rPr>
        <w:t>following this conversation, and that there is more to learn about, like how to implement the principles. […] I need to learn more to be able to implement it effectively. But I feel like it is becoming more commonplace in practice.”</w:t>
      </w:r>
      <w:r w:rsidRPr="00DF27CB">
        <w:rPr>
          <w:color w:val="000000" w:themeColor="text1"/>
        </w:rPr>
        <w:t xml:space="preserve"> (Participant M5)</w:t>
      </w:r>
    </w:p>
    <w:p w14:paraId="69477A49" w14:textId="77777777" w:rsidR="00412636" w:rsidRDefault="00412636" w:rsidP="007E62CC">
      <w:pPr>
        <w:spacing w:line="360" w:lineRule="auto"/>
        <w:contextualSpacing/>
        <w:rPr>
          <w:color w:val="000000" w:themeColor="text1"/>
        </w:rPr>
      </w:pPr>
    </w:p>
    <w:p w14:paraId="077E6277" w14:textId="46FBA51A" w:rsidR="000D32AF" w:rsidRPr="00DF27CB" w:rsidRDefault="00950652" w:rsidP="007E62CC">
      <w:pPr>
        <w:spacing w:line="360" w:lineRule="auto"/>
        <w:contextualSpacing/>
        <w:rPr>
          <w:color w:val="000000" w:themeColor="text1"/>
        </w:rPr>
      </w:pPr>
      <w:r w:rsidRPr="00DF27CB">
        <w:rPr>
          <w:color w:val="000000" w:themeColor="text1"/>
        </w:rPr>
        <w:t>Th</w:t>
      </w:r>
      <w:r w:rsidR="003711E2" w:rsidRPr="00DF27CB">
        <w:rPr>
          <w:color w:val="000000" w:themeColor="text1"/>
        </w:rPr>
        <w:t>is</w:t>
      </w:r>
      <w:r w:rsidR="00583A4F" w:rsidRPr="00DF27CB">
        <w:rPr>
          <w:color w:val="000000" w:themeColor="text1"/>
        </w:rPr>
        <w:t xml:space="preserve"> study was conducted during the</w:t>
      </w:r>
      <w:r w:rsidRPr="00DF27CB">
        <w:rPr>
          <w:color w:val="000000" w:themeColor="text1"/>
        </w:rPr>
        <w:t xml:space="preserve"> </w:t>
      </w:r>
      <w:r w:rsidR="00522F5A" w:rsidRPr="00DF27CB">
        <w:rPr>
          <w:color w:val="000000" w:themeColor="text1"/>
        </w:rPr>
        <w:t>COVID</w:t>
      </w:r>
      <w:r w:rsidRPr="00DF27CB">
        <w:rPr>
          <w:color w:val="000000" w:themeColor="text1"/>
        </w:rPr>
        <w:t>-19 pandemic</w:t>
      </w:r>
      <w:r w:rsidR="00583A4F" w:rsidRPr="00DF27CB">
        <w:rPr>
          <w:color w:val="000000" w:themeColor="text1"/>
        </w:rPr>
        <w:t xml:space="preserve">. Therefore, the students’ responses were influenced by the </w:t>
      </w:r>
      <w:r w:rsidR="00BD0A4F" w:rsidRPr="00DF27CB">
        <w:rPr>
          <w:color w:val="000000" w:themeColor="text1"/>
        </w:rPr>
        <w:t>experiences of struggles they faced with remote teaching and learning.</w:t>
      </w:r>
      <w:r w:rsidR="00823138" w:rsidRPr="00DF27CB">
        <w:rPr>
          <w:color w:val="000000" w:themeColor="text1"/>
        </w:rPr>
        <w:t xml:space="preserve"> Students felt that online learning inhibited opportunities for open discussion with peers and lecturers</w:t>
      </w:r>
      <w:r w:rsidR="00D569A9" w:rsidRPr="00DF27CB">
        <w:rPr>
          <w:color w:val="000000" w:themeColor="text1"/>
        </w:rPr>
        <w:t>, and expressed that adapting to remote learning itself was a</w:t>
      </w:r>
      <w:r w:rsidR="00673AB8" w:rsidRPr="00DF27CB">
        <w:rPr>
          <w:color w:val="000000" w:themeColor="text1"/>
        </w:rPr>
        <w:t>n additional</w:t>
      </w:r>
      <w:r w:rsidR="00D569A9" w:rsidRPr="00DF27CB">
        <w:rPr>
          <w:color w:val="000000" w:themeColor="text1"/>
        </w:rPr>
        <w:t xml:space="preserve"> challenge</w:t>
      </w:r>
      <w:r w:rsidR="003711E2" w:rsidRPr="00DF27CB">
        <w:rPr>
          <w:color w:val="000000" w:themeColor="text1"/>
        </w:rPr>
        <w:t xml:space="preserve"> for learning about SMS</w:t>
      </w:r>
      <w:r w:rsidR="00D569A9" w:rsidRPr="00DF27CB">
        <w:rPr>
          <w:color w:val="000000" w:themeColor="text1"/>
        </w:rPr>
        <w:t xml:space="preserve">.  </w:t>
      </w:r>
    </w:p>
    <w:p w14:paraId="16942003" w14:textId="77777777" w:rsidR="00D86BD1" w:rsidRPr="00DF27CB" w:rsidRDefault="00D86BD1" w:rsidP="007E62CC">
      <w:pPr>
        <w:spacing w:line="360" w:lineRule="auto"/>
        <w:ind w:left="720"/>
        <w:contextualSpacing/>
        <w:rPr>
          <w:i/>
          <w:iCs/>
          <w:color w:val="000000" w:themeColor="text1"/>
        </w:rPr>
      </w:pPr>
      <w:r w:rsidRPr="00DF27CB">
        <w:rPr>
          <w:i/>
          <w:iCs/>
          <w:color w:val="000000" w:themeColor="text1"/>
        </w:rPr>
        <w:t xml:space="preserve">“…I'm not sure if we've like been negatively affected because of COVID and stuff and we just had like less opportunity to discuss these types of things </w:t>
      </w:r>
      <w:r w:rsidR="00B6567B" w:rsidRPr="00DF27CB">
        <w:rPr>
          <w:i/>
          <w:iCs/>
          <w:color w:val="000000" w:themeColor="text1"/>
        </w:rPr>
        <w:t>(</w:t>
      </w:r>
      <w:r w:rsidRPr="00DF27CB">
        <w:rPr>
          <w:i/>
          <w:iCs/>
          <w:color w:val="000000" w:themeColor="text1"/>
        </w:rPr>
        <w:t>SMS</w:t>
      </w:r>
      <w:r w:rsidR="00B6567B" w:rsidRPr="00DF27CB">
        <w:rPr>
          <w:i/>
          <w:iCs/>
          <w:color w:val="000000" w:themeColor="text1"/>
        </w:rPr>
        <w:t>)</w:t>
      </w:r>
      <w:r w:rsidRPr="00DF27CB">
        <w:rPr>
          <w:i/>
          <w:iCs/>
          <w:color w:val="000000" w:themeColor="text1"/>
        </w:rPr>
        <w:t xml:space="preserve">. […] there's not actually like, wholesome conversations […] I don't know if it would have been different in past years.” </w:t>
      </w:r>
      <w:r w:rsidR="003B64A2" w:rsidRPr="00DF27CB">
        <w:rPr>
          <w:color w:val="000000" w:themeColor="text1"/>
        </w:rPr>
        <w:t>(</w:t>
      </w:r>
      <w:r w:rsidRPr="00DF27CB">
        <w:rPr>
          <w:color w:val="000000" w:themeColor="text1"/>
        </w:rPr>
        <w:t xml:space="preserve">Participant </w:t>
      </w:r>
      <w:r w:rsidR="00B6567B" w:rsidRPr="00DF27CB">
        <w:rPr>
          <w:color w:val="000000" w:themeColor="text1"/>
        </w:rPr>
        <w:t>M</w:t>
      </w:r>
      <w:r w:rsidRPr="00DF27CB">
        <w:rPr>
          <w:color w:val="000000" w:themeColor="text1"/>
        </w:rPr>
        <w:t>6</w:t>
      </w:r>
      <w:r w:rsidR="003B64A2" w:rsidRPr="00DF27CB">
        <w:rPr>
          <w:color w:val="000000" w:themeColor="text1"/>
        </w:rPr>
        <w:t>)</w:t>
      </w:r>
    </w:p>
    <w:p w14:paraId="44919A5A" w14:textId="77777777" w:rsidR="00AA5167" w:rsidRDefault="00AA5167" w:rsidP="007E62CC">
      <w:pPr>
        <w:spacing w:line="360" w:lineRule="auto"/>
        <w:contextualSpacing/>
        <w:rPr>
          <w:b/>
          <w:bCs/>
          <w:color w:val="000000" w:themeColor="text1"/>
          <w:sz w:val="24"/>
        </w:rPr>
      </w:pPr>
    </w:p>
    <w:p w14:paraId="55ED9848" w14:textId="77777777" w:rsidR="00C223F3" w:rsidRDefault="00382977" w:rsidP="007E62CC">
      <w:pPr>
        <w:spacing w:line="360" w:lineRule="auto"/>
        <w:contextualSpacing/>
        <w:rPr>
          <w:b/>
          <w:bCs/>
          <w:color w:val="000000" w:themeColor="text1"/>
          <w:sz w:val="24"/>
        </w:rPr>
      </w:pPr>
      <w:r w:rsidRPr="00330950">
        <w:rPr>
          <w:b/>
          <w:bCs/>
          <w:color w:val="000000" w:themeColor="text1"/>
          <w:sz w:val="24"/>
        </w:rPr>
        <w:t xml:space="preserve">Discussion </w:t>
      </w:r>
    </w:p>
    <w:p w14:paraId="22A309D6" w14:textId="46AF80D0" w:rsidR="008911A0" w:rsidRPr="00C223F3" w:rsidRDefault="00737295" w:rsidP="007E62CC">
      <w:pPr>
        <w:spacing w:line="360" w:lineRule="auto"/>
        <w:contextualSpacing/>
        <w:rPr>
          <w:b/>
          <w:bCs/>
          <w:color w:val="000000" w:themeColor="text1"/>
          <w:sz w:val="24"/>
        </w:rPr>
      </w:pPr>
      <w:r w:rsidRPr="00DF27CB">
        <w:rPr>
          <w:color w:val="000000" w:themeColor="text1"/>
        </w:rPr>
        <w:lastRenderedPageBreak/>
        <w:t xml:space="preserve">The results of this study highlighted a variety of physiotherapy students’ </w:t>
      </w:r>
      <w:r w:rsidR="00EA247F">
        <w:rPr>
          <w:color w:val="000000" w:themeColor="text1"/>
        </w:rPr>
        <w:t>experiences</w:t>
      </w:r>
      <w:r w:rsidRPr="00DF27CB">
        <w:rPr>
          <w:color w:val="000000" w:themeColor="text1"/>
        </w:rPr>
        <w:t xml:space="preserve"> of </w:t>
      </w:r>
      <w:r w:rsidR="00EA247F">
        <w:rPr>
          <w:color w:val="000000" w:themeColor="text1"/>
        </w:rPr>
        <w:t xml:space="preserve">using </w:t>
      </w:r>
      <w:r w:rsidRPr="00DF27CB">
        <w:rPr>
          <w:color w:val="000000" w:themeColor="text1"/>
        </w:rPr>
        <w:t>SMS</w:t>
      </w:r>
      <w:r w:rsidR="008911A0">
        <w:rPr>
          <w:color w:val="000000" w:themeColor="text1"/>
        </w:rPr>
        <w:t xml:space="preserve"> </w:t>
      </w:r>
      <w:r w:rsidR="00EA247F">
        <w:rPr>
          <w:color w:val="000000" w:themeColor="text1"/>
        </w:rPr>
        <w:t xml:space="preserve">principles with patients </w:t>
      </w:r>
      <w:r w:rsidR="008911A0">
        <w:rPr>
          <w:color w:val="000000" w:themeColor="text1"/>
        </w:rPr>
        <w:t>in practice</w:t>
      </w:r>
      <w:r w:rsidRPr="00DF27CB">
        <w:rPr>
          <w:color w:val="000000" w:themeColor="text1"/>
        </w:rPr>
        <w:t xml:space="preserve">. </w:t>
      </w:r>
      <w:r w:rsidR="005035EE" w:rsidRPr="00DF27CB">
        <w:rPr>
          <w:color w:val="000000" w:themeColor="text1"/>
        </w:rPr>
        <w:t>S</w:t>
      </w:r>
      <w:r w:rsidR="0084375D" w:rsidRPr="00DF27CB">
        <w:rPr>
          <w:color w:val="000000" w:themeColor="text1"/>
        </w:rPr>
        <w:t xml:space="preserve">tudents </w:t>
      </w:r>
      <w:r w:rsidR="00677A3B" w:rsidRPr="00DF27CB">
        <w:rPr>
          <w:color w:val="000000" w:themeColor="text1"/>
        </w:rPr>
        <w:t xml:space="preserve">generally held an appreciation for the importance of providing SMS, although upon reflection most students </w:t>
      </w:r>
      <w:r w:rsidR="00917BDF" w:rsidRPr="00DF27CB">
        <w:rPr>
          <w:color w:val="000000" w:themeColor="text1"/>
        </w:rPr>
        <w:t>acknowledged that</w:t>
      </w:r>
      <w:r w:rsidR="00677A3B" w:rsidRPr="00DF27CB">
        <w:rPr>
          <w:color w:val="000000" w:themeColor="text1"/>
        </w:rPr>
        <w:t xml:space="preserve"> they </w:t>
      </w:r>
      <w:r w:rsidR="00F349E9" w:rsidRPr="00DF27CB">
        <w:rPr>
          <w:color w:val="000000" w:themeColor="text1"/>
        </w:rPr>
        <w:t>hadn’t given SMS enough consideration and that they would more</w:t>
      </w:r>
      <w:r w:rsidR="00F021D4" w:rsidRPr="00DF27CB">
        <w:rPr>
          <w:color w:val="000000" w:themeColor="text1"/>
        </w:rPr>
        <w:t>,</w:t>
      </w:r>
      <w:r w:rsidR="00F349E9" w:rsidRPr="00DF27CB">
        <w:rPr>
          <w:color w:val="000000" w:themeColor="text1"/>
        </w:rPr>
        <w:t xml:space="preserve"> in future practice. </w:t>
      </w:r>
      <w:r w:rsidR="00197F0B" w:rsidRPr="00DF27CB">
        <w:rPr>
          <w:color w:val="000000" w:themeColor="text1"/>
        </w:rPr>
        <w:t xml:space="preserve">These </w:t>
      </w:r>
      <w:r w:rsidR="0086065B" w:rsidRPr="00DF27CB">
        <w:rPr>
          <w:color w:val="000000" w:themeColor="text1"/>
        </w:rPr>
        <w:t>thoughts</w:t>
      </w:r>
      <w:r w:rsidR="00197F0B" w:rsidRPr="00DF27CB">
        <w:rPr>
          <w:color w:val="000000" w:themeColor="text1"/>
        </w:rPr>
        <w:t xml:space="preserve"> are </w:t>
      </w:r>
      <w:r w:rsidR="00963C72" w:rsidRPr="00DF27CB">
        <w:rPr>
          <w:color w:val="000000" w:themeColor="text1"/>
        </w:rPr>
        <w:t>reflected</w:t>
      </w:r>
      <w:r w:rsidR="00197F0B" w:rsidRPr="00DF27CB">
        <w:rPr>
          <w:color w:val="000000" w:themeColor="text1"/>
        </w:rPr>
        <w:t xml:space="preserve"> by </w:t>
      </w:r>
      <w:r w:rsidR="00FD72F3" w:rsidRPr="00DF27CB">
        <w:rPr>
          <w:color w:val="000000" w:themeColor="text1"/>
        </w:rPr>
        <w:t>HCPs</w:t>
      </w:r>
      <w:r w:rsidR="00F74363" w:rsidRPr="00DF27CB">
        <w:rPr>
          <w:color w:val="000000" w:themeColor="text1"/>
        </w:rPr>
        <w:t xml:space="preserve"> </w:t>
      </w:r>
      <w:r w:rsidR="008911A0" w:rsidRPr="00DF27CB">
        <w:rPr>
          <w:color w:val="000000" w:themeColor="text1"/>
        </w:rPr>
        <w:t>views on providing SMS</w:t>
      </w:r>
      <w:r w:rsidR="0086065B" w:rsidRPr="00DF27CB">
        <w:rPr>
          <w:color w:val="000000" w:themeColor="text1"/>
        </w:rPr>
        <w:t xml:space="preserve"> in a study by </w:t>
      </w:r>
      <w:r w:rsidR="002C0528" w:rsidRPr="00DF27CB">
        <w:rPr>
          <w:color w:val="000000" w:themeColor="text1"/>
        </w:rPr>
        <w:fldChar w:fldCharType="begin" w:fldLock="1"/>
      </w:r>
      <w:r w:rsidR="005C6044" w:rsidRPr="00DF27CB">
        <w:rPr>
          <w:color w:val="000000" w:themeColor="text1"/>
        </w:rPr>
        <w:instrText>ADDIN CSL_CITATION {"citationItems":[{"id":"ITEM-1","itemData":{"DOI":"10.1108/09654281211253416","ISSN":"09654283","abstract":"The aim of this study was to describe nurses' and other health care professionals' views about their patient education skills and how to develop them. The data for the study were collected from the participants of the online education course on patient education. The data were analyzed using qualitative content analysis. The results show that, in the experience of health care professionals, it is important to make a shift from the professional</w:instrText>
      </w:r>
      <w:r w:rsidR="005C6044" w:rsidRPr="00DF27CB">
        <w:rPr>
          <w:rFonts w:hint="eastAsia"/>
          <w:color w:val="000000" w:themeColor="text1"/>
        </w:rPr>
        <w:instrText></w:instrText>
      </w:r>
      <w:r w:rsidR="005C6044" w:rsidRPr="00DF27CB">
        <w:rPr>
          <w:color w:val="000000" w:themeColor="text1"/>
        </w:rPr>
        <w:instrText>led education and counselling towards an education relationship in which the professional and the patient are equals and represent different kinds of expertise and to develop patient education towards patient</w:instrText>
      </w:r>
      <w:r w:rsidR="005C6044" w:rsidRPr="00DF27CB">
        <w:rPr>
          <w:rFonts w:hint="eastAsia"/>
          <w:color w:val="000000" w:themeColor="text1"/>
        </w:rPr>
        <w:instrText></w:instrText>
      </w:r>
      <w:r w:rsidR="005C6044" w:rsidRPr="00DF27CB">
        <w:rPr>
          <w:color w:val="000000" w:themeColor="text1"/>
        </w:rPr>
        <w:instrText>centredness supporting the patients' self</w:instrText>
      </w:r>
      <w:r w:rsidR="005C6044" w:rsidRPr="00DF27CB">
        <w:rPr>
          <w:rFonts w:hint="eastAsia"/>
          <w:color w:val="000000" w:themeColor="text1"/>
        </w:rPr>
        <w:instrText></w:instrText>
      </w:r>
      <w:r w:rsidR="005C6044" w:rsidRPr="00DF27CB">
        <w:rPr>
          <w:color w:val="000000" w:themeColor="text1"/>
        </w:rPr>
        <w:instrText>management. The sample used in the research is small. The participants in this study experienced that, as patient educators, it is necessary for them to acknowledge their own abilities, beliefs and values in order to be able to de</w:instrText>
      </w:r>
      <w:r w:rsidR="005C6044" w:rsidRPr="00F52E30">
        <w:rPr>
          <w:color w:val="000000" w:themeColor="text1"/>
          <w:lang w:val="fi-FI"/>
        </w:rPr>
        <w:instrText>velop their patient education skills. This is noteworthy because appreciating and acknowledging the importance of reflection is one prerequisite for the paradigm shift from the traditional patient education model towards patient</w:instrText>
      </w:r>
      <w:r w:rsidR="005C6044" w:rsidRPr="00DF27CB">
        <w:rPr>
          <w:rFonts w:hint="eastAsia"/>
          <w:color w:val="000000" w:themeColor="text1"/>
        </w:rPr>
        <w:instrText></w:instrText>
      </w:r>
      <w:r w:rsidR="005C6044" w:rsidRPr="00F52E30">
        <w:rPr>
          <w:color w:val="000000" w:themeColor="text1"/>
          <w:lang w:val="fi-FI"/>
        </w:rPr>
        <w:instrText>centred education. Consequently, it is important to investigate further the best ways of facilitating the development of health care professionals' skills with regard to patient</w:instrText>
      </w:r>
      <w:r w:rsidR="005C6044" w:rsidRPr="00DF27CB">
        <w:rPr>
          <w:rFonts w:hint="eastAsia"/>
          <w:color w:val="000000" w:themeColor="text1"/>
        </w:rPr>
        <w:instrText></w:instrText>
      </w:r>
      <w:r w:rsidR="005C6044" w:rsidRPr="00F52E30">
        <w:rPr>
          <w:color w:val="000000" w:themeColor="text1"/>
          <w:lang w:val="fi-FI"/>
        </w:rPr>
        <w:instrText>centred education. The study showed that, through education and training, health care professionals can recognize the need to develop their patient education towards patient</w:instrText>
      </w:r>
      <w:r w:rsidR="005C6044" w:rsidRPr="00DF27CB">
        <w:rPr>
          <w:rFonts w:hint="eastAsia"/>
          <w:color w:val="000000" w:themeColor="text1"/>
        </w:rPr>
        <w:instrText></w:instrText>
      </w:r>
      <w:r w:rsidR="005C6044" w:rsidRPr="00F52E30">
        <w:rPr>
          <w:color w:val="000000" w:themeColor="text1"/>
          <w:lang w:val="fi-FI"/>
        </w:rPr>
        <w:instrText>centredness. © 2012, Emerald Group Publishing Limited","author":[{"dropping-particle":"","family":"Mikkonen","given":"Irma","non-dropping-particle":"","parse-names":false,"suffix":""},{"dropping-particle":"","family":"Hynynen","given":"Marja-Anneli","non-dropping-particle":"","parse-names":false,"suffix":""}],"container-title":"Health Education","id":"ITEM-1","issue":"5","issued":{"date-parts":[["2012"]]},"page":"396-405","title":"Health care professionals' views about supporting patients' self-management","type":"article-journal","volume":"112"},"uris":["http://www.mendeley.com/documents/?uuid=5d44e68a-6869-4c96-a9f7-7b3f8d39c3ee"]}],"mendeley":{"formattedCitation":"[29]","manualFormatting":"Mikkonen and Hynynen ","plainTextFormattedCitation":"[29]","previouslyFormattedCitation":"[29]"},"properties":{"noteIndex":0},"schema":"https://github.com/citation-style-language/schema/raw/master/csl-citation.json"}</w:instrText>
      </w:r>
      <w:r w:rsidR="002C0528" w:rsidRPr="00DF27CB">
        <w:rPr>
          <w:color w:val="000000" w:themeColor="text1"/>
        </w:rPr>
        <w:fldChar w:fldCharType="separate"/>
      </w:r>
      <w:r w:rsidR="0086065B" w:rsidRPr="00F52E30">
        <w:rPr>
          <w:noProof/>
          <w:color w:val="000000" w:themeColor="text1"/>
          <w:lang w:val="fi-FI"/>
        </w:rPr>
        <w:t xml:space="preserve">Mikkonen and Hynynen </w:t>
      </w:r>
      <w:r w:rsidR="002C0528" w:rsidRPr="00DF27CB">
        <w:rPr>
          <w:color w:val="000000" w:themeColor="text1"/>
        </w:rPr>
        <w:fldChar w:fldCharType="end"/>
      </w:r>
      <w:r w:rsidR="002C0528" w:rsidRPr="00DF27CB">
        <w:rPr>
          <w:color w:val="000000" w:themeColor="text1"/>
        </w:rPr>
        <w:fldChar w:fldCharType="begin" w:fldLock="1"/>
      </w:r>
      <w:r w:rsidR="005C6044" w:rsidRPr="00F52E30">
        <w:rPr>
          <w:color w:val="000000" w:themeColor="text1"/>
          <w:lang w:val="fi-FI"/>
        </w:rPr>
        <w:instrText>ADDIN CSL_CITATION {"citationItems":[{"id":"ITEM-1","itemData":{"DOI":"10.1108/09654281211253416","ISSN":"09654283","abstract":"The aim of this study was to describe nurses' and other health care professionals' views about their patient education skills and how to develop them. The data for the study were collected from the participants of the online education course on patient education. The data were analyzed using qualitative content analysis. The results show that, in the experience of health care professionals, it is important to make a shift from the professional</w:instrText>
      </w:r>
      <w:r w:rsidR="005C6044" w:rsidRPr="00DF27CB">
        <w:rPr>
          <w:rFonts w:hint="eastAsia"/>
          <w:color w:val="000000" w:themeColor="text1"/>
        </w:rPr>
        <w:instrText></w:instrText>
      </w:r>
      <w:r w:rsidR="005C6044" w:rsidRPr="00F52E30">
        <w:rPr>
          <w:color w:val="000000" w:themeColor="text1"/>
          <w:lang w:val="fi-FI"/>
        </w:rPr>
        <w:instrText>led education and counselling towards an education relationship in which the professional and the patient are equals and represent different kinds of expertise and to develop patient education towards patient</w:instrText>
      </w:r>
      <w:r w:rsidR="005C6044" w:rsidRPr="00DF27CB">
        <w:rPr>
          <w:rFonts w:hint="eastAsia"/>
          <w:color w:val="000000" w:themeColor="text1"/>
        </w:rPr>
        <w:instrText></w:instrText>
      </w:r>
      <w:r w:rsidR="005C6044" w:rsidRPr="00F52E30">
        <w:rPr>
          <w:color w:val="000000" w:themeColor="text1"/>
          <w:lang w:val="fi-FI"/>
        </w:rPr>
        <w:instrText>centredness supporting the patients' self</w:instrText>
      </w:r>
      <w:r w:rsidR="005C6044" w:rsidRPr="00DF27CB">
        <w:rPr>
          <w:rFonts w:hint="eastAsia"/>
          <w:color w:val="000000" w:themeColor="text1"/>
        </w:rPr>
        <w:instrText></w:instrText>
      </w:r>
      <w:r w:rsidR="005C6044" w:rsidRPr="00F52E30">
        <w:rPr>
          <w:color w:val="000000" w:themeColor="text1"/>
          <w:lang w:val="fi-FI"/>
        </w:rPr>
        <w:instrText>management. The sample used in the research is small. The participants in this study experienced that, as patient educators, it is necessary for them to acknowledge their own abilities, beliefs and values in order to be able to develop their patient education skills. This is noteworthy because appreciating and acknowledging the importance of reflection is one prerequisite for the paradigm shift from the traditional patient education model towards patient</w:instrText>
      </w:r>
      <w:r w:rsidR="005C6044" w:rsidRPr="00DF27CB">
        <w:rPr>
          <w:rFonts w:hint="eastAsia"/>
          <w:color w:val="000000" w:themeColor="text1"/>
        </w:rPr>
        <w:instrText></w:instrText>
      </w:r>
      <w:r w:rsidR="005C6044" w:rsidRPr="00F52E30">
        <w:rPr>
          <w:color w:val="000000" w:themeColor="text1"/>
          <w:lang w:val="fi-FI"/>
        </w:rPr>
        <w:instrText>centred education. Consequently, it is important to investigate further the best ways of facilitating the development of health care professionals' skills with regard to patient</w:instrText>
      </w:r>
      <w:r w:rsidR="005C6044" w:rsidRPr="00DF27CB">
        <w:rPr>
          <w:rFonts w:hint="eastAsia"/>
          <w:color w:val="000000" w:themeColor="text1"/>
        </w:rPr>
        <w:instrText></w:instrText>
      </w:r>
      <w:r w:rsidR="005C6044" w:rsidRPr="00F52E30">
        <w:rPr>
          <w:color w:val="000000" w:themeColor="text1"/>
          <w:lang w:val="fi-FI"/>
        </w:rPr>
        <w:instrText>centred education. The study showed that, through education and training, health care professionals can recognize the need to develop their patient education towards patient</w:instrText>
      </w:r>
      <w:r w:rsidR="005C6044" w:rsidRPr="00DF27CB">
        <w:rPr>
          <w:rFonts w:hint="eastAsia"/>
          <w:color w:val="000000" w:themeColor="text1"/>
        </w:rPr>
        <w:instrText></w:instrText>
      </w:r>
      <w:r w:rsidR="005C6044" w:rsidRPr="00F52E30">
        <w:rPr>
          <w:color w:val="000000" w:themeColor="text1"/>
          <w:lang w:val="fi-FI"/>
        </w:rPr>
        <w:instrText>centredness. © 2012, Emerald Group Publishing Limited","author":[{"dropping-particle":"","family":"Mikkonen","given":"Irma","non-dropping-particle":"","parse-names":false,"suffix":""},{"dropping-particle":"","family":"Hynynen","given":"Marja-Anneli","non-dropping-particle":"","parse-names":false,"suffix":""}],"container-title":"Health Education","id":"ITEM-1","issue":"5","issued":{"date-parts":[["2012"]]},"page":"396-405","title":"Health care professionals' views about supporting patients' self-management","type":"article-journal","volume":"112"},"uris":["http://www.mendeley.com/documents/?uuid=5d44e68a-6869-4c96-a9f7-7b3f8d39c3ee"]}],"mendeley":{"formattedCitation":"[29]","plainTextFormattedCitation":"[29]","previouslyFormattedCitation":"[29]"},"properties":{"noteIndex":0},"schema":"https://github.com/citation-style-language/schema/raw/master/csl-citation.json"}</w:instrText>
      </w:r>
      <w:r w:rsidR="002C0528" w:rsidRPr="00DF27CB">
        <w:rPr>
          <w:color w:val="000000" w:themeColor="text1"/>
        </w:rPr>
        <w:fldChar w:fldCharType="separate"/>
      </w:r>
      <w:r w:rsidR="00322946" w:rsidRPr="00F52E30">
        <w:rPr>
          <w:noProof/>
          <w:color w:val="000000" w:themeColor="text1"/>
          <w:lang w:val="fi-FI"/>
        </w:rPr>
        <w:t>[</w:t>
      </w:r>
      <w:r w:rsidR="006265F8">
        <w:rPr>
          <w:noProof/>
          <w:color w:val="000000" w:themeColor="text1"/>
          <w:lang w:val="fi-FI"/>
        </w:rPr>
        <w:t>3</w:t>
      </w:r>
      <w:r w:rsidR="004F45F0">
        <w:rPr>
          <w:noProof/>
          <w:color w:val="000000" w:themeColor="text1"/>
          <w:lang w:val="fi-FI"/>
        </w:rPr>
        <w:t>3</w:t>
      </w:r>
      <w:r w:rsidR="00322946" w:rsidRPr="00F52E30">
        <w:rPr>
          <w:noProof/>
          <w:color w:val="000000" w:themeColor="text1"/>
          <w:lang w:val="fi-FI"/>
        </w:rPr>
        <w:t>]</w:t>
      </w:r>
      <w:r w:rsidR="002C0528" w:rsidRPr="00DF27CB">
        <w:rPr>
          <w:color w:val="000000" w:themeColor="text1"/>
        </w:rPr>
        <w:fldChar w:fldCharType="end"/>
      </w:r>
      <w:r w:rsidR="0086065B" w:rsidRPr="00F52E30">
        <w:rPr>
          <w:color w:val="000000" w:themeColor="text1"/>
          <w:lang w:val="fi-FI"/>
        </w:rPr>
        <w:t xml:space="preserve">, </w:t>
      </w:r>
      <w:r w:rsidR="000160B2" w:rsidRPr="00F52E30">
        <w:rPr>
          <w:color w:val="000000" w:themeColor="text1"/>
          <w:lang w:val="fi-FI"/>
        </w:rPr>
        <w:t xml:space="preserve">who felt it was necessary </w:t>
      </w:r>
      <w:r w:rsidR="009C5013" w:rsidRPr="00F52E30">
        <w:rPr>
          <w:color w:val="000000" w:themeColor="text1"/>
          <w:lang w:val="fi-FI"/>
        </w:rPr>
        <w:t xml:space="preserve">to acknowledge their own beliefs, attitudes and abilities </w:t>
      </w:r>
      <w:r w:rsidR="009E3D3D" w:rsidRPr="00F52E30">
        <w:rPr>
          <w:color w:val="000000" w:themeColor="text1"/>
          <w:lang w:val="fi-FI"/>
        </w:rPr>
        <w:t xml:space="preserve">to develop </w:t>
      </w:r>
      <w:r w:rsidR="00625256">
        <w:rPr>
          <w:color w:val="000000" w:themeColor="text1"/>
          <w:lang w:val="fi-FI"/>
        </w:rPr>
        <w:t>person</w:t>
      </w:r>
      <w:r w:rsidR="00963C72" w:rsidRPr="00F52E30">
        <w:rPr>
          <w:color w:val="000000" w:themeColor="text1"/>
          <w:lang w:val="fi-FI"/>
        </w:rPr>
        <w:t>-centred care.</w:t>
      </w:r>
      <w:r w:rsidR="00931034" w:rsidRPr="00F52E30">
        <w:rPr>
          <w:color w:val="000000" w:themeColor="text1"/>
          <w:lang w:val="fi-FI"/>
        </w:rPr>
        <w:t xml:space="preserve"> </w:t>
      </w:r>
      <w:r w:rsidR="00931034" w:rsidRPr="00DF27CB">
        <w:rPr>
          <w:color w:val="000000" w:themeColor="text1"/>
        </w:rPr>
        <w:t>The</w:t>
      </w:r>
      <w:r w:rsidR="00183797" w:rsidRPr="00DF27CB">
        <w:rPr>
          <w:color w:val="000000" w:themeColor="text1"/>
        </w:rPr>
        <w:t xml:space="preserve"> honest reflections share</w:t>
      </w:r>
      <w:r w:rsidR="00FD72F3" w:rsidRPr="00DF27CB">
        <w:rPr>
          <w:color w:val="000000" w:themeColor="text1"/>
        </w:rPr>
        <w:t>d</w:t>
      </w:r>
      <w:r w:rsidR="00183797" w:rsidRPr="00DF27CB">
        <w:rPr>
          <w:color w:val="000000" w:themeColor="text1"/>
        </w:rPr>
        <w:t xml:space="preserve"> by </w:t>
      </w:r>
      <w:r w:rsidR="00FD1129" w:rsidRPr="00DF27CB">
        <w:rPr>
          <w:color w:val="000000" w:themeColor="text1"/>
        </w:rPr>
        <w:t>students within this study</w:t>
      </w:r>
      <w:r w:rsidR="00D17A12" w:rsidRPr="00DF27CB">
        <w:rPr>
          <w:color w:val="000000" w:themeColor="text1"/>
        </w:rPr>
        <w:t xml:space="preserve"> </w:t>
      </w:r>
      <w:r w:rsidR="00CA6255" w:rsidRPr="00DF27CB">
        <w:rPr>
          <w:color w:val="000000" w:themeColor="text1"/>
        </w:rPr>
        <w:t xml:space="preserve">are promising within the context of </w:t>
      </w:r>
      <w:r w:rsidR="00625256">
        <w:rPr>
          <w:color w:val="000000" w:themeColor="text1"/>
        </w:rPr>
        <w:t>person</w:t>
      </w:r>
      <w:r w:rsidR="00766CB7" w:rsidRPr="00DF27CB">
        <w:rPr>
          <w:color w:val="000000" w:themeColor="text1"/>
        </w:rPr>
        <w:t>-centred education</w:t>
      </w:r>
      <w:r w:rsidR="00F3267B" w:rsidRPr="00DF27CB">
        <w:rPr>
          <w:color w:val="000000" w:themeColor="text1"/>
        </w:rPr>
        <w:t xml:space="preserve">, </w:t>
      </w:r>
      <w:r w:rsidR="001840D2" w:rsidRPr="00DF27CB">
        <w:rPr>
          <w:color w:val="000000" w:themeColor="text1"/>
        </w:rPr>
        <w:t>as we shift th</w:t>
      </w:r>
      <w:r w:rsidR="00D17A12" w:rsidRPr="00DF27CB">
        <w:rPr>
          <w:color w:val="000000" w:themeColor="text1"/>
        </w:rPr>
        <w:t xml:space="preserve">e paradigm from </w:t>
      </w:r>
      <w:r w:rsidR="0022276A" w:rsidRPr="00DF27CB">
        <w:rPr>
          <w:color w:val="000000" w:themeColor="text1"/>
        </w:rPr>
        <w:t>the traditional patient education model</w:t>
      </w:r>
      <w:r w:rsidR="005437BF" w:rsidRPr="00DF27CB">
        <w:rPr>
          <w:color w:val="000000" w:themeColor="text1"/>
        </w:rPr>
        <w:t xml:space="preserve"> </w:t>
      </w:r>
      <w:r w:rsidR="002C0528" w:rsidRPr="00DF27CB">
        <w:rPr>
          <w:color w:val="000000" w:themeColor="text1"/>
        </w:rPr>
        <w:fldChar w:fldCharType="begin" w:fldLock="1"/>
      </w:r>
      <w:r w:rsidR="005C6044" w:rsidRPr="00DF27CB">
        <w:rPr>
          <w:color w:val="000000" w:themeColor="text1"/>
        </w:rPr>
        <w:instrText>ADDIN CSL_CITATION {"citationItems":[{"id":"ITEM-1","itemData":{"DOI":"10.2337/diaclin.22.3.123","ISSN":"0891-8929","abstract":"A gap currently exists between the promise and the reality of diabetes care. Practical interventions that facilitate collaborative relationships and foster patient-centered practices are the key to closing this gap. In spite of the great strides that have been made in the treatment of diabetes in recent years, many patients do not achieve optimal outcomes and still experience devastating complications that result in a decreased length and quality of life. Providers often struggle to give the recommended level of diabetes care within the constraints of a busy office setting. Because our health care system is designed to deliver acute, symptom-driven care, it is poorly configured to effectively treat chronic diseases such as diabetes that require the development of a collaborative daily self-management plan. Providers also struggle with the realities of dealing with a chronic disease for which daily care is in the hands of the patient. In spite of our attempts to encourage, cajole, and persuade patients to perform self-care tasks, we are often frustrated and discouraged when patients are unwilling to follow our advice and achieve the desired outcomes. Traditionally, the success of patients to manage their diabetes has been judged by their ability to adhere to a prescribed therapeutic regimen. A great deal of effort has been spent in developing methods for measuring compliance and techniques and strategies to promote adherence. Unfortunately, this approach does not match the reality of diabetes care. The serious and chronic nature of diabetes, the complexity of its management, and the multiple daily self-care decisions that diabetes requires mean that being adherent to a predetermined care program is generally not adequate over the course of a person's life with diabetes. This is particularly true when the self-management plan has been designed to fit patients' diabetes, but has not been tailored to fit their priorities, goals, resources, culture, and lifestyle. To manage diabetes successfully, patients must be able to set goals and make frequent daily decisions that are both effective and fit their values and lifestyles, while taking into account multiple physiological and personal psychosocial factors. Intervention strategies that enable patients to make decisions about goals, therapeutic options, and self-care behaviors and to assume responsibility for daily diabetes care are effective in helping patients care for themselves.","author":[{"dropping-particle":"","family":"Funnell","given":"M. M.i","non-dropping-particle":"","parse-names":false,"suffix":""},{"dropping-particle":"","family":"Anderson","given":"R. M.","non-dropping-particle":"","parse-names":false,"suffix":""}],"container-title":"Clinical Diabetes","id":"ITEM-1","issue":"3","issued":{"date-parts":[["2004"]]},"page":"123-127","title":"Empowerment and Self-Management of Diabetes","type":"article-journal","volume":"22"},"uris":["http://www.mendeley.com/documents/?uuid=3d2acc8e-1f9b-4d46-b795-e19a7684b5ed"]}],"mendeley":{"formattedCitation":"[30]","plainTextFormattedCitation":"[30]","previouslyFormattedCitation":"[30]"},"properties":{"noteIndex":0},"schema":"https://github.com/citation-style-language/schema/raw/master/csl-citation.json"}</w:instrText>
      </w:r>
      <w:r w:rsidR="002C0528" w:rsidRPr="00DF27CB">
        <w:rPr>
          <w:color w:val="000000" w:themeColor="text1"/>
        </w:rPr>
        <w:fldChar w:fldCharType="separate"/>
      </w:r>
      <w:r w:rsidR="00322946" w:rsidRPr="00DF27CB">
        <w:rPr>
          <w:noProof/>
          <w:color w:val="000000" w:themeColor="text1"/>
        </w:rPr>
        <w:t>[</w:t>
      </w:r>
      <w:r w:rsidR="006265F8">
        <w:rPr>
          <w:noProof/>
          <w:color w:val="000000" w:themeColor="text1"/>
        </w:rPr>
        <w:t>3</w:t>
      </w:r>
      <w:r w:rsidR="00F54BE0">
        <w:rPr>
          <w:noProof/>
          <w:color w:val="000000" w:themeColor="text1"/>
        </w:rPr>
        <w:t>4</w:t>
      </w:r>
      <w:r w:rsidR="00322946" w:rsidRPr="00DF27CB">
        <w:rPr>
          <w:noProof/>
          <w:color w:val="000000" w:themeColor="text1"/>
        </w:rPr>
        <w:t>]</w:t>
      </w:r>
      <w:r w:rsidR="002C0528" w:rsidRPr="00DF27CB">
        <w:rPr>
          <w:color w:val="000000" w:themeColor="text1"/>
        </w:rPr>
        <w:fldChar w:fldCharType="end"/>
      </w:r>
      <w:r w:rsidR="0022276A" w:rsidRPr="00DF27CB">
        <w:rPr>
          <w:color w:val="000000" w:themeColor="text1"/>
        </w:rPr>
        <w:t xml:space="preserve">. </w:t>
      </w:r>
    </w:p>
    <w:p w14:paraId="63BD2E2F" w14:textId="77777777" w:rsidR="0073480F" w:rsidRPr="00DF27CB" w:rsidRDefault="0073480F" w:rsidP="007E62CC">
      <w:pPr>
        <w:spacing w:line="360" w:lineRule="auto"/>
        <w:contextualSpacing/>
        <w:rPr>
          <w:color w:val="000000" w:themeColor="text1"/>
        </w:rPr>
      </w:pPr>
    </w:p>
    <w:p w14:paraId="6BA199F0" w14:textId="19E1ABB7" w:rsidR="008911A0" w:rsidRDefault="0055204C" w:rsidP="007E62CC">
      <w:pPr>
        <w:spacing w:line="360" w:lineRule="auto"/>
        <w:contextualSpacing/>
        <w:rPr>
          <w:color w:val="000000" w:themeColor="text1"/>
        </w:rPr>
      </w:pPr>
      <w:r>
        <w:rPr>
          <w:color w:val="000000" w:themeColor="text1"/>
        </w:rPr>
        <w:t>D</w:t>
      </w:r>
      <w:r w:rsidR="004D185E">
        <w:rPr>
          <w:color w:val="000000" w:themeColor="text1"/>
        </w:rPr>
        <w:t>espite Bandura</w:t>
      </w:r>
      <w:r w:rsidR="00544801">
        <w:rPr>
          <w:color w:val="000000" w:themeColor="text1"/>
        </w:rPr>
        <w:t>’</w:t>
      </w:r>
      <w:r w:rsidR="004D185E">
        <w:rPr>
          <w:color w:val="000000" w:themeColor="text1"/>
        </w:rPr>
        <w:t>s</w:t>
      </w:r>
      <w:r w:rsidR="00544801">
        <w:rPr>
          <w:color w:val="000000" w:themeColor="text1"/>
        </w:rPr>
        <w:t xml:space="preserve"> </w:t>
      </w:r>
      <w:r w:rsidR="004D185E">
        <w:rPr>
          <w:color w:val="000000" w:themeColor="text1"/>
        </w:rPr>
        <w:t>work on collective efficacy</w:t>
      </w:r>
      <w:r w:rsidR="00544801">
        <w:rPr>
          <w:color w:val="000000" w:themeColor="text1"/>
        </w:rPr>
        <w:t xml:space="preserve"> </w:t>
      </w:r>
      <w:r w:rsidR="004D185E">
        <w:rPr>
          <w:color w:val="000000" w:themeColor="text1"/>
        </w:rPr>
        <w:t xml:space="preserve">and the need to look </w:t>
      </w:r>
      <w:r w:rsidR="00DA0FC8">
        <w:rPr>
          <w:color w:val="000000" w:themeColor="text1"/>
        </w:rPr>
        <w:t>to</w:t>
      </w:r>
      <w:r w:rsidR="004D185E">
        <w:rPr>
          <w:color w:val="000000" w:themeColor="text1"/>
        </w:rPr>
        <w:t xml:space="preserve"> generate support through personal communities</w:t>
      </w:r>
      <w:r>
        <w:rPr>
          <w:color w:val="000000" w:themeColor="text1"/>
        </w:rPr>
        <w:t xml:space="preserve">, a strong emphasis on personal agency still remains in the </w:t>
      </w:r>
      <w:r w:rsidRPr="00DF27CB">
        <w:rPr>
          <w:color w:val="000000" w:themeColor="text1"/>
        </w:rPr>
        <w:t xml:space="preserve">healthcare literature </w:t>
      </w:r>
      <w:r w:rsidR="004F50D1">
        <w:rPr>
          <w:color w:val="000000" w:themeColor="text1"/>
        </w:rPr>
        <w:t xml:space="preserve">on </w:t>
      </w:r>
      <w:r w:rsidRPr="00DF27CB">
        <w:rPr>
          <w:color w:val="000000" w:themeColor="text1"/>
        </w:rPr>
        <w:t>SMS</w:t>
      </w:r>
      <w:r w:rsidR="00DA0FC8">
        <w:rPr>
          <w:color w:val="000000" w:themeColor="text1"/>
        </w:rPr>
        <w:t xml:space="preserve"> </w:t>
      </w:r>
      <w:r>
        <w:rPr>
          <w:color w:val="000000" w:themeColor="text1"/>
        </w:rPr>
        <w:t>[</w:t>
      </w:r>
      <w:r w:rsidR="00666082">
        <w:rPr>
          <w:color w:val="000000" w:themeColor="text1"/>
        </w:rPr>
        <w:t>35</w:t>
      </w:r>
      <w:r>
        <w:rPr>
          <w:color w:val="000000" w:themeColor="text1"/>
        </w:rPr>
        <w:t>]</w:t>
      </w:r>
      <w:r w:rsidR="004D185E">
        <w:rPr>
          <w:color w:val="000000" w:themeColor="text1"/>
        </w:rPr>
        <w:t xml:space="preserve">.  </w:t>
      </w:r>
      <w:r w:rsidR="00586E82">
        <w:rPr>
          <w:color w:val="000000" w:themeColor="text1"/>
        </w:rPr>
        <w:t>In this study, s</w:t>
      </w:r>
      <w:r w:rsidR="00637D50" w:rsidRPr="00DF27CB">
        <w:rPr>
          <w:color w:val="000000" w:themeColor="text1"/>
        </w:rPr>
        <w:t>tudent</w:t>
      </w:r>
      <w:r w:rsidR="0057536D">
        <w:rPr>
          <w:color w:val="000000" w:themeColor="text1"/>
        </w:rPr>
        <w:t xml:space="preserve"> comprehension of </w:t>
      </w:r>
      <w:r w:rsidR="00637D50" w:rsidRPr="00DF27CB">
        <w:rPr>
          <w:color w:val="000000" w:themeColor="text1"/>
        </w:rPr>
        <w:t xml:space="preserve"> ‘SMS’</w:t>
      </w:r>
      <w:r>
        <w:rPr>
          <w:color w:val="000000" w:themeColor="text1"/>
        </w:rPr>
        <w:t xml:space="preserve"> mostly aligned with personal agency</w:t>
      </w:r>
      <w:r w:rsidR="00D50889" w:rsidRPr="00DF27CB">
        <w:rPr>
          <w:color w:val="000000" w:themeColor="text1"/>
        </w:rPr>
        <w:t xml:space="preserve">. </w:t>
      </w:r>
      <w:r w:rsidR="00DE0963" w:rsidRPr="00DF27CB">
        <w:rPr>
          <w:color w:val="000000" w:themeColor="text1"/>
        </w:rPr>
        <w:t xml:space="preserve">Many students initially referred to SMS as managing </w:t>
      </w:r>
      <w:r w:rsidR="0061211D" w:rsidRPr="00DF27CB">
        <w:rPr>
          <w:color w:val="000000" w:themeColor="text1"/>
        </w:rPr>
        <w:t>their own</w:t>
      </w:r>
      <w:r w:rsidR="00384BE4" w:rsidRPr="00DF27CB">
        <w:rPr>
          <w:color w:val="000000" w:themeColor="text1"/>
        </w:rPr>
        <w:t xml:space="preserve"> well-being and academic </w:t>
      </w:r>
      <w:r w:rsidR="00702417" w:rsidRPr="00DF27CB">
        <w:rPr>
          <w:color w:val="000000" w:themeColor="text1"/>
        </w:rPr>
        <w:t>management,</w:t>
      </w:r>
      <w:r w:rsidR="00BF6AA0" w:rsidRPr="00DF27CB">
        <w:rPr>
          <w:color w:val="000000" w:themeColor="text1"/>
        </w:rPr>
        <w:t xml:space="preserve"> </w:t>
      </w:r>
      <w:r w:rsidR="0057536D">
        <w:rPr>
          <w:color w:val="000000" w:themeColor="text1"/>
        </w:rPr>
        <w:t xml:space="preserve">rather than how they </w:t>
      </w:r>
      <w:r w:rsidR="00AD5510">
        <w:rPr>
          <w:color w:val="000000" w:themeColor="text1"/>
        </w:rPr>
        <w:t>work collaboratively with patients</w:t>
      </w:r>
      <w:r>
        <w:rPr>
          <w:color w:val="000000" w:themeColor="text1"/>
        </w:rPr>
        <w:t>.  W</w:t>
      </w:r>
      <w:r w:rsidR="00C679F3" w:rsidRPr="00DF27CB">
        <w:rPr>
          <w:color w:val="000000" w:themeColor="text1"/>
        </w:rPr>
        <w:t xml:space="preserve">hilst </w:t>
      </w:r>
      <w:r>
        <w:rPr>
          <w:color w:val="000000" w:themeColor="text1"/>
        </w:rPr>
        <w:t>this was not our focus</w:t>
      </w:r>
      <w:r w:rsidR="00BF6AA0" w:rsidRPr="00DF27CB">
        <w:rPr>
          <w:color w:val="000000" w:themeColor="text1"/>
        </w:rPr>
        <w:t xml:space="preserve">, self-management </w:t>
      </w:r>
      <w:r>
        <w:rPr>
          <w:color w:val="000000" w:themeColor="text1"/>
        </w:rPr>
        <w:t xml:space="preserve">of learning is considered elsewhere in the </w:t>
      </w:r>
      <w:r w:rsidR="00702417" w:rsidRPr="00DF27CB">
        <w:rPr>
          <w:color w:val="000000" w:themeColor="text1"/>
        </w:rPr>
        <w:t>literature</w:t>
      </w:r>
      <w:r w:rsidR="000D4A1A" w:rsidRPr="00DF27CB">
        <w:rPr>
          <w:color w:val="000000" w:themeColor="text1"/>
        </w:rPr>
        <w:t xml:space="preserve"> </w:t>
      </w:r>
      <w:r w:rsidR="002C0528" w:rsidRPr="00DF27CB">
        <w:rPr>
          <w:color w:val="000000" w:themeColor="text1"/>
        </w:rPr>
        <w:fldChar w:fldCharType="begin" w:fldLock="1"/>
      </w:r>
      <w:r w:rsidR="005C6044" w:rsidRPr="00DF27CB">
        <w:rPr>
          <w:color w:val="000000" w:themeColor="text1"/>
        </w:rPr>
        <w:instrText>ADDIN CSL_CITATION {"citationItems":[{"id":"ITEM-1","itemData":{"DOI":"10.7752/jpes.2016.s1093","ISSN":"2247806X","abstract":"The necessity of creating self-management skills in the process of health preserving students’ study was grounded. A comprehensive assessment of the lifestyle of graduates was conducted. The characteristics of students forming responsibility for their health during this health-preserving study were revealed. The conditions for the self-organization of a student’s healthy lifestyle via their self-determination, self-organization, self-motivation and self-realization were determined. Technological content on the formation a health culture among students was created based on self-management. The methodological basis of research is the idea of unity in the world and the main ideas of philosophers and scientists regarding health suggest that it the most important value in life. The preservation and strengthening of the health of students in higher educational establishments must be studied. Self-management was considered in terms of personal autonomy and self-health management as a mechanism for students’ to self-organize their lifestyles. Under these conditions, the main goal of self-management in the health-preserving process is to maximize student’s own opportunities to organize their lifestyle to promote and maintain health. Creating a healthy culture among students is represented as a process that involves mastering expertise and vital motor actions, which result in the ability to manage health and, conduct diagnostic, preventive, rehabilitation, and corrective measures. Was concluded that the formation of self-management in students is a prerequisite for optimizing the process of forming a culture of health. The use of educational technology positively affected the student’s increasing ability to apply health-forming tools.","author":[{"dropping-particle":"","family":"Zavydivska","given":"Olga I.","non-dropping-particle":"","parse-names":false,"suffix":""},{"dropping-particle":"","family":"Zavydivska","given":"Nataliia N.","non-dropping-particle":"","parse-names":false,"suffix":""},{"dropping-particle":"V.","family":"Khanikiants","given":"Olena","non-dropping-particle":"","parse-names":false,"suffix":""}],"container-title":"Journal of Physical Education and Sport","id":"ITEM-1","issue":"1","issued":{"date-parts":[["2016"]]},"page":"592-597","title":"Self-management as a condition for creating a health culture among students","type":"article-journal","volume":"16"},"uris":["http://www.mendeley.com/documents/?uuid=1edea9e3-bc32-45fc-8463-c905056b1dee"]},{"id":"ITEM-2","itemData":{"author":[{"dropping-particle":"","family":"Muluk","given":"Safrul","non-dropping-particle":"","parse-names":false,"suffix":""},{"dropping-particle":"","family":"Akmal","given":"Saiful","non-dropping-particle":"","parse-names":false,"suffix":""},{"dropping-particle":"","family":"Habiburrahim","given":"Habiburrahim","non-dropping-particle":"","parse-names":false,"suffix":""},{"dropping-particle":"","family":"Andriana","given":"Desi","non-dropping-particle":"","parse-names":false,"suffix":""}],"id":"ITEM-2","issued":{"date-parts":[["2020"]]},"title":"UNDERSTANDING STUDENTS’ SELF-MANAGEMENT SKILLS AT STATE ISLAMIC UNIVERSITY","type":"article-journal"},"uris":["http://www.mendeley.com/documents/?uuid=00690b12-9844-4269-bc28-054ac675eb95"]},{"id":"ITEM-3","itemData":{"DOI":"10.2991/mcei-15.2015.13","author":[{"dropping-particle":"","family":"Sun","given":"Cui","non-dropping-particle":"","parse-names":false,"suffix":""}],"id":"ITEM-3","issue":"Mcei","issued":{"date-parts":[["2015"]]},"page":"48-50","title":"Research on the Application of Students Self-management in Chinese Universities","type":"article-journal"},"uris":["http://www.mendeley.com/documents/?uuid=1303368e-e719-4ea7-a49d-9df09bee692f"]}],"mendeley":{"formattedCitation":"[31–33]","plainTextFormattedCitation":"[31–33]","previouslyFormattedCitation":"[31–33]"},"properties":{"noteIndex":0},"schema":"https://github.com/citation-style-language/schema/raw/master/csl-citation.json"}</w:instrText>
      </w:r>
      <w:r w:rsidR="002C0528" w:rsidRPr="00DF27CB">
        <w:rPr>
          <w:color w:val="000000" w:themeColor="text1"/>
        </w:rPr>
        <w:fldChar w:fldCharType="separate"/>
      </w:r>
      <w:r w:rsidR="00322946" w:rsidRPr="00DF27CB">
        <w:rPr>
          <w:noProof/>
          <w:color w:val="000000" w:themeColor="text1"/>
        </w:rPr>
        <w:t>[</w:t>
      </w:r>
      <w:r w:rsidR="00666082">
        <w:rPr>
          <w:noProof/>
          <w:color w:val="000000" w:themeColor="text1"/>
        </w:rPr>
        <w:t>35</w:t>
      </w:r>
      <w:r w:rsidR="00322946" w:rsidRPr="00DF27CB">
        <w:rPr>
          <w:noProof/>
          <w:color w:val="000000" w:themeColor="text1"/>
        </w:rPr>
        <w:t>–</w:t>
      </w:r>
      <w:r w:rsidR="00666082">
        <w:rPr>
          <w:noProof/>
          <w:color w:val="000000" w:themeColor="text1"/>
        </w:rPr>
        <w:t>37</w:t>
      </w:r>
      <w:r w:rsidR="00322946" w:rsidRPr="00DF27CB">
        <w:rPr>
          <w:noProof/>
          <w:color w:val="000000" w:themeColor="text1"/>
        </w:rPr>
        <w:t>]</w:t>
      </w:r>
      <w:r w:rsidR="002C0528" w:rsidRPr="00DF27CB">
        <w:rPr>
          <w:color w:val="000000" w:themeColor="text1"/>
        </w:rPr>
        <w:fldChar w:fldCharType="end"/>
      </w:r>
      <w:r w:rsidR="00702417" w:rsidRPr="00DF27CB">
        <w:rPr>
          <w:color w:val="000000" w:themeColor="text1"/>
        </w:rPr>
        <w:t xml:space="preserve">. </w:t>
      </w:r>
    </w:p>
    <w:p w14:paraId="319B765D" w14:textId="77777777" w:rsidR="00A45AE2" w:rsidRPr="00DF27CB" w:rsidRDefault="00A45AE2" w:rsidP="007E62CC">
      <w:pPr>
        <w:spacing w:line="360" w:lineRule="auto"/>
        <w:contextualSpacing/>
        <w:rPr>
          <w:color w:val="000000" w:themeColor="text1"/>
        </w:rPr>
      </w:pPr>
    </w:p>
    <w:p w14:paraId="34189019" w14:textId="03718B0D" w:rsidR="008911A0" w:rsidRDefault="0041627B" w:rsidP="007E62CC">
      <w:pPr>
        <w:spacing w:line="360" w:lineRule="auto"/>
        <w:contextualSpacing/>
        <w:rPr>
          <w:color w:val="000000" w:themeColor="text1"/>
        </w:rPr>
      </w:pPr>
      <w:r w:rsidRPr="00DF27CB">
        <w:rPr>
          <w:color w:val="000000" w:themeColor="text1"/>
        </w:rPr>
        <w:t xml:space="preserve">One significant theme which </w:t>
      </w:r>
      <w:r w:rsidR="00607CC4" w:rsidRPr="00DF27CB">
        <w:rPr>
          <w:color w:val="000000" w:themeColor="text1"/>
        </w:rPr>
        <w:t>arose</w:t>
      </w:r>
      <w:r w:rsidRPr="00DF27CB">
        <w:rPr>
          <w:color w:val="000000" w:themeColor="text1"/>
        </w:rPr>
        <w:t xml:space="preserve"> from </w:t>
      </w:r>
      <w:r w:rsidR="00BD3ADA" w:rsidRPr="00DF27CB">
        <w:rPr>
          <w:color w:val="000000" w:themeColor="text1"/>
        </w:rPr>
        <w:t xml:space="preserve">this qualitative study </w:t>
      </w:r>
      <w:r w:rsidR="00345B4E" w:rsidRPr="00DF27CB">
        <w:rPr>
          <w:color w:val="000000" w:themeColor="text1"/>
        </w:rPr>
        <w:t>is</w:t>
      </w:r>
      <w:r w:rsidR="00BD3ADA" w:rsidRPr="00DF27CB">
        <w:rPr>
          <w:color w:val="000000" w:themeColor="text1"/>
        </w:rPr>
        <w:t xml:space="preserve"> that </w:t>
      </w:r>
      <w:r w:rsidR="00345B4E" w:rsidRPr="00DF27CB">
        <w:rPr>
          <w:color w:val="000000" w:themeColor="text1"/>
        </w:rPr>
        <w:t xml:space="preserve">students viewed SMS </w:t>
      </w:r>
      <w:r w:rsidR="00A064F4" w:rsidRPr="00DF27CB">
        <w:rPr>
          <w:color w:val="000000" w:themeColor="text1"/>
        </w:rPr>
        <w:t>a</w:t>
      </w:r>
      <w:r w:rsidR="00E553E6" w:rsidRPr="00DF27CB">
        <w:rPr>
          <w:color w:val="000000" w:themeColor="text1"/>
        </w:rPr>
        <w:t>s</w:t>
      </w:r>
      <w:r w:rsidR="00A064F4" w:rsidRPr="00DF27CB">
        <w:rPr>
          <w:color w:val="000000" w:themeColor="text1"/>
        </w:rPr>
        <w:t xml:space="preserve"> </w:t>
      </w:r>
      <w:r w:rsidR="00E553E6" w:rsidRPr="00DF27CB">
        <w:rPr>
          <w:color w:val="000000" w:themeColor="text1"/>
        </w:rPr>
        <w:t xml:space="preserve">a </w:t>
      </w:r>
      <w:r w:rsidR="00D75050" w:rsidRPr="00DF27CB">
        <w:rPr>
          <w:color w:val="000000" w:themeColor="text1"/>
        </w:rPr>
        <w:t>‘</w:t>
      </w:r>
      <w:r w:rsidR="00F77646" w:rsidRPr="00DF27CB">
        <w:rPr>
          <w:color w:val="000000" w:themeColor="text1"/>
        </w:rPr>
        <w:t>tool</w:t>
      </w:r>
      <w:r w:rsidR="00D75050" w:rsidRPr="00DF27CB">
        <w:rPr>
          <w:color w:val="000000" w:themeColor="text1"/>
        </w:rPr>
        <w:t>’</w:t>
      </w:r>
      <w:r w:rsidR="00FB7E5F" w:rsidRPr="00DF27CB">
        <w:rPr>
          <w:color w:val="000000" w:themeColor="text1"/>
        </w:rPr>
        <w:t>,</w:t>
      </w:r>
      <w:r w:rsidR="0052667B" w:rsidRPr="00DF27CB">
        <w:rPr>
          <w:color w:val="000000" w:themeColor="text1"/>
        </w:rPr>
        <w:t xml:space="preserve"> or</w:t>
      </w:r>
      <w:r w:rsidR="00FB7E5F" w:rsidRPr="00DF27CB">
        <w:rPr>
          <w:color w:val="000000" w:themeColor="text1"/>
        </w:rPr>
        <w:t xml:space="preserve"> the</w:t>
      </w:r>
      <w:r w:rsidR="0052667B" w:rsidRPr="00DF27CB">
        <w:rPr>
          <w:color w:val="000000" w:themeColor="text1"/>
        </w:rPr>
        <w:t xml:space="preserve"> ‘giv</w:t>
      </w:r>
      <w:r w:rsidR="00FB7E5F" w:rsidRPr="00DF27CB">
        <w:rPr>
          <w:color w:val="000000" w:themeColor="text1"/>
        </w:rPr>
        <w:t>ing of information</w:t>
      </w:r>
      <w:r w:rsidR="0052667B" w:rsidRPr="00DF27CB">
        <w:rPr>
          <w:color w:val="000000" w:themeColor="text1"/>
        </w:rPr>
        <w:t>’</w:t>
      </w:r>
      <w:r w:rsidR="00F77646" w:rsidRPr="00DF27CB">
        <w:rPr>
          <w:color w:val="000000" w:themeColor="text1"/>
        </w:rPr>
        <w:t xml:space="preserve">. </w:t>
      </w:r>
      <w:r w:rsidR="00DA7422" w:rsidRPr="00DF27CB">
        <w:rPr>
          <w:color w:val="000000" w:themeColor="text1"/>
        </w:rPr>
        <w:t xml:space="preserve">This </w:t>
      </w:r>
      <w:r w:rsidR="00875860" w:rsidRPr="00DF27CB">
        <w:rPr>
          <w:color w:val="000000" w:themeColor="text1"/>
        </w:rPr>
        <w:t xml:space="preserve">perception of SMS </w:t>
      </w:r>
      <w:r w:rsidR="00553F81" w:rsidRPr="00DF27CB">
        <w:rPr>
          <w:color w:val="000000" w:themeColor="text1"/>
        </w:rPr>
        <w:t xml:space="preserve">as </w:t>
      </w:r>
      <w:r w:rsidR="00A773B7" w:rsidRPr="00DF27CB">
        <w:rPr>
          <w:color w:val="000000" w:themeColor="text1"/>
        </w:rPr>
        <w:t>‘</w:t>
      </w:r>
      <w:r w:rsidR="00553F81" w:rsidRPr="00DF27CB">
        <w:rPr>
          <w:color w:val="000000" w:themeColor="text1"/>
        </w:rPr>
        <w:t>giving information</w:t>
      </w:r>
      <w:r w:rsidR="00A773B7" w:rsidRPr="00DF27CB">
        <w:rPr>
          <w:color w:val="000000" w:themeColor="text1"/>
        </w:rPr>
        <w:t xml:space="preserve">’ </w:t>
      </w:r>
      <w:r w:rsidR="00553F81" w:rsidRPr="00DF27CB">
        <w:rPr>
          <w:color w:val="000000" w:themeColor="text1"/>
        </w:rPr>
        <w:t xml:space="preserve">to patients is </w:t>
      </w:r>
      <w:r w:rsidR="005732CF" w:rsidRPr="00DF27CB">
        <w:rPr>
          <w:color w:val="000000" w:themeColor="text1"/>
        </w:rPr>
        <w:t xml:space="preserve">a </w:t>
      </w:r>
      <w:r w:rsidR="00B42AE6" w:rsidRPr="00DF27CB">
        <w:rPr>
          <w:color w:val="000000" w:themeColor="text1"/>
        </w:rPr>
        <w:t>well</w:t>
      </w:r>
      <w:r w:rsidR="000F6491" w:rsidRPr="00DF27CB">
        <w:rPr>
          <w:color w:val="000000" w:themeColor="text1"/>
        </w:rPr>
        <w:t>-</w:t>
      </w:r>
      <w:r w:rsidR="00B42AE6" w:rsidRPr="00DF27CB">
        <w:rPr>
          <w:color w:val="000000" w:themeColor="text1"/>
        </w:rPr>
        <w:t>discussed</w:t>
      </w:r>
      <w:r w:rsidR="005732CF" w:rsidRPr="00DF27CB">
        <w:rPr>
          <w:color w:val="000000" w:themeColor="text1"/>
        </w:rPr>
        <w:t xml:space="preserve"> topic </w:t>
      </w:r>
      <w:r w:rsidR="000F6491" w:rsidRPr="00DF27CB">
        <w:rPr>
          <w:color w:val="000000" w:themeColor="text1"/>
        </w:rPr>
        <w:t>within</w:t>
      </w:r>
      <w:r w:rsidR="005732CF" w:rsidRPr="00DF27CB">
        <w:rPr>
          <w:color w:val="000000" w:themeColor="text1"/>
        </w:rPr>
        <w:t xml:space="preserve"> SMS literature</w:t>
      </w:r>
      <w:r w:rsidR="002B1A0D" w:rsidRPr="00DF27CB">
        <w:rPr>
          <w:color w:val="000000" w:themeColor="text1"/>
        </w:rPr>
        <w:t>; i</w:t>
      </w:r>
      <w:r w:rsidR="00746531" w:rsidRPr="00DF27CB">
        <w:rPr>
          <w:color w:val="000000" w:themeColor="text1"/>
        </w:rPr>
        <w:t xml:space="preserve">t is becoming more widely recognised that merely conveying information is not conducive to behaviour change or improving patients’ skills in self-management </w:t>
      </w:r>
      <w:r w:rsidR="002C0528" w:rsidRPr="00DF27CB">
        <w:rPr>
          <w:color w:val="000000" w:themeColor="text1"/>
        </w:rPr>
        <w:fldChar w:fldCharType="begin" w:fldLock="1"/>
      </w:r>
      <w:r w:rsidR="005C6044" w:rsidRPr="00DF27CB">
        <w:rPr>
          <w:color w:val="000000" w:themeColor="text1"/>
        </w:rPr>
        <w:instrText>ADDIN CSL_CITATION {"citationItems":[{"id":"ITEM-1","itemData":{"DOI":"10.1111/jan.12767","ISSN":"13652648","PMID":"26358863","abstract":"Aims: To unravel outpatient nurses' views on the role of people with chronic conditions in self-management, nurses' own support role and to establish how these views relate to nurse-led self-management interventions. Background: Providing self-management support is a core task of nurses in outpatient chronic care. However, the concept of self-management is interpreted in different ways and little is known about nurses' views on patients' role in self-management and nurses' own support role. Design: Qualitative design. Methods: Individual semi-structured interviews were held in 2012-2013 with outpatient nurses at a university medical hospital in the Netherlands. After transcription, data-driven codes were assigned and key elements of views and experiences were discussed in the research team. Finally, insights were merged to construct and characterize types. Results: Twenty-seven nurses were interviewed. The analysis identified three divergent views on self-management support: adhering to a medical regimen; monitoring symptoms; and integrating illness into daily life. These views differ with respect to the patient's role in self-management, the support role of the nurse and the focus of activities, ranging from biomedical to biopsychosocial. The first two were mainly medically oriented. Nurses applied interventions consistent with their individual views on self-management. Conclusion: Nurses had distinct perceptions about self-management and their own role in self-management support. Social and emotional tasks of living with a chronic condition were, however, overlooked. Nurses seem to lack sufficient training and practical interventions to provide self-management support that meets the integral needs of patients with a chronic condition.","author":[{"dropping-particle":"","family":"Been-Dahmen","given":"Janet M.J.","non-dropping-particle":"","parse-names":false,"suffix":""},{"dropping-particle":"","family":"Dwarswaard","given":"Jolanda","non-dropping-particle":"","parse-names":false,"suffix":""},{"dropping-particle":"","family":"Hazes","given":"Johanna M.W.","non-dropping-particle":"","parse-names":false,"suffix":""},{"dropping-particle":"","family":"Staa","given":"Anneloes","non-dropping-particle":"van","parse-names":false,"suffix":""},{"dropping-particle":"","family":"Ista","given":"Erwin","non-dropping-particle":"","parse-names":false,"suffix":""}],"container-title":"Journal of Advanced Nursing","id":"ITEM-1","issue":"12","issued":{"date-parts":[["2015"]]},"page":"2834-2845","title":"Nurses' views on patient self-management: A qualitative study","type":"article-journal","volume":"71"},"uris":["http://www.mendeley.com/documents/?uuid=2bcc19b3-afc2-4c24-8969-2b42e2e651dd"]},{"id":"ITEM-2","itemData":{"DOI":"10.2147/COPD.S78670","ISSN":"11782005","PMID":"26082628","abstract":"Background: In light of the growing burden of COPD, there is increasing focus on the role of self-management for this population. Currently, self-management varies widely. Little is known either about nurses’ and allied health professionals’ (AHPs’) understanding and provision of self-management in clinical practice. This study explores nurses’ and AHPs’ understanding and implementation of supported COPD self-management within routine clinical practice. Materials and methods: Nurses and AHPs participated in face-to-face semistructured interviews to explore their understanding and provision of COPD self-management, as well as their perceptions of the challenges to providing such care. Purposive sampling was used to select participants from a range of professions working within primary, community, and secondary care settings. Three researchers independently analyzed each transcript using a thematic approach. Results: A total of 14 participants were interviewed. Nurses and AHPs viewed self-management as an important aspect of COPD care, but often misunderstood what it involved, leading to variation in practice. A number of challenges to supporting self-management were identified, which related to lack of time, lack of insight regarding training needs, and assumptions regarding patients’ perceived self-management abilities. Conclusion: Nurses and AHPs delivering self-management require clear guidance, training in the use of effective self-management skills, and education that challenges their preconceptions regarding patients. The design of health care services also needs to consider the practical barriers to COPD self-management support for the implementation of such interventions to be successful.","author":[{"dropping-particle":"","family":"Young","given":"Hannah M.L.","non-dropping-particle":"","parse-names":false,"suffix":""},{"dropping-particle":"","family":"Apps","given":"Lindsay D.","non-dropping-particle":"","parse-names":false,"suffix":""},{"dropping-particle":"","family":"Harrison","given":"Samantha L.","non-dropping-particle":"","parse-names":false,"suffix":""},{"dropping-particle":"","family":"Johnson-Warrington","given":"Vicki L.","non-dropping-particle":"","parse-names":false,"suffix":""},{"dropping-particle":"","family":"Hudson","given":"Nicky","non-dropping-particle":"","parse-names":false,"suffix":""},{"dropping-particle":"","family":"Singh","given":"Sally J.","non-dropping-particle":"","parse-names":false,"suffix":""}],"container-title":"International Journal of COPD","id":"ITEM-2","issued":{"date-parts":[["2015"]]},"page":"1043-1052","title":"Important, misunderstood, and challenging: A qualitative study of nurses’ and allied health professionals’ perceptions of implementing self-management for patients with COPD","type":"article-journal","volume":"10"},"uris":["http://www.mendeley.com/documents/?uuid=4b5704d0-608a-422d-bf0d-e912f6401b6e"]}],"mendeley":{"formattedCitation":"[35,36]","plainTextFormattedCitation":"[35,36]","previouslyFormattedCitation":"[35,36]"},"properties":{"noteIndex":0},"schema":"https://github.com/citation-style-language/schema/raw/master/csl-citation.json"}</w:instrText>
      </w:r>
      <w:r w:rsidR="002C0528" w:rsidRPr="00DF27CB">
        <w:rPr>
          <w:color w:val="000000" w:themeColor="text1"/>
        </w:rPr>
        <w:fldChar w:fldCharType="separate"/>
      </w:r>
      <w:r w:rsidR="00322946" w:rsidRPr="00DF27CB">
        <w:rPr>
          <w:noProof/>
          <w:color w:val="000000" w:themeColor="text1"/>
        </w:rPr>
        <w:t>[</w:t>
      </w:r>
      <w:r w:rsidR="00666082">
        <w:rPr>
          <w:noProof/>
          <w:color w:val="000000" w:themeColor="text1"/>
        </w:rPr>
        <w:t>38</w:t>
      </w:r>
      <w:r w:rsidR="00322946" w:rsidRPr="00DF27CB">
        <w:rPr>
          <w:noProof/>
          <w:color w:val="000000" w:themeColor="text1"/>
        </w:rPr>
        <w:t>,</w:t>
      </w:r>
      <w:r w:rsidR="00666082">
        <w:rPr>
          <w:noProof/>
          <w:color w:val="000000" w:themeColor="text1"/>
        </w:rPr>
        <w:t>39</w:t>
      </w:r>
      <w:r w:rsidR="00322946" w:rsidRPr="00DF27CB">
        <w:rPr>
          <w:noProof/>
          <w:color w:val="000000" w:themeColor="text1"/>
        </w:rPr>
        <w:t>]</w:t>
      </w:r>
      <w:r w:rsidR="002C0528" w:rsidRPr="00DF27CB">
        <w:rPr>
          <w:color w:val="000000" w:themeColor="text1"/>
        </w:rPr>
        <w:fldChar w:fldCharType="end"/>
      </w:r>
      <w:r w:rsidR="00746531" w:rsidRPr="00DF27CB">
        <w:rPr>
          <w:color w:val="000000" w:themeColor="text1"/>
        </w:rPr>
        <w:t xml:space="preserve">. </w:t>
      </w:r>
      <w:r w:rsidR="007F5422" w:rsidRPr="00DF27CB">
        <w:rPr>
          <w:color w:val="000000" w:themeColor="text1"/>
        </w:rPr>
        <w:t xml:space="preserve">As </w:t>
      </w:r>
      <w:r w:rsidR="00DA0FC8">
        <w:rPr>
          <w:color w:val="000000" w:themeColor="text1"/>
        </w:rPr>
        <w:t>there is a greater</w:t>
      </w:r>
      <w:r w:rsidR="00DA0FC8" w:rsidRPr="00DF27CB">
        <w:rPr>
          <w:color w:val="000000" w:themeColor="text1"/>
        </w:rPr>
        <w:t xml:space="preserve"> </w:t>
      </w:r>
      <w:r w:rsidR="007F5422" w:rsidRPr="00DF27CB">
        <w:rPr>
          <w:color w:val="000000" w:themeColor="text1"/>
        </w:rPr>
        <w:t>move away from a didactic approach where the clinician is</w:t>
      </w:r>
      <w:r w:rsidR="00FB2864" w:rsidRPr="00DF27CB">
        <w:rPr>
          <w:color w:val="000000" w:themeColor="text1"/>
        </w:rPr>
        <w:t xml:space="preserve"> </w:t>
      </w:r>
      <w:r w:rsidR="0080490E" w:rsidRPr="00DF27CB">
        <w:rPr>
          <w:color w:val="000000" w:themeColor="text1"/>
        </w:rPr>
        <w:t>viewed</w:t>
      </w:r>
      <w:r w:rsidR="00FB2864" w:rsidRPr="00DF27CB">
        <w:rPr>
          <w:color w:val="000000" w:themeColor="text1"/>
        </w:rPr>
        <w:t xml:space="preserve"> as</w:t>
      </w:r>
      <w:r w:rsidR="007F5422" w:rsidRPr="00DF27CB">
        <w:rPr>
          <w:color w:val="000000" w:themeColor="text1"/>
        </w:rPr>
        <w:t xml:space="preserve"> the ‘expert’</w:t>
      </w:r>
      <w:r w:rsidR="00CB7746" w:rsidRPr="00DF27CB">
        <w:rPr>
          <w:color w:val="000000" w:themeColor="text1"/>
        </w:rPr>
        <w:t>, patients should be empowered to become experts of their own conditions</w:t>
      </w:r>
      <w:r w:rsidR="008A7279" w:rsidRPr="00DF27CB">
        <w:rPr>
          <w:color w:val="000000" w:themeColor="text1"/>
        </w:rPr>
        <w:t xml:space="preserve"> </w:t>
      </w:r>
      <w:r w:rsidR="002C0528" w:rsidRPr="00DF27CB">
        <w:rPr>
          <w:color w:val="000000" w:themeColor="text1"/>
        </w:rPr>
        <w:fldChar w:fldCharType="begin" w:fldLock="1"/>
      </w:r>
      <w:r w:rsidR="005C6044" w:rsidRPr="00DF27CB">
        <w:rPr>
          <w:color w:val="000000" w:themeColor="text1"/>
        </w:rPr>
        <w:instrText>ADDIN CSL_CITATION {"citationItems":[{"id":"ITEM-1","itemData":{"DOI":"10.1080/09593985.2021.1911011","ISSN":"15325040","abstract":"Background: Self-management has been an increasingly important aspect of helping people manage their long-term conditions. The aim of this qualitative review was to synthesize the views of physiotherapists concerning their delivery of a self-management approach. Method: A systematic search was conducted on six electronic bibliographic databases to identify relevant primary studies. Studies were assessed for quality and data extracted. Qualitative data were analyzed using thematic synthesis. A total of 1189 studies were identified and screened. Eleven studies met the inclusion criteria. Results: Findings suggest that for self-management approaches to work, physio-therapists believe that patients need to actively participate. Boundaries on who is the expert were blurred at times with some physiotherapists struggling to relinquish control. High-quality patient–therapist relationships are required to build trust in order to support patients in the self-management of their long-term conditions. It is also important to consider the competing paradigms in which a service is delivered as this may facilitate or hinder self-management. Seeing patients as people is integral to supporting self-management approaches. Conclusion: Physiotherapists are well placed to support self-management but there is still a need for a cultural and paradigmatic shift in the physiotherapy profession and in some environments, this shift as yet is to be realized.","author":[{"dropping-particle":"","family":"Killingback","given":"Clare","non-dropping-particle":"","parse-names":false,"suffix":""},{"dropping-particle":"","family":"Thompson","given":"Mark","non-dropping-particle":"","parse-names":false,"suffix":""},{"dropping-particle":"","family":"Chipperfield","given":"Sarah","non-dropping-particle":"","parse-names":false,"suffix":""},{"dropping-particle":"","family":"Clark","given":"Carol","non-dropping-particle":"","parse-names":false,"suffix":""},{"dropping-particle":"","family":"Williams","given":"Jonathan","non-dropping-particle":"","parse-names":false,"suffix":""}],"container-title":"Physiotherapy Theory and Practice","id":"ITEM-1","issue":"00","issued":{"date-parts":[["2021"]]},"page":"1-15","publisher":"Taylor &amp; Francis","title":"Physiotherapists’ views on their role in self-management approaches: A qualitative systematic review","type":"article-journal","volume":"00"},"uris":["http://www.mendeley.com/documents/?uuid=0cbbf326-37c8-4b96-9c0a-9b55d8610696"]}],"mendeley":{"formattedCitation":"[37]","plainTextFormattedCitation":"[37]","previouslyFormattedCitation":"[37]"},"properties":{"noteIndex":0},"schema":"https://github.com/citation-style-language/schema/raw/master/csl-citation.json"}</w:instrText>
      </w:r>
      <w:r w:rsidR="002C0528" w:rsidRPr="00DF27CB">
        <w:rPr>
          <w:color w:val="000000" w:themeColor="text1"/>
        </w:rPr>
        <w:fldChar w:fldCharType="separate"/>
      </w:r>
      <w:r w:rsidR="00322946" w:rsidRPr="00DF27CB">
        <w:rPr>
          <w:noProof/>
          <w:color w:val="000000" w:themeColor="text1"/>
        </w:rPr>
        <w:t>[</w:t>
      </w:r>
      <w:r w:rsidR="00666082">
        <w:rPr>
          <w:noProof/>
          <w:color w:val="000000" w:themeColor="text1"/>
        </w:rPr>
        <w:t>40</w:t>
      </w:r>
      <w:r w:rsidR="00322946" w:rsidRPr="00DF27CB">
        <w:rPr>
          <w:noProof/>
          <w:color w:val="000000" w:themeColor="text1"/>
        </w:rPr>
        <w:t>]</w:t>
      </w:r>
      <w:r w:rsidR="002C0528" w:rsidRPr="00DF27CB">
        <w:rPr>
          <w:color w:val="000000" w:themeColor="text1"/>
        </w:rPr>
        <w:fldChar w:fldCharType="end"/>
      </w:r>
      <w:r w:rsidR="00EE6915" w:rsidRPr="00DF27CB">
        <w:rPr>
          <w:color w:val="000000" w:themeColor="text1"/>
        </w:rPr>
        <w:t xml:space="preserve">, working alongside clinicians </w:t>
      </w:r>
      <w:r w:rsidR="00391367" w:rsidRPr="00DF27CB">
        <w:rPr>
          <w:color w:val="000000" w:themeColor="text1"/>
        </w:rPr>
        <w:t xml:space="preserve">as part of a collaborative relationship. </w:t>
      </w:r>
      <w:r w:rsidR="005E0745" w:rsidRPr="00DF27CB">
        <w:rPr>
          <w:color w:val="000000" w:themeColor="text1"/>
        </w:rPr>
        <w:t xml:space="preserve">Therefore, </w:t>
      </w:r>
      <w:r w:rsidR="00040236" w:rsidRPr="00DF27CB">
        <w:rPr>
          <w:color w:val="000000" w:themeColor="text1"/>
        </w:rPr>
        <w:t>i</w:t>
      </w:r>
      <w:r w:rsidR="00B42AE6" w:rsidRPr="00DF27CB">
        <w:rPr>
          <w:color w:val="000000" w:themeColor="text1"/>
        </w:rPr>
        <w:t xml:space="preserve">t is important that healthcare students are </w:t>
      </w:r>
      <w:r w:rsidR="00C247EE" w:rsidRPr="00DF27CB">
        <w:rPr>
          <w:color w:val="000000" w:themeColor="text1"/>
        </w:rPr>
        <w:t xml:space="preserve">mindful of </w:t>
      </w:r>
      <w:r w:rsidR="007C46BA" w:rsidRPr="00DF27CB">
        <w:rPr>
          <w:color w:val="000000" w:themeColor="text1"/>
        </w:rPr>
        <w:t>this tendency to assume a position of authority over a patient,</w:t>
      </w:r>
      <w:r w:rsidR="006D0340" w:rsidRPr="00DF27CB">
        <w:rPr>
          <w:color w:val="000000" w:themeColor="text1"/>
        </w:rPr>
        <w:t xml:space="preserve"> </w:t>
      </w:r>
      <w:r w:rsidR="00115C31" w:rsidRPr="00DF27CB">
        <w:rPr>
          <w:color w:val="000000" w:themeColor="text1"/>
        </w:rPr>
        <w:t>which</w:t>
      </w:r>
      <w:r w:rsidR="00924750" w:rsidRPr="00DF27CB">
        <w:rPr>
          <w:color w:val="000000" w:themeColor="text1"/>
        </w:rPr>
        <w:t xml:space="preserve"> becomes a barrier to effective SMS and</w:t>
      </w:r>
      <w:r w:rsidR="00115C31" w:rsidRPr="00DF27CB">
        <w:rPr>
          <w:color w:val="000000" w:themeColor="text1"/>
        </w:rPr>
        <w:t xml:space="preserve"> does not align </w:t>
      </w:r>
      <w:r w:rsidR="00F825ED" w:rsidRPr="00DF27CB">
        <w:rPr>
          <w:color w:val="000000" w:themeColor="text1"/>
        </w:rPr>
        <w:t xml:space="preserve">with </w:t>
      </w:r>
      <w:r w:rsidR="00373CEE" w:rsidRPr="00DF27CB">
        <w:rPr>
          <w:color w:val="000000" w:themeColor="text1"/>
        </w:rPr>
        <w:t>its core</w:t>
      </w:r>
      <w:r w:rsidR="00F825ED" w:rsidRPr="00DF27CB">
        <w:rPr>
          <w:color w:val="000000" w:themeColor="text1"/>
        </w:rPr>
        <w:t xml:space="preserve"> values </w:t>
      </w:r>
      <w:r w:rsidR="002C0528" w:rsidRPr="00DF27CB">
        <w:rPr>
          <w:color w:val="000000" w:themeColor="text1"/>
        </w:rPr>
        <w:fldChar w:fldCharType="begin" w:fldLock="1"/>
      </w:r>
      <w:r w:rsidR="005C6044" w:rsidRPr="00DF27CB">
        <w:rPr>
          <w:color w:val="000000" w:themeColor="text1"/>
        </w:rPr>
        <w:instrText>ADDIN CSL_CITATION {"citationItems":[{"id":"ITEM-1","itemData":{"DOI":"10.1080/09593985.2021.1911011","ISSN":"15325040","abstract":"Background: Self-management has been an increasingly important aspect of helping people manage their long-term conditions. The aim of this qualitative review was to synthesize the views of physiotherapists concerning their delivery of a self-management approach. Method: A systematic search was conducted on six electronic bibliographic databases to identify relevant primary studies. Studies were assessed for quality and data extracted. Qualitative data were analyzed using thematic synthesis. A total of 1189 studies were identified and screened. Eleven studies met the inclusion criteria. Results: Findings suggest that for self-management approaches to work, physio-therapists believe that patients need to actively participate. Boundaries on who is the expert were blurred at times with some physiotherapists struggling to relinquish control. High-quality patient–therapist relationships are required to build trust in order to support patients in the self-management of their long-term conditions. It is also important to consider the competing paradigms in which a service is delivered as this may facilitate or hinder self-management. Seeing patients as people is integral to supporting self-management approaches. Conclusion: Physiotherapists are well placed to support self-management but there is still a need for a cultural and paradigmatic shift in the physiotherapy profession and in some environments, this shift as yet is to be realized.","author":[{"dropping-particle":"","family":"Killingback","given":"Clare","non-dropping-particle":"","parse-names":false,"suffix":""},{"dropping-particle":"","family":"Thompson","given":"Mark","non-dropping-particle":"","parse-names":false,"suffix":""},{"dropping-particle":"","family":"Chipperfield","given":"Sarah","non-dropping-particle":"","parse-names":false,"suffix":""},{"dropping-particle":"","family":"Clark","given":"Carol","non-dropping-particle":"","parse-names":false,"suffix":""},{"dropping-particle":"","family":"Williams","given":"Jonathan","non-dropping-particle":"","parse-names":false,"suffix":""}],"container-title":"Physiotherapy Theory and Practice","id":"ITEM-1","issue":"00","issued":{"date-parts":[["2021"]]},"page":"1-15","publisher":"Taylor &amp; Francis","title":"Physiotherapists’ views on their role in self-management approaches: A qualitative systematic review","type":"article-journal","volume":"00"},"uris":["http://www.mendeley.com/documents/?uuid=0cbbf326-37c8-4b96-9c0a-9b55d8610696"]}],"mendeley":{"formattedCitation":"[37]","plainTextFormattedCitation":"[37]","previouslyFormattedCitation":"[37]"},"properties":{"noteIndex":0},"schema":"https://github.com/citation-style-language/schema/raw/master/csl-citation.json"}</w:instrText>
      </w:r>
      <w:r w:rsidR="002C0528" w:rsidRPr="00DF27CB">
        <w:rPr>
          <w:color w:val="000000" w:themeColor="text1"/>
        </w:rPr>
        <w:fldChar w:fldCharType="separate"/>
      </w:r>
      <w:r w:rsidR="00322946" w:rsidRPr="00DF27CB">
        <w:rPr>
          <w:noProof/>
          <w:color w:val="000000" w:themeColor="text1"/>
        </w:rPr>
        <w:t>[</w:t>
      </w:r>
      <w:r w:rsidR="00666082">
        <w:rPr>
          <w:noProof/>
          <w:color w:val="000000" w:themeColor="text1"/>
        </w:rPr>
        <w:t>40</w:t>
      </w:r>
      <w:r w:rsidR="00322946" w:rsidRPr="00DF27CB">
        <w:rPr>
          <w:noProof/>
          <w:color w:val="000000" w:themeColor="text1"/>
        </w:rPr>
        <w:t>]</w:t>
      </w:r>
      <w:r w:rsidR="002C0528" w:rsidRPr="00DF27CB">
        <w:rPr>
          <w:color w:val="000000" w:themeColor="text1"/>
        </w:rPr>
        <w:fldChar w:fldCharType="end"/>
      </w:r>
      <w:r w:rsidR="008911A0">
        <w:rPr>
          <w:color w:val="000000" w:themeColor="text1"/>
        </w:rPr>
        <w:t xml:space="preserve">, and therefore curriculum needs to be designed to help facilitate this. </w:t>
      </w:r>
    </w:p>
    <w:p w14:paraId="2D5CDF68" w14:textId="77777777" w:rsidR="00644852" w:rsidRPr="00DF27CB" w:rsidRDefault="00644852" w:rsidP="007E62CC">
      <w:pPr>
        <w:spacing w:line="360" w:lineRule="auto"/>
        <w:contextualSpacing/>
        <w:rPr>
          <w:color w:val="000000" w:themeColor="text1"/>
        </w:rPr>
      </w:pPr>
    </w:p>
    <w:p w14:paraId="5EF367D4" w14:textId="37B7D076" w:rsidR="008911A0" w:rsidRDefault="001263F1" w:rsidP="007E62CC">
      <w:pPr>
        <w:spacing w:line="360" w:lineRule="auto"/>
        <w:contextualSpacing/>
        <w:rPr>
          <w:color w:val="000000" w:themeColor="text1"/>
        </w:rPr>
      </w:pPr>
      <w:r w:rsidRPr="00DF27CB">
        <w:rPr>
          <w:color w:val="000000" w:themeColor="text1"/>
        </w:rPr>
        <w:t>Although f</w:t>
      </w:r>
      <w:r w:rsidR="00644852" w:rsidRPr="00DF27CB">
        <w:rPr>
          <w:color w:val="000000" w:themeColor="text1"/>
        </w:rPr>
        <w:t xml:space="preserve">ormal teaching </w:t>
      </w:r>
      <w:r w:rsidRPr="00DF27CB">
        <w:rPr>
          <w:color w:val="000000" w:themeColor="text1"/>
        </w:rPr>
        <w:t>of</w:t>
      </w:r>
      <w:r w:rsidR="00644852" w:rsidRPr="00DF27CB">
        <w:rPr>
          <w:color w:val="000000" w:themeColor="text1"/>
        </w:rPr>
        <w:t xml:space="preserve"> SMS</w:t>
      </w:r>
      <w:r w:rsidR="005E57D5" w:rsidRPr="00DF27CB">
        <w:rPr>
          <w:color w:val="000000" w:themeColor="text1"/>
        </w:rPr>
        <w:t xml:space="preserve"> theories</w:t>
      </w:r>
      <w:r w:rsidR="00B50CBF" w:rsidRPr="00DF27CB">
        <w:rPr>
          <w:color w:val="000000" w:themeColor="text1"/>
        </w:rPr>
        <w:t xml:space="preserve"> and concepts</w:t>
      </w:r>
      <w:r w:rsidR="005E57D5" w:rsidRPr="00DF27CB">
        <w:rPr>
          <w:color w:val="000000" w:themeColor="text1"/>
        </w:rPr>
        <w:t xml:space="preserve"> </w:t>
      </w:r>
      <w:r w:rsidRPr="00DF27CB">
        <w:rPr>
          <w:color w:val="000000" w:themeColor="text1"/>
        </w:rPr>
        <w:t>has been highlighted as</w:t>
      </w:r>
      <w:r w:rsidR="00644852" w:rsidRPr="00DF27CB">
        <w:rPr>
          <w:color w:val="000000" w:themeColor="text1"/>
        </w:rPr>
        <w:t xml:space="preserve"> </w:t>
      </w:r>
      <w:r w:rsidR="00CC093E" w:rsidRPr="00DF27CB">
        <w:rPr>
          <w:color w:val="000000" w:themeColor="text1"/>
        </w:rPr>
        <w:t>one way to reduce th</w:t>
      </w:r>
      <w:r w:rsidR="00877A3E" w:rsidRPr="00DF27CB">
        <w:rPr>
          <w:color w:val="000000" w:themeColor="text1"/>
        </w:rPr>
        <w:t xml:space="preserve">is didactic </w:t>
      </w:r>
      <w:r w:rsidR="00786161" w:rsidRPr="00DF27CB">
        <w:rPr>
          <w:color w:val="000000" w:themeColor="text1"/>
        </w:rPr>
        <w:t>educational approach</w:t>
      </w:r>
      <w:r w:rsidR="005924E1" w:rsidRPr="00DF27CB">
        <w:rPr>
          <w:color w:val="000000" w:themeColor="text1"/>
        </w:rPr>
        <w:t xml:space="preserve"> </w:t>
      </w:r>
      <w:r w:rsidR="002C0528" w:rsidRPr="00DF27CB">
        <w:rPr>
          <w:color w:val="000000" w:themeColor="text1"/>
        </w:rPr>
        <w:fldChar w:fldCharType="begin" w:fldLock="1"/>
      </w:r>
      <w:r w:rsidR="002F2A14" w:rsidRPr="00DF27CB">
        <w:rPr>
          <w:color w:val="000000" w:themeColor="text1"/>
        </w:rPr>
        <w:instrText>ADDIN CSL_CITATION {"citationItems":[{"id":"ITEM-1","itemData":{"DOI":"10.15619/NZJP/47.1.04","ISSN":"22304886","abstract":"Self-management approaches towards stroke rehabilitation are gaining more attention due to emerging evidence of their impact on patient outcomes. This mixed methods study explored the attitudes of healthcare professionals (HCPs) towards stroke self-management. The Bridges Stroke Self-Management Programme (Bridges SSMP) training was delivered to 51 HCPs in New Zealand. Questionnaires were completed by consenting participants (n=43) prior to administration of the Bridges SSMP training. In-depth, semi-structured interviews were conducted with three participants. The General Inductive Approach was used for thematic analysis of the qualitative data. The resulting overarching theme was “integrating the self-management concept into practice”, which encompasses organisational, contextual and individual factors that HCPs feel are challenges when applying self-management. Two contributors to this theme – “education” and “facilitating empowerment” – emerged as barriers or enablers, respectively, to putting self-management into practice. Questionnaire data showed HCPs were confident in their capability of self-management concepts yet did not frequently use them in practice. Healthcare professionals were mostly positive about the concept of self-management but challenges and barriers were evident when applying this to practice. Hence, they may require a deeper understanding of the principles of self-management and become more familiar with the process by applying the principles of self-management in their own lives.","author":[{"dropping-particle":"","family":"Taylor","given":"Ashleigh","non-dropping-particle":"","parse-names":false,"suffix":""},{"dropping-particle":"","family":"Monsanto","given":"Xavier","non-dropping-particle":"","parse-names":false,"suffix":""},{"dropping-particle":"","family":"Kilgour","given":"Hayden","non-dropping-particle":"","parse-names":false,"suffix":""},{"dropping-particle":"","family":"Smith","given":"Catherine","non-dropping-particle":"","parse-names":false,"suffix":""},{"dropping-particle":"","family":"Hale","given":"Leigh","non-dropping-particle":"","parse-names":false,"suffix":""}],"container-title":"New Zealand Journal of Physiotherapy","id":"ITEM-1","issue":"1","issued":{"date-parts":[["2019"]]},"page":"25-35","title":"Attitudes of healthcare professionals towards self-management for patients with stroke","type":"article-journal","volume":"47"},"uris":["http://www.mendeley.com/documents/?uuid=b7363383-1320-439d-bf57-ba8fcb8283a3"]}],"mendeley":{"formattedCitation":"[12]","plainTextFormattedCitation":"[12]","previouslyFormattedCitation":"[12]"},"properties":{"noteIndex":0},"schema":"https://github.com/citation-style-language/schema/raw/master/csl-citation.json"}</w:instrText>
      </w:r>
      <w:r w:rsidR="002C0528" w:rsidRPr="00DF27CB">
        <w:rPr>
          <w:color w:val="000000" w:themeColor="text1"/>
        </w:rPr>
        <w:fldChar w:fldCharType="separate"/>
      </w:r>
      <w:r w:rsidR="006D76F4" w:rsidRPr="00DF27CB">
        <w:rPr>
          <w:noProof/>
          <w:color w:val="000000" w:themeColor="text1"/>
        </w:rPr>
        <w:t>[</w:t>
      </w:r>
      <w:r w:rsidR="00596AD6">
        <w:rPr>
          <w:noProof/>
          <w:color w:val="000000" w:themeColor="text1"/>
        </w:rPr>
        <w:t>14</w:t>
      </w:r>
      <w:r w:rsidR="006D76F4" w:rsidRPr="00DF27CB">
        <w:rPr>
          <w:noProof/>
          <w:color w:val="000000" w:themeColor="text1"/>
        </w:rPr>
        <w:t>]</w:t>
      </w:r>
      <w:r w:rsidR="002C0528" w:rsidRPr="00DF27CB">
        <w:rPr>
          <w:color w:val="000000" w:themeColor="text1"/>
        </w:rPr>
        <w:fldChar w:fldCharType="end"/>
      </w:r>
      <w:r w:rsidRPr="00DF27CB">
        <w:rPr>
          <w:color w:val="000000" w:themeColor="text1"/>
        </w:rPr>
        <w:t xml:space="preserve">, </w:t>
      </w:r>
      <w:r w:rsidR="003970E1" w:rsidRPr="00DF27CB">
        <w:rPr>
          <w:color w:val="000000" w:themeColor="text1"/>
        </w:rPr>
        <w:t>the majority of</w:t>
      </w:r>
      <w:r w:rsidR="000650D3" w:rsidRPr="00DF27CB">
        <w:rPr>
          <w:color w:val="000000" w:themeColor="text1"/>
        </w:rPr>
        <w:t xml:space="preserve"> </w:t>
      </w:r>
      <w:r w:rsidR="00E62C2C" w:rsidRPr="00DF27CB">
        <w:rPr>
          <w:color w:val="000000" w:themeColor="text1"/>
        </w:rPr>
        <w:t>participants</w:t>
      </w:r>
      <w:r w:rsidR="000650D3" w:rsidRPr="00DF27CB">
        <w:rPr>
          <w:color w:val="000000" w:themeColor="text1"/>
        </w:rPr>
        <w:t xml:space="preserve"> expressed that they neglected to consider </w:t>
      </w:r>
      <w:r w:rsidR="003970E1" w:rsidRPr="00DF27CB">
        <w:rPr>
          <w:color w:val="000000" w:themeColor="text1"/>
        </w:rPr>
        <w:t xml:space="preserve">specific models or </w:t>
      </w:r>
      <w:r w:rsidR="00FE6954" w:rsidRPr="00DF27CB">
        <w:rPr>
          <w:color w:val="000000" w:themeColor="text1"/>
        </w:rPr>
        <w:t>theories</w:t>
      </w:r>
      <w:r w:rsidR="003970E1" w:rsidRPr="00DF27CB">
        <w:rPr>
          <w:color w:val="000000" w:themeColor="text1"/>
        </w:rPr>
        <w:t xml:space="preserve"> during </w:t>
      </w:r>
      <w:r w:rsidR="00F96AB1" w:rsidRPr="00DF27CB">
        <w:rPr>
          <w:color w:val="000000" w:themeColor="text1"/>
        </w:rPr>
        <w:t>placements.</w:t>
      </w:r>
      <w:r w:rsidR="00D66D1D" w:rsidRPr="00DF27CB">
        <w:rPr>
          <w:color w:val="000000" w:themeColor="text1"/>
        </w:rPr>
        <w:t xml:space="preserve"> </w:t>
      </w:r>
      <w:r w:rsidR="005F602E" w:rsidRPr="00DF27CB">
        <w:rPr>
          <w:color w:val="000000" w:themeColor="text1"/>
        </w:rPr>
        <w:t>Taylor</w:t>
      </w:r>
      <w:r w:rsidR="00882B2D" w:rsidRPr="00DF27CB">
        <w:rPr>
          <w:color w:val="000000" w:themeColor="text1"/>
        </w:rPr>
        <w:t xml:space="preserve"> </w:t>
      </w:r>
      <w:r w:rsidR="00882B2D" w:rsidRPr="00DF27CB">
        <w:rPr>
          <w:i/>
          <w:color w:val="000000" w:themeColor="text1"/>
        </w:rPr>
        <w:t>et al</w:t>
      </w:r>
      <w:r w:rsidR="00882B2D" w:rsidRPr="00DF27CB">
        <w:rPr>
          <w:color w:val="000000" w:themeColor="text1"/>
        </w:rPr>
        <w:t>.</w:t>
      </w:r>
      <w:r w:rsidR="002B4403" w:rsidRPr="00DF27CB">
        <w:rPr>
          <w:color w:val="000000" w:themeColor="text1"/>
        </w:rPr>
        <w:t xml:space="preserve"> </w:t>
      </w:r>
      <w:r w:rsidR="002C0528" w:rsidRPr="00DF27CB">
        <w:rPr>
          <w:color w:val="000000" w:themeColor="text1"/>
        </w:rPr>
        <w:fldChar w:fldCharType="begin" w:fldLock="1"/>
      </w:r>
      <w:r w:rsidR="002F2A14" w:rsidRPr="00DF27CB">
        <w:rPr>
          <w:color w:val="000000" w:themeColor="text1"/>
        </w:rPr>
        <w:instrText>ADDIN CSL_CITATION {"citationItems":[{"id":"ITEM-1","itemData":{"DOI":"10.15619/NZJP/47.1.04","ISSN":"22304886","abstract":"Self-management approaches towards stroke rehabilitation are gaining more attention due to emerging evidence of their impact on patient outcomes. This mixed methods study explored the attitudes of healthcare professionals (HCPs) towards stroke self-management. The Bridges Stroke Self-Management Programme (Bridges SSMP) training was delivered to 51 HCPs in New Zealand. Questionnaires were completed by consenting participants (n=43) prior to administration of the Bridges SSMP training. In-depth, semi-structured interviews were conducted with three participants. The General Inductive Approach was used for thematic analysis of the qualitative data. The resulting overarching theme was “integrating the self-management concept into practice”, which encompasses organisational, contextual and individual factors that HCPs feel are challenges when applying self-management. Two contributors to this theme – “education” and “facilitating empowerment” – emerged as barriers or enablers, respectively, to putting self-management into practice. Questionnaire data showed HCPs were confident in their capability of self-management concepts yet did not frequently use them in practice. Healthcare professionals were mostly positive about the concept of self-management but challenges and barriers were evident when applying this to practice. Hence, they may require a deeper understanding of the principles of self-management and become more familiar with the process by applying the principles of self-management in their own lives.","author":[{"dropping-particle":"","family":"Taylor","given":"Ashleigh","non-dropping-particle":"","parse-names":false,"suffix":""},{"dropping-particle":"","family":"Monsanto","given":"Xavier","non-dropping-particle":"","parse-names":false,"suffix":""},{"dropping-particle":"","family":"Kilgour","given":"Hayden","non-dropping-particle":"","parse-names":false,"suffix":""},{"dropping-particle":"","family":"Smith","given":"Catherine","non-dropping-particle":"","parse-names":false,"suffix":""},{"dropping-particle":"","family":"Hale","given":"Leigh","non-dropping-particle":"","parse-names":false,"suffix":""}],"container-title":"New Zealand Journal of Physiotherapy","id":"ITEM-1","issue":"1","issued":{"date-parts":[["2019"]]},"page":"25-35","title":"Attitudes of healthcare professionals towards self-management for patients with stroke","type":"article-journal","volume":"47"},"uris":["http://www.mendeley.com/documents/?uuid=b7363383-1320-439d-bf57-ba8fcb8283a3"]}],"mendeley":{"formattedCitation":"[12]","plainTextFormattedCitation":"[12]","previouslyFormattedCitation":"[12]"},"properties":{"noteIndex":0},"schema":"https://github.com/citation-style-language/schema/raw/master/csl-citation.json"}</w:instrText>
      </w:r>
      <w:r w:rsidR="002C0528" w:rsidRPr="00DF27CB">
        <w:rPr>
          <w:color w:val="000000" w:themeColor="text1"/>
        </w:rPr>
        <w:fldChar w:fldCharType="separate"/>
      </w:r>
      <w:r w:rsidR="006D76F4" w:rsidRPr="00DF27CB">
        <w:rPr>
          <w:noProof/>
          <w:color w:val="000000" w:themeColor="text1"/>
        </w:rPr>
        <w:t>[</w:t>
      </w:r>
      <w:r w:rsidR="00596AD6">
        <w:rPr>
          <w:noProof/>
          <w:color w:val="000000" w:themeColor="text1"/>
        </w:rPr>
        <w:t>14</w:t>
      </w:r>
      <w:r w:rsidR="006D76F4" w:rsidRPr="00DF27CB">
        <w:rPr>
          <w:noProof/>
          <w:color w:val="000000" w:themeColor="text1"/>
        </w:rPr>
        <w:t>]</w:t>
      </w:r>
      <w:r w:rsidR="002C0528" w:rsidRPr="00DF27CB">
        <w:rPr>
          <w:color w:val="000000" w:themeColor="text1"/>
        </w:rPr>
        <w:fldChar w:fldCharType="end"/>
      </w:r>
      <w:r w:rsidR="00882B2D" w:rsidRPr="00DF27CB">
        <w:rPr>
          <w:color w:val="000000" w:themeColor="text1"/>
        </w:rPr>
        <w:t xml:space="preserve"> </w:t>
      </w:r>
      <w:r w:rsidR="002B4403" w:rsidRPr="00DF27CB">
        <w:rPr>
          <w:color w:val="000000" w:themeColor="text1"/>
        </w:rPr>
        <w:t>caution that</w:t>
      </w:r>
      <w:r w:rsidR="008911A0">
        <w:rPr>
          <w:color w:val="000000" w:themeColor="text1"/>
        </w:rPr>
        <w:t xml:space="preserve"> practicing </w:t>
      </w:r>
      <w:r w:rsidR="00C46E44" w:rsidRPr="00DF27CB">
        <w:rPr>
          <w:color w:val="000000" w:themeColor="text1"/>
        </w:rPr>
        <w:t xml:space="preserve">a concept that is not fully understood may cause HCPs to default to patient education as </w:t>
      </w:r>
      <w:r w:rsidR="002F1318" w:rsidRPr="00DF27CB">
        <w:rPr>
          <w:color w:val="000000" w:themeColor="text1"/>
        </w:rPr>
        <w:t>SMS</w:t>
      </w:r>
      <w:r w:rsidR="00C46E44" w:rsidRPr="00DF27CB">
        <w:rPr>
          <w:color w:val="000000" w:themeColor="text1"/>
        </w:rPr>
        <w:t xml:space="preserve">. </w:t>
      </w:r>
      <w:r w:rsidR="008911A0">
        <w:rPr>
          <w:color w:val="000000" w:themeColor="text1"/>
        </w:rPr>
        <w:t>S</w:t>
      </w:r>
      <w:r w:rsidR="004824FE" w:rsidRPr="00DF27CB">
        <w:rPr>
          <w:color w:val="000000" w:themeColor="text1"/>
        </w:rPr>
        <w:t>tudents frequently mentioning</w:t>
      </w:r>
      <w:r w:rsidR="00F87184" w:rsidRPr="00DF27CB">
        <w:rPr>
          <w:color w:val="000000" w:themeColor="text1"/>
        </w:rPr>
        <w:t xml:space="preserve"> the utilisation of</w:t>
      </w:r>
      <w:r w:rsidR="004824FE" w:rsidRPr="00DF27CB">
        <w:rPr>
          <w:color w:val="000000" w:themeColor="text1"/>
        </w:rPr>
        <w:t xml:space="preserve"> </w:t>
      </w:r>
      <w:r w:rsidR="00F87184" w:rsidRPr="00DF27CB">
        <w:rPr>
          <w:color w:val="000000" w:themeColor="text1"/>
        </w:rPr>
        <w:t>collaborative goal setting and patient-centred care</w:t>
      </w:r>
      <w:r w:rsidR="000E237A" w:rsidRPr="00DF27CB">
        <w:rPr>
          <w:color w:val="000000" w:themeColor="text1"/>
        </w:rPr>
        <w:t xml:space="preserve">, both </w:t>
      </w:r>
      <w:r w:rsidR="00CB76B6" w:rsidRPr="00DF27CB">
        <w:rPr>
          <w:color w:val="000000" w:themeColor="text1"/>
        </w:rPr>
        <w:t xml:space="preserve">key principles </w:t>
      </w:r>
      <w:r w:rsidR="005E4570" w:rsidRPr="00DF27CB">
        <w:rPr>
          <w:color w:val="000000" w:themeColor="text1"/>
        </w:rPr>
        <w:t>of</w:t>
      </w:r>
      <w:r w:rsidR="002F2A14" w:rsidRPr="00DF27CB">
        <w:rPr>
          <w:color w:val="000000" w:themeColor="text1"/>
        </w:rPr>
        <w:t xml:space="preserve"> the application of SMS </w:t>
      </w:r>
      <w:r w:rsidR="002C0528" w:rsidRPr="00DF27CB">
        <w:rPr>
          <w:color w:val="000000" w:themeColor="text1"/>
        </w:rPr>
        <w:fldChar w:fldCharType="begin" w:fldLock="1"/>
      </w:r>
      <w:r w:rsidR="005C6044" w:rsidRPr="00DF27CB">
        <w:rPr>
          <w:color w:val="000000" w:themeColor="text1"/>
        </w:rPr>
        <w:instrText>ADDIN CSL_CITATION {"citationItems":[{"id":"ITEM-1","itemData":{"DOI":"10.1016/S1553-7250(10)36084-3","ISSN":"15537250","PMID":"21222358","abstract":"Background: Recommendations to improve selfmanagement support and health outcomes for people with chronic conditions in primary care settings are provided on the basis of expert opinion supported by evidence for practices and processes. Practices and processes that could improve self-management support in primary care were identified through a nominal group process. In a targeted search strategy, reviews and meta-analyses were then identifed using terms from a wide range of chronic conditions and behavioral risk factors in combination with Self-Care, Self-Management, and Primary Care. On the basis of these reviews, evidence-based principles for self-management support were developed. Findings: The evidence is organized within the framework of the Chronic Care Model. Evidence-based principles in 12 areas were associated with improved patient selfmanagement and/or health outcomes: (1) brief targeted assessment, (2) evidence-based information to guide shared decision-making, (3) use of a nonjudgmental approach, (4) collaborative priority and goal setting, (5) collaborative problem solving, (6) self-management support by diverse providers, (7) self-management interventions delivered by diverse formats, (8) patient self-efficacy, (9) active followup, (10) guideline-based case management for selected patients, (11) linkages to evidence-based community programs, and (12) multifaceted interventions. A framework is provided for implementing these principles in three phases of the primary care visit: enhanced previsit assessment, a focused clinical encounter, and expanded postvisit options. Conclusions: There is a growing evidence base for how self-management support for chronic conditions can be integrated into routine health care. Copyright 2010 © The Joint Commission.","author":[{"dropping-particle":"","family":"Battersby","given":"Malcolm","non-dropping-particle":"","parse-names":false,"suffix":""},{"dropping-particle":"","family":"Korff","given":"Michael","non-dropping-particle":"Von","parse-names":false,"suffix":""},{"dropping-particle":"","family":"Schaefer","given":"Judith","non-dropping-particle":"","parse-names":false,"suffix":""},{"dropping-particle":"","family":"Davis","given":"Connie","non-dropping-particle":"","parse-names":false,"suffix":""},{"dropping-particle":"","family":"Ludman","given":"Evette","non-dropping-particle":"","parse-names":false,"suffix":""},{"dropping-particle":"","family":"Greene","given":"Sarah M.","non-dropping-particle":"","parse-names":false,"suffix":""},{"dropping-particle":"","family":"Parkerton","given":"Melissa","non-dropping-particle":"","parse-names":false,"suffix":""},{"dropping-particle":"","family":"Wagner","given":"Edward H.","non-dropping-particle":"","parse-names":false,"suffix":""}],"container-title":"Joint Commission Journal on Quality and Patient Safety","id":"ITEM-1","issue":"12","issued":{"date-parts":[["2010"]]},"page":"561-570","publisher":"The Joint Commission","title":"Twelve evidence-based principles for implementing self-management support in primary care","type":"article-journal","volume":"36"},"uris":["http://www.mendeley.com/documents/?uuid=26c88ce3-2339-4727-b5d9-73c4526f89dd"]}],"mendeley":{"formattedCitation":"[38]","plainTextFormattedCitation":"[38]","previouslyFormattedCitation":"[38]"},"properties":{"noteIndex":0},"schema":"https://github.com/citation-style-language/schema/raw/master/csl-citation.json"}</w:instrText>
      </w:r>
      <w:r w:rsidR="002C0528" w:rsidRPr="00DF27CB">
        <w:rPr>
          <w:color w:val="000000" w:themeColor="text1"/>
        </w:rPr>
        <w:fldChar w:fldCharType="separate"/>
      </w:r>
      <w:r w:rsidR="00322946" w:rsidRPr="00DF27CB">
        <w:rPr>
          <w:noProof/>
          <w:color w:val="000000" w:themeColor="text1"/>
        </w:rPr>
        <w:t>[38]</w:t>
      </w:r>
      <w:r w:rsidR="002C0528" w:rsidRPr="00DF27CB">
        <w:rPr>
          <w:color w:val="000000" w:themeColor="text1"/>
        </w:rPr>
        <w:fldChar w:fldCharType="end"/>
      </w:r>
      <w:r w:rsidR="008911A0">
        <w:rPr>
          <w:color w:val="000000" w:themeColor="text1"/>
        </w:rPr>
        <w:t>, however they did not always recognise that these related to SMS or that they wer</w:t>
      </w:r>
      <w:r w:rsidR="008D08F3">
        <w:rPr>
          <w:color w:val="000000" w:themeColor="text1"/>
        </w:rPr>
        <w:t>e</w:t>
      </w:r>
      <w:r w:rsidR="008911A0">
        <w:rPr>
          <w:color w:val="000000" w:themeColor="text1"/>
        </w:rPr>
        <w:t xml:space="preserve"> applied </w:t>
      </w:r>
      <w:r w:rsidR="008911A0">
        <w:rPr>
          <w:color w:val="000000" w:themeColor="text1"/>
        </w:rPr>
        <w:lastRenderedPageBreak/>
        <w:t>appropriately or consistently.</w:t>
      </w:r>
      <w:r w:rsidR="005F15E6" w:rsidRPr="00DF27CB">
        <w:rPr>
          <w:color w:val="000000" w:themeColor="text1"/>
        </w:rPr>
        <w:t xml:space="preserve"> A few students</w:t>
      </w:r>
      <w:r w:rsidR="00363803" w:rsidRPr="00DF27CB">
        <w:rPr>
          <w:color w:val="000000" w:themeColor="text1"/>
        </w:rPr>
        <w:t>, however, did mention specific theories such as</w:t>
      </w:r>
      <w:r w:rsidR="005F15E6" w:rsidRPr="00DF27CB">
        <w:rPr>
          <w:color w:val="000000" w:themeColor="text1"/>
        </w:rPr>
        <w:t xml:space="preserve"> Bandura’s </w:t>
      </w:r>
      <w:r w:rsidR="0080489A" w:rsidRPr="00DF27CB">
        <w:rPr>
          <w:color w:val="000000" w:themeColor="text1"/>
        </w:rPr>
        <w:t>social cognitive theory</w:t>
      </w:r>
      <w:r w:rsidR="007765E6" w:rsidRPr="00DF27CB">
        <w:rPr>
          <w:color w:val="000000" w:themeColor="text1"/>
        </w:rPr>
        <w:t xml:space="preserve"> </w:t>
      </w:r>
      <w:r w:rsidR="002C0528" w:rsidRPr="00DF27CB">
        <w:rPr>
          <w:color w:val="000000" w:themeColor="text1"/>
        </w:rPr>
        <w:fldChar w:fldCharType="begin" w:fldLock="1"/>
      </w:r>
      <w:r w:rsidR="005C6044" w:rsidRPr="00DF27CB">
        <w:rPr>
          <w:color w:val="000000" w:themeColor="text1"/>
        </w:rPr>
        <w:instrText>ADDIN CSL_CITATION {"citationItems":[{"id":"ITEM-1","itemData":{"author":[{"dropping-particle":"","family":"Bandura","given":"Albert","non-dropping-particle":"","parse-names":false,"suffix":""}],"container-title":"Annual Review of Psychology","id":"ITEM-1","issued":{"date-parts":[["2001"]]},"page":"1-26","title":"Social Cognitive Thery: An Agentic Perspective","type":"article-journal","volume":"52"},"uris":["http://www.mendeley.com/documents/?uuid=1ed55005-84e7-4948-a096-e3510485731a"]}],"mendeley":{"formattedCitation":"[39]","plainTextFormattedCitation":"[39]","previouslyFormattedCitation":"[39]"},"properties":{"noteIndex":0},"schema":"https://github.com/citation-style-language/schema/raw/master/csl-citation.json"}</w:instrText>
      </w:r>
      <w:r w:rsidR="002C0528" w:rsidRPr="00DF27CB">
        <w:rPr>
          <w:color w:val="000000" w:themeColor="text1"/>
        </w:rPr>
        <w:fldChar w:fldCharType="separate"/>
      </w:r>
      <w:r w:rsidR="00322946" w:rsidRPr="00DF27CB">
        <w:rPr>
          <w:noProof/>
          <w:color w:val="000000" w:themeColor="text1"/>
        </w:rPr>
        <w:t>[</w:t>
      </w:r>
      <w:r w:rsidR="00850619">
        <w:rPr>
          <w:noProof/>
          <w:color w:val="000000" w:themeColor="text1"/>
        </w:rPr>
        <w:t>41</w:t>
      </w:r>
      <w:r w:rsidR="00322946" w:rsidRPr="00DF27CB">
        <w:rPr>
          <w:noProof/>
          <w:color w:val="000000" w:themeColor="text1"/>
        </w:rPr>
        <w:t>]</w:t>
      </w:r>
      <w:r w:rsidR="002C0528" w:rsidRPr="00DF27CB">
        <w:rPr>
          <w:color w:val="000000" w:themeColor="text1"/>
        </w:rPr>
        <w:fldChar w:fldCharType="end"/>
      </w:r>
      <w:r w:rsidR="0080489A" w:rsidRPr="00DF27CB">
        <w:rPr>
          <w:color w:val="000000" w:themeColor="text1"/>
        </w:rPr>
        <w:t xml:space="preserve"> </w:t>
      </w:r>
      <w:r w:rsidR="00DA0FC8">
        <w:rPr>
          <w:color w:val="000000" w:themeColor="text1"/>
        </w:rPr>
        <w:t xml:space="preserve">and the concept of self-efficacy </w:t>
      </w:r>
      <w:r w:rsidR="0080489A" w:rsidRPr="00DF27CB">
        <w:rPr>
          <w:color w:val="000000" w:themeColor="text1"/>
        </w:rPr>
        <w:t>as an enabler in implementing SMS in practice</w:t>
      </w:r>
      <w:r w:rsidR="005A5CA1">
        <w:rPr>
          <w:color w:val="000000" w:themeColor="text1"/>
        </w:rPr>
        <w:t xml:space="preserve">.  </w:t>
      </w:r>
      <w:r w:rsidR="00DA0FC8">
        <w:rPr>
          <w:color w:val="000000" w:themeColor="text1"/>
        </w:rPr>
        <w:t xml:space="preserve">While these </w:t>
      </w:r>
      <w:r w:rsidR="00953B1D" w:rsidRPr="00DF27CB">
        <w:rPr>
          <w:color w:val="000000" w:themeColor="text1"/>
        </w:rPr>
        <w:t xml:space="preserve">constructs have </w:t>
      </w:r>
      <w:r w:rsidR="00735C11" w:rsidRPr="00DF27CB">
        <w:rPr>
          <w:color w:val="000000" w:themeColor="text1"/>
        </w:rPr>
        <w:t xml:space="preserve">long been recognised as crucial in </w:t>
      </w:r>
      <w:r w:rsidR="00634A3B" w:rsidRPr="00DF27CB">
        <w:rPr>
          <w:color w:val="000000" w:themeColor="text1"/>
        </w:rPr>
        <w:t>improv</w:t>
      </w:r>
      <w:r w:rsidR="00735C11" w:rsidRPr="00DF27CB">
        <w:rPr>
          <w:color w:val="000000" w:themeColor="text1"/>
        </w:rPr>
        <w:t>ing</w:t>
      </w:r>
      <w:r w:rsidR="00634A3B" w:rsidRPr="00DF27CB">
        <w:rPr>
          <w:color w:val="000000" w:themeColor="text1"/>
        </w:rPr>
        <w:t xml:space="preserve"> </w:t>
      </w:r>
      <w:r w:rsidR="00B65DF1" w:rsidRPr="00DF27CB">
        <w:rPr>
          <w:color w:val="000000" w:themeColor="text1"/>
        </w:rPr>
        <w:t>health</w:t>
      </w:r>
      <w:r w:rsidR="00634A3B" w:rsidRPr="00DF27CB">
        <w:rPr>
          <w:color w:val="000000" w:themeColor="text1"/>
        </w:rPr>
        <w:t xml:space="preserve"> behaviours and </w:t>
      </w:r>
      <w:r w:rsidR="00F64EE3" w:rsidRPr="00DF27CB">
        <w:rPr>
          <w:color w:val="000000" w:themeColor="text1"/>
        </w:rPr>
        <w:t xml:space="preserve">outcomes </w:t>
      </w:r>
      <w:r w:rsidR="002C0528" w:rsidRPr="00DF27CB">
        <w:rPr>
          <w:color w:val="000000" w:themeColor="text1"/>
        </w:rPr>
        <w:fldChar w:fldCharType="begin" w:fldLock="1"/>
      </w:r>
      <w:r w:rsidR="005C6044" w:rsidRPr="00DF27CB">
        <w:rPr>
          <w:color w:val="000000" w:themeColor="text1"/>
        </w:rPr>
        <w:instrText>ADDIN CSL_CITATION {"citationItems":[{"id":"ITEM-1","itemData":{"DOI":"10.1016/j.pec.2004.08.004","ISSN":"07383991","PMID":"15893212","abstract":"Few studies have elicited barriers to patient self-management of chronic conditions, and only one concerned people with two or more conditions. To inform development of Homing in on Health (HioH), a home delivery variant of the Chronic Disease Self-Management Program (CDSMP), we conducted 10 focus groups involving 54 chronically ill people, 46 (85%) of whom had multiple conditions. The goals were to elicit perceived barriers to active self-management and to accessing self-management support resources. Depression, weight problems, difficulty exercising, fatigue, poor physician communication, low family support, pain, and financial problems were the most frequently noted barriers to active self-management. The most common barriers to accessing self-management support resources were lack of awareness, physical symptoms, transportation problems, and cost/lack of insurance coverage. Our findings provided initial support for the Homing in on Health approach, since many of the barriers identified may be more amenable to home-based intervention than to centralized, facility-based programs. © 2004 Elsevier Ireland Ltd. All rights reserved.","author":[{"dropping-particle":"","family":"Jerant","given":"Anthony F.","non-dropping-particle":"","parse-names":false,"suffix":""},{"dropping-particle":"","family":"Friederichs-Fitzwater","given":"Marlene M.","non-dropping-particle":"Von","parse-names":false,"suffix":""},{"dropping-particle":"","family":"Moore","given":"Monique","non-dropping-particle":"","parse-names":false,"suffix":""}],"container-title":"Patient Education and Counseling","id":"ITEM-1","issue":"3","issued":{"date-parts":[["2005"]]},"page":"300-307","title":"Patients' perceived barriers to active self-management of chronic conditions","type":"article-journal","volume":"57"},"uris":["http://www.mendeley.com/documents/?uuid=f7e3502f-9b66-4e42-a781-de18a37b9c9e"]}],"mendeley":{"formattedCitation":"[40]","plainTextFormattedCitation":"[40]","previouslyFormattedCitation":"[40]"},"properties":{"noteIndex":0},"schema":"https://github.com/citation-style-language/schema/raw/master/csl-citation.json"}</w:instrText>
      </w:r>
      <w:r w:rsidR="002C0528" w:rsidRPr="00DF27CB">
        <w:rPr>
          <w:color w:val="000000" w:themeColor="text1"/>
        </w:rPr>
        <w:fldChar w:fldCharType="separate"/>
      </w:r>
      <w:r w:rsidR="00322946" w:rsidRPr="00DF27CB">
        <w:rPr>
          <w:noProof/>
          <w:color w:val="000000" w:themeColor="text1"/>
        </w:rPr>
        <w:t>[</w:t>
      </w:r>
      <w:r w:rsidR="000F6EED">
        <w:rPr>
          <w:noProof/>
          <w:color w:val="000000" w:themeColor="text1"/>
        </w:rPr>
        <w:t>4</w:t>
      </w:r>
      <w:r w:rsidR="007350FC">
        <w:rPr>
          <w:noProof/>
          <w:color w:val="000000" w:themeColor="text1"/>
        </w:rPr>
        <w:t>2</w:t>
      </w:r>
      <w:r w:rsidR="00322946" w:rsidRPr="00DF27CB">
        <w:rPr>
          <w:noProof/>
          <w:color w:val="000000" w:themeColor="text1"/>
        </w:rPr>
        <w:t>]</w:t>
      </w:r>
      <w:r w:rsidR="002C0528" w:rsidRPr="00DF27CB">
        <w:rPr>
          <w:color w:val="000000" w:themeColor="text1"/>
        </w:rPr>
        <w:fldChar w:fldCharType="end"/>
      </w:r>
      <w:r w:rsidR="00DA0FC8">
        <w:rPr>
          <w:color w:val="000000" w:themeColor="text1"/>
        </w:rPr>
        <w:t>, it appears students need greater support to consider how they apply.</w:t>
      </w:r>
      <w:r w:rsidR="00F341C5" w:rsidRPr="00DF27CB">
        <w:rPr>
          <w:color w:val="000000" w:themeColor="text1"/>
        </w:rPr>
        <w:t xml:space="preserve"> </w:t>
      </w:r>
    </w:p>
    <w:p w14:paraId="3AE3220F" w14:textId="77777777" w:rsidR="00BD3A66" w:rsidRPr="00DF27CB" w:rsidRDefault="00BD3A66" w:rsidP="007E62CC">
      <w:pPr>
        <w:spacing w:line="360" w:lineRule="auto"/>
        <w:contextualSpacing/>
        <w:rPr>
          <w:color w:val="000000" w:themeColor="text1"/>
        </w:rPr>
      </w:pPr>
    </w:p>
    <w:p w14:paraId="369E5E76" w14:textId="0CA7EF94" w:rsidR="008911A0" w:rsidRDefault="4C6992A0" w:rsidP="007E62CC">
      <w:pPr>
        <w:spacing w:line="360" w:lineRule="auto"/>
        <w:contextualSpacing/>
        <w:rPr>
          <w:color w:val="000000" w:themeColor="text1"/>
        </w:rPr>
      </w:pPr>
      <w:r w:rsidRPr="4C6992A0">
        <w:rPr>
          <w:color w:val="000000" w:themeColor="text1"/>
        </w:rPr>
        <w:t>In addition, personal perceptions of patient’s attitudes, beliefs and knowledge were influential in students’ application of SMS. Students felt frustrated when they perceived patients’ attitudes and beliefs as unhelpful and implied these created barriers to providing SMS.</w:t>
      </w:r>
      <w:r w:rsidR="00153417">
        <w:rPr>
          <w:color w:val="000000" w:themeColor="text1"/>
        </w:rPr>
        <w:t xml:space="preserve">  This </w:t>
      </w:r>
      <w:r w:rsidR="008F32E6">
        <w:rPr>
          <w:color w:val="000000" w:themeColor="text1"/>
        </w:rPr>
        <w:t>contrasts with evidence on patient beliefs [</w:t>
      </w:r>
      <w:r w:rsidR="001E14C7">
        <w:rPr>
          <w:color w:val="000000" w:themeColor="text1"/>
        </w:rPr>
        <w:t>43,44]</w:t>
      </w:r>
      <w:r w:rsidR="005A0CB1">
        <w:rPr>
          <w:color w:val="000000" w:themeColor="text1"/>
        </w:rPr>
        <w:t xml:space="preserve">. </w:t>
      </w:r>
      <w:r w:rsidRPr="4C6992A0">
        <w:rPr>
          <w:color w:val="000000" w:themeColor="text1"/>
        </w:rPr>
        <w:t xml:space="preserve"> On occasions this led to students feeling as if their efforts to help patients self-manage were futile, which aligns with a view found in other research that self-management is a moral responsibility of patients to manage their condition </w:t>
      </w:r>
      <w:r w:rsidR="005A3CDB">
        <w:rPr>
          <w:color w:val="000000" w:themeColor="text1"/>
        </w:rPr>
        <w:t>[</w:t>
      </w:r>
      <w:r w:rsidRPr="4C6992A0">
        <w:rPr>
          <w:color w:val="000000" w:themeColor="text1"/>
        </w:rPr>
        <w:t>7</w:t>
      </w:r>
      <w:r w:rsidR="005A3CDB">
        <w:rPr>
          <w:color w:val="000000" w:themeColor="text1"/>
        </w:rPr>
        <w:t>]</w:t>
      </w:r>
      <w:r w:rsidR="005A676E">
        <w:rPr>
          <w:color w:val="000000" w:themeColor="text1"/>
        </w:rPr>
        <w:t>.</w:t>
      </w:r>
      <w:r w:rsidRPr="4C6992A0">
        <w:rPr>
          <w:color w:val="000000" w:themeColor="text1"/>
        </w:rPr>
        <w:t xml:space="preserve">  </w:t>
      </w:r>
      <w:r w:rsidR="005A676E">
        <w:rPr>
          <w:color w:val="000000" w:themeColor="text1"/>
        </w:rPr>
        <w:t>T</w:t>
      </w:r>
      <w:r w:rsidRPr="4C6992A0">
        <w:rPr>
          <w:color w:val="000000" w:themeColor="text1"/>
        </w:rPr>
        <w:t xml:space="preserve">here is a danger that students were absolving responsibility and seeing the patient ‘taking it on themselves’ within a model of compliance. These findings are congruent with research about qualified physiotherapists experiences </w:t>
      </w:r>
      <w:r w:rsidR="00DC1679" w:rsidRPr="4C6992A0">
        <w:rPr>
          <w:color w:val="000000" w:themeColor="text1"/>
        </w:rPr>
        <w:fldChar w:fldCharType="begin" w:fldLock="1"/>
      </w:r>
      <w:r w:rsidR="00DC1679" w:rsidRPr="4C6992A0">
        <w:rPr>
          <w:color w:val="000000" w:themeColor="text1"/>
        </w:rPr>
        <w:instrText>ADDIN CSL_CITATION {"citationItems":[{"id":"ITEM-1","itemData":{"DOI":"10.1080/09593985.2021.1911011","ISSN":"15325040","abstract":"Background: Self-management has been an increasingly important aspect of helping people manage their long-term conditions. The aim of this qualitative review was to synthesize the views of physiotherapists concerning their delivery of a self-management approach. Method: A systematic search was conducted on six electronic bibliographic databases to identify relevant primary studies. Studies were assessed for quality and data extracted. Qualitative data were analyzed using thematic synthesis. A total of 1189 studies were identified and screened. Eleven studies met the inclusion criteria. Results: Findings suggest that for self-management approaches to work, physio-therapists believe that patients need to actively participate. Boundaries on who is the expert were blurred at times with some physiotherapists struggling to relinquish control. High-quality patient–therapist relationships are required to build trust in order to support patients in the self-management of their long-term conditions. It is also important to consider the competing paradigms in which a service is delivered as this may facilitate or hinder self-management. Seeing patients as people is integral to supporting self-management approaches. Conclusion: Physiotherapists are well placed to support self-management but there is still a need for a cultural and paradigmatic shift in the physiotherapy profession and in some environments, this shift as yet is to be realized.","author":[{"dropping-particle":"","family":"Killingback","given":"Clare","non-dropping-particle":"","parse-names":false,"suffix":""},{"dropping-particle":"","family":"Thompson","given":"Mark","non-dropping-particle":"","parse-names":false,"suffix":""},{"dropping-particle":"","family":"Chipperfield","given":"Sarah","non-dropping-particle":"","parse-names":false,"suffix":""},{"dropping-particle":"","family":"Clark","given":"Carol","non-dropping-particle":"","parse-names":false,"suffix":""},{"dropping-particle":"","family":"Williams","given":"Jonathan","non-dropping-particle":"","parse-names":false,"suffix":""}],"container-title":"Physiotherapy Theory and Practice","id":"ITEM-1","issue":"00","issued":{"date-parts":[["2021"]]},"page":"1-15","publisher":"Taylor &amp; Francis","title":"Physiotherapists’ views on their role in self-management approaches: A qualitative systematic review","type":"article-journal","volume":"00"},"uris":["http://www.mendeley.com/documents/?uuid=0cbbf326-37c8-4b96-9c0a-9b55d8610696"]},{"id":"ITEM-2","itemData":{"DOI":"10.1016/j.physio.2021.06.001","ISSN":"00319406","abstract":"&lt;h3 class=\"u-h4 u-margin-m-top u-margin-xs-bottom\"&gt;Objectives&lt;/h3&gt;&lt;p&gt;The aim of this study was to explore physiotherapists' perceptions of how patients' adherence and non-adherence to recommended exercise affects their practice.&lt;/p&gt;&lt;h3 class=\"u-h4 u-margin-m-top u-margin-xs-bottom\"&gt;Design&lt;/h3&gt;&lt;p&gt;A qualitative study with a focus group and semi-structured interviews. The focus group and interviews were audio recorded and transcribed verbatim. Transcripts were analysed using thematic analysis.&lt;/p&gt;&lt;h3 class=\"u-h4 u-margin-m-top u-margin-xs-bottom\"&gt;Setting&lt;/h3&gt;&lt;p&gt;MSK physiotherapy services in the United Kingdom.&lt;/p&gt;&lt;h3 class=\"u-h4 u-margin-m-top u-margin-xs-bottom\"&gt;Participants&lt;/h3&gt;&lt;p&gt;Focus group: 8 UK registered physiotherapists (age range = 24–48; seven female, one male). Semi-structured interviews: 10 UK registered physiotherapists (age range = 28–52; eight female, two male).&lt;/p&gt;&lt;h3 class=\"u-h4 u-margin-m-top u-margin-xs-bottom\"&gt;Results&lt;/h3&gt;&lt;p&gt;Participants described how exercise adherence could be a challenging aspect of clinical practice and how they tried to improve it. Four main themes were identified: 1) A challenge but worth it; 2) It's frustrating but you can't win them all; 3) Striving to see the individual; and 4) Striving to help the patient. The importance of establishing a good working relationship with patients was emphasised. This included working collaboratively with the patient, avoiding blaming them for non-adherence and thinking about the language they used in discussing exercises.&lt;/p&gt;&lt;h3 class=\"u-h4 u-margin-m-top u-margin-xs-bottom\"&gt;Conclusion&lt;/h3&gt;&lt;p&gt;Patient non-adherence to recommended exercise is a challenging aspect of clinical practice. Physiotherapists can acknowledge this difficulty, and the frustrations it may potentially bring, yet remain resilient in the face of it. Clinicians should consider potential approaches and strategies to optimise the potential for behaviour change, and to improve exercise adherence. Robust interventions to help clinicians facilitate better exercise adherence are also needed.&lt;/p&gt;","author":[{"dropping-particle":"","family":"Room","given":"Jonathan","non-dropping-particle":"","parse-names":false,"suffix":""},{"dropping-particle":"","family":"Boulton","given":"Mary","non-dropping-particle":"","parse-names":false,"suffix":""},{"dropping-particle":"","family":"Dawes","given":"Helen","non-dropping-particle":"","parse-names":false,"suffix":""},{"dropping-particle":"","family":"Archer","given":"Kirsty","non-dropping-particle":"","parse-names":false,"suffix":""},{"dropping-particle":"","family":"Barker","given":"Karen","non-dropping-particle":"","parse-names":false,"suffix":""}],"container-title":"Physiotherapy","id":"ITEM-2","issued":{"date-parts":[["2021"]]},"publisher":"The Chartered Society of Physiotherapy","title":"Physiotherapists’ perceptions of how patient adherence and non-adherence to recommended exercise for musculoskeletal conditions affects their practice: a qualitative study","type":"article-journal"},"uris":["http://www.mendeley.com/documents/?uuid=1de0de82-25ba-4e5c-8a2d-8e91a88d0373"]},{"id":"ITEM-3","itemData":{"author":[{"dropping-particle":"","family":"Baxi","given":"Heta D","non-dropping-particle":"","parse-names":false,"suffix":""},{"dropping-particle":"","family":"Sheth","given":"Megha S","non-dropping-particle":"","parse-names":false,"suffix":""}],"id":"ITEM-3","issue":"1","issued":{"date-parts":[["2020"]]},"page":"68-73","title":"Patient’s Adherence to Physiotherapist Prescribed Self -management Strategies : A Physical Therapist’s Perspective","type":"article-journal","volume":"12"},"uris":["http://www.mendeley.com/documents/?uuid=8176553c-435e-4f6a-9565-b0e87e10a32c"]}],"mendeley":{"formattedCitation":"[37,42,43]","plainTextFormattedCitation":"[37,42,43]","previouslyFormattedCitation":"[37,42,43]"},"properties":{"noteIndex":0},"schema":"https://github.com/citation-style-language/schema/raw/master/csl-citation.json"}</w:instrText>
      </w:r>
      <w:r w:rsidR="00DC1679" w:rsidRPr="4C6992A0">
        <w:rPr>
          <w:color w:val="000000" w:themeColor="text1"/>
        </w:rPr>
        <w:fldChar w:fldCharType="separate"/>
      </w:r>
      <w:r w:rsidRPr="4C6992A0">
        <w:rPr>
          <w:noProof/>
          <w:color w:val="000000" w:themeColor="text1"/>
        </w:rPr>
        <w:t>[40,</w:t>
      </w:r>
      <w:r w:rsidR="000F6EED">
        <w:rPr>
          <w:noProof/>
          <w:color w:val="000000" w:themeColor="text1"/>
        </w:rPr>
        <w:t>4</w:t>
      </w:r>
      <w:r w:rsidR="00662CE2">
        <w:rPr>
          <w:noProof/>
          <w:color w:val="000000" w:themeColor="text1"/>
        </w:rPr>
        <w:t>5</w:t>
      </w:r>
      <w:r w:rsidRPr="4C6992A0">
        <w:rPr>
          <w:noProof/>
          <w:color w:val="000000" w:themeColor="text1"/>
        </w:rPr>
        <w:t>,</w:t>
      </w:r>
      <w:r w:rsidR="000F6EED">
        <w:rPr>
          <w:noProof/>
          <w:color w:val="000000" w:themeColor="text1"/>
        </w:rPr>
        <w:t>4</w:t>
      </w:r>
      <w:r w:rsidR="00662CE2">
        <w:rPr>
          <w:noProof/>
          <w:color w:val="000000" w:themeColor="text1"/>
        </w:rPr>
        <w:t>6</w:t>
      </w:r>
      <w:r w:rsidRPr="4C6992A0">
        <w:rPr>
          <w:noProof/>
          <w:color w:val="000000" w:themeColor="text1"/>
        </w:rPr>
        <w:t>]</w:t>
      </w:r>
      <w:r w:rsidR="00DC1679" w:rsidRPr="4C6992A0">
        <w:rPr>
          <w:color w:val="000000" w:themeColor="text1"/>
        </w:rPr>
        <w:fldChar w:fldCharType="end"/>
      </w:r>
      <w:r w:rsidR="0049573B">
        <w:rPr>
          <w:color w:val="000000" w:themeColor="text1"/>
        </w:rPr>
        <w:t>, that</w:t>
      </w:r>
      <w:r w:rsidRPr="4C6992A0">
        <w:rPr>
          <w:color w:val="000000" w:themeColor="text1"/>
        </w:rPr>
        <w:t xml:space="preserve"> report that patients’ perceived attitudes and expectations are a determining factor in whether physiotherapists engage in self-management interventions</w:t>
      </w:r>
      <w:r w:rsidR="00695808">
        <w:rPr>
          <w:color w:val="000000" w:themeColor="text1"/>
        </w:rPr>
        <w:t>.  Some physiotherapist</w:t>
      </w:r>
      <w:r w:rsidR="00E96388">
        <w:rPr>
          <w:color w:val="000000" w:themeColor="text1"/>
        </w:rPr>
        <w:t xml:space="preserve">s </w:t>
      </w:r>
      <w:r w:rsidR="00CE3FE5">
        <w:rPr>
          <w:color w:val="000000" w:themeColor="text1"/>
        </w:rPr>
        <w:t>state</w:t>
      </w:r>
      <w:r w:rsidRPr="4C6992A0">
        <w:rPr>
          <w:color w:val="000000" w:themeColor="text1"/>
        </w:rPr>
        <w:t xml:space="preserve"> there </w:t>
      </w:r>
      <w:r w:rsidR="00FA0B71">
        <w:rPr>
          <w:color w:val="000000" w:themeColor="text1"/>
        </w:rPr>
        <w:t>is</w:t>
      </w:r>
      <w:r w:rsidR="00FA0B71" w:rsidRPr="4C6992A0">
        <w:rPr>
          <w:color w:val="000000" w:themeColor="text1"/>
        </w:rPr>
        <w:t xml:space="preserve"> </w:t>
      </w:r>
      <w:r w:rsidRPr="4C6992A0">
        <w:rPr>
          <w:color w:val="000000" w:themeColor="text1"/>
        </w:rPr>
        <w:t xml:space="preserve">little they </w:t>
      </w:r>
      <w:r w:rsidR="00FA0B71">
        <w:rPr>
          <w:color w:val="000000" w:themeColor="text1"/>
        </w:rPr>
        <w:t>can</w:t>
      </w:r>
      <w:r w:rsidR="00FA0B71" w:rsidRPr="4C6992A0">
        <w:rPr>
          <w:color w:val="000000" w:themeColor="text1"/>
        </w:rPr>
        <w:t xml:space="preserve"> </w:t>
      </w:r>
      <w:r w:rsidRPr="4C6992A0">
        <w:rPr>
          <w:color w:val="000000" w:themeColor="text1"/>
        </w:rPr>
        <w:t xml:space="preserve">do to change their patients’ behaviours </w:t>
      </w:r>
      <w:r w:rsidR="00DC1679" w:rsidRPr="4C6992A0">
        <w:rPr>
          <w:color w:val="000000" w:themeColor="text1"/>
        </w:rPr>
        <w:fldChar w:fldCharType="begin" w:fldLock="1"/>
      </w:r>
      <w:r w:rsidR="00DC1679" w:rsidRPr="4C6992A0">
        <w:rPr>
          <w:color w:val="000000" w:themeColor="text1"/>
        </w:rPr>
        <w:instrText>ADDIN CSL_CITATION {"citationItems":[{"id":"ITEM-1","itemData":{"DOI":"10.1080/09593985.2021.1911011","ISSN":"15325040","abstract":"Background: Self-management has been an increasingly important aspect of helping people manage their long-term conditions. The aim of this qualitative review was to synthesize the views of physiotherapists concerning their delivery of a self-management approach. Method: A systematic search was conducted on six electronic bibliographic databases to identify relevant primary studies. Studies were assessed for quality and data extracted. Qualitative data were analyzed using thematic synthesis. A total of 1189 studies were identified and screened. Eleven studies met the inclusion criteria. Results: Findings suggest that for self-management approaches to work, physio-therapists believe that patients need to actively participate. Boundaries on who is the expert were blurred at times with some physiotherapists struggling to relinquish control. High-quality patient–therapist relationships are required to build trust in order to support patients in the self-management of their long-term conditions. It is also important to consider the competing paradigms in which a service is delivered as this may facilitate or hinder self-management. Seeing patients as people is integral to supporting self-management approaches. Conclusion: Physiotherapists are well placed to support self-management but there is still a need for a cultural and paradigmatic shift in the physiotherapy profession and in some environments, this shift as yet is to be realized.","author":[{"dropping-particle":"","family":"Killingback","given":"Clare","non-dropping-particle":"","parse-names":false,"suffix":""},{"dropping-particle":"","family":"Thompson","given":"Mark","non-dropping-particle":"","parse-names":false,"suffix":""},{"dropping-particle":"","family":"Chipperfield","given":"Sarah","non-dropping-particle":"","parse-names":false,"suffix":""},{"dropping-particle":"","family":"Clark","given":"Carol","non-dropping-particle":"","parse-names":false,"suffix":""},{"dropping-particle":"","family":"Williams","given":"Jonathan","non-dropping-particle":"","parse-names":false,"suffix":""}],"container-title":"Physiotherapy Theory and Practice","id":"ITEM-1","issue":"00","issued":{"date-parts":[["2021"]]},"page":"1-15","publisher":"Taylor &amp; Francis","title":"Physiotherapists’ views on their role in self-management approaches: A qualitative systematic review","type":"article-journal","volume":"00"},"uris":["http://www.mendeley.com/documents/?uuid=0cbbf326-37c8-4b96-9c0a-9b55d8610696"]}],"mendeley":{"formattedCitation":"[37]","plainTextFormattedCitation":"[37]","previouslyFormattedCitation":"[37]"},"properties":{"noteIndex":0},"schema":"https://github.com/citation-style-language/schema/raw/master/csl-citation.json"}</w:instrText>
      </w:r>
      <w:r w:rsidR="00DC1679" w:rsidRPr="4C6992A0">
        <w:rPr>
          <w:color w:val="000000" w:themeColor="text1"/>
        </w:rPr>
        <w:fldChar w:fldCharType="separate"/>
      </w:r>
      <w:r w:rsidRPr="4C6992A0">
        <w:rPr>
          <w:noProof/>
          <w:color w:val="000000" w:themeColor="text1"/>
        </w:rPr>
        <w:t>[40]</w:t>
      </w:r>
      <w:r w:rsidR="00DC1679" w:rsidRPr="4C6992A0">
        <w:rPr>
          <w:color w:val="000000" w:themeColor="text1"/>
        </w:rPr>
        <w:fldChar w:fldCharType="end"/>
      </w:r>
      <w:r w:rsidRPr="4C6992A0">
        <w:rPr>
          <w:color w:val="000000" w:themeColor="text1"/>
        </w:rPr>
        <w:t xml:space="preserve">. </w:t>
      </w:r>
      <w:r w:rsidR="005A676E">
        <w:rPr>
          <w:color w:val="000000" w:themeColor="text1"/>
        </w:rPr>
        <w:t xml:space="preserve"> These findings suggest that curriculum should also anticipate this tension that students may feel between providing care for patients versus empowering </w:t>
      </w:r>
      <w:r w:rsidR="00B0333C">
        <w:rPr>
          <w:color w:val="000000" w:themeColor="text1"/>
        </w:rPr>
        <w:t xml:space="preserve">individuals </w:t>
      </w:r>
      <w:r w:rsidR="005A676E">
        <w:rPr>
          <w:color w:val="000000" w:themeColor="text1"/>
        </w:rPr>
        <w:t xml:space="preserve">to </w:t>
      </w:r>
      <w:r w:rsidR="005A676E" w:rsidRPr="4C6992A0">
        <w:rPr>
          <w:color w:val="000000" w:themeColor="text1"/>
        </w:rPr>
        <w:t>make their own informed decisions regarding the management of their health.</w:t>
      </w:r>
    </w:p>
    <w:p w14:paraId="749A9381" w14:textId="77777777" w:rsidR="00DF295A" w:rsidRPr="00DF27CB" w:rsidRDefault="00DF295A" w:rsidP="007E62CC">
      <w:pPr>
        <w:spacing w:line="360" w:lineRule="auto"/>
        <w:contextualSpacing/>
        <w:rPr>
          <w:color w:val="000000" w:themeColor="text1"/>
        </w:rPr>
      </w:pPr>
    </w:p>
    <w:p w14:paraId="6919B65E" w14:textId="0FE002A4" w:rsidR="008911A0" w:rsidRDefault="00AE4FFA" w:rsidP="007E62CC">
      <w:pPr>
        <w:spacing w:line="360" w:lineRule="auto"/>
        <w:contextualSpacing/>
        <w:rPr>
          <w:color w:val="000000" w:themeColor="text1"/>
        </w:rPr>
      </w:pPr>
      <w:r w:rsidRPr="00DF27CB">
        <w:rPr>
          <w:color w:val="000000" w:themeColor="text1"/>
        </w:rPr>
        <w:t>Similarly</w:t>
      </w:r>
      <w:r w:rsidR="00DF295A" w:rsidRPr="00DF27CB">
        <w:rPr>
          <w:color w:val="000000" w:themeColor="text1"/>
        </w:rPr>
        <w:t xml:space="preserve">, </w:t>
      </w:r>
      <w:r w:rsidR="0078667B" w:rsidRPr="00DF27CB">
        <w:rPr>
          <w:color w:val="000000" w:themeColor="text1"/>
        </w:rPr>
        <w:t xml:space="preserve">students’ perceptions of </w:t>
      </w:r>
      <w:r w:rsidR="000822FC" w:rsidRPr="00DF27CB">
        <w:rPr>
          <w:color w:val="000000" w:themeColor="text1"/>
        </w:rPr>
        <w:t xml:space="preserve">patients’ </w:t>
      </w:r>
      <w:r w:rsidR="00BD605F" w:rsidRPr="00DF27CB">
        <w:rPr>
          <w:color w:val="000000" w:themeColor="text1"/>
        </w:rPr>
        <w:t>health literacy</w:t>
      </w:r>
      <w:r w:rsidR="00464418" w:rsidRPr="00DF27CB">
        <w:rPr>
          <w:color w:val="000000" w:themeColor="text1"/>
        </w:rPr>
        <w:t xml:space="preserve"> levels</w:t>
      </w:r>
      <w:r w:rsidR="00BD605F" w:rsidRPr="00DF27CB">
        <w:rPr>
          <w:color w:val="000000" w:themeColor="text1"/>
        </w:rPr>
        <w:t xml:space="preserve"> </w:t>
      </w:r>
      <w:r w:rsidR="00777B64">
        <w:rPr>
          <w:color w:val="000000" w:themeColor="text1"/>
        </w:rPr>
        <w:t>was</w:t>
      </w:r>
      <w:r w:rsidR="00777B64" w:rsidRPr="00DF27CB">
        <w:rPr>
          <w:color w:val="000000" w:themeColor="text1"/>
        </w:rPr>
        <w:t xml:space="preserve"> </w:t>
      </w:r>
      <w:r w:rsidR="0078667B" w:rsidRPr="00DF27CB">
        <w:rPr>
          <w:color w:val="000000" w:themeColor="text1"/>
        </w:rPr>
        <w:t>another factor influencing student</w:t>
      </w:r>
      <w:r w:rsidRPr="00DF27CB">
        <w:rPr>
          <w:color w:val="000000" w:themeColor="text1"/>
        </w:rPr>
        <w:t>s</w:t>
      </w:r>
      <w:r w:rsidR="005714D4" w:rsidRPr="00DF27CB">
        <w:rPr>
          <w:color w:val="000000" w:themeColor="text1"/>
        </w:rPr>
        <w:t>’</w:t>
      </w:r>
      <w:r w:rsidRPr="00DF27CB">
        <w:rPr>
          <w:color w:val="000000" w:themeColor="text1"/>
        </w:rPr>
        <w:t xml:space="preserve"> </w:t>
      </w:r>
      <w:r w:rsidR="00FD3BE5">
        <w:rPr>
          <w:color w:val="000000" w:themeColor="text1"/>
        </w:rPr>
        <w:t>use of</w:t>
      </w:r>
      <w:r w:rsidR="00DA2863">
        <w:rPr>
          <w:color w:val="000000" w:themeColor="text1"/>
        </w:rPr>
        <w:t xml:space="preserve"> </w:t>
      </w:r>
      <w:r w:rsidRPr="00DF27CB">
        <w:rPr>
          <w:color w:val="000000" w:themeColor="text1"/>
        </w:rPr>
        <w:t>SMS</w:t>
      </w:r>
      <w:r w:rsidR="00FD3BE5">
        <w:rPr>
          <w:color w:val="000000" w:themeColor="text1"/>
        </w:rPr>
        <w:t xml:space="preserve"> principles</w:t>
      </w:r>
      <w:r w:rsidR="00DA2863">
        <w:rPr>
          <w:color w:val="000000" w:themeColor="text1"/>
        </w:rPr>
        <w:t xml:space="preserve"> in practice</w:t>
      </w:r>
      <w:r w:rsidRPr="00DF27CB">
        <w:rPr>
          <w:color w:val="000000" w:themeColor="text1"/>
        </w:rPr>
        <w:t xml:space="preserve">. </w:t>
      </w:r>
      <w:r w:rsidR="00453DAD" w:rsidRPr="00DF27CB">
        <w:rPr>
          <w:color w:val="000000" w:themeColor="text1"/>
        </w:rPr>
        <w:t>Some students recalled</w:t>
      </w:r>
      <w:r w:rsidR="00070FED" w:rsidRPr="00DF27CB">
        <w:rPr>
          <w:color w:val="000000" w:themeColor="text1"/>
        </w:rPr>
        <w:t xml:space="preserve"> challenging</w:t>
      </w:r>
      <w:r w:rsidR="00453DAD" w:rsidRPr="00DF27CB">
        <w:rPr>
          <w:color w:val="000000" w:themeColor="text1"/>
        </w:rPr>
        <w:t xml:space="preserve"> </w:t>
      </w:r>
      <w:r w:rsidR="003F1935" w:rsidRPr="00DF27CB">
        <w:rPr>
          <w:color w:val="000000" w:themeColor="text1"/>
        </w:rPr>
        <w:t>encounters where</w:t>
      </w:r>
      <w:r w:rsidR="00070FED" w:rsidRPr="00DF27CB">
        <w:rPr>
          <w:color w:val="000000" w:themeColor="text1"/>
        </w:rPr>
        <w:t xml:space="preserve"> patients had </w:t>
      </w:r>
      <w:r w:rsidR="009D0E29" w:rsidRPr="00DF27CB">
        <w:rPr>
          <w:color w:val="000000" w:themeColor="text1"/>
        </w:rPr>
        <w:t xml:space="preserve">adopted </w:t>
      </w:r>
      <w:r w:rsidR="00070FED" w:rsidRPr="00DF27CB">
        <w:rPr>
          <w:color w:val="000000" w:themeColor="text1"/>
        </w:rPr>
        <w:t xml:space="preserve">pre-existing self-management </w:t>
      </w:r>
      <w:r w:rsidR="00F7586F" w:rsidRPr="00DF27CB">
        <w:rPr>
          <w:color w:val="000000" w:themeColor="text1"/>
        </w:rPr>
        <w:t>strategies and</w:t>
      </w:r>
      <w:r w:rsidR="00070FED" w:rsidRPr="00DF27CB">
        <w:rPr>
          <w:color w:val="000000" w:themeColor="text1"/>
        </w:rPr>
        <w:t xml:space="preserve"> </w:t>
      </w:r>
      <w:r w:rsidR="00B62146" w:rsidRPr="00DF27CB">
        <w:rPr>
          <w:color w:val="000000" w:themeColor="text1"/>
        </w:rPr>
        <w:t xml:space="preserve">felt </w:t>
      </w:r>
      <w:r w:rsidR="00E41944" w:rsidRPr="00DF27CB">
        <w:rPr>
          <w:color w:val="000000" w:themeColor="text1"/>
        </w:rPr>
        <w:t>apprehensive</w:t>
      </w:r>
      <w:r w:rsidR="00B62146" w:rsidRPr="00DF27CB">
        <w:rPr>
          <w:color w:val="000000" w:themeColor="text1"/>
        </w:rPr>
        <w:t xml:space="preserve"> about the best way to </w:t>
      </w:r>
      <w:r w:rsidR="00B0333C">
        <w:rPr>
          <w:color w:val="000000" w:themeColor="text1"/>
        </w:rPr>
        <w:t xml:space="preserve">discuss </w:t>
      </w:r>
      <w:r w:rsidR="00BC0C95" w:rsidRPr="00DF27CB">
        <w:rPr>
          <w:color w:val="000000" w:themeColor="text1"/>
        </w:rPr>
        <w:t xml:space="preserve"> </w:t>
      </w:r>
      <w:r w:rsidR="00C8063D">
        <w:rPr>
          <w:color w:val="000000" w:themeColor="text1"/>
        </w:rPr>
        <w:t xml:space="preserve">new </w:t>
      </w:r>
      <w:r w:rsidR="00B62146" w:rsidRPr="00DF27CB">
        <w:rPr>
          <w:color w:val="000000" w:themeColor="text1"/>
        </w:rPr>
        <w:t>SMS</w:t>
      </w:r>
      <w:r w:rsidR="00EB0C89" w:rsidRPr="00DF27CB">
        <w:rPr>
          <w:color w:val="000000" w:themeColor="text1"/>
        </w:rPr>
        <w:t xml:space="preserve"> </w:t>
      </w:r>
      <w:r w:rsidR="00B0333C">
        <w:rPr>
          <w:color w:val="000000" w:themeColor="text1"/>
        </w:rPr>
        <w:t>strategies</w:t>
      </w:r>
      <w:r w:rsidR="00B62146" w:rsidRPr="00DF27CB">
        <w:rPr>
          <w:color w:val="000000" w:themeColor="text1"/>
        </w:rPr>
        <w:t xml:space="preserve">. </w:t>
      </w:r>
      <w:r w:rsidR="00EF4865" w:rsidRPr="00DF27CB">
        <w:rPr>
          <w:color w:val="000000" w:themeColor="text1"/>
        </w:rPr>
        <w:t>Literature suggest</w:t>
      </w:r>
      <w:r w:rsidR="008625F1" w:rsidRPr="00DF27CB">
        <w:rPr>
          <w:color w:val="000000" w:themeColor="text1"/>
        </w:rPr>
        <w:t>s</w:t>
      </w:r>
      <w:r w:rsidR="00EF4865" w:rsidRPr="00DF27CB">
        <w:rPr>
          <w:color w:val="000000" w:themeColor="text1"/>
        </w:rPr>
        <w:t xml:space="preserve"> that</w:t>
      </w:r>
      <w:r w:rsidR="002C0F71" w:rsidRPr="00DF27CB">
        <w:rPr>
          <w:color w:val="000000" w:themeColor="text1"/>
        </w:rPr>
        <w:t>,</w:t>
      </w:r>
      <w:r w:rsidR="00EF4865" w:rsidRPr="00DF27CB">
        <w:rPr>
          <w:color w:val="000000" w:themeColor="text1"/>
        </w:rPr>
        <w:t xml:space="preserve"> </w:t>
      </w:r>
      <w:r w:rsidR="001810B4" w:rsidRPr="00DF27CB">
        <w:rPr>
          <w:color w:val="000000" w:themeColor="text1"/>
        </w:rPr>
        <w:t xml:space="preserve">if </w:t>
      </w:r>
      <w:r w:rsidR="008625F1" w:rsidRPr="00DF27CB">
        <w:rPr>
          <w:color w:val="000000" w:themeColor="text1"/>
        </w:rPr>
        <w:t xml:space="preserve">patients who have developed experiential knowledge </w:t>
      </w:r>
      <w:r w:rsidR="00434DD8" w:rsidRPr="00DF27CB">
        <w:rPr>
          <w:color w:val="000000" w:themeColor="text1"/>
        </w:rPr>
        <w:t xml:space="preserve">feel as if their </w:t>
      </w:r>
      <w:r w:rsidR="002837FD" w:rsidRPr="00DF27CB">
        <w:rPr>
          <w:color w:val="000000" w:themeColor="text1"/>
        </w:rPr>
        <w:t xml:space="preserve">input </w:t>
      </w:r>
      <w:r w:rsidR="000277BE" w:rsidRPr="00DF27CB">
        <w:rPr>
          <w:color w:val="000000" w:themeColor="text1"/>
        </w:rPr>
        <w:t xml:space="preserve">has been undervalued by </w:t>
      </w:r>
      <w:r w:rsidR="003A11BF" w:rsidRPr="00DF27CB">
        <w:rPr>
          <w:color w:val="000000" w:themeColor="text1"/>
        </w:rPr>
        <w:t>HCPs</w:t>
      </w:r>
      <w:r w:rsidR="002837FD" w:rsidRPr="00DF27CB">
        <w:rPr>
          <w:color w:val="000000" w:themeColor="text1"/>
        </w:rPr>
        <w:t xml:space="preserve">, this may be detrimental to </w:t>
      </w:r>
      <w:r w:rsidR="00867031" w:rsidRPr="00DF27CB">
        <w:rPr>
          <w:color w:val="000000" w:themeColor="text1"/>
        </w:rPr>
        <w:t>forming a helping therapeutic relationship</w:t>
      </w:r>
      <w:r w:rsidR="009D0E29" w:rsidRPr="00DF27CB">
        <w:rPr>
          <w:color w:val="000000" w:themeColor="text1"/>
        </w:rPr>
        <w:t xml:space="preserve"> </w:t>
      </w:r>
      <w:r w:rsidR="002C0528" w:rsidRPr="00DF27CB">
        <w:rPr>
          <w:color w:val="000000" w:themeColor="text1"/>
        </w:rPr>
        <w:fldChar w:fldCharType="begin" w:fldLock="1"/>
      </w:r>
      <w:r w:rsidR="005C6044" w:rsidRPr="00DF27CB">
        <w:rPr>
          <w:color w:val="000000" w:themeColor="text1"/>
        </w:rPr>
        <w:instrText>ADDIN CSL_CITATION {"citationItems":[{"id":"ITEM-1","itemData":{"DOI":"10.1111/jocn.13072","ISSN":"13652702","PMID":"26769211","abstract":"Aims and objectives: This study explored nurses' attitudes, views and beliefs about their role in long-term condition self-management. Background: Nurses are well-placed to assist individuals in long-term condition self-management. Yet, there is limited research exploring underlying beliefs of nurses regarding their role in long-term condition self-management and how those beliefs may impact on the practice of self-management. Design: A descriptive, cross-sectional qualitative design. Participants: A purposive sample of nurses (n = 14) working in primary care and secondary care settings in New Zealand. Methods: One focus group and two interviews were conducted. Data were analysed through thematic analysis by the three authors. Results: All nurses interviewed described promoting patient self-management of long-term conditions and the approaches they took to do so in practice. The nurses described a strong sense of accountability in relation to their practice. They worked to ensure patient follow-up and referrals as necessary and described themselves as lynch pins in the management of long-term conditions. Nurses also recognised that patients would engage at different levels in the self-management process. However, the sense of accountability did raise a question around the balance between professional accountability and responsibility for the management of the condition and the reality of nurses' ability to work with patients as partners in the self-management of long-term conditions. Conclusions: Nurses described both understanding of the importance of promoting patient self-management but also a strong sense of professional accountability to provide quality care. Nurses recognised that they needed to work to find a balance between these two positions. Relevance to clinical practice: In order for nurses to work as an advocate to support optimal care it is vital that nurses recognise where patient's boundaries and capabilities lie. Nurses are at risk of blurring the boundaries and may not always support people to make choices that promote and/or maintain \"self\" control (or autonomy) in long-term condition management.","author":[{"dropping-particle":"","family":"Wilkinson","given":"Mandy","non-dropping-particle":"","parse-names":false,"suffix":""},{"dropping-particle":"","family":"Whitehead","given":"Lisa","non-dropping-particle":"","parse-names":false,"suffix":""},{"dropping-particle":"","family":"Crowe","given":"Marie","non-dropping-particle":"","parse-names":false,"suffix":""}],"container-title":"Journal of Clinical Nursing","id":"ITEM-1","issue":"1-2","issued":{"date-parts":[["2016"]]},"page":"240-246","title":"Nurses perspectives on long-term condition self-management: A qualitative study","type":"article-journal","volume":"25"},"uris":["http://www.mendeley.com/documents/?uuid=bf83b996-457e-4fa1-99f3-9d81226b3f41"]}],"mendeley":{"formattedCitation":"[44]","plainTextFormattedCitation":"[44]","previouslyFormattedCitation":"[44]"},"properties":{"noteIndex":0},"schema":"https://github.com/citation-style-language/schema/raw/master/csl-citation.json"}</w:instrText>
      </w:r>
      <w:r w:rsidR="002C0528" w:rsidRPr="00DF27CB">
        <w:rPr>
          <w:color w:val="000000" w:themeColor="text1"/>
        </w:rPr>
        <w:fldChar w:fldCharType="separate"/>
      </w:r>
      <w:r w:rsidR="00322946" w:rsidRPr="00DF27CB">
        <w:rPr>
          <w:noProof/>
          <w:color w:val="000000" w:themeColor="text1"/>
        </w:rPr>
        <w:t>[</w:t>
      </w:r>
      <w:r w:rsidR="000F6EED">
        <w:rPr>
          <w:noProof/>
          <w:color w:val="000000" w:themeColor="text1"/>
        </w:rPr>
        <w:t>4</w:t>
      </w:r>
      <w:r w:rsidR="000801C9">
        <w:rPr>
          <w:noProof/>
          <w:color w:val="000000" w:themeColor="text1"/>
        </w:rPr>
        <w:t>7</w:t>
      </w:r>
      <w:r w:rsidR="00322946" w:rsidRPr="00DF27CB">
        <w:rPr>
          <w:noProof/>
          <w:color w:val="000000" w:themeColor="text1"/>
        </w:rPr>
        <w:t>]</w:t>
      </w:r>
      <w:r w:rsidR="002C0528" w:rsidRPr="00DF27CB">
        <w:rPr>
          <w:color w:val="000000" w:themeColor="text1"/>
        </w:rPr>
        <w:fldChar w:fldCharType="end"/>
      </w:r>
      <w:r w:rsidR="00867031" w:rsidRPr="00DF27CB">
        <w:rPr>
          <w:color w:val="000000" w:themeColor="text1"/>
        </w:rPr>
        <w:t>.</w:t>
      </w:r>
      <w:r w:rsidR="009D0E29" w:rsidRPr="00DF27CB">
        <w:rPr>
          <w:color w:val="000000" w:themeColor="text1"/>
        </w:rPr>
        <w:t xml:space="preserve"> </w:t>
      </w:r>
      <w:r w:rsidR="00C116CA" w:rsidRPr="00DF27CB">
        <w:rPr>
          <w:color w:val="000000" w:themeColor="text1"/>
        </w:rPr>
        <w:t xml:space="preserve">Furthermore, </w:t>
      </w:r>
      <w:r w:rsidR="002C0528" w:rsidRPr="00DF27CB">
        <w:rPr>
          <w:color w:val="000000" w:themeColor="text1"/>
        </w:rPr>
        <w:fldChar w:fldCharType="begin" w:fldLock="1"/>
      </w:r>
      <w:r w:rsidR="002F2A14" w:rsidRPr="00DF27CB">
        <w:rPr>
          <w:color w:val="000000" w:themeColor="text1"/>
        </w:rPr>
        <w:instrText>ADDIN CSL_CITATION {"citationItems":[{"id":"ITEM-1","itemData":{"DOI":"10.1016/j.ijnurstu.2017.06.010","ISSN":"00207489","PMID":"28689159","abstract":"Background Chronic conditions put a heavy burden on healthcare in every country. Supporting persons with a chronic illness to take an active role in the management of their condition is a core component in the Chronic Care Model. It implies confidence and good skills from professionals. To date, there is no evidence on final year nursing students’ performance in supporting patients’ self-management, nor on factors associated with this performance. Objectives To explore self-reported performance of supporting patients’ self-management by final year nursing students, and person-related factors associated with this performance. Design A correlational multi-centre study of final year nursing students (N = 256) from eight nursing schools. Methods Students were recruited from a convenience sample of eight nursing schools. All final year students were invited to participate. Data were collected between January 2015 and May 2016 using self-administered validated questionnaires. Theoretical behavioural frameworks were used to select hypothesized associated factors for self-management support: self-efficacy to perform self-management support and socio-structural factors (Social Cognitive Theory); needs for autonomy, competence and relatedness, and patient-invested contingent self-esteem (Self-Determination Theory); and attitudes towards supporting patients’ self-management (Theory of Planned Behaviour). Results Final year nursing students (N = 256) reported an overall low level of performance in delivering self-management support during internship. Students lacked mainly competencies in collaborative goal setting and shared decision making. Students reported a significant gap between their confidence and their actual performance in self-management support (p &lt; 0.001). About 33% of the variance in students’ performance is predicted by four person-related factors, i.e. self-efficacy to perform self-management support, general feeling of competency on internship, belief on patients’ knowledge about condition management, and contingency of a student's professional self-esteem upon patients’ achievements. Conclusion Final year nursing students are actually not ready to support patients’ self-management even though they will soon be in practice as qualified nurses. Nursing curricula should be further attuned to the complex competencies of self-management support. Special attention is needed to broaden the perspective on self-management support. Learning opportunities c…","author":[{"dropping-particle":"","family":"Duprez","given":"Veerle","non-dropping-particle":"","parse-names":false,"suffix":""},{"dropping-particle":"","family":"Beeckman","given":"Dimitri","non-dropping-particle":"","parse-names":false,"suffix":""},{"dropping-particle":"","family":"Verhaeghe","given":"Sofie","non-dropping-particle":"","parse-names":false,"suffix":""},{"dropping-particle":"","family":"Hecke","given":"Ann","non-dropping-particle":"Van","parse-names":false,"suffix":""}],"container-title":"International Journal of Nursing Studies","id":"ITEM-1","issue":"November 2016","issued":{"date-parts":[["2017"]]},"page":"120-127","title":"Self-management support by final year nursing students: A correlational study of performance and person-related associated factors","type":"article-journal","volume":"74"},"uris":["http://www.mendeley.com/documents/?uuid=ca63678c-47b1-4058-bcc2-407ce8261a89"]}],"mendeley":{"formattedCitation":"[15]","manualFormatting":"Duprez et al. ","plainTextFormattedCitation":"[15]","previouslyFormattedCitation":"[15]"},"properties":{"noteIndex":0},"schema":"https://github.com/citation-style-language/schema/raw/master/csl-citation.json"}</w:instrText>
      </w:r>
      <w:r w:rsidR="002C0528" w:rsidRPr="00DF27CB">
        <w:rPr>
          <w:color w:val="000000" w:themeColor="text1"/>
        </w:rPr>
        <w:fldChar w:fldCharType="separate"/>
      </w:r>
      <w:r w:rsidR="00D47FA1" w:rsidRPr="00DF27CB">
        <w:rPr>
          <w:noProof/>
          <w:color w:val="000000" w:themeColor="text1"/>
        </w:rPr>
        <w:t xml:space="preserve">Duprez </w:t>
      </w:r>
      <w:r w:rsidR="00D47FA1" w:rsidRPr="00DF27CB">
        <w:rPr>
          <w:i/>
          <w:noProof/>
          <w:color w:val="000000" w:themeColor="text1"/>
        </w:rPr>
        <w:t>et al.</w:t>
      </w:r>
      <w:r w:rsidR="00D47FA1" w:rsidRPr="00DF27CB">
        <w:rPr>
          <w:noProof/>
          <w:color w:val="000000" w:themeColor="text1"/>
        </w:rPr>
        <w:t xml:space="preserve"> </w:t>
      </w:r>
      <w:r w:rsidR="002C0528" w:rsidRPr="00DF27CB">
        <w:rPr>
          <w:color w:val="000000" w:themeColor="text1"/>
        </w:rPr>
        <w:fldChar w:fldCharType="end"/>
      </w:r>
      <w:r w:rsidR="002C0528" w:rsidRPr="00DF27CB">
        <w:rPr>
          <w:color w:val="000000" w:themeColor="text1"/>
        </w:rPr>
        <w:fldChar w:fldCharType="begin" w:fldLock="1"/>
      </w:r>
      <w:r w:rsidR="002F2A14" w:rsidRPr="00DF27CB">
        <w:rPr>
          <w:color w:val="000000" w:themeColor="text1"/>
        </w:rPr>
        <w:instrText>ADDIN CSL_CITATION {"citationItems":[{"id":"ITEM-1","itemData":{"DOI":"10.1016/j.ijnurstu.2017.06.010","ISSN":"00207489","PMID":"28689159","abstract":"Background Chronic conditions put a heavy burden on healthcare in every country. Supporting persons with a chronic illness to take an active role in the management of their condition is a core component in the Chronic Care Model. It implies confidence and good skills from professionals. To date, there is no evidence on final year nursing students’ performance in supporting patients’ self-management, nor on factors associated with this performance. Objectives To explore self-reported performance of supporting patients’ self-management by final year nursing students, and person-related factors associated with this performance. Design A correlational multi-centre study of final year nursing students (N = 256) from eight nursing schools. Methods Students were recruited from a convenience sample of eight nursing schools. All final year students were invited to participate. Data were collected between January 2015 and May 2016 using self-administered validated questionnaires. Theoretical behavioural frameworks were used to select hypothesized associated factors for self-management support: self-efficacy to perform self-management support and socio-structural factors (Social Cognitive Theory); needs for autonomy, competence and relatedness, and patient-invested contingent self-esteem (Self-Determination Theory); and attitudes towards supporting patients’ self-management (Theory of Planned Behaviour). Results Final year nursing students (N = 256) reported an overall low level of performance in delivering self-management support during internship. Students lacked mainly competencies in collaborative goal setting and shared decision making. Students reported a significant gap between their confidence and their actual performance in self-management support (p &lt; 0.001). About 33% of the variance in students’ performance is predicted by four person-related factors, i.e. self-efficacy to perform self-management support, general feeling of competency on internship, belief on patients’ knowledge about condition management, and contingency of a student's professional self-esteem upon patients’ achievements. Conclusion Final year nursing students are actually not ready to support patients’ self-management even though they will soon be in practice as qualified nurses. Nursing curricula should be further attuned to the complex competencies of self-management support. Special attention is needed to broaden the perspective on self-management support. Learning opportunities c…","author":[{"dropping-particle":"","family":"Duprez","given":"Veerle","non-dropping-particle":"","parse-names":false,"suffix":""},{"dropping-particle":"","family":"Beeckman","given":"Dimitri","non-dropping-particle":"","parse-names":false,"suffix":""},{"dropping-particle":"","family":"Verhaeghe","given":"Sofie","non-dropping-particle":"","parse-names":false,"suffix":""},{"dropping-particle":"","family":"Hecke","given":"Ann","non-dropping-particle":"Van","parse-names":false,"suffix":""}],"container-title":"International Journal of Nursing Studies","id":"ITEM-1","issue":"November 2016","issued":{"date-parts":[["2017"]]},"page":"120-127","title":"Self-management support by final year nursing students: A correlational study of performance and person-related associated factors","type":"article-journal","volume":"74"},"uris":["http://www.mendeley.com/documents/?uuid=ca63678c-47b1-4058-bcc2-407ce8261a89"]}],"mendeley":{"formattedCitation":"[15]","plainTextFormattedCitation":"[15]","previouslyFormattedCitation":"[15]"},"properties":{"noteIndex":0},"schema":"https://github.com/citation-style-language/schema/raw/master/csl-citation.json"}</w:instrText>
      </w:r>
      <w:r w:rsidR="002C0528" w:rsidRPr="00DF27CB">
        <w:rPr>
          <w:color w:val="000000" w:themeColor="text1"/>
        </w:rPr>
        <w:fldChar w:fldCharType="separate"/>
      </w:r>
      <w:r w:rsidR="006D76F4" w:rsidRPr="00DF27CB">
        <w:rPr>
          <w:noProof/>
          <w:color w:val="000000" w:themeColor="text1"/>
        </w:rPr>
        <w:t>[</w:t>
      </w:r>
      <w:r w:rsidR="00EE657B">
        <w:rPr>
          <w:noProof/>
          <w:color w:val="000000" w:themeColor="text1"/>
        </w:rPr>
        <w:t>17</w:t>
      </w:r>
      <w:r w:rsidR="006D76F4" w:rsidRPr="00DF27CB">
        <w:rPr>
          <w:noProof/>
          <w:color w:val="000000" w:themeColor="text1"/>
        </w:rPr>
        <w:t>]</w:t>
      </w:r>
      <w:r w:rsidR="002C0528" w:rsidRPr="00DF27CB">
        <w:rPr>
          <w:color w:val="000000" w:themeColor="text1"/>
        </w:rPr>
        <w:fldChar w:fldCharType="end"/>
      </w:r>
      <w:r w:rsidR="00C116CA" w:rsidRPr="00DF27CB">
        <w:rPr>
          <w:color w:val="000000" w:themeColor="text1"/>
        </w:rPr>
        <w:t xml:space="preserve"> found that nursing students who overlooked patients’ self-management capabilities </w:t>
      </w:r>
      <w:r w:rsidR="00F92B19" w:rsidRPr="00DF27CB">
        <w:rPr>
          <w:color w:val="000000" w:themeColor="text1"/>
        </w:rPr>
        <w:t xml:space="preserve">relapsed to a </w:t>
      </w:r>
      <w:r w:rsidR="000F08C1" w:rsidRPr="00DF27CB">
        <w:rPr>
          <w:color w:val="000000" w:themeColor="text1"/>
        </w:rPr>
        <w:t>‘nurse-expert’ approach.</w:t>
      </w:r>
      <w:r w:rsidR="00A9229B" w:rsidRPr="00DF27CB">
        <w:rPr>
          <w:color w:val="000000" w:themeColor="text1"/>
        </w:rPr>
        <w:t xml:space="preserve"> These findings indicate </w:t>
      </w:r>
      <w:r w:rsidR="00E943EE" w:rsidRPr="00DF27CB">
        <w:rPr>
          <w:color w:val="000000" w:themeColor="text1"/>
        </w:rPr>
        <w:t xml:space="preserve">that physiotherapy and healthcare students </w:t>
      </w:r>
      <w:r w:rsidR="00B80A42" w:rsidRPr="00DF27CB">
        <w:rPr>
          <w:color w:val="000000" w:themeColor="text1"/>
        </w:rPr>
        <w:t>may</w:t>
      </w:r>
      <w:r w:rsidR="008B406B" w:rsidRPr="00DF27CB">
        <w:rPr>
          <w:color w:val="000000" w:themeColor="text1"/>
        </w:rPr>
        <w:t xml:space="preserve"> benefit from preparation </w:t>
      </w:r>
      <w:r w:rsidR="00BD0BF2" w:rsidRPr="00DF27CB">
        <w:rPr>
          <w:color w:val="000000" w:themeColor="text1"/>
        </w:rPr>
        <w:t xml:space="preserve">on how to </w:t>
      </w:r>
      <w:r w:rsidR="00996C63" w:rsidRPr="00DF27CB">
        <w:rPr>
          <w:color w:val="000000" w:themeColor="text1"/>
        </w:rPr>
        <w:t>overcome</w:t>
      </w:r>
      <w:r w:rsidR="00977B02" w:rsidRPr="00DF27CB">
        <w:rPr>
          <w:color w:val="000000" w:themeColor="text1"/>
        </w:rPr>
        <w:t xml:space="preserve"> barriers such as those </w:t>
      </w:r>
      <w:r w:rsidR="00B07A57" w:rsidRPr="00DF27CB">
        <w:rPr>
          <w:color w:val="000000" w:themeColor="text1"/>
        </w:rPr>
        <w:t>highlighted</w:t>
      </w:r>
      <w:r w:rsidR="00977B02" w:rsidRPr="00DF27CB">
        <w:rPr>
          <w:color w:val="000000" w:themeColor="text1"/>
        </w:rPr>
        <w:t xml:space="preserve"> above, to avoid adopting a directive SMS approach</w:t>
      </w:r>
      <w:r w:rsidR="00923353" w:rsidRPr="00DF27CB">
        <w:rPr>
          <w:color w:val="000000" w:themeColor="text1"/>
        </w:rPr>
        <w:t xml:space="preserve"> </w:t>
      </w:r>
      <w:r w:rsidR="002C0528" w:rsidRPr="00DF27CB">
        <w:rPr>
          <w:color w:val="000000" w:themeColor="text1"/>
        </w:rPr>
        <w:fldChar w:fldCharType="begin" w:fldLock="1"/>
      </w:r>
      <w:r w:rsidR="002F2A14" w:rsidRPr="00DF27CB">
        <w:rPr>
          <w:color w:val="000000" w:themeColor="text1"/>
        </w:rPr>
        <w:instrText>ADDIN CSL_CITATION {"citationItems":[{"id":"ITEM-1","itemData":{"DOI":"10.1016/j.ijnurstu.2017.06.010","ISSN":"00207489","PMID":"28689159","abstract":"Background Chronic conditions put a heavy burden on healthcare in every country. Supporting persons with a chronic illness to take an active role in the management of their condition is a core component in the Chronic Care Model. It implies confidence and good skills from professionals. To date, there is no evidence on final year nursing students’ performance in supporting patients’ self-management, nor on factors associated with this performance. Objectives To explore self-reported performance of supporting patients’ self-management by final year nursing students, and person-related factors associated with this performance. Design A correlational multi-centre study of final year nursing students (N = 256) from eight nursing schools. Methods Students were recruited from a convenience sample of eight nursing schools. All final year students were invited to participate. Data were collected between January 2015 and May 2016 using self-administered validated questionnaires. Theoretical behavioural frameworks were used to select hypothesized associated factors for self-management support: self-efficacy to perform self-management support and socio-structural factors (Social Cognitive Theory); needs for autonomy, competence and relatedness, and patient-invested contingent self-esteem (Self-Determination Theory); and attitudes towards supporting patients’ self-management (Theory of Planned Behaviour). Results Final year nursing students (N = 256) reported an overall low level of performance in delivering self-management support during internship. Students lacked mainly competencies in collaborative goal setting and shared decision making. Students reported a significant gap between their confidence and their actual performance in self-management support (p &lt; 0.001). About 33% of the variance in students’ performance is predicted by four person-related factors, i.e. self-efficacy to perform self-management support, general feeling of competency on internship, belief on patients’ knowledge about condition management, and contingency of a student's professional self-esteem upon patients’ achievements. Conclusion Final year nursing students are actually not ready to support patients’ self-management even though they will soon be in practice as qualified nurses. Nursing curricula should be further attuned to the complex competencies of self-management support. Special attention is needed to broaden the perspective on self-management support. Learning opportunities c…","author":[{"dropping-particle":"","family":"Duprez","given":"Veerle","non-dropping-particle":"","parse-names":false,"suffix":""},{"dropping-particle":"","family":"Beeckman","given":"Dimitri","non-dropping-particle":"","parse-names":false,"suffix":""},{"dropping-particle":"","family":"Verhaeghe","given":"Sofie","non-dropping-particle":"","parse-names":false,"suffix":""},{"dropping-particle":"","family":"Hecke","given":"Ann","non-dropping-particle":"Van","parse-names":false,"suffix":""}],"container-title":"International Journal of Nursing Studies","id":"ITEM-1","issue":"November 2016","issued":{"date-parts":[["2017"]]},"page":"120-127","title":"Self-management support by final year nursing students: A correlational study of performance and person-related associated factors","type":"article-journal","volume":"74"},"uris":["http://www.mendeley.com/documents/?uuid=ca63678c-47b1-4058-bcc2-407ce8261a89"]}],"mendeley":{"formattedCitation":"[15]","plainTextFormattedCitation":"[15]","previouslyFormattedCitation":"[15]"},"properties":{"noteIndex":0},"schema":"https://github.com/citation-style-language/schema/raw/master/csl-citation.json"}</w:instrText>
      </w:r>
      <w:r w:rsidR="002C0528" w:rsidRPr="00DF27CB">
        <w:rPr>
          <w:color w:val="000000" w:themeColor="text1"/>
        </w:rPr>
        <w:fldChar w:fldCharType="separate"/>
      </w:r>
      <w:r w:rsidR="006D76F4" w:rsidRPr="00DF27CB">
        <w:rPr>
          <w:noProof/>
          <w:color w:val="000000" w:themeColor="text1"/>
        </w:rPr>
        <w:t>[</w:t>
      </w:r>
      <w:r w:rsidR="00EE657B">
        <w:rPr>
          <w:noProof/>
          <w:color w:val="000000" w:themeColor="text1"/>
        </w:rPr>
        <w:t>17</w:t>
      </w:r>
      <w:r w:rsidR="006D76F4" w:rsidRPr="00DF27CB">
        <w:rPr>
          <w:noProof/>
          <w:color w:val="000000" w:themeColor="text1"/>
        </w:rPr>
        <w:t>]</w:t>
      </w:r>
      <w:r w:rsidR="002C0528" w:rsidRPr="00DF27CB">
        <w:rPr>
          <w:color w:val="000000" w:themeColor="text1"/>
        </w:rPr>
        <w:fldChar w:fldCharType="end"/>
      </w:r>
      <w:r w:rsidR="00977B02" w:rsidRPr="00DF27CB">
        <w:rPr>
          <w:color w:val="000000" w:themeColor="text1"/>
        </w:rPr>
        <w:t xml:space="preserve">. </w:t>
      </w:r>
    </w:p>
    <w:p w14:paraId="1A7633C1" w14:textId="77777777" w:rsidR="00194E95" w:rsidRPr="00DF27CB" w:rsidRDefault="00194E95" w:rsidP="007E62CC">
      <w:pPr>
        <w:spacing w:line="360" w:lineRule="auto"/>
        <w:contextualSpacing/>
        <w:rPr>
          <w:color w:val="000000" w:themeColor="text1"/>
        </w:rPr>
      </w:pPr>
    </w:p>
    <w:p w14:paraId="43AC3367" w14:textId="19EB9A23" w:rsidR="008911A0" w:rsidRDefault="007F3FFE" w:rsidP="007E62CC">
      <w:pPr>
        <w:spacing w:line="360" w:lineRule="auto"/>
        <w:contextualSpacing/>
        <w:rPr>
          <w:rFonts w:cs="Arial"/>
          <w:color w:val="000000" w:themeColor="text1"/>
        </w:rPr>
      </w:pPr>
      <w:r>
        <w:rPr>
          <w:color w:val="000000" w:themeColor="text1"/>
        </w:rPr>
        <w:t>In this study, there was varied</w:t>
      </w:r>
      <w:r w:rsidR="4C6992A0" w:rsidRPr="4C6992A0">
        <w:rPr>
          <w:color w:val="000000" w:themeColor="text1"/>
        </w:rPr>
        <w:t xml:space="preserve"> self-efficacy in </w:t>
      </w:r>
      <w:r w:rsidR="00C561E0">
        <w:rPr>
          <w:color w:val="000000" w:themeColor="text1"/>
        </w:rPr>
        <w:t>using</w:t>
      </w:r>
      <w:r w:rsidR="00C561E0" w:rsidRPr="4C6992A0">
        <w:rPr>
          <w:color w:val="000000" w:themeColor="text1"/>
        </w:rPr>
        <w:t xml:space="preserve"> </w:t>
      </w:r>
      <w:r w:rsidR="4C6992A0" w:rsidRPr="4C6992A0">
        <w:rPr>
          <w:color w:val="000000" w:themeColor="text1"/>
        </w:rPr>
        <w:t xml:space="preserve">SMS </w:t>
      </w:r>
      <w:r w:rsidR="00C561E0">
        <w:rPr>
          <w:color w:val="000000" w:themeColor="text1"/>
        </w:rPr>
        <w:t xml:space="preserve">principles with patients </w:t>
      </w:r>
      <w:r w:rsidR="4C6992A0" w:rsidRPr="4C6992A0">
        <w:rPr>
          <w:color w:val="000000" w:themeColor="text1"/>
        </w:rPr>
        <w:t xml:space="preserve">on placement. Self-efficacy can be enhanced in several ways, including mastery experience and vicarious learning </w:t>
      </w:r>
      <w:r w:rsidR="004D4423" w:rsidRPr="4C6992A0">
        <w:rPr>
          <w:color w:val="000000" w:themeColor="text1"/>
        </w:rPr>
        <w:fldChar w:fldCharType="begin" w:fldLock="1"/>
      </w:r>
      <w:r w:rsidR="004D4423" w:rsidRPr="4C6992A0">
        <w:rPr>
          <w:color w:val="000000" w:themeColor="text1"/>
        </w:rPr>
        <w:instrText>ADDIN CSL_CITATION {"citationItems":[{"id":"ITEM-1","itemData":{"DOI":"10.1007/978-3-319-75361-4","ISBN":"9783319753614","author":[{"dropping-particle":"","family":"Bandura","given":"Albert","non-dropping-particle":"","parse-names":false,"suffix":""}],"container-title":"Psychological Review","id":"ITEM-1","issue":"2","issued":{"date-parts":[["1977"]]},"page":"191-215","title":"Self-efficacy: Toward a Unifying Theory of Behavioral Change","type":"article-journal","volume":"84"},"uris":["http://www.mendeley.com/documents/?uuid=104e7b6f-5afd-4f2c-b1ad-35658aac682e"]}],"mendeley":{"formattedCitation":"[28]","plainTextFormattedCitation":"[28]","previouslyFormattedCitation":"[28]"},"properties":{"noteIndex":0},"schema":"https://github.com/citation-style-language/schema/raw/master/csl-citation.json"}</w:instrText>
      </w:r>
      <w:r w:rsidR="004D4423" w:rsidRPr="4C6992A0">
        <w:rPr>
          <w:color w:val="000000" w:themeColor="text1"/>
        </w:rPr>
        <w:fldChar w:fldCharType="separate"/>
      </w:r>
      <w:r w:rsidR="4C6992A0" w:rsidRPr="4C6992A0">
        <w:rPr>
          <w:noProof/>
          <w:color w:val="000000" w:themeColor="text1"/>
        </w:rPr>
        <w:t>[</w:t>
      </w:r>
      <w:r w:rsidR="00905880">
        <w:rPr>
          <w:noProof/>
          <w:color w:val="000000" w:themeColor="text1"/>
        </w:rPr>
        <w:t>4</w:t>
      </w:r>
      <w:r w:rsidR="4C6992A0" w:rsidRPr="4C6992A0">
        <w:rPr>
          <w:noProof/>
          <w:color w:val="000000" w:themeColor="text1"/>
        </w:rPr>
        <w:t>1]</w:t>
      </w:r>
      <w:r w:rsidR="004D4423" w:rsidRPr="4C6992A0">
        <w:rPr>
          <w:color w:val="000000" w:themeColor="text1"/>
        </w:rPr>
        <w:fldChar w:fldCharType="end"/>
      </w:r>
      <w:r w:rsidR="4C6992A0" w:rsidRPr="4C6992A0">
        <w:rPr>
          <w:color w:val="000000" w:themeColor="text1"/>
        </w:rPr>
        <w:t xml:space="preserve">, which was reflected in participants’ experiences of SMS learning. </w:t>
      </w:r>
      <w:r w:rsidR="4C6992A0" w:rsidRPr="4C6992A0">
        <w:rPr>
          <w:color w:val="000000" w:themeColor="text1"/>
        </w:rPr>
        <w:lastRenderedPageBreak/>
        <w:t xml:space="preserve">Some students expressed </w:t>
      </w:r>
      <w:r w:rsidR="4C6992A0" w:rsidRPr="4C6992A0">
        <w:rPr>
          <w:rFonts w:cs="Arial"/>
          <w:color w:val="000000" w:themeColor="text1"/>
        </w:rPr>
        <w:t xml:space="preserve">how they found it useful to learn vicariously through anecdotal examples from lecturers, which gave students more context in terms of the </w:t>
      </w:r>
      <w:r w:rsidR="00B0333C">
        <w:rPr>
          <w:rFonts w:cs="Arial"/>
          <w:color w:val="000000" w:themeColor="text1"/>
        </w:rPr>
        <w:t>how they might consider SMS practically</w:t>
      </w:r>
      <w:r w:rsidR="4C6992A0" w:rsidRPr="4C6992A0">
        <w:rPr>
          <w:rFonts w:cs="Arial"/>
          <w:color w:val="000000" w:themeColor="text1"/>
        </w:rPr>
        <w:t xml:space="preserve">. This class-based approach, also described as narrative pedagogy, has been found to connect and open up dialogue between students, further enabling an appreciation that learning can evolve through reflection on experience </w:t>
      </w:r>
      <w:r w:rsidR="004D4423" w:rsidRPr="4C6992A0">
        <w:rPr>
          <w:rFonts w:cs="Arial"/>
          <w:color w:val="000000" w:themeColor="text1"/>
        </w:rPr>
        <w:fldChar w:fldCharType="begin" w:fldLock="1"/>
      </w:r>
      <w:r w:rsidR="004D4423" w:rsidRPr="4C6992A0">
        <w:rPr>
          <w:rFonts w:cs="Arial"/>
          <w:color w:val="000000" w:themeColor="text1"/>
        </w:rPr>
        <w:instrText>ADDIN CSL_CITATION {"citationItems":[{"id":"ITEM-1","itemData":{"DOI":"10.1016/j.nepr.2009.01.017","ISSN":"14715953","PMID":"19251480","abstract":"Experiential learning theory stresses the primacy of personal experience and the literature suggests that direct clinical experience is required in order for learning to take place. However, raw or first hand experience may not be the only mechanisms by which students engage in experiential learning. There is a growing body of literature within higher education which suggests that students are able to use another's experience to learn: vicarious learning. This literature review aims to outline vicarious learning within a nursing context. Many of the studies regarding vicarious learning are situated within Higher Education in general, however, within the United States these relate more specifically to nursing students. The literature indicates the increasing global interest in this area. This paper reveals that whilst the literature offers a number of examples illustrating how vicarious learning takes place, opinion on the role of the lecturer is divided and requires further exploration and clarification. The implications for nurse education are discussed. © 2009 Elsevier Ltd. All rights reserved.","author":[{"dropping-particle":"","family":"Roberts","given":"Debbie","non-dropping-particle":"","parse-names":false,"suffix":""}],"container-title":"Nurse Education in Practice","id":"ITEM-1","issue":"1","issued":{"date-parts":[["2010"]]},"page":"13-16","publisher":"Elsevier Ltd","title":"Vicarious learning: A review of the literature","type":"article-journal","volume":"10"},"uris":["http://www.mendeley.com/documents/?uuid=61173652-8c79-4407-964a-a089b3141281"]}],"mendeley":{"formattedCitation":"[45]","plainTextFormattedCitation":"[45]","previouslyFormattedCitation":"[45]"},"properties":{"noteIndex":0},"schema":"https://github.com/citation-style-language/schema/raw/master/csl-citation.json"}</w:instrText>
      </w:r>
      <w:r w:rsidR="004D4423" w:rsidRPr="4C6992A0">
        <w:rPr>
          <w:rFonts w:cs="Arial"/>
          <w:color w:val="000000" w:themeColor="text1"/>
        </w:rPr>
        <w:fldChar w:fldCharType="separate"/>
      </w:r>
      <w:r w:rsidR="4C6992A0" w:rsidRPr="4C6992A0">
        <w:rPr>
          <w:rFonts w:cs="Arial"/>
          <w:noProof/>
          <w:color w:val="000000" w:themeColor="text1"/>
        </w:rPr>
        <w:t>[</w:t>
      </w:r>
      <w:r w:rsidR="00AF5D1F">
        <w:rPr>
          <w:rFonts w:cs="Arial"/>
          <w:noProof/>
          <w:color w:val="000000" w:themeColor="text1"/>
        </w:rPr>
        <w:t>48</w:t>
      </w:r>
      <w:r w:rsidR="4C6992A0" w:rsidRPr="4C6992A0">
        <w:rPr>
          <w:rFonts w:cs="Arial"/>
          <w:noProof/>
          <w:color w:val="000000" w:themeColor="text1"/>
        </w:rPr>
        <w:t>]</w:t>
      </w:r>
      <w:r w:rsidR="004D4423" w:rsidRPr="4C6992A0">
        <w:rPr>
          <w:rFonts w:cs="Arial"/>
          <w:color w:val="000000" w:themeColor="text1"/>
        </w:rPr>
        <w:fldChar w:fldCharType="end"/>
      </w:r>
      <w:r w:rsidR="4C6992A0" w:rsidRPr="4C6992A0">
        <w:rPr>
          <w:rFonts w:cs="Arial"/>
          <w:color w:val="000000" w:themeColor="text1"/>
        </w:rPr>
        <w:t xml:space="preserve">. Students also learnt vicariously through observing educators whilst on placement, and discussions with peers. </w:t>
      </w:r>
      <w:r w:rsidR="004D4423" w:rsidRPr="4C6992A0">
        <w:rPr>
          <w:rFonts w:cs="Arial"/>
          <w:color w:val="000000" w:themeColor="text1"/>
        </w:rPr>
        <w:fldChar w:fldCharType="begin" w:fldLock="1"/>
      </w:r>
      <w:r w:rsidR="004D4423" w:rsidRPr="4C6992A0">
        <w:rPr>
          <w:rFonts w:cs="Arial"/>
          <w:color w:val="000000" w:themeColor="text1"/>
        </w:rPr>
        <w:instrText>ADDIN CSL_CITATION {"citationItems":[{"id":"ITEM-1","itemData":{"DOI":"10.1186/s12909-018-1251-x","ISSN":"14726920","PMID":"29970052","abstract":"Background: Role modelling is widely accepted as being a highly influential teaching and learning method in medical education but little attention is given to understanding how students learn from role models. This study focuses on role modelling as an active, dynamic process, involving observational learning and aims to explore the process involved, including strategies that learners and medical teachers use to support this. Methods: To gain insight into medical students' and clinical teachers' understanding of learning through role modelling, a qualitative, interpretative methodology was adopted, using one-to-one semi-structured interviews. Six final year medical students and five clinical teachers were purposefully sampled and interviewed. Interviews were audio recorded and transcribed. The data were then analysed using open and axial coding before codes were combined to develop broader themes. Results: Students could identify ways in which they learnt from role models but acknowledged that this was complex and haphazard. They described selectively and consciously paying attention, using retention strategies, reproducing observed behaviour and being motivated to imitate. Students evidenced the powerful impact of direct and vicarious reinforcement. Clinical teachers reported using strategies to help students learn, but these were not always consciously or consistently applied or informed by teachers' understanding of their students' cognitive processing. Conclusion: Findings illustrate in what ways the process of learning from role models in clinical settings is challenging. They also support the relevancy and usefulness of Bandura's four stage social learning model for understanding this process and informing recommendations to make learning from role modelling more systematic and effective.","author":[{"dropping-particle":"","family":"Horsburgh","given":"Jo","non-dropping-particle":"","parse-names":false,"suffix":""},{"dropping-particle":"","family":"Ippolito","given":"Kate","non-dropping-particle":"","parse-names":false,"suffix":""}],"container-title":"BMC Medical Education","id":"ITEM-1","issue":"1","issued":{"date-parts":[["2018"]]},"page":"1-8","publisher":"BMC Medical Education","title":"A skill to be worked at: Using social learning theory to explore the process of learning from role models in clinical settings","type":"article-journal","volume":"18"},"uris":["http://www.mendeley.com/documents/?uuid=4974376e-6a71-43e5-8df1-937e914599b1"]}],"mendeley":{"formattedCitation":"[46]","manualFormatting":"Horsburgh and Ippolito","plainTextFormattedCitation":"[46]","previouslyFormattedCitation":"[46]"},"properties":{"noteIndex":0},"schema":"https://github.com/citation-style-language/schema/raw/master/csl-citation.json"}</w:instrText>
      </w:r>
      <w:r w:rsidR="004D4423" w:rsidRPr="4C6992A0">
        <w:rPr>
          <w:rFonts w:cs="Arial"/>
          <w:color w:val="000000" w:themeColor="text1"/>
        </w:rPr>
        <w:fldChar w:fldCharType="separate"/>
      </w:r>
      <w:r w:rsidR="4C6992A0" w:rsidRPr="4C6992A0">
        <w:rPr>
          <w:rFonts w:cs="Arial"/>
          <w:noProof/>
          <w:color w:val="000000" w:themeColor="text1"/>
        </w:rPr>
        <w:t>Horsburgh and Ippolito</w:t>
      </w:r>
      <w:r w:rsidR="004D4423" w:rsidRPr="4C6992A0">
        <w:rPr>
          <w:rFonts w:cs="Arial"/>
          <w:color w:val="000000" w:themeColor="text1"/>
        </w:rPr>
        <w:fldChar w:fldCharType="end"/>
      </w:r>
      <w:r w:rsidR="4C6992A0" w:rsidRPr="4C6992A0">
        <w:rPr>
          <w:rFonts w:cs="Arial"/>
          <w:color w:val="000000" w:themeColor="text1"/>
        </w:rPr>
        <w:t xml:space="preserve"> </w:t>
      </w:r>
      <w:r w:rsidR="004D4423" w:rsidRPr="4C6992A0">
        <w:rPr>
          <w:rFonts w:cs="Arial"/>
          <w:color w:val="000000" w:themeColor="text1"/>
        </w:rPr>
        <w:fldChar w:fldCharType="begin" w:fldLock="1"/>
      </w:r>
      <w:r w:rsidR="004D4423" w:rsidRPr="4C6992A0">
        <w:rPr>
          <w:rFonts w:cs="Arial"/>
          <w:color w:val="000000" w:themeColor="text1"/>
        </w:rPr>
        <w:instrText>ADDIN CSL_CITATION {"citationItems":[{"id":"ITEM-1","itemData":{"DOI":"10.1186/s12909-018-1251-x","ISSN":"14726920","PMID":"29970052","abstract":"Background: Role modelling is widely accepted as being a highly influential teaching and learning method in medical education but little attention is given to understanding how students learn from role models. This study focuses on role modelling as an active, dynamic process, involving observational learning and aims to explore the process involved, including strategies that learners and medical teachers use to support this. Methods: To gain insight into medical students' and clinical teachers' understanding of learning through role modelling, a qualitative, interpretative methodology was adopted, using one-to-one semi-structured interviews. Six final year medical students and five clinical teachers were purposefully sampled and interviewed. Interviews were audio recorded and transcribed. The data were then analysed using open and axial coding before codes were combined to develop broader themes. Results: Students could identify ways in which they learnt from role models but acknowledged that this was complex and haphazard. They described selectively and consciously paying attention, using retention strategies, reproducing observed behaviour and being motivated to imitate. Students evidenced the powerful impact of direct and vicarious reinforcement. Clinical teachers reported using strategies to help students learn, but these were not always consciously or consistently applied or informed by teachers' understanding of their students' cognitive processing. Conclusion: Findings illustrate in what ways the process of learning from role models in clinical settings is challenging. They also support the relevancy and usefulness of Bandura's four stage social learning model for understanding this process and informing recommendations to make learning from role modelling more systematic and effective.","author":[{"dropping-particle":"","family":"Horsburgh","given":"Jo","non-dropping-particle":"","parse-names":false,"suffix":""},{"dropping-particle":"","family":"Ippolito","given":"Kate","non-dropping-particle":"","parse-names":false,"suffix":""}],"container-title":"BMC Medical Education","id":"ITEM-1","issue":"1","issued":{"date-parts":[["2018"]]},"page":"1-8","publisher":"BMC Medical Education","title":"A skill to be worked at: Using social learning theory to explore the process of learning from role models in clinical settings","type":"article-journal","volume":"18"},"uris":["http://www.mendeley.com/documents/?uuid=4974376e-6a71-43e5-8df1-937e914599b1"]}],"mendeley":{"formattedCitation":"[46]","plainTextFormattedCitation":"[46]","previouslyFormattedCitation":"[46]"},"properties":{"noteIndex":0},"schema":"https://github.com/citation-style-language/schema/raw/master/csl-citation.json"}</w:instrText>
      </w:r>
      <w:r w:rsidR="004D4423" w:rsidRPr="4C6992A0">
        <w:rPr>
          <w:rFonts w:cs="Arial"/>
          <w:color w:val="000000" w:themeColor="text1"/>
        </w:rPr>
        <w:fldChar w:fldCharType="separate"/>
      </w:r>
      <w:r w:rsidR="4C6992A0" w:rsidRPr="4C6992A0">
        <w:rPr>
          <w:rFonts w:cs="Arial"/>
          <w:noProof/>
          <w:color w:val="000000" w:themeColor="text1"/>
        </w:rPr>
        <w:t>[</w:t>
      </w:r>
      <w:r w:rsidR="002A6789">
        <w:rPr>
          <w:rFonts w:cs="Arial"/>
          <w:noProof/>
          <w:color w:val="000000" w:themeColor="text1"/>
        </w:rPr>
        <w:t>47</w:t>
      </w:r>
      <w:r w:rsidR="4C6992A0" w:rsidRPr="4C6992A0">
        <w:rPr>
          <w:rFonts w:cs="Arial"/>
          <w:noProof/>
          <w:color w:val="000000" w:themeColor="text1"/>
        </w:rPr>
        <w:t>]</w:t>
      </w:r>
      <w:r w:rsidR="004D4423" w:rsidRPr="4C6992A0">
        <w:rPr>
          <w:rFonts w:cs="Arial"/>
          <w:color w:val="000000" w:themeColor="text1"/>
        </w:rPr>
        <w:fldChar w:fldCharType="end"/>
      </w:r>
      <w:r w:rsidR="4C6992A0" w:rsidRPr="4C6992A0">
        <w:rPr>
          <w:rFonts w:cs="Arial"/>
          <w:color w:val="000000" w:themeColor="text1"/>
        </w:rPr>
        <w:t xml:space="preserve"> </w:t>
      </w:r>
      <w:r w:rsidR="00105908" w:rsidRPr="4C6992A0">
        <w:rPr>
          <w:rFonts w:cs="Arial"/>
          <w:color w:val="000000" w:themeColor="text1"/>
        </w:rPr>
        <w:t>explor</w:t>
      </w:r>
      <w:r w:rsidR="00105908">
        <w:rPr>
          <w:rFonts w:cs="Arial"/>
          <w:color w:val="000000" w:themeColor="text1"/>
        </w:rPr>
        <w:t>ed</w:t>
      </w:r>
      <w:r w:rsidR="00105908" w:rsidRPr="4C6992A0">
        <w:rPr>
          <w:rFonts w:cs="Arial"/>
          <w:color w:val="000000" w:themeColor="text1"/>
        </w:rPr>
        <w:t xml:space="preserve"> </w:t>
      </w:r>
      <w:r w:rsidR="4C6992A0" w:rsidRPr="4C6992A0">
        <w:rPr>
          <w:rFonts w:cs="Arial"/>
          <w:color w:val="000000" w:themeColor="text1"/>
        </w:rPr>
        <w:t xml:space="preserve">the process of learning from role models in clinical settings, </w:t>
      </w:r>
      <w:r w:rsidR="00C51B19">
        <w:rPr>
          <w:rFonts w:cs="Arial"/>
          <w:color w:val="000000" w:themeColor="text1"/>
        </w:rPr>
        <w:t xml:space="preserve">and found that participants </w:t>
      </w:r>
      <w:r w:rsidR="4C6992A0" w:rsidRPr="4C6992A0">
        <w:rPr>
          <w:rFonts w:cs="Arial"/>
          <w:color w:val="000000" w:themeColor="text1"/>
        </w:rPr>
        <w:t xml:space="preserve">felt motivated by observing </w:t>
      </w:r>
      <w:r w:rsidR="00E236C4">
        <w:rPr>
          <w:rFonts w:cs="Arial"/>
          <w:color w:val="000000" w:themeColor="text1"/>
        </w:rPr>
        <w:t xml:space="preserve">actions and </w:t>
      </w:r>
      <w:r w:rsidR="4C6992A0" w:rsidRPr="4C6992A0">
        <w:rPr>
          <w:rFonts w:cs="Arial"/>
          <w:color w:val="000000" w:themeColor="text1"/>
        </w:rPr>
        <w:t xml:space="preserve">behaviours of educators </w:t>
      </w:r>
      <w:r w:rsidR="0078306B">
        <w:rPr>
          <w:rFonts w:cs="Arial"/>
          <w:color w:val="000000" w:themeColor="text1"/>
        </w:rPr>
        <w:t xml:space="preserve">and more willing to </w:t>
      </w:r>
      <w:r w:rsidR="00E236C4">
        <w:rPr>
          <w:rFonts w:cs="Arial"/>
          <w:color w:val="000000" w:themeColor="text1"/>
        </w:rPr>
        <w:t xml:space="preserve">practice them. </w:t>
      </w:r>
      <w:r w:rsidR="4C6992A0" w:rsidRPr="4C6992A0">
        <w:rPr>
          <w:rFonts w:cs="Arial"/>
          <w:color w:val="000000" w:themeColor="text1"/>
        </w:rPr>
        <w:t xml:space="preserve">. However, </w:t>
      </w:r>
      <w:r w:rsidR="004D4423" w:rsidRPr="4C6992A0">
        <w:rPr>
          <w:rFonts w:cs="Arial"/>
          <w:color w:val="000000" w:themeColor="text1"/>
        </w:rPr>
        <w:fldChar w:fldCharType="begin" w:fldLock="1"/>
      </w:r>
      <w:r w:rsidR="004D4423" w:rsidRPr="4C6992A0">
        <w:rPr>
          <w:rFonts w:cs="Arial"/>
          <w:color w:val="000000" w:themeColor="text1"/>
        </w:rPr>
        <w:instrText>ADDIN CSL_CITATION {"citationItems":[{"id":"ITEM-1","itemData":{"DOI":"10.1080/10833196.2020.1832720","ISSN":"1743288X","abstract":"Objectives: Current research explores the patient and healthcare professional role in self-management; however, it is unclear what healthcare students are taught about supporting self-management as part of their pre-registration training. As the next generation of healthcare professionals, what and how students are taught is of importance if they are to competently and effectively implement supporting self-management in their future practice. The purpose of this review was to identify the self-management support strategies taught to undergraduate and graduate entry healthcare students. Methods: A systematically undertaken integrative review of literature sourced from four health databases. Included studies described the education provided to undergraduate and graduate entry healthcare students about self-management support; studies were critically appraised using Joanna Briggs Institute critical appraisal tools. Data were extracted and tabulated to i) provide an overall summary of included studies, and ii) identify educational method and type of learning, and strategies taught to students based on Lorig and Holman’s list of core patient self-management skills. Results: Twelve of 1,209 studies were included. A variety of methods and approaches to learning were used. Eight taught strategies were identified as informational (six strategies) or emotional (two strategies). Discussion: While informational strategies are fundamental, and, as the review highlights, effective for a foundational knowledge in supporting self-management; teaching such informational strategies in isolation could set students up to act as the “expert” in any exchange with patients. More emphasis on teaching of emotional strategies in undergraduate and graduate curricula could more effectively enable students to better support patient self-management into the future.","author":[{"dropping-particle":"","family":"Donnelly","given":"Jace","non-dropping-particle":"","parse-names":false,"suffix":""},{"dropping-particle":"","family":"Dykes","given":"Michelle","non-dropping-particle":"","parse-names":false,"suffix":""},{"dropping-particle":"","family":"Griffioen","given":"Rosie","non-dropping-particle":"","parse-names":false,"suffix":""},{"dropping-particle":"","family":"Moore","given":"Jessie","non-dropping-particle":"","parse-names":false,"suffix":""},{"dropping-particle":"","family":"Hale","given":"Leigh","non-dropping-particle":"","parse-names":false,"suffix":""},{"dropping-particle":"","family":"Wilkinson","given":"Amanda","non-dropping-particle":"","parse-names":false,"suffix":""}],"container-title":"Physical Therapy Reviews","id":"ITEM-1","issue":"0","issued":{"date-parts":[["2020"]]},"page":"1-13","publisher":"Taylor &amp; Francis","title":"Self-management support training for undergraduate and graduate entry healthcare professional students: an integrative review","type":"article-journal","volume":"0"},"uris":["http://www.mendeley.com/documents/?uuid=c19c4797-6855-460b-800c-c13208ab1deb"]}],"mendeley":{"formattedCitation":"[6]","manualFormatting":"Donnelly et al. ","plainTextFormattedCitation":"[6]","previouslyFormattedCitation":"[6]"},"properties":{"noteIndex":0},"schema":"https://github.com/citation-style-language/schema/raw/master/csl-citation.json"}</w:instrText>
      </w:r>
      <w:r w:rsidR="004D4423" w:rsidRPr="4C6992A0">
        <w:rPr>
          <w:rFonts w:cs="Arial"/>
          <w:color w:val="000000" w:themeColor="text1"/>
        </w:rPr>
        <w:fldChar w:fldCharType="separate"/>
      </w:r>
      <w:r w:rsidR="4C6992A0" w:rsidRPr="4C6992A0">
        <w:rPr>
          <w:rFonts w:cs="Arial"/>
          <w:noProof/>
          <w:color w:val="000000" w:themeColor="text1"/>
        </w:rPr>
        <w:t xml:space="preserve">Donnelly </w:t>
      </w:r>
      <w:r w:rsidR="4C6992A0" w:rsidRPr="4C6992A0">
        <w:rPr>
          <w:rFonts w:cs="Arial"/>
          <w:i/>
          <w:iCs/>
          <w:noProof/>
          <w:color w:val="000000" w:themeColor="text1"/>
        </w:rPr>
        <w:t>et al.</w:t>
      </w:r>
      <w:r w:rsidR="4C6992A0" w:rsidRPr="4C6992A0">
        <w:rPr>
          <w:rFonts w:cs="Arial"/>
          <w:noProof/>
          <w:color w:val="000000" w:themeColor="text1"/>
        </w:rPr>
        <w:t xml:space="preserve"> </w:t>
      </w:r>
      <w:r w:rsidR="004D4423" w:rsidRPr="4C6992A0">
        <w:rPr>
          <w:rFonts w:cs="Arial"/>
          <w:color w:val="000000" w:themeColor="text1"/>
        </w:rPr>
        <w:fldChar w:fldCharType="end"/>
      </w:r>
      <w:r w:rsidR="004D4423" w:rsidRPr="4C6992A0">
        <w:rPr>
          <w:rFonts w:cs="Arial"/>
          <w:color w:val="000000" w:themeColor="text1"/>
        </w:rPr>
        <w:fldChar w:fldCharType="begin" w:fldLock="1"/>
      </w:r>
      <w:r w:rsidR="004D4423" w:rsidRPr="4C6992A0">
        <w:rPr>
          <w:rFonts w:cs="Arial"/>
          <w:color w:val="000000" w:themeColor="text1"/>
        </w:rPr>
        <w:instrText>ADDIN CSL_CITATION {"citationItems":[{"id":"ITEM-1","itemData":{"DOI":"10.1080/10833196.2020.1832720","ISSN":"1743288X","abstract":"Objectives: Current research explores the patient and healthcare professional role in self-management; however, it is unclear what healthcare students are taught about supporting self-management as part of their pre-registration training. As the next generation of healthcare professionals, what and how students are taught is of importance if they are to competently and effectively implement supporting self-management in their future practice. The purpose of this review was to identify the self-management support strategies taught to undergraduate and graduate entry healthcare students. Methods: A systematically undertaken integrative review of literature sourced from four health databases. Included studies described the education provided to undergraduate and graduate entry healthcare students about self-management support; studies were critically appraised using Joanna Briggs Institute critical appraisal tools. Data were extracted and tabulated to i) provide an overall summary of included studies, and ii) identify educational method and type of learning, and strategies taught to students based on Lorig and Holman’s list of core patient self-management skills. Results: Twelve of 1,209 studies were included. A variety of methods and approaches to learning were used. Eight taught strategies were identified as informational (six strategies) or emotional (two strategies). Discussion: While informational strategies are fundamental, and, as the review highlights, effective for a foundational knowledge in supporting self-management; teaching such informational strategies in isolation could set students up to act as the “expert” in any exchange with patients. More emphasis on teaching of emotional strategies in undergraduate and graduate curricula could more effectively enable students to better support patient self-management into the future.","author":[{"dropping-particle":"","family":"Donnelly","given":"Jace","non-dropping-particle":"","parse-names":false,"suffix":""},{"dropping-particle":"","family":"Dykes","given":"Michelle","non-dropping-particle":"","parse-names":false,"suffix":""},{"dropping-particle":"","family":"Griffioen","given":"Rosie","non-dropping-particle":"","parse-names":false,"suffix":""},{"dropping-particle":"","family":"Moore","given":"Jessie","non-dropping-particle":"","parse-names":false,"suffix":""},{"dropping-particle":"","family":"Hale","given":"Leigh","non-dropping-particle":"","parse-names":false,"suffix":""},{"dropping-particle":"","family":"Wilkinson","given":"Amanda","non-dropping-particle":"","parse-names":false,"suffix":""}],"container-title":"Physical Therapy Reviews","id":"ITEM-1","issue":"0","issued":{"date-parts":[["2020"]]},"page":"1-13","publisher":"Taylor &amp; Francis","title":"Self-management support training for undergraduate and graduate entry healthcare professional students: an integrative review","type":"article-journal","volume":"0"},"uris":["http://www.mendeley.com/documents/?uuid=c19c4797-6855-460b-800c-c13208ab1deb"]}],"mendeley":{"formattedCitation":"[6]","plainTextFormattedCitation":"[6]","previouslyFormattedCitation":"[6]"},"properties":{"noteIndex":0},"schema":"https://github.com/citation-style-language/schema/raw/master/csl-citation.json"}</w:instrText>
      </w:r>
      <w:r w:rsidR="004D4423" w:rsidRPr="4C6992A0">
        <w:rPr>
          <w:rFonts w:cs="Arial"/>
          <w:color w:val="000000" w:themeColor="text1"/>
        </w:rPr>
        <w:fldChar w:fldCharType="separate"/>
      </w:r>
      <w:r w:rsidR="4C6992A0" w:rsidRPr="4C6992A0">
        <w:rPr>
          <w:rFonts w:cs="Arial"/>
          <w:noProof/>
          <w:color w:val="000000" w:themeColor="text1"/>
        </w:rPr>
        <w:t>[6]</w:t>
      </w:r>
      <w:r w:rsidR="004D4423" w:rsidRPr="4C6992A0">
        <w:rPr>
          <w:rFonts w:cs="Arial"/>
          <w:color w:val="000000" w:themeColor="text1"/>
        </w:rPr>
        <w:fldChar w:fldCharType="end"/>
      </w:r>
      <w:r w:rsidR="4C6992A0" w:rsidRPr="4C6992A0">
        <w:rPr>
          <w:rFonts w:cs="Arial"/>
          <w:color w:val="000000" w:themeColor="text1"/>
        </w:rPr>
        <w:t xml:space="preserve"> writes that observation of a task is not as beneficial for learning as mastering the experience oneself. </w:t>
      </w:r>
    </w:p>
    <w:p w14:paraId="403CCA6A" w14:textId="77777777" w:rsidR="003C43A5" w:rsidRPr="00DF27CB" w:rsidRDefault="003C43A5" w:rsidP="007E62CC">
      <w:pPr>
        <w:spacing w:line="360" w:lineRule="auto"/>
        <w:contextualSpacing/>
        <w:rPr>
          <w:rFonts w:cs="Arial"/>
          <w:color w:val="000000" w:themeColor="text1"/>
        </w:rPr>
      </w:pPr>
    </w:p>
    <w:p w14:paraId="772E0FBC" w14:textId="51E83CBA" w:rsidR="008911A0" w:rsidRDefault="4C6992A0" w:rsidP="007E62CC">
      <w:pPr>
        <w:spacing w:line="360" w:lineRule="auto"/>
        <w:contextualSpacing/>
        <w:rPr>
          <w:color w:val="000000" w:themeColor="text1"/>
        </w:rPr>
      </w:pPr>
      <w:r w:rsidRPr="4C6992A0">
        <w:rPr>
          <w:color w:val="000000" w:themeColor="text1"/>
        </w:rPr>
        <w:t xml:space="preserve">Notably, most students agreed that clinical placements solidified SMS teaching and provided mastery experiences. </w:t>
      </w:r>
      <w:r w:rsidR="003C43A5" w:rsidRPr="4C6992A0">
        <w:rPr>
          <w:color w:val="000000" w:themeColor="text1"/>
        </w:rPr>
        <w:fldChar w:fldCharType="begin" w:fldLock="1"/>
      </w:r>
      <w:r w:rsidR="003C43A5" w:rsidRPr="4C6992A0">
        <w:rPr>
          <w:color w:val="000000" w:themeColor="text1"/>
        </w:rPr>
        <w:instrText>ADDIN CSL_CITATION {"citationItems":[{"id":"ITEM-1","itemData":{"DOI":"10.1016/j.ijnurstu.2017.06.010","ISSN":"00207489","PMID":"28689159","abstract":"Background Chronic conditions put a heavy burden on healthcare in every country. Supporting persons with a chronic illness to take an active role in the management of their condition is a core component in the Chronic Care Model. It implies confidence and good skills from professionals. To date, there is no evidence on final year nursing students’ performance in supporting patients’ self-management, nor on factors associated with this performance. Objectives To explore self-reported performance of supporting patients’ self-management by final year nursing students, and person-related factors associated with this performance. Design A correlational multi-centre study of final year nursing students (N = 256) from eight nursing schools. Methods Students were recruited from a convenience sample of eight nursing schools. All final year students were invited to participate. Data were collected between January 2015 and May 2016 using self-administered validated questionnaires. Theoretical behavioural frameworks were used to select hypothesized associated factors for self-management support: self-efficacy to perform self-management support and socio-structural factors (Social Cognitive Theory); needs for autonomy, competence and relatedness, and patient-invested contingent self-esteem (Self-Determination Theory); and attitudes towards supporting patients’ self-management (Theory of Planned Behaviour). Results Final year nursing students (N = 256) reported an overall low level of performance in delivering self-management support during internship. Students lacked mainly competencies in collaborative goal setting and shared decision making. Students reported a significant gap between their confidence and their actual performance in self-management support (p &lt; 0.001). About 33% of the variance in students’ performance is predicted by four person-related factors, i.e. self-efficacy to perform self-management support, general feeling of competency on internship, belief on patients’ knowledge about condition management, and contingency of a student's professional self-esteem upon patients’ achievements. Conclusion Final year nursing students are actually not ready to support patients’ self-management even though they will soon be in practice as qualified nurses. Nursing curricula should be further attuned to the complex competencies of self-management support. Special attention is needed to broaden the perspective on self-management support. Learning opportunities c…","author":[{"dropping-particle":"","family":"Duprez","given":"Veerle","non-dropping-particle":"","parse-names":false,"suffix":""},{"dropping-particle":"","family":"Beeckman","given":"Dimitri","non-dropping-particle":"","parse-names":false,"suffix":""},{"dropping-particle":"","family":"Verhaeghe","given":"Sofie","non-dropping-particle":"","parse-names":false,"suffix":""},{"dropping-particle":"","family":"Hecke","given":"Ann","non-dropping-particle":"Van","parse-names":false,"suffix":""}],"container-title":"International Journal of Nursing Studies","id":"ITEM-1","issue":"November 2016","issued":{"date-parts":[["2017"]]},"page":"120-127","title":"Self-management support by final year nursing students: A correlational study of performance and person-related associated factors","type":"article-journal","volume":"74"},"uris":["http://www.mendeley.com/documents/?uuid=ca63678c-47b1-4058-bcc2-407ce8261a89"]}],"mendeley":{"formattedCitation":"[15]","manualFormatting":"Duprez et al. ","plainTextFormattedCitation":"[15]","previouslyFormattedCitation":"[15]"},"properties":{"noteIndex":0},"schema":"https://github.com/citation-style-language/schema/raw/master/csl-citation.json"}</w:instrText>
      </w:r>
      <w:r w:rsidR="003C43A5" w:rsidRPr="4C6992A0">
        <w:rPr>
          <w:color w:val="000000" w:themeColor="text1"/>
        </w:rPr>
        <w:fldChar w:fldCharType="separate"/>
      </w:r>
      <w:r w:rsidRPr="4C6992A0">
        <w:rPr>
          <w:noProof/>
          <w:color w:val="000000" w:themeColor="text1"/>
        </w:rPr>
        <w:t xml:space="preserve">Duprez </w:t>
      </w:r>
      <w:r w:rsidRPr="4C6992A0">
        <w:rPr>
          <w:i/>
          <w:iCs/>
          <w:noProof/>
          <w:color w:val="000000" w:themeColor="text1"/>
        </w:rPr>
        <w:t>et al.</w:t>
      </w:r>
      <w:r w:rsidRPr="4C6992A0">
        <w:rPr>
          <w:noProof/>
          <w:color w:val="000000" w:themeColor="text1"/>
        </w:rPr>
        <w:t xml:space="preserve"> </w:t>
      </w:r>
      <w:r w:rsidR="003C43A5" w:rsidRPr="4C6992A0">
        <w:rPr>
          <w:color w:val="000000" w:themeColor="text1"/>
        </w:rPr>
        <w:fldChar w:fldCharType="end"/>
      </w:r>
      <w:r w:rsidR="003C43A5" w:rsidRPr="4C6992A0">
        <w:rPr>
          <w:color w:val="000000" w:themeColor="text1"/>
        </w:rPr>
        <w:fldChar w:fldCharType="begin" w:fldLock="1"/>
      </w:r>
      <w:r w:rsidR="003C43A5" w:rsidRPr="4C6992A0">
        <w:rPr>
          <w:color w:val="000000" w:themeColor="text1"/>
        </w:rPr>
        <w:instrText>ADDIN CSL_CITATION {"citationItems":[{"id":"ITEM-1","itemData":{"DOI":"10.1016/j.ijnurstu.2017.06.010","ISSN":"00207489","PMID":"28689159","abstract":"Background Chronic conditions put a heavy burden on healthcare in every country. Supporting persons with a chronic illness to take an active role in the management of their condition is a core component in the Chronic Care Model. It implies confidence and good skills from professionals. To date, there is no evidence on final year nursing students’ performance in supporting patients’ self-management, nor on factors associated with this performance. Objectives To explore self-reported performance of supporting patients’ self-management by final year nursing students, and person-related factors associated with this performance. Design A correlational multi-centre study of final year nursing students (N = 256) from eight nursing schools. Methods Students were recruited from a convenience sample of eight nursing schools. All final year students were invited to participate. Data were collected between January 2015 and May 2016 using self-administered validated questionnaires. Theoretical behavioural frameworks were used to select hypothesized associated factors for self-management support: self-efficacy to perform self-management support and socio-structural factors (Social Cognitive Theory); needs for autonomy, competence and relatedness, and patient-invested contingent self-esteem (Self-Determination Theory); and attitudes towards supporting patients’ self-management (Theory of Planned Behaviour). Results Final year nursing students (N = 256) reported an overall low level of performance in delivering self-management support during internship. Students lacked mainly competencies in collaborative goal setting and shared decision making. Students reported a significant gap between their confidence and their actual performance in self-management support (p &lt; 0.001). About 33% of the variance in students’ performance is predicted by four person-related factors, i.e. self-efficacy to perform self-management support, general feeling of competency on internship, belief on patients’ knowledge about condition management, and contingency of a student's professional self-esteem upon patients’ achievements. Conclusion Final year nursing students are actually not ready to support patients’ self-management even though they will soon be in practice as qualified nurses. Nursing curricula should be further attuned to the complex competencies of self-management support. Special attention is needed to broaden the perspective on self-management support. Learning opportunities c…","author":[{"dropping-particle":"","family":"Duprez","given":"Veerle","non-dropping-particle":"","parse-names":false,"suffix":""},{"dropping-particle":"","family":"Beeckman","given":"Dimitri","non-dropping-particle":"","parse-names":false,"suffix":""},{"dropping-particle":"","family":"Verhaeghe","given":"Sofie","non-dropping-particle":"","parse-names":false,"suffix":""},{"dropping-particle":"","family":"Hecke","given":"Ann","non-dropping-particle":"Van","parse-names":false,"suffix":""}],"container-title":"International Journal of Nursing Studies","id":"ITEM-1","issue":"November 2016","issued":{"date-parts":[["2017"]]},"page":"120-127","title":"Self-management support by final year nursing students: A correlational study of performance and person-related associated factors","type":"article-journal","volume":"74"},"uris":["http://www.mendeley.com/documents/?uuid=ca63678c-47b1-4058-bcc2-407ce8261a89"]}],"mendeley":{"formattedCitation":"[15]","plainTextFormattedCitation":"[15]","previouslyFormattedCitation":"[15]"},"properties":{"noteIndex":0},"schema":"https://github.com/citation-style-language/schema/raw/master/csl-citation.json"}</w:instrText>
      </w:r>
      <w:r w:rsidR="003C43A5" w:rsidRPr="4C6992A0">
        <w:rPr>
          <w:color w:val="000000" w:themeColor="text1"/>
        </w:rPr>
        <w:fldChar w:fldCharType="separate"/>
      </w:r>
      <w:r w:rsidRPr="4C6992A0">
        <w:rPr>
          <w:noProof/>
          <w:color w:val="000000" w:themeColor="text1"/>
        </w:rPr>
        <w:t>[17]</w:t>
      </w:r>
      <w:r w:rsidR="003C43A5" w:rsidRPr="4C6992A0">
        <w:rPr>
          <w:color w:val="000000" w:themeColor="text1"/>
        </w:rPr>
        <w:fldChar w:fldCharType="end"/>
      </w:r>
      <w:r w:rsidRPr="4C6992A0">
        <w:rPr>
          <w:color w:val="000000" w:themeColor="text1"/>
        </w:rPr>
        <w:t xml:space="preserve"> describe the classroom as a safe environment to learn, whereas opportunities on clinical placement provide and authentic environment for dealing with complexity. </w:t>
      </w:r>
      <w:r w:rsidR="003C43A5" w:rsidRPr="4C6992A0">
        <w:rPr>
          <w:color w:val="000000" w:themeColor="text1"/>
        </w:rPr>
        <w:fldChar w:fldCharType="begin" w:fldLock="1"/>
      </w:r>
      <w:r w:rsidR="003C43A5" w:rsidRPr="4C6992A0">
        <w:rPr>
          <w:color w:val="000000" w:themeColor="text1"/>
        </w:rPr>
        <w:instrText>ADDIN CSL_CITATION {"citationItems":[{"id":"ITEM-1","itemData":{"DOI":"10.1080/09593985.2020.1744206","ISSN":"15325040","abstract":"Background: The transition from physiotherapy student to new graduate poses many challenges. In other health disciplines concerns have been raised about new graduate preparedness for practice. Objective: To explore the perspectives of new graduate and experienced physiotherapists on the transition from student to new graduate. Methods: Semi-structured interviews were conducted with 15 focus groups; nine new graduate groups and six experienced physiotherapist groups. Interviews were transcribed in preparation for thematic analysis whereby researchers examined transcripts independently and identified codes. Codes were compared and themes developed, discussed, and refined. Themes were reviewed by all authors. Results: Four themes emerged surrounding the transition from physiotherapy student to new graduate: 1) preparedness for practice; 2) protected practice; 3) independent and affirmation of practice; and 4) performance expectations. Both groups identified increased caseload volume and complexity were challenging, and that students were typically protected from realistic workloads. New graduates at times felt unprepared for their new roles and highlighted that coping with change in independence and managing expectations of themselves was difficult. Strategies identified that may assist the transition from student to new graduate included organizational, clinical placement experiences and building self-efficacy. Conclusions: Challenges are experienced during the transition from physiotherapy student to new graduate. To enhance this transition a multifactorial approach is required that includes all key stakeholders and strategically targets challenges associated with the student transition to new graduate.","author":[{"dropping-particle":"","family":"Stoikov","given":"Susan","non-dropping-particle":"","parse-names":false,"suffix":""},{"dropping-particle":"","family":"Maxwell","given":"Lyndal","non-dropping-particle":"","parse-names":false,"suffix":""},{"dropping-particle":"","family":"Butler","given":"Jane","non-dropping-particle":"","parse-names":false,"suffix":""},{"dropping-particle":"","family":"Shardlow","given":"Kassie","non-dropping-particle":"","parse-names":false,"suffix":""},{"dropping-particle":"","family":"Gooding","given":"Mark","non-dropping-particle":"","parse-names":false,"suffix":""},{"dropping-particle":"","family":"Kuys","given":"Suzanne","non-dropping-particle":"","parse-names":false,"suffix":""}],"container-title":"Physiotherapy Theory and Practice","id":"ITEM-1","issue":"00","issued":{"date-parts":[["2020"]]},"page":"1-11","publisher":"Taylor &amp; Francis","title":"The transition from physiotherapy student to new graduate: are they prepared?","type":"article-journal","volume":"00"},"uris":["http://www.mendeley.com/documents/?uuid=316afca1-ba09-49fc-b8f4-ad3d5a90ccf4"]}],"mendeley":{"formattedCitation":"[48]","manualFormatting":"Stoikov et al. ","plainTextFormattedCitation":"[48]","previouslyFormattedCitation":"[48]"},"properties":{"noteIndex":0},"schema":"https://github.com/citation-style-language/schema/raw/master/csl-citation.json"}</w:instrText>
      </w:r>
      <w:r w:rsidR="003C43A5" w:rsidRPr="4C6992A0">
        <w:rPr>
          <w:color w:val="000000" w:themeColor="text1"/>
        </w:rPr>
        <w:fldChar w:fldCharType="separate"/>
      </w:r>
      <w:r w:rsidRPr="4C6992A0">
        <w:rPr>
          <w:noProof/>
          <w:color w:val="000000" w:themeColor="text1"/>
        </w:rPr>
        <w:t xml:space="preserve">Stoikov </w:t>
      </w:r>
      <w:r w:rsidRPr="4C6992A0">
        <w:rPr>
          <w:i/>
          <w:iCs/>
          <w:noProof/>
          <w:color w:val="000000" w:themeColor="text1"/>
        </w:rPr>
        <w:t>et al.</w:t>
      </w:r>
      <w:r w:rsidRPr="4C6992A0">
        <w:rPr>
          <w:noProof/>
          <w:color w:val="000000" w:themeColor="text1"/>
        </w:rPr>
        <w:t xml:space="preserve"> </w:t>
      </w:r>
      <w:r w:rsidR="003C43A5" w:rsidRPr="4C6992A0">
        <w:rPr>
          <w:color w:val="000000" w:themeColor="text1"/>
        </w:rPr>
        <w:fldChar w:fldCharType="end"/>
      </w:r>
      <w:r w:rsidR="003C43A5" w:rsidRPr="4C6992A0">
        <w:rPr>
          <w:color w:val="000000" w:themeColor="text1"/>
        </w:rPr>
        <w:fldChar w:fldCharType="begin" w:fldLock="1"/>
      </w:r>
      <w:r w:rsidR="003C43A5" w:rsidRPr="4C6992A0">
        <w:rPr>
          <w:color w:val="000000" w:themeColor="text1"/>
        </w:rPr>
        <w:instrText>ADDIN CSL_CITATION {"citationItems":[{"id":"ITEM-1","itemData":{"DOI":"10.1080/09593985.2020.1744206","ISSN":"15325040","abstract":"Background: The transition from physiotherapy student to new graduate poses many challenges. In other health disciplines concerns have been raised about new graduate preparedness for practice. Objective: To explore the perspectives of new graduate and experienced physiotherapists on the transition from student to new graduate. Methods: Semi-structured interviews were conducted with 15 focus groups; nine new graduate groups and six experienced physiotherapist groups. Interviews were transcribed in preparation for thematic analysis whereby researchers examined transcripts independently and identified codes. Codes were compared and themes developed, discussed, and refined. Themes were reviewed by all authors. Results: Four themes emerged surrounding the transition from physiotherapy student to new graduate: 1) preparedness for practice; 2) protected practice; 3) independent and affirmation of practice; and 4) performance expectations. Both groups identified increased caseload volume and complexity were challenging, and that students were typically protected from realistic workloads. New graduates at times felt unprepared for their new roles and highlighted that coping with change in independence and managing expectations of themselves was difficult. Strategies identified that may assist the transition from student to new graduate included organizational, clinical placement experiences and building self-efficacy. Conclusions: Challenges are experienced during the transition from physiotherapy student to new graduate. To enhance this transition a multifactorial approach is required that includes all key stakeholders and strategically targets challenges associated with the student transition to new graduate.","author":[{"dropping-particle":"","family":"Stoikov","given":"Susan","non-dropping-particle":"","parse-names":false,"suffix":""},{"dropping-particle":"","family":"Maxwell","given":"Lyndal","non-dropping-particle":"","parse-names":false,"suffix":""},{"dropping-particle":"","family":"Butler","given":"Jane","non-dropping-particle":"","parse-names":false,"suffix":""},{"dropping-particle":"","family":"Shardlow","given":"Kassie","non-dropping-particle":"","parse-names":false,"suffix":""},{"dropping-particle":"","family":"Gooding","given":"Mark","non-dropping-particle":"","parse-names":false,"suffix":""},{"dropping-particle":"","family":"Kuys","given":"Suzanne","non-dropping-particle":"","parse-names":false,"suffix":""}],"container-title":"Physiotherapy Theory and Practice","id":"ITEM-1","issue":"00","issued":{"date-parts":[["2020"]]},"page":"1-11","publisher":"Taylor &amp; Francis","title":"The transition from physiotherapy student to new graduate: are they prepared?","type":"article-journal","volume":"00"},"uris":["http://www.mendeley.com/documents/?uuid=316afca1-ba09-49fc-b8f4-ad3d5a90ccf4"]}],"mendeley":{"formattedCitation":"[48]","plainTextFormattedCitation":"[48]","previouslyFormattedCitation":"[48]"},"properties":{"noteIndex":0},"schema":"https://github.com/citation-style-language/schema/raw/master/csl-citation.json"}</w:instrText>
      </w:r>
      <w:r w:rsidR="003C43A5" w:rsidRPr="4C6992A0">
        <w:rPr>
          <w:color w:val="000000" w:themeColor="text1"/>
        </w:rPr>
        <w:fldChar w:fldCharType="separate"/>
      </w:r>
      <w:r w:rsidRPr="4C6992A0">
        <w:rPr>
          <w:noProof/>
          <w:color w:val="000000" w:themeColor="text1"/>
        </w:rPr>
        <w:t>[</w:t>
      </w:r>
      <w:r w:rsidR="003E18BA">
        <w:rPr>
          <w:noProof/>
          <w:color w:val="000000" w:themeColor="text1"/>
        </w:rPr>
        <w:t>49</w:t>
      </w:r>
      <w:r w:rsidRPr="4C6992A0">
        <w:rPr>
          <w:noProof/>
          <w:color w:val="000000" w:themeColor="text1"/>
        </w:rPr>
        <w:t>]</w:t>
      </w:r>
      <w:r w:rsidR="003C43A5" w:rsidRPr="4C6992A0">
        <w:rPr>
          <w:color w:val="000000" w:themeColor="text1"/>
        </w:rPr>
        <w:fldChar w:fldCharType="end"/>
      </w:r>
      <w:r w:rsidRPr="4C6992A0">
        <w:rPr>
          <w:color w:val="000000" w:themeColor="text1"/>
        </w:rPr>
        <w:t xml:space="preserve"> found that clinical placements prepared pre-registration physiotherapy students by providing exposure in a clinical environment to increase skills and confidence to apply knowledge, an essential step in translating theory to practice. Participants of this study shared this same view in terms of their SMS learning experience.</w:t>
      </w:r>
    </w:p>
    <w:p w14:paraId="3D1E8739" w14:textId="77777777" w:rsidR="000A3A7C" w:rsidRPr="00DF27CB" w:rsidRDefault="000A3A7C" w:rsidP="007E62CC">
      <w:pPr>
        <w:spacing w:line="360" w:lineRule="auto"/>
        <w:contextualSpacing/>
        <w:rPr>
          <w:color w:val="000000" w:themeColor="text1"/>
        </w:rPr>
      </w:pPr>
    </w:p>
    <w:p w14:paraId="57366D26" w14:textId="4D6C0F0C" w:rsidR="008911A0" w:rsidRDefault="00A452B1" w:rsidP="007E62CC">
      <w:pPr>
        <w:spacing w:line="360" w:lineRule="auto"/>
        <w:contextualSpacing/>
        <w:rPr>
          <w:rFonts w:cs="Arial"/>
          <w:color w:val="000000" w:themeColor="text1"/>
        </w:rPr>
      </w:pPr>
      <w:r w:rsidRPr="00DF27CB">
        <w:rPr>
          <w:color w:val="000000" w:themeColor="text1"/>
        </w:rPr>
        <w:t xml:space="preserve">The </w:t>
      </w:r>
      <w:r w:rsidR="00422292" w:rsidRPr="00DF27CB">
        <w:rPr>
          <w:color w:val="000000" w:themeColor="text1"/>
        </w:rPr>
        <w:t xml:space="preserve">teaching of SMS </w:t>
      </w:r>
      <w:r w:rsidR="007344C1" w:rsidRPr="00DF27CB">
        <w:rPr>
          <w:color w:val="000000" w:themeColor="text1"/>
        </w:rPr>
        <w:t xml:space="preserve">within </w:t>
      </w:r>
      <w:r w:rsidR="003309C5" w:rsidRPr="00DF27CB">
        <w:rPr>
          <w:color w:val="000000" w:themeColor="text1"/>
        </w:rPr>
        <w:t xml:space="preserve">healthcare </w:t>
      </w:r>
      <w:r w:rsidR="008D148C" w:rsidRPr="00DF27CB">
        <w:rPr>
          <w:color w:val="000000" w:themeColor="text1"/>
        </w:rPr>
        <w:t>curricul</w:t>
      </w:r>
      <w:r w:rsidR="00A272D9">
        <w:rPr>
          <w:color w:val="000000" w:themeColor="text1"/>
        </w:rPr>
        <w:t>a</w:t>
      </w:r>
      <w:r w:rsidR="008D148C" w:rsidRPr="00DF27CB">
        <w:rPr>
          <w:color w:val="000000" w:themeColor="text1"/>
        </w:rPr>
        <w:t xml:space="preserve"> </w:t>
      </w:r>
      <w:r w:rsidR="002B5410">
        <w:rPr>
          <w:color w:val="000000" w:themeColor="text1"/>
        </w:rPr>
        <w:t>continues to evolve</w:t>
      </w:r>
      <w:r w:rsidR="004B34DD">
        <w:rPr>
          <w:color w:val="000000" w:themeColor="text1"/>
        </w:rPr>
        <w:t xml:space="preserve"> through evaluation</w:t>
      </w:r>
      <w:r w:rsidR="00315C66" w:rsidRPr="00DF27CB">
        <w:rPr>
          <w:color w:val="000000" w:themeColor="text1"/>
        </w:rPr>
        <w:t xml:space="preserve">. </w:t>
      </w:r>
      <w:r w:rsidR="00D9160B" w:rsidRPr="00DF27CB">
        <w:rPr>
          <w:rFonts w:cs="Arial"/>
          <w:color w:val="000000" w:themeColor="text1"/>
        </w:rPr>
        <w:t>Students felt strongly that SMS teaching could have been improved by altering the course structure so that the concept of SMS was</w:t>
      </w:r>
      <w:r w:rsidR="00D40CE2" w:rsidRPr="00DF27CB">
        <w:rPr>
          <w:rFonts w:cs="Arial"/>
          <w:color w:val="000000" w:themeColor="text1"/>
        </w:rPr>
        <w:t xml:space="preserve"> integrated</w:t>
      </w:r>
      <w:r w:rsidR="00D9160B" w:rsidRPr="00DF27CB">
        <w:rPr>
          <w:rFonts w:cs="Arial"/>
          <w:color w:val="000000" w:themeColor="text1"/>
        </w:rPr>
        <w:t xml:space="preserve"> </w:t>
      </w:r>
      <w:r w:rsidR="00C92D0D" w:rsidRPr="00DF27CB">
        <w:rPr>
          <w:rFonts w:cs="Arial"/>
          <w:color w:val="000000" w:themeColor="text1"/>
        </w:rPr>
        <w:t xml:space="preserve">earlier and </w:t>
      </w:r>
      <w:r w:rsidR="00D9160B" w:rsidRPr="00DF27CB">
        <w:rPr>
          <w:rFonts w:cs="Arial"/>
          <w:color w:val="000000" w:themeColor="text1"/>
        </w:rPr>
        <w:t>consistent throughout the curriculum, giving students more opportunity to utilise SMS strategies whilst on clinical placements</w:t>
      </w:r>
      <w:r w:rsidR="00336B95" w:rsidRPr="00DF27CB">
        <w:rPr>
          <w:rFonts w:cs="Arial"/>
          <w:color w:val="000000" w:themeColor="text1"/>
        </w:rPr>
        <w:t xml:space="preserve"> </w:t>
      </w:r>
      <w:r w:rsidR="00C92D0D" w:rsidRPr="00DF27CB">
        <w:rPr>
          <w:rFonts w:cs="Arial"/>
          <w:color w:val="000000" w:themeColor="text1"/>
        </w:rPr>
        <w:t>to</w:t>
      </w:r>
      <w:r w:rsidR="00336B95" w:rsidRPr="00DF27CB">
        <w:rPr>
          <w:rFonts w:cs="Arial"/>
          <w:color w:val="000000" w:themeColor="text1"/>
        </w:rPr>
        <w:t xml:space="preserve"> consolidate learning</w:t>
      </w:r>
      <w:r w:rsidR="00D9160B" w:rsidRPr="00DF27CB">
        <w:rPr>
          <w:rFonts w:cs="Arial"/>
          <w:color w:val="000000" w:themeColor="text1"/>
        </w:rPr>
        <w:t>.</w:t>
      </w:r>
      <w:r w:rsidR="00E2295A" w:rsidRPr="00DF27CB">
        <w:rPr>
          <w:rFonts w:cs="Arial"/>
          <w:color w:val="000000" w:themeColor="text1"/>
        </w:rPr>
        <w:t xml:space="preserve"> This same view is reflected by </w:t>
      </w:r>
      <w:r w:rsidR="002C0528" w:rsidRPr="00DF27CB">
        <w:rPr>
          <w:rFonts w:cs="Arial"/>
          <w:color w:val="000000" w:themeColor="text1"/>
        </w:rPr>
        <w:fldChar w:fldCharType="begin" w:fldLock="1"/>
      </w:r>
      <w:r w:rsidR="002F2A14" w:rsidRPr="00DF27CB">
        <w:rPr>
          <w:rFonts w:cs="Arial"/>
          <w:color w:val="000000" w:themeColor="text1"/>
        </w:rPr>
        <w:instrText>ADDIN CSL_CITATION {"citationItems":[{"id":"ITEM-1","itemData":{"DOI":"10.1080/10833196.2020.1832720","ISSN":"1743288X","abstract":"Objectives: Current research explores the patient and healthcare professional role in self-management; however, it is unclear what healthcare students are taught about supporting self-management as part of their pre-registration training. As the next generation of healthcare professionals, what and how students are taught is of importance if they are to competently and effectively implement supporting self-management in their future practice. The purpose of this review was to identify the self-management support strategies taught to undergraduate and graduate entry healthcare students. Methods: A systematically undertaken integrative review of literature sourced from four health databases. Included studies described the education provided to undergraduate and graduate entry healthcare students about self-management support; studies were critically appraised using Joanna Briggs Institute critical appraisal tools. Data were extracted and tabulated to i) provide an overall summary of included studies, and ii) identify educational method and type of learning, and strategies taught to students based on Lorig and Holman’s list of core patient self-management skills. Results: Twelve of 1,209 studies were included. A variety of methods and approaches to learning were used. Eight taught strategies were identified as informational (six strategies) or emotional (two strategies). Discussion: While informational strategies are fundamental, and, as the review highlights, effective for a foundational knowledge in supporting self-management; teaching such informational strategies in isolation could set students up to act as the “expert” in any exchange with patients. More emphasis on teaching of emotional strategies in undergraduate and graduate curricula could more effectively enable students to better support patient self-management into the future.","author":[{"dropping-particle":"","family":"Donnelly","given":"Jace","non-dropping-particle":"","parse-names":false,"suffix":""},{"dropping-particle":"","family":"Dykes","given":"Michelle","non-dropping-particle":"","parse-names":false,"suffix":""},{"dropping-particle":"","family":"Griffioen","given":"Rosie","non-dropping-particle":"","parse-names":false,"suffix":""},{"dropping-particle":"","family":"Moore","given":"Jessie","non-dropping-particle":"","parse-names":false,"suffix":""},{"dropping-particle":"","family":"Hale","given":"Leigh","non-dropping-particle":"","parse-names":false,"suffix":""},{"dropping-particle":"","family":"Wilkinson","given":"Amanda","non-dropping-particle":"","parse-names":false,"suffix":""}],"container-title":"Physical Therapy Reviews","id":"ITEM-1","issue":"0","issued":{"date-parts":[["2020"]]},"page":"1-13","publisher":"Taylor &amp; Francis","title":"Self-management support training for undergraduate and graduate entry healthcare professional students: an integrative review","type":"article-journal","volume":"0"},"uris":["http://www.mendeley.com/documents/?uuid=c19c4797-6855-460b-800c-c13208ab1deb"]}],"mendeley":{"formattedCitation":"[6]","manualFormatting":"Donnelly et al., ","plainTextFormattedCitation":"[6]","previouslyFormattedCitation":"[6]"},"properties":{"noteIndex":0},"schema":"https://github.com/citation-style-language/schema/raw/master/csl-citation.json"}</w:instrText>
      </w:r>
      <w:r w:rsidR="002C0528" w:rsidRPr="00DF27CB">
        <w:rPr>
          <w:rFonts w:cs="Arial"/>
          <w:color w:val="000000" w:themeColor="text1"/>
        </w:rPr>
        <w:fldChar w:fldCharType="separate"/>
      </w:r>
      <w:r w:rsidR="00D113C3" w:rsidRPr="00DF27CB">
        <w:rPr>
          <w:rFonts w:cs="Arial"/>
          <w:noProof/>
          <w:color w:val="000000" w:themeColor="text1"/>
        </w:rPr>
        <w:t xml:space="preserve">Donnelly </w:t>
      </w:r>
      <w:r w:rsidR="00D113C3" w:rsidRPr="00DF27CB">
        <w:rPr>
          <w:rFonts w:cs="Arial"/>
          <w:i/>
          <w:noProof/>
          <w:color w:val="000000" w:themeColor="text1"/>
        </w:rPr>
        <w:t>et al.</w:t>
      </w:r>
      <w:r w:rsidR="00D113C3" w:rsidRPr="00DF27CB">
        <w:rPr>
          <w:rFonts w:cs="Arial"/>
          <w:noProof/>
          <w:color w:val="000000" w:themeColor="text1"/>
        </w:rPr>
        <w:t xml:space="preserve"> </w:t>
      </w:r>
      <w:r w:rsidR="002C0528" w:rsidRPr="00DF27CB">
        <w:rPr>
          <w:rFonts w:cs="Arial"/>
          <w:color w:val="000000" w:themeColor="text1"/>
        </w:rPr>
        <w:fldChar w:fldCharType="end"/>
      </w:r>
      <w:r w:rsidR="002C0528" w:rsidRPr="00DF27CB">
        <w:rPr>
          <w:rFonts w:cs="Arial"/>
          <w:color w:val="000000" w:themeColor="text1"/>
        </w:rPr>
        <w:fldChar w:fldCharType="begin" w:fldLock="1"/>
      </w:r>
      <w:r w:rsidR="002F2A14" w:rsidRPr="00DF27CB">
        <w:rPr>
          <w:rFonts w:cs="Arial"/>
          <w:color w:val="000000" w:themeColor="text1"/>
        </w:rPr>
        <w:instrText>ADDIN CSL_CITATION {"citationItems":[{"id":"ITEM-1","itemData":{"DOI":"10.1080/10833196.2020.1832720","ISSN":"1743288X","abstract":"Objectives: Current research explores the patient and healthcare professional role in self-management; however, it is unclear what healthcare students are taught about supporting self-management as part of their pre-registration training. As the next generation of healthcare professionals, what and how students are taught is of importance if they are to competently and effectively implement supporting self-management in their future practice. The purpose of this review was to identify the self-management support strategies taught to undergraduate and graduate entry healthcare students. Methods: A systematically undertaken integrative review of literature sourced from four health databases. Included studies described the education provided to undergraduate and graduate entry healthcare students about self-management support; studies were critically appraised using Joanna Briggs Institute critical appraisal tools. Data were extracted and tabulated to i) provide an overall summary of included studies, and ii) identify educational method and type of learning, and strategies taught to students based on Lorig and Holman’s list of core patient self-management skills. Results: Twelve of 1,209 studies were included. A variety of methods and approaches to learning were used. Eight taught strategies were identified as informational (six strategies) or emotional (two strategies). Discussion: While informational strategies are fundamental, and, as the review highlights, effective for a foundational knowledge in supporting self-management; teaching such informational strategies in isolation could set students up to act as the “expert” in any exchange with patients. More emphasis on teaching of emotional strategies in undergraduate and graduate curricula could more effectively enable students to better support patient self-management into the future.","author":[{"dropping-particle":"","family":"Donnelly","given":"Jace","non-dropping-particle":"","parse-names":false,"suffix":""},{"dropping-particle":"","family":"Dykes","given":"Michelle","non-dropping-particle":"","parse-names":false,"suffix":""},{"dropping-particle":"","family":"Griffioen","given":"Rosie","non-dropping-particle":"","parse-names":false,"suffix":""},{"dropping-particle":"","family":"Moore","given":"Jessie","non-dropping-particle":"","parse-names":false,"suffix":""},{"dropping-particle":"","family":"Hale","given":"Leigh","non-dropping-particle":"","parse-names":false,"suffix":""},{"dropping-particle":"","family":"Wilkinson","given":"Amanda","non-dropping-particle":"","parse-names":false,"suffix":""}],"container-title":"Physical Therapy Reviews","id":"ITEM-1","issue":"0","issued":{"date-parts":[["2020"]]},"page":"1-13","publisher":"Taylor &amp; Francis","title":"Self-management support training for undergraduate and graduate entry healthcare professional students: an integrative review","type":"article-journal","volume":"0"},"uris":["http://www.mendeley.com/documents/?uuid=c19c4797-6855-460b-800c-c13208ab1deb"]}],"mendeley":{"formattedCitation":"[6]","plainTextFormattedCitation":"[6]","previouslyFormattedCitation":"[6]"},"properties":{"noteIndex":0},"schema":"https://github.com/citation-style-language/schema/raw/master/csl-citation.json"}</w:instrText>
      </w:r>
      <w:r w:rsidR="002C0528" w:rsidRPr="00DF27CB">
        <w:rPr>
          <w:rFonts w:cs="Arial"/>
          <w:color w:val="000000" w:themeColor="text1"/>
        </w:rPr>
        <w:fldChar w:fldCharType="separate"/>
      </w:r>
      <w:r w:rsidR="006D76F4" w:rsidRPr="00DF27CB">
        <w:rPr>
          <w:rFonts w:cs="Arial"/>
          <w:noProof/>
          <w:color w:val="000000" w:themeColor="text1"/>
        </w:rPr>
        <w:t>[6]</w:t>
      </w:r>
      <w:r w:rsidR="002C0528" w:rsidRPr="00DF27CB">
        <w:rPr>
          <w:rFonts w:cs="Arial"/>
          <w:color w:val="000000" w:themeColor="text1"/>
        </w:rPr>
        <w:fldChar w:fldCharType="end"/>
      </w:r>
      <w:r w:rsidR="00D113C3" w:rsidRPr="00DF27CB">
        <w:rPr>
          <w:rFonts w:cs="Arial"/>
          <w:color w:val="000000" w:themeColor="text1"/>
        </w:rPr>
        <w:t xml:space="preserve">, who conclude that </w:t>
      </w:r>
      <w:r w:rsidR="00E839FD" w:rsidRPr="00DF27CB">
        <w:rPr>
          <w:rFonts w:cs="Arial"/>
          <w:color w:val="000000" w:themeColor="text1"/>
        </w:rPr>
        <w:t>SMS teaching should be provided over a</w:t>
      </w:r>
      <w:r w:rsidR="00DD107F" w:rsidRPr="00DF27CB">
        <w:rPr>
          <w:rFonts w:cs="Arial"/>
          <w:color w:val="000000" w:themeColor="text1"/>
        </w:rPr>
        <w:t xml:space="preserve">n extended time period with </w:t>
      </w:r>
      <w:r w:rsidR="000506D4" w:rsidRPr="00DF27CB">
        <w:rPr>
          <w:rFonts w:cs="Arial"/>
          <w:color w:val="000000" w:themeColor="text1"/>
        </w:rPr>
        <w:t>repeated exposure to SMS content</w:t>
      </w:r>
      <w:r w:rsidR="0008668B" w:rsidRPr="00DF27CB">
        <w:rPr>
          <w:rFonts w:cs="Arial"/>
          <w:color w:val="000000" w:themeColor="text1"/>
        </w:rPr>
        <w:t xml:space="preserve"> </w:t>
      </w:r>
      <w:r w:rsidR="000506D4" w:rsidRPr="00DF27CB">
        <w:rPr>
          <w:rFonts w:cs="Arial"/>
          <w:color w:val="000000" w:themeColor="text1"/>
        </w:rPr>
        <w:t>enabl</w:t>
      </w:r>
      <w:r w:rsidR="0008668B" w:rsidRPr="00DF27CB">
        <w:rPr>
          <w:rFonts w:cs="Arial"/>
          <w:color w:val="000000" w:themeColor="text1"/>
        </w:rPr>
        <w:t>ing</w:t>
      </w:r>
      <w:r w:rsidR="000506D4" w:rsidRPr="00DF27CB">
        <w:rPr>
          <w:rFonts w:cs="Arial"/>
          <w:color w:val="000000" w:themeColor="text1"/>
        </w:rPr>
        <w:t xml:space="preserve"> students to </w:t>
      </w:r>
      <w:r w:rsidR="001F0CC0" w:rsidRPr="00DF27CB">
        <w:rPr>
          <w:rFonts w:cs="Arial"/>
          <w:color w:val="000000" w:themeColor="text1"/>
        </w:rPr>
        <w:t>increase their SMS self-efficacy</w:t>
      </w:r>
      <w:r w:rsidR="002F7045">
        <w:rPr>
          <w:rFonts w:cs="Arial"/>
          <w:color w:val="000000" w:themeColor="text1"/>
        </w:rPr>
        <w:t>.</w:t>
      </w:r>
      <w:r w:rsidR="00642745" w:rsidRPr="00DF27CB">
        <w:rPr>
          <w:rFonts w:cs="Arial"/>
          <w:color w:val="000000" w:themeColor="text1"/>
        </w:rPr>
        <w:t xml:space="preserve"> </w:t>
      </w:r>
    </w:p>
    <w:p w14:paraId="5E0623AB" w14:textId="77777777" w:rsidR="000B7169" w:rsidRPr="00DF27CB" w:rsidRDefault="000B7169" w:rsidP="007E62CC">
      <w:pPr>
        <w:spacing w:line="360" w:lineRule="auto"/>
        <w:contextualSpacing/>
        <w:rPr>
          <w:rFonts w:cs="Arial"/>
          <w:color w:val="000000" w:themeColor="text1"/>
        </w:rPr>
      </w:pPr>
    </w:p>
    <w:p w14:paraId="2C93414C" w14:textId="3C6DA863" w:rsidR="008911A0" w:rsidRDefault="000B7169" w:rsidP="007E62CC">
      <w:pPr>
        <w:spacing w:line="360" w:lineRule="auto"/>
        <w:contextualSpacing/>
        <w:rPr>
          <w:color w:val="000000" w:themeColor="text1"/>
        </w:rPr>
      </w:pPr>
      <w:r w:rsidRPr="00DF27CB">
        <w:rPr>
          <w:rFonts w:cs="Arial"/>
          <w:color w:val="000000" w:themeColor="text1"/>
        </w:rPr>
        <w:t xml:space="preserve">Furthermore, </w:t>
      </w:r>
      <w:r w:rsidR="004F45EE" w:rsidRPr="00DF27CB">
        <w:rPr>
          <w:rFonts w:cs="Arial"/>
          <w:color w:val="000000" w:themeColor="text1"/>
        </w:rPr>
        <w:t xml:space="preserve">students felt that </w:t>
      </w:r>
      <w:r w:rsidR="006237AE">
        <w:rPr>
          <w:rFonts w:cs="Arial"/>
          <w:color w:val="000000" w:themeColor="text1"/>
        </w:rPr>
        <w:t xml:space="preserve">while they were taught theory, there was a lack of opportunity to </w:t>
      </w:r>
      <w:r w:rsidR="004F45EE" w:rsidRPr="00DF27CB">
        <w:rPr>
          <w:rFonts w:cs="Arial"/>
          <w:color w:val="000000" w:themeColor="text1"/>
        </w:rPr>
        <w:t>practic</w:t>
      </w:r>
      <w:r w:rsidR="006237AE">
        <w:rPr>
          <w:rFonts w:cs="Arial"/>
          <w:color w:val="000000" w:themeColor="text1"/>
        </w:rPr>
        <w:t>e and apply skills in teaching</w:t>
      </w:r>
      <w:r w:rsidR="004F45EE" w:rsidRPr="00DF27CB">
        <w:rPr>
          <w:rFonts w:cs="Arial"/>
          <w:color w:val="000000" w:themeColor="text1"/>
        </w:rPr>
        <w:t xml:space="preserve"> sessions to prepare </w:t>
      </w:r>
      <w:r w:rsidR="006237AE">
        <w:rPr>
          <w:rFonts w:cs="Arial"/>
          <w:color w:val="000000" w:themeColor="text1"/>
        </w:rPr>
        <w:t>them</w:t>
      </w:r>
      <w:r w:rsidR="006237AE" w:rsidRPr="00DF27CB">
        <w:rPr>
          <w:rFonts w:cs="Arial"/>
          <w:color w:val="000000" w:themeColor="text1"/>
        </w:rPr>
        <w:t xml:space="preserve"> </w:t>
      </w:r>
      <w:r w:rsidR="006237AE">
        <w:rPr>
          <w:rFonts w:cs="Arial"/>
          <w:color w:val="000000" w:themeColor="text1"/>
        </w:rPr>
        <w:t>for</w:t>
      </w:r>
      <w:r w:rsidR="00E84824" w:rsidRPr="00DF27CB">
        <w:rPr>
          <w:rFonts w:cs="Arial"/>
          <w:color w:val="000000" w:themeColor="text1"/>
        </w:rPr>
        <w:t xml:space="preserve"> </w:t>
      </w:r>
      <w:r w:rsidR="004F45EE" w:rsidRPr="00DF27CB">
        <w:rPr>
          <w:rFonts w:cs="Arial"/>
          <w:color w:val="000000" w:themeColor="text1"/>
        </w:rPr>
        <w:t>implement</w:t>
      </w:r>
      <w:r w:rsidR="006237AE">
        <w:rPr>
          <w:rFonts w:cs="Arial"/>
          <w:color w:val="000000" w:themeColor="text1"/>
        </w:rPr>
        <w:t>ing</w:t>
      </w:r>
      <w:r w:rsidR="004F45EE" w:rsidRPr="00DF27CB">
        <w:rPr>
          <w:rFonts w:cs="Arial"/>
          <w:color w:val="000000" w:themeColor="text1"/>
        </w:rPr>
        <w:t xml:space="preserve"> SMS</w:t>
      </w:r>
      <w:r w:rsidR="00E84824" w:rsidRPr="00DF27CB">
        <w:rPr>
          <w:rFonts w:cs="Arial"/>
          <w:color w:val="000000" w:themeColor="text1"/>
        </w:rPr>
        <w:t xml:space="preserve"> in practice</w:t>
      </w:r>
      <w:r w:rsidR="0010084C" w:rsidRPr="00DF27CB">
        <w:rPr>
          <w:rFonts w:cs="Arial"/>
          <w:color w:val="000000" w:themeColor="text1"/>
        </w:rPr>
        <w:t>.</w:t>
      </w:r>
      <w:r w:rsidR="00DC377B" w:rsidRPr="00DF27CB">
        <w:rPr>
          <w:color w:val="000000" w:themeColor="text1"/>
        </w:rPr>
        <w:t xml:space="preserve"> This </w:t>
      </w:r>
      <w:r w:rsidR="000F44E5" w:rsidRPr="00DF27CB">
        <w:rPr>
          <w:color w:val="000000" w:themeColor="text1"/>
        </w:rPr>
        <w:t xml:space="preserve">is not uncommon within SMS literature; </w:t>
      </w:r>
      <w:r w:rsidR="000F055C" w:rsidRPr="00DF27CB">
        <w:rPr>
          <w:color w:val="000000" w:themeColor="text1"/>
        </w:rPr>
        <w:t xml:space="preserve">a study by </w:t>
      </w:r>
      <w:r w:rsidR="002C0528" w:rsidRPr="00DF27CB">
        <w:rPr>
          <w:color w:val="000000" w:themeColor="text1"/>
        </w:rPr>
        <w:fldChar w:fldCharType="begin" w:fldLock="1"/>
      </w:r>
      <w:r w:rsidR="002F2A14" w:rsidRPr="00DF27CB">
        <w:rPr>
          <w:color w:val="000000" w:themeColor="text1"/>
        </w:rPr>
        <w:instrText>ADDIN CSL_CITATION {"citationItems":[{"id":"ITEM-1","itemData":{"DOI":"10.3138/ptc.2015-68E","ISSN":"03000508","abstract":"Purpose: We evaluated whether education in self-management support (SMS) increases future clinicians’ intentions to use a new way of delivering rehabilitation services. Methods: A convenience sample of 10 students took a 5-week theoretical course, followed by 6 weeks spent assessing patients, establishing treatment plans, and monitoring their performance by telephone. Focus groups were held before and after the educational modules, with deductive mapping of themes to the Theory of Planned Behaviour and inductive analysis of additional themes. Results: Five themes and 22 subcategories emerged from the deductive–inductive focus group content analysis. After participating in the educational modules, students reported gaining knowledge about SMS and highlighted the lack of similar preparation during their academic courses. Nonetheless, they were hesitant to adopt SMS. Conclusion: Future clinicians gained knowledge and skills after being exposed to SMS courses, but their intention to adopt SMS in their future daily practice remained low. We also noted a lack of formal training in SMS in the academic setting. The findings from this study support incorporating SMS training into the curriculum, but to increase students’ intention to use SMS as part of patient care, training may need to be in more depth than it was in the modules we used.","author":[{"dropping-particle":"","family":"Figueiredo","given":"Sabrina","non-dropping-particle":"","parse-names":false,"suffix":""},{"dropping-particle":"","family":"Mayo","given":"Nancy E.","non-dropping-particle":"","parse-names":false,"suffix":""},{"dropping-particle":"","family":"Thomas","given":"Aliki","non-dropping-particle":"","parse-names":false,"suffix":""}],"container-title":"Physiotherapy Canada","id":"ITEM-1","issue":"1","issued":{"date-parts":[["2017"]]},"page":"73-80","title":"Future rehabilitation professionals’ intentions to use self-management support: Helping students to help patients","type":"article-journal","volume":"69"},"uris":["http://www.mendeley.com/documents/?uuid=b8588ae5-05dd-457e-a055-7536ca92f7cb"]}],"mendeley":{"formattedCitation":"[13]","manualFormatting":"Figueiredo, Mayo and Thomas","plainTextFormattedCitation":"[13]","previouslyFormattedCitation":"[13]"},"properties":{"noteIndex":0},"schema":"https://github.com/citation-style-language/schema/raw/master/csl-citation.json"}</w:instrText>
      </w:r>
      <w:r w:rsidR="002C0528" w:rsidRPr="00DF27CB">
        <w:rPr>
          <w:color w:val="000000" w:themeColor="text1"/>
        </w:rPr>
        <w:fldChar w:fldCharType="separate"/>
      </w:r>
      <w:r w:rsidR="000F055C" w:rsidRPr="00DF27CB">
        <w:rPr>
          <w:noProof/>
          <w:color w:val="000000" w:themeColor="text1"/>
        </w:rPr>
        <w:t>Figueiredo, Mayo and Thomas</w:t>
      </w:r>
      <w:r w:rsidR="002C0528" w:rsidRPr="00DF27CB">
        <w:rPr>
          <w:color w:val="000000" w:themeColor="text1"/>
        </w:rPr>
        <w:fldChar w:fldCharType="end"/>
      </w:r>
      <w:r w:rsidR="00F94988" w:rsidRPr="00DF27CB">
        <w:rPr>
          <w:color w:val="000000" w:themeColor="text1"/>
        </w:rPr>
        <w:t xml:space="preserve"> </w:t>
      </w:r>
      <w:r w:rsidR="002C0528" w:rsidRPr="00DF27CB">
        <w:rPr>
          <w:color w:val="000000" w:themeColor="text1"/>
        </w:rPr>
        <w:fldChar w:fldCharType="begin" w:fldLock="1"/>
      </w:r>
      <w:r w:rsidR="002F2A14" w:rsidRPr="00DF27CB">
        <w:rPr>
          <w:color w:val="000000" w:themeColor="text1"/>
        </w:rPr>
        <w:instrText>ADDIN CSL_CITATION {"citationItems":[{"id":"ITEM-1","itemData":{"DOI":"10.3138/ptc.2015-68E","ISSN":"03000508","abstract":"Purpose: We evaluated whether education in self-management support (SMS) increases future clinicians’ intentions to use a new way of delivering rehabilitation services. Methods: A convenience sample of 10 students took a 5-week theoretical course, followed by 6 weeks spent assessing patients, establishing treatment plans, and monitoring their performance by telephone. Focus groups were held before and after the educational modules, with deductive mapping of themes to the Theory of Planned Behaviour and inductive analysis of additional themes. Results: Five themes and 22 subcategories emerged from the deductive–inductive focus group content analysis. After participating in the educational modules, students reported gaining knowledge about SMS and highlighted the lack of similar preparation during their academic courses. Nonetheless, they were hesitant to adopt SMS. Conclusion: Future clinicians gained knowledge and skills after being exposed to SMS courses, but their intention to adopt SMS in their future daily practice remained low. We also noted a lack of formal training in SMS in the academic setting. The findings from this study support incorporating SMS training into the curriculum, but to increase students’ intention to use SMS as part of patient care, training may need to be in more depth than it was in the modules we used.","author":[{"dropping-particle":"","family":"Figueiredo","given":"Sabrina","non-dropping-particle":"","parse-names":false,"suffix":""},{"dropping-particle":"","family":"Mayo","given":"Nancy E.","non-dropping-particle":"","parse-names":false,"suffix":""},{"dropping-particle":"","family":"Thomas","given":"Aliki","non-dropping-particle":"","parse-names":false,"suffix":""}],"container-title":"Physiotherapy Canada","id":"ITEM-1","issue":"1","issued":{"date-parts":[["2017"]]},"page":"73-80","title":"Future rehabilitation professionals’ intentions to use self-management support: Helping students to help patients","type":"article-journal","volume":"69"},"uris":["http://www.mendeley.com/documents/?uuid=b8588ae5-05dd-457e-a055-7536ca92f7cb"]}],"mendeley":{"formattedCitation":"[13]","plainTextFormattedCitation":"[13]","previouslyFormattedCitation":"[13]"},"properties":{"noteIndex":0},"schema":"https://github.com/citation-style-language/schema/raw/master/csl-citation.json"}</w:instrText>
      </w:r>
      <w:r w:rsidR="002C0528" w:rsidRPr="00DF27CB">
        <w:rPr>
          <w:color w:val="000000" w:themeColor="text1"/>
        </w:rPr>
        <w:fldChar w:fldCharType="separate"/>
      </w:r>
      <w:r w:rsidR="006D76F4" w:rsidRPr="00DF27CB">
        <w:rPr>
          <w:noProof/>
          <w:color w:val="000000" w:themeColor="text1"/>
        </w:rPr>
        <w:t>[</w:t>
      </w:r>
      <w:r w:rsidR="00EE657B">
        <w:rPr>
          <w:noProof/>
          <w:color w:val="000000" w:themeColor="text1"/>
        </w:rPr>
        <w:t>15</w:t>
      </w:r>
      <w:r w:rsidR="006D76F4" w:rsidRPr="00DF27CB">
        <w:rPr>
          <w:noProof/>
          <w:color w:val="000000" w:themeColor="text1"/>
        </w:rPr>
        <w:t>]</w:t>
      </w:r>
      <w:r w:rsidR="002C0528" w:rsidRPr="00DF27CB">
        <w:rPr>
          <w:color w:val="000000" w:themeColor="text1"/>
        </w:rPr>
        <w:fldChar w:fldCharType="end"/>
      </w:r>
      <w:r w:rsidR="000F055C" w:rsidRPr="00DF27CB">
        <w:rPr>
          <w:color w:val="000000" w:themeColor="text1"/>
        </w:rPr>
        <w:t xml:space="preserve"> </w:t>
      </w:r>
      <w:r w:rsidR="00521A38" w:rsidRPr="00DF27CB">
        <w:rPr>
          <w:color w:val="000000" w:themeColor="text1"/>
        </w:rPr>
        <w:t xml:space="preserve">investigating rehabilitation students’ </w:t>
      </w:r>
      <w:r w:rsidR="008A5844" w:rsidRPr="00DF27CB">
        <w:rPr>
          <w:rFonts w:ascii="Calibri" w:hAnsi="Calibri" w:cs="Calibri"/>
          <w:color w:val="000000" w:themeColor="text1"/>
        </w:rPr>
        <w:t>i</w:t>
      </w:r>
      <w:r w:rsidR="008A5844" w:rsidRPr="00DF27CB">
        <w:rPr>
          <w:color w:val="000000" w:themeColor="text1"/>
        </w:rPr>
        <w:t>ntentions</w:t>
      </w:r>
      <w:r w:rsidR="00521A38" w:rsidRPr="00DF27CB">
        <w:rPr>
          <w:color w:val="000000" w:themeColor="text1"/>
        </w:rPr>
        <w:t xml:space="preserve"> to implement SMS </w:t>
      </w:r>
      <w:r w:rsidR="002A03FA" w:rsidRPr="00DF27CB">
        <w:rPr>
          <w:color w:val="000000" w:themeColor="text1"/>
        </w:rPr>
        <w:t>revealed that students</w:t>
      </w:r>
      <w:r w:rsidR="00EB52F9" w:rsidRPr="00DF27CB">
        <w:rPr>
          <w:color w:val="000000" w:themeColor="text1"/>
        </w:rPr>
        <w:t xml:space="preserve"> felt that more practical SMS </w:t>
      </w:r>
      <w:r w:rsidR="0030101C" w:rsidRPr="00DF27CB">
        <w:rPr>
          <w:color w:val="000000" w:themeColor="text1"/>
        </w:rPr>
        <w:t>teaching</w:t>
      </w:r>
      <w:r w:rsidR="00EB52F9" w:rsidRPr="00DF27CB">
        <w:rPr>
          <w:color w:val="000000" w:themeColor="text1"/>
        </w:rPr>
        <w:t xml:space="preserve"> would have been beneficial to develop their skills and adapt to different situations. </w:t>
      </w:r>
      <w:r w:rsidR="009276B3" w:rsidRPr="00DF27CB">
        <w:rPr>
          <w:color w:val="000000" w:themeColor="text1"/>
        </w:rPr>
        <w:t>One</w:t>
      </w:r>
      <w:r w:rsidR="001C2F20" w:rsidRPr="00DF27CB">
        <w:rPr>
          <w:color w:val="000000" w:themeColor="text1"/>
        </w:rPr>
        <w:t xml:space="preserve"> aspect which students </w:t>
      </w:r>
      <w:r w:rsidR="005362FA" w:rsidRPr="00DF27CB">
        <w:rPr>
          <w:color w:val="000000" w:themeColor="text1"/>
        </w:rPr>
        <w:t xml:space="preserve">suggested would be useful to include in practical teaching </w:t>
      </w:r>
      <w:r w:rsidR="00036C22" w:rsidRPr="00DF27CB">
        <w:rPr>
          <w:color w:val="000000" w:themeColor="text1"/>
        </w:rPr>
        <w:t>was</w:t>
      </w:r>
      <w:r w:rsidR="005362FA" w:rsidRPr="00DF27CB">
        <w:rPr>
          <w:color w:val="000000" w:themeColor="text1"/>
        </w:rPr>
        <w:t xml:space="preserve"> </w:t>
      </w:r>
      <w:r w:rsidR="00B258D3" w:rsidRPr="00DF27CB">
        <w:rPr>
          <w:color w:val="000000" w:themeColor="text1"/>
        </w:rPr>
        <w:t>collaborative communication styles to facilitate SMS</w:t>
      </w:r>
      <w:r w:rsidR="00CC7FE0" w:rsidRPr="00DF27CB">
        <w:rPr>
          <w:color w:val="000000" w:themeColor="text1"/>
        </w:rPr>
        <w:t xml:space="preserve">, which has been found to be valuable in </w:t>
      </w:r>
      <w:r w:rsidR="00433EB0" w:rsidRPr="00DF27CB">
        <w:rPr>
          <w:color w:val="000000" w:themeColor="text1"/>
        </w:rPr>
        <w:t>HCPs</w:t>
      </w:r>
      <w:r w:rsidR="00A51649" w:rsidRPr="00DF27CB">
        <w:rPr>
          <w:color w:val="000000" w:themeColor="text1"/>
        </w:rPr>
        <w:t>’</w:t>
      </w:r>
      <w:r w:rsidR="00433EB0" w:rsidRPr="00DF27CB">
        <w:rPr>
          <w:color w:val="000000" w:themeColor="text1"/>
        </w:rPr>
        <w:t xml:space="preserve"> experiences</w:t>
      </w:r>
      <w:r w:rsidR="00A51649" w:rsidRPr="00DF27CB">
        <w:rPr>
          <w:color w:val="000000" w:themeColor="text1"/>
        </w:rPr>
        <w:t xml:space="preserve"> in</w:t>
      </w:r>
      <w:r w:rsidR="00433EB0" w:rsidRPr="00DF27CB">
        <w:rPr>
          <w:color w:val="000000" w:themeColor="text1"/>
        </w:rPr>
        <w:t xml:space="preserve"> SMS training</w:t>
      </w:r>
      <w:r w:rsidR="00036C22" w:rsidRPr="00DF27CB">
        <w:rPr>
          <w:color w:val="000000" w:themeColor="text1"/>
        </w:rPr>
        <w:t xml:space="preserve"> </w:t>
      </w:r>
      <w:r w:rsidR="002C0528" w:rsidRPr="00DF27CB">
        <w:rPr>
          <w:color w:val="000000" w:themeColor="text1"/>
        </w:rPr>
        <w:fldChar w:fldCharType="begin" w:fldLock="1"/>
      </w:r>
      <w:r w:rsidR="005C6044" w:rsidRPr="00DF27CB">
        <w:rPr>
          <w:color w:val="000000" w:themeColor="text1"/>
        </w:rPr>
        <w:instrText>ADDIN CSL_CITATION {"citationItems":[{"id":"ITEM-1","itemData":{"DOI":"10.1136/bmjopen-2014-007413","ISSN":"20446055","PMID":"25943372","abstract":"Objective: To explore clinician perceptions of involvement in delivery of self-management approaches. Setting: All healthcare settings. Design: EBSCO, Scopus and AMED databases were searched, in July 2013, for peer-reviewed studies in English reporting original qualitative data concerning perceptions of clinicians regarding their involvement in or integration of a self-management approach. Of 1930 studies identified, 1889 did not meet the inclusion criteria. Full text of 41 studies were reviewed by two independent reviewers; 14 papers were included for metasynthesis. Findings and discussion sections were imported into Nvivo-10 and coded line-by-line. Codes were organised into descriptive themes and cross-checked against original sources to check interpretation, and refined iteratively until findings represented an agreed understanding. Studies were appraised for quality. Results: Delivering self-management in practice appeared to be a complex process for many clinicians. The issue of 'control' arose in all studies, both in the qualitative data and authors' interpretations. The first theme: Who is in control? - represented ways clinicians talked of exercising control over patients and the control they expected patients to have over their condition. The second theme: Changing clinician views - reflected what appeared to be an essential transformation of practice experienced by some clinicians in the process of integrating self-management approaches into the practice. A range of challenges associated with shifting towards a self-management approach were reflected in the third theme, Overcoming challenges to change. Tensions appeared to exist around forming partnerships with patients. Strategies found helpful in the process of change included: dedicating time to practice reciprocity in communication style, peer support and self-reflection. Conclusions: A consistent finding across studies is that 'control' is a key feature of how self-management is viewed by clinicians. They described challenges associated with the paradigm shift required to share or let go of control. Future research should identify whether strategies described by clinicians are key to successful self-management.","author":[{"dropping-particle":"","family":"Mudge","given":"Suzie","non-dropping-particle":"","parse-names":false,"suffix":""},{"dropping-particle":"","family":"Kayes","given":"Nicola","non-dropping-particle":"","parse-names":false,"suffix":""},{"dropping-particle":"","family":"McPherson","given":"Kathryn","non-dropping-particle":"","parse-names":false,"suffix":""}],"container-title":"BMJ Open","id":"ITEM-1","issue":"5","issued":{"date-parts":[["2015"]]},"title":"Who is in control? Clinicians' view on their role in self-management approaches: A qualitative metasynthesis","type":"article-journal","volume":"5"},"uris":["http://www.mendeley.com/documents/?uuid=72832dba-ab18-41c7-a67f-df9ad65464d9"]}],"mendeley":{"formattedCitation":"[49]","plainTextFormattedCitation":"[49]","previouslyFormattedCitation":"[49]"},"properties":{"noteIndex":0},"schema":"https://github.com/citation-style-language/schema/raw/master/csl-citation.json"}</w:instrText>
      </w:r>
      <w:r w:rsidR="002C0528" w:rsidRPr="00DF27CB">
        <w:rPr>
          <w:color w:val="000000" w:themeColor="text1"/>
        </w:rPr>
        <w:fldChar w:fldCharType="separate"/>
      </w:r>
      <w:r w:rsidR="00322946" w:rsidRPr="00DF27CB">
        <w:rPr>
          <w:noProof/>
          <w:color w:val="000000" w:themeColor="text1"/>
        </w:rPr>
        <w:t>[</w:t>
      </w:r>
      <w:r w:rsidR="000F6EED">
        <w:rPr>
          <w:noProof/>
          <w:color w:val="000000" w:themeColor="text1"/>
        </w:rPr>
        <w:t>5</w:t>
      </w:r>
      <w:r w:rsidR="004057AB">
        <w:rPr>
          <w:noProof/>
          <w:color w:val="000000" w:themeColor="text1"/>
        </w:rPr>
        <w:t>0</w:t>
      </w:r>
      <w:r w:rsidR="00322946" w:rsidRPr="00DF27CB">
        <w:rPr>
          <w:noProof/>
          <w:color w:val="000000" w:themeColor="text1"/>
        </w:rPr>
        <w:t>]</w:t>
      </w:r>
      <w:r w:rsidR="002C0528" w:rsidRPr="00DF27CB">
        <w:rPr>
          <w:color w:val="000000" w:themeColor="text1"/>
        </w:rPr>
        <w:fldChar w:fldCharType="end"/>
      </w:r>
      <w:r w:rsidR="00433EB0" w:rsidRPr="00DF27CB">
        <w:rPr>
          <w:color w:val="000000" w:themeColor="text1"/>
        </w:rPr>
        <w:t xml:space="preserve">. </w:t>
      </w:r>
    </w:p>
    <w:p w14:paraId="283CC2D9" w14:textId="77777777" w:rsidR="00AE5FB1" w:rsidRPr="00DF27CB" w:rsidRDefault="00AE5FB1" w:rsidP="007E62CC">
      <w:pPr>
        <w:spacing w:line="360" w:lineRule="auto"/>
        <w:contextualSpacing/>
        <w:rPr>
          <w:color w:val="000000" w:themeColor="text1"/>
        </w:rPr>
      </w:pPr>
    </w:p>
    <w:p w14:paraId="3E0BC830" w14:textId="2244A1AA" w:rsidR="00CF07D7" w:rsidRPr="00DF27CB" w:rsidRDefault="00C42A17" w:rsidP="007E62CC">
      <w:pPr>
        <w:spacing w:line="360" w:lineRule="auto"/>
        <w:contextualSpacing/>
        <w:rPr>
          <w:color w:val="000000" w:themeColor="text1"/>
        </w:rPr>
      </w:pPr>
      <w:r w:rsidRPr="00DF27CB">
        <w:rPr>
          <w:color w:val="000000" w:themeColor="text1"/>
        </w:rPr>
        <w:t xml:space="preserve">Due to the </w:t>
      </w:r>
      <w:r w:rsidR="00522F5A" w:rsidRPr="00DF27CB">
        <w:rPr>
          <w:color w:val="000000" w:themeColor="text1"/>
        </w:rPr>
        <w:t>COVID</w:t>
      </w:r>
      <w:r w:rsidRPr="00DF27CB">
        <w:rPr>
          <w:color w:val="000000" w:themeColor="text1"/>
        </w:rPr>
        <w:t>-19 pandemic</w:t>
      </w:r>
      <w:r w:rsidR="00453A71" w:rsidRPr="00DF27CB">
        <w:rPr>
          <w:color w:val="000000" w:themeColor="text1"/>
        </w:rPr>
        <w:t>,</w:t>
      </w:r>
      <w:r w:rsidRPr="00DF27CB">
        <w:rPr>
          <w:color w:val="000000" w:themeColor="text1"/>
        </w:rPr>
        <w:t xml:space="preserve"> </w:t>
      </w:r>
      <w:r w:rsidR="004B6E5C" w:rsidRPr="00DF27CB">
        <w:rPr>
          <w:color w:val="000000" w:themeColor="text1"/>
        </w:rPr>
        <w:t>all SMS teaching was delivered online</w:t>
      </w:r>
      <w:r w:rsidR="003F3DD9" w:rsidRPr="00DF27CB">
        <w:rPr>
          <w:color w:val="000000" w:themeColor="text1"/>
        </w:rPr>
        <w:t xml:space="preserve"> </w:t>
      </w:r>
      <w:r w:rsidR="004B6E5C" w:rsidRPr="00DF27CB">
        <w:rPr>
          <w:color w:val="000000" w:themeColor="text1"/>
        </w:rPr>
        <w:t>which many students perceived as a barrier to learning</w:t>
      </w:r>
      <w:r w:rsidR="004F5EA7" w:rsidRPr="00DF27CB">
        <w:rPr>
          <w:color w:val="000000" w:themeColor="text1"/>
        </w:rPr>
        <w:t>.</w:t>
      </w:r>
      <w:r w:rsidR="004B6E5C" w:rsidRPr="00DF27CB">
        <w:rPr>
          <w:color w:val="000000" w:themeColor="text1"/>
        </w:rPr>
        <w:t xml:space="preserve"> </w:t>
      </w:r>
      <w:r w:rsidR="002C0528" w:rsidRPr="00DF27CB">
        <w:rPr>
          <w:color w:val="000000" w:themeColor="text1"/>
        </w:rPr>
        <w:fldChar w:fldCharType="begin" w:fldLock="1"/>
      </w:r>
      <w:r w:rsidR="002F2A14" w:rsidRPr="00DF27CB">
        <w:rPr>
          <w:color w:val="000000" w:themeColor="text1"/>
        </w:rPr>
        <w:instrText>ADDIN CSL_CITATION {"citationItems":[{"id":"ITEM-1","itemData":{"DOI":"10.1186/s12909-018-1328-6","ISBN":"1290901813","ISSN":"14726920","PMID":"30249238","abstract":"Background: E-learning allows delivery of education in many diverse settings and researchers have demonstrated it can be as effective as learning conducted in traditional face-to-face settings. However, there are particular practices and skills needed in the area of providing patient self-management support (SMS), that may not be achievable online. The aim of this study was to compare three approaches in the training of university students regarding the preparation of a Chronic Condition Self-Management Care Plan: 1) traditional face-to-face delivery of SMS training, 2) an e-learning approach and 3) a blended approach (combining e-learning and face-to-face teaching). Methods: Graduate entry physiotherapy students and medical students at Flinders University were recruited. Depending on the cohort, students were either exposed to traditional face-to-face training, e-learning or a blended model. Outcomes were compared between the three groups. We measured adherence to care plan processes in the preparation of an assessment piece using the Flinders Program Chronic Care Self Management tools. A total of 183 care plans were included (102 traditional, 52 blended, 29 e-learning,). All students submitted the Flinders Program Chronic Care Plan for university assessment and these were later assessed for quality by researchers. The submission was also assigned a consumer engagement score and a global competence score as these are integral to successful delivery of SMS and represent the patient perspective. Results: The blended group performed significantly better than the traditional group in quality use of the Flinders Program tools: Problem and Goals (P &lt; 0.0001). They also performed significantly better in the total care plan score (P &lt; 0.0001) and engagement score (P &lt; 0.0001). There was no significant difference between the groups for the Partners in Health tool. Conclusions: In this pilot study, the blended learning model was a more effective method for teaching self-management skills than the traditional group, as assessed in the development of a chronic condition self-management care plan. We anticipate that future research with identical groups of students would yield similar results but in the meantime, academics can have confidence that blended learning is at least as effective as traditional learning methods.","author":[{"dropping-particle":"","family":"Munro","given":"Virginia","non-dropping-particle":"","parse-names":false,"suffix":""},{"dropping-particle":"","family":"Morello","given":"Andrea","non-dropping-particle":"","parse-names":false,"suffix":""},{"dropping-particle":"","family":"Oster","given":"Candice","non-dropping-particle":"","parse-names":false,"suffix":""},{"dropping-particle":"","family":"Redmond","given":"Christine","non-dropping-particle":"","parse-names":false,"suffix":""},{"dropping-particle":"","family":"Vnuk","given":"Anna","non-dropping-particle":"","parse-names":false,"suffix":""},{"dropping-particle":"","family":"Lennon","given":"Sheila","non-dropping-particle":"","parse-names":false,"suffix":""},{"dropping-particle":"","family":"Lawn","given":"Sharon","non-dropping-particle":"","parse-names":false,"suffix":""}],"container-title":"BMC Medical Education","id":"ITEM-1","issue":"1","issued":{"date-parts":[["2018"]]},"page":"1-8","publisher":"BMC Medical Education","title":"E-learning for self-management support: Introducing blended learning for graduate students - A cohort study 13 Education 1303 Specialist Studies in Education 11 Medical and Health Sciences 1117 Public Health and Health Services","type":"article-journal","volume":"18"},"uris":["http://www.mendeley.com/documents/?uuid=6cb60da7-487a-4662-8f01-3a2e8ce4b570"]}],"mendeley":{"formattedCitation":"[10]","manualFormatting":"Munro et al. ","plainTextFormattedCitation":"[10]","previouslyFormattedCitation":"[10]"},"properties":{"noteIndex":0},"schema":"https://github.com/citation-style-language/schema/raw/master/csl-citation.json"}</w:instrText>
      </w:r>
      <w:r w:rsidR="002C0528" w:rsidRPr="00DF27CB">
        <w:rPr>
          <w:color w:val="000000" w:themeColor="text1"/>
        </w:rPr>
        <w:fldChar w:fldCharType="separate"/>
      </w:r>
      <w:r w:rsidR="00F17D6E" w:rsidRPr="00DF27CB">
        <w:rPr>
          <w:noProof/>
          <w:color w:val="000000" w:themeColor="text1"/>
        </w:rPr>
        <w:t xml:space="preserve">Munro </w:t>
      </w:r>
      <w:r w:rsidR="00F17D6E" w:rsidRPr="00DF27CB">
        <w:rPr>
          <w:i/>
          <w:noProof/>
          <w:color w:val="000000" w:themeColor="text1"/>
        </w:rPr>
        <w:t>et al.</w:t>
      </w:r>
      <w:r w:rsidR="00F17D6E" w:rsidRPr="00DF27CB">
        <w:rPr>
          <w:noProof/>
          <w:color w:val="000000" w:themeColor="text1"/>
        </w:rPr>
        <w:t xml:space="preserve"> </w:t>
      </w:r>
      <w:r w:rsidR="002C0528" w:rsidRPr="00DF27CB">
        <w:rPr>
          <w:color w:val="000000" w:themeColor="text1"/>
        </w:rPr>
        <w:fldChar w:fldCharType="end"/>
      </w:r>
      <w:r w:rsidR="002C0528" w:rsidRPr="00DF27CB">
        <w:rPr>
          <w:color w:val="000000" w:themeColor="text1"/>
        </w:rPr>
        <w:fldChar w:fldCharType="begin" w:fldLock="1"/>
      </w:r>
      <w:r w:rsidR="002F2A14" w:rsidRPr="00DF27CB">
        <w:rPr>
          <w:color w:val="000000" w:themeColor="text1"/>
        </w:rPr>
        <w:instrText>ADDIN CSL_CITATION {"citationItems":[{"id":"ITEM-1","itemData":{"DOI":"10.1186/s12909-018-1328-6","ISBN":"1290901813","ISSN":"14726920","PMID":"30249238","abstract":"Background: E-learning allows delivery of education in many diverse settings and researchers have demonstrated it can be as effective as learning conducted in traditional face-to-face settings. However, there are particular practices and skills needed in the area of providing patient self-management support (SMS), that may not be achievable online. The aim of this study was to compare three approaches in the training of university students regarding the preparation of a Chronic Condition Self-Management Care Plan: 1) traditional face-to-face delivery of SMS training, 2) an e-learning approach and 3) a blended approach (combining e-learning and face-to-face teaching). Methods: Graduate entry physiotherapy students and medical students at Flinders University were recruited. Depending on the cohort, students were either exposed to traditional face-to-face training, e-learning or a blended model. Outcomes were compared between the three groups. We measured adherence to care plan processes in the preparation of an assessment piece using the Flinders Program Chronic Care Self Management tools. A total of 183 care plans were included (102 traditional, 52 blended, 29 e-learning,). All students submitted the Flinders Program Chronic Care Plan for university assessment and these were later assessed for quality by researchers. The submission was also assigned a consumer engagement score and a global competence score as these are integral to successful delivery of SMS and represent the patient perspective. Results: The blended group performed significantly better than the traditional group in quality use of the Flinders Program tools: Problem and Goals (P &lt; 0.0001). They also performed significantly better in the total care plan score (P &lt; 0.0001) and engagement score (P &lt; 0.0001). There was no significant difference between the groups for the Partners in Health tool. Conclusions: In this pilot study, the blended learning model was a more effective method for teaching self-management skills than the traditional group, as assessed in the development of a chronic condition self-management care plan. We anticipate that future research with identical groups of students would yield similar results but in the meantime, academics can have confidence that blended learning is at least as effective as traditional learning methods.","author":[{"dropping-particle":"","family":"Munro","given":"Virginia","non-dropping-particle":"","parse-names":false,"suffix":""},{"dropping-particle":"","family":"Morello","given":"Andrea","non-dropping-particle":"","parse-names":false,"suffix":""},{"dropping-particle":"","family":"Oster","given":"Candice","non-dropping-particle":"","parse-names":false,"suffix":""},{"dropping-particle":"","family":"Redmond","given":"Christine","non-dropping-particle":"","parse-names":false,"suffix":""},{"dropping-particle":"","family":"Vnuk","given":"Anna","non-dropping-particle":"","parse-names":false,"suffix":""},{"dropping-particle":"","family":"Lennon","given":"Sheila","non-dropping-particle":"","parse-names":false,"suffix":""},{"dropping-particle":"","family":"Lawn","given":"Sharon","non-dropping-particle":"","parse-names":false,"suffix":""}],"container-title":"BMC Medical Education","id":"ITEM-1","issue":"1","issued":{"date-parts":[["2018"]]},"page":"1-8","publisher":"BMC Medical Education","title":"E-learning for self-management support: Introducing blended learning for graduate students - A cohort study 13 Education 1303 Specialist Studies in Education 11 Medical and Health Sciences 1117 Public Health and Health Services","type":"article-journal","volume":"18"},"uris":["http://www.mendeley.com/documents/?uuid=6cb60da7-487a-4662-8f01-3a2e8ce4b570"]}],"mendeley":{"formattedCitation":"[10]","plainTextFormattedCitation":"[10]","previouslyFormattedCitation":"[10]"},"properties":{"noteIndex":0},"schema":"https://github.com/citation-style-language/schema/raw/master/csl-citation.json"}</w:instrText>
      </w:r>
      <w:r w:rsidR="002C0528" w:rsidRPr="00DF27CB">
        <w:rPr>
          <w:color w:val="000000" w:themeColor="text1"/>
        </w:rPr>
        <w:fldChar w:fldCharType="separate"/>
      </w:r>
      <w:r w:rsidR="006D76F4" w:rsidRPr="00DF27CB">
        <w:rPr>
          <w:noProof/>
          <w:color w:val="000000" w:themeColor="text1"/>
        </w:rPr>
        <w:t>[10]</w:t>
      </w:r>
      <w:r w:rsidR="002C0528" w:rsidRPr="00DF27CB">
        <w:rPr>
          <w:color w:val="000000" w:themeColor="text1"/>
        </w:rPr>
        <w:fldChar w:fldCharType="end"/>
      </w:r>
      <w:r w:rsidR="008664EF" w:rsidRPr="00DF27CB">
        <w:rPr>
          <w:color w:val="000000" w:themeColor="text1"/>
        </w:rPr>
        <w:t xml:space="preserve"> </w:t>
      </w:r>
      <w:r w:rsidR="004F2499" w:rsidRPr="00DF27CB">
        <w:rPr>
          <w:color w:val="000000" w:themeColor="text1"/>
        </w:rPr>
        <w:t>assessed</w:t>
      </w:r>
      <w:r w:rsidR="00207712" w:rsidRPr="00DF27CB">
        <w:rPr>
          <w:color w:val="000000" w:themeColor="text1"/>
        </w:rPr>
        <w:t xml:space="preserve"> combined </w:t>
      </w:r>
      <w:r w:rsidR="008A5844">
        <w:rPr>
          <w:color w:val="000000" w:themeColor="text1"/>
        </w:rPr>
        <w:t>e</w:t>
      </w:r>
      <w:r w:rsidR="004F2499" w:rsidRPr="00DF27CB">
        <w:rPr>
          <w:color w:val="000000" w:themeColor="text1"/>
        </w:rPr>
        <w:t xml:space="preserve">-learning </w:t>
      </w:r>
      <w:r w:rsidR="00207712" w:rsidRPr="00DF27CB">
        <w:rPr>
          <w:color w:val="000000" w:themeColor="text1"/>
        </w:rPr>
        <w:t xml:space="preserve">and face-to-face </w:t>
      </w:r>
      <w:r w:rsidR="0086268B" w:rsidRPr="00DF27CB">
        <w:rPr>
          <w:color w:val="000000" w:themeColor="text1"/>
        </w:rPr>
        <w:t>SMS</w:t>
      </w:r>
      <w:r w:rsidR="00207712" w:rsidRPr="00DF27CB">
        <w:rPr>
          <w:color w:val="000000" w:themeColor="text1"/>
        </w:rPr>
        <w:t xml:space="preserve"> teaching </w:t>
      </w:r>
      <w:r w:rsidR="00E51E71" w:rsidRPr="00DF27CB">
        <w:rPr>
          <w:color w:val="000000" w:themeColor="text1"/>
        </w:rPr>
        <w:t xml:space="preserve">and found that whilst </w:t>
      </w:r>
      <w:r w:rsidR="0071699B">
        <w:rPr>
          <w:color w:val="000000" w:themeColor="text1"/>
        </w:rPr>
        <w:t>e</w:t>
      </w:r>
      <w:r w:rsidR="00E51E71" w:rsidRPr="00DF27CB">
        <w:rPr>
          <w:color w:val="000000" w:themeColor="text1"/>
        </w:rPr>
        <w:t>-learning has its benefits</w:t>
      </w:r>
      <w:r w:rsidR="0033229B" w:rsidRPr="00DF27CB">
        <w:rPr>
          <w:color w:val="000000" w:themeColor="text1"/>
        </w:rPr>
        <w:t xml:space="preserve">, complete delivery </w:t>
      </w:r>
      <w:r w:rsidR="00D76BE5" w:rsidRPr="00DF27CB">
        <w:rPr>
          <w:color w:val="000000" w:themeColor="text1"/>
        </w:rPr>
        <w:t>via this method</w:t>
      </w:r>
      <w:r w:rsidR="0033229B" w:rsidRPr="00DF27CB">
        <w:rPr>
          <w:color w:val="000000" w:themeColor="text1"/>
        </w:rPr>
        <w:t xml:space="preserve"> </w:t>
      </w:r>
      <w:r w:rsidR="000429FD" w:rsidRPr="00DF27CB">
        <w:rPr>
          <w:color w:val="000000" w:themeColor="text1"/>
        </w:rPr>
        <w:t>is</w:t>
      </w:r>
      <w:r w:rsidR="00C34B3E" w:rsidRPr="00DF27CB">
        <w:rPr>
          <w:color w:val="000000" w:themeColor="text1"/>
        </w:rPr>
        <w:t xml:space="preserve"> unfavourable</w:t>
      </w:r>
      <w:r w:rsidR="00800C2F" w:rsidRPr="00DF27CB">
        <w:rPr>
          <w:color w:val="000000" w:themeColor="text1"/>
        </w:rPr>
        <w:t xml:space="preserve"> due to a lack of </w:t>
      </w:r>
      <w:r w:rsidR="004B6687" w:rsidRPr="00DF27CB">
        <w:rPr>
          <w:color w:val="000000" w:themeColor="text1"/>
        </w:rPr>
        <w:t>practice and application opportunities.</w:t>
      </w:r>
      <w:r w:rsidR="00F55A2C" w:rsidRPr="00DF27CB">
        <w:rPr>
          <w:color w:val="000000" w:themeColor="text1"/>
        </w:rPr>
        <w:t xml:space="preserve"> </w:t>
      </w:r>
      <w:r w:rsidR="004501E0" w:rsidRPr="00DF27CB">
        <w:rPr>
          <w:color w:val="000000" w:themeColor="text1"/>
        </w:rPr>
        <w:t>Furthermore, a</w:t>
      </w:r>
      <w:r w:rsidR="003F7EB8" w:rsidRPr="00DF27CB">
        <w:rPr>
          <w:color w:val="000000" w:themeColor="text1"/>
        </w:rPr>
        <w:t xml:space="preserve"> study exploring nursing students’ </w:t>
      </w:r>
      <w:r w:rsidR="0071699B">
        <w:rPr>
          <w:color w:val="000000" w:themeColor="text1"/>
        </w:rPr>
        <w:t>e</w:t>
      </w:r>
      <w:r w:rsidR="008A5844" w:rsidRPr="00DF27CB">
        <w:rPr>
          <w:color w:val="000000" w:themeColor="text1"/>
        </w:rPr>
        <w:t>xperiences</w:t>
      </w:r>
      <w:r w:rsidR="003F7EB8" w:rsidRPr="00DF27CB">
        <w:rPr>
          <w:color w:val="000000" w:themeColor="text1"/>
        </w:rPr>
        <w:t xml:space="preserve"> of remote learning during the </w:t>
      </w:r>
      <w:r w:rsidR="00522F5A" w:rsidRPr="00DF27CB">
        <w:rPr>
          <w:color w:val="000000" w:themeColor="text1"/>
        </w:rPr>
        <w:t>COVID</w:t>
      </w:r>
      <w:r w:rsidR="003F7EB8" w:rsidRPr="00DF27CB">
        <w:rPr>
          <w:rFonts w:ascii="Cambria Math" w:hAnsi="Cambria Math" w:cs="Cambria Math"/>
          <w:color w:val="000000" w:themeColor="text1"/>
        </w:rPr>
        <w:t>‐</w:t>
      </w:r>
      <w:r w:rsidR="003F7EB8" w:rsidRPr="00DF27CB">
        <w:rPr>
          <w:color w:val="000000" w:themeColor="text1"/>
        </w:rPr>
        <w:t xml:space="preserve">19 pandemic </w:t>
      </w:r>
      <w:r w:rsidR="002C0528" w:rsidRPr="00DF27CB">
        <w:rPr>
          <w:color w:val="000000" w:themeColor="text1"/>
        </w:rPr>
        <w:fldChar w:fldCharType="begin" w:fldLock="1"/>
      </w:r>
      <w:r w:rsidR="005C6044" w:rsidRPr="00DF27CB">
        <w:rPr>
          <w:color w:val="000000" w:themeColor="text1"/>
        </w:rPr>
        <w:instrText>ADDIN CSL_CITATION {"citationItems":[{"id":"ITEM-1","itemData":{"DOI":"10.1111/nuf.12568","ISSN":"17446198","PMID":"33728660","abstract":"Background: The emergence of the COVID-19 pandemic resulted in a sudden transition to remote learning. These circumstances presented many challenges for higher education faculty and students around the world but especially for nursing education programs which are traditionally conducted in a face-to-face learning environment that includes hands-on experiential learning. Methods: Guided by Meleis' Transition Theory, a qualitative descriptive design was utilized to explore prelicensure nursing students’ experiences of the transition to remote learning during the Spring 2020 semester. Participants were recruited from one baccalaureate program in the Pacific Northwestern United States. Interviews were conducted and transcribed using a web conferencing platform. Data were analyzed using Colaizzi's phenomenological reduction. Results: Eleven students participated. Interviews revealed four overarching themes: technological challenges, academic relationship changes, role stress and strain, and resilience. Conclusion: The sudden transition to remote learning resulted in a number of challenges for nursing students. Despite these challenges, students demonstrated a remarkable sense of resilience and perseverance. Faculty have an opportunity to address student stressors and design remote courses in such a way to facilitate student engagement and community building.","author":[{"dropping-particle":"","family":"Wallace","given":"Sharon","non-dropping-particle":"","parse-names":false,"suffix":""},{"dropping-particle":"","family":"Schuler","given":"Monika S.","non-dropping-particle":"","parse-names":false,"suffix":""},{"dropping-particle":"","family":"Kaulback","given":"Michelle","non-dropping-particle":"","parse-names":false,"suffix":""},{"dropping-particle":"","family":"Hunt","given":"Karen","non-dropping-particle":"","parse-names":false,"suffix":""},{"dropping-particle":"","family":"Baker","given":"Manisa","non-dropping-particle":"","parse-names":false,"suffix":""}],"container-title":"Nursing Forum","id":"ITEM-1","issue":"January","issued":{"date-parts":[["2021"]]},"page":"1-7","title":"Nursing student experiences of remote learning during the COVID-19 pandemic","type":"article-journal"},"uris":["http://www.mendeley.com/documents/?uuid=752ef976-4403-47ef-a3d0-fe57e0477e8c"]}],"mendeley":{"formattedCitation":"[50]","plainTextFormattedCitation":"[50]","previouslyFormattedCitation":"[50]"},"properties":{"noteIndex":0},"schema":"https://github.com/citation-style-language/schema/raw/master/csl-citation.json"}</w:instrText>
      </w:r>
      <w:r w:rsidR="002C0528" w:rsidRPr="00DF27CB">
        <w:rPr>
          <w:color w:val="000000" w:themeColor="text1"/>
        </w:rPr>
        <w:fldChar w:fldCharType="separate"/>
      </w:r>
      <w:r w:rsidR="00322946" w:rsidRPr="00DF27CB">
        <w:rPr>
          <w:noProof/>
          <w:color w:val="000000" w:themeColor="text1"/>
        </w:rPr>
        <w:t>[</w:t>
      </w:r>
      <w:r w:rsidR="000F6EED">
        <w:rPr>
          <w:noProof/>
          <w:color w:val="000000" w:themeColor="text1"/>
        </w:rPr>
        <w:t>5</w:t>
      </w:r>
      <w:r w:rsidR="0016036D">
        <w:rPr>
          <w:noProof/>
          <w:color w:val="000000" w:themeColor="text1"/>
        </w:rPr>
        <w:t>1</w:t>
      </w:r>
      <w:r w:rsidR="00322946" w:rsidRPr="00DF27CB">
        <w:rPr>
          <w:noProof/>
          <w:color w:val="000000" w:themeColor="text1"/>
        </w:rPr>
        <w:t>]</w:t>
      </w:r>
      <w:r w:rsidR="002C0528" w:rsidRPr="00DF27CB">
        <w:rPr>
          <w:color w:val="000000" w:themeColor="text1"/>
        </w:rPr>
        <w:fldChar w:fldCharType="end"/>
      </w:r>
      <w:r w:rsidR="003F7EB8" w:rsidRPr="00DF27CB">
        <w:rPr>
          <w:color w:val="000000" w:themeColor="text1"/>
        </w:rPr>
        <w:t xml:space="preserve"> </w:t>
      </w:r>
      <w:r w:rsidR="00A84226" w:rsidRPr="00DF27CB">
        <w:rPr>
          <w:color w:val="000000" w:themeColor="text1"/>
        </w:rPr>
        <w:t xml:space="preserve">found that students reported feeling isolated, missing study groups and </w:t>
      </w:r>
      <w:r w:rsidR="008975B6" w:rsidRPr="00DF27CB">
        <w:rPr>
          <w:color w:val="000000" w:themeColor="text1"/>
        </w:rPr>
        <w:t xml:space="preserve">feeling unable to ask questions to peers. </w:t>
      </w:r>
      <w:r w:rsidR="004A4768" w:rsidRPr="00DF27CB">
        <w:rPr>
          <w:color w:val="000000" w:themeColor="text1"/>
        </w:rPr>
        <w:t>Th</w:t>
      </w:r>
      <w:r w:rsidR="00863D16">
        <w:rPr>
          <w:color w:val="000000" w:themeColor="text1"/>
        </w:rPr>
        <w:t xml:space="preserve">ere are </w:t>
      </w:r>
      <w:r w:rsidR="001C609D" w:rsidRPr="00DF27CB">
        <w:rPr>
          <w:color w:val="000000" w:themeColor="text1"/>
        </w:rPr>
        <w:t>similarities</w:t>
      </w:r>
      <w:r w:rsidR="004A4768" w:rsidRPr="00DF27CB">
        <w:rPr>
          <w:color w:val="000000" w:themeColor="text1"/>
        </w:rPr>
        <w:t xml:space="preserve"> to </w:t>
      </w:r>
      <w:r w:rsidR="006D4975">
        <w:rPr>
          <w:color w:val="000000" w:themeColor="text1"/>
        </w:rPr>
        <w:t xml:space="preserve">this studies </w:t>
      </w:r>
      <w:r w:rsidR="007E05D7" w:rsidRPr="00DF27CB">
        <w:rPr>
          <w:color w:val="000000" w:themeColor="text1"/>
        </w:rPr>
        <w:t>participants’</w:t>
      </w:r>
      <w:r w:rsidR="004A4768" w:rsidRPr="00DF27CB">
        <w:rPr>
          <w:color w:val="000000" w:themeColor="text1"/>
        </w:rPr>
        <w:t xml:space="preserve"> responses, who </w:t>
      </w:r>
      <w:r w:rsidR="003B64C3" w:rsidRPr="00DF27CB">
        <w:rPr>
          <w:color w:val="000000" w:themeColor="text1"/>
        </w:rPr>
        <w:t xml:space="preserve">felt </w:t>
      </w:r>
      <w:r w:rsidR="002938C7" w:rsidRPr="00DF27CB">
        <w:rPr>
          <w:color w:val="000000" w:themeColor="text1"/>
        </w:rPr>
        <w:t>the</w:t>
      </w:r>
      <w:r w:rsidR="004A4768" w:rsidRPr="00DF27CB">
        <w:rPr>
          <w:color w:val="000000" w:themeColor="text1"/>
        </w:rPr>
        <w:t xml:space="preserve"> lack of opportunity to engage in open</w:t>
      </w:r>
      <w:r w:rsidR="00C01D4C" w:rsidRPr="00DF27CB">
        <w:rPr>
          <w:color w:val="000000" w:themeColor="text1"/>
        </w:rPr>
        <w:t xml:space="preserve"> and meaningful</w:t>
      </w:r>
      <w:r w:rsidR="004A4768" w:rsidRPr="00DF27CB">
        <w:rPr>
          <w:color w:val="000000" w:themeColor="text1"/>
        </w:rPr>
        <w:t xml:space="preserve"> discussion </w:t>
      </w:r>
      <w:r w:rsidR="007F6883" w:rsidRPr="00DF27CB">
        <w:rPr>
          <w:color w:val="000000" w:themeColor="text1"/>
        </w:rPr>
        <w:t>with peers and lecturers</w:t>
      </w:r>
      <w:r w:rsidR="000F5D12" w:rsidRPr="00DF27CB">
        <w:rPr>
          <w:color w:val="000000" w:themeColor="text1"/>
        </w:rPr>
        <w:t xml:space="preserve"> during</w:t>
      </w:r>
      <w:r w:rsidR="009242FA" w:rsidRPr="00DF27CB">
        <w:rPr>
          <w:color w:val="000000" w:themeColor="text1"/>
        </w:rPr>
        <w:t xml:space="preserve"> online class</w:t>
      </w:r>
      <w:r w:rsidR="00E47B86" w:rsidRPr="00DF27CB">
        <w:rPr>
          <w:color w:val="000000" w:themeColor="text1"/>
        </w:rPr>
        <w:t xml:space="preserve"> pos</w:t>
      </w:r>
      <w:r w:rsidR="00940176" w:rsidRPr="00DF27CB">
        <w:rPr>
          <w:color w:val="000000" w:themeColor="text1"/>
        </w:rPr>
        <w:t>ed</w:t>
      </w:r>
      <w:r w:rsidR="00E47B86" w:rsidRPr="00DF27CB">
        <w:rPr>
          <w:color w:val="000000" w:themeColor="text1"/>
        </w:rPr>
        <w:t xml:space="preserve"> </w:t>
      </w:r>
      <w:r w:rsidR="009959F2" w:rsidRPr="00DF27CB">
        <w:rPr>
          <w:color w:val="000000" w:themeColor="text1"/>
        </w:rPr>
        <w:t xml:space="preserve">as </w:t>
      </w:r>
      <w:r w:rsidR="00E47B86" w:rsidRPr="00DF27CB">
        <w:rPr>
          <w:color w:val="000000" w:themeColor="text1"/>
        </w:rPr>
        <w:t>a barrier to learning</w:t>
      </w:r>
      <w:r w:rsidR="003B64C3" w:rsidRPr="00DF27CB">
        <w:rPr>
          <w:color w:val="000000" w:themeColor="text1"/>
        </w:rPr>
        <w:t xml:space="preserve">. </w:t>
      </w:r>
    </w:p>
    <w:p w14:paraId="650BAC9B" w14:textId="77777777" w:rsidR="00D7445A" w:rsidRPr="00DF27CB" w:rsidRDefault="00D7445A" w:rsidP="007E62CC">
      <w:pPr>
        <w:spacing w:line="360" w:lineRule="auto"/>
        <w:contextualSpacing/>
        <w:rPr>
          <w:color w:val="000000" w:themeColor="text1"/>
        </w:rPr>
      </w:pPr>
    </w:p>
    <w:p w14:paraId="0BE9A7FA" w14:textId="77777777" w:rsidR="003A2D39" w:rsidRPr="003F0DAB" w:rsidRDefault="003A2D39" w:rsidP="007E62CC">
      <w:pPr>
        <w:spacing w:line="360" w:lineRule="auto"/>
        <w:contextualSpacing/>
        <w:rPr>
          <w:b/>
          <w:i/>
          <w:iCs/>
          <w:color w:val="000000" w:themeColor="text1"/>
        </w:rPr>
      </w:pPr>
      <w:r w:rsidRPr="003F0DAB">
        <w:rPr>
          <w:b/>
          <w:i/>
          <w:iCs/>
          <w:color w:val="000000" w:themeColor="text1"/>
        </w:rPr>
        <w:t>Limitations</w:t>
      </w:r>
    </w:p>
    <w:p w14:paraId="1DDDEA5A" w14:textId="19B9F70E" w:rsidR="00CD3EB7" w:rsidRPr="00DF27CB" w:rsidRDefault="00D7445A" w:rsidP="007E62CC">
      <w:pPr>
        <w:spacing w:line="360" w:lineRule="auto"/>
        <w:contextualSpacing/>
        <w:rPr>
          <w:color w:val="000000" w:themeColor="text1"/>
        </w:rPr>
      </w:pPr>
      <w:r w:rsidRPr="00DF27CB">
        <w:rPr>
          <w:color w:val="000000" w:themeColor="text1"/>
        </w:rPr>
        <w:t xml:space="preserve">This study was initially intended to encompass both penultimate and final year students, however </w:t>
      </w:r>
      <w:r w:rsidR="008A5844">
        <w:rPr>
          <w:color w:val="000000" w:themeColor="text1"/>
        </w:rPr>
        <w:t xml:space="preserve">as the data collection took place during the penultimate year groups placement period, it was difficult for students to commit their time. </w:t>
      </w:r>
      <w:r w:rsidRPr="00DF27CB">
        <w:rPr>
          <w:color w:val="000000" w:themeColor="text1"/>
        </w:rPr>
        <w:t xml:space="preserve"> </w:t>
      </w:r>
      <w:r w:rsidR="008A5844">
        <w:rPr>
          <w:color w:val="000000" w:themeColor="text1"/>
        </w:rPr>
        <w:t xml:space="preserve"> </w:t>
      </w:r>
      <w:r w:rsidR="00961611">
        <w:rPr>
          <w:color w:val="000000" w:themeColor="text1"/>
        </w:rPr>
        <w:t>T</w:t>
      </w:r>
      <w:r w:rsidR="00961611" w:rsidRPr="00DF27CB">
        <w:rPr>
          <w:color w:val="000000" w:themeColor="text1"/>
        </w:rPr>
        <w:t>herefore,</w:t>
      </w:r>
      <w:r w:rsidR="00D83689" w:rsidRPr="00DF27CB">
        <w:rPr>
          <w:color w:val="000000" w:themeColor="text1"/>
        </w:rPr>
        <w:t xml:space="preserve"> </w:t>
      </w:r>
      <w:r w:rsidR="000636B1" w:rsidRPr="00DF27CB">
        <w:rPr>
          <w:color w:val="000000" w:themeColor="text1"/>
        </w:rPr>
        <w:t>the responses</w:t>
      </w:r>
      <w:r w:rsidR="00E87570" w:rsidRPr="00DF27CB">
        <w:rPr>
          <w:color w:val="000000" w:themeColor="text1"/>
        </w:rPr>
        <w:t xml:space="preserve"> collected from this study refer to the </w:t>
      </w:r>
      <w:r w:rsidR="008A5844">
        <w:rPr>
          <w:color w:val="000000" w:themeColor="text1"/>
        </w:rPr>
        <w:t>outgoing</w:t>
      </w:r>
      <w:r w:rsidR="00623E4C" w:rsidRPr="00DF27CB">
        <w:rPr>
          <w:color w:val="000000" w:themeColor="text1"/>
        </w:rPr>
        <w:t xml:space="preserve"> curriculum</w:t>
      </w:r>
      <w:r w:rsidR="008A5844">
        <w:rPr>
          <w:color w:val="000000" w:themeColor="text1"/>
        </w:rPr>
        <w:t xml:space="preserve"> and not where the new teaching and learning resources were </w:t>
      </w:r>
      <w:r w:rsidR="00821BAC">
        <w:rPr>
          <w:color w:val="000000" w:themeColor="text1"/>
        </w:rPr>
        <w:t>integrated</w:t>
      </w:r>
      <w:r w:rsidR="008A5844">
        <w:rPr>
          <w:color w:val="000000" w:themeColor="text1"/>
        </w:rPr>
        <w:t xml:space="preserve"> or indeed embedded and assessed, which is the ambition of future research. </w:t>
      </w:r>
      <w:r w:rsidR="004245C3" w:rsidRPr="00DF27CB">
        <w:rPr>
          <w:color w:val="000000" w:themeColor="text1"/>
        </w:rPr>
        <w:t xml:space="preserve"> Another potential limitation </w:t>
      </w:r>
      <w:r w:rsidR="00465813" w:rsidRPr="00DF27CB">
        <w:rPr>
          <w:color w:val="000000" w:themeColor="text1"/>
        </w:rPr>
        <w:t xml:space="preserve">is that both researchers also took </w:t>
      </w:r>
      <w:r w:rsidR="00E768E2" w:rsidRPr="00DF27CB">
        <w:rPr>
          <w:color w:val="000000" w:themeColor="text1"/>
        </w:rPr>
        <w:t xml:space="preserve">on </w:t>
      </w:r>
      <w:r w:rsidR="00465813" w:rsidRPr="00DF27CB">
        <w:rPr>
          <w:color w:val="000000" w:themeColor="text1"/>
        </w:rPr>
        <w:t>the role of focus group moderators</w:t>
      </w:r>
      <w:r w:rsidR="00052BE6" w:rsidRPr="00DF27CB">
        <w:rPr>
          <w:color w:val="000000" w:themeColor="text1"/>
        </w:rPr>
        <w:t xml:space="preserve"> </w:t>
      </w:r>
      <w:r w:rsidR="005B3712" w:rsidRPr="00DF27CB">
        <w:rPr>
          <w:color w:val="000000" w:themeColor="text1"/>
        </w:rPr>
        <w:t xml:space="preserve">which may </w:t>
      </w:r>
      <w:r w:rsidR="003F1333" w:rsidRPr="00DF27CB">
        <w:rPr>
          <w:color w:val="000000" w:themeColor="text1"/>
        </w:rPr>
        <w:t xml:space="preserve">have </w:t>
      </w:r>
      <w:r w:rsidR="00DF3E9B" w:rsidRPr="00DF27CB">
        <w:rPr>
          <w:color w:val="000000" w:themeColor="text1"/>
        </w:rPr>
        <w:t xml:space="preserve">led to </w:t>
      </w:r>
      <w:r w:rsidR="0081563C" w:rsidRPr="00DF27CB">
        <w:rPr>
          <w:color w:val="000000" w:themeColor="text1"/>
        </w:rPr>
        <w:t>social desirability response bias</w:t>
      </w:r>
      <w:r w:rsidR="003614D8" w:rsidRPr="00DF27CB">
        <w:rPr>
          <w:color w:val="000000" w:themeColor="text1"/>
        </w:rPr>
        <w:t xml:space="preserve"> </w:t>
      </w:r>
      <w:r w:rsidR="002C0528" w:rsidRPr="00DF27CB">
        <w:rPr>
          <w:color w:val="000000" w:themeColor="text1"/>
        </w:rPr>
        <w:fldChar w:fldCharType="begin" w:fldLock="1"/>
      </w:r>
      <w:r w:rsidR="005C6044" w:rsidRPr="00DF27CB">
        <w:rPr>
          <w:color w:val="000000" w:themeColor="text1"/>
        </w:rPr>
        <w:instrText>ADDIN CSL_CITATION {"citationItems":[{"id":"ITEM-1","itemData":{"ISSN":"08130531","abstract":"Objective The tendency for people to present a favourable image of themselves on questionnaires is called socially desirable responding (SDR). SDR confounds research results by creating false relationships or obscuring relationships between variables. Social desirability (SD) scales can be used to detect, minimise, and correct for SDR in order to improve the validity of questionnairebased research. The aim of this review was to determine the proportion of health-related studies that used questionnaires and used SD scales and estimate the proportion that were potentially affected by SDR. Methods Questionnaire-based research studies listed on CINAHL in 2004-2005 were reviewed. The proportion of studies that used an SD scale was calculated. The influence of SDR on study outcomes and the proportion of studies that used statistical methods to control for social desirability response bias are reported. Results Fourteen thousand two hundred and seventy-five eligible studies were identified. Only 0.2% (31) used an SD scale. Of these, 43% found SDR influenced their results. A further 10% controlled for SDR bias when analysing the data. The outcomes in 45% of studies that used an SD scale were not influenced by SDR. Conclusions While few studies used an SD scale to detect or control for SD bias, almost half of those that used an SD scale found SDR influenced their results. Recommendations Researchers using questionnaires containing socially sensitive items should consider the impact of SDR on the validity of their research and use an SD scale to detect and control for SD bias.","author":[{"dropping-particle":"","family":"Mortel","given":"Thea F.","non-dropping-particle":"van de","parse-names":false,"suffix":""}],"container-title":"Australian Journal of Advanced Nursing","id":"ITEM-1","issue":"4","issued":{"date-parts":[["2008"]]},"page":"40-48","title":"Faking it: Social desirability response bias in selfreport research","type":"article-journal","volume":"25"},"uris":["http://www.mendeley.com/documents/?uuid=a277f294-03e6-4cb4-882f-e3513d409953"]}],"mendeley":{"formattedCitation":"[51]","plainTextFormattedCitation":"[51]","previouslyFormattedCitation":"[51]"},"properties":{"noteIndex":0},"schema":"https://github.com/citation-style-language/schema/raw/master/csl-citation.json"}</w:instrText>
      </w:r>
      <w:r w:rsidR="002C0528" w:rsidRPr="00DF27CB">
        <w:rPr>
          <w:color w:val="000000" w:themeColor="text1"/>
        </w:rPr>
        <w:fldChar w:fldCharType="separate"/>
      </w:r>
      <w:r w:rsidR="00322946" w:rsidRPr="00DF27CB">
        <w:rPr>
          <w:noProof/>
          <w:color w:val="000000" w:themeColor="text1"/>
        </w:rPr>
        <w:t>[</w:t>
      </w:r>
      <w:r w:rsidR="000F6EED">
        <w:rPr>
          <w:noProof/>
          <w:color w:val="000000" w:themeColor="text1"/>
        </w:rPr>
        <w:t>5</w:t>
      </w:r>
      <w:r w:rsidR="008443AD">
        <w:rPr>
          <w:noProof/>
          <w:color w:val="000000" w:themeColor="text1"/>
        </w:rPr>
        <w:t>2</w:t>
      </w:r>
      <w:r w:rsidR="00322946" w:rsidRPr="00DF27CB">
        <w:rPr>
          <w:noProof/>
          <w:color w:val="000000" w:themeColor="text1"/>
        </w:rPr>
        <w:t>]</w:t>
      </w:r>
      <w:r w:rsidR="002C0528" w:rsidRPr="00DF27CB">
        <w:rPr>
          <w:color w:val="000000" w:themeColor="text1"/>
        </w:rPr>
        <w:fldChar w:fldCharType="end"/>
      </w:r>
      <w:r w:rsidR="005B3712" w:rsidRPr="00DF27CB">
        <w:rPr>
          <w:color w:val="000000" w:themeColor="text1"/>
        </w:rPr>
        <w:t xml:space="preserve">. </w:t>
      </w:r>
      <w:r w:rsidR="00712A7A" w:rsidRPr="00DF27CB">
        <w:rPr>
          <w:color w:val="000000" w:themeColor="text1"/>
        </w:rPr>
        <w:t>Furthermore</w:t>
      </w:r>
      <w:r w:rsidR="007F548F" w:rsidRPr="00DF27CB">
        <w:rPr>
          <w:color w:val="000000" w:themeColor="text1"/>
        </w:rPr>
        <w:t>,</w:t>
      </w:r>
      <w:r w:rsidR="00712A7A" w:rsidRPr="00DF27CB">
        <w:rPr>
          <w:color w:val="000000" w:themeColor="text1"/>
        </w:rPr>
        <w:t xml:space="preserve"> the homog</w:t>
      </w:r>
      <w:r w:rsidR="000224B9" w:rsidRPr="00DF27CB">
        <w:rPr>
          <w:color w:val="000000" w:themeColor="text1"/>
        </w:rPr>
        <w:t>e</w:t>
      </w:r>
      <w:r w:rsidR="00D03F4A" w:rsidRPr="00DF27CB">
        <w:rPr>
          <w:color w:val="000000" w:themeColor="text1"/>
        </w:rPr>
        <w:t>neity in</w:t>
      </w:r>
      <w:r w:rsidR="000224B9" w:rsidRPr="00DF27CB">
        <w:rPr>
          <w:color w:val="000000" w:themeColor="text1"/>
        </w:rPr>
        <w:t xml:space="preserve"> group compositions may have </w:t>
      </w:r>
      <w:r w:rsidR="00B40E4D" w:rsidRPr="00DF27CB">
        <w:rPr>
          <w:color w:val="000000" w:themeColor="text1"/>
        </w:rPr>
        <w:t xml:space="preserve">inadvertently </w:t>
      </w:r>
      <w:r w:rsidR="00053CA5" w:rsidRPr="00DF27CB">
        <w:rPr>
          <w:color w:val="000000" w:themeColor="text1"/>
        </w:rPr>
        <w:t xml:space="preserve">generated a lack of </w:t>
      </w:r>
      <w:r w:rsidR="009B6C51" w:rsidRPr="00DF27CB">
        <w:rPr>
          <w:color w:val="000000" w:themeColor="text1"/>
        </w:rPr>
        <w:t>diversity in ideas</w:t>
      </w:r>
      <w:r w:rsidR="007D7717" w:rsidRPr="00DF27CB">
        <w:rPr>
          <w:color w:val="000000" w:themeColor="text1"/>
        </w:rPr>
        <w:t>, although</w:t>
      </w:r>
      <w:r w:rsidR="00D03F4A" w:rsidRPr="00DF27CB">
        <w:rPr>
          <w:color w:val="000000" w:themeColor="text1"/>
        </w:rPr>
        <w:t xml:space="preserve"> this</w:t>
      </w:r>
      <w:r w:rsidR="00EB0D82" w:rsidRPr="00DF27CB">
        <w:rPr>
          <w:color w:val="000000" w:themeColor="text1"/>
        </w:rPr>
        <w:t xml:space="preserve"> </w:t>
      </w:r>
      <w:r w:rsidR="007D7717" w:rsidRPr="00DF27CB">
        <w:rPr>
          <w:color w:val="000000" w:themeColor="text1"/>
        </w:rPr>
        <w:t>could</w:t>
      </w:r>
      <w:r w:rsidR="00D03F4A" w:rsidRPr="00DF27CB">
        <w:rPr>
          <w:color w:val="000000" w:themeColor="text1"/>
        </w:rPr>
        <w:t xml:space="preserve"> also present as a strength </w:t>
      </w:r>
      <w:r w:rsidR="00E5544A" w:rsidRPr="00DF27CB">
        <w:rPr>
          <w:color w:val="000000" w:themeColor="text1"/>
        </w:rPr>
        <w:t xml:space="preserve">in terms of facilitating open communication </w:t>
      </w:r>
      <w:r w:rsidR="000606DE" w:rsidRPr="00DF27CB">
        <w:rPr>
          <w:color w:val="000000" w:themeColor="text1"/>
        </w:rPr>
        <w:t>owing to</w:t>
      </w:r>
      <w:r w:rsidR="00EB6196" w:rsidRPr="00DF27CB">
        <w:rPr>
          <w:color w:val="000000" w:themeColor="text1"/>
        </w:rPr>
        <w:t xml:space="preserve"> </w:t>
      </w:r>
      <w:r w:rsidR="00263A6C" w:rsidRPr="00DF27CB">
        <w:rPr>
          <w:color w:val="000000" w:themeColor="text1"/>
        </w:rPr>
        <w:t xml:space="preserve">students’ </w:t>
      </w:r>
      <w:r w:rsidR="005E0BC2" w:rsidRPr="00DF27CB">
        <w:rPr>
          <w:color w:val="000000" w:themeColor="text1"/>
        </w:rPr>
        <w:t>pre-existing relationships</w:t>
      </w:r>
      <w:r w:rsidR="00DD6738" w:rsidRPr="00DF27CB">
        <w:rPr>
          <w:color w:val="000000" w:themeColor="text1"/>
        </w:rPr>
        <w:t xml:space="preserve"> </w:t>
      </w:r>
      <w:r w:rsidR="002C0528" w:rsidRPr="00DF27CB">
        <w:rPr>
          <w:color w:val="000000" w:themeColor="text1"/>
        </w:rPr>
        <w:fldChar w:fldCharType="begin" w:fldLock="1"/>
      </w:r>
      <w:r w:rsidR="005C6044" w:rsidRPr="00DF27CB">
        <w:rPr>
          <w:color w:val="000000" w:themeColor="text1"/>
        </w:rPr>
        <w:instrText>ADDIN CSL_CITATION {"citationItems":[{"id":"ITEM-1","itemData":{"DOI":"10.3109/0142159X.2014.917165","ISSN":"1466187X","PMID":"25072306","abstract":"Qualitative research methodology has become an established part of the medical education research field. A very popular data-collection technique used in qualitative research is the \"focus group\". Focus groups in this Guide are defined as \".group discussions organized to explore a specific set of issues. The group is focused in the sense that it involves some kind of collective activity. crucially, focus groups are distinguished from the broader category of group interview by the explicit use of the group interaction as research data\" (Kitzinger 1994, p. 103). This Guide has been designed to provide people who are interested in using focus groups with the information and tools to organize, conduct, analyze and publish sound focus group research within a broader understanding of the background and theoretical grounding of the focus group method. The Guide is organized as follows: Firstly, to describe the evolution of the focus group in the social sciences research domain. Secondly, to describe the paradigmatic fit of focus groups within qualitative research approaches in the field of medical education. After defining, the nature of focus groups and when, and when not, to use them, the Guide takes on a more practical approach, taking the reader through the various steps that need to be taken in conducting effective focus group research. Finally, the Guide finishes with practical hints towards writing up a focus group study for publication.","author":[{"dropping-particle":"","family":"Stalmeijer","given":"Reneé E.","non-dropping-particle":"","parse-names":false,"suffix":""},{"dropping-particle":"","family":"McNaughton","given":"Nancy","non-dropping-particle":"","parse-names":false,"suffix":""},{"dropping-particle":"","family":"Mook","given":"Walther N.K.A.","non-dropping-particle":"Van","parse-names":false,"suffix":""}],"container-title":"Medical Teacher","id":"ITEM-1","issue":"11","issued":{"date-parts":[["2014"]]},"page":"923-939","title":"Using focus groups in medical education research: AMEE Guide No. 91","type":"article-journal","volume":"36"},"uris":["http://www.mendeley.com/documents/?uuid=7f8cc457-89d9-45b8-b34f-57bc7d7d72b5"]}],"mendeley":{"formattedCitation":"[22]","plainTextFormattedCitation":"[22]","previouslyFormattedCitation":"[22]"},"properties":{"noteIndex":0},"schema":"https://github.com/citation-style-language/schema/raw/master/csl-citation.json"}</w:instrText>
      </w:r>
      <w:r w:rsidR="002C0528" w:rsidRPr="00DF27CB">
        <w:rPr>
          <w:color w:val="000000" w:themeColor="text1"/>
        </w:rPr>
        <w:fldChar w:fldCharType="separate"/>
      </w:r>
      <w:r w:rsidR="00322946" w:rsidRPr="00DF27CB">
        <w:rPr>
          <w:noProof/>
          <w:color w:val="000000" w:themeColor="text1"/>
        </w:rPr>
        <w:t>[</w:t>
      </w:r>
      <w:r w:rsidR="00286189">
        <w:rPr>
          <w:noProof/>
          <w:color w:val="000000" w:themeColor="text1"/>
        </w:rPr>
        <w:t>2</w:t>
      </w:r>
      <w:r w:rsidR="004874A8">
        <w:rPr>
          <w:noProof/>
          <w:color w:val="000000" w:themeColor="text1"/>
        </w:rPr>
        <w:t>6</w:t>
      </w:r>
      <w:r w:rsidR="00322946" w:rsidRPr="00DF27CB">
        <w:rPr>
          <w:noProof/>
          <w:color w:val="000000" w:themeColor="text1"/>
        </w:rPr>
        <w:t>]</w:t>
      </w:r>
      <w:r w:rsidR="002C0528" w:rsidRPr="00DF27CB">
        <w:rPr>
          <w:color w:val="000000" w:themeColor="text1"/>
        </w:rPr>
        <w:fldChar w:fldCharType="end"/>
      </w:r>
      <w:r w:rsidR="00FF6994" w:rsidRPr="00DF27CB">
        <w:rPr>
          <w:color w:val="000000" w:themeColor="text1"/>
        </w:rPr>
        <w:t>.</w:t>
      </w:r>
      <w:r w:rsidR="00BC6416">
        <w:rPr>
          <w:color w:val="000000" w:themeColor="text1"/>
        </w:rPr>
        <w:t xml:space="preserve">  Finally other stakeholder perspectives such as </w:t>
      </w:r>
      <w:r w:rsidR="00297D33">
        <w:rPr>
          <w:color w:val="000000" w:themeColor="text1"/>
        </w:rPr>
        <w:t xml:space="preserve">practice educators, </w:t>
      </w:r>
      <w:r w:rsidR="00A24CCD">
        <w:rPr>
          <w:color w:val="000000" w:themeColor="text1"/>
        </w:rPr>
        <w:t>employers</w:t>
      </w:r>
      <w:r w:rsidR="00585D3D">
        <w:rPr>
          <w:color w:val="000000" w:themeColor="text1"/>
        </w:rPr>
        <w:t xml:space="preserve"> and academic staff are not included</w:t>
      </w:r>
      <w:r w:rsidR="00BC63FD">
        <w:rPr>
          <w:color w:val="000000" w:themeColor="text1"/>
        </w:rPr>
        <w:t>.  These perspectives</w:t>
      </w:r>
      <w:r w:rsidR="0013012D">
        <w:rPr>
          <w:color w:val="000000" w:themeColor="text1"/>
        </w:rPr>
        <w:t xml:space="preserve"> m</w:t>
      </w:r>
      <w:r w:rsidR="00884869">
        <w:rPr>
          <w:color w:val="000000" w:themeColor="text1"/>
        </w:rPr>
        <w:t xml:space="preserve">ay </w:t>
      </w:r>
      <w:r w:rsidR="0013012D">
        <w:rPr>
          <w:color w:val="000000" w:themeColor="text1"/>
        </w:rPr>
        <w:t xml:space="preserve">have </w:t>
      </w:r>
      <w:r w:rsidR="00884869">
        <w:rPr>
          <w:color w:val="000000" w:themeColor="text1"/>
        </w:rPr>
        <w:t>assist</w:t>
      </w:r>
      <w:r w:rsidR="0013012D">
        <w:rPr>
          <w:color w:val="000000" w:themeColor="text1"/>
        </w:rPr>
        <w:t>ed</w:t>
      </w:r>
      <w:r w:rsidR="00884869">
        <w:rPr>
          <w:color w:val="000000" w:themeColor="text1"/>
        </w:rPr>
        <w:t xml:space="preserve"> in triangulating the findings, however this </w:t>
      </w:r>
      <w:r w:rsidR="0013012D">
        <w:rPr>
          <w:color w:val="000000" w:themeColor="text1"/>
        </w:rPr>
        <w:t>was</w:t>
      </w:r>
      <w:r w:rsidR="00884869">
        <w:rPr>
          <w:color w:val="000000" w:themeColor="text1"/>
        </w:rPr>
        <w:t xml:space="preserve"> beyond the scope of the </w:t>
      </w:r>
      <w:r w:rsidR="0013012D">
        <w:rPr>
          <w:color w:val="000000" w:themeColor="text1"/>
        </w:rPr>
        <w:t>c</w:t>
      </w:r>
      <w:r w:rsidR="00666FE7">
        <w:rPr>
          <w:color w:val="000000" w:themeColor="text1"/>
        </w:rPr>
        <w:t>urrent project</w:t>
      </w:r>
      <w:r w:rsidR="00884869">
        <w:rPr>
          <w:color w:val="000000" w:themeColor="text1"/>
        </w:rPr>
        <w:t xml:space="preserve"> and maybe beneficial for future research. </w:t>
      </w:r>
    </w:p>
    <w:p w14:paraId="657451F0" w14:textId="77777777" w:rsidR="003B3810" w:rsidRPr="00DF27CB" w:rsidRDefault="003B3810" w:rsidP="007E62CC">
      <w:pPr>
        <w:spacing w:line="360" w:lineRule="auto"/>
        <w:contextualSpacing/>
        <w:rPr>
          <w:color w:val="000000" w:themeColor="text1"/>
        </w:rPr>
      </w:pPr>
    </w:p>
    <w:p w14:paraId="3A785CD3" w14:textId="77777777" w:rsidR="0055734B" w:rsidRPr="00330950" w:rsidRDefault="0055734B" w:rsidP="007E62CC">
      <w:pPr>
        <w:spacing w:line="360" w:lineRule="auto"/>
        <w:contextualSpacing/>
        <w:rPr>
          <w:b/>
          <w:bCs/>
          <w:color w:val="000000" w:themeColor="text1"/>
          <w:sz w:val="24"/>
        </w:rPr>
      </w:pPr>
      <w:r w:rsidRPr="00330950">
        <w:rPr>
          <w:b/>
          <w:bCs/>
          <w:color w:val="000000" w:themeColor="text1"/>
          <w:sz w:val="24"/>
        </w:rPr>
        <w:t>Conclusion</w:t>
      </w:r>
      <w:r w:rsidR="00A62240" w:rsidRPr="00330950">
        <w:rPr>
          <w:b/>
          <w:bCs/>
          <w:color w:val="000000" w:themeColor="text1"/>
          <w:sz w:val="24"/>
        </w:rPr>
        <w:t>s</w:t>
      </w:r>
    </w:p>
    <w:p w14:paraId="368DCF10" w14:textId="3DFAC4C2" w:rsidR="008A5844" w:rsidRDefault="00423BAE" w:rsidP="007E62CC">
      <w:pPr>
        <w:spacing w:line="360" w:lineRule="auto"/>
        <w:contextualSpacing/>
        <w:rPr>
          <w:color w:val="000000" w:themeColor="text1"/>
        </w:rPr>
      </w:pPr>
      <w:r w:rsidRPr="00DF27CB">
        <w:rPr>
          <w:color w:val="000000" w:themeColor="text1"/>
        </w:rPr>
        <w:t xml:space="preserve">As the number of </w:t>
      </w:r>
      <w:r w:rsidR="006D3046" w:rsidRPr="00DF27CB">
        <w:rPr>
          <w:color w:val="000000" w:themeColor="text1"/>
        </w:rPr>
        <w:t>people</w:t>
      </w:r>
      <w:r w:rsidR="00F21AE6" w:rsidRPr="00DF27CB">
        <w:rPr>
          <w:color w:val="000000" w:themeColor="text1"/>
        </w:rPr>
        <w:t xml:space="preserve"> </w:t>
      </w:r>
      <w:r w:rsidR="00910F4D" w:rsidRPr="00DF27CB">
        <w:rPr>
          <w:color w:val="000000" w:themeColor="text1"/>
        </w:rPr>
        <w:t xml:space="preserve">living with </w:t>
      </w:r>
      <w:r w:rsidR="00A12200" w:rsidRPr="00DF27CB">
        <w:rPr>
          <w:color w:val="000000" w:themeColor="text1"/>
        </w:rPr>
        <w:t>LTCs</w:t>
      </w:r>
      <w:r w:rsidR="00C20152" w:rsidRPr="00DF27CB">
        <w:rPr>
          <w:color w:val="000000" w:themeColor="text1"/>
        </w:rPr>
        <w:t xml:space="preserve"> </w:t>
      </w:r>
      <w:r w:rsidR="00F35751" w:rsidRPr="00DF27CB">
        <w:rPr>
          <w:color w:val="000000" w:themeColor="text1"/>
        </w:rPr>
        <w:t xml:space="preserve">is predicted to rise, </w:t>
      </w:r>
      <w:r w:rsidR="008E4A7A" w:rsidRPr="00DF27CB">
        <w:rPr>
          <w:color w:val="000000" w:themeColor="text1"/>
        </w:rPr>
        <w:t xml:space="preserve">the </w:t>
      </w:r>
      <w:r w:rsidR="0066473A" w:rsidRPr="00DF27CB">
        <w:rPr>
          <w:color w:val="000000" w:themeColor="text1"/>
        </w:rPr>
        <w:t>emphasis on adequate SMS competencies in</w:t>
      </w:r>
      <w:r w:rsidR="00B177F3" w:rsidRPr="00DF27CB">
        <w:rPr>
          <w:color w:val="000000" w:themeColor="text1"/>
        </w:rPr>
        <w:t xml:space="preserve"> graduate physiotherapists </w:t>
      </w:r>
      <w:r w:rsidR="0029753C" w:rsidRPr="00DF27CB">
        <w:rPr>
          <w:color w:val="000000" w:themeColor="text1"/>
        </w:rPr>
        <w:t xml:space="preserve">is </w:t>
      </w:r>
      <w:r w:rsidR="00A710E2" w:rsidRPr="00DF27CB">
        <w:rPr>
          <w:color w:val="000000" w:themeColor="text1"/>
        </w:rPr>
        <w:t>apparent</w:t>
      </w:r>
      <w:r w:rsidR="0029753C" w:rsidRPr="00DF27CB">
        <w:rPr>
          <w:color w:val="000000" w:themeColor="text1"/>
        </w:rPr>
        <w:t xml:space="preserve">. </w:t>
      </w:r>
      <w:r w:rsidR="00C54FB5" w:rsidRPr="00DF27CB">
        <w:rPr>
          <w:color w:val="000000" w:themeColor="text1"/>
        </w:rPr>
        <w:t xml:space="preserve">The findings of this study </w:t>
      </w:r>
      <w:r w:rsidR="000E254D" w:rsidRPr="00DF27CB">
        <w:rPr>
          <w:color w:val="000000" w:themeColor="text1"/>
        </w:rPr>
        <w:t xml:space="preserve">provide useful insight into </w:t>
      </w:r>
      <w:r w:rsidR="006501BF" w:rsidRPr="00DF27CB">
        <w:rPr>
          <w:color w:val="000000" w:themeColor="text1"/>
        </w:rPr>
        <w:t xml:space="preserve">the </w:t>
      </w:r>
      <w:r w:rsidR="00B14592" w:rsidRPr="00DF27CB">
        <w:rPr>
          <w:color w:val="000000" w:themeColor="text1"/>
        </w:rPr>
        <w:t xml:space="preserve">impact </w:t>
      </w:r>
      <w:r w:rsidR="003A0058" w:rsidRPr="00DF27CB">
        <w:rPr>
          <w:color w:val="000000" w:themeColor="text1"/>
        </w:rPr>
        <w:t xml:space="preserve">of </w:t>
      </w:r>
      <w:r w:rsidR="006501BF" w:rsidRPr="00DF27CB">
        <w:rPr>
          <w:color w:val="000000" w:themeColor="text1"/>
        </w:rPr>
        <w:t>SMS teaching within pre-registration programme</w:t>
      </w:r>
      <w:r w:rsidR="008A5844">
        <w:rPr>
          <w:color w:val="000000" w:themeColor="text1"/>
        </w:rPr>
        <w:t>s</w:t>
      </w:r>
      <w:r w:rsidR="006501BF" w:rsidRPr="00DF27CB">
        <w:rPr>
          <w:color w:val="000000" w:themeColor="text1"/>
        </w:rPr>
        <w:t xml:space="preserve"> </w:t>
      </w:r>
      <w:r w:rsidR="0042465A" w:rsidRPr="00DF27CB">
        <w:rPr>
          <w:color w:val="000000" w:themeColor="text1"/>
        </w:rPr>
        <w:t xml:space="preserve">on students’ </w:t>
      </w:r>
      <w:r w:rsidR="008878C7" w:rsidRPr="00DF27CB">
        <w:rPr>
          <w:color w:val="000000" w:themeColor="text1"/>
        </w:rPr>
        <w:t>experiences</w:t>
      </w:r>
      <w:r w:rsidR="00D92630" w:rsidRPr="00DF27CB">
        <w:rPr>
          <w:color w:val="000000" w:themeColor="text1"/>
        </w:rPr>
        <w:t xml:space="preserve"> of </w:t>
      </w:r>
      <w:r w:rsidR="008878C7" w:rsidRPr="00DF27CB">
        <w:rPr>
          <w:color w:val="000000" w:themeColor="text1"/>
        </w:rPr>
        <w:t xml:space="preserve">the application of SMS. </w:t>
      </w:r>
      <w:r w:rsidR="005E0625" w:rsidRPr="00DF27CB">
        <w:rPr>
          <w:color w:val="000000" w:themeColor="text1"/>
        </w:rPr>
        <w:t>Although</w:t>
      </w:r>
      <w:r w:rsidR="0059412B" w:rsidRPr="00DF27CB">
        <w:rPr>
          <w:color w:val="000000" w:themeColor="text1"/>
        </w:rPr>
        <w:t xml:space="preserve"> students</w:t>
      </w:r>
      <w:r w:rsidR="005E0625" w:rsidRPr="00DF27CB">
        <w:rPr>
          <w:color w:val="000000" w:themeColor="text1"/>
        </w:rPr>
        <w:t xml:space="preserve"> seem</w:t>
      </w:r>
      <w:r w:rsidR="00860170" w:rsidRPr="00DF27CB">
        <w:rPr>
          <w:color w:val="000000" w:themeColor="text1"/>
        </w:rPr>
        <w:t>ed</w:t>
      </w:r>
      <w:r w:rsidR="005E0625" w:rsidRPr="00DF27CB">
        <w:rPr>
          <w:color w:val="000000" w:themeColor="text1"/>
        </w:rPr>
        <w:t xml:space="preserve"> to</w:t>
      </w:r>
      <w:r w:rsidR="0059412B" w:rsidRPr="00DF27CB">
        <w:rPr>
          <w:color w:val="000000" w:themeColor="text1"/>
        </w:rPr>
        <w:t xml:space="preserve"> have a varied comprehension of SMS</w:t>
      </w:r>
      <w:r w:rsidR="005E0625" w:rsidRPr="00DF27CB">
        <w:rPr>
          <w:color w:val="000000" w:themeColor="text1"/>
        </w:rPr>
        <w:t xml:space="preserve">, most students </w:t>
      </w:r>
      <w:r w:rsidR="001B5D5B" w:rsidRPr="00DF27CB">
        <w:rPr>
          <w:color w:val="000000" w:themeColor="text1"/>
        </w:rPr>
        <w:t>acknowledg</w:t>
      </w:r>
      <w:r w:rsidR="00326B21" w:rsidRPr="00DF27CB">
        <w:rPr>
          <w:color w:val="000000" w:themeColor="text1"/>
        </w:rPr>
        <w:t>e</w:t>
      </w:r>
      <w:r w:rsidR="00860170" w:rsidRPr="00DF27CB">
        <w:rPr>
          <w:color w:val="000000" w:themeColor="text1"/>
        </w:rPr>
        <w:t>d</w:t>
      </w:r>
      <w:r w:rsidR="001B5D5B" w:rsidRPr="00DF27CB">
        <w:rPr>
          <w:color w:val="000000" w:themeColor="text1"/>
        </w:rPr>
        <w:t xml:space="preserve"> that providing SMS </w:t>
      </w:r>
      <w:r w:rsidR="00326B21" w:rsidRPr="00DF27CB">
        <w:rPr>
          <w:color w:val="000000" w:themeColor="text1"/>
        </w:rPr>
        <w:t>is an</w:t>
      </w:r>
      <w:r w:rsidR="001B5D5B" w:rsidRPr="00DF27CB">
        <w:rPr>
          <w:color w:val="000000" w:themeColor="text1"/>
        </w:rPr>
        <w:t xml:space="preserve"> important </w:t>
      </w:r>
      <w:r w:rsidR="00675C5C" w:rsidRPr="00DF27CB">
        <w:rPr>
          <w:color w:val="000000" w:themeColor="text1"/>
        </w:rPr>
        <w:t>facet</w:t>
      </w:r>
      <w:r w:rsidR="001B5D5B" w:rsidRPr="00DF27CB">
        <w:rPr>
          <w:color w:val="000000" w:themeColor="text1"/>
        </w:rPr>
        <w:t xml:space="preserve"> within the scope of physiotherapy</w:t>
      </w:r>
      <w:r w:rsidR="00CB4E54" w:rsidRPr="00DF27CB">
        <w:rPr>
          <w:color w:val="000000" w:themeColor="text1"/>
        </w:rPr>
        <w:t>,</w:t>
      </w:r>
      <w:r w:rsidR="001B5D5B" w:rsidRPr="00DF27CB">
        <w:rPr>
          <w:color w:val="000000" w:themeColor="text1"/>
        </w:rPr>
        <w:t xml:space="preserve"> </w:t>
      </w:r>
      <w:r w:rsidR="00315929" w:rsidRPr="00DF27CB">
        <w:rPr>
          <w:color w:val="000000" w:themeColor="text1"/>
        </w:rPr>
        <w:t xml:space="preserve">and </w:t>
      </w:r>
      <w:r w:rsidR="00EE40CA" w:rsidRPr="00DF27CB">
        <w:rPr>
          <w:color w:val="000000" w:themeColor="text1"/>
        </w:rPr>
        <w:t>within</w:t>
      </w:r>
      <w:r w:rsidR="00072D61" w:rsidRPr="00DF27CB">
        <w:rPr>
          <w:color w:val="000000" w:themeColor="text1"/>
        </w:rPr>
        <w:t xml:space="preserve"> their</w:t>
      </w:r>
      <w:r w:rsidR="00EE40CA" w:rsidRPr="00DF27CB">
        <w:rPr>
          <w:color w:val="000000" w:themeColor="text1"/>
        </w:rPr>
        <w:t xml:space="preserve"> </w:t>
      </w:r>
      <w:r w:rsidR="00326B21" w:rsidRPr="00DF27CB">
        <w:rPr>
          <w:color w:val="000000" w:themeColor="text1"/>
        </w:rPr>
        <w:t>future practice.</w:t>
      </w:r>
      <w:r w:rsidR="00BA6C35" w:rsidRPr="00DF27CB">
        <w:rPr>
          <w:color w:val="000000" w:themeColor="text1"/>
        </w:rPr>
        <w:t xml:space="preserve"> </w:t>
      </w:r>
      <w:r w:rsidR="006237AE">
        <w:rPr>
          <w:color w:val="000000" w:themeColor="text1"/>
        </w:rPr>
        <w:t xml:space="preserve">Opportunities for students to practice and apply skills of </w:t>
      </w:r>
      <w:r w:rsidR="00287CB4" w:rsidRPr="00DF27CB">
        <w:rPr>
          <w:color w:val="000000" w:themeColor="text1"/>
        </w:rPr>
        <w:t xml:space="preserve">SMS </w:t>
      </w:r>
      <w:r w:rsidR="00FE5577" w:rsidRPr="00DF27CB">
        <w:rPr>
          <w:color w:val="000000" w:themeColor="text1"/>
        </w:rPr>
        <w:t>implementation should be considered within curricula</w:t>
      </w:r>
      <w:r w:rsidR="006237AE">
        <w:rPr>
          <w:color w:val="000000" w:themeColor="text1"/>
        </w:rPr>
        <w:t xml:space="preserve">.  These opportunities could </w:t>
      </w:r>
      <w:r w:rsidR="00F357F1" w:rsidRPr="00DF27CB">
        <w:rPr>
          <w:color w:val="000000" w:themeColor="text1"/>
        </w:rPr>
        <w:t xml:space="preserve">provide </w:t>
      </w:r>
      <w:r w:rsidR="006237AE">
        <w:rPr>
          <w:color w:val="000000" w:themeColor="text1"/>
        </w:rPr>
        <w:t>simulated</w:t>
      </w:r>
      <w:r w:rsidR="006237AE" w:rsidRPr="00DF27CB">
        <w:rPr>
          <w:color w:val="000000" w:themeColor="text1"/>
        </w:rPr>
        <w:t xml:space="preserve"> </w:t>
      </w:r>
      <w:r w:rsidR="00F357F1" w:rsidRPr="00DF27CB">
        <w:rPr>
          <w:color w:val="000000" w:themeColor="text1"/>
        </w:rPr>
        <w:t>experience</w:t>
      </w:r>
      <w:r w:rsidR="006237AE">
        <w:rPr>
          <w:color w:val="000000" w:themeColor="text1"/>
        </w:rPr>
        <w:t>s</w:t>
      </w:r>
      <w:r w:rsidR="00F357F1" w:rsidRPr="00DF27CB">
        <w:rPr>
          <w:color w:val="000000" w:themeColor="text1"/>
        </w:rPr>
        <w:t xml:space="preserve"> </w:t>
      </w:r>
      <w:r w:rsidR="00163668" w:rsidRPr="00DF27CB">
        <w:rPr>
          <w:color w:val="000000" w:themeColor="text1"/>
        </w:rPr>
        <w:t xml:space="preserve">to explore </w:t>
      </w:r>
      <w:r w:rsidR="006237AE">
        <w:rPr>
          <w:color w:val="000000" w:themeColor="text1"/>
        </w:rPr>
        <w:t xml:space="preserve">collaborative </w:t>
      </w:r>
      <w:r w:rsidR="00163668" w:rsidRPr="00DF27CB">
        <w:rPr>
          <w:color w:val="000000" w:themeColor="text1"/>
        </w:rPr>
        <w:t xml:space="preserve">communication strategies </w:t>
      </w:r>
      <w:r w:rsidR="006237AE">
        <w:rPr>
          <w:color w:val="000000" w:themeColor="text1"/>
        </w:rPr>
        <w:t xml:space="preserve">and shared decision making.  </w:t>
      </w:r>
      <w:r w:rsidR="00BF5E7E">
        <w:rPr>
          <w:color w:val="000000" w:themeColor="text1"/>
        </w:rPr>
        <w:t xml:space="preserve">Communication strategies that are </w:t>
      </w:r>
      <w:r w:rsidR="00A74687" w:rsidRPr="00DF27CB">
        <w:rPr>
          <w:color w:val="000000" w:themeColor="text1"/>
        </w:rPr>
        <w:lastRenderedPageBreak/>
        <w:t xml:space="preserve">didactic and directive </w:t>
      </w:r>
      <w:r w:rsidR="00BF5E7E">
        <w:rPr>
          <w:color w:val="000000" w:themeColor="text1"/>
        </w:rPr>
        <w:t>could be reflectively analysed to see how they</w:t>
      </w:r>
      <w:r w:rsidR="00A61028" w:rsidRPr="00DF27CB">
        <w:rPr>
          <w:color w:val="000000" w:themeColor="text1"/>
        </w:rPr>
        <w:t xml:space="preserve"> create a barrier to </w:t>
      </w:r>
      <w:r w:rsidR="00A4529D" w:rsidRPr="00DF27CB">
        <w:rPr>
          <w:color w:val="000000" w:themeColor="text1"/>
        </w:rPr>
        <w:t>patient-centred</w:t>
      </w:r>
      <w:r w:rsidR="008A5844">
        <w:rPr>
          <w:color w:val="000000" w:themeColor="text1"/>
        </w:rPr>
        <w:t xml:space="preserve"> SMS</w:t>
      </w:r>
      <w:r w:rsidR="00BF5E7E">
        <w:rPr>
          <w:color w:val="000000" w:themeColor="text1"/>
        </w:rPr>
        <w:t xml:space="preserve"> and should be avoided</w:t>
      </w:r>
      <w:r w:rsidR="008A5844">
        <w:rPr>
          <w:color w:val="000000" w:themeColor="text1"/>
        </w:rPr>
        <w:t xml:space="preserve">.  </w:t>
      </w:r>
      <w:r w:rsidR="00BF5E7E">
        <w:rPr>
          <w:color w:val="000000" w:themeColor="text1"/>
        </w:rPr>
        <w:t xml:space="preserve">There is </w:t>
      </w:r>
      <w:r w:rsidR="008A5844">
        <w:rPr>
          <w:color w:val="000000" w:themeColor="text1"/>
        </w:rPr>
        <w:t xml:space="preserve">also </w:t>
      </w:r>
      <w:r w:rsidR="00BF5E7E">
        <w:rPr>
          <w:color w:val="000000" w:themeColor="text1"/>
        </w:rPr>
        <w:t xml:space="preserve">a </w:t>
      </w:r>
      <w:r w:rsidR="008A5844">
        <w:rPr>
          <w:color w:val="000000" w:themeColor="text1"/>
        </w:rPr>
        <w:t xml:space="preserve">need to </w:t>
      </w:r>
      <w:r w:rsidR="00BF5E7E">
        <w:rPr>
          <w:color w:val="000000" w:themeColor="text1"/>
        </w:rPr>
        <w:t>fore</w:t>
      </w:r>
      <w:r w:rsidR="008A5844">
        <w:rPr>
          <w:color w:val="000000" w:themeColor="text1"/>
        </w:rPr>
        <w:t xml:space="preserve">ground </w:t>
      </w:r>
      <w:r w:rsidR="00C86316">
        <w:rPr>
          <w:color w:val="000000" w:themeColor="text1"/>
        </w:rPr>
        <w:t>and assess</w:t>
      </w:r>
      <w:r w:rsidR="00BF5E7E">
        <w:rPr>
          <w:color w:val="000000" w:themeColor="text1"/>
        </w:rPr>
        <w:t xml:space="preserve"> these skills</w:t>
      </w:r>
      <w:r w:rsidR="00C86316">
        <w:rPr>
          <w:color w:val="000000" w:themeColor="text1"/>
        </w:rPr>
        <w:t xml:space="preserve"> with</w:t>
      </w:r>
      <w:r w:rsidR="008A5844">
        <w:rPr>
          <w:color w:val="000000" w:themeColor="text1"/>
        </w:rPr>
        <w:t xml:space="preserve">in the curriculum so that </w:t>
      </w:r>
      <w:r w:rsidR="00C86316">
        <w:rPr>
          <w:color w:val="000000" w:themeColor="text1"/>
        </w:rPr>
        <w:t xml:space="preserve">students can develop </w:t>
      </w:r>
      <w:r w:rsidR="00BF5E7E">
        <w:rPr>
          <w:color w:val="000000" w:themeColor="text1"/>
        </w:rPr>
        <w:t xml:space="preserve">greater </w:t>
      </w:r>
      <w:r w:rsidR="004874A8">
        <w:rPr>
          <w:color w:val="000000" w:themeColor="text1"/>
        </w:rPr>
        <w:t>self-efficacy</w:t>
      </w:r>
      <w:r w:rsidR="00C86316">
        <w:rPr>
          <w:color w:val="000000" w:themeColor="text1"/>
        </w:rPr>
        <w:t xml:space="preserve"> </w:t>
      </w:r>
      <w:r w:rsidR="00BF5E7E">
        <w:rPr>
          <w:color w:val="000000" w:themeColor="text1"/>
        </w:rPr>
        <w:t xml:space="preserve">for </w:t>
      </w:r>
      <w:r w:rsidR="00C86316">
        <w:rPr>
          <w:color w:val="000000" w:themeColor="text1"/>
        </w:rPr>
        <w:t xml:space="preserve">SMS </w:t>
      </w:r>
      <w:r w:rsidR="00BF5E7E">
        <w:rPr>
          <w:color w:val="000000" w:themeColor="text1"/>
        </w:rPr>
        <w:t xml:space="preserve">and to </w:t>
      </w:r>
      <w:r w:rsidR="00C86316">
        <w:rPr>
          <w:color w:val="000000" w:themeColor="text1"/>
        </w:rPr>
        <w:t xml:space="preserve">work more effectively in an </w:t>
      </w:r>
      <w:r w:rsidR="004874A8">
        <w:rPr>
          <w:color w:val="000000" w:themeColor="text1"/>
        </w:rPr>
        <w:t>ever-changing</w:t>
      </w:r>
      <w:r w:rsidR="00C86316">
        <w:rPr>
          <w:color w:val="000000" w:themeColor="text1"/>
        </w:rPr>
        <w:t xml:space="preserve"> health and social care landscape.</w:t>
      </w:r>
    </w:p>
    <w:p w14:paraId="794D6C6E" w14:textId="77777777" w:rsidR="0043311B" w:rsidRPr="00DF27CB" w:rsidRDefault="0043311B" w:rsidP="007E62CC">
      <w:pPr>
        <w:spacing w:line="360" w:lineRule="auto"/>
        <w:contextualSpacing/>
        <w:rPr>
          <w:color w:val="000000" w:themeColor="text1"/>
        </w:rPr>
      </w:pPr>
    </w:p>
    <w:p w14:paraId="2A45AD13" w14:textId="14CF1457" w:rsidR="00E138D0" w:rsidRPr="00DF27CB" w:rsidRDefault="007A7C4F" w:rsidP="007E62CC">
      <w:pPr>
        <w:spacing w:line="360" w:lineRule="auto"/>
        <w:contextualSpacing/>
        <w:rPr>
          <w:color w:val="000000" w:themeColor="text1"/>
        </w:rPr>
      </w:pPr>
      <w:r w:rsidRPr="00DF27CB">
        <w:rPr>
          <w:color w:val="000000" w:themeColor="text1"/>
        </w:rPr>
        <w:t xml:space="preserve">These results </w:t>
      </w:r>
      <w:r w:rsidR="00773557" w:rsidRPr="00DF27CB">
        <w:rPr>
          <w:color w:val="000000" w:themeColor="text1"/>
        </w:rPr>
        <w:t>have been</w:t>
      </w:r>
      <w:r w:rsidRPr="00DF27CB">
        <w:rPr>
          <w:color w:val="000000" w:themeColor="text1"/>
        </w:rPr>
        <w:t xml:space="preserve"> </w:t>
      </w:r>
      <w:r w:rsidR="008068E5" w:rsidRPr="00DF27CB">
        <w:rPr>
          <w:color w:val="000000" w:themeColor="text1"/>
        </w:rPr>
        <w:t xml:space="preserve">useful for </w:t>
      </w:r>
      <w:r w:rsidR="00BF5E7E">
        <w:rPr>
          <w:color w:val="000000" w:themeColor="text1"/>
        </w:rPr>
        <w:t>considering pedagogic changes in</w:t>
      </w:r>
      <w:r w:rsidR="008068E5" w:rsidRPr="00DF27CB">
        <w:rPr>
          <w:color w:val="000000" w:themeColor="text1"/>
        </w:rPr>
        <w:t xml:space="preserve"> the organisation which this study </w:t>
      </w:r>
      <w:r w:rsidR="00587622" w:rsidRPr="00DF27CB">
        <w:rPr>
          <w:color w:val="000000" w:themeColor="text1"/>
        </w:rPr>
        <w:t xml:space="preserve">took </w:t>
      </w:r>
      <w:r w:rsidR="00CC308D" w:rsidRPr="00DF27CB">
        <w:rPr>
          <w:color w:val="000000" w:themeColor="text1"/>
        </w:rPr>
        <w:t>place</w:t>
      </w:r>
      <w:r w:rsidR="00BF5E7E">
        <w:rPr>
          <w:color w:val="000000" w:themeColor="text1"/>
        </w:rPr>
        <w:t>.  W</w:t>
      </w:r>
      <w:r w:rsidR="00BF5E7E" w:rsidRPr="00DF27CB">
        <w:rPr>
          <w:color w:val="000000" w:themeColor="text1"/>
        </w:rPr>
        <w:t xml:space="preserve">ithout </w:t>
      </w:r>
      <w:r w:rsidR="00BF5E7E">
        <w:rPr>
          <w:color w:val="000000" w:themeColor="text1"/>
        </w:rPr>
        <w:t xml:space="preserve">intending to </w:t>
      </w:r>
      <w:r w:rsidR="00BF5E7E" w:rsidRPr="00DF27CB">
        <w:rPr>
          <w:color w:val="000000" w:themeColor="text1"/>
        </w:rPr>
        <w:t>generalis</w:t>
      </w:r>
      <w:r w:rsidR="00BF5E7E">
        <w:rPr>
          <w:color w:val="000000" w:themeColor="text1"/>
        </w:rPr>
        <w:t>e, the findings might also have relevance in other physiotherapy education settings</w:t>
      </w:r>
      <w:r w:rsidR="00086CC8" w:rsidRPr="00DF27CB">
        <w:rPr>
          <w:color w:val="000000" w:themeColor="text1"/>
        </w:rPr>
        <w:t xml:space="preserve">. </w:t>
      </w:r>
      <w:r w:rsidR="002F20D5">
        <w:rPr>
          <w:color w:val="000000" w:themeColor="text1"/>
        </w:rPr>
        <w:t>With</w:t>
      </w:r>
      <w:r w:rsidR="003B0FAF">
        <w:rPr>
          <w:color w:val="000000" w:themeColor="text1"/>
        </w:rPr>
        <w:t xml:space="preserve"> aims to develop</w:t>
      </w:r>
      <w:r w:rsidR="00882429">
        <w:rPr>
          <w:color w:val="000000" w:themeColor="text1"/>
        </w:rPr>
        <w:t xml:space="preserve"> </w:t>
      </w:r>
      <w:r w:rsidR="00382977" w:rsidRPr="00DF27CB">
        <w:rPr>
          <w:color w:val="000000" w:themeColor="text1"/>
        </w:rPr>
        <w:t xml:space="preserve">competent, SMS </w:t>
      </w:r>
      <w:r w:rsidR="00C14B0C" w:rsidRPr="00DF27CB">
        <w:rPr>
          <w:color w:val="000000" w:themeColor="text1"/>
        </w:rPr>
        <w:t>encompassing</w:t>
      </w:r>
      <w:r w:rsidR="00382977" w:rsidRPr="00DF27CB">
        <w:rPr>
          <w:color w:val="000000" w:themeColor="text1"/>
        </w:rPr>
        <w:t xml:space="preserve"> practitioners, consideration should </w:t>
      </w:r>
      <w:r w:rsidR="00E71DFE" w:rsidRPr="00DF27CB">
        <w:rPr>
          <w:color w:val="000000" w:themeColor="text1"/>
        </w:rPr>
        <w:t xml:space="preserve">be </w:t>
      </w:r>
      <w:r w:rsidR="00382977" w:rsidRPr="00DF27CB">
        <w:rPr>
          <w:color w:val="000000" w:themeColor="text1"/>
        </w:rPr>
        <w:t xml:space="preserve">taken by </w:t>
      </w:r>
      <w:r w:rsidR="00A96D9B" w:rsidRPr="00DF27CB">
        <w:rPr>
          <w:color w:val="000000" w:themeColor="text1"/>
        </w:rPr>
        <w:t>educational organisations</w:t>
      </w:r>
      <w:r w:rsidR="00382977" w:rsidRPr="00DF27CB">
        <w:rPr>
          <w:color w:val="000000" w:themeColor="text1"/>
        </w:rPr>
        <w:t xml:space="preserve"> to </w:t>
      </w:r>
      <w:r w:rsidR="00BF5E7E">
        <w:rPr>
          <w:color w:val="000000" w:themeColor="text1"/>
        </w:rPr>
        <w:t>include</w:t>
      </w:r>
      <w:r w:rsidR="00BF5E7E" w:rsidRPr="00DF27CB">
        <w:rPr>
          <w:color w:val="000000" w:themeColor="text1"/>
        </w:rPr>
        <w:t xml:space="preserve"> </w:t>
      </w:r>
      <w:r w:rsidR="00382977" w:rsidRPr="00DF27CB">
        <w:rPr>
          <w:color w:val="000000" w:themeColor="text1"/>
        </w:rPr>
        <w:t xml:space="preserve">SMS </w:t>
      </w:r>
      <w:r w:rsidR="00BF5E7E">
        <w:rPr>
          <w:color w:val="000000" w:themeColor="text1"/>
        </w:rPr>
        <w:t>curriculum</w:t>
      </w:r>
      <w:r w:rsidR="00BF5E7E" w:rsidRPr="00DF27CB">
        <w:rPr>
          <w:color w:val="000000" w:themeColor="text1"/>
        </w:rPr>
        <w:t xml:space="preserve"> </w:t>
      </w:r>
      <w:r w:rsidR="00FF473A" w:rsidRPr="00DF27CB">
        <w:rPr>
          <w:color w:val="000000" w:themeColor="text1"/>
        </w:rPr>
        <w:t>to</w:t>
      </w:r>
      <w:r w:rsidR="00A96D9B" w:rsidRPr="00DF27CB">
        <w:rPr>
          <w:color w:val="000000" w:themeColor="text1"/>
        </w:rPr>
        <w:t xml:space="preserve"> enable </w:t>
      </w:r>
      <w:r w:rsidR="009B1BE3" w:rsidRPr="00DF27CB">
        <w:rPr>
          <w:color w:val="000000" w:themeColor="text1"/>
        </w:rPr>
        <w:t>the de</w:t>
      </w:r>
      <w:r w:rsidR="00F81C21" w:rsidRPr="00DF27CB">
        <w:rPr>
          <w:color w:val="000000" w:themeColor="text1"/>
        </w:rPr>
        <w:t xml:space="preserve">velopment of </w:t>
      </w:r>
      <w:r w:rsidR="00882429">
        <w:rPr>
          <w:color w:val="000000" w:themeColor="text1"/>
        </w:rPr>
        <w:t xml:space="preserve">pre-registration physiotherapy </w:t>
      </w:r>
      <w:r w:rsidR="000F022E" w:rsidRPr="00DF27CB">
        <w:rPr>
          <w:color w:val="000000" w:themeColor="text1"/>
        </w:rPr>
        <w:t xml:space="preserve">students’ </w:t>
      </w:r>
      <w:r w:rsidR="00F81C21" w:rsidRPr="00DF27CB">
        <w:rPr>
          <w:color w:val="000000" w:themeColor="text1"/>
        </w:rPr>
        <w:t>self-efficacy</w:t>
      </w:r>
      <w:r w:rsidR="00735DA9">
        <w:rPr>
          <w:color w:val="000000" w:themeColor="text1"/>
        </w:rPr>
        <w:t xml:space="preserve"> for </w:t>
      </w:r>
      <w:r w:rsidR="000C21F4">
        <w:rPr>
          <w:color w:val="000000" w:themeColor="text1"/>
        </w:rPr>
        <w:t>negotiating SMS with patients</w:t>
      </w:r>
      <w:r w:rsidR="00F81C21" w:rsidRPr="00DF27CB">
        <w:rPr>
          <w:color w:val="000000" w:themeColor="text1"/>
        </w:rPr>
        <w:t>.</w:t>
      </w:r>
      <w:r w:rsidR="00A024C6" w:rsidRPr="00DF27CB">
        <w:rPr>
          <w:color w:val="000000" w:themeColor="text1"/>
        </w:rPr>
        <w:t xml:space="preserve"> </w:t>
      </w:r>
      <w:r w:rsidR="00BF5E7E">
        <w:rPr>
          <w:color w:val="000000" w:themeColor="text1"/>
        </w:rPr>
        <w:t>Further</w:t>
      </w:r>
      <w:r w:rsidR="00964B87" w:rsidRPr="00DF27CB">
        <w:rPr>
          <w:color w:val="000000" w:themeColor="text1"/>
        </w:rPr>
        <w:t xml:space="preserve"> research </w:t>
      </w:r>
      <w:r w:rsidR="00BF5E7E">
        <w:rPr>
          <w:color w:val="000000" w:themeColor="text1"/>
        </w:rPr>
        <w:t>is planned</w:t>
      </w:r>
      <w:r w:rsidR="00366241" w:rsidRPr="00DF27CB">
        <w:rPr>
          <w:color w:val="000000" w:themeColor="text1"/>
        </w:rPr>
        <w:t xml:space="preserve">, to </w:t>
      </w:r>
      <w:r w:rsidR="00737ABC" w:rsidRPr="00DF27CB">
        <w:rPr>
          <w:color w:val="000000" w:themeColor="text1"/>
        </w:rPr>
        <w:t>ascertain</w:t>
      </w:r>
      <w:r w:rsidR="00366241" w:rsidRPr="00DF27CB">
        <w:rPr>
          <w:color w:val="000000" w:themeColor="text1"/>
        </w:rPr>
        <w:t xml:space="preserve"> students’ experiences of </w:t>
      </w:r>
      <w:r w:rsidR="00771FFB" w:rsidRPr="00DF27CB">
        <w:rPr>
          <w:color w:val="000000" w:themeColor="text1"/>
        </w:rPr>
        <w:t>the new validated curriculum where SMS teaching occurs much earlier</w:t>
      </w:r>
      <w:r w:rsidR="001B0173" w:rsidRPr="00DF27CB">
        <w:rPr>
          <w:color w:val="000000" w:themeColor="text1"/>
        </w:rPr>
        <w:t xml:space="preserve"> in comparison to this cohort of students. </w:t>
      </w:r>
      <w:r w:rsidR="00BF5E7E">
        <w:rPr>
          <w:color w:val="000000" w:themeColor="text1"/>
        </w:rPr>
        <w:t xml:space="preserve"> There are implications to conduct research that explores the extent of SMS curriculum in pre-registration physiotherapy education and its effectiveness in preparing students for practice in SMS.</w:t>
      </w:r>
    </w:p>
    <w:p w14:paraId="1CA6D3CB" w14:textId="4574B0EF" w:rsidR="004F7E8E" w:rsidRDefault="004F7E8E" w:rsidP="007E62CC">
      <w:pPr>
        <w:spacing w:line="360" w:lineRule="auto"/>
        <w:contextualSpacing/>
        <w:rPr>
          <w:color w:val="000000" w:themeColor="text1"/>
        </w:rPr>
      </w:pPr>
    </w:p>
    <w:p w14:paraId="7A67227D" w14:textId="77777777" w:rsidR="004F7E8E" w:rsidRDefault="004F7E8E" w:rsidP="007E62CC">
      <w:pPr>
        <w:spacing w:line="360" w:lineRule="auto"/>
        <w:contextualSpacing/>
        <w:rPr>
          <w:b/>
          <w:bCs/>
          <w:color w:val="000000" w:themeColor="text1"/>
          <w:sz w:val="24"/>
        </w:rPr>
      </w:pPr>
      <w:r w:rsidRPr="00330950">
        <w:rPr>
          <w:b/>
          <w:bCs/>
          <w:color w:val="000000" w:themeColor="text1"/>
          <w:sz w:val="24"/>
        </w:rPr>
        <w:t>A</w:t>
      </w:r>
      <w:r>
        <w:rPr>
          <w:b/>
          <w:bCs/>
          <w:color w:val="000000" w:themeColor="text1"/>
          <w:sz w:val="24"/>
        </w:rPr>
        <w:t>cknowledgements</w:t>
      </w:r>
    </w:p>
    <w:p w14:paraId="48ABE780" w14:textId="7FC4CE21" w:rsidR="004F7E8E" w:rsidRPr="00F93003" w:rsidRDefault="004F7E8E" w:rsidP="007E62CC">
      <w:pPr>
        <w:spacing w:line="360" w:lineRule="auto"/>
        <w:contextualSpacing/>
        <w:rPr>
          <w:color w:val="000000" w:themeColor="text1"/>
        </w:rPr>
      </w:pPr>
      <w:r w:rsidRPr="3E819B73">
        <w:rPr>
          <w:color w:val="000000" w:themeColor="text1"/>
        </w:rPr>
        <w:t xml:space="preserve">We would like to thank all the students for </w:t>
      </w:r>
      <w:r w:rsidR="005623FF" w:rsidRPr="3E819B73">
        <w:rPr>
          <w:color w:val="000000" w:themeColor="text1"/>
        </w:rPr>
        <w:t xml:space="preserve">volunteering their time to participate in this study. </w:t>
      </w:r>
      <w:r w:rsidR="00C1501F" w:rsidRPr="3E819B73">
        <w:rPr>
          <w:color w:val="000000" w:themeColor="text1"/>
        </w:rPr>
        <w:t xml:space="preserve">This </w:t>
      </w:r>
      <w:r w:rsidR="179AFDBD" w:rsidRPr="3E819B73">
        <w:rPr>
          <w:color w:val="000000" w:themeColor="text1"/>
        </w:rPr>
        <w:t>research was part of a larger</w:t>
      </w:r>
      <w:r w:rsidR="00C1501F" w:rsidRPr="3E819B73">
        <w:rPr>
          <w:color w:val="000000" w:themeColor="text1"/>
        </w:rPr>
        <w:t xml:space="preserve"> project </w:t>
      </w:r>
      <w:r w:rsidR="28C528BF" w:rsidRPr="3E819B73">
        <w:rPr>
          <w:color w:val="000000" w:themeColor="text1"/>
        </w:rPr>
        <w:t>that</w:t>
      </w:r>
      <w:r w:rsidR="00C1501F" w:rsidRPr="3E819B73">
        <w:rPr>
          <w:color w:val="000000" w:themeColor="text1"/>
        </w:rPr>
        <w:t xml:space="preserve"> was supported by</w:t>
      </w:r>
      <w:r w:rsidR="00F93003" w:rsidRPr="3E819B73">
        <w:rPr>
          <w:color w:val="000000" w:themeColor="text1"/>
        </w:rPr>
        <w:t xml:space="preserve"> a small</w:t>
      </w:r>
      <w:r w:rsidR="00C1501F" w:rsidRPr="3E819B73">
        <w:rPr>
          <w:color w:val="000000" w:themeColor="text1"/>
        </w:rPr>
        <w:t xml:space="preserve"> </w:t>
      </w:r>
      <w:r w:rsidR="007C2A12" w:rsidRPr="3E819B73">
        <w:rPr>
          <w:color w:val="000000" w:themeColor="text1"/>
        </w:rPr>
        <w:t xml:space="preserve">grant for Health and Well-being </w:t>
      </w:r>
      <w:r w:rsidR="19889B49" w:rsidRPr="3E819B73">
        <w:rPr>
          <w:color w:val="000000" w:themeColor="text1"/>
        </w:rPr>
        <w:t xml:space="preserve">in Education </w:t>
      </w:r>
      <w:r w:rsidR="007C2A12" w:rsidRPr="3E819B73">
        <w:rPr>
          <w:color w:val="000000" w:themeColor="text1"/>
        </w:rPr>
        <w:t>by</w:t>
      </w:r>
      <w:r w:rsidR="00C1501F" w:rsidRPr="3E819B73">
        <w:rPr>
          <w:color w:val="000000" w:themeColor="text1"/>
        </w:rPr>
        <w:t xml:space="preserve"> Health</w:t>
      </w:r>
      <w:r w:rsidR="00C965B7" w:rsidRPr="3E819B73">
        <w:rPr>
          <w:color w:val="000000" w:themeColor="text1"/>
        </w:rPr>
        <w:t xml:space="preserve"> Education England </w:t>
      </w:r>
      <w:r w:rsidR="00793A91" w:rsidRPr="3E819B73">
        <w:rPr>
          <w:color w:val="000000" w:themeColor="text1"/>
        </w:rPr>
        <w:t>South London</w:t>
      </w:r>
      <w:r w:rsidR="007B06A0" w:rsidRPr="3E819B73">
        <w:rPr>
          <w:color w:val="000000" w:themeColor="text1"/>
        </w:rPr>
        <w:t xml:space="preserve"> in 2018</w:t>
      </w:r>
      <w:r w:rsidR="007C2A12" w:rsidRPr="3E819B73">
        <w:rPr>
          <w:color w:val="000000" w:themeColor="text1"/>
        </w:rPr>
        <w:t>.</w:t>
      </w:r>
      <w:r w:rsidR="00C1501F" w:rsidRPr="3E819B73">
        <w:rPr>
          <w:color w:val="000000" w:themeColor="text1"/>
        </w:rPr>
        <w:t xml:space="preserve"> </w:t>
      </w:r>
    </w:p>
    <w:p w14:paraId="016E865F" w14:textId="365736AB" w:rsidR="007C2A12" w:rsidRDefault="007C2A12" w:rsidP="007E62CC">
      <w:pPr>
        <w:spacing w:line="360" w:lineRule="auto"/>
        <w:contextualSpacing/>
        <w:rPr>
          <w:color w:val="000000" w:themeColor="text1"/>
          <w:sz w:val="24"/>
        </w:rPr>
      </w:pPr>
    </w:p>
    <w:p w14:paraId="4AD92080" w14:textId="3EF85085" w:rsidR="0082442A" w:rsidRPr="0082442A" w:rsidRDefault="3B74B9C9" w:rsidP="007E62CC">
      <w:pPr>
        <w:spacing w:line="360" w:lineRule="auto"/>
        <w:contextualSpacing/>
        <w:rPr>
          <w:b/>
          <w:bCs/>
          <w:color w:val="000000" w:themeColor="text1"/>
          <w:sz w:val="24"/>
        </w:rPr>
      </w:pPr>
      <w:r w:rsidRPr="3E819B73">
        <w:rPr>
          <w:b/>
          <w:bCs/>
          <w:color w:val="000000" w:themeColor="text1"/>
          <w:sz w:val="24"/>
        </w:rPr>
        <w:t>Conflict</w:t>
      </w:r>
      <w:r w:rsidR="0082442A" w:rsidRPr="0082442A">
        <w:rPr>
          <w:b/>
          <w:bCs/>
          <w:color w:val="000000" w:themeColor="text1"/>
          <w:sz w:val="24"/>
        </w:rPr>
        <w:t xml:space="preserve"> of Interest</w:t>
      </w:r>
    </w:p>
    <w:p w14:paraId="28B495CB" w14:textId="75E4D371" w:rsidR="004F7E8E" w:rsidRPr="00E02558" w:rsidRDefault="000A7211" w:rsidP="007E62CC">
      <w:pPr>
        <w:spacing w:line="360" w:lineRule="auto"/>
        <w:contextualSpacing/>
        <w:rPr>
          <w:rFonts w:cs="Arial"/>
          <w:color w:val="000000" w:themeColor="text1"/>
        </w:rPr>
      </w:pPr>
      <w:r>
        <w:rPr>
          <w:color w:val="000000" w:themeColor="text1"/>
        </w:rPr>
        <w:t xml:space="preserve">Fiona Jones is the </w:t>
      </w:r>
      <w:r w:rsidR="007E5389">
        <w:rPr>
          <w:color w:val="000000" w:themeColor="text1"/>
        </w:rPr>
        <w:t xml:space="preserve">CEO and Founding Director </w:t>
      </w:r>
      <w:r w:rsidR="009F3500">
        <w:rPr>
          <w:color w:val="000000" w:themeColor="text1"/>
        </w:rPr>
        <w:t>of</w:t>
      </w:r>
      <w:r w:rsidR="1A1A0FFC">
        <w:rPr>
          <w:color w:val="000000" w:themeColor="text1"/>
        </w:rPr>
        <w:t>,</w:t>
      </w:r>
      <w:r w:rsidR="009F3500">
        <w:rPr>
          <w:color w:val="000000" w:themeColor="text1"/>
        </w:rPr>
        <w:t xml:space="preserve"> </w:t>
      </w:r>
      <w:r w:rsidR="00F44429">
        <w:rPr>
          <w:color w:val="000000" w:themeColor="text1"/>
        </w:rPr>
        <w:t xml:space="preserve">and Scott Ballard Ridley is </w:t>
      </w:r>
      <w:r w:rsidR="008A229B">
        <w:rPr>
          <w:color w:val="000000" w:themeColor="text1"/>
        </w:rPr>
        <w:t xml:space="preserve">employed by </w:t>
      </w:r>
      <w:r w:rsidR="002C6578">
        <w:rPr>
          <w:color w:val="000000" w:themeColor="text1"/>
        </w:rPr>
        <w:t xml:space="preserve">Bridges </w:t>
      </w:r>
      <w:r w:rsidR="0030333B">
        <w:rPr>
          <w:color w:val="000000" w:themeColor="text1"/>
        </w:rPr>
        <w:t>Self-Management</w:t>
      </w:r>
      <w:r w:rsidR="002C6578">
        <w:rPr>
          <w:color w:val="000000" w:themeColor="text1"/>
        </w:rPr>
        <w:t xml:space="preserve"> Social Enterprise</w:t>
      </w:r>
      <w:r w:rsidR="00910BC3">
        <w:rPr>
          <w:color w:val="000000" w:themeColor="text1"/>
        </w:rPr>
        <w:t xml:space="preserve"> which is a non-profitable organisation</w:t>
      </w:r>
      <w:r w:rsidR="00994D26">
        <w:rPr>
          <w:color w:val="000000" w:themeColor="text1"/>
        </w:rPr>
        <w:t xml:space="preserve">.  The project and paper </w:t>
      </w:r>
      <w:r w:rsidR="0030333B">
        <w:rPr>
          <w:color w:val="000000" w:themeColor="text1"/>
        </w:rPr>
        <w:t>are</w:t>
      </w:r>
      <w:r w:rsidR="00994D26">
        <w:rPr>
          <w:color w:val="000000" w:themeColor="text1"/>
        </w:rPr>
        <w:t xml:space="preserve"> based on the principles of Bridges </w:t>
      </w:r>
      <w:r w:rsidR="0030333B">
        <w:rPr>
          <w:color w:val="000000" w:themeColor="text1"/>
        </w:rPr>
        <w:t>Self-Management,</w:t>
      </w:r>
      <w:r w:rsidR="00994D26">
        <w:rPr>
          <w:color w:val="000000" w:themeColor="text1"/>
        </w:rPr>
        <w:t xml:space="preserve"> </w:t>
      </w:r>
      <w:r w:rsidR="004328EF">
        <w:rPr>
          <w:color w:val="000000" w:themeColor="text1"/>
        </w:rPr>
        <w:t xml:space="preserve">and both </w:t>
      </w:r>
      <w:r w:rsidR="00994D26">
        <w:rPr>
          <w:color w:val="000000" w:themeColor="text1"/>
        </w:rPr>
        <w:t>are authors of this paper</w:t>
      </w:r>
      <w:r w:rsidR="004328EF">
        <w:rPr>
          <w:color w:val="000000" w:themeColor="text1"/>
        </w:rPr>
        <w:t>.</w:t>
      </w:r>
      <w:r w:rsidR="005C5D8F">
        <w:rPr>
          <w:color w:val="000000" w:themeColor="text1"/>
        </w:rPr>
        <w:t xml:space="preserve">  </w:t>
      </w:r>
      <w:r w:rsidR="005C5D8F" w:rsidRPr="00E02558">
        <w:rPr>
          <w:rFonts w:cs="Arial"/>
          <w:color w:val="000000" w:themeColor="text1"/>
        </w:rPr>
        <w:t xml:space="preserve">There are no other </w:t>
      </w:r>
      <w:r w:rsidR="00E02558" w:rsidRPr="00E02558">
        <w:rPr>
          <w:rFonts w:cs="Arial"/>
          <w:color w:val="000000" w:themeColor="text1"/>
          <w:shd w:val="clear" w:color="auto" w:fill="FFFFFF"/>
        </w:rPr>
        <w:t>financial or non-financial competing interests to report</w:t>
      </w:r>
      <w:r w:rsidR="00E02558">
        <w:rPr>
          <w:rFonts w:cs="Arial"/>
          <w:color w:val="000000" w:themeColor="text1"/>
          <w:shd w:val="clear" w:color="auto" w:fill="FFFFFF"/>
        </w:rPr>
        <w:t>.</w:t>
      </w:r>
    </w:p>
    <w:p w14:paraId="68E85CA7" w14:textId="77777777" w:rsidR="00C44026" w:rsidRPr="00DF27CB" w:rsidRDefault="00C44026" w:rsidP="007E62CC">
      <w:pPr>
        <w:spacing w:line="360" w:lineRule="auto"/>
        <w:contextualSpacing/>
        <w:rPr>
          <w:b/>
          <w:bCs/>
          <w:color w:val="000000" w:themeColor="text1"/>
        </w:rPr>
      </w:pPr>
    </w:p>
    <w:p w14:paraId="353754FA" w14:textId="77777777" w:rsidR="00890D53" w:rsidRPr="00330950" w:rsidRDefault="00B344BC" w:rsidP="007E62CC">
      <w:pPr>
        <w:spacing w:line="360" w:lineRule="auto"/>
        <w:contextualSpacing/>
        <w:rPr>
          <w:b/>
          <w:bCs/>
          <w:color w:val="000000" w:themeColor="text1"/>
          <w:sz w:val="24"/>
        </w:rPr>
      </w:pPr>
      <w:r w:rsidRPr="00330950">
        <w:rPr>
          <w:b/>
          <w:bCs/>
          <w:color w:val="000000" w:themeColor="text1"/>
          <w:sz w:val="24"/>
        </w:rPr>
        <w:t xml:space="preserve">References </w:t>
      </w:r>
    </w:p>
    <w:p w14:paraId="35340E37" w14:textId="77777777" w:rsidR="00CF424B" w:rsidRPr="00DF27CB" w:rsidRDefault="00CF424B" w:rsidP="007E62CC">
      <w:pPr>
        <w:widowControl w:val="0"/>
        <w:autoSpaceDE w:val="0"/>
        <w:autoSpaceDN w:val="0"/>
        <w:adjustRightInd w:val="0"/>
        <w:spacing w:line="360" w:lineRule="auto"/>
        <w:ind w:left="640" w:hanging="640"/>
        <w:contextualSpacing/>
        <w:rPr>
          <w:rFonts w:cs="Arial"/>
          <w:noProof/>
        </w:rPr>
      </w:pPr>
      <w:r w:rsidRPr="00DF27CB">
        <w:rPr>
          <w:color w:val="000000" w:themeColor="text1"/>
        </w:rPr>
        <w:fldChar w:fldCharType="begin" w:fldLock="1"/>
      </w:r>
      <w:r w:rsidRPr="00DF27CB">
        <w:rPr>
          <w:color w:val="000000" w:themeColor="text1"/>
        </w:rPr>
        <w:instrText xml:space="preserve">ADDIN Mendeley Bibliography CSL_BIBLIOGRAPHY </w:instrText>
      </w:r>
      <w:r w:rsidRPr="00DF27CB">
        <w:rPr>
          <w:color w:val="000000" w:themeColor="text1"/>
        </w:rPr>
        <w:fldChar w:fldCharType="separate"/>
      </w:r>
      <w:r w:rsidRPr="00DF27CB">
        <w:rPr>
          <w:rFonts w:cs="Arial"/>
          <w:noProof/>
        </w:rPr>
        <w:t xml:space="preserve">1. </w:t>
      </w:r>
      <w:r w:rsidRPr="00DF27CB">
        <w:rPr>
          <w:rFonts w:cs="Arial"/>
          <w:noProof/>
        </w:rPr>
        <w:tab/>
        <w:t>Naylor C, Imison C, Addicott R, Buck D, Goodwin N, Harrison T, et al. Transforming our health care system (The King’s Fund) Revised edition. 2015;18. Available from: http://www.kingsfund.org.uk/sites/files/kf/field/field_publication_file/10PrioritiesFinal2.pdf</w:t>
      </w:r>
    </w:p>
    <w:p w14:paraId="29122F05" w14:textId="77777777" w:rsidR="00CF424B" w:rsidRPr="00DF27CB" w:rsidRDefault="00CF424B" w:rsidP="007E62CC">
      <w:pPr>
        <w:widowControl w:val="0"/>
        <w:autoSpaceDE w:val="0"/>
        <w:autoSpaceDN w:val="0"/>
        <w:adjustRightInd w:val="0"/>
        <w:spacing w:line="360" w:lineRule="auto"/>
        <w:ind w:left="640" w:hanging="640"/>
        <w:contextualSpacing/>
        <w:rPr>
          <w:rFonts w:cs="Arial"/>
          <w:noProof/>
        </w:rPr>
      </w:pPr>
      <w:r w:rsidRPr="00DF27CB">
        <w:rPr>
          <w:rFonts w:cs="Arial"/>
          <w:noProof/>
        </w:rPr>
        <w:t xml:space="preserve">2. </w:t>
      </w:r>
      <w:r w:rsidRPr="00DF27CB">
        <w:rPr>
          <w:rFonts w:cs="Arial"/>
          <w:noProof/>
        </w:rPr>
        <w:tab/>
        <w:t>National Health Service. The NHS Long Term Plan [Internet]. 2019 [cited 2020 Dec 7]. Available from: https://www.longtermplan.nhs.uk/publication/nhs-long-term-plan/</w:t>
      </w:r>
    </w:p>
    <w:p w14:paraId="39A2A0E4" w14:textId="77777777" w:rsidR="00CF424B" w:rsidRPr="00DF27CB" w:rsidRDefault="00CF424B" w:rsidP="007E62CC">
      <w:pPr>
        <w:widowControl w:val="0"/>
        <w:autoSpaceDE w:val="0"/>
        <w:autoSpaceDN w:val="0"/>
        <w:adjustRightInd w:val="0"/>
        <w:spacing w:line="360" w:lineRule="auto"/>
        <w:ind w:left="640" w:hanging="640"/>
        <w:contextualSpacing/>
        <w:rPr>
          <w:rFonts w:cs="Arial"/>
          <w:noProof/>
        </w:rPr>
      </w:pPr>
      <w:r w:rsidRPr="00DF27CB">
        <w:rPr>
          <w:rFonts w:cs="Arial"/>
          <w:noProof/>
        </w:rPr>
        <w:t xml:space="preserve">3. </w:t>
      </w:r>
      <w:r w:rsidRPr="00DF27CB">
        <w:rPr>
          <w:rFonts w:cs="Arial"/>
          <w:noProof/>
        </w:rPr>
        <w:tab/>
        <w:t xml:space="preserve">Naylor C, Imison C, Addicott R, Buck D, Goodwin N, Harrison T, et al. Transforming </w:t>
      </w:r>
      <w:r w:rsidRPr="00DF27CB">
        <w:rPr>
          <w:rFonts w:cs="Arial"/>
          <w:noProof/>
        </w:rPr>
        <w:lastRenderedPageBreak/>
        <w:t>our health care system Ten priorities for commissioners. 2013;18. Available from: http://www.kingsfund.org.uk/sites/files/kf/field/field_publication_file/10PrioritiesFinal2.pdf</w:t>
      </w:r>
    </w:p>
    <w:p w14:paraId="2F032F02" w14:textId="77777777" w:rsidR="00CF424B" w:rsidRPr="00F52E30" w:rsidRDefault="00CF424B" w:rsidP="007E62CC">
      <w:pPr>
        <w:widowControl w:val="0"/>
        <w:autoSpaceDE w:val="0"/>
        <w:autoSpaceDN w:val="0"/>
        <w:adjustRightInd w:val="0"/>
        <w:spacing w:line="360" w:lineRule="auto"/>
        <w:ind w:left="640" w:hanging="640"/>
        <w:contextualSpacing/>
        <w:rPr>
          <w:rFonts w:cs="Arial"/>
          <w:noProof/>
          <w:lang w:val="fr-FR"/>
        </w:rPr>
      </w:pPr>
      <w:r w:rsidRPr="00DF27CB">
        <w:rPr>
          <w:rFonts w:cs="Arial"/>
          <w:noProof/>
        </w:rPr>
        <w:t xml:space="preserve">4. </w:t>
      </w:r>
      <w:r w:rsidRPr="00DF27CB">
        <w:rPr>
          <w:rFonts w:cs="Arial"/>
          <w:noProof/>
        </w:rPr>
        <w:tab/>
        <w:t xml:space="preserve">Bartlett SJ, Lambert SD, McCusker J, Yaffe M, de Raad M, Belzile E, et al. Self-management across chronic diseases: Targeting education and support needs. </w:t>
      </w:r>
      <w:r w:rsidRPr="00F52E30">
        <w:rPr>
          <w:rFonts w:cs="Arial"/>
          <w:noProof/>
          <w:lang w:val="fr-FR"/>
        </w:rPr>
        <w:t>Patient Educ Couns [Internet]. 2020;103(2):398–404. Available from: https://doi.org/10.1016/j.pec.2019.08.038</w:t>
      </w:r>
    </w:p>
    <w:p w14:paraId="282F33F3" w14:textId="48604C7C" w:rsidR="00CF424B" w:rsidRPr="00DF27CB" w:rsidRDefault="00CF424B" w:rsidP="007E62CC">
      <w:pPr>
        <w:widowControl w:val="0"/>
        <w:autoSpaceDE w:val="0"/>
        <w:autoSpaceDN w:val="0"/>
        <w:adjustRightInd w:val="0"/>
        <w:spacing w:line="360" w:lineRule="auto"/>
        <w:ind w:left="640" w:hanging="640"/>
        <w:contextualSpacing/>
        <w:rPr>
          <w:rFonts w:cs="Arial"/>
          <w:noProof/>
        </w:rPr>
      </w:pPr>
      <w:r w:rsidRPr="00F52E30">
        <w:rPr>
          <w:rFonts w:cs="Arial"/>
          <w:noProof/>
          <w:lang w:val="fr-FR"/>
        </w:rPr>
        <w:t xml:space="preserve">5. </w:t>
      </w:r>
      <w:r w:rsidRPr="00F52E30">
        <w:rPr>
          <w:rFonts w:cs="Arial"/>
          <w:noProof/>
          <w:lang w:val="fr-FR"/>
        </w:rPr>
        <w:tab/>
      </w:r>
      <w:r w:rsidR="004B2DD9">
        <w:rPr>
          <w:rFonts w:cs="Arial"/>
          <w:noProof/>
          <w:lang w:val="fr-FR"/>
        </w:rPr>
        <w:t xml:space="preserve">de </w:t>
      </w:r>
      <w:r w:rsidRPr="00F52E30">
        <w:rPr>
          <w:rFonts w:cs="Arial"/>
          <w:noProof/>
          <w:lang w:val="fr-FR"/>
        </w:rPr>
        <w:t>Silva D</w:t>
      </w:r>
      <w:r w:rsidR="00833D18">
        <w:rPr>
          <w:rFonts w:cs="Arial"/>
          <w:noProof/>
          <w:lang w:val="fr-FR"/>
        </w:rPr>
        <w:t>.</w:t>
      </w:r>
      <w:r w:rsidRPr="00F52E30">
        <w:rPr>
          <w:rFonts w:cs="Arial"/>
          <w:noProof/>
          <w:lang w:val="fr-FR"/>
        </w:rPr>
        <w:t xml:space="preserve"> </w:t>
      </w:r>
      <w:r w:rsidR="004B2DD9">
        <w:rPr>
          <w:rFonts w:cs="Arial"/>
          <w:noProof/>
          <w:lang w:val="fr-FR"/>
        </w:rPr>
        <w:t xml:space="preserve">Evidence: </w:t>
      </w:r>
      <w:r w:rsidRPr="00DF27CB">
        <w:rPr>
          <w:rFonts w:cs="Arial"/>
          <w:noProof/>
        </w:rPr>
        <w:t>Helping people help themselves</w:t>
      </w:r>
      <w:r w:rsidR="00833D18">
        <w:rPr>
          <w:rFonts w:cs="Arial"/>
          <w:noProof/>
        </w:rPr>
        <w:t>: a review of the evidence considering whether it is worthwhile to support self-management</w:t>
      </w:r>
      <w:r w:rsidR="00640669">
        <w:rPr>
          <w:rFonts w:cs="Arial"/>
          <w:noProof/>
        </w:rPr>
        <w:t xml:space="preserve"> </w:t>
      </w:r>
      <w:r w:rsidR="000372A7">
        <w:rPr>
          <w:rFonts w:cs="Arial"/>
          <w:noProof/>
        </w:rPr>
        <w:t>(Health Foundation)</w:t>
      </w:r>
      <w:r w:rsidRPr="00DF27CB">
        <w:rPr>
          <w:rFonts w:cs="Arial"/>
          <w:noProof/>
        </w:rPr>
        <w:t xml:space="preserve"> 20</w:t>
      </w:r>
      <w:r w:rsidR="00833D18">
        <w:rPr>
          <w:rFonts w:cs="Arial"/>
          <w:noProof/>
        </w:rPr>
        <w:t>11</w:t>
      </w:r>
      <w:r w:rsidR="000372A7">
        <w:rPr>
          <w:rFonts w:cs="Arial"/>
          <w:noProof/>
        </w:rPr>
        <w:t xml:space="preserve">.  Available from: </w:t>
      </w:r>
      <w:hyperlink r:id="rId8" w:history="1">
        <w:r w:rsidR="00632C53">
          <w:rPr>
            <w:rStyle w:val="Hyperlink"/>
          </w:rPr>
          <w:t>https://www.health.org.uk/sites/default/files/HelpingPeopleHelpThemselves.pdf</w:t>
        </w:r>
      </w:hyperlink>
    </w:p>
    <w:p w14:paraId="35E8AB0C" w14:textId="77777777" w:rsidR="00CF424B" w:rsidRPr="00DF27CB" w:rsidRDefault="00CF424B" w:rsidP="007E62CC">
      <w:pPr>
        <w:widowControl w:val="0"/>
        <w:autoSpaceDE w:val="0"/>
        <w:autoSpaceDN w:val="0"/>
        <w:adjustRightInd w:val="0"/>
        <w:spacing w:line="360" w:lineRule="auto"/>
        <w:ind w:left="640" w:hanging="640"/>
        <w:contextualSpacing/>
        <w:rPr>
          <w:rFonts w:cs="Arial"/>
          <w:noProof/>
        </w:rPr>
      </w:pPr>
      <w:r w:rsidRPr="00DF27CB">
        <w:rPr>
          <w:rFonts w:cs="Arial"/>
          <w:noProof/>
        </w:rPr>
        <w:t xml:space="preserve">6. </w:t>
      </w:r>
      <w:r w:rsidRPr="00DF27CB">
        <w:rPr>
          <w:rFonts w:cs="Arial"/>
          <w:noProof/>
        </w:rPr>
        <w:tab/>
        <w:t>Donnelly J, Dykes M, Griffioen R, Moore J, Hale L, Wilkinson A. Self-management support training for undergraduate and graduate entry healthcare professional students: an integrative review. Phys Ther Rev [Internet]. 2020;0(0):1–13. Available from: https://doi.org/10.1080/10833196.2020.1832720</w:t>
      </w:r>
    </w:p>
    <w:p w14:paraId="39F6C6EC" w14:textId="44596740" w:rsidR="00CF424B" w:rsidRPr="00F52E30" w:rsidRDefault="00CF424B" w:rsidP="007E62CC">
      <w:pPr>
        <w:widowControl w:val="0"/>
        <w:autoSpaceDE w:val="0"/>
        <w:autoSpaceDN w:val="0"/>
        <w:adjustRightInd w:val="0"/>
        <w:spacing w:line="360" w:lineRule="auto"/>
        <w:ind w:left="640" w:hanging="640"/>
        <w:contextualSpacing/>
        <w:rPr>
          <w:rFonts w:cs="Arial"/>
          <w:color w:val="212121"/>
          <w:shd w:val="clear" w:color="auto" w:fill="FFFFFF"/>
        </w:rPr>
      </w:pPr>
      <w:r w:rsidRPr="00DF27CB">
        <w:rPr>
          <w:rFonts w:cs="Arial"/>
          <w:noProof/>
        </w:rPr>
        <w:t xml:space="preserve">7. </w:t>
      </w:r>
      <w:r w:rsidRPr="00DF27CB">
        <w:rPr>
          <w:rFonts w:cs="Arial"/>
          <w:noProof/>
        </w:rPr>
        <w:tab/>
      </w:r>
      <w:r w:rsidRPr="00F52E30">
        <w:rPr>
          <w:rFonts w:cs="Arial"/>
          <w:color w:val="212121"/>
          <w:shd w:val="clear" w:color="auto" w:fill="FFFFFF"/>
        </w:rPr>
        <w:t>Ellis J, Boger E, Latter S, Kennedy A, Jones F, Foster C, Demain S. Conceptualisation of the 'good' self-manager: A qualitative investigation of stakeholder views on the self-management of long-term health conditions. Soc Sci Med. 2017</w:t>
      </w:r>
      <w:r w:rsidR="00C02BFE">
        <w:rPr>
          <w:rFonts w:cs="Arial"/>
          <w:color w:val="212121"/>
          <w:shd w:val="clear" w:color="auto" w:fill="FFFFFF"/>
        </w:rPr>
        <w:t>;</w:t>
      </w:r>
      <w:r w:rsidRPr="00F52E30">
        <w:rPr>
          <w:rFonts w:cs="Arial"/>
          <w:color w:val="212121"/>
          <w:shd w:val="clear" w:color="auto" w:fill="FFFFFF"/>
        </w:rPr>
        <w:t xml:space="preserve">176:25-33. </w:t>
      </w:r>
      <w:r w:rsidR="00DA3EF7">
        <w:rPr>
          <w:rFonts w:cs="Arial"/>
          <w:color w:val="212121"/>
          <w:shd w:val="clear" w:color="auto" w:fill="FFFFFF"/>
        </w:rPr>
        <w:t xml:space="preserve">Available from: </w:t>
      </w:r>
      <w:r w:rsidRPr="00F52E30">
        <w:rPr>
          <w:rFonts w:cs="Arial"/>
          <w:color w:val="212121"/>
          <w:shd w:val="clear" w:color="auto" w:fill="FFFFFF"/>
        </w:rPr>
        <w:t xml:space="preserve">doi:10.1016/j.socscimed.2017.01.018. </w:t>
      </w:r>
    </w:p>
    <w:p w14:paraId="4B3A2439" w14:textId="2634B250" w:rsidR="00CF424B" w:rsidRDefault="00CF424B" w:rsidP="007E62CC">
      <w:pPr>
        <w:widowControl w:val="0"/>
        <w:autoSpaceDE w:val="0"/>
        <w:autoSpaceDN w:val="0"/>
        <w:adjustRightInd w:val="0"/>
        <w:spacing w:line="360" w:lineRule="auto"/>
        <w:ind w:left="640" w:hanging="640"/>
        <w:contextualSpacing/>
        <w:rPr>
          <w:rFonts w:ascii="Helvetica" w:hAnsi="Helvetica"/>
          <w:color w:val="202020"/>
          <w:sz w:val="20"/>
          <w:szCs w:val="20"/>
          <w:shd w:val="clear" w:color="auto" w:fill="FFFFFF"/>
        </w:rPr>
      </w:pPr>
      <w:r>
        <w:rPr>
          <w:rFonts w:ascii="Segoe UI" w:hAnsi="Segoe UI" w:cs="Segoe UI"/>
          <w:color w:val="212121"/>
          <w:shd w:val="clear" w:color="auto" w:fill="FFFFFF"/>
        </w:rPr>
        <w:t>8.</w:t>
      </w:r>
      <w:r>
        <w:rPr>
          <w:rFonts w:ascii="Segoe UI" w:hAnsi="Segoe UI" w:cs="Segoe UI"/>
          <w:color w:val="212121"/>
          <w:shd w:val="clear" w:color="auto" w:fill="FFFFFF"/>
        </w:rPr>
        <w:tab/>
      </w:r>
      <w:r w:rsidRPr="002F20A6">
        <w:rPr>
          <w:rFonts w:cs="Arial"/>
          <w:color w:val="202020"/>
          <w:szCs w:val="22"/>
          <w:shd w:val="clear" w:color="auto" w:fill="FFFFFF"/>
        </w:rPr>
        <w:t>Fletcher S, Kulnik ST, Demain S, Jones F</w:t>
      </w:r>
      <w:r w:rsidR="003C29BF">
        <w:rPr>
          <w:rFonts w:cs="Arial"/>
          <w:color w:val="202020"/>
          <w:szCs w:val="22"/>
          <w:shd w:val="clear" w:color="auto" w:fill="FFFFFF"/>
        </w:rPr>
        <w:t xml:space="preserve">. </w:t>
      </w:r>
      <w:r w:rsidRPr="002F20A6">
        <w:rPr>
          <w:rFonts w:cs="Arial"/>
          <w:color w:val="202020"/>
          <w:szCs w:val="22"/>
          <w:shd w:val="clear" w:color="auto" w:fill="FFFFFF"/>
        </w:rPr>
        <w:t xml:space="preserve"> The problem with self-management: Problematising self-management and power using a Foucauldian lens in the context of stroke care and rehabilitation. PLoS ONE</w:t>
      </w:r>
      <w:r w:rsidR="00CA5D86">
        <w:rPr>
          <w:rFonts w:cs="Arial"/>
          <w:color w:val="202020"/>
          <w:szCs w:val="22"/>
          <w:shd w:val="clear" w:color="auto" w:fill="FFFFFF"/>
        </w:rPr>
        <w:t>.</w:t>
      </w:r>
      <w:r w:rsidRPr="002F20A6">
        <w:rPr>
          <w:rFonts w:cs="Arial"/>
          <w:color w:val="202020"/>
          <w:szCs w:val="22"/>
          <w:shd w:val="clear" w:color="auto" w:fill="FFFFFF"/>
        </w:rPr>
        <w:t xml:space="preserve"> </w:t>
      </w:r>
      <w:r w:rsidR="00CA5D86">
        <w:rPr>
          <w:rFonts w:cs="Arial"/>
          <w:color w:val="202020"/>
          <w:szCs w:val="22"/>
          <w:shd w:val="clear" w:color="auto" w:fill="FFFFFF"/>
        </w:rPr>
        <w:t>2019;</w:t>
      </w:r>
      <w:r w:rsidRPr="002F20A6">
        <w:rPr>
          <w:rFonts w:cs="Arial"/>
          <w:color w:val="202020"/>
          <w:szCs w:val="22"/>
          <w:shd w:val="clear" w:color="auto" w:fill="FFFFFF"/>
        </w:rPr>
        <w:t>14(6): e0218517. https://doi.org/10.1371/journal.pone.0218517</w:t>
      </w:r>
    </w:p>
    <w:p w14:paraId="108C8C68" w14:textId="77777777" w:rsidR="00CF424B" w:rsidRPr="00DF27CB" w:rsidRDefault="00CF424B" w:rsidP="007E62CC">
      <w:pPr>
        <w:widowControl w:val="0"/>
        <w:autoSpaceDE w:val="0"/>
        <w:autoSpaceDN w:val="0"/>
        <w:adjustRightInd w:val="0"/>
        <w:spacing w:line="360" w:lineRule="auto"/>
        <w:ind w:left="640" w:hanging="640"/>
        <w:contextualSpacing/>
        <w:rPr>
          <w:rFonts w:cs="Arial"/>
          <w:noProof/>
        </w:rPr>
      </w:pPr>
      <w:r>
        <w:rPr>
          <w:rFonts w:ascii="Helvetica" w:hAnsi="Helvetica"/>
          <w:color w:val="202020"/>
          <w:sz w:val="20"/>
          <w:szCs w:val="20"/>
          <w:shd w:val="clear" w:color="auto" w:fill="FFFFFF"/>
        </w:rPr>
        <w:t>9.</w:t>
      </w:r>
      <w:r>
        <w:rPr>
          <w:rFonts w:ascii="Helvetica" w:hAnsi="Helvetica"/>
          <w:color w:val="202020"/>
          <w:sz w:val="20"/>
          <w:szCs w:val="20"/>
          <w:shd w:val="clear" w:color="auto" w:fill="FFFFFF"/>
        </w:rPr>
        <w:tab/>
      </w:r>
      <w:r w:rsidRPr="00DF27CB">
        <w:rPr>
          <w:rFonts w:cs="Arial"/>
          <w:noProof/>
        </w:rPr>
        <w:t>Challis D, Hughes J, Berzins K, Reilly S, Abell J, Stewart K. Self-care and Case Management in Long-term Conditions: The Effective Management of Critical Interfaces Report for the National Insitute for Health Research Service Delivery and Organisation programme. Rep Natl Insitute Heal Res Serv Deliv Organ Program [Internet]. 2010;258. Available from: https://www.pssru.ac.uk/pub/MCpdfs/SCCMfr.pdf%0Ahttp://www.pssru.ac.uk/pdf/MCpdfs/SCCMfr.pdf</w:t>
      </w:r>
    </w:p>
    <w:p w14:paraId="7AF32242" w14:textId="77777777" w:rsidR="00CF424B" w:rsidRPr="00DF27CB" w:rsidRDefault="00CF424B" w:rsidP="007E62CC">
      <w:pPr>
        <w:widowControl w:val="0"/>
        <w:autoSpaceDE w:val="0"/>
        <w:autoSpaceDN w:val="0"/>
        <w:adjustRightInd w:val="0"/>
        <w:spacing w:line="360" w:lineRule="auto"/>
        <w:ind w:left="640" w:hanging="640"/>
        <w:contextualSpacing/>
        <w:rPr>
          <w:rFonts w:cs="Arial"/>
          <w:noProof/>
        </w:rPr>
      </w:pPr>
      <w:r w:rsidRPr="00DF27CB">
        <w:rPr>
          <w:rFonts w:cs="Arial"/>
          <w:noProof/>
        </w:rPr>
        <w:t xml:space="preserve">8. </w:t>
      </w:r>
      <w:r w:rsidRPr="00DF27CB">
        <w:rPr>
          <w:rFonts w:cs="Arial"/>
          <w:noProof/>
        </w:rPr>
        <w:tab/>
        <w:t xml:space="preserve">Sharma A, Pitchforth D, Richards G, Barclay J. Avoiding hospital admission. COPD Prim Care. 2019;(December):74–7. </w:t>
      </w:r>
    </w:p>
    <w:p w14:paraId="5C762BD2" w14:textId="77777777" w:rsidR="00CF424B" w:rsidRPr="00DF27CB" w:rsidRDefault="00CF424B" w:rsidP="007E62CC">
      <w:pPr>
        <w:widowControl w:val="0"/>
        <w:autoSpaceDE w:val="0"/>
        <w:autoSpaceDN w:val="0"/>
        <w:adjustRightInd w:val="0"/>
        <w:spacing w:line="360" w:lineRule="auto"/>
        <w:ind w:left="640" w:hanging="640"/>
        <w:contextualSpacing/>
        <w:rPr>
          <w:rFonts w:cs="Arial"/>
          <w:noProof/>
        </w:rPr>
      </w:pPr>
      <w:r>
        <w:rPr>
          <w:rFonts w:cs="Arial"/>
          <w:noProof/>
        </w:rPr>
        <w:t>11</w:t>
      </w:r>
      <w:r w:rsidRPr="00DF27CB">
        <w:rPr>
          <w:rFonts w:cs="Arial"/>
          <w:noProof/>
        </w:rPr>
        <w:t xml:space="preserve">. </w:t>
      </w:r>
      <w:r w:rsidRPr="00DF27CB">
        <w:rPr>
          <w:rFonts w:cs="Arial"/>
          <w:noProof/>
        </w:rPr>
        <w:tab/>
        <w:t xml:space="preserve">Francis H, Carryer J, Wilkinson J. Self-management support? Listening to people with complex co-morbidities. Chronic Illn. 2020;16(3):161–72. </w:t>
      </w:r>
    </w:p>
    <w:p w14:paraId="3C7BFC38" w14:textId="77777777" w:rsidR="00CF424B" w:rsidRPr="00DF27CB" w:rsidRDefault="00CF424B" w:rsidP="007E62CC">
      <w:pPr>
        <w:widowControl w:val="0"/>
        <w:autoSpaceDE w:val="0"/>
        <w:autoSpaceDN w:val="0"/>
        <w:adjustRightInd w:val="0"/>
        <w:spacing w:line="360" w:lineRule="auto"/>
        <w:ind w:left="640" w:hanging="640"/>
        <w:contextualSpacing/>
        <w:rPr>
          <w:rFonts w:cs="Arial"/>
          <w:noProof/>
        </w:rPr>
      </w:pPr>
      <w:r>
        <w:rPr>
          <w:rFonts w:cs="Arial"/>
          <w:noProof/>
        </w:rPr>
        <w:t>12</w:t>
      </w:r>
      <w:r w:rsidRPr="00DF27CB">
        <w:rPr>
          <w:rFonts w:cs="Arial"/>
          <w:noProof/>
        </w:rPr>
        <w:t xml:space="preserve">. </w:t>
      </w:r>
      <w:r w:rsidRPr="00DF27CB">
        <w:rPr>
          <w:rFonts w:cs="Arial"/>
          <w:noProof/>
        </w:rPr>
        <w:tab/>
        <w:t xml:space="preserve">Munro V, Morello A, Oster C, Redmond C, Vnuk A, Lennon S, et al. E-learning for self-management support: Introducing blended learning for graduate students - A </w:t>
      </w:r>
      <w:r w:rsidRPr="00DF27CB">
        <w:rPr>
          <w:rFonts w:cs="Arial"/>
          <w:noProof/>
        </w:rPr>
        <w:lastRenderedPageBreak/>
        <w:t xml:space="preserve">cohort study 13 Education 1303 Specialist Studies in Education 11 Medical and Health Sciences 1117 Public Health and Health Services. BMC Med Educ. 2018;18(1):1–8. </w:t>
      </w:r>
    </w:p>
    <w:p w14:paraId="7B87BD84" w14:textId="77777777" w:rsidR="00CF424B" w:rsidRPr="00DF27CB" w:rsidRDefault="00CF424B" w:rsidP="007E62CC">
      <w:pPr>
        <w:widowControl w:val="0"/>
        <w:autoSpaceDE w:val="0"/>
        <w:autoSpaceDN w:val="0"/>
        <w:adjustRightInd w:val="0"/>
        <w:spacing w:line="360" w:lineRule="auto"/>
        <w:ind w:left="640" w:hanging="640"/>
        <w:contextualSpacing/>
        <w:rPr>
          <w:rFonts w:cs="Arial"/>
          <w:noProof/>
        </w:rPr>
      </w:pPr>
      <w:r>
        <w:rPr>
          <w:rFonts w:cs="Arial"/>
          <w:noProof/>
        </w:rPr>
        <w:t>13</w:t>
      </w:r>
      <w:r w:rsidRPr="00DF27CB">
        <w:rPr>
          <w:rFonts w:cs="Arial"/>
          <w:noProof/>
        </w:rPr>
        <w:t xml:space="preserve">. </w:t>
      </w:r>
      <w:r w:rsidRPr="00DF27CB">
        <w:rPr>
          <w:rFonts w:cs="Arial"/>
          <w:noProof/>
        </w:rPr>
        <w:tab/>
        <w:t xml:space="preserve">Kurtz S, Silverman J, Benson J, Draper J. Marrying content and process in clinical method teaching: Enhancing the Calgary-Cambridge guides. Acad Med. 2003;78(8):802–9. </w:t>
      </w:r>
    </w:p>
    <w:p w14:paraId="217E749B" w14:textId="77777777" w:rsidR="00CF424B" w:rsidRPr="00DF27CB" w:rsidRDefault="00CF424B" w:rsidP="007E62CC">
      <w:pPr>
        <w:widowControl w:val="0"/>
        <w:autoSpaceDE w:val="0"/>
        <w:autoSpaceDN w:val="0"/>
        <w:adjustRightInd w:val="0"/>
        <w:spacing w:line="360" w:lineRule="auto"/>
        <w:ind w:left="640" w:hanging="640"/>
        <w:contextualSpacing/>
        <w:rPr>
          <w:rFonts w:cs="Arial"/>
          <w:noProof/>
        </w:rPr>
      </w:pPr>
      <w:r>
        <w:rPr>
          <w:rFonts w:cs="Arial"/>
          <w:noProof/>
        </w:rPr>
        <w:t>14</w:t>
      </w:r>
      <w:r w:rsidRPr="00DF27CB">
        <w:rPr>
          <w:rFonts w:cs="Arial"/>
          <w:noProof/>
        </w:rPr>
        <w:t xml:space="preserve">. </w:t>
      </w:r>
      <w:r w:rsidRPr="00DF27CB">
        <w:rPr>
          <w:rFonts w:cs="Arial"/>
          <w:noProof/>
        </w:rPr>
        <w:tab/>
        <w:t xml:space="preserve">Taylor A, Monsanto X, Kilgour H, Smith C, Hale L. Attitudes of healthcare professionals towards self-management for patients with stroke. New Zeal J Physiother. 2019;47(1):25–35. </w:t>
      </w:r>
    </w:p>
    <w:p w14:paraId="0B4C1755" w14:textId="77777777" w:rsidR="00CF424B" w:rsidRPr="00DF27CB" w:rsidRDefault="00CF424B" w:rsidP="007E62CC">
      <w:pPr>
        <w:widowControl w:val="0"/>
        <w:autoSpaceDE w:val="0"/>
        <w:autoSpaceDN w:val="0"/>
        <w:adjustRightInd w:val="0"/>
        <w:spacing w:line="360" w:lineRule="auto"/>
        <w:ind w:left="640" w:hanging="640"/>
        <w:contextualSpacing/>
        <w:rPr>
          <w:rFonts w:cs="Arial"/>
          <w:noProof/>
        </w:rPr>
      </w:pPr>
      <w:r>
        <w:rPr>
          <w:rFonts w:cs="Arial"/>
          <w:noProof/>
        </w:rPr>
        <w:t>15</w:t>
      </w:r>
      <w:r w:rsidRPr="00DF27CB">
        <w:rPr>
          <w:rFonts w:cs="Arial"/>
          <w:noProof/>
        </w:rPr>
        <w:t xml:space="preserve">. </w:t>
      </w:r>
      <w:r w:rsidRPr="00DF27CB">
        <w:rPr>
          <w:rFonts w:cs="Arial"/>
          <w:noProof/>
        </w:rPr>
        <w:tab/>
        <w:t xml:space="preserve">Figueiredo S, Mayo NE, Thomas A. Future rehabilitation professionals’ intentions to use self-management support: Helping students to help patients. Physiother Canada. 2017;69(1):73–80. </w:t>
      </w:r>
    </w:p>
    <w:p w14:paraId="0127D420" w14:textId="77777777" w:rsidR="00CF424B" w:rsidRPr="00DF27CB" w:rsidRDefault="00CF424B" w:rsidP="007E62CC">
      <w:pPr>
        <w:widowControl w:val="0"/>
        <w:autoSpaceDE w:val="0"/>
        <w:autoSpaceDN w:val="0"/>
        <w:adjustRightInd w:val="0"/>
        <w:spacing w:line="360" w:lineRule="auto"/>
        <w:ind w:left="640" w:hanging="640"/>
        <w:contextualSpacing/>
        <w:rPr>
          <w:rFonts w:cs="Arial"/>
          <w:noProof/>
        </w:rPr>
      </w:pPr>
      <w:r>
        <w:rPr>
          <w:rFonts w:cs="Arial"/>
          <w:noProof/>
        </w:rPr>
        <w:t>16</w:t>
      </w:r>
      <w:r w:rsidRPr="00DF27CB">
        <w:rPr>
          <w:rFonts w:cs="Arial"/>
          <w:noProof/>
        </w:rPr>
        <w:t xml:space="preserve">. </w:t>
      </w:r>
      <w:r w:rsidRPr="00DF27CB">
        <w:rPr>
          <w:rFonts w:cs="Arial"/>
          <w:noProof/>
        </w:rPr>
        <w:tab/>
        <w:t xml:space="preserve">Adeleke A, Llahana S. Experiences and perspectives of nursing students on self-management promotion in patients with coronary heart disease. 2020; </w:t>
      </w:r>
    </w:p>
    <w:p w14:paraId="70018499" w14:textId="77777777" w:rsidR="00CF424B" w:rsidRPr="00DF27CB" w:rsidRDefault="00CF424B" w:rsidP="007E62CC">
      <w:pPr>
        <w:widowControl w:val="0"/>
        <w:autoSpaceDE w:val="0"/>
        <w:autoSpaceDN w:val="0"/>
        <w:adjustRightInd w:val="0"/>
        <w:spacing w:line="360" w:lineRule="auto"/>
        <w:ind w:left="640" w:hanging="640"/>
        <w:contextualSpacing/>
        <w:rPr>
          <w:rFonts w:cs="Arial"/>
          <w:noProof/>
        </w:rPr>
      </w:pPr>
      <w:r>
        <w:rPr>
          <w:rFonts w:cs="Arial"/>
          <w:noProof/>
        </w:rPr>
        <w:t>17</w:t>
      </w:r>
      <w:r w:rsidRPr="00DF27CB">
        <w:rPr>
          <w:rFonts w:cs="Arial"/>
          <w:noProof/>
        </w:rPr>
        <w:t xml:space="preserve">. </w:t>
      </w:r>
      <w:r w:rsidRPr="00DF27CB">
        <w:rPr>
          <w:rFonts w:cs="Arial"/>
          <w:noProof/>
        </w:rPr>
        <w:tab/>
        <w:t xml:space="preserve">Duprez V, Beeckman D, Verhaeghe S, Van Hecke A. Self-management support by final year nursing students: A correlational study of performance and person-related associated factors. Int J Nurs Stud. 2017;74(November 2016):120–7. </w:t>
      </w:r>
    </w:p>
    <w:p w14:paraId="0548CB89" w14:textId="77777777" w:rsidR="00CF424B" w:rsidRPr="00DF27CB" w:rsidRDefault="00CF424B" w:rsidP="007E62CC">
      <w:pPr>
        <w:widowControl w:val="0"/>
        <w:autoSpaceDE w:val="0"/>
        <w:autoSpaceDN w:val="0"/>
        <w:adjustRightInd w:val="0"/>
        <w:spacing w:line="360" w:lineRule="auto"/>
        <w:ind w:left="640" w:hanging="640"/>
        <w:contextualSpacing/>
        <w:rPr>
          <w:rFonts w:cs="Arial"/>
          <w:noProof/>
        </w:rPr>
      </w:pPr>
      <w:r w:rsidRPr="00DF27CB">
        <w:rPr>
          <w:rFonts w:cs="Arial"/>
          <w:noProof/>
        </w:rPr>
        <w:t>1</w:t>
      </w:r>
      <w:r>
        <w:rPr>
          <w:rFonts w:cs="Arial"/>
          <w:noProof/>
        </w:rPr>
        <w:t>8</w:t>
      </w:r>
      <w:r w:rsidRPr="00DF27CB">
        <w:rPr>
          <w:rFonts w:cs="Arial"/>
          <w:noProof/>
        </w:rPr>
        <w:t xml:space="preserve">. </w:t>
      </w:r>
      <w:r w:rsidRPr="00DF27CB">
        <w:rPr>
          <w:rFonts w:cs="Arial"/>
          <w:noProof/>
        </w:rPr>
        <w:tab/>
        <w:t xml:space="preserve">Satink T, Cup EHC, De Swart BJM, Nijhuis-Van Der Sanden MWG. Self-management: Challenges for allied healthcare professionals in stroke rehabilitation-a focus group study. Disabil Rehabil. 2015;37(19):1745–52. </w:t>
      </w:r>
    </w:p>
    <w:p w14:paraId="54B4FFA4" w14:textId="450564A1" w:rsidR="00CF424B" w:rsidRPr="00DF27CB" w:rsidRDefault="00CF424B" w:rsidP="007E62CC">
      <w:pPr>
        <w:widowControl w:val="0"/>
        <w:autoSpaceDE w:val="0"/>
        <w:autoSpaceDN w:val="0"/>
        <w:adjustRightInd w:val="0"/>
        <w:spacing w:line="360" w:lineRule="auto"/>
        <w:ind w:left="640" w:hanging="640"/>
        <w:contextualSpacing/>
        <w:rPr>
          <w:rFonts w:cs="Arial"/>
          <w:noProof/>
        </w:rPr>
      </w:pPr>
      <w:r w:rsidRPr="00DF27CB">
        <w:rPr>
          <w:rFonts w:cs="Arial"/>
          <w:noProof/>
        </w:rPr>
        <w:t>1</w:t>
      </w:r>
      <w:r>
        <w:rPr>
          <w:rFonts w:cs="Arial"/>
          <w:noProof/>
        </w:rPr>
        <w:t>9</w:t>
      </w:r>
      <w:r w:rsidRPr="00DF27CB">
        <w:rPr>
          <w:rFonts w:cs="Arial"/>
          <w:noProof/>
        </w:rPr>
        <w:t xml:space="preserve">. </w:t>
      </w:r>
      <w:r w:rsidRPr="00DF27CB">
        <w:rPr>
          <w:rFonts w:cs="Arial"/>
          <w:noProof/>
        </w:rPr>
        <w:tab/>
        <w:t>Brewer E, Carnevale N, Ducsharm M, Ellis N, Khan M, Vader K, et al. Physiotherapists’ Experiences with and Perspectives on Implementing an Evidence-Based, Chronic Pain Self-Management Programme in Primary Health Care: A Qualitative Study. Physiother Canada. 202</w:t>
      </w:r>
      <w:r w:rsidR="00266B3B">
        <w:rPr>
          <w:rFonts w:cs="Arial"/>
          <w:noProof/>
        </w:rPr>
        <w:t>1</w:t>
      </w:r>
      <w:r w:rsidRPr="00DF27CB">
        <w:rPr>
          <w:rFonts w:cs="Arial"/>
          <w:noProof/>
        </w:rPr>
        <w:t>;</w:t>
      </w:r>
      <w:r w:rsidR="000108B2">
        <w:rPr>
          <w:rFonts w:cs="Arial"/>
          <w:noProof/>
        </w:rPr>
        <w:t>73(2): 159-16</w:t>
      </w:r>
      <w:r w:rsidR="001E55D7">
        <w:rPr>
          <w:rFonts w:cs="Arial"/>
          <w:noProof/>
        </w:rPr>
        <w:t>7.</w:t>
      </w:r>
      <w:r w:rsidRPr="00DF27CB">
        <w:rPr>
          <w:rFonts w:cs="Arial"/>
          <w:noProof/>
        </w:rPr>
        <w:t xml:space="preserve"> </w:t>
      </w:r>
      <w:r w:rsidR="001E55D7" w:rsidRPr="00DF27CB">
        <w:rPr>
          <w:rFonts w:cs="Arial"/>
          <w:noProof/>
        </w:rPr>
        <w:t>Available from:</w:t>
      </w:r>
      <w:r w:rsidR="001E55D7" w:rsidRPr="001E55D7">
        <w:t xml:space="preserve"> </w:t>
      </w:r>
      <w:hyperlink r:id="rId9" w:tgtFrame="_blank" w:history="1">
        <w:r w:rsidR="001E55D7">
          <w:rPr>
            <w:rStyle w:val="Hyperlink"/>
            <w:rFonts w:ascii="Helvetica" w:hAnsi="Helvetica"/>
            <w:color w:val="376FAA"/>
            <w:shd w:val="clear" w:color="auto" w:fill="FFFFFF"/>
          </w:rPr>
          <w:t>10.3138/ptc-2019-0062</w:t>
        </w:r>
      </w:hyperlink>
    </w:p>
    <w:p w14:paraId="3EC00B3F" w14:textId="77777777" w:rsidR="00CF424B" w:rsidRPr="00DF27CB" w:rsidRDefault="00CF424B" w:rsidP="007E62CC">
      <w:pPr>
        <w:widowControl w:val="0"/>
        <w:autoSpaceDE w:val="0"/>
        <w:autoSpaceDN w:val="0"/>
        <w:adjustRightInd w:val="0"/>
        <w:spacing w:line="360" w:lineRule="auto"/>
        <w:ind w:left="640" w:hanging="640"/>
        <w:contextualSpacing/>
        <w:rPr>
          <w:rFonts w:cs="Arial"/>
          <w:noProof/>
        </w:rPr>
      </w:pPr>
      <w:r>
        <w:rPr>
          <w:rFonts w:cs="Arial"/>
          <w:noProof/>
        </w:rPr>
        <w:t>20</w:t>
      </w:r>
      <w:r w:rsidRPr="00DF27CB">
        <w:rPr>
          <w:rFonts w:cs="Arial"/>
          <w:noProof/>
        </w:rPr>
        <w:t xml:space="preserve">. </w:t>
      </w:r>
      <w:r w:rsidRPr="00DF27CB">
        <w:rPr>
          <w:rFonts w:cs="Arial"/>
          <w:noProof/>
        </w:rPr>
        <w:tab/>
        <w:t>Feiring E, Friis T. Facilitators and barriers to clinicians’ use of COPD action plans in self-management support: A qualitative study. Patient Educ Couns [Internet]. 2020;103(4):693–701. Available from: https://doi.org/10.1016/j.pec.2019.11.002</w:t>
      </w:r>
    </w:p>
    <w:p w14:paraId="687C5377" w14:textId="77777777" w:rsidR="00CF424B" w:rsidRPr="00DF27CB" w:rsidRDefault="00CF424B" w:rsidP="007E62CC">
      <w:pPr>
        <w:widowControl w:val="0"/>
        <w:autoSpaceDE w:val="0"/>
        <w:autoSpaceDN w:val="0"/>
        <w:adjustRightInd w:val="0"/>
        <w:spacing w:line="360" w:lineRule="auto"/>
        <w:ind w:left="640" w:hanging="640"/>
        <w:contextualSpacing/>
        <w:rPr>
          <w:rFonts w:cs="Arial"/>
          <w:noProof/>
        </w:rPr>
      </w:pPr>
      <w:r>
        <w:rPr>
          <w:rFonts w:cs="Arial"/>
          <w:noProof/>
        </w:rPr>
        <w:t>21</w:t>
      </w:r>
      <w:r w:rsidRPr="00DF27CB">
        <w:rPr>
          <w:rFonts w:cs="Arial"/>
          <w:noProof/>
        </w:rPr>
        <w:t xml:space="preserve">. </w:t>
      </w:r>
      <w:r w:rsidRPr="00DF27CB">
        <w:rPr>
          <w:rFonts w:cs="Arial"/>
          <w:noProof/>
        </w:rPr>
        <w:tab/>
        <w:t xml:space="preserve">Jones F, Waters C, Benson L, Jones C, Hammond J, Bailey N. Evaluation of a shared approach to interprofessional learning about stroke self-management. J Interprof Care. 2012;26(6):514–6. </w:t>
      </w:r>
    </w:p>
    <w:p w14:paraId="049AE56F" w14:textId="03D29E3F" w:rsidR="00CF424B" w:rsidRPr="0034552F" w:rsidRDefault="00CF424B" w:rsidP="007E62CC">
      <w:pPr>
        <w:spacing w:line="360" w:lineRule="auto"/>
        <w:ind w:left="640" w:hanging="640"/>
        <w:contextualSpacing/>
        <w:rPr>
          <w:rStyle w:val="cf01"/>
          <w:sz w:val="22"/>
          <w:szCs w:val="22"/>
        </w:rPr>
      </w:pPr>
      <w:r w:rsidRPr="00DF27CB">
        <w:rPr>
          <w:rFonts w:cs="Arial"/>
          <w:noProof/>
        </w:rPr>
        <w:t>2</w:t>
      </w:r>
      <w:r>
        <w:rPr>
          <w:rFonts w:cs="Arial"/>
          <w:noProof/>
        </w:rPr>
        <w:t>2</w:t>
      </w:r>
      <w:r w:rsidRPr="00DF27CB">
        <w:rPr>
          <w:rFonts w:cs="Arial"/>
          <w:noProof/>
        </w:rPr>
        <w:t xml:space="preserve">. </w:t>
      </w:r>
      <w:r w:rsidRPr="00DF27CB">
        <w:rPr>
          <w:rFonts w:cs="Arial"/>
          <w:noProof/>
        </w:rPr>
        <w:tab/>
      </w:r>
      <w:r w:rsidRPr="0034552F">
        <w:rPr>
          <w:rStyle w:val="cf01"/>
          <w:rFonts w:ascii="Arial" w:hAnsi="Arial" w:cs="Arial"/>
          <w:sz w:val="22"/>
          <w:szCs w:val="22"/>
        </w:rPr>
        <w:t>Jones F, Gage H, Drummond A, Bhalla A, Grant R, Lennon S, et al. Feasibility study of an integrated stroke self-management programme: a cluster-randomised controlled trial. BMJ Open. 2016</w:t>
      </w:r>
      <w:r w:rsidR="001F5E41">
        <w:rPr>
          <w:rStyle w:val="cf01"/>
          <w:rFonts w:ascii="Arial" w:hAnsi="Arial" w:cs="Arial"/>
          <w:sz w:val="22"/>
          <w:szCs w:val="22"/>
        </w:rPr>
        <w:t>;</w:t>
      </w:r>
      <w:r w:rsidRPr="0034552F">
        <w:rPr>
          <w:rStyle w:val="cf01"/>
          <w:rFonts w:ascii="Arial" w:hAnsi="Arial" w:cs="Arial"/>
          <w:sz w:val="22"/>
          <w:szCs w:val="22"/>
        </w:rPr>
        <w:t>6</w:t>
      </w:r>
      <w:r w:rsidR="001F5E41">
        <w:rPr>
          <w:rStyle w:val="cf01"/>
          <w:rFonts w:ascii="Arial" w:hAnsi="Arial" w:cs="Arial"/>
          <w:sz w:val="22"/>
          <w:szCs w:val="22"/>
        </w:rPr>
        <w:t>:</w:t>
      </w:r>
      <w:r w:rsidRPr="0034552F">
        <w:rPr>
          <w:rStyle w:val="cf01"/>
          <w:rFonts w:ascii="Arial" w:hAnsi="Arial" w:cs="Arial"/>
          <w:sz w:val="22"/>
          <w:szCs w:val="22"/>
        </w:rPr>
        <w:t xml:space="preserve"> e008900. </w:t>
      </w:r>
      <w:r w:rsidR="001F5E41">
        <w:rPr>
          <w:rStyle w:val="cf01"/>
          <w:rFonts w:ascii="Arial" w:hAnsi="Arial" w:cs="Arial"/>
          <w:sz w:val="22"/>
          <w:szCs w:val="22"/>
        </w:rPr>
        <w:t xml:space="preserve">Available from: </w:t>
      </w:r>
      <w:r w:rsidRPr="0034552F">
        <w:rPr>
          <w:rStyle w:val="cf01"/>
          <w:rFonts w:ascii="Arial" w:hAnsi="Arial" w:cs="Arial"/>
          <w:sz w:val="22"/>
          <w:szCs w:val="22"/>
        </w:rPr>
        <w:t>doi:10.1136/bmjopen-2015- 008900</w:t>
      </w:r>
    </w:p>
    <w:p w14:paraId="32EA7909" w14:textId="562DB0A7" w:rsidR="00B5200D" w:rsidRPr="005C5571" w:rsidRDefault="00CF424B" w:rsidP="005C5571">
      <w:pPr>
        <w:pStyle w:val="pf0"/>
        <w:spacing w:before="0" w:beforeAutospacing="0" w:after="0" w:afterAutospacing="0" w:line="360" w:lineRule="auto"/>
        <w:ind w:left="641" w:hanging="641"/>
        <w:contextualSpacing/>
        <w:rPr>
          <w:rFonts w:ascii="Arial" w:hAnsi="Arial" w:cs="Arial"/>
          <w:sz w:val="22"/>
          <w:szCs w:val="22"/>
        </w:rPr>
      </w:pPr>
      <w:r w:rsidRPr="00EA2EC3">
        <w:rPr>
          <w:rFonts w:ascii="Arial" w:hAnsi="Arial" w:cs="Arial"/>
          <w:color w:val="333333"/>
          <w:sz w:val="22"/>
          <w:szCs w:val="22"/>
        </w:rPr>
        <w:t>23.</w:t>
      </w:r>
      <w:r w:rsidRPr="00EA2EC3">
        <w:rPr>
          <w:rFonts w:ascii="Arial" w:hAnsi="Arial" w:cs="Arial"/>
          <w:color w:val="333333"/>
          <w:sz w:val="22"/>
          <w:szCs w:val="22"/>
        </w:rPr>
        <w:tab/>
      </w:r>
      <w:r w:rsidRPr="00EA2EC3">
        <w:rPr>
          <w:rStyle w:val="cf01"/>
          <w:rFonts w:ascii="Arial" w:hAnsi="Arial" w:cs="Arial"/>
          <w:sz w:val="22"/>
          <w:szCs w:val="22"/>
        </w:rPr>
        <w:t xml:space="preserve">Kulnik ST, Pöstges H, Brimicombe L, Hammond J, Jones F. Implementing an interprofessional model of self-management support across a community workforce: A </w:t>
      </w:r>
      <w:r w:rsidRPr="00EA2EC3">
        <w:rPr>
          <w:rStyle w:val="cf01"/>
          <w:rFonts w:ascii="Arial" w:hAnsi="Arial" w:cs="Arial"/>
          <w:sz w:val="22"/>
          <w:szCs w:val="22"/>
        </w:rPr>
        <w:lastRenderedPageBreak/>
        <w:t xml:space="preserve">mixed-methods evaluation study. J Interprof Care. 2017;31(1):75-84. </w:t>
      </w:r>
      <w:r w:rsidR="001F5E41">
        <w:rPr>
          <w:rStyle w:val="cf01"/>
          <w:rFonts w:ascii="Arial" w:hAnsi="Arial" w:cs="Arial"/>
          <w:sz w:val="22"/>
          <w:szCs w:val="22"/>
        </w:rPr>
        <w:t xml:space="preserve">Available from: </w:t>
      </w:r>
      <w:r w:rsidRPr="00EA2EC3">
        <w:rPr>
          <w:rStyle w:val="cf01"/>
          <w:rFonts w:ascii="Arial" w:hAnsi="Arial" w:cs="Arial"/>
          <w:sz w:val="22"/>
          <w:szCs w:val="22"/>
        </w:rPr>
        <w:t xml:space="preserve">doi:10.1080/13561820.2016.1246432. </w:t>
      </w:r>
    </w:p>
    <w:p w14:paraId="0C9BFA9A" w14:textId="12CF35CC" w:rsidR="005C5571" w:rsidRPr="00DF27CB" w:rsidRDefault="005C5571" w:rsidP="005C5571">
      <w:pPr>
        <w:spacing w:line="360" w:lineRule="auto"/>
        <w:ind w:left="640" w:hanging="640"/>
        <w:contextualSpacing/>
      </w:pPr>
      <w:r>
        <w:rPr>
          <w:rFonts w:cs="Arial"/>
          <w:lang w:eastAsia="en-GB"/>
        </w:rPr>
        <w:t>24.</w:t>
      </w:r>
      <w:r>
        <w:rPr>
          <w:rFonts w:cs="Arial"/>
          <w:lang w:eastAsia="en-GB"/>
        </w:rPr>
        <w:tab/>
      </w:r>
      <w:r w:rsidRPr="00DF27CB">
        <w:rPr>
          <w:rFonts w:cs="Arial"/>
          <w:lang w:eastAsia="en-GB"/>
        </w:rPr>
        <w:t xml:space="preserve">Milligan, J, Grafton, K, </w:t>
      </w:r>
      <w:r w:rsidRPr="0033712B">
        <w:rPr>
          <w:rFonts w:cs="Arial"/>
          <w:lang w:eastAsia="en-GB"/>
        </w:rPr>
        <w:t>Hammond, JA</w:t>
      </w:r>
      <w:r>
        <w:rPr>
          <w:rFonts w:cs="Arial"/>
          <w:lang w:eastAsia="en-GB"/>
        </w:rPr>
        <w:t>.</w:t>
      </w:r>
      <w:r w:rsidRPr="00DF27CB">
        <w:rPr>
          <w:rFonts w:cs="Arial"/>
          <w:lang w:eastAsia="en-GB"/>
        </w:rPr>
        <w:t xml:space="preserve">  </w:t>
      </w:r>
      <w:r w:rsidRPr="00DF27CB">
        <w:rPr>
          <w:rFonts w:cs="Arial"/>
        </w:rPr>
        <w:t>'Student-y or Studious’: An exploration of students’ perceptions of parallel teaching in pre-registration physiotherapy education. Physiotherapy theory and Practice</w:t>
      </w:r>
      <w:r w:rsidRPr="00DF27CB">
        <w:rPr>
          <w:rFonts w:cs="Arial"/>
          <w:i/>
        </w:rPr>
        <w:t xml:space="preserve"> </w:t>
      </w:r>
      <w:r w:rsidRPr="00DF27CB">
        <w:rPr>
          <w:rStyle w:val="volumeissue"/>
          <w:color w:val="333333"/>
          <w:szCs w:val="25"/>
          <w:shd w:val="clear" w:color="auto" w:fill="FFFFFF"/>
        </w:rPr>
        <w:t>34:6,</w:t>
      </w:r>
      <w:r w:rsidRPr="00DF27CB">
        <w:rPr>
          <w:color w:val="333333"/>
          <w:szCs w:val="25"/>
          <w:shd w:val="clear" w:color="auto" w:fill="FFFFFF"/>
        </w:rPr>
        <w:t> </w:t>
      </w:r>
      <w:r w:rsidRPr="00DF27CB">
        <w:rPr>
          <w:rStyle w:val="pagerange"/>
          <w:color w:val="333333"/>
          <w:szCs w:val="25"/>
          <w:shd w:val="clear" w:color="auto" w:fill="FFFFFF"/>
        </w:rPr>
        <w:t>472</w:t>
      </w:r>
      <w:r>
        <w:rPr>
          <w:rStyle w:val="pagerange"/>
          <w:color w:val="333333"/>
          <w:szCs w:val="25"/>
          <w:shd w:val="clear" w:color="auto" w:fill="FFFFFF"/>
        </w:rPr>
        <w:t>-</w:t>
      </w:r>
      <w:r w:rsidRPr="00DF27CB">
        <w:rPr>
          <w:rStyle w:val="pagerange"/>
          <w:color w:val="333333"/>
          <w:szCs w:val="25"/>
          <w:shd w:val="clear" w:color="auto" w:fill="FFFFFF"/>
        </w:rPr>
        <w:t>482,</w:t>
      </w:r>
      <w:r w:rsidRPr="00DF27CB">
        <w:rPr>
          <w:color w:val="333333"/>
          <w:szCs w:val="25"/>
          <w:shd w:val="clear" w:color="auto" w:fill="FFFFFF"/>
        </w:rPr>
        <w:t> </w:t>
      </w:r>
      <w:r>
        <w:rPr>
          <w:color w:val="333333"/>
          <w:szCs w:val="25"/>
          <w:shd w:val="clear" w:color="auto" w:fill="FFFFFF"/>
        </w:rPr>
        <w:t xml:space="preserve">Available from: </w:t>
      </w:r>
      <w:r>
        <w:rPr>
          <w:rStyle w:val="doilink"/>
          <w:color w:val="333333"/>
          <w:szCs w:val="25"/>
          <w:shd w:val="clear" w:color="auto" w:fill="FFFFFF"/>
        </w:rPr>
        <w:t>doi</w:t>
      </w:r>
      <w:r w:rsidRPr="00DF27CB">
        <w:rPr>
          <w:rStyle w:val="doilink"/>
          <w:color w:val="333333"/>
          <w:szCs w:val="25"/>
          <w:shd w:val="clear" w:color="auto" w:fill="FFFFFF"/>
        </w:rPr>
        <w:t>:</w:t>
      </w:r>
      <w:hyperlink r:id="rId10" w:history="1">
        <w:r w:rsidRPr="00DF27CB">
          <w:rPr>
            <w:rStyle w:val="Hyperlink"/>
            <w:color w:val="333333"/>
            <w:szCs w:val="25"/>
            <w:shd w:val="clear" w:color="auto" w:fill="FFFFFF"/>
          </w:rPr>
          <w:t>10.1080/09593985.2017.1422166</w:t>
        </w:r>
      </w:hyperlink>
    </w:p>
    <w:p w14:paraId="2342B698" w14:textId="73E0B3C9" w:rsidR="00CF424B" w:rsidRPr="0033712B" w:rsidRDefault="00CF424B" w:rsidP="007E62CC">
      <w:pPr>
        <w:spacing w:line="360" w:lineRule="auto"/>
        <w:ind w:left="640" w:hanging="640"/>
        <w:contextualSpacing/>
        <w:rPr>
          <w:rFonts w:eastAsia="Times New Roman" w:cs="Arial"/>
          <w:color w:val="333333"/>
          <w:lang w:eastAsia="en-GB"/>
        </w:rPr>
      </w:pPr>
      <w:r>
        <w:rPr>
          <w:rFonts w:eastAsia="Times New Roman" w:cs="Arial"/>
          <w:color w:val="333333"/>
          <w:lang w:eastAsia="en-GB"/>
        </w:rPr>
        <w:t>2</w:t>
      </w:r>
      <w:r w:rsidR="005C5571">
        <w:rPr>
          <w:rFonts w:eastAsia="Times New Roman" w:cs="Arial"/>
          <w:color w:val="333333"/>
          <w:lang w:eastAsia="en-GB"/>
        </w:rPr>
        <w:t>5</w:t>
      </w:r>
      <w:r>
        <w:rPr>
          <w:rFonts w:eastAsia="Times New Roman" w:cs="Arial"/>
          <w:color w:val="333333"/>
          <w:lang w:eastAsia="en-GB"/>
        </w:rPr>
        <w:t>.</w:t>
      </w:r>
      <w:r>
        <w:rPr>
          <w:rFonts w:eastAsia="Times New Roman" w:cs="Arial"/>
          <w:color w:val="333333"/>
          <w:lang w:eastAsia="en-GB"/>
        </w:rPr>
        <w:tab/>
        <w:t>Finlay L. Phenomenology for therapists: Researching the lived world. Chichester: Wiley-Blackwall; 2011.</w:t>
      </w:r>
    </w:p>
    <w:p w14:paraId="5163B385" w14:textId="5F6446EF" w:rsidR="00CF424B" w:rsidRPr="00DF27CB" w:rsidRDefault="00CF424B" w:rsidP="007E62CC">
      <w:pPr>
        <w:widowControl w:val="0"/>
        <w:autoSpaceDE w:val="0"/>
        <w:autoSpaceDN w:val="0"/>
        <w:adjustRightInd w:val="0"/>
        <w:spacing w:line="360" w:lineRule="auto"/>
        <w:ind w:left="640" w:hanging="640"/>
        <w:contextualSpacing/>
        <w:rPr>
          <w:rFonts w:cs="Arial"/>
          <w:noProof/>
        </w:rPr>
      </w:pPr>
      <w:r w:rsidRPr="00DF27CB">
        <w:rPr>
          <w:rFonts w:cs="Arial"/>
          <w:noProof/>
        </w:rPr>
        <w:t>2</w:t>
      </w:r>
      <w:r w:rsidR="005C5571">
        <w:rPr>
          <w:rFonts w:cs="Arial"/>
          <w:noProof/>
        </w:rPr>
        <w:t>6</w:t>
      </w:r>
      <w:r w:rsidRPr="00DF27CB">
        <w:rPr>
          <w:rFonts w:cs="Arial"/>
          <w:noProof/>
        </w:rPr>
        <w:t xml:space="preserve">. </w:t>
      </w:r>
      <w:r w:rsidRPr="00DF27CB">
        <w:rPr>
          <w:rFonts w:cs="Arial"/>
          <w:noProof/>
        </w:rPr>
        <w:tab/>
        <w:t xml:space="preserve">Tong A, Sainsbury P, Craig J. Consolidated criteria for reporting qualitative research (COREQ): A 32-item checklist for interviews and focus groups. Int J Qual Heal Care. 2007;19(6):349–57. </w:t>
      </w:r>
    </w:p>
    <w:p w14:paraId="78EAC809" w14:textId="1926CD38" w:rsidR="00CF424B" w:rsidRPr="00DF27CB" w:rsidRDefault="00CF424B" w:rsidP="007E62CC">
      <w:pPr>
        <w:widowControl w:val="0"/>
        <w:autoSpaceDE w:val="0"/>
        <w:autoSpaceDN w:val="0"/>
        <w:adjustRightInd w:val="0"/>
        <w:spacing w:line="360" w:lineRule="auto"/>
        <w:ind w:left="640" w:hanging="640"/>
        <w:contextualSpacing/>
        <w:rPr>
          <w:rFonts w:cs="Arial"/>
          <w:noProof/>
        </w:rPr>
      </w:pPr>
      <w:r w:rsidRPr="00DF27CB">
        <w:rPr>
          <w:rFonts w:cs="Arial"/>
          <w:noProof/>
        </w:rPr>
        <w:t>2</w:t>
      </w:r>
      <w:r w:rsidR="005C5571">
        <w:rPr>
          <w:rFonts w:cs="Arial"/>
          <w:noProof/>
        </w:rPr>
        <w:t>7</w:t>
      </w:r>
      <w:r w:rsidRPr="00DF27CB">
        <w:rPr>
          <w:rFonts w:cs="Arial"/>
          <w:noProof/>
        </w:rPr>
        <w:t xml:space="preserve">. </w:t>
      </w:r>
      <w:r w:rsidRPr="00DF27CB">
        <w:rPr>
          <w:rFonts w:cs="Arial"/>
          <w:noProof/>
        </w:rPr>
        <w:tab/>
        <w:t xml:space="preserve">Stalmeijer RE, McNaughton N, Van Mook WNKA. Using focus groups in medical education research: AMEE Guide No. 91. Med Teach. 2014;36(11):923–39. </w:t>
      </w:r>
    </w:p>
    <w:p w14:paraId="0BD86FBF" w14:textId="77777777" w:rsidR="00CF424B" w:rsidRPr="00DF27CB" w:rsidRDefault="00CF424B" w:rsidP="007E62CC">
      <w:pPr>
        <w:widowControl w:val="0"/>
        <w:autoSpaceDE w:val="0"/>
        <w:autoSpaceDN w:val="0"/>
        <w:adjustRightInd w:val="0"/>
        <w:spacing w:line="360" w:lineRule="auto"/>
        <w:ind w:left="640" w:hanging="640"/>
        <w:contextualSpacing/>
        <w:rPr>
          <w:rFonts w:cs="Arial"/>
          <w:noProof/>
        </w:rPr>
      </w:pPr>
      <w:r w:rsidRPr="00DF27CB">
        <w:rPr>
          <w:rFonts w:cs="Arial"/>
          <w:noProof/>
        </w:rPr>
        <w:t>2</w:t>
      </w:r>
      <w:r>
        <w:rPr>
          <w:rFonts w:cs="Arial"/>
          <w:noProof/>
        </w:rPr>
        <w:t>8</w:t>
      </w:r>
      <w:r w:rsidRPr="00DF27CB">
        <w:rPr>
          <w:rFonts w:cs="Arial"/>
          <w:noProof/>
        </w:rPr>
        <w:t xml:space="preserve">. </w:t>
      </w:r>
      <w:r w:rsidRPr="00DF27CB">
        <w:rPr>
          <w:rFonts w:cs="Arial"/>
          <w:noProof/>
        </w:rPr>
        <w:tab/>
        <w:t xml:space="preserve">Krueger RA, Casey MA. Focus Groups A Practical Guide for Applied Research. 5th ed. SAGE Publications; 2014. </w:t>
      </w:r>
    </w:p>
    <w:p w14:paraId="0943A3FE" w14:textId="77777777" w:rsidR="00CF424B" w:rsidRPr="00DF27CB" w:rsidRDefault="00CF424B" w:rsidP="007E62CC">
      <w:pPr>
        <w:widowControl w:val="0"/>
        <w:autoSpaceDE w:val="0"/>
        <w:autoSpaceDN w:val="0"/>
        <w:adjustRightInd w:val="0"/>
        <w:spacing w:line="360" w:lineRule="auto"/>
        <w:ind w:left="640" w:hanging="640"/>
        <w:contextualSpacing/>
        <w:rPr>
          <w:rFonts w:cs="Arial"/>
          <w:noProof/>
        </w:rPr>
      </w:pPr>
      <w:r w:rsidRPr="00DF27CB">
        <w:rPr>
          <w:rFonts w:cs="Arial"/>
          <w:noProof/>
        </w:rPr>
        <w:t>2</w:t>
      </w:r>
      <w:r>
        <w:rPr>
          <w:rFonts w:cs="Arial"/>
          <w:noProof/>
        </w:rPr>
        <w:t>9</w:t>
      </w:r>
      <w:r w:rsidRPr="00DF27CB">
        <w:rPr>
          <w:rFonts w:cs="Arial"/>
          <w:noProof/>
        </w:rPr>
        <w:t xml:space="preserve">. </w:t>
      </w:r>
      <w:r w:rsidRPr="00DF27CB">
        <w:rPr>
          <w:rFonts w:cs="Arial"/>
          <w:noProof/>
        </w:rPr>
        <w:tab/>
        <w:t xml:space="preserve">Abrams KM, Gaiser TJ. Online Focus Groups. SAGE Handb Online Res Methods. 2017;46(1):48–60. </w:t>
      </w:r>
    </w:p>
    <w:p w14:paraId="02F70432" w14:textId="77777777" w:rsidR="00CF424B" w:rsidRPr="00DF27CB" w:rsidRDefault="00CF424B" w:rsidP="007E62CC">
      <w:pPr>
        <w:widowControl w:val="0"/>
        <w:autoSpaceDE w:val="0"/>
        <w:autoSpaceDN w:val="0"/>
        <w:adjustRightInd w:val="0"/>
        <w:spacing w:line="360" w:lineRule="auto"/>
        <w:ind w:left="640" w:hanging="640"/>
        <w:contextualSpacing/>
        <w:rPr>
          <w:rFonts w:cs="Arial"/>
          <w:noProof/>
        </w:rPr>
      </w:pPr>
      <w:r>
        <w:rPr>
          <w:rFonts w:cs="Arial"/>
          <w:noProof/>
        </w:rPr>
        <w:t>30</w:t>
      </w:r>
      <w:r w:rsidRPr="00DF27CB">
        <w:rPr>
          <w:rFonts w:cs="Arial"/>
          <w:noProof/>
        </w:rPr>
        <w:t xml:space="preserve">. </w:t>
      </w:r>
      <w:r w:rsidRPr="00DF27CB">
        <w:rPr>
          <w:rFonts w:cs="Arial"/>
          <w:noProof/>
        </w:rPr>
        <w:tab/>
        <w:t xml:space="preserve">Stewart DW, Shamdasani P. Online Focus Groups. J Advert. 2017;46(1):48–60. </w:t>
      </w:r>
    </w:p>
    <w:p w14:paraId="59689920" w14:textId="77777777" w:rsidR="00CF424B" w:rsidRPr="00DF27CB" w:rsidRDefault="00CF424B" w:rsidP="007E62CC">
      <w:pPr>
        <w:widowControl w:val="0"/>
        <w:autoSpaceDE w:val="0"/>
        <w:autoSpaceDN w:val="0"/>
        <w:adjustRightInd w:val="0"/>
        <w:spacing w:line="360" w:lineRule="auto"/>
        <w:ind w:left="640" w:hanging="640"/>
        <w:contextualSpacing/>
        <w:rPr>
          <w:rFonts w:cs="Arial"/>
          <w:noProof/>
        </w:rPr>
      </w:pPr>
      <w:r>
        <w:rPr>
          <w:rFonts w:cs="Arial"/>
          <w:noProof/>
        </w:rPr>
        <w:t>31</w:t>
      </w:r>
      <w:r w:rsidRPr="00DF27CB">
        <w:rPr>
          <w:rFonts w:cs="Arial"/>
          <w:noProof/>
        </w:rPr>
        <w:t xml:space="preserve">. </w:t>
      </w:r>
      <w:r w:rsidRPr="00DF27CB">
        <w:rPr>
          <w:rFonts w:cs="Arial"/>
          <w:noProof/>
        </w:rPr>
        <w:tab/>
        <w:t xml:space="preserve">Braun V, Clarke V. Using thematic analysis in psychology. Qual Res Psychol. 2006;3(2):77–101. </w:t>
      </w:r>
    </w:p>
    <w:p w14:paraId="1CC74BDA" w14:textId="77777777" w:rsidR="00CF424B" w:rsidRPr="00DF27CB" w:rsidRDefault="00CF424B" w:rsidP="007E62CC">
      <w:pPr>
        <w:widowControl w:val="0"/>
        <w:autoSpaceDE w:val="0"/>
        <w:autoSpaceDN w:val="0"/>
        <w:adjustRightInd w:val="0"/>
        <w:spacing w:line="360" w:lineRule="auto"/>
        <w:ind w:left="640" w:hanging="640"/>
        <w:contextualSpacing/>
        <w:rPr>
          <w:rFonts w:cs="Arial"/>
          <w:noProof/>
        </w:rPr>
      </w:pPr>
      <w:r>
        <w:rPr>
          <w:rFonts w:cs="Arial"/>
          <w:noProof/>
        </w:rPr>
        <w:t>32</w:t>
      </w:r>
      <w:r w:rsidRPr="00DF27CB">
        <w:rPr>
          <w:rFonts w:cs="Arial"/>
          <w:noProof/>
        </w:rPr>
        <w:t xml:space="preserve">. </w:t>
      </w:r>
      <w:r w:rsidRPr="00DF27CB">
        <w:rPr>
          <w:rFonts w:cs="Arial"/>
          <w:noProof/>
        </w:rPr>
        <w:tab/>
        <w:t xml:space="preserve">Kiger ME, Varpio L. Thematic analysis of qualitative data: AMEE Guide No. 131. Med Teach [Internet]. 2020;42(8):846–54. Available from: https://doi.org/10.1080/0142159X.2020.1755030 </w:t>
      </w:r>
    </w:p>
    <w:p w14:paraId="24B5B1E7" w14:textId="77777777" w:rsidR="00CF424B" w:rsidRPr="00DF27CB" w:rsidRDefault="00CF424B" w:rsidP="007E62CC">
      <w:pPr>
        <w:widowControl w:val="0"/>
        <w:autoSpaceDE w:val="0"/>
        <w:autoSpaceDN w:val="0"/>
        <w:adjustRightInd w:val="0"/>
        <w:spacing w:line="360" w:lineRule="auto"/>
        <w:ind w:left="640" w:hanging="640"/>
        <w:contextualSpacing/>
        <w:rPr>
          <w:rFonts w:cs="Arial"/>
          <w:noProof/>
        </w:rPr>
      </w:pPr>
      <w:r>
        <w:rPr>
          <w:rFonts w:cs="Arial"/>
          <w:noProof/>
        </w:rPr>
        <w:t>33</w:t>
      </w:r>
      <w:r w:rsidRPr="00DF27CB">
        <w:rPr>
          <w:rFonts w:cs="Arial"/>
          <w:noProof/>
        </w:rPr>
        <w:t xml:space="preserve">. </w:t>
      </w:r>
      <w:r w:rsidRPr="00DF27CB">
        <w:rPr>
          <w:rFonts w:cs="Arial"/>
          <w:noProof/>
        </w:rPr>
        <w:tab/>
        <w:t xml:space="preserve">Mikkonen I, Hynynen M-A. Health care professionals’ views about supporting patients’ self-management. Health Educ. 2012;112(5):396–405. </w:t>
      </w:r>
    </w:p>
    <w:p w14:paraId="6976BE3C" w14:textId="0EBFADA4" w:rsidR="00CF424B" w:rsidRDefault="00CF424B" w:rsidP="007E62CC">
      <w:pPr>
        <w:widowControl w:val="0"/>
        <w:autoSpaceDE w:val="0"/>
        <w:autoSpaceDN w:val="0"/>
        <w:adjustRightInd w:val="0"/>
        <w:spacing w:line="360" w:lineRule="auto"/>
        <w:ind w:left="640" w:hanging="640"/>
        <w:contextualSpacing/>
        <w:rPr>
          <w:rFonts w:cs="Arial"/>
          <w:noProof/>
        </w:rPr>
      </w:pPr>
      <w:r>
        <w:rPr>
          <w:rFonts w:cs="Arial"/>
          <w:noProof/>
        </w:rPr>
        <w:t>34</w:t>
      </w:r>
      <w:r w:rsidRPr="00DF27CB">
        <w:rPr>
          <w:rFonts w:cs="Arial"/>
          <w:noProof/>
        </w:rPr>
        <w:t xml:space="preserve">. </w:t>
      </w:r>
      <w:r w:rsidRPr="00961611">
        <w:rPr>
          <w:rFonts w:cs="Arial"/>
          <w:noProof/>
        </w:rPr>
        <w:tab/>
        <w:t xml:space="preserve">Funnell MM., Anderson RM. Empowerment and Self-Management of Diabetes. Clin Diabetes. 2004;22(3):123–7. </w:t>
      </w:r>
    </w:p>
    <w:p w14:paraId="0B6D0367" w14:textId="3BA306B3" w:rsidR="00CF424B" w:rsidRPr="00961611" w:rsidRDefault="00CF424B" w:rsidP="007E62CC">
      <w:pPr>
        <w:widowControl w:val="0"/>
        <w:autoSpaceDE w:val="0"/>
        <w:autoSpaceDN w:val="0"/>
        <w:adjustRightInd w:val="0"/>
        <w:spacing w:line="360" w:lineRule="auto"/>
        <w:ind w:left="640" w:hanging="640"/>
        <w:contextualSpacing/>
        <w:rPr>
          <w:rFonts w:cs="Arial"/>
          <w:noProof/>
          <w:szCs w:val="22"/>
        </w:rPr>
      </w:pPr>
      <w:r w:rsidRPr="00961611">
        <w:rPr>
          <w:rStyle w:val="accordion-tabbedtab-mobile"/>
          <w:rFonts w:cs="Arial"/>
          <w:sz w:val="21"/>
          <w:szCs w:val="21"/>
          <w:bdr w:val="none" w:sz="0" w:space="0" w:color="auto" w:frame="1"/>
        </w:rPr>
        <w:t>3</w:t>
      </w:r>
      <w:r>
        <w:rPr>
          <w:rStyle w:val="accordion-tabbedtab-mobile"/>
          <w:rFonts w:cs="Arial"/>
          <w:sz w:val="21"/>
          <w:szCs w:val="21"/>
          <w:bdr w:val="none" w:sz="0" w:space="0" w:color="auto" w:frame="1"/>
        </w:rPr>
        <w:t>5</w:t>
      </w:r>
      <w:r w:rsidRPr="00961611">
        <w:rPr>
          <w:rStyle w:val="accordion-tabbedtab-mobile"/>
          <w:rFonts w:cs="Arial"/>
          <w:sz w:val="21"/>
          <w:szCs w:val="21"/>
          <w:bdr w:val="none" w:sz="0" w:space="0" w:color="auto" w:frame="1"/>
        </w:rPr>
        <w:t xml:space="preserve">.    </w:t>
      </w:r>
      <w:r w:rsidR="00FF5A03">
        <w:rPr>
          <w:rStyle w:val="accordion-tabbedtab-mobile"/>
          <w:rFonts w:cs="Arial"/>
          <w:sz w:val="21"/>
          <w:szCs w:val="21"/>
          <w:bdr w:val="none" w:sz="0" w:space="0" w:color="auto" w:frame="1"/>
        </w:rPr>
        <w:tab/>
      </w:r>
      <w:r w:rsidRPr="00961611">
        <w:rPr>
          <w:rStyle w:val="accordion-tabbedtab-mobile"/>
          <w:rFonts w:cs="Arial"/>
          <w:szCs w:val="22"/>
        </w:rPr>
        <w:t>Vassilev</w:t>
      </w:r>
      <w:r w:rsidRPr="00961611">
        <w:rPr>
          <w:rStyle w:val="accordion-tabbedtab-mobile"/>
          <w:rFonts w:cs="Arial"/>
          <w:szCs w:val="22"/>
          <w:bdr w:val="none" w:sz="0" w:space="0" w:color="auto" w:frame="1"/>
        </w:rPr>
        <w:t xml:space="preserve"> I, Band R, Kennedy A, James E, Rogers, A. The role of collective efficacy in long-term-condition management: A metasynthesis. Health and Social Care in the community </w:t>
      </w:r>
      <w:r w:rsidR="00A11EF5">
        <w:rPr>
          <w:rStyle w:val="accordion-tabbedtab-mobile"/>
          <w:rFonts w:cs="Arial"/>
          <w:szCs w:val="22"/>
          <w:bdr w:val="none" w:sz="0" w:space="0" w:color="auto" w:frame="1"/>
        </w:rPr>
        <w:t>2019;</w:t>
      </w:r>
      <w:r w:rsidRPr="00961611">
        <w:rPr>
          <w:rStyle w:val="accordion-tabbedtab-mobile"/>
          <w:rFonts w:cs="Arial"/>
          <w:szCs w:val="22"/>
          <w:bdr w:val="none" w:sz="0" w:space="0" w:color="auto" w:frame="1"/>
        </w:rPr>
        <w:t xml:space="preserve">27(5):e588-e603.  Available at: </w:t>
      </w:r>
      <w:r w:rsidRPr="00961611">
        <w:rPr>
          <w:rFonts w:cs="Arial"/>
          <w:szCs w:val="22"/>
        </w:rPr>
        <w:t>doi.org/10.1111/hsc.12779</w:t>
      </w:r>
    </w:p>
    <w:p w14:paraId="702846B4" w14:textId="77777777" w:rsidR="00CF424B" w:rsidRPr="00DF27CB" w:rsidRDefault="00CF424B" w:rsidP="007E62CC">
      <w:pPr>
        <w:widowControl w:val="0"/>
        <w:autoSpaceDE w:val="0"/>
        <w:autoSpaceDN w:val="0"/>
        <w:adjustRightInd w:val="0"/>
        <w:spacing w:line="360" w:lineRule="auto"/>
        <w:ind w:left="640" w:hanging="640"/>
        <w:contextualSpacing/>
        <w:rPr>
          <w:rFonts w:cs="Arial"/>
          <w:noProof/>
        </w:rPr>
      </w:pPr>
      <w:r>
        <w:rPr>
          <w:rFonts w:cs="Arial"/>
          <w:noProof/>
        </w:rPr>
        <w:t xml:space="preserve">35.     </w:t>
      </w:r>
      <w:r w:rsidRPr="00DF27CB">
        <w:rPr>
          <w:rFonts w:cs="Arial"/>
          <w:noProof/>
        </w:rPr>
        <w:t xml:space="preserve">Zavydivska OI, Zavydivska NN, Khanikiants O V. Self-management as a condition for creating a health culture among students. J Phys Educ Sport. 2016;16(1):592–7. </w:t>
      </w:r>
    </w:p>
    <w:p w14:paraId="542D61BF" w14:textId="7ED41E31" w:rsidR="00CF424B" w:rsidRPr="00D83696" w:rsidRDefault="00CF424B" w:rsidP="007E62CC">
      <w:pPr>
        <w:widowControl w:val="0"/>
        <w:autoSpaceDE w:val="0"/>
        <w:autoSpaceDN w:val="0"/>
        <w:adjustRightInd w:val="0"/>
        <w:spacing w:line="360" w:lineRule="auto"/>
        <w:ind w:left="640" w:hanging="640"/>
        <w:contextualSpacing/>
        <w:rPr>
          <w:rFonts w:cs="Arial"/>
          <w:noProof/>
          <w:szCs w:val="22"/>
        </w:rPr>
      </w:pPr>
      <w:r w:rsidRPr="00DF27CB">
        <w:rPr>
          <w:rFonts w:cs="Arial"/>
          <w:noProof/>
        </w:rPr>
        <w:t>3</w:t>
      </w:r>
      <w:r>
        <w:rPr>
          <w:rFonts w:cs="Arial"/>
          <w:noProof/>
        </w:rPr>
        <w:t>6</w:t>
      </w:r>
      <w:r w:rsidRPr="00DF27CB">
        <w:rPr>
          <w:rFonts w:cs="Arial"/>
          <w:noProof/>
        </w:rPr>
        <w:t xml:space="preserve">. </w:t>
      </w:r>
      <w:r w:rsidRPr="00DF27CB">
        <w:rPr>
          <w:rFonts w:cs="Arial"/>
          <w:noProof/>
        </w:rPr>
        <w:tab/>
        <w:t xml:space="preserve">Muluk S, Akmal S, Habiburrahim H, Andriana D. </w:t>
      </w:r>
      <w:r w:rsidRPr="00DF27CB">
        <w:t>Understanding Students' Self-</w:t>
      </w:r>
      <w:r w:rsidRPr="00D83696">
        <w:rPr>
          <w:szCs w:val="22"/>
        </w:rPr>
        <w:t>Management Skills at State Islamic University</w:t>
      </w:r>
      <w:r w:rsidRPr="00D83696">
        <w:rPr>
          <w:rFonts w:cs="Arial"/>
          <w:noProof/>
          <w:szCs w:val="22"/>
        </w:rPr>
        <w:t>.</w:t>
      </w:r>
      <w:r w:rsidR="001709CA" w:rsidRPr="00D83696">
        <w:rPr>
          <w:rFonts w:cs="Arial"/>
          <w:noProof/>
          <w:szCs w:val="22"/>
        </w:rPr>
        <w:t xml:space="preserve"> The Quali</w:t>
      </w:r>
      <w:r w:rsidR="006F592D" w:rsidRPr="00D83696">
        <w:rPr>
          <w:rFonts w:cs="Arial"/>
          <w:noProof/>
          <w:szCs w:val="22"/>
        </w:rPr>
        <w:t>tative Report</w:t>
      </w:r>
      <w:r w:rsidRPr="00D83696">
        <w:rPr>
          <w:rFonts w:cs="Arial"/>
          <w:noProof/>
          <w:szCs w:val="22"/>
        </w:rPr>
        <w:t xml:space="preserve"> 2020; </w:t>
      </w:r>
      <w:r w:rsidR="006F592D" w:rsidRPr="00D83696">
        <w:rPr>
          <w:rFonts w:cs="Arial"/>
          <w:noProof/>
          <w:szCs w:val="22"/>
        </w:rPr>
        <w:t>26(7)</w:t>
      </w:r>
      <w:r w:rsidR="00D83696" w:rsidRPr="00D83696">
        <w:rPr>
          <w:rFonts w:cs="Arial"/>
          <w:noProof/>
          <w:szCs w:val="22"/>
        </w:rPr>
        <w:t xml:space="preserve">: </w:t>
      </w:r>
      <w:r w:rsidR="00D83696" w:rsidRPr="00D83696">
        <w:rPr>
          <w:rFonts w:cs="Arial"/>
          <w:color w:val="000000"/>
          <w:szCs w:val="22"/>
          <w:shd w:val="clear" w:color="auto" w:fill="FFFFFF"/>
        </w:rPr>
        <w:t>2333-2346. Available from: </w:t>
      </w:r>
      <w:hyperlink r:id="rId11" w:history="1">
        <w:r w:rsidR="00D83696" w:rsidRPr="00D83696">
          <w:rPr>
            <w:rStyle w:val="Hyperlink"/>
            <w:rFonts w:cs="Arial"/>
            <w:color w:val="104E7B"/>
            <w:szCs w:val="22"/>
            <w:bdr w:val="none" w:sz="0" w:space="0" w:color="auto" w:frame="1"/>
            <w:shd w:val="clear" w:color="auto" w:fill="FFFFFF"/>
          </w:rPr>
          <w:t>https://doi.org/10.46743/2160-3715/2021.4817</w:t>
        </w:r>
      </w:hyperlink>
    </w:p>
    <w:p w14:paraId="6C0BCE0D" w14:textId="107DEEEE" w:rsidR="00CF424B" w:rsidRPr="00D83696" w:rsidRDefault="00CF424B" w:rsidP="007E62CC">
      <w:pPr>
        <w:widowControl w:val="0"/>
        <w:autoSpaceDE w:val="0"/>
        <w:autoSpaceDN w:val="0"/>
        <w:adjustRightInd w:val="0"/>
        <w:spacing w:line="360" w:lineRule="auto"/>
        <w:ind w:left="640" w:hanging="640"/>
        <w:contextualSpacing/>
        <w:rPr>
          <w:rFonts w:cs="Arial"/>
          <w:noProof/>
          <w:szCs w:val="22"/>
        </w:rPr>
      </w:pPr>
      <w:r w:rsidRPr="00D83696">
        <w:rPr>
          <w:rFonts w:cs="Arial"/>
          <w:noProof/>
          <w:szCs w:val="22"/>
        </w:rPr>
        <w:t xml:space="preserve">37. </w:t>
      </w:r>
      <w:r w:rsidRPr="00D83696">
        <w:rPr>
          <w:rFonts w:cs="Arial"/>
          <w:noProof/>
          <w:szCs w:val="22"/>
        </w:rPr>
        <w:tab/>
        <w:t xml:space="preserve">Sun C. Research on the Application of Students Self-management in Chinese Universities. </w:t>
      </w:r>
      <w:r w:rsidR="009F07F0">
        <w:rPr>
          <w:rFonts w:cs="Arial"/>
          <w:noProof/>
          <w:szCs w:val="22"/>
        </w:rPr>
        <w:t xml:space="preserve">Advances in Computer Science REsearch </w:t>
      </w:r>
      <w:r w:rsidRPr="00D83696">
        <w:rPr>
          <w:rFonts w:cs="Arial"/>
          <w:noProof/>
          <w:szCs w:val="22"/>
        </w:rPr>
        <w:t xml:space="preserve">2015;(Mcei):48–50. </w:t>
      </w:r>
      <w:r w:rsidR="009F07F0">
        <w:rPr>
          <w:rFonts w:cs="Arial"/>
          <w:noProof/>
          <w:szCs w:val="22"/>
        </w:rPr>
        <w:t xml:space="preserve">Available </w:t>
      </w:r>
      <w:r w:rsidR="009F07F0">
        <w:rPr>
          <w:rFonts w:cs="Arial"/>
          <w:noProof/>
          <w:szCs w:val="22"/>
        </w:rPr>
        <w:lastRenderedPageBreak/>
        <w:t>from:</w:t>
      </w:r>
      <w:r w:rsidR="001E2621">
        <w:rPr>
          <w:rFonts w:cs="Arial"/>
          <w:noProof/>
          <w:szCs w:val="22"/>
        </w:rPr>
        <w:t xml:space="preserve"> d</w:t>
      </w:r>
      <w:r w:rsidR="001E2621" w:rsidRPr="001E2621">
        <w:rPr>
          <w:rFonts w:cs="Arial"/>
          <w:noProof/>
          <w:szCs w:val="22"/>
        </w:rPr>
        <w:t>oi:</w:t>
      </w:r>
      <w:r w:rsidR="001E2621" w:rsidRPr="001E2621">
        <w:rPr>
          <w:szCs w:val="22"/>
        </w:rPr>
        <w:t xml:space="preserve"> </w:t>
      </w:r>
      <w:hyperlink r:id="rId12" w:history="1">
        <w:r w:rsidR="001E2621" w:rsidRPr="001E2621">
          <w:rPr>
            <w:rStyle w:val="Hyperlink"/>
            <w:color w:val="AE444A"/>
            <w:szCs w:val="22"/>
            <w:shd w:val="clear" w:color="auto" w:fill="FFFFFF"/>
          </w:rPr>
          <w:t>https://doi.org/10.2991/mcei-15.2015.13</w:t>
        </w:r>
      </w:hyperlink>
    </w:p>
    <w:p w14:paraId="1BECB79E" w14:textId="77777777" w:rsidR="00CF424B" w:rsidRPr="00D83696" w:rsidRDefault="00CF424B" w:rsidP="007E62CC">
      <w:pPr>
        <w:widowControl w:val="0"/>
        <w:autoSpaceDE w:val="0"/>
        <w:autoSpaceDN w:val="0"/>
        <w:adjustRightInd w:val="0"/>
        <w:spacing w:line="360" w:lineRule="auto"/>
        <w:ind w:left="640" w:hanging="640"/>
        <w:contextualSpacing/>
        <w:rPr>
          <w:rFonts w:cs="Arial"/>
          <w:noProof/>
          <w:szCs w:val="22"/>
        </w:rPr>
      </w:pPr>
      <w:r w:rsidRPr="00D83696">
        <w:rPr>
          <w:rFonts w:cs="Arial"/>
          <w:noProof/>
          <w:szCs w:val="22"/>
        </w:rPr>
        <w:t xml:space="preserve">38. </w:t>
      </w:r>
      <w:r w:rsidRPr="00D83696">
        <w:rPr>
          <w:rFonts w:cs="Arial"/>
          <w:noProof/>
          <w:szCs w:val="22"/>
        </w:rPr>
        <w:tab/>
        <w:t xml:space="preserve">Been-Dahmen JMJ, Dwarswaard J, Hazes JMW, van Staa A, Ista E. Nurses’ views on patient self-management: A qualitative study. J Adv Nurs. 2015;71(12):2834–45. </w:t>
      </w:r>
    </w:p>
    <w:p w14:paraId="634CFBA4" w14:textId="77777777" w:rsidR="00CF424B" w:rsidRPr="00D83696" w:rsidRDefault="00CF424B" w:rsidP="007E62CC">
      <w:pPr>
        <w:widowControl w:val="0"/>
        <w:autoSpaceDE w:val="0"/>
        <w:autoSpaceDN w:val="0"/>
        <w:adjustRightInd w:val="0"/>
        <w:spacing w:line="360" w:lineRule="auto"/>
        <w:ind w:left="640" w:hanging="640"/>
        <w:contextualSpacing/>
        <w:rPr>
          <w:rFonts w:cs="Arial"/>
          <w:noProof/>
          <w:szCs w:val="22"/>
        </w:rPr>
      </w:pPr>
      <w:r w:rsidRPr="00D83696">
        <w:rPr>
          <w:rFonts w:cs="Arial"/>
          <w:noProof/>
          <w:szCs w:val="22"/>
        </w:rPr>
        <w:t xml:space="preserve">39. </w:t>
      </w:r>
      <w:r w:rsidRPr="00D83696">
        <w:rPr>
          <w:rFonts w:cs="Arial"/>
          <w:noProof/>
          <w:szCs w:val="22"/>
        </w:rPr>
        <w:tab/>
        <w:t xml:space="preserve">Young HML, Apps LD, Harrison SL, Johnson-Warrington VL, Hudson N, Singh SJ. Important, misunderstood, and challenging: A qualitative study of nurses’ and allied health professionals’ perceptions of implementing self-management for patients with COPD. Int J COPD. 2015;10:1043–52. </w:t>
      </w:r>
    </w:p>
    <w:p w14:paraId="1B5EBB37" w14:textId="54F0363D" w:rsidR="00CF424B" w:rsidRPr="00D83696" w:rsidRDefault="00CF424B" w:rsidP="007E62CC">
      <w:pPr>
        <w:widowControl w:val="0"/>
        <w:autoSpaceDE w:val="0"/>
        <w:autoSpaceDN w:val="0"/>
        <w:adjustRightInd w:val="0"/>
        <w:spacing w:line="360" w:lineRule="auto"/>
        <w:ind w:left="640" w:hanging="640"/>
        <w:contextualSpacing/>
        <w:rPr>
          <w:rFonts w:cs="Arial"/>
          <w:noProof/>
          <w:szCs w:val="22"/>
        </w:rPr>
      </w:pPr>
      <w:r w:rsidRPr="00D83696">
        <w:rPr>
          <w:rFonts w:cs="Arial"/>
          <w:noProof/>
          <w:szCs w:val="22"/>
        </w:rPr>
        <w:t xml:space="preserve">40. </w:t>
      </w:r>
      <w:r w:rsidRPr="00D83696">
        <w:rPr>
          <w:rFonts w:cs="Arial"/>
          <w:noProof/>
          <w:szCs w:val="22"/>
        </w:rPr>
        <w:tab/>
        <w:t>Killingback C, Thompson M, Chipperfield S, Clark C, Williams J. Physiotherapists’ views on their role in self-management approaches: A qualitative systematic review. Physiother Theory Pract [Internet]. 2021;</w:t>
      </w:r>
      <w:r w:rsidR="00BD4123">
        <w:rPr>
          <w:rFonts w:cs="Arial"/>
          <w:noProof/>
          <w:szCs w:val="22"/>
        </w:rPr>
        <w:t>Apr</w:t>
      </w:r>
      <w:r w:rsidR="00937ADB">
        <w:rPr>
          <w:rFonts w:cs="Arial"/>
          <w:noProof/>
          <w:szCs w:val="22"/>
        </w:rPr>
        <w:t>5</w:t>
      </w:r>
      <w:r w:rsidRPr="00D83696">
        <w:rPr>
          <w:rFonts w:cs="Arial"/>
          <w:noProof/>
          <w:szCs w:val="22"/>
        </w:rPr>
        <w:t>:1–15. Available from: https://doi.org/10.1080/09593985.2021.1911011</w:t>
      </w:r>
    </w:p>
    <w:p w14:paraId="1C40F164" w14:textId="77777777" w:rsidR="00CF424B" w:rsidRPr="00D83696" w:rsidRDefault="00CF424B" w:rsidP="007E62CC">
      <w:pPr>
        <w:widowControl w:val="0"/>
        <w:autoSpaceDE w:val="0"/>
        <w:autoSpaceDN w:val="0"/>
        <w:adjustRightInd w:val="0"/>
        <w:spacing w:line="360" w:lineRule="auto"/>
        <w:ind w:left="640" w:hanging="640"/>
        <w:contextualSpacing/>
        <w:rPr>
          <w:rFonts w:cs="Arial"/>
          <w:noProof/>
          <w:szCs w:val="22"/>
        </w:rPr>
      </w:pPr>
      <w:r w:rsidRPr="00D83696" w:rsidDel="007668BC">
        <w:rPr>
          <w:rFonts w:cs="Arial"/>
          <w:noProof/>
          <w:szCs w:val="22"/>
        </w:rPr>
        <w:t>4</w:t>
      </w:r>
      <w:r w:rsidRPr="00D83696">
        <w:rPr>
          <w:rFonts w:cs="Arial"/>
          <w:noProof/>
          <w:szCs w:val="22"/>
        </w:rPr>
        <w:t>1</w:t>
      </w:r>
      <w:r w:rsidRPr="00D83696" w:rsidDel="007668BC">
        <w:rPr>
          <w:rFonts w:cs="Arial"/>
          <w:noProof/>
          <w:szCs w:val="22"/>
        </w:rPr>
        <w:t xml:space="preserve">. </w:t>
      </w:r>
      <w:r w:rsidRPr="00D83696" w:rsidDel="007668BC">
        <w:rPr>
          <w:rFonts w:cs="Arial"/>
          <w:noProof/>
          <w:szCs w:val="22"/>
        </w:rPr>
        <w:tab/>
        <w:t>Bandura A. Social Cognitive The</w:t>
      </w:r>
      <w:r w:rsidRPr="00D83696">
        <w:rPr>
          <w:rFonts w:cs="Arial"/>
          <w:noProof/>
          <w:szCs w:val="22"/>
        </w:rPr>
        <w:t>o</w:t>
      </w:r>
      <w:r w:rsidRPr="00D83696" w:rsidDel="007668BC">
        <w:rPr>
          <w:rFonts w:cs="Arial"/>
          <w:noProof/>
          <w:szCs w:val="22"/>
        </w:rPr>
        <w:t xml:space="preserve">ry: An Agentic Perspective. Annu Rev Psychol. 2001;52:1–26. </w:t>
      </w:r>
    </w:p>
    <w:p w14:paraId="02795CF4" w14:textId="77777777" w:rsidR="00CF424B" w:rsidRPr="00D83696" w:rsidRDefault="00CF424B" w:rsidP="007E62CC">
      <w:pPr>
        <w:widowControl w:val="0"/>
        <w:autoSpaceDE w:val="0"/>
        <w:autoSpaceDN w:val="0"/>
        <w:adjustRightInd w:val="0"/>
        <w:spacing w:line="360" w:lineRule="auto"/>
        <w:ind w:left="640" w:hanging="640"/>
        <w:contextualSpacing/>
        <w:rPr>
          <w:rFonts w:cs="Arial"/>
          <w:noProof/>
          <w:szCs w:val="22"/>
        </w:rPr>
      </w:pPr>
      <w:r w:rsidRPr="00D83696">
        <w:rPr>
          <w:rFonts w:cs="Arial"/>
          <w:noProof/>
          <w:szCs w:val="22"/>
        </w:rPr>
        <w:t xml:space="preserve">42. </w:t>
      </w:r>
      <w:r w:rsidRPr="00D83696">
        <w:rPr>
          <w:rFonts w:cs="Arial"/>
          <w:noProof/>
          <w:szCs w:val="22"/>
        </w:rPr>
        <w:tab/>
        <w:t>Battersby M, Von Korff M, Schaefer J, Davis C, Ludman E, Greene SM, et al. Twelve evidence-based principles for implementing self-management support in primary care. Jt Comm J Qual Patient Saf [Internet]. 2010;36(12):561–70. Available from: http://dx.doi.org/10.1016/S1553-7250(10)36084-3</w:t>
      </w:r>
    </w:p>
    <w:p w14:paraId="04EFA508" w14:textId="77777777" w:rsidR="00CF424B" w:rsidRPr="00D83696" w:rsidRDefault="00CF424B" w:rsidP="007E62CC">
      <w:pPr>
        <w:widowControl w:val="0"/>
        <w:autoSpaceDE w:val="0"/>
        <w:autoSpaceDN w:val="0"/>
        <w:adjustRightInd w:val="0"/>
        <w:spacing w:line="360" w:lineRule="auto"/>
        <w:ind w:left="640" w:hanging="640"/>
        <w:contextualSpacing/>
        <w:rPr>
          <w:rFonts w:cs="Arial"/>
          <w:noProof/>
          <w:szCs w:val="22"/>
        </w:rPr>
      </w:pPr>
      <w:r w:rsidRPr="00D83696">
        <w:rPr>
          <w:rFonts w:cs="Arial"/>
          <w:noProof/>
          <w:szCs w:val="22"/>
        </w:rPr>
        <w:t xml:space="preserve">43. </w:t>
      </w:r>
      <w:r w:rsidRPr="00D83696">
        <w:rPr>
          <w:rFonts w:cs="Arial"/>
          <w:noProof/>
          <w:szCs w:val="22"/>
        </w:rPr>
        <w:tab/>
        <w:t xml:space="preserve">Jerant AF, Von Friederichs-Fitzwater MM, Moore M. Patients’ perceived barriers to active self-management of chronic conditions. Patient Educ Couns. 2005;57(3):300–7. </w:t>
      </w:r>
    </w:p>
    <w:p w14:paraId="789AD3B6" w14:textId="77777777" w:rsidR="00CF424B" w:rsidRPr="00D83696" w:rsidRDefault="00CF424B" w:rsidP="007E62CC">
      <w:pPr>
        <w:widowControl w:val="0"/>
        <w:autoSpaceDE w:val="0"/>
        <w:autoSpaceDN w:val="0"/>
        <w:adjustRightInd w:val="0"/>
        <w:spacing w:line="360" w:lineRule="auto"/>
        <w:ind w:left="640" w:hanging="640"/>
        <w:contextualSpacing/>
        <w:rPr>
          <w:rFonts w:cs="Arial"/>
          <w:noProof/>
          <w:szCs w:val="22"/>
        </w:rPr>
      </w:pPr>
      <w:r w:rsidRPr="00D83696">
        <w:rPr>
          <w:rFonts w:cs="Arial"/>
          <w:noProof/>
          <w:szCs w:val="22"/>
        </w:rPr>
        <w:t xml:space="preserve">44. </w:t>
      </w:r>
      <w:r w:rsidRPr="00D83696">
        <w:rPr>
          <w:rFonts w:cs="Arial"/>
          <w:noProof/>
          <w:szCs w:val="22"/>
        </w:rPr>
        <w:tab/>
        <w:t xml:space="preserve">Holman H, Lorig K. Patients as partners in managing chronic disease. Br Med J. 2000;320(7234):526–7. </w:t>
      </w:r>
    </w:p>
    <w:p w14:paraId="66B8D99A" w14:textId="49AA416C" w:rsidR="00CF424B" w:rsidRPr="00D83696" w:rsidRDefault="00CF424B" w:rsidP="007E62CC">
      <w:pPr>
        <w:widowControl w:val="0"/>
        <w:autoSpaceDE w:val="0"/>
        <w:autoSpaceDN w:val="0"/>
        <w:adjustRightInd w:val="0"/>
        <w:spacing w:line="360" w:lineRule="auto"/>
        <w:ind w:left="640" w:hanging="640"/>
        <w:contextualSpacing/>
        <w:rPr>
          <w:rFonts w:cs="Arial"/>
          <w:noProof/>
          <w:szCs w:val="22"/>
        </w:rPr>
      </w:pPr>
      <w:r w:rsidRPr="00D83696">
        <w:rPr>
          <w:rFonts w:cs="Arial"/>
          <w:noProof/>
          <w:szCs w:val="22"/>
        </w:rPr>
        <w:t xml:space="preserve">45. </w:t>
      </w:r>
      <w:r w:rsidRPr="00D83696">
        <w:rPr>
          <w:rFonts w:cs="Arial"/>
          <w:noProof/>
          <w:szCs w:val="22"/>
        </w:rPr>
        <w:tab/>
        <w:t>Room J, Boulton M, Dawes H, Archer K, Barker K. Physiotherapists’ perceptions of how patient adherence and non-adherence to recommended exercise for musculoskeletal conditions affects their practice: a qualitative study. Physiotherapy [Internet]. 2021;</w:t>
      </w:r>
      <w:r w:rsidR="0012273A">
        <w:rPr>
          <w:rFonts w:cs="Arial"/>
          <w:noProof/>
          <w:szCs w:val="22"/>
        </w:rPr>
        <w:t xml:space="preserve">Dec113:107-115. </w:t>
      </w:r>
      <w:r w:rsidRPr="00D83696">
        <w:rPr>
          <w:rFonts w:cs="Arial"/>
          <w:noProof/>
          <w:szCs w:val="22"/>
        </w:rPr>
        <w:t>Available from: https://doi.org/10.1016/j.physio.2021.06.001</w:t>
      </w:r>
    </w:p>
    <w:p w14:paraId="5C80DA9C" w14:textId="77777777" w:rsidR="00CF424B" w:rsidRPr="00D83696" w:rsidRDefault="00CF424B" w:rsidP="007E62CC">
      <w:pPr>
        <w:widowControl w:val="0"/>
        <w:autoSpaceDE w:val="0"/>
        <w:autoSpaceDN w:val="0"/>
        <w:adjustRightInd w:val="0"/>
        <w:spacing w:line="360" w:lineRule="auto"/>
        <w:ind w:left="640" w:hanging="640"/>
        <w:contextualSpacing/>
        <w:rPr>
          <w:rFonts w:cs="Arial"/>
          <w:noProof/>
          <w:szCs w:val="22"/>
        </w:rPr>
      </w:pPr>
      <w:r w:rsidRPr="00D83696">
        <w:rPr>
          <w:rFonts w:cs="Arial"/>
          <w:noProof/>
          <w:szCs w:val="22"/>
        </w:rPr>
        <w:t xml:space="preserve">46. </w:t>
      </w:r>
      <w:r w:rsidRPr="00D83696">
        <w:rPr>
          <w:rFonts w:cs="Arial"/>
          <w:noProof/>
          <w:szCs w:val="22"/>
        </w:rPr>
        <w:tab/>
        <w:t>Baxi HD, Sheth MS. Patient’s Adherence to Physiotherapist Prescribed Self -management Strategies</w:t>
      </w:r>
      <w:r w:rsidRPr="00D83696">
        <w:rPr>
          <w:rFonts w:ascii="Times New Roman" w:hAnsi="Times New Roman" w:cs="Times New Roman"/>
          <w:noProof/>
          <w:szCs w:val="22"/>
        </w:rPr>
        <w:t> </w:t>
      </w:r>
      <w:r w:rsidRPr="00D83696">
        <w:rPr>
          <w:rFonts w:cs="Arial"/>
          <w:noProof/>
          <w:szCs w:val="22"/>
        </w:rPr>
        <w:t xml:space="preserve">: A Physical Therapist’s Perspective. 2020;12(1):68–73. </w:t>
      </w:r>
    </w:p>
    <w:p w14:paraId="564F8191" w14:textId="77777777" w:rsidR="00CF424B" w:rsidRPr="00D83696" w:rsidRDefault="00CF424B" w:rsidP="007E62CC">
      <w:pPr>
        <w:widowControl w:val="0"/>
        <w:autoSpaceDE w:val="0"/>
        <w:autoSpaceDN w:val="0"/>
        <w:adjustRightInd w:val="0"/>
        <w:spacing w:line="360" w:lineRule="auto"/>
        <w:ind w:left="640" w:hanging="640"/>
        <w:contextualSpacing/>
        <w:rPr>
          <w:rFonts w:cs="Arial"/>
          <w:noProof/>
          <w:szCs w:val="22"/>
        </w:rPr>
      </w:pPr>
      <w:r w:rsidRPr="00D83696">
        <w:rPr>
          <w:rFonts w:cs="Arial"/>
          <w:noProof/>
          <w:szCs w:val="22"/>
        </w:rPr>
        <w:t xml:space="preserve">47. </w:t>
      </w:r>
      <w:r w:rsidRPr="00D83696">
        <w:rPr>
          <w:rFonts w:cs="Arial"/>
          <w:noProof/>
          <w:szCs w:val="22"/>
        </w:rPr>
        <w:tab/>
        <w:t xml:space="preserve">Horsburgh J, Ippolito K. A skill to be worked at: Using social learning theory to explore the process of learning from role models in clinical settings. BMC Med Educ. 2018;18(1):1–8. </w:t>
      </w:r>
    </w:p>
    <w:p w14:paraId="432A6AEC" w14:textId="77777777" w:rsidR="00CF424B" w:rsidRPr="00D83696" w:rsidRDefault="00CF424B" w:rsidP="007E62CC">
      <w:pPr>
        <w:widowControl w:val="0"/>
        <w:autoSpaceDE w:val="0"/>
        <w:autoSpaceDN w:val="0"/>
        <w:adjustRightInd w:val="0"/>
        <w:spacing w:line="360" w:lineRule="auto"/>
        <w:ind w:left="640" w:hanging="640"/>
        <w:contextualSpacing/>
        <w:rPr>
          <w:rFonts w:cs="Arial"/>
          <w:noProof/>
          <w:szCs w:val="22"/>
        </w:rPr>
      </w:pPr>
      <w:r w:rsidRPr="00D83696">
        <w:rPr>
          <w:rFonts w:cs="Arial"/>
          <w:noProof/>
          <w:szCs w:val="22"/>
        </w:rPr>
        <w:t xml:space="preserve">48. </w:t>
      </w:r>
      <w:r w:rsidRPr="00D83696">
        <w:rPr>
          <w:rFonts w:cs="Arial"/>
          <w:noProof/>
          <w:szCs w:val="22"/>
        </w:rPr>
        <w:tab/>
        <w:t xml:space="preserve">Bandura A. Social Learning Theory. Gr Organ Stud. 1977;2(3):384–5. </w:t>
      </w:r>
    </w:p>
    <w:p w14:paraId="4D54B201" w14:textId="102159CA" w:rsidR="00CF424B" w:rsidRPr="00D83696" w:rsidRDefault="00CF424B" w:rsidP="007E62CC">
      <w:pPr>
        <w:widowControl w:val="0"/>
        <w:autoSpaceDE w:val="0"/>
        <w:autoSpaceDN w:val="0"/>
        <w:adjustRightInd w:val="0"/>
        <w:spacing w:line="360" w:lineRule="auto"/>
        <w:ind w:left="640" w:hanging="640"/>
        <w:contextualSpacing/>
        <w:rPr>
          <w:rFonts w:cs="Arial"/>
          <w:noProof/>
          <w:szCs w:val="22"/>
        </w:rPr>
      </w:pPr>
      <w:r w:rsidRPr="00D83696">
        <w:rPr>
          <w:rFonts w:cs="Arial"/>
          <w:noProof/>
          <w:szCs w:val="22"/>
        </w:rPr>
        <w:t xml:space="preserve">49. </w:t>
      </w:r>
      <w:r w:rsidRPr="00D83696">
        <w:rPr>
          <w:rFonts w:cs="Arial"/>
          <w:noProof/>
          <w:szCs w:val="22"/>
        </w:rPr>
        <w:tab/>
        <w:t>Stoikov S, Maxwell L, Butler J, Shardlow K, Gooding M, Kuys S. The transition from physiotherapy student to new graduate: are they prepared? Physiother Theory Pract [Internet]. 202</w:t>
      </w:r>
      <w:r w:rsidR="007158CE">
        <w:rPr>
          <w:rFonts w:cs="Arial"/>
          <w:noProof/>
          <w:szCs w:val="22"/>
        </w:rPr>
        <w:t>2</w:t>
      </w:r>
      <w:r w:rsidRPr="00D83696">
        <w:rPr>
          <w:rFonts w:cs="Arial"/>
          <w:noProof/>
          <w:szCs w:val="22"/>
        </w:rPr>
        <w:t>;</w:t>
      </w:r>
      <w:r w:rsidR="00EC4EE3">
        <w:rPr>
          <w:rFonts w:cs="Arial"/>
          <w:noProof/>
          <w:szCs w:val="22"/>
        </w:rPr>
        <w:t>38(1)</w:t>
      </w:r>
      <w:r w:rsidRPr="00D83696">
        <w:rPr>
          <w:rFonts w:cs="Arial"/>
          <w:noProof/>
          <w:szCs w:val="22"/>
        </w:rPr>
        <w:t>:1</w:t>
      </w:r>
      <w:r w:rsidR="00EC4EE3">
        <w:rPr>
          <w:rFonts w:cs="Arial"/>
          <w:noProof/>
          <w:szCs w:val="22"/>
        </w:rPr>
        <w:t>01</w:t>
      </w:r>
      <w:r w:rsidRPr="00D83696">
        <w:rPr>
          <w:rFonts w:cs="Arial"/>
          <w:noProof/>
          <w:szCs w:val="22"/>
        </w:rPr>
        <w:t>–1</w:t>
      </w:r>
      <w:r w:rsidR="00EC4EE3">
        <w:rPr>
          <w:rFonts w:cs="Arial"/>
          <w:noProof/>
          <w:szCs w:val="22"/>
        </w:rPr>
        <w:t>1</w:t>
      </w:r>
      <w:r w:rsidRPr="00D83696">
        <w:rPr>
          <w:rFonts w:cs="Arial"/>
          <w:noProof/>
          <w:szCs w:val="22"/>
        </w:rPr>
        <w:t>1. Available from: https://doi.org/10.1080/09593985.2020.1744206</w:t>
      </w:r>
    </w:p>
    <w:p w14:paraId="453DBB23" w14:textId="77777777" w:rsidR="00CF424B" w:rsidRPr="00D83696" w:rsidRDefault="00CF424B" w:rsidP="007E62CC">
      <w:pPr>
        <w:widowControl w:val="0"/>
        <w:autoSpaceDE w:val="0"/>
        <w:autoSpaceDN w:val="0"/>
        <w:adjustRightInd w:val="0"/>
        <w:spacing w:line="360" w:lineRule="auto"/>
        <w:ind w:left="640" w:hanging="640"/>
        <w:contextualSpacing/>
        <w:rPr>
          <w:rFonts w:cs="Arial"/>
          <w:noProof/>
          <w:szCs w:val="22"/>
        </w:rPr>
      </w:pPr>
      <w:r w:rsidRPr="00D83696">
        <w:rPr>
          <w:rFonts w:cs="Arial"/>
          <w:noProof/>
          <w:szCs w:val="22"/>
        </w:rPr>
        <w:lastRenderedPageBreak/>
        <w:t xml:space="preserve">50. </w:t>
      </w:r>
      <w:r w:rsidRPr="00D83696">
        <w:rPr>
          <w:rFonts w:cs="Arial"/>
          <w:noProof/>
          <w:szCs w:val="22"/>
        </w:rPr>
        <w:tab/>
        <w:t xml:space="preserve">Mudge S, Kayes N, McPherson K. Who is in control? Clinicians’ view on their role in self-management approaches: A qualitative metasynthesis. BMJ Open. 2015;5(5). </w:t>
      </w:r>
    </w:p>
    <w:p w14:paraId="6C410155" w14:textId="77777777" w:rsidR="00CF424B" w:rsidRPr="00D83696" w:rsidRDefault="00CF424B" w:rsidP="007E62CC">
      <w:pPr>
        <w:widowControl w:val="0"/>
        <w:autoSpaceDE w:val="0"/>
        <w:autoSpaceDN w:val="0"/>
        <w:adjustRightInd w:val="0"/>
        <w:spacing w:line="360" w:lineRule="auto"/>
        <w:ind w:left="640" w:hanging="640"/>
        <w:contextualSpacing/>
        <w:rPr>
          <w:rFonts w:cs="Arial"/>
          <w:noProof/>
          <w:szCs w:val="22"/>
        </w:rPr>
      </w:pPr>
      <w:r w:rsidRPr="00D83696">
        <w:rPr>
          <w:rFonts w:cs="Arial"/>
          <w:noProof/>
          <w:szCs w:val="22"/>
        </w:rPr>
        <w:t xml:space="preserve">51. </w:t>
      </w:r>
      <w:r w:rsidRPr="00D83696">
        <w:rPr>
          <w:rFonts w:cs="Arial"/>
          <w:noProof/>
          <w:szCs w:val="22"/>
        </w:rPr>
        <w:tab/>
        <w:t xml:space="preserve">Wallace S, Schuler MS, Kaulback M, Hunt K, Baker M. Nursing student experiences of remote learning during the COVID-19 pandemic. Nurs Forum. 2021;(January):1–7. </w:t>
      </w:r>
    </w:p>
    <w:p w14:paraId="14DD0EFF" w14:textId="77777777" w:rsidR="00CF424B" w:rsidRPr="00D83696" w:rsidRDefault="00CF424B" w:rsidP="007E62CC">
      <w:pPr>
        <w:widowControl w:val="0"/>
        <w:autoSpaceDE w:val="0"/>
        <w:autoSpaceDN w:val="0"/>
        <w:adjustRightInd w:val="0"/>
        <w:spacing w:line="360" w:lineRule="auto"/>
        <w:ind w:left="640" w:hanging="640"/>
        <w:contextualSpacing/>
        <w:rPr>
          <w:rFonts w:cs="Arial"/>
          <w:noProof/>
          <w:szCs w:val="22"/>
        </w:rPr>
      </w:pPr>
      <w:r w:rsidRPr="00D83696">
        <w:rPr>
          <w:rFonts w:cs="Arial"/>
          <w:noProof/>
          <w:szCs w:val="22"/>
        </w:rPr>
        <w:t xml:space="preserve">52. </w:t>
      </w:r>
      <w:r w:rsidRPr="00D83696">
        <w:rPr>
          <w:rFonts w:cs="Arial"/>
          <w:noProof/>
          <w:szCs w:val="22"/>
        </w:rPr>
        <w:tab/>
        <w:t xml:space="preserve">van de Mortel TF. Faking it: Social desirability response bias in selfreport research. Aust J Adv Nurs. 2008;25(4):40–8. </w:t>
      </w:r>
    </w:p>
    <w:p w14:paraId="254BBF5E" w14:textId="77777777" w:rsidR="00EF1FD4" w:rsidRDefault="00CF424B" w:rsidP="00EF1FD4">
      <w:pPr>
        <w:widowControl w:val="0"/>
        <w:autoSpaceDE w:val="0"/>
        <w:autoSpaceDN w:val="0"/>
        <w:adjustRightInd w:val="0"/>
        <w:spacing w:line="360" w:lineRule="auto"/>
        <w:contextualSpacing/>
        <w:rPr>
          <w:b/>
          <w:bCs/>
          <w:color w:val="000000" w:themeColor="text1"/>
          <w:sz w:val="24"/>
        </w:rPr>
      </w:pPr>
      <w:r w:rsidRPr="00DF27CB">
        <w:rPr>
          <w:color w:val="000000" w:themeColor="text1"/>
        </w:rPr>
        <w:fldChar w:fldCharType="end"/>
      </w:r>
    </w:p>
    <w:p w14:paraId="78AC1BCE" w14:textId="77777777" w:rsidR="00EF1FD4" w:rsidRDefault="00EF1FD4" w:rsidP="00EF1FD4">
      <w:pPr>
        <w:widowControl w:val="0"/>
        <w:autoSpaceDE w:val="0"/>
        <w:autoSpaceDN w:val="0"/>
        <w:adjustRightInd w:val="0"/>
        <w:spacing w:line="360" w:lineRule="auto"/>
        <w:contextualSpacing/>
        <w:rPr>
          <w:color w:val="000000" w:themeColor="text1"/>
        </w:rPr>
      </w:pPr>
    </w:p>
    <w:p w14:paraId="19F78A3F" w14:textId="77777777" w:rsidR="00BE0EC6" w:rsidRDefault="00BE0EC6">
      <w:pPr>
        <w:rPr>
          <w:b/>
          <w:bCs/>
          <w:color w:val="000000" w:themeColor="text1"/>
        </w:rPr>
      </w:pPr>
      <w:r>
        <w:rPr>
          <w:b/>
          <w:bCs/>
          <w:color w:val="000000" w:themeColor="text1"/>
        </w:rPr>
        <w:br w:type="page"/>
      </w:r>
    </w:p>
    <w:p w14:paraId="3F7A737E" w14:textId="49749EA9" w:rsidR="00EF1FD4" w:rsidRPr="00EF1FD4" w:rsidRDefault="00EF1FD4" w:rsidP="00EF1FD4">
      <w:pPr>
        <w:widowControl w:val="0"/>
        <w:autoSpaceDE w:val="0"/>
        <w:autoSpaceDN w:val="0"/>
        <w:adjustRightInd w:val="0"/>
        <w:spacing w:line="360" w:lineRule="auto"/>
        <w:contextualSpacing/>
        <w:rPr>
          <w:b/>
          <w:bCs/>
          <w:color w:val="000000" w:themeColor="text1"/>
        </w:rPr>
      </w:pPr>
      <w:r w:rsidRPr="00EF1FD4">
        <w:rPr>
          <w:b/>
          <w:bCs/>
          <w:color w:val="000000" w:themeColor="text1"/>
        </w:rPr>
        <w:lastRenderedPageBreak/>
        <w:t xml:space="preserve">Table 1. Summary of themes and subthemes </w:t>
      </w:r>
    </w:p>
    <w:tbl>
      <w:tblPr>
        <w:tblStyle w:val="TableGrid"/>
        <w:tblW w:w="8140" w:type="dxa"/>
        <w:tblInd w:w="360" w:type="dxa"/>
        <w:tblLook w:val="04A0" w:firstRow="1" w:lastRow="0" w:firstColumn="1" w:lastColumn="0" w:noHBand="0" w:noVBand="1"/>
      </w:tblPr>
      <w:tblGrid>
        <w:gridCol w:w="4313"/>
        <w:gridCol w:w="3827"/>
      </w:tblGrid>
      <w:tr w:rsidR="00EF1FD4" w:rsidRPr="00DF27CB" w14:paraId="6083CCCA" w14:textId="77777777" w:rsidTr="0040166A">
        <w:trPr>
          <w:trHeight w:val="1704"/>
        </w:trPr>
        <w:tc>
          <w:tcPr>
            <w:tcW w:w="4313" w:type="dxa"/>
            <w:shd w:val="clear" w:color="auto" w:fill="auto"/>
          </w:tcPr>
          <w:p w14:paraId="57AD8B9A" w14:textId="71BD28E6" w:rsidR="00EF1FD4" w:rsidRPr="00DF27CB" w:rsidRDefault="00EF1FD4" w:rsidP="00542D7F">
            <w:pPr>
              <w:spacing w:line="360" w:lineRule="auto"/>
              <w:contextualSpacing/>
              <w:rPr>
                <w:b/>
                <w:bCs/>
                <w:color w:val="000000" w:themeColor="text1"/>
              </w:rPr>
            </w:pPr>
            <w:r w:rsidRPr="00DF27CB">
              <w:rPr>
                <w:b/>
                <w:bCs/>
                <w:color w:val="000000" w:themeColor="text1"/>
              </w:rPr>
              <w:t>1</w:t>
            </w:r>
            <w:r w:rsidR="00C60ACB">
              <w:rPr>
                <w:b/>
                <w:bCs/>
                <w:color w:val="000000" w:themeColor="text1"/>
              </w:rPr>
              <w:t>.</w:t>
            </w:r>
            <w:r w:rsidRPr="00DF27CB">
              <w:rPr>
                <w:b/>
                <w:bCs/>
                <w:color w:val="000000" w:themeColor="text1"/>
              </w:rPr>
              <w:t xml:space="preserve"> SMS as something to apply or do </w:t>
            </w:r>
          </w:p>
          <w:p w14:paraId="37D18330" w14:textId="77777777" w:rsidR="00EF1FD4" w:rsidRPr="00F00108" w:rsidRDefault="00EF1FD4" w:rsidP="00542D7F">
            <w:pPr>
              <w:pStyle w:val="ListParagraph"/>
              <w:numPr>
                <w:ilvl w:val="0"/>
                <w:numId w:val="36"/>
              </w:numPr>
              <w:spacing w:line="360" w:lineRule="auto"/>
              <w:rPr>
                <w:color w:val="000000" w:themeColor="text1"/>
              </w:rPr>
            </w:pPr>
            <w:r w:rsidRPr="00F00108">
              <w:rPr>
                <w:color w:val="000000" w:themeColor="text1"/>
              </w:rPr>
              <w:t xml:space="preserve">SMS for self and recalling prior physiotherapy practice </w:t>
            </w:r>
          </w:p>
          <w:p w14:paraId="7BA2A605" w14:textId="77777777" w:rsidR="00EF1FD4" w:rsidRPr="00F00108" w:rsidRDefault="00EF1FD4" w:rsidP="00542D7F">
            <w:pPr>
              <w:pStyle w:val="ListParagraph"/>
              <w:numPr>
                <w:ilvl w:val="0"/>
                <w:numId w:val="36"/>
              </w:numPr>
              <w:spacing w:line="360" w:lineRule="auto"/>
              <w:rPr>
                <w:iCs/>
                <w:color w:val="000000" w:themeColor="text1"/>
              </w:rPr>
            </w:pPr>
            <w:r>
              <w:rPr>
                <w:iCs/>
                <w:color w:val="000000" w:themeColor="text1"/>
              </w:rPr>
              <w:t>T</w:t>
            </w:r>
            <w:r w:rsidRPr="00F00108">
              <w:rPr>
                <w:iCs/>
                <w:color w:val="000000" w:themeColor="text1"/>
              </w:rPr>
              <w:t xml:space="preserve">ensions of SMS as giving information </w:t>
            </w:r>
            <w:r>
              <w:rPr>
                <w:iCs/>
                <w:color w:val="000000" w:themeColor="text1"/>
              </w:rPr>
              <w:t>to or collaborating with</w:t>
            </w:r>
          </w:p>
          <w:p w14:paraId="7A0E1026" w14:textId="1EEF5B4E" w:rsidR="00EF1FD4" w:rsidRPr="00F85DC8" w:rsidRDefault="00EF1FD4" w:rsidP="00F85DC8">
            <w:pPr>
              <w:pStyle w:val="ListParagraph"/>
              <w:numPr>
                <w:ilvl w:val="0"/>
                <w:numId w:val="36"/>
              </w:numPr>
              <w:spacing w:line="360" w:lineRule="auto"/>
              <w:rPr>
                <w:color w:val="000000" w:themeColor="text1"/>
              </w:rPr>
            </w:pPr>
            <w:r w:rsidRPr="00F00108">
              <w:rPr>
                <w:color w:val="000000" w:themeColor="text1"/>
              </w:rPr>
              <w:t xml:space="preserve">Limited translation of SMS theory and principles to practice </w:t>
            </w:r>
          </w:p>
        </w:tc>
        <w:tc>
          <w:tcPr>
            <w:tcW w:w="3827" w:type="dxa"/>
            <w:shd w:val="clear" w:color="auto" w:fill="auto"/>
          </w:tcPr>
          <w:p w14:paraId="088E8921" w14:textId="4E925BAD" w:rsidR="00EF1FD4" w:rsidRPr="00DF27CB" w:rsidRDefault="00EF1FD4" w:rsidP="00542D7F">
            <w:pPr>
              <w:spacing w:line="360" w:lineRule="auto"/>
              <w:contextualSpacing/>
              <w:rPr>
                <w:b/>
                <w:bCs/>
                <w:color w:val="000000" w:themeColor="text1"/>
              </w:rPr>
            </w:pPr>
            <w:r w:rsidRPr="00DF27CB">
              <w:rPr>
                <w:b/>
                <w:bCs/>
                <w:color w:val="000000" w:themeColor="text1"/>
              </w:rPr>
              <w:t>2</w:t>
            </w:r>
            <w:r w:rsidR="00C60ACB">
              <w:rPr>
                <w:b/>
                <w:bCs/>
                <w:color w:val="000000" w:themeColor="text1"/>
              </w:rPr>
              <w:t>.</w:t>
            </w:r>
            <w:r w:rsidRPr="00DF27CB">
              <w:rPr>
                <w:b/>
                <w:bCs/>
                <w:color w:val="000000" w:themeColor="text1"/>
              </w:rPr>
              <w:t xml:space="preserve"> </w:t>
            </w:r>
            <w:r>
              <w:rPr>
                <w:b/>
                <w:bCs/>
                <w:color w:val="000000" w:themeColor="text1"/>
              </w:rPr>
              <w:t>Environmental and patient f</w:t>
            </w:r>
            <w:r w:rsidRPr="00DF27CB">
              <w:rPr>
                <w:b/>
                <w:bCs/>
                <w:color w:val="000000" w:themeColor="text1"/>
              </w:rPr>
              <w:t xml:space="preserve">actors influencing </w:t>
            </w:r>
            <w:r>
              <w:rPr>
                <w:b/>
                <w:bCs/>
                <w:color w:val="000000" w:themeColor="text1"/>
              </w:rPr>
              <w:t>SMS</w:t>
            </w:r>
            <w:r w:rsidRPr="00DF27CB">
              <w:rPr>
                <w:b/>
                <w:bCs/>
                <w:color w:val="000000" w:themeColor="text1"/>
              </w:rPr>
              <w:t xml:space="preserve"> </w:t>
            </w:r>
            <w:r>
              <w:rPr>
                <w:b/>
                <w:bCs/>
                <w:color w:val="000000" w:themeColor="text1"/>
              </w:rPr>
              <w:t>in</w:t>
            </w:r>
            <w:r w:rsidRPr="00DF27CB">
              <w:rPr>
                <w:b/>
                <w:bCs/>
                <w:color w:val="000000" w:themeColor="text1"/>
              </w:rPr>
              <w:t xml:space="preserve"> practice</w:t>
            </w:r>
          </w:p>
          <w:p w14:paraId="5F2F6C43" w14:textId="77777777" w:rsidR="00EF1FD4" w:rsidRPr="00177C13" w:rsidRDefault="00EF1FD4" w:rsidP="00542D7F">
            <w:pPr>
              <w:pStyle w:val="ListParagraph"/>
              <w:numPr>
                <w:ilvl w:val="0"/>
                <w:numId w:val="37"/>
              </w:numPr>
              <w:spacing w:line="360" w:lineRule="auto"/>
              <w:rPr>
                <w:iCs/>
                <w:color w:val="000000" w:themeColor="text1"/>
              </w:rPr>
            </w:pPr>
            <w:r w:rsidRPr="00177C13">
              <w:rPr>
                <w:iCs/>
                <w:color w:val="000000" w:themeColor="text1"/>
              </w:rPr>
              <w:t xml:space="preserve">Environmental cultures conducive to SMS </w:t>
            </w:r>
          </w:p>
          <w:p w14:paraId="395925CD" w14:textId="77777777" w:rsidR="00EF1FD4" w:rsidRPr="00177C13" w:rsidRDefault="00EF1FD4" w:rsidP="00542D7F">
            <w:pPr>
              <w:pStyle w:val="ListParagraph"/>
              <w:numPr>
                <w:ilvl w:val="0"/>
                <w:numId w:val="37"/>
              </w:numPr>
              <w:spacing w:line="360" w:lineRule="auto"/>
              <w:rPr>
                <w:iCs/>
                <w:color w:val="000000" w:themeColor="text1"/>
              </w:rPr>
            </w:pPr>
            <w:r w:rsidRPr="00177C13">
              <w:rPr>
                <w:iCs/>
                <w:color w:val="000000" w:themeColor="text1"/>
              </w:rPr>
              <w:t>Perceptions that patients’ attitudes challenge SMS</w:t>
            </w:r>
            <w:r>
              <w:rPr>
                <w:iCs/>
                <w:color w:val="000000" w:themeColor="text1"/>
              </w:rPr>
              <w:t xml:space="preserve"> principles</w:t>
            </w:r>
          </w:p>
          <w:p w14:paraId="2C0BECAF" w14:textId="77777777" w:rsidR="00EF1FD4" w:rsidRPr="00DF27CB" w:rsidRDefault="00EF1FD4" w:rsidP="00542D7F">
            <w:pPr>
              <w:pStyle w:val="ListParagraph"/>
              <w:numPr>
                <w:ilvl w:val="0"/>
                <w:numId w:val="3"/>
              </w:numPr>
              <w:spacing w:line="360" w:lineRule="auto"/>
              <w:ind w:left="0"/>
              <w:rPr>
                <w:color w:val="000000" w:themeColor="text1"/>
              </w:rPr>
            </w:pPr>
          </w:p>
        </w:tc>
      </w:tr>
      <w:tr w:rsidR="00EF1FD4" w:rsidRPr="00DF27CB" w14:paraId="41150F17" w14:textId="77777777" w:rsidTr="0040166A">
        <w:trPr>
          <w:trHeight w:val="1409"/>
        </w:trPr>
        <w:tc>
          <w:tcPr>
            <w:tcW w:w="4313" w:type="dxa"/>
            <w:shd w:val="clear" w:color="auto" w:fill="auto"/>
          </w:tcPr>
          <w:p w14:paraId="3B544BB5" w14:textId="5BE7C783" w:rsidR="00EF1FD4" w:rsidRPr="00DF27CB" w:rsidRDefault="009F57BA" w:rsidP="00542D7F">
            <w:pPr>
              <w:spacing w:line="360" w:lineRule="auto"/>
              <w:contextualSpacing/>
              <w:rPr>
                <w:rFonts w:ascii="Apple Color Emoji" w:hAnsi="Apple Color Emoji"/>
                <w:b/>
                <w:bCs/>
                <w:color w:val="000000" w:themeColor="text1"/>
              </w:rPr>
            </w:pPr>
            <w:r>
              <w:rPr>
                <w:b/>
                <w:bCs/>
                <w:color w:val="000000" w:themeColor="text1"/>
              </w:rPr>
              <w:t>3</w:t>
            </w:r>
            <w:r w:rsidR="00C60ACB">
              <w:rPr>
                <w:b/>
                <w:bCs/>
                <w:color w:val="000000" w:themeColor="text1"/>
              </w:rPr>
              <w:t>.</w:t>
            </w:r>
            <w:r w:rsidR="00EF1FD4" w:rsidRPr="00DF27CB">
              <w:rPr>
                <w:b/>
                <w:bCs/>
                <w:color w:val="000000" w:themeColor="text1"/>
              </w:rPr>
              <w:t xml:space="preserve"> </w:t>
            </w:r>
            <w:r w:rsidR="00EF1FD4">
              <w:rPr>
                <w:b/>
                <w:bCs/>
                <w:color w:val="000000" w:themeColor="text1"/>
              </w:rPr>
              <w:t xml:space="preserve">Limited development of </w:t>
            </w:r>
            <w:r w:rsidR="00EF1FD4" w:rsidRPr="00DF27CB">
              <w:rPr>
                <w:b/>
                <w:bCs/>
                <w:color w:val="000000" w:themeColor="text1"/>
              </w:rPr>
              <w:t>SMS self-efficacy</w:t>
            </w:r>
          </w:p>
          <w:p w14:paraId="2BE92EEE" w14:textId="77777777" w:rsidR="00EF1FD4" w:rsidRPr="006D6693" w:rsidRDefault="00EF1FD4" w:rsidP="00542D7F">
            <w:pPr>
              <w:pStyle w:val="ListParagraph"/>
              <w:numPr>
                <w:ilvl w:val="0"/>
                <w:numId w:val="38"/>
              </w:numPr>
              <w:spacing w:line="360" w:lineRule="auto"/>
              <w:rPr>
                <w:color w:val="000000" w:themeColor="text1"/>
              </w:rPr>
            </w:pPr>
            <w:r w:rsidRPr="006D6693">
              <w:rPr>
                <w:iCs/>
                <w:color w:val="000000" w:themeColor="text1"/>
              </w:rPr>
              <w:t>Vicarious learning through lecturers, educators, and peers</w:t>
            </w:r>
          </w:p>
          <w:p w14:paraId="2BBA2193" w14:textId="77777777" w:rsidR="00EF1FD4" w:rsidRPr="006D6693" w:rsidRDefault="00EF1FD4" w:rsidP="00542D7F">
            <w:pPr>
              <w:pStyle w:val="ListParagraph"/>
              <w:numPr>
                <w:ilvl w:val="0"/>
                <w:numId w:val="38"/>
              </w:numPr>
              <w:spacing w:line="360" w:lineRule="auto"/>
              <w:rPr>
                <w:color w:val="000000" w:themeColor="text1"/>
              </w:rPr>
            </w:pPr>
            <w:r w:rsidRPr="006D6693">
              <w:rPr>
                <w:color w:val="000000" w:themeColor="text1"/>
              </w:rPr>
              <w:t>Placements provided mastery experience.</w:t>
            </w:r>
          </w:p>
          <w:p w14:paraId="1EA6D853" w14:textId="77777777" w:rsidR="00EF1FD4" w:rsidRPr="00DF27CB" w:rsidRDefault="00EF1FD4" w:rsidP="00542D7F">
            <w:pPr>
              <w:pStyle w:val="ListParagraph"/>
              <w:numPr>
                <w:ilvl w:val="0"/>
                <w:numId w:val="4"/>
              </w:numPr>
              <w:spacing w:line="360" w:lineRule="auto"/>
              <w:ind w:left="0"/>
              <w:rPr>
                <w:color w:val="000000" w:themeColor="text1"/>
              </w:rPr>
            </w:pPr>
          </w:p>
        </w:tc>
        <w:tc>
          <w:tcPr>
            <w:tcW w:w="3827" w:type="dxa"/>
            <w:shd w:val="clear" w:color="auto" w:fill="auto"/>
          </w:tcPr>
          <w:p w14:paraId="01C5AC6B" w14:textId="65DDDE41" w:rsidR="00EF1FD4" w:rsidRPr="00DF27CB" w:rsidRDefault="00EF1FD4" w:rsidP="00542D7F">
            <w:pPr>
              <w:spacing w:line="360" w:lineRule="auto"/>
              <w:contextualSpacing/>
              <w:rPr>
                <w:b/>
                <w:bCs/>
                <w:color w:val="000000" w:themeColor="text1"/>
              </w:rPr>
            </w:pPr>
            <w:r w:rsidRPr="00DF27CB">
              <w:rPr>
                <w:b/>
                <w:bCs/>
                <w:color w:val="000000" w:themeColor="text1"/>
              </w:rPr>
              <w:t>4</w:t>
            </w:r>
            <w:r w:rsidR="00C60ACB">
              <w:rPr>
                <w:b/>
                <w:bCs/>
                <w:color w:val="000000" w:themeColor="text1"/>
              </w:rPr>
              <w:t>.</w:t>
            </w:r>
            <w:r w:rsidRPr="00DF27CB">
              <w:rPr>
                <w:b/>
                <w:bCs/>
                <w:color w:val="000000" w:themeColor="text1"/>
              </w:rPr>
              <w:t xml:space="preserve"> </w:t>
            </w:r>
            <w:r>
              <w:rPr>
                <w:b/>
                <w:bCs/>
                <w:color w:val="000000" w:themeColor="text1"/>
              </w:rPr>
              <w:t xml:space="preserve">Learning </w:t>
            </w:r>
            <w:r w:rsidRPr="00DF27CB">
              <w:rPr>
                <w:b/>
                <w:bCs/>
                <w:color w:val="000000" w:themeColor="text1"/>
              </w:rPr>
              <w:t xml:space="preserve">experiences of SMS </w:t>
            </w:r>
            <w:r>
              <w:rPr>
                <w:b/>
                <w:bCs/>
                <w:color w:val="000000" w:themeColor="text1"/>
              </w:rPr>
              <w:t>disjointed</w:t>
            </w:r>
            <w:r w:rsidRPr="00DF27CB">
              <w:rPr>
                <w:b/>
                <w:bCs/>
                <w:color w:val="000000" w:themeColor="text1"/>
              </w:rPr>
              <w:t xml:space="preserve"> </w:t>
            </w:r>
          </w:p>
          <w:p w14:paraId="17742432" w14:textId="77777777" w:rsidR="00EF1FD4" w:rsidRPr="006D6693" w:rsidRDefault="00EF1FD4" w:rsidP="00542D7F">
            <w:pPr>
              <w:pStyle w:val="ListParagraph"/>
              <w:numPr>
                <w:ilvl w:val="0"/>
                <w:numId w:val="39"/>
              </w:numPr>
              <w:spacing w:line="360" w:lineRule="auto"/>
              <w:rPr>
                <w:iCs/>
                <w:color w:val="000000" w:themeColor="text1"/>
              </w:rPr>
            </w:pPr>
            <w:r w:rsidRPr="006D6693">
              <w:rPr>
                <w:iCs/>
                <w:color w:val="000000" w:themeColor="text1"/>
              </w:rPr>
              <w:t>Inconsistent curriculum across the course(s)</w:t>
            </w:r>
          </w:p>
          <w:p w14:paraId="577DDC7D" w14:textId="77777777" w:rsidR="00F85DC8" w:rsidRDefault="00EF1FD4" w:rsidP="00F85DC8">
            <w:pPr>
              <w:pStyle w:val="ListParagraph"/>
              <w:numPr>
                <w:ilvl w:val="0"/>
                <w:numId w:val="39"/>
              </w:numPr>
              <w:spacing w:line="360" w:lineRule="auto"/>
              <w:rPr>
                <w:color w:val="000000" w:themeColor="text1"/>
              </w:rPr>
            </w:pPr>
            <w:r>
              <w:rPr>
                <w:color w:val="000000" w:themeColor="text1"/>
              </w:rPr>
              <w:t>L</w:t>
            </w:r>
            <w:r w:rsidRPr="006D6693">
              <w:rPr>
                <w:color w:val="000000" w:themeColor="text1"/>
              </w:rPr>
              <w:t xml:space="preserve">ack of teaching on </w:t>
            </w:r>
            <w:r>
              <w:rPr>
                <w:color w:val="000000" w:themeColor="text1"/>
              </w:rPr>
              <w:t xml:space="preserve">applying </w:t>
            </w:r>
            <w:r w:rsidRPr="006D6693">
              <w:rPr>
                <w:color w:val="000000" w:themeColor="text1"/>
              </w:rPr>
              <w:t>SMS</w:t>
            </w:r>
            <w:r>
              <w:rPr>
                <w:color w:val="000000" w:themeColor="text1"/>
              </w:rPr>
              <w:t xml:space="preserve"> principles practically </w:t>
            </w:r>
          </w:p>
          <w:p w14:paraId="7518522A" w14:textId="78184E39" w:rsidR="00EF1FD4" w:rsidRPr="00F85DC8" w:rsidRDefault="00EF1FD4" w:rsidP="00F85DC8">
            <w:pPr>
              <w:pStyle w:val="ListParagraph"/>
              <w:numPr>
                <w:ilvl w:val="0"/>
                <w:numId w:val="39"/>
              </w:numPr>
              <w:spacing w:line="360" w:lineRule="auto"/>
              <w:rPr>
                <w:color w:val="000000" w:themeColor="text1"/>
              </w:rPr>
            </w:pPr>
            <w:r w:rsidRPr="00F85DC8">
              <w:rPr>
                <w:color w:val="000000" w:themeColor="text1"/>
              </w:rPr>
              <w:t>Placement experience emphasises the importance of SMS in future practice</w:t>
            </w:r>
          </w:p>
        </w:tc>
      </w:tr>
    </w:tbl>
    <w:p w14:paraId="23FE7E2C" w14:textId="2458622D" w:rsidR="00637DE5" w:rsidRPr="00C03B54" w:rsidRDefault="00F87155" w:rsidP="00EF1FD4">
      <w:pPr>
        <w:spacing w:line="360" w:lineRule="auto"/>
        <w:contextualSpacing/>
        <w:rPr>
          <w:color w:val="000000" w:themeColor="text1"/>
        </w:rPr>
      </w:pPr>
      <w:r w:rsidRPr="00DF27CB">
        <w:rPr>
          <w:color w:val="000000" w:themeColor="text1"/>
        </w:rPr>
        <w:t xml:space="preserve"> </w:t>
      </w:r>
    </w:p>
    <w:sectPr w:rsidR="00637DE5" w:rsidRPr="00C03B54" w:rsidSect="00443D8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7E3379" w14:textId="77777777" w:rsidR="00A34259" w:rsidRDefault="00A34259" w:rsidP="000851CB">
      <w:r>
        <w:separator/>
      </w:r>
    </w:p>
  </w:endnote>
  <w:endnote w:type="continuationSeparator" w:id="0">
    <w:p w14:paraId="7884CE93" w14:textId="77777777" w:rsidR="00A34259" w:rsidRDefault="00A34259" w:rsidP="000851CB">
      <w:r>
        <w:continuationSeparator/>
      </w:r>
    </w:p>
  </w:endnote>
  <w:endnote w:type="continuationNotice" w:id="1">
    <w:p w14:paraId="06FE83BF" w14:textId="77777777" w:rsidR="00A34259" w:rsidRDefault="00A342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Lucida Grande">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502F1" w14:textId="77777777" w:rsidR="00DA0FC8" w:rsidRDefault="00DA0FC8" w:rsidP="00690F3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4FE94EA" w14:textId="77777777" w:rsidR="00DA0FC8" w:rsidRDefault="00DA0FC8" w:rsidP="00E579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31890269"/>
      <w:docPartObj>
        <w:docPartGallery w:val="Page Numbers (Bottom of Page)"/>
        <w:docPartUnique/>
      </w:docPartObj>
    </w:sdtPr>
    <w:sdtContent>
      <w:p w14:paraId="57DB7A16" w14:textId="77777777" w:rsidR="00DA0FC8" w:rsidRDefault="00DA0FC8" w:rsidP="00690F3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9E7853F" w14:textId="77777777" w:rsidR="00DA0FC8" w:rsidRDefault="00DA0FC8" w:rsidP="00E579D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A6DA4" w14:textId="77777777" w:rsidR="00DA0FC8" w:rsidRDefault="00DA0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9F954D" w14:textId="77777777" w:rsidR="00A34259" w:rsidRDefault="00A34259" w:rsidP="000851CB">
      <w:r>
        <w:separator/>
      </w:r>
    </w:p>
  </w:footnote>
  <w:footnote w:type="continuationSeparator" w:id="0">
    <w:p w14:paraId="70A60F2E" w14:textId="77777777" w:rsidR="00A34259" w:rsidRDefault="00A34259" w:rsidP="000851CB">
      <w:r>
        <w:continuationSeparator/>
      </w:r>
    </w:p>
  </w:footnote>
  <w:footnote w:type="continuationNotice" w:id="1">
    <w:p w14:paraId="1E86227C" w14:textId="77777777" w:rsidR="00A34259" w:rsidRDefault="00A342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15A71" w14:textId="77777777" w:rsidR="00DA0FC8" w:rsidRDefault="00DA0F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A251E" w14:textId="77777777" w:rsidR="00DA0FC8" w:rsidRDefault="00DA0F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0EE8B" w14:textId="77777777" w:rsidR="00DA0FC8" w:rsidRDefault="00DA0F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3E7441A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1066F9B"/>
    <w:multiLevelType w:val="hybridMultilevel"/>
    <w:tmpl w:val="39CA48D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D80943"/>
    <w:multiLevelType w:val="multilevel"/>
    <w:tmpl w:val="04965296"/>
    <w:styleLink w:val="CurrentList1"/>
    <w:lvl w:ilvl="0">
      <w:start w:val="1"/>
      <w:numFmt w:val="lowerRoman"/>
      <w:lvlText w:val="%1."/>
      <w:lvlJc w:val="right"/>
      <w:pPr>
        <w:ind w:left="216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2B3545"/>
    <w:multiLevelType w:val="multilevel"/>
    <w:tmpl w:val="B1EC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085238"/>
    <w:multiLevelType w:val="hybridMultilevel"/>
    <w:tmpl w:val="E97009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DA1065"/>
    <w:multiLevelType w:val="hybridMultilevel"/>
    <w:tmpl w:val="39087A58"/>
    <w:lvl w:ilvl="0" w:tplc="0809000F">
      <w:start w:val="1"/>
      <w:numFmt w:val="decimal"/>
      <w:lvlText w:val="%1."/>
      <w:lvlJc w:val="left"/>
      <w:pPr>
        <w:ind w:left="0" w:hanging="360"/>
      </w:pPr>
    </w:lvl>
    <w:lvl w:ilvl="1" w:tplc="08090019">
      <w:start w:val="1"/>
      <w:numFmt w:val="lowerLetter"/>
      <w:lvlText w:val="%2."/>
      <w:lvlJc w:val="left"/>
      <w:pPr>
        <w:ind w:left="720" w:hanging="360"/>
      </w:pPr>
    </w:lvl>
    <w:lvl w:ilvl="2" w:tplc="0809001B">
      <w:start w:val="1"/>
      <w:numFmt w:val="lowerRoman"/>
      <w:lvlText w:val="%3."/>
      <w:lvlJc w:val="right"/>
      <w:pPr>
        <w:ind w:left="1440" w:hanging="180"/>
      </w:pPr>
    </w:lvl>
    <w:lvl w:ilvl="3" w:tplc="0809000F">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6" w15:restartNumberingAfterBreak="0">
    <w:nsid w:val="0EB86723"/>
    <w:multiLevelType w:val="hybridMultilevel"/>
    <w:tmpl w:val="DAF220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5B6F86"/>
    <w:multiLevelType w:val="hybridMultilevel"/>
    <w:tmpl w:val="D296409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183C70C9"/>
    <w:multiLevelType w:val="hybridMultilevel"/>
    <w:tmpl w:val="632ADA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B210DC"/>
    <w:multiLevelType w:val="multilevel"/>
    <w:tmpl w:val="E9D6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310519"/>
    <w:multiLevelType w:val="hybridMultilevel"/>
    <w:tmpl w:val="2DEACC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D461D2"/>
    <w:multiLevelType w:val="hybridMultilevel"/>
    <w:tmpl w:val="0DE429F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917E40"/>
    <w:multiLevelType w:val="hybridMultilevel"/>
    <w:tmpl w:val="7F9C2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C15DA9"/>
    <w:multiLevelType w:val="multilevel"/>
    <w:tmpl w:val="E8269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127195"/>
    <w:multiLevelType w:val="hybridMultilevel"/>
    <w:tmpl w:val="D2964094"/>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67C2C8A"/>
    <w:multiLevelType w:val="hybridMultilevel"/>
    <w:tmpl w:val="A6A23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D31D6A"/>
    <w:multiLevelType w:val="hybridMultilevel"/>
    <w:tmpl w:val="39664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F20D11"/>
    <w:multiLevelType w:val="hybridMultilevel"/>
    <w:tmpl w:val="F606D45E"/>
    <w:lvl w:ilvl="0" w:tplc="0809000F">
      <w:start w:val="1"/>
      <w:numFmt w:val="decimal"/>
      <w:lvlText w:val="%1."/>
      <w:lvlJc w:val="left"/>
      <w:pPr>
        <w:ind w:left="72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D734C1D"/>
    <w:multiLevelType w:val="multilevel"/>
    <w:tmpl w:val="5996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F82B99"/>
    <w:multiLevelType w:val="hybridMultilevel"/>
    <w:tmpl w:val="E174D1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3546D2"/>
    <w:multiLevelType w:val="hybridMultilevel"/>
    <w:tmpl w:val="7444E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550C52"/>
    <w:multiLevelType w:val="hybridMultilevel"/>
    <w:tmpl w:val="CEEE3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DD565B"/>
    <w:multiLevelType w:val="hybridMultilevel"/>
    <w:tmpl w:val="6BFC0D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B62702D"/>
    <w:multiLevelType w:val="hybridMultilevel"/>
    <w:tmpl w:val="8CE84D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023ABC"/>
    <w:multiLevelType w:val="hybridMultilevel"/>
    <w:tmpl w:val="FC422F9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5" w15:restartNumberingAfterBreak="0">
    <w:nsid w:val="4290624E"/>
    <w:multiLevelType w:val="hybridMultilevel"/>
    <w:tmpl w:val="21648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E154C0"/>
    <w:multiLevelType w:val="hybridMultilevel"/>
    <w:tmpl w:val="16AC1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33238E"/>
    <w:multiLevelType w:val="hybridMultilevel"/>
    <w:tmpl w:val="83480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58094E"/>
    <w:multiLevelType w:val="hybridMultilevel"/>
    <w:tmpl w:val="5E6228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0F35023"/>
    <w:multiLevelType w:val="multilevel"/>
    <w:tmpl w:val="0E0AE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12689F"/>
    <w:multiLevelType w:val="hybridMultilevel"/>
    <w:tmpl w:val="D06EA2D2"/>
    <w:styleLink w:val="Numbered"/>
    <w:lvl w:ilvl="0" w:tplc="F3AA69C0">
      <w:start w:val="1"/>
      <w:numFmt w:val="decimal"/>
      <w:lvlText w:val="%1."/>
      <w:lvlJc w:val="left"/>
      <w:pPr>
        <w:ind w:left="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46272A">
      <w:start w:val="1"/>
      <w:numFmt w:val="decimal"/>
      <w:lvlText w:val="%2."/>
      <w:lvlJc w:val="left"/>
      <w:pPr>
        <w:ind w:left="10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7AC9A42">
      <w:start w:val="1"/>
      <w:numFmt w:val="decimal"/>
      <w:lvlText w:val="%3."/>
      <w:lvlJc w:val="left"/>
      <w:pPr>
        <w:ind w:left="1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46F900">
      <w:start w:val="1"/>
      <w:numFmt w:val="decimal"/>
      <w:lvlText w:val="%4."/>
      <w:lvlJc w:val="left"/>
      <w:pPr>
        <w:ind w:left="2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E2F824">
      <w:start w:val="1"/>
      <w:numFmt w:val="decimal"/>
      <w:lvlText w:val="%5."/>
      <w:lvlJc w:val="left"/>
      <w:pPr>
        <w:ind w:left="34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A0B63E">
      <w:start w:val="1"/>
      <w:numFmt w:val="decimal"/>
      <w:lvlText w:val="%6."/>
      <w:lvlJc w:val="left"/>
      <w:pPr>
        <w:ind w:left="4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26A5EC">
      <w:start w:val="1"/>
      <w:numFmt w:val="decimal"/>
      <w:lvlText w:val="%7."/>
      <w:lvlJc w:val="left"/>
      <w:pPr>
        <w:ind w:left="50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C8CE10E">
      <w:start w:val="1"/>
      <w:numFmt w:val="decimal"/>
      <w:lvlText w:val="%8."/>
      <w:lvlJc w:val="left"/>
      <w:pPr>
        <w:ind w:left="5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F0A33DC">
      <w:start w:val="1"/>
      <w:numFmt w:val="decimal"/>
      <w:lvlText w:val="%9."/>
      <w:lvlJc w:val="left"/>
      <w:pPr>
        <w:ind w:left="6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51672CAA"/>
    <w:multiLevelType w:val="hybridMultilevel"/>
    <w:tmpl w:val="D06EA2D2"/>
    <w:numStyleLink w:val="Numbered"/>
  </w:abstractNum>
  <w:abstractNum w:abstractNumId="32" w15:restartNumberingAfterBreak="0">
    <w:nsid w:val="51C94FC4"/>
    <w:multiLevelType w:val="hybridMultilevel"/>
    <w:tmpl w:val="CC1252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2F426B6"/>
    <w:multiLevelType w:val="hybridMultilevel"/>
    <w:tmpl w:val="8938AC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4F56FDB"/>
    <w:multiLevelType w:val="hybridMultilevel"/>
    <w:tmpl w:val="D0ACC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05736C2"/>
    <w:multiLevelType w:val="multilevel"/>
    <w:tmpl w:val="E6780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F953A2"/>
    <w:multiLevelType w:val="hybridMultilevel"/>
    <w:tmpl w:val="66925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CB0406"/>
    <w:multiLevelType w:val="multilevel"/>
    <w:tmpl w:val="2AB25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CF136D"/>
    <w:multiLevelType w:val="hybridMultilevel"/>
    <w:tmpl w:val="F566DE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0D26C0F"/>
    <w:multiLevelType w:val="multilevel"/>
    <w:tmpl w:val="7210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EC6ADB"/>
    <w:multiLevelType w:val="hybridMultilevel"/>
    <w:tmpl w:val="967C99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1395015">
    <w:abstractNumId w:val="10"/>
  </w:num>
  <w:num w:numId="2" w16cid:durableId="1886670839">
    <w:abstractNumId w:val="5"/>
  </w:num>
  <w:num w:numId="3" w16cid:durableId="1592084400">
    <w:abstractNumId w:val="6"/>
  </w:num>
  <w:num w:numId="4" w16cid:durableId="54621109">
    <w:abstractNumId w:val="38"/>
  </w:num>
  <w:num w:numId="5" w16cid:durableId="533887918">
    <w:abstractNumId w:val="17"/>
  </w:num>
  <w:num w:numId="6" w16cid:durableId="126746669">
    <w:abstractNumId w:val="2"/>
  </w:num>
  <w:num w:numId="7" w16cid:durableId="194928576">
    <w:abstractNumId w:val="0"/>
  </w:num>
  <w:num w:numId="8" w16cid:durableId="868680740">
    <w:abstractNumId w:val="1"/>
  </w:num>
  <w:num w:numId="9" w16cid:durableId="2076589345">
    <w:abstractNumId w:val="12"/>
  </w:num>
  <w:num w:numId="10" w16cid:durableId="613286900">
    <w:abstractNumId w:val="19"/>
  </w:num>
  <w:num w:numId="11" w16cid:durableId="1895122282">
    <w:abstractNumId w:val="4"/>
  </w:num>
  <w:num w:numId="12" w16cid:durableId="1613904689">
    <w:abstractNumId w:val="30"/>
  </w:num>
  <w:num w:numId="13" w16cid:durableId="1611744915">
    <w:abstractNumId w:val="31"/>
  </w:num>
  <w:num w:numId="14" w16cid:durableId="1051925952">
    <w:abstractNumId w:val="24"/>
  </w:num>
  <w:num w:numId="15" w16cid:durableId="431973472">
    <w:abstractNumId w:val="32"/>
  </w:num>
  <w:num w:numId="16" w16cid:durableId="530848772">
    <w:abstractNumId w:val="28"/>
  </w:num>
  <w:num w:numId="17" w16cid:durableId="833683594">
    <w:abstractNumId w:val="22"/>
  </w:num>
  <w:num w:numId="18" w16cid:durableId="1474063044">
    <w:abstractNumId w:val="33"/>
  </w:num>
  <w:num w:numId="19" w16cid:durableId="933899338">
    <w:abstractNumId w:val="23"/>
  </w:num>
  <w:num w:numId="20" w16cid:durableId="1456022521">
    <w:abstractNumId w:val="27"/>
  </w:num>
  <w:num w:numId="21" w16cid:durableId="1276138151">
    <w:abstractNumId w:val="16"/>
  </w:num>
  <w:num w:numId="22" w16cid:durableId="1206403148">
    <w:abstractNumId w:val="8"/>
  </w:num>
  <w:num w:numId="23" w16cid:durableId="40254493">
    <w:abstractNumId w:val="34"/>
  </w:num>
  <w:num w:numId="24" w16cid:durableId="2008704224">
    <w:abstractNumId w:val="40"/>
  </w:num>
  <w:num w:numId="25" w16cid:durableId="1452087189">
    <w:abstractNumId w:val="26"/>
  </w:num>
  <w:num w:numId="26" w16cid:durableId="1696615475">
    <w:abstractNumId w:val="20"/>
  </w:num>
  <w:num w:numId="27" w16cid:durableId="663432006">
    <w:abstractNumId w:val="35"/>
  </w:num>
  <w:num w:numId="28" w16cid:durableId="1467429738">
    <w:abstractNumId w:val="13"/>
  </w:num>
  <w:num w:numId="29" w16cid:durableId="111674538">
    <w:abstractNumId w:val="29"/>
  </w:num>
  <w:num w:numId="30" w16cid:durableId="630283502">
    <w:abstractNumId w:val="3"/>
  </w:num>
  <w:num w:numId="31" w16cid:durableId="1788743761">
    <w:abstractNumId w:val="37"/>
  </w:num>
  <w:num w:numId="32" w16cid:durableId="332222060">
    <w:abstractNumId w:val="9"/>
  </w:num>
  <w:num w:numId="33" w16cid:durableId="248081751">
    <w:abstractNumId w:val="39"/>
  </w:num>
  <w:num w:numId="34" w16cid:durableId="577251105">
    <w:abstractNumId w:val="18"/>
  </w:num>
  <w:num w:numId="35" w16cid:durableId="1372073786">
    <w:abstractNumId w:val="14"/>
  </w:num>
  <w:num w:numId="36" w16cid:durableId="1756632962">
    <w:abstractNumId w:val="21"/>
  </w:num>
  <w:num w:numId="37" w16cid:durableId="1527669242">
    <w:abstractNumId w:val="25"/>
  </w:num>
  <w:num w:numId="38" w16cid:durableId="276915851">
    <w:abstractNumId w:val="36"/>
  </w:num>
  <w:num w:numId="39" w16cid:durableId="172497316">
    <w:abstractNumId w:val="11"/>
  </w:num>
  <w:num w:numId="40" w16cid:durableId="807163265">
    <w:abstractNumId w:val="15"/>
  </w:num>
  <w:num w:numId="41" w16cid:durableId="986780659">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844"/>
    <w:rsid w:val="0000044A"/>
    <w:rsid w:val="00000729"/>
    <w:rsid w:val="00001E85"/>
    <w:rsid w:val="00003E50"/>
    <w:rsid w:val="000046C1"/>
    <w:rsid w:val="000047B6"/>
    <w:rsid w:val="00004D4F"/>
    <w:rsid w:val="000055E5"/>
    <w:rsid w:val="000060E6"/>
    <w:rsid w:val="0000619E"/>
    <w:rsid w:val="000108B2"/>
    <w:rsid w:val="0001158A"/>
    <w:rsid w:val="00011D6B"/>
    <w:rsid w:val="00013D2E"/>
    <w:rsid w:val="000149BD"/>
    <w:rsid w:val="00014E0C"/>
    <w:rsid w:val="000157A8"/>
    <w:rsid w:val="00015ABE"/>
    <w:rsid w:val="000160B2"/>
    <w:rsid w:val="000167D5"/>
    <w:rsid w:val="000168C6"/>
    <w:rsid w:val="00016CF2"/>
    <w:rsid w:val="000170ED"/>
    <w:rsid w:val="00017D9A"/>
    <w:rsid w:val="000219A9"/>
    <w:rsid w:val="00021B6F"/>
    <w:rsid w:val="00021FD0"/>
    <w:rsid w:val="000224B9"/>
    <w:rsid w:val="0002250E"/>
    <w:rsid w:val="00022C80"/>
    <w:rsid w:val="00023A9A"/>
    <w:rsid w:val="00024786"/>
    <w:rsid w:val="0002533C"/>
    <w:rsid w:val="000277BE"/>
    <w:rsid w:val="00027C0A"/>
    <w:rsid w:val="00027F2F"/>
    <w:rsid w:val="00031204"/>
    <w:rsid w:val="0003342A"/>
    <w:rsid w:val="000354B6"/>
    <w:rsid w:val="000354DC"/>
    <w:rsid w:val="000359B6"/>
    <w:rsid w:val="000360C2"/>
    <w:rsid w:val="000360C4"/>
    <w:rsid w:val="00036C22"/>
    <w:rsid w:val="000372A7"/>
    <w:rsid w:val="00040236"/>
    <w:rsid w:val="00040434"/>
    <w:rsid w:val="000405D5"/>
    <w:rsid w:val="0004182E"/>
    <w:rsid w:val="000429FD"/>
    <w:rsid w:val="00042A90"/>
    <w:rsid w:val="00043011"/>
    <w:rsid w:val="00043FBC"/>
    <w:rsid w:val="00044EBB"/>
    <w:rsid w:val="00045406"/>
    <w:rsid w:val="000458B1"/>
    <w:rsid w:val="00045F59"/>
    <w:rsid w:val="00047324"/>
    <w:rsid w:val="000506D4"/>
    <w:rsid w:val="000507C3"/>
    <w:rsid w:val="00050A1C"/>
    <w:rsid w:val="00050C12"/>
    <w:rsid w:val="000520A1"/>
    <w:rsid w:val="00052BE6"/>
    <w:rsid w:val="00053CA5"/>
    <w:rsid w:val="000541A1"/>
    <w:rsid w:val="000560E4"/>
    <w:rsid w:val="000563EE"/>
    <w:rsid w:val="00056B32"/>
    <w:rsid w:val="00057B83"/>
    <w:rsid w:val="00057C93"/>
    <w:rsid w:val="000606DE"/>
    <w:rsid w:val="000609FF"/>
    <w:rsid w:val="00060A7E"/>
    <w:rsid w:val="00061154"/>
    <w:rsid w:val="00061253"/>
    <w:rsid w:val="000632EA"/>
    <w:rsid w:val="0006338D"/>
    <w:rsid w:val="000636B1"/>
    <w:rsid w:val="000650D3"/>
    <w:rsid w:val="0006557F"/>
    <w:rsid w:val="00065899"/>
    <w:rsid w:val="00067364"/>
    <w:rsid w:val="00070FED"/>
    <w:rsid w:val="00072D61"/>
    <w:rsid w:val="00073C87"/>
    <w:rsid w:val="0007451F"/>
    <w:rsid w:val="00074DC1"/>
    <w:rsid w:val="00076500"/>
    <w:rsid w:val="00076DFB"/>
    <w:rsid w:val="000773C0"/>
    <w:rsid w:val="000801C9"/>
    <w:rsid w:val="000802B8"/>
    <w:rsid w:val="00080D9E"/>
    <w:rsid w:val="000818D6"/>
    <w:rsid w:val="000822FC"/>
    <w:rsid w:val="00082DA9"/>
    <w:rsid w:val="00082F85"/>
    <w:rsid w:val="000831E3"/>
    <w:rsid w:val="000835CC"/>
    <w:rsid w:val="000851CB"/>
    <w:rsid w:val="0008668B"/>
    <w:rsid w:val="00086CC8"/>
    <w:rsid w:val="00090312"/>
    <w:rsid w:val="0009221C"/>
    <w:rsid w:val="00093848"/>
    <w:rsid w:val="00093C82"/>
    <w:rsid w:val="00093DD3"/>
    <w:rsid w:val="00096232"/>
    <w:rsid w:val="000A07D0"/>
    <w:rsid w:val="000A1A00"/>
    <w:rsid w:val="000A23B2"/>
    <w:rsid w:val="000A3A7C"/>
    <w:rsid w:val="000A3CD0"/>
    <w:rsid w:val="000A439D"/>
    <w:rsid w:val="000A46A9"/>
    <w:rsid w:val="000A49EB"/>
    <w:rsid w:val="000A548A"/>
    <w:rsid w:val="000A5FF5"/>
    <w:rsid w:val="000A7211"/>
    <w:rsid w:val="000A736C"/>
    <w:rsid w:val="000A75B1"/>
    <w:rsid w:val="000A7D93"/>
    <w:rsid w:val="000B0113"/>
    <w:rsid w:val="000B0452"/>
    <w:rsid w:val="000B1824"/>
    <w:rsid w:val="000B219E"/>
    <w:rsid w:val="000B33A9"/>
    <w:rsid w:val="000B415D"/>
    <w:rsid w:val="000B524B"/>
    <w:rsid w:val="000B5644"/>
    <w:rsid w:val="000B6488"/>
    <w:rsid w:val="000B6656"/>
    <w:rsid w:val="000B7169"/>
    <w:rsid w:val="000B753D"/>
    <w:rsid w:val="000C02F9"/>
    <w:rsid w:val="000C1A4E"/>
    <w:rsid w:val="000C1A79"/>
    <w:rsid w:val="000C21F4"/>
    <w:rsid w:val="000C2AEF"/>
    <w:rsid w:val="000C427A"/>
    <w:rsid w:val="000C5703"/>
    <w:rsid w:val="000C623A"/>
    <w:rsid w:val="000C7BBF"/>
    <w:rsid w:val="000C7BF9"/>
    <w:rsid w:val="000C7F14"/>
    <w:rsid w:val="000D1576"/>
    <w:rsid w:val="000D20D3"/>
    <w:rsid w:val="000D246B"/>
    <w:rsid w:val="000D2C05"/>
    <w:rsid w:val="000D32AF"/>
    <w:rsid w:val="000D4009"/>
    <w:rsid w:val="000D44F6"/>
    <w:rsid w:val="000D4951"/>
    <w:rsid w:val="000D4A1A"/>
    <w:rsid w:val="000D5866"/>
    <w:rsid w:val="000D6060"/>
    <w:rsid w:val="000D68C6"/>
    <w:rsid w:val="000D707A"/>
    <w:rsid w:val="000D7B39"/>
    <w:rsid w:val="000D7F9C"/>
    <w:rsid w:val="000E002C"/>
    <w:rsid w:val="000E003A"/>
    <w:rsid w:val="000E237A"/>
    <w:rsid w:val="000E254D"/>
    <w:rsid w:val="000E30B7"/>
    <w:rsid w:val="000E3AC8"/>
    <w:rsid w:val="000E40AB"/>
    <w:rsid w:val="000E40D5"/>
    <w:rsid w:val="000E48FC"/>
    <w:rsid w:val="000E65AF"/>
    <w:rsid w:val="000E667A"/>
    <w:rsid w:val="000E75E4"/>
    <w:rsid w:val="000E77EE"/>
    <w:rsid w:val="000E7E22"/>
    <w:rsid w:val="000F022E"/>
    <w:rsid w:val="000F0519"/>
    <w:rsid w:val="000F055C"/>
    <w:rsid w:val="000F074A"/>
    <w:rsid w:val="000F08C1"/>
    <w:rsid w:val="000F115F"/>
    <w:rsid w:val="000F1478"/>
    <w:rsid w:val="000F2D7E"/>
    <w:rsid w:val="000F38FA"/>
    <w:rsid w:val="000F3BCC"/>
    <w:rsid w:val="000F3BCE"/>
    <w:rsid w:val="000F44E5"/>
    <w:rsid w:val="000F5D12"/>
    <w:rsid w:val="000F6491"/>
    <w:rsid w:val="000F6B5D"/>
    <w:rsid w:val="000F6EED"/>
    <w:rsid w:val="000F700A"/>
    <w:rsid w:val="000F70E6"/>
    <w:rsid w:val="000F7975"/>
    <w:rsid w:val="000F7B45"/>
    <w:rsid w:val="00100142"/>
    <w:rsid w:val="00100422"/>
    <w:rsid w:val="001004D8"/>
    <w:rsid w:val="0010084C"/>
    <w:rsid w:val="00101999"/>
    <w:rsid w:val="00101DB4"/>
    <w:rsid w:val="00101F51"/>
    <w:rsid w:val="00105908"/>
    <w:rsid w:val="001100C8"/>
    <w:rsid w:val="00110DBA"/>
    <w:rsid w:val="00111111"/>
    <w:rsid w:val="0011112E"/>
    <w:rsid w:val="0011281A"/>
    <w:rsid w:val="00114CC0"/>
    <w:rsid w:val="00115C31"/>
    <w:rsid w:val="00115EA5"/>
    <w:rsid w:val="001177FA"/>
    <w:rsid w:val="00117AE6"/>
    <w:rsid w:val="0012013B"/>
    <w:rsid w:val="00120774"/>
    <w:rsid w:val="0012087F"/>
    <w:rsid w:val="00121ECD"/>
    <w:rsid w:val="001220FB"/>
    <w:rsid w:val="00122263"/>
    <w:rsid w:val="001223CB"/>
    <w:rsid w:val="001225BF"/>
    <w:rsid w:val="0012273A"/>
    <w:rsid w:val="001227BF"/>
    <w:rsid w:val="00123962"/>
    <w:rsid w:val="00123B54"/>
    <w:rsid w:val="00123B6B"/>
    <w:rsid w:val="00124002"/>
    <w:rsid w:val="00124588"/>
    <w:rsid w:val="001263F1"/>
    <w:rsid w:val="00126BF1"/>
    <w:rsid w:val="00127F66"/>
    <w:rsid w:val="0013012D"/>
    <w:rsid w:val="001304E2"/>
    <w:rsid w:val="00131AD0"/>
    <w:rsid w:val="00131D96"/>
    <w:rsid w:val="00133015"/>
    <w:rsid w:val="00134DE5"/>
    <w:rsid w:val="001353C8"/>
    <w:rsid w:val="00136A84"/>
    <w:rsid w:val="00137560"/>
    <w:rsid w:val="00140DA3"/>
    <w:rsid w:val="001429F0"/>
    <w:rsid w:val="00143119"/>
    <w:rsid w:val="00143833"/>
    <w:rsid w:val="00147512"/>
    <w:rsid w:val="00152BE3"/>
    <w:rsid w:val="00153417"/>
    <w:rsid w:val="00153662"/>
    <w:rsid w:val="00153F8E"/>
    <w:rsid w:val="00153FA1"/>
    <w:rsid w:val="00154E17"/>
    <w:rsid w:val="00154F90"/>
    <w:rsid w:val="001554CD"/>
    <w:rsid w:val="00156DD3"/>
    <w:rsid w:val="0015781E"/>
    <w:rsid w:val="00157C42"/>
    <w:rsid w:val="00160069"/>
    <w:rsid w:val="0016036D"/>
    <w:rsid w:val="00163668"/>
    <w:rsid w:val="00164502"/>
    <w:rsid w:val="00166C52"/>
    <w:rsid w:val="001706A2"/>
    <w:rsid w:val="001709CA"/>
    <w:rsid w:val="00172857"/>
    <w:rsid w:val="00172A84"/>
    <w:rsid w:val="00174557"/>
    <w:rsid w:val="001756B2"/>
    <w:rsid w:val="00175743"/>
    <w:rsid w:val="001758CE"/>
    <w:rsid w:val="00177C13"/>
    <w:rsid w:val="001808CF"/>
    <w:rsid w:val="001810B4"/>
    <w:rsid w:val="00181141"/>
    <w:rsid w:val="001825F9"/>
    <w:rsid w:val="00182E61"/>
    <w:rsid w:val="00183797"/>
    <w:rsid w:val="001840D2"/>
    <w:rsid w:val="0018459C"/>
    <w:rsid w:val="00187D9A"/>
    <w:rsid w:val="0019016D"/>
    <w:rsid w:val="00190570"/>
    <w:rsid w:val="001905C1"/>
    <w:rsid w:val="00190908"/>
    <w:rsid w:val="001909DB"/>
    <w:rsid w:val="00192106"/>
    <w:rsid w:val="001921FC"/>
    <w:rsid w:val="0019243D"/>
    <w:rsid w:val="001926B8"/>
    <w:rsid w:val="0019278B"/>
    <w:rsid w:val="001930C4"/>
    <w:rsid w:val="00194E95"/>
    <w:rsid w:val="00195865"/>
    <w:rsid w:val="00196885"/>
    <w:rsid w:val="00197091"/>
    <w:rsid w:val="001975C8"/>
    <w:rsid w:val="001977EF"/>
    <w:rsid w:val="00197F0B"/>
    <w:rsid w:val="001A1C8D"/>
    <w:rsid w:val="001A3F5E"/>
    <w:rsid w:val="001A421B"/>
    <w:rsid w:val="001A5C6B"/>
    <w:rsid w:val="001A5D98"/>
    <w:rsid w:val="001A6658"/>
    <w:rsid w:val="001A6B90"/>
    <w:rsid w:val="001A7145"/>
    <w:rsid w:val="001A7BE3"/>
    <w:rsid w:val="001A7D0D"/>
    <w:rsid w:val="001A7EC0"/>
    <w:rsid w:val="001B0173"/>
    <w:rsid w:val="001B0C17"/>
    <w:rsid w:val="001B1A52"/>
    <w:rsid w:val="001B1D19"/>
    <w:rsid w:val="001B2E89"/>
    <w:rsid w:val="001B381D"/>
    <w:rsid w:val="001B3B26"/>
    <w:rsid w:val="001B4399"/>
    <w:rsid w:val="001B5595"/>
    <w:rsid w:val="001B5D5B"/>
    <w:rsid w:val="001B5EA4"/>
    <w:rsid w:val="001B613C"/>
    <w:rsid w:val="001C1076"/>
    <w:rsid w:val="001C13B9"/>
    <w:rsid w:val="001C1EF0"/>
    <w:rsid w:val="001C2149"/>
    <w:rsid w:val="001C2633"/>
    <w:rsid w:val="001C2D7E"/>
    <w:rsid w:val="001C2F20"/>
    <w:rsid w:val="001C3381"/>
    <w:rsid w:val="001C4086"/>
    <w:rsid w:val="001C5F19"/>
    <w:rsid w:val="001C609D"/>
    <w:rsid w:val="001C638D"/>
    <w:rsid w:val="001C7B7B"/>
    <w:rsid w:val="001C7FED"/>
    <w:rsid w:val="001D0B49"/>
    <w:rsid w:val="001D1844"/>
    <w:rsid w:val="001D1CAB"/>
    <w:rsid w:val="001D2BC2"/>
    <w:rsid w:val="001D2C17"/>
    <w:rsid w:val="001D2F94"/>
    <w:rsid w:val="001D37E4"/>
    <w:rsid w:val="001D42FF"/>
    <w:rsid w:val="001D4B57"/>
    <w:rsid w:val="001D4F9E"/>
    <w:rsid w:val="001D654E"/>
    <w:rsid w:val="001D66D4"/>
    <w:rsid w:val="001D6E67"/>
    <w:rsid w:val="001D71A1"/>
    <w:rsid w:val="001D729C"/>
    <w:rsid w:val="001D7629"/>
    <w:rsid w:val="001E08B0"/>
    <w:rsid w:val="001E10EE"/>
    <w:rsid w:val="001E11E4"/>
    <w:rsid w:val="001E14C7"/>
    <w:rsid w:val="001E1BD2"/>
    <w:rsid w:val="001E2621"/>
    <w:rsid w:val="001E2A9C"/>
    <w:rsid w:val="001E4A3D"/>
    <w:rsid w:val="001E55D7"/>
    <w:rsid w:val="001E561D"/>
    <w:rsid w:val="001F0807"/>
    <w:rsid w:val="001F0CC0"/>
    <w:rsid w:val="001F106D"/>
    <w:rsid w:val="001F1223"/>
    <w:rsid w:val="001F1495"/>
    <w:rsid w:val="001F28E8"/>
    <w:rsid w:val="001F3957"/>
    <w:rsid w:val="001F4587"/>
    <w:rsid w:val="001F4BA2"/>
    <w:rsid w:val="001F5940"/>
    <w:rsid w:val="001F5E41"/>
    <w:rsid w:val="001F636D"/>
    <w:rsid w:val="00200821"/>
    <w:rsid w:val="00203A57"/>
    <w:rsid w:val="00205453"/>
    <w:rsid w:val="002057D0"/>
    <w:rsid w:val="002060E6"/>
    <w:rsid w:val="00207396"/>
    <w:rsid w:val="00207712"/>
    <w:rsid w:val="002078B0"/>
    <w:rsid w:val="00210E3F"/>
    <w:rsid w:val="002116F5"/>
    <w:rsid w:val="00211B99"/>
    <w:rsid w:val="00212A66"/>
    <w:rsid w:val="00215246"/>
    <w:rsid w:val="002158D1"/>
    <w:rsid w:val="0021620E"/>
    <w:rsid w:val="002165D0"/>
    <w:rsid w:val="00216611"/>
    <w:rsid w:val="0021734B"/>
    <w:rsid w:val="00217610"/>
    <w:rsid w:val="00217A37"/>
    <w:rsid w:val="00217D20"/>
    <w:rsid w:val="0022118E"/>
    <w:rsid w:val="00221223"/>
    <w:rsid w:val="0022175D"/>
    <w:rsid w:val="00222014"/>
    <w:rsid w:val="0022276A"/>
    <w:rsid w:val="00222BE0"/>
    <w:rsid w:val="0022300F"/>
    <w:rsid w:val="0022399C"/>
    <w:rsid w:val="002240DE"/>
    <w:rsid w:val="002242C4"/>
    <w:rsid w:val="0022434F"/>
    <w:rsid w:val="0022467D"/>
    <w:rsid w:val="00224DD6"/>
    <w:rsid w:val="00225169"/>
    <w:rsid w:val="00225310"/>
    <w:rsid w:val="002271B5"/>
    <w:rsid w:val="0023125D"/>
    <w:rsid w:val="00232324"/>
    <w:rsid w:val="002327FA"/>
    <w:rsid w:val="00232DE5"/>
    <w:rsid w:val="00232E5E"/>
    <w:rsid w:val="002330CC"/>
    <w:rsid w:val="0023397F"/>
    <w:rsid w:val="00233EA5"/>
    <w:rsid w:val="00233FC4"/>
    <w:rsid w:val="002370BD"/>
    <w:rsid w:val="00237BE6"/>
    <w:rsid w:val="00241D7D"/>
    <w:rsid w:val="00243172"/>
    <w:rsid w:val="0024370E"/>
    <w:rsid w:val="00243DCF"/>
    <w:rsid w:val="00243ECB"/>
    <w:rsid w:val="00244826"/>
    <w:rsid w:val="002451AF"/>
    <w:rsid w:val="002457A9"/>
    <w:rsid w:val="0024596B"/>
    <w:rsid w:val="00246508"/>
    <w:rsid w:val="00247272"/>
    <w:rsid w:val="00247FE0"/>
    <w:rsid w:val="0025232D"/>
    <w:rsid w:val="0025286E"/>
    <w:rsid w:val="002536DF"/>
    <w:rsid w:val="002537E9"/>
    <w:rsid w:val="00254AC4"/>
    <w:rsid w:val="002555E0"/>
    <w:rsid w:val="002562D8"/>
    <w:rsid w:val="002563F6"/>
    <w:rsid w:val="00256685"/>
    <w:rsid w:val="002569F5"/>
    <w:rsid w:val="00257F99"/>
    <w:rsid w:val="00260400"/>
    <w:rsid w:val="00260B15"/>
    <w:rsid w:val="00262AD0"/>
    <w:rsid w:val="00263520"/>
    <w:rsid w:val="00263A6C"/>
    <w:rsid w:val="00265432"/>
    <w:rsid w:val="00265D35"/>
    <w:rsid w:val="00266623"/>
    <w:rsid w:val="00266B3B"/>
    <w:rsid w:val="002673F4"/>
    <w:rsid w:val="0027009D"/>
    <w:rsid w:val="0027055B"/>
    <w:rsid w:val="002708EF"/>
    <w:rsid w:val="00270BE9"/>
    <w:rsid w:val="0027111F"/>
    <w:rsid w:val="002711FB"/>
    <w:rsid w:val="002712A5"/>
    <w:rsid w:val="00272358"/>
    <w:rsid w:val="002725A2"/>
    <w:rsid w:val="00272C81"/>
    <w:rsid w:val="00273FA7"/>
    <w:rsid w:val="00275601"/>
    <w:rsid w:val="0027588E"/>
    <w:rsid w:val="0027632E"/>
    <w:rsid w:val="002763FF"/>
    <w:rsid w:val="0027681D"/>
    <w:rsid w:val="0027697C"/>
    <w:rsid w:val="0027740D"/>
    <w:rsid w:val="00280F51"/>
    <w:rsid w:val="002837FD"/>
    <w:rsid w:val="002842B8"/>
    <w:rsid w:val="00284300"/>
    <w:rsid w:val="002846E1"/>
    <w:rsid w:val="00285CBE"/>
    <w:rsid w:val="00286189"/>
    <w:rsid w:val="00286352"/>
    <w:rsid w:val="00287547"/>
    <w:rsid w:val="00287CB4"/>
    <w:rsid w:val="002900C9"/>
    <w:rsid w:val="00291ACE"/>
    <w:rsid w:val="002929E2"/>
    <w:rsid w:val="00292E02"/>
    <w:rsid w:val="002932C7"/>
    <w:rsid w:val="002938C7"/>
    <w:rsid w:val="00293D34"/>
    <w:rsid w:val="0029576D"/>
    <w:rsid w:val="00296E3E"/>
    <w:rsid w:val="0029753C"/>
    <w:rsid w:val="00297D33"/>
    <w:rsid w:val="002A03FA"/>
    <w:rsid w:val="002A1018"/>
    <w:rsid w:val="002A15E9"/>
    <w:rsid w:val="002A181A"/>
    <w:rsid w:val="002A2DF1"/>
    <w:rsid w:val="002A3C77"/>
    <w:rsid w:val="002A427C"/>
    <w:rsid w:val="002A5AD2"/>
    <w:rsid w:val="002A5EAE"/>
    <w:rsid w:val="002A6731"/>
    <w:rsid w:val="002A6789"/>
    <w:rsid w:val="002A6D74"/>
    <w:rsid w:val="002B1A0D"/>
    <w:rsid w:val="002B3D1E"/>
    <w:rsid w:val="002B4403"/>
    <w:rsid w:val="002B4BA6"/>
    <w:rsid w:val="002B528E"/>
    <w:rsid w:val="002B5410"/>
    <w:rsid w:val="002C0308"/>
    <w:rsid w:val="002C0528"/>
    <w:rsid w:val="002C0C38"/>
    <w:rsid w:val="002C0F71"/>
    <w:rsid w:val="002C1E79"/>
    <w:rsid w:val="002C26C5"/>
    <w:rsid w:val="002C33C7"/>
    <w:rsid w:val="002C4530"/>
    <w:rsid w:val="002C6578"/>
    <w:rsid w:val="002C6669"/>
    <w:rsid w:val="002C6DE9"/>
    <w:rsid w:val="002C6EFA"/>
    <w:rsid w:val="002C7637"/>
    <w:rsid w:val="002D1E3B"/>
    <w:rsid w:val="002D20ED"/>
    <w:rsid w:val="002D2751"/>
    <w:rsid w:val="002D3726"/>
    <w:rsid w:val="002D41F0"/>
    <w:rsid w:val="002D466E"/>
    <w:rsid w:val="002D47A2"/>
    <w:rsid w:val="002D48D5"/>
    <w:rsid w:val="002D5434"/>
    <w:rsid w:val="002D5680"/>
    <w:rsid w:val="002D63F1"/>
    <w:rsid w:val="002D7EA6"/>
    <w:rsid w:val="002E1940"/>
    <w:rsid w:val="002E1AA6"/>
    <w:rsid w:val="002E1DE2"/>
    <w:rsid w:val="002E2BA8"/>
    <w:rsid w:val="002E361C"/>
    <w:rsid w:val="002E3BC0"/>
    <w:rsid w:val="002E4207"/>
    <w:rsid w:val="002E4AAA"/>
    <w:rsid w:val="002E6475"/>
    <w:rsid w:val="002E64B7"/>
    <w:rsid w:val="002E67BB"/>
    <w:rsid w:val="002E6C91"/>
    <w:rsid w:val="002E7453"/>
    <w:rsid w:val="002F0C1A"/>
    <w:rsid w:val="002F1318"/>
    <w:rsid w:val="002F20A6"/>
    <w:rsid w:val="002F20D5"/>
    <w:rsid w:val="002F2A14"/>
    <w:rsid w:val="002F366C"/>
    <w:rsid w:val="002F3761"/>
    <w:rsid w:val="002F4202"/>
    <w:rsid w:val="002F4609"/>
    <w:rsid w:val="002F5517"/>
    <w:rsid w:val="002F5C47"/>
    <w:rsid w:val="002F7045"/>
    <w:rsid w:val="002F7A63"/>
    <w:rsid w:val="002F7B2F"/>
    <w:rsid w:val="0030101C"/>
    <w:rsid w:val="00303166"/>
    <w:rsid w:val="0030333B"/>
    <w:rsid w:val="0030339C"/>
    <w:rsid w:val="00303790"/>
    <w:rsid w:val="00304CCF"/>
    <w:rsid w:val="00304CDA"/>
    <w:rsid w:val="00304D14"/>
    <w:rsid w:val="003050DF"/>
    <w:rsid w:val="00306BC2"/>
    <w:rsid w:val="00306F08"/>
    <w:rsid w:val="003113C1"/>
    <w:rsid w:val="00312C32"/>
    <w:rsid w:val="00312E2E"/>
    <w:rsid w:val="0031357D"/>
    <w:rsid w:val="00314171"/>
    <w:rsid w:val="00314899"/>
    <w:rsid w:val="003157C8"/>
    <w:rsid w:val="00315929"/>
    <w:rsid w:val="00315C66"/>
    <w:rsid w:val="003163D3"/>
    <w:rsid w:val="003165C6"/>
    <w:rsid w:val="00316BC9"/>
    <w:rsid w:val="00317C6C"/>
    <w:rsid w:val="003202D6"/>
    <w:rsid w:val="003208C3"/>
    <w:rsid w:val="00320CA4"/>
    <w:rsid w:val="00321FA6"/>
    <w:rsid w:val="00322182"/>
    <w:rsid w:val="00322946"/>
    <w:rsid w:val="0032318B"/>
    <w:rsid w:val="00323329"/>
    <w:rsid w:val="00323629"/>
    <w:rsid w:val="003251B6"/>
    <w:rsid w:val="00325628"/>
    <w:rsid w:val="00326B21"/>
    <w:rsid w:val="0032735E"/>
    <w:rsid w:val="0033023C"/>
    <w:rsid w:val="00330950"/>
    <w:rsid w:val="003309C5"/>
    <w:rsid w:val="0033229B"/>
    <w:rsid w:val="003330C2"/>
    <w:rsid w:val="0033322A"/>
    <w:rsid w:val="00333CCA"/>
    <w:rsid w:val="00333E2E"/>
    <w:rsid w:val="003350E1"/>
    <w:rsid w:val="0033545A"/>
    <w:rsid w:val="00335597"/>
    <w:rsid w:val="00335F5D"/>
    <w:rsid w:val="00336B95"/>
    <w:rsid w:val="00336C45"/>
    <w:rsid w:val="00336E90"/>
    <w:rsid w:val="00336F52"/>
    <w:rsid w:val="0033712B"/>
    <w:rsid w:val="00341028"/>
    <w:rsid w:val="003417EF"/>
    <w:rsid w:val="00341B13"/>
    <w:rsid w:val="00341D6E"/>
    <w:rsid w:val="0034552F"/>
    <w:rsid w:val="003457D9"/>
    <w:rsid w:val="00345B4E"/>
    <w:rsid w:val="0034741E"/>
    <w:rsid w:val="00347ED1"/>
    <w:rsid w:val="0035151B"/>
    <w:rsid w:val="00352505"/>
    <w:rsid w:val="00352926"/>
    <w:rsid w:val="00353028"/>
    <w:rsid w:val="00353213"/>
    <w:rsid w:val="003557E0"/>
    <w:rsid w:val="00356281"/>
    <w:rsid w:val="003603F4"/>
    <w:rsid w:val="00360FD4"/>
    <w:rsid w:val="003614D8"/>
    <w:rsid w:val="00361E0F"/>
    <w:rsid w:val="00363803"/>
    <w:rsid w:val="00365AB9"/>
    <w:rsid w:val="00366241"/>
    <w:rsid w:val="003663A1"/>
    <w:rsid w:val="0036699C"/>
    <w:rsid w:val="00366C28"/>
    <w:rsid w:val="00370001"/>
    <w:rsid w:val="003707CA"/>
    <w:rsid w:val="003709D9"/>
    <w:rsid w:val="00370FD7"/>
    <w:rsid w:val="003711E2"/>
    <w:rsid w:val="00373CEE"/>
    <w:rsid w:val="003742D1"/>
    <w:rsid w:val="0037472E"/>
    <w:rsid w:val="00374E59"/>
    <w:rsid w:val="00376618"/>
    <w:rsid w:val="00376754"/>
    <w:rsid w:val="00376CC2"/>
    <w:rsid w:val="003775A1"/>
    <w:rsid w:val="00377B76"/>
    <w:rsid w:val="00377DC5"/>
    <w:rsid w:val="00381C19"/>
    <w:rsid w:val="003825D1"/>
    <w:rsid w:val="00382977"/>
    <w:rsid w:val="00384A73"/>
    <w:rsid w:val="00384B3E"/>
    <w:rsid w:val="00384BE4"/>
    <w:rsid w:val="00386F4A"/>
    <w:rsid w:val="003873C6"/>
    <w:rsid w:val="00390DC4"/>
    <w:rsid w:val="00391367"/>
    <w:rsid w:val="00391DB9"/>
    <w:rsid w:val="00391FF3"/>
    <w:rsid w:val="003925B4"/>
    <w:rsid w:val="003927D2"/>
    <w:rsid w:val="00393E5F"/>
    <w:rsid w:val="00393F9E"/>
    <w:rsid w:val="003945C6"/>
    <w:rsid w:val="0039648F"/>
    <w:rsid w:val="003965C0"/>
    <w:rsid w:val="00396C83"/>
    <w:rsid w:val="003970E1"/>
    <w:rsid w:val="00397BFD"/>
    <w:rsid w:val="003A003C"/>
    <w:rsid w:val="003A0058"/>
    <w:rsid w:val="003A0518"/>
    <w:rsid w:val="003A11BF"/>
    <w:rsid w:val="003A177D"/>
    <w:rsid w:val="003A2D39"/>
    <w:rsid w:val="003A34CB"/>
    <w:rsid w:val="003A45F2"/>
    <w:rsid w:val="003A7203"/>
    <w:rsid w:val="003A7780"/>
    <w:rsid w:val="003A7BF1"/>
    <w:rsid w:val="003B0C19"/>
    <w:rsid w:val="003B0FAF"/>
    <w:rsid w:val="003B28FA"/>
    <w:rsid w:val="003B31BA"/>
    <w:rsid w:val="003B3810"/>
    <w:rsid w:val="003B3FF8"/>
    <w:rsid w:val="003B4D43"/>
    <w:rsid w:val="003B5D96"/>
    <w:rsid w:val="003B6182"/>
    <w:rsid w:val="003B64A2"/>
    <w:rsid w:val="003B64C3"/>
    <w:rsid w:val="003B6C95"/>
    <w:rsid w:val="003B7BD8"/>
    <w:rsid w:val="003C0D13"/>
    <w:rsid w:val="003C29BF"/>
    <w:rsid w:val="003C2C3D"/>
    <w:rsid w:val="003C2CBB"/>
    <w:rsid w:val="003C2DAB"/>
    <w:rsid w:val="003C43A5"/>
    <w:rsid w:val="003C50A4"/>
    <w:rsid w:val="003C73CC"/>
    <w:rsid w:val="003D0410"/>
    <w:rsid w:val="003D078B"/>
    <w:rsid w:val="003D0FBE"/>
    <w:rsid w:val="003D1DB1"/>
    <w:rsid w:val="003D1DF5"/>
    <w:rsid w:val="003D26BF"/>
    <w:rsid w:val="003D5361"/>
    <w:rsid w:val="003D5D0A"/>
    <w:rsid w:val="003D657A"/>
    <w:rsid w:val="003D6DEC"/>
    <w:rsid w:val="003D6E17"/>
    <w:rsid w:val="003D7A96"/>
    <w:rsid w:val="003E1420"/>
    <w:rsid w:val="003E18BA"/>
    <w:rsid w:val="003E1C5C"/>
    <w:rsid w:val="003E5D21"/>
    <w:rsid w:val="003E736B"/>
    <w:rsid w:val="003E7690"/>
    <w:rsid w:val="003E7CA1"/>
    <w:rsid w:val="003F0393"/>
    <w:rsid w:val="003F0555"/>
    <w:rsid w:val="003F0BB0"/>
    <w:rsid w:val="003F0DAB"/>
    <w:rsid w:val="003F1333"/>
    <w:rsid w:val="003F149B"/>
    <w:rsid w:val="003F1935"/>
    <w:rsid w:val="003F264E"/>
    <w:rsid w:val="003F3084"/>
    <w:rsid w:val="003F3DD9"/>
    <w:rsid w:val="003F4402"/>
    <w:rsid w:val="003F48FD"/>
    <w:rsid w:val="003F5A75"/>
    <w:rsid w:val="003F69BF"/>
    <w:rsid w:val="003F7EB8"/>
    <w:rsid w:val="004001F2"/>
    <w:rsid w:val="004008EC"/>
    <w:rsid w:val="0040128B"/>
    <w:rsid w:val="0040166A"/>
    <w:rsid w:val="00403435"/>
    <w:rsid w:val="004048DF"/>
    <w:rsid w:val="004049D6"/>
    <w:rsid w:val="00405098"/>
    <w:rsid w:val="004057AB"/>
    <w:rsid w:val="00406E93"/>
    <w:rsid w:val="00410423"/>
    <w:rsid w:val="004105F1"/>
    <w:rsid w:val="00410A03"/>
    <w:rsid w:val="00411144"/>
    <w:rsid w:val="00411272"/>
    <w:rsid w:val="0041164C"/>
    <w:rsid w:val="00411E72"/>
    <w:rsid w:val="00412426"/>
    <w:rsid w:val="00412636"/>
    <w:rsid w:val="004134ED"/>
    <w:rsid w:val="0041627B"/>
    <w:rsid w:val="004172A9"/>
    <w:rsid w:val="004172C6"/>
    <w:rsid w:val="00417750"/>
    <w:rsid w:val="004206B2"/>
    <w:rsid w:val="00422292"/>
    <w:rsid w:val="0042365F"/>
    <w:rsid w:val="00423BAE"/>
    <w:rsid w:val="00423D42"/>
    <w:rsid w:val="004245C3"/>
    <w:rsid w:val="0042465A"/>
    <w:rsid w:val="004264F2"/>
    <w:rsid w:val="004266AA"/>
    <w:rsid w:val="0042782B"/>
    <w:rsid w:val="00430725"/>
    <w:rsid w:val="00431696"/>
    <w:rsid w:val="004328EF"/>
    <w:rsid w:val="0043311B"/>
    <w:rsid w:val="00433A4A"/>
    <w:rsid w:val="00433EB0"/>
    <w:rsid w:val="00433F5B"/>
    <w:rsid w:val="00433F61"/>
    <w:rsid w:val="00434C76"/>
    <w:rsid w:val="00434DD8"/>
    <w:rsid w:val="00436013"/>
    <w:rsid w:val="0043724D"/>
    <w:rsid w:val="00440DD8"/>
    <w:rsid w:val="00442979"/>
    <w:rsid w:val="004430EA"/>
    <w:rsid w:val="00443340"/>
    <w:rsid w:val="00443D82"/>
    <w:rsid w:val="00444148"/>
    <w:rsid w:val="00444A39"/>
    <w:rsid w:val="004458F3"/>
    <w:rsid w:val="00445CC5"/>
    <w:rsid w:val="004469F4"/>
    <w:rsid w:val="00447AA3"/>
    <w:rsid w:val="004501E0"/>
    <w:rsid w:val="0045167F"/>
    <w:rsid w:val="00451698"/>
    <w:rsid w:val="004532C2"/>
    <w:rsid w:val="00453A71"/>
    <w:rsid w:val="00453DAD"/>
    <w:rsid w:val="0045446F"/>
    <w:rsid w:val="00454572"/>
    <w:rsid w:val="004545AD"/>
    <w:rsid w:val="00454B9F"/>
    <w:rsid w:val="00454F1C"/>
    <w:rsid w:val="00456570"/>
    <w:rsid w:val="00456DD3"/>
    <w:rsid w:val="00456E94"/>
    <w:rsid w:val="00460C97"/>
    <w:rsid w:val="0046197F"/>
    <w:rsid w:val="00461BE6"/>
    <w:rsid w:val="00462600"/>
    <w:rsid w:val="004631EF"/>
    <w:rsid w:val="0046416D"/>
    <w:rsid w:val="00464418"/>
    <w:rsid w:val="00464448"/>
    <w:rsid w:val="004648C5"/>
    <w:rsid w:val="00465813"/>
    <w:rsid w:val="004671DC"/>
    <w:rsid w:val="004674ED"/>
    <w:rsid w:val="004675B6"/>
    <w:rsid w:val="00467FA2"/>
    <w:rsid w:val="004706F6"/>
    <w:rsid w:val="004718D9"/>
    <w:rsid w:val="00471D39"/>
    <w:rsid w:val="004723F7"/>
    <w:rsid w:val="00472622"/>
    <w:rsid w:val="00472A34"/>
    <w:rsid w:val="004736DE"/>
    <w:rsid w:val="00473CE1"/>
    <w:rsid w:val="00473DF0"/>
    <w:rsid w:val="004758C5"/>
    <w:rsid w:val="0047633D"/>
    <w:rsid w:val="0047732D"/>
    <w:rsid w:val="00477C9A"/>
    <w:rsid w:val="0048003D"/>
    <w:rsid w:val="004802A5"/>
    <w:rsid w:val="00481AF3"/>
    <w:rsid w:val="004824FE"/>
    <w:rsid w:val="00483399"/>
    <w:rsid w:val="004833F4"/>
    <w:rsid w:val="0048405F"/>
    <w:rsid w:val="004849C3"/>
    <w:rsid w:val="004850BF"/>
    <w:rsid w:val="0048684C"/>
    <w:rsid w:val="00486C5B"/>
    <w:rsid w:val="00486FB6"/>
    <w:rsid w:val="004874A8"/>
    <w:rsid w:val="0049016B"/>
    <w:rsid w:val="00491BEE"/>
    <w:rsid w:val="00492A1B"/>
    <w:rsid w:val="00492C5F"/>
    <w:rsid w:val="004934E5"/>
    <w:rsid w:val="0049370B"/>
    <w:rsid w:val="00493EFC"/>
    <w:rsid w:val="00494421"/>
    <w:rsid w:val="0049470F"/>
    <w:rsid w:val="00494999"/>
    <w:rsid w:val="00495217"/>
    <w:rsid w:val="0049573B"/>
    <w:rsid w:val="004963AE"/>
    <w:rsid w:val="0049660E"/>
    <w:rsid w:val="0049788B"/>
    <w:rsid w:val="004A1259"/>
    <w:rsid w:val="004A1844"/>
    <w:rsid w:val="004A18D1"/>
    <w:rsid w:val="004A2365"/>
    <w:rsid w:val="004A2837"/>
    <w:rsid w:val="004A2B40"/>
    <w:rsid w:val="004A2C0A"/>
    <w:rsid w:val="004A3534"/>
    <w:rsid w:val="004A3D39"/>
    <w:rsid w:val="004A4768"/>
    <w:rsid w:val="004A5891"/>
    <w:rsid w:val="004A6E6F"/>
    <w:rsid w:val="004A7B63"/>
    <w:rsid w:val="004B0CFC"/>
    <w:rsid w:val="004B0FE8"/>
    <w:rsid w:val="004B1F7B"/>
    <w:rsid w:val="004B2DD9"/>
    <w:rsid w:val="004B34DD"/>
    <w:rsid w:val="004B38DA"/>
    <w:rsid w:val="004B519B"/>
    <w:rsid w:val="004B5B3A"/>
    <w:rsid w:val="004B6687"/>
    <w:rsid w:val="004B6E5C"/>
    <w:rsid w:val="004B7561"/>
    <w:rsid w:val="004B7A44"/>
    <w:rsid w:val="004C09C4"/>
    <w:rsid w:val="004C1C70"/>
    <w:rsid w:val="004C2081"/>
    <w:rsid w:val="004C27F6"/>
    <w:rsid w:val="004C4998"/>
    <w:rsid w:val="004C52E8"/>
    <w:rsid w:val="004C584E"/>
    <w:rsid w:val="004C63A4"/>
    <w:rsid w:val="004C6CCA"/>
    <w:rsid w:val="004C7A49"/>
    <w:rsid w:val="004D0B55"/>
    <w:rsid w:val="004D12FA"/>
    <w:rsid w:val="004D185E"/>
    <w:rsid w:val="004D1A2E"/>
    <w:rsid w:val="004D1F38"/>
    <w:rsid w:val="004D1F75"/>
    <w:rsid w:val="004D3279"/>
    <w:rsid w:val="004D4423"/>
    <w:rsid w:val="004D4EBB"/>
    <w:rsid w:val="004D6AED"/>
    <w:rsid w:val="004D6AF9"/>
    <w:rsid w:val="004D72B3"/>
    <w:rsid w:val="004D7775"/>
    <w:rsid w:val="004D7888"/>
    <w:rsid w:val="004D7F3F"/>
    <w:rsid w:val="004E0053"/>
    <w:rsid w:val="004E0206"/>
    <w:rsid w:val="004E08F4"/>
    <w:rsid w:val="004E2F06"/>
    <w:rsid w:val="004E3461"/>
    <w:rsid w:val="004E3CA1"/>
    <w:rsid w:val="004E3F5E"/>
    <w:rsid w:val="004E4F31"/>
    <w:rsid w:val="004E57E2"/>
    <w:rsid w:val="004E75F6"/>
    <w:rsid w:val="004F026B"/>
    <w:rsid w:val="004F0541"/>
    <w:rsid w:val="004F1E8E"/>
    <w:rsid w:val="004F2021"/>
    <w:rsid w:val="004F2499"/>
    <w:rsid w:val="004F2CBE"/>
    <w:rsid w:val="004F3F92"/>
    <w:rsid w:val="004F40B2"/>
    <w:rsid w:val="004F45EE"/>
    <w:rsid w:val="004F45F0"/>
    <w:rsid w:val="004F50D1"/>
    <w:rsid w:val="004F5EA7"/>
    <w:rsid w:val="004F60BC"/>
    <w:rsid w:val="004F7012"/>
    <w:rsid w:val="004F78FB"/>
    <w:rsid w:val="004F7E8E"/>
    <w:rsid w:val="004F7F32"/>
    <w:rsid w:val="00501BE1"/>
    <w:rsid w:val="00501D42"/>
    <w:rsid w:val="0050281A"/>
    <w:rsid w:val="005033B8"/>
    <w:rsid w:val="005035EE"/>
    <w:rsid w:val="00503668"/>
    <w:rsid w:val="0050389B"/>
    <w:rsid w:val="00503D48"/>
    <w:rsid w:val="005041EE"/>
    <w:rsid w:val="0050439D"/>
    <w:rsid w:val="0050492F"/>
    <w:rsid w:val="00504A62"/>
    <w:rsid w:val="00505337"/>
    <w:rsid w:val="0050548C"/>
    <w:rsid w:val="0050646F"/>
    <w:rsid w:val="0050653B"/>
    <w:rsid w:val="00510CCC"/>
    <w:rsid w:val="005114B4"/>
    <w:rsid w:val="005114C6"/>
    <w:rsid w:val="0051195D"/>
    <w:rsid w:val="0051237D"/>
    <w:rsid w:val="00513F45"/>
    <w:rsid w:val="00515530"/>
    <w:rsid w:val="005172E7"/>
    <w:rsid w:val="00521A38"/>
    <w:rsid w:val="0052287A"/>
    <w:rsid w:val="00522F5A"/>
    <w:rsid w:val="00524A88"/>
    <w:rsid w:val="005251E6"/>
    <w:rsid w:val="00525EC4"/>
    <w:rsid w:val="0052667B"/>
    <w:rsid w:val="005273A0"/>
    <w:rsid w:val="00527F4C"/>
    <w:rsid w:val="00530179"/>
    <w:rsid w:val="00530A19"/>
    <w:rsid w:val="00531EC8"/>
    <w:rsid w:val="00532098"/>
    <w:rsid w:val="0053285A"/>
    <w:rsid w:val="0053548A"/>
    <w:rsid w:val="005361B0"/>
    <w:rsid w:val="005362FA"/>
    <w:rsid w:val="00536F57"/>
    <w:rsid w:val="0054021E"/>
    <w:rsid w:val="00540457"/>
    <w:rsid w:val="005406D6"/>
    <w:rsid w:val="0054221B"/>
    <w:rsid w:val="00542950"/>
    <w:rsid w:val="00542D9D"/>
    <w:rsid w:val="005437BF"/>
    <w:rsid w:val="00543C90"/>
    <w:rsid w:val="00544348"/>
    <w:rsid w:val="00544801"/>
    <w:rsid w:val="00544F79"/>
    <w:rsid w:val="00545960"/>
    <w:rsid w:val="00547647"/>
    <w:rsid w:val="0055204C"/>
    <w:rsid w:val="005522F3"/>
    <w:rsid w:val="00553F81"/>
    <w:rsid w:val="00556901"/>
    <w:rsid w:val="00556F18"/>
    <w:rsid w:val="00556FD7"/>
    <w:rsid w:val="0055734B"/>
    <w:rsid w:val="0055754D"/>
    <w:rsid w:val="00560026"/>
    <w:rsid w:val="005622FA"/>
    <w:rsid w:val="005623FF"/>
    <w:rsid w:val="00562720"/>
    <w:rsid w:val="00563CEF"/>
    <w:rsid w:val="005648C3"/>
    <w:rsid w:val="005649E4"/>
    <w:rsid w:val="00564F69"/>
    <w:rsid w:val="00566973"/>
    <w:rsid w:val="00567075"/>
    <w:rsid w:val="00567962"/>
    <w:rsid w:val="00570105"/>
    <w:rsid w:val="005714D4"/>
    <w:rsid w:val="005718F7"/>
    <w:rsid w:val="00572942"/>
    <w:rsid w:val="00573228"/>
    <w:rsid w:val="005732CF"/>
    <w:rsid w:val="005747DA"/>
    <w:rsid w:val="00574BD9"/>
    <w:rsid w:val="0057536D"/>
    <w:rsid w:val="00575EAE"/>
    <w:rsid w:val="00577085"/>
    <w:rsid w:val="00577AFE"/>
    <w:rsid w:val="0058002B"/>
    <w:rsid w:val="005810CE"/>
    <w:rsid w:val="00581D56"/>
    <w:rsid w:val="00583670"/>
    <w:rsid w:val="00583A4F"/>
    <w:rsid w:val="00585837"/>
    <w:rsid w:val="00585D3D"/>
    <w:rsid w:val="00586228"/>
    <w:rsid w:val="005862B2"/>
    <w:rsid w:val="00586E82"/>
    <w:rsid w:val="005870AB"/>
    <w:rsid w:val="00587622"/>
    <w:rsid w:val="00590301"/>
    <w:rsid w:val="005916A1"/>
    <w:rsid w:val="005924E1"/>
    <w:rsid w:val="00593984"/>
    <w:rsid w:val="00593E68"/>
    <w:rsid w:val="00594079"/>
    <w:rsid w:val="0059412B"/>
    <w:rsid w:val="005941BC"/>
    <w:rsid w:val="00595B48"/>
    <w:rsid w:val="005960E2"/>
    <w:rsid w:val="00596AD6"/>
    <w:rsid w:val="00597343"/>
    <w:rsid w:val="00597FBB"/>
    <w:rsid w:val="005A0AB2"/>
    <w:rsid w:val="005A0CB1"/>
    <w:rsid w:val="005A100D"/>
    <w:rsid w:val="005A164F"/>
    <w:rsid w:val="005A3CDB"/>
    <w:rsid w:val="005A55D9"/>
    <w:rsid w:val="005A5CA1"/>
    <w:rsid w:val="005A676E"/>
    <w:rsid w:val="005A76FA"/>
    <w:rsid w:val="005B05BA"/>
    <w:rsid w:val="005B18EC"/>
    <w:rsid w:val="005B190B"/>
    <w:rsid w:val="005B1D5E"/>
    <w:rsid w:val="005B1F27"/>
    <w:rsid w:val="005B2CCA"/>
    <w:rsid w:val="005B34A9"/>
    <w:rsid w:val="005B3712"/>
    <w:rsid w:val="005B391F"/>
    <w:rsid w:val="005B4A2F"/>
    <w:rsid w:val="005B612F"/>
    <w:rsid w:val="005B631A"/>
    <w:rsid w:val="005B7ABC"/>
    <w:rsid w:val="005C038A"/>
    <w:rsid w:val="005C06C2"/>
    <w:rsid w:val="005C0FE6"/>
    <w:rsid w:val="005C22BC"/>
    <w:rsid w:val="005C3A23"/>
    <w:rsid w:val="005C46A5"/>
    <w:rsid w:val="005C4847"/>
    <w:rsid w:val="005C4B19"/>
    <w:rsid w:val="005C5571"/>
    <w:rsid w:val="005C55F3"/>
    <w:rsid w:val="005C58C4"/>
    <w:rsid w:val="005C5D8F"/>
    <w:rsid w:val="005C6044"/>
    <w:rsid w:val="005C71FB"/>
    <w:rsid w:val="005D0275"/>
    <w:rsid w:val="005D083B"/>
    <w:rsid w:val="005D0C15"/>
    <w:rsid w:val="005D11E9"/>
    <w:rsid w:val="005D12A6"/>
    <w:rsid w:val="005D33CB"/>
    <w:rsid w:val="005D4C3F"/>
    <w:rsid w:val="005D56D4"/>
    <w:rsid w:val="005D747D"/>
    <w:rsid w:val="005E0625"/>
    <w:rsid w:val="005E0745"/>
    <w:rsid w:val="005E0763"/>
    <w:rsid w:val="005E08AE"/>
    <w:rsid w:val="005E0A15"/>
    <w:rsid w:val="005E0BC2"/>
    <w:rsid w:val="005E116E"/>
    <w:rsid w:val="005E3B43"/>
    <w:rsid w:val="005E4570"/>
    <w:rsid w:val="005E4C6E"/>
    <w:rsid w:val="005E57D5"/>
    <w:rsid w:val="005E59E7"/>
    <w:rsid w:val="005E6263"/>
    <w:rsid w:val="005E6C10"/>
    <w:rsid w:val="005E7E84"/>
    <w:rsid w:val="005F03FC"/>
    <w:rsid w:val="005F040C"/>
    <w:rsid w:val="005F050F"/>
    <w:rsid w:val="005F0E36"/>
    <w:rsid w:val="005F1316"/>
    <w:rsid w:val="005F13CE"/>
    <w:rsid w:val="005F15E6"/>
    <w:rsid w:val="005F1715"/>
    <w:rsid w:val="005F24AD"/>
    <w:rsid w:val="005F27A8"/>
    <w:rsid w:val="005F2889"/>
    <w:rsid w:val="005F3CCF"/>
    <w:rsid w:val="005F602E"/>
    <w:rsid w:val="005F6997"/>
    <w:rsid w:val="005F73FE"/>
    <w:rsid w:val="005F79CE"/>
    <w:rsid w:val="005F7B3F"/>
    <w:rsid w:val="00601C51"/>
    <w:rsid w:val="006025F6"/>
    <w:rsid w:val="00602622"/>
    <w:rsid w:val="00605771"/>
    <w:rsid w:val="00606439"/>
    <w:rsid w:val="00607AC8"/>
    <w:rsid w:val="00607CC4"/>
    <w:rsid w:val="00610E7A"/>
    <w:rsid w:val="006119E8"/>
    <w:rsid w:val="0061211D"/>
    <w:rsid w:val="00612745"/>
    <w:rsid w:val="0061485C"/>
    <w:rsid w:val="00616A4F"/>
    <w:rsid w:val="00620966"/>
    <w:rsid w:val="00622EAC"/>
    <w:rsid w:val="0062319C"/>
    <w:rsid w:val="006237AE"/>
    <w:rsid w:val="00623E4C"/>
    <w:rsid w:val="00624418"/>
    <w:rsid w:val="00624788"/>
    <w:rsid w:val="00624FC0"/>
    <w:rsid w:val="00625256"/>
    <w:rsid w:val="00626179"/>
    <w:rsid w:val="006265F8"/>
    <w:rsid w:val="00626A46"/>
    <w:rsid w:val="0062711A"/>
    <w:rsid w:val="00627A03"/>
    <w:rsid w:val="00630245"/>
    <w:rsid w:val="00630288"/>
    <w:rsid w:val="006311EC"/>
    <w:rsid w:val="00631D7F"/>
    <w:rsid w:val="006329AC"/>
    <w:rsid w:val="00632C53"/>
    <w:rsid w:val="00632D33"/>
    <w:rsid w:val="00634A3B"/>
    <w:rsid w:val="00634CB5"/>
    <w:rsid w:val="00635691"/>
    <w:rsid w:val="00635B54"/>
    <w:rsid w:val="00637586"/>
    <w:rsid w:val="006375E1"/>
    <w:rsid w:val="0063768D"/>
    <w:rsid w:val="00637D50"/>
    <w:rsid w:val="00637D70"/>
    <w:rsid w:val="00637DE5"/>
    <w:rsid w:val="00637E28"/>
    <w:rsid w:val="00640669"/>
    <w:rsid w:val="0064123D"/>
    <w:rsid w:val="006416DE"/>
    <w:rsid w:val="00642745"/>
    <w:rsid w:val="00643F10"/>
    <w:rsid w:val="00644852"/>
    <w:rsid w:val="00644903"/>
    <w:rsid w:val="00645605"/>
    <w:rsid w:val="006465E5"/>
    <w:rsid w:val="00646661"/>
    <w:rsid w:val="00646DD4"/>
    <w:rsid w:val="006479EF"/>
    <w:rsid w:val="00647DAE"/>
    <w:rsid w:val="006501BF"/>
    <w:rsid w:val="00651EF5"/>
    <w:rsid w:val="006523F4"/>
    <w:rsid w:val="00652875"/>
    <w:rsid w:val="0065290A"/>
    <w:rsid w:val="00652DB8"/>
    <w:rsid w:val="0065333D"/>
    <w:rsid w:val="006547DF"/>
    <w:rsid w:val="0065499B"/>
    <w:rsid w:val="00655692"/>
    <w:rsid w:val="0066180E"/>
    <w:rsid w:val="0066284F"/>
    <w:rsid w:val="00662CE2"/>
    <w:rsid w:val="00663BB8"/>
    <w:rsid w:val="00663F08"/>
    <w:rsid w:val="00663F87"/>
    <w:rsid w:val="006643EC"/>
    <w:rsid w:val="0066453E"/>
    <w:rsid w:val="0066473A"/>
    <w:rsid w:val="00664D48"/>
    <w:rsid w:val="00666082"/>
    <w:rsid w:val="00666FE7"/>
    <w:rsid w:val="006703AF"/>
    <w:rsid w:val="006707A1"/>
    <w:rsid w:val="00671475"/>
    <w:rsid w:val="00672202"/>
    <w:rsid w:val="0067229F"/>
    <w:rsid w:val="00673AB8"/>
    <w:rsid w:val="00674517"/>
    <w:rsid w:val="00675C5C"/>
    <w:rsid w:val="00675CC4"/>
    <w:rsid w:val="00677969"/>
    <w:rsid w:val="00677A3B"/>
    <w:rsid w:val="00677C70"/>
    <w:rsid w:val="006803BE"/>
    <w:rsid w:val="0068166D"/>
    <w:rsid w:val="00681C9D"/>
    <w:rsid w:val="00684518"/>
    <w:rsid w:val="00685908"/>
    <w:rsid w:val="00687F04"/>
    <w:rsid w:val="006907F1"/>
    <w:rsid w:val="00690CB8"/>
    <w:rsid w:val="00690F32"/>
    <w:rsid w:val="00690F3C"/>
    <w:rsid w:val="00691731"/>
    <w:rsid w:val="00693202"/>
    <w:rsid w:val="00693A20"/>
    <w:rsid w:val="00693E11"/>
    <w:rsid w:val="00694C7E"/>
    <w:rsid w:val="00695808"/>
    <w:rsid w:val="00695E65"/>
    <w:rsid w:val="00696658"/>
    <w:rsid w:val="006A11AA"/>
    <w:rsid w:val="006A1948"/>
    <w:rsid w:val="006A1F30"/>
    <w:rsid w:val="006A21C2"/>
    <w:rsid w:val="006A387C"/>
    <w:rsid w:val="006A3986"/>
    <w:rsid w:val="006A41BE"/>
    <w:rsid w:val="006A4648"/>
    <w:rsid w:val="006A47B3"/>
    <w:rsid w:val="006A4884"/>
    <w:rsid w:val="006A500D"/>
    <w:rsid w:val="006A50EB"/>
    <w:rsid w:val="006A667F"/>
    <w:rsid w:val="006A6B0D"/>
    <w:rsid w:val="006B03BC"/>
    <w:rsid w:val="006B0605"/>
    <w:rsid w:val="006B0B2F"/>
    <w:rsid w:val="006B1815"/>
    <w:rsid w:val="006B2A5C"/>
    <w:rsid w:val="006B37BC"/>
    <w:rsid w:val="006B4F99"/>
    <w:rsid w:val="006B5310"/>
    <w:rsid w:val="006B5589"/>
    <w:rsid w:val="006B5DF8"/>
    <w:rsid w:val="006B60B7"/>
    <w:rsid w:val="006B6CC9"/>
    <w:rsid w:val="006B6F5B"/>
    <w:rsid w:val="006C0F72"/>
    <w:rsid w:val="006C2BDF"/>
    <w:rsid w:val="006C2F76"/>
    <w:rsid w:val="006C42E4"/>
    <w:rsid w:val="006C60A1"/>
    <w:rsid w:val="006C7B85"/>
    <w:rsid w:val="006D02DA"/>
    <w:rsid w:val="006D0340"/>
    <w:rsid w:val="006D05B2"/>
    <w:rsid w:val="006D1010"/>
    <w:rsid w:val="006D105A"/>
    <w:rsid w:val="006D1C5F"/>
    <w:rsid w:val="006D2228"/>
    <w:rsid w:val="006D236C"/>
    <w:rsid w:val="006D260A"/>
    <w:rsid w:val="006D3046"/>
    <w:rsid w:val="006D4975"/>
    <w:rsid w:val="006D5004"/>
    <w:rsid w:val="006D551E"/>
    <w:rsid w:val="006D5B2F"/>
    <w:rsid w:val="006D6693"/>
    <w:rsid w:val="006D74CC"/>
    <w:rsid w:val="006D76F4"/>
    <w:rsid w:val="006E1721"/>
    <w:rsid w:val="006E1B9E"/>
    <w:rsid w:val="006E1FAE"/>
    <w:rsid w:val="006E2B72"/>
    <w:rsid w:val="006E37B3"/>
    <w:rsid w:val="006E4AA4"/>
    <w:rsid w:val="006E6087"/>
    <w:rsid w:val="006E7285"/>
    <w:rsid w:val="006E73F6"/>
    <w:rsid w:val="006F0BBB"/>
    <w:rsid w:val="006F0F63"/>
    <w:rsid w:val="006F2112"/>
    <w:rsid w:val="006F21CE"/>
    <w:rsid w:val="006F2772"/>
    <w:rsid w:val="006F2A5B"/>
    <w:rsid w:val="006F435A"/>
    <w:rsid w:val="006F5112"/>
    <w:rsid w:val="006F592D"/>
    <w:rsid w:val="006F62EB"/>
    <w:rsid w:val="006F63E0"/>
    <w:rsid w:val="006F7E1B"/>
    <w:rsid w:val="00702417"/>
    <w:rsid w:val="00702DCF"/>
    <w:rsid w:val="007035F5"/>
    <w:rsid w:val="00704334"/>
    <w:rsid w:val="00704E18"/>
    <w:rsid w:val="00705227"/>
    <w:rsid w:val="00705BAA"/>
    <w:rsid w:val="00706365"/>
    <w:rsid w:val="00707AE0"/>
    <w:rsid w:val="00711221"/>
    <w:rsid w:val="007123C5"/>
    <w:rsid w:val="00712A7A"/>
    <w:rsid w:val="00712EE4"/>
    <w:rsid w:val="00712F5B"/>
    <w:rsid w:val="007137CC"/>
    <w:rsid w:val="0071446E"/>
    <w:rsid w:val="00714914"/>
    <w:rsid w:val="007158CE"/>
    <w:rsid w:val="00716521"/>
    <w:rsid w:val="0071699B"/>
    <w:rsid w:val="00717FF4"/>
    <w:rsid w:val="007203EC"/>
    <w:rsid w:val="007206CE"/>
    <w:rsid w:val="0072089D"/>
    <w:rsid w:val="0072165D"/>
    <w:rsid w:val="00722BCA"/>
    <w:rsid w:val="00723F79"/>
    <w:rsid w:val="00724585"/>
    <w:rsid w:val="0072463B"/>
    <w:rsid w:val="00726C18"/>
    <w:rsid w:val="00727635"/>
    <w:rsid w:val="00730737"/>
    <w:rsid w:val="00731189"/>
    <w:rsid w:val="0073156F"/>
    <w:rsid w:val="0073205E"/>
    <w:rsid w:val="00732157"/>
    <w:rsid w:val="00732610"/>
    <w:rsid w:val="00732680"/>
    <w:rsid w:val="00733179"/>
    <w:rsid w:val="007344C1"/>
    <w:rsid w:val="0073480F"/>
    <w:rsid w:val="007350FC"/>
    <w:rsid w:val="00735C11"/>
    <w:rsid w:val="00735DA9"/>
    <w:rsid w:val="00737295"/>
    <w:rsid w:val="007375CD"/>
    <w:rsid w:val="00737710"/>
    <w:rsid w:val="00737ABC"/>
    <w:rsid w:val="00742A45"/>
    <w:rsid w:val="00742CF4"/>
    <w:rsid w:val="00742EEF"/>
    <w:rsid w:val="00743044"/>
    <w:rsid w:val="00744624"/>
    <w:rsid w:val="007449D8"/>
    <w:rsid w:val="0074528E"/>
    <w:rsid w:val="00745FA5"/>
    <w:rsid w:val="00746531"/>
    <w:rsid w:val="00746F35"/>
    <w:rsid w:val="0074748D"/>
    <w:rsid w:val="00747C46"/>
    <w:rsid w:val="00750856"/>
    <w:rsid w:val="00751141"/>
    <w:rsid w:val="00751D73"/>
    <w:rsid w:val="00751EC7"/>
    <w:rsid w:val="0075251B"/>
    <w:rsid w:val="007564D4"/>
    <w:rsid w:val="007566B2"/>
    <w:rsid w:val="0076007D"/>
    <w:rsid w:val="00761A45"/>
    <w:rsid w:val="00762DA1"/>
    <w:rsid w:val="007634CE"/>
    <w:rsid w:val="00764FA5"/>
    <w:rsid w:val="0076528E"/>
    <w:rsid w:val="00766CB7"/>
    <w:rsid w:val="0076780C"/>
    <w:rsid w:val="00767FD6"/>
    <w:rsid w:val="0077009B"/>
    <w:rsid w:val="0077033E"/>
    <w:rsid w:val="007703BA"/>
    <w:rsid w:val="007708D7"/>
    <w:rsid w:val="007710C8"/>
    <w:rsid w:val="0077115D"/>
    <w:rsid w:val="00771FFB"/>
    <w:rsid w:val="00773557"/>
    <w:rsid w:val="00773B51"/>
    <w:rsid w:val="00774170"/>
    <w:rsid w:val="007749E2"/>
    <w:rsid w:val="00774A85"/>
    <w:rsid w:val="007757A6"/>
    <w:rsid w:val="0077617C"/>
    <w:rsid w:val="007765E6"/>
    <w:rsid w:val="00777576"/>
    <w:rsid w:val="00777B40"/>
    <w:rsid w:val="00777B64"/>
    <w:rsid w:val="007807FD"/>
    <w:rsid w:val="00782BE1"/>
    <w:rsid w:val="0078306B"/>
    <w:rsid w:val="00783277"/>
    <w:rsid w:val="007833FB"/>
    <w:rsid w:val="007834ED"/>
    <w:rsid w:val="00783CC5"/>
    <w:rsid w:val="00783CC6"/>
    <w:rsid w:val="00784F4B"/>
    <w:rsid w:val="00786161"/>
    <w:rsid w:val="00786591"/>
    <w:rsid w:val="007865D7"/>
    <w:rsid w:val="0078667B"/>
    <w:rsid w:val="007868AC"/>
    <w:rsid w:val="00787FE6"/>
    <w:rsid w:val="00790C6D"/>
    <w:rsid w:val="0079125E"/>
    <w:rsid w:val="007919A7"/>
    <w:rsid w:val="00791BC1"/>
    <w:rsid w:val="00792C20"/>
    <w:rsid w:val="00792E0F"/>
    <w:rsid w:val="007934E6"/>
    <w:rsid w:val="007939B6"/>
    <w:rsid w:val="00793A91"/>
    <w:rsid w:val="007941FB"/>
    <w:rsid w:val="00794D6E"/>
    <w:rsid w:val="00794FAA"/>
    <w:rsid w:val="0079512E"/>
    <w:rsid w:val="00796106"/>
    <w:rsid w:val="00796C84"/>
    <w:rsid w:val="00796DF1"/>
    <w:rsid w:val="0079744F"/>
    <w:rsid w:val="00797C76"/>
    <w:rsid w:val="007A20D3"/>
    <w:rsid w:val="007A22CD"/>
    <w:rsid w:val="007A3610"/>
    <w:rsid w:val="007A382A"/>
    <w:rsid w:val="007A3F30"/>
    <w:rsid w:val="007A3F8A"/>
    <w:rsid w:val="007A60CF"/>
    <w:rsid w:val="007A68D2"/>
    <w:rsid w:val="007A6976"/>
    <w:rsid w:val="007A7A03"/>
    <w:rsid w:val="007A7C4F"/>
    <w:rsid w:val="007A7C72"/>
    <w:rsid w:val="007A7E40"/>
    <w:rsid w:val="007B06A0"/>
    <w:rsid w:val="007B128C"/>
    <w:rsid w:val="007B167F"/>
    <w:rsid w:val="007B1DA2"/>
    <w:rsid w:val="007B2805"/>
    <w:rsid w:val="007B36D4"/>
    <w:rsid w:val="007B3AC5"/>
    <w:rsid w:val="007B45F1"/>
    <w:rsid w:val="007B515E"/>
    <w:rsid w:val="007B532C"/>
    <w:rsid w:val="007B6A9C"/>
    <w:rsid w:val="007B72ED"/>
    <w:rsid w:val="007B7884"/>
    <w:rsid w:val="007C02BA"/>
    <w:rsid w:val="007C03FA"/>
    <w:rsid w:val="007C0412"/>
    <w:rsid w:val="007C0FAE"/>
    <w:rsid w:val="007C187E"/>
    <w:rsid w:val="007C1AF4"/>
    <w:rsid w:val="007C1B99"/>
    <w:rsid w:val="007C1DE4"/>
    <w:rsid w:val="007C2A12"/>
    <w:rsid w:val="007C46BA"/>
    <w:rsid w:val="007C53FF"/>
    <w:rsid w:val="007C5FD6"/>
    <w:rsid w:val="007C6569"/>
    <w:rsid w:val="007C764B"/>
    <w:rsid w:val="007C7836"/>
    <w:rsid w:val="007C7D56"/>
    <w:rsid w:val="007D009D"/>
    <w:rsid w:val="007D1D3B"/>
    <w:rsid w:val="007D208A"/>
    <w:rsid w:val="007D28CA"/>
    <w:rsid w:val="007D37E8"/>
    <w:rsid w:val="007D42F2"/>
    <w:rsid w:val="007D4EEC"/>
    <w:rsid w:val="007D5A64"/>
    <w:rsid w:val="007D615B"/>
    <w:rsid w:val="007D66E0"/>
    <w:rsid w:val="007D7717"/>
    <w:rsid w:val="007D7D02"/>
    <w:rsid w:val="007E05D7"/>
    <w:rsid w:val="007E248B"/>
    <w:rsid w:val="007E3A89"/>
    <w:rsid w:val="007E4639"/>
    <w:rsid w:val="007E5389"/>
    <w:rsid w:val="007E60D3"/>
    <w:rsid w:val="007E62CC"/>
    <w:rsid w:val="007E67C3"/>
    <w:rsid w:val="007E73B7"/>
    <w:rsid w:val="007E74B8"/>
    <w:rsid w:val="007F060B"/>
    <w:rsid w:val="007F0A62"/>
    <w:rsid w:val="007F1044"/>
    <w:rsid w:val="007F1E03"/>
    <w:rsid w:val="007F2013"/>
    <w:rsid w:val="007F2078"/>
    <w:rsid w:val="007F2BDB"/>
    <w:rsid w:val="007F317E"/>
    <w:rsid w:val="007F3FFE"/>
    <w:rsid w:val="007F4250"/>
    <w:rsid w:val="007F44FA"/>
    <w:rsid w:val="007F5422"/>
    <w:rsid w:val="007F548F"/>
    <w:rsid w:val="007F59AB"/>
    <w:rsid w:val="007F6883"/>
    <w:rsid w:val="007F6D2C"/>
    <w:rsid w:val="007F7777"/>
    <w:rsid w:val="007F7B0C"/>
    <w:rsid w:val="00800863"/>
    <w:rsid w:val="00800C2F"/>
    <w:rsid w:val="0080153A"/>
    <w:rsid w:val="00801726"/>
    <w:rsid w:val="008024C7"/>
    <w:rsid w:val="0080489A"/>
    <w:rsid w:val="0080490E"/>
    <w:rsid w:val="00805501"/>
    <w:rsid w:val="008068E5"/>
    <w:rsid w:val="00806F37"/>
    <w:rsid w:val="0080703A"/>
    <w:rsid w:val="00807540"/>
    <w:rsid w:val="008077FA"/>
    <w:rsid w:val="00810384"/>
    <w:rsid w:val="00811DE5"/>
    <w:rsid w:val="008133BD"/>
    <w:rsid w:val="008134D7"/>
    <w:rsid w:val="0081443F"/>
    <w:rsid w:val="0081563C"/>
    <w:rsid w:val="008161CE"/>
    <w:rsid w:val="008166D7"/>
    <w:rsid w:val="00820C69"/>
    <w:rsid w:val="00821BAC"/>
    <w:rsid w:val="00823138"/>
    <w:rsid w:val="008231E8"/>
    <w:rsid w:val="00823AF6"/>
    <w:rsid w:val="0082442A"/>
    <w:rsid w:val="0082504A"/>
    <w:rsid w:val="00825B70"/>
    <w:rsid w:val="00825D9A"/>
    <w:rsid w:val="00827407"/>
    <w:rsid w:val="008274FA"/>
    <w:rsid w:val="00827AAA"/>
    <w:rsid w:val="00827C19"/>
    <w:rsid w:val="00830917"/>
    <w:rsid w:val="00830ED9"/>
    <w:rsid w:val="00833D18"/>
    <w:rsid w:val="008347AE"/>
    <w:rsid w:val="00834A6F"/>
    <w:rsid w:val="00834DF7"/>
    <w:rsid w:val="00835131"/>
    <w:rsid w:val="00835CA7"/>
    <w:rsid w:val="00835ECB"/>
    <w:rsid w:val="00837717"/>
    <w:rsid w:val="008403AA"/>
    <w:rsid w:val="008403C8"/>
    <w:rsid w:val="008426B9"/>
    <w:rsid w:val="0084335F"/>
    <w:rsid w:val="0084375D"/>
    <w:rsid w:val="008443AD"/>
    <w:rsid w:val="00844532"/>
    <w:rsid w:val="008448CD"/>
    <w:rsid w:val="00844DE4"/>
    <w:rsid w:val="00845615"/>
    <w:rsid w:val="00846073"/>
    <w:rsid w:val="00846688"/>
    <w:rsid w:val="00846BF6"/>
    <w:rsid w:val="008472CA"/>
    <w:rsid w:val="00850289"/>
    <w:rsid w:val="00850619"/>
    <w:rsid w:val="00852926"/>
    <w:rsid w:val="00855281"/>
    <w:rsid w:val="00855BDD"/>
    <w:rsid w:val="008571E9"/>
    <w:rsid w:val="00860170"/>
    <w:rsid w:val="0086065B"/>
    <w:rsid w:val="00861AD0"/>
    <w:rsid w:val="008625F1"/>
    <w:rsid w:val="0086268B"/>
    <w:rsid w:val="00862AC0"/>
    <w:rsid w:val="0086329A"/>
    <w:rsid w:val="00863584"/>
    <w:rsid w:val="00863D16"/>
    <w:rsid w:val="00863F4B"/>
    <w:rsid w:val="008642BA"/>
    <w:rsid w:val="008644A2"/>
    <w:rsid w:val="0086544E"/>
    <w:rsid w:val="008655A6"/>
    <w:rsid w:val="008656DE"/>
    <w:rsid w:val="00865FC9"/>
    <w:rsid w:val="008664EF"/>
    <w:rsid w:val="00866E68"/>
    <w:rsid w:val="00867031"/>
    <w:rsid w:val="008675AA"/>
    <w:rsid w:val="00867A12"/>
    <w:rsid w:val="00867AB0"/>
    <w:rsid w:val="008708BC"/>
    <w:rsid w:val="008713B1"/>
    <w:rsid w:val="008717CD"/>
    <w:rsid w:val="0087310B"/>
    <w:rsid w:val="00873BF2"/>
    <w:rsid w:val="00875860"/>
    <w:rsid w:val="00875EFC"/>
    <w:rsid w:val="00877A3E"/>
    <w:rsid w:val="00877C33"/>
    <w:rsid w:val="00877DB9"/>
    <w:rsid w:val="00882429"/>
    <w:rsid w:val="008825B1"/>
    <w:rsid w:val="00882B2D"/>
    <w:rsid w:val="00882B44"/>
    <w:rsid w:val="00882DEB"/>
    <w:rsid w:val="00883F12"/>
    <w:rsid w:val="0088409C"/>
    <w:rsid w:val="00884869"/>
    <w:rsid w:val="00884A5C"/>
    <w:rsid w:val="008852D8"/>
    <w:rsid w:val="0088544C"/>
    <w:rsid w:val="008867D6"/>
    <w:rsid w:val="00886C8B"/>
    <w:rsid w:val="00886DF9"/>
    <w:rsid w:val="008878C7"/>
    <w:rsid w:val="00890488"/>
    <w:rsid w:val="00890ACA"/>
    <w:rsid w:val="00890D21"/>
    <w:rsid w:val="00890D53"/>
    <w:rsid w:val="008911A0"/>
    <w:rsid w:val="00891370"/>
    <w:rsid w:val="008921B4"/>
    <w:rsid w:val="0089241B"/>
    <w:rsid w:val="0089282B"/>
    <w:rsid w:val="0089290D"/>
    <w:rsid w:val="00894955"/>
    <w:rsid w:val="0089503B"/>
    <w:rsid w:val="008956AA"/>
    <w:rsid w:val="00896B37"/>
    <w:rsid w:val="008973D4"/>
    <w:rsid w:val="008975B6"/>
    <w:rsid w:val="008978B4"/>
    <w:rsid w:val="008A229B"/>
    <w:rsid w:val="008A23A1"/>
    <w:rsid w:val="008A478E"/>
    <w:rsid w:val="008A47A3"/>
    <w:rsid w:val="008A5344"/>
    <w:rsid w:val="008A5728"/>
    <w:rsid w:val="008A5844"/>
    <w:rsid w:val="008A6400"/>
    <w:rsid w:val="008A65C5"/>
    <w:rsid w:val="008A7279"/>
    <w:rsid w:val="008B0201"/>
    <w:rsid w:val="008B023B"/>
    <w:rsid w:val="008B14AC"/>
    <w:rsid w:val="008B162D"/>
    <w:rsid w:val="008B2EA9"/>
    <w:rsid w:val="008B31BE"/>
    <w:rsid w:val="008B37BA"/>
    <w:rsid w:val="008B406B"/>
    <w:rsid w:val="008B4AC2"/>
    <w:rsid w:val="008C109F"/>
    <w:rsid w:val="008C27F5"/>
    <w:rsid w:val="008C38BB"/>
    <w:rsid w:val="008C3B05"/>
    <w:rsid w:val="008C44D0"/>
    <w:rsid w:val="008C473F"/>
    <w:rsid w:val="008C4830"/>
    <w:rsid w:val="008C4BB1"/>
    <w:rsid w:val="008C5665"/>
    <w:rsid w:val="008C66AD"/>
    <w:rsid w:val="008C6718"/>
    <w:rsid w:val="008C7003"/>
    <w:rsid w:val="008D0194"/>
    <w:rsid w:val="008D08F3"/>
    <w:rsid w:val="008D0DEE"/>
    <w:rsid w:val="008D139E"/>
    <w:rsid w:val="008D148C"/>
    <w:rsid w:val="008D1EE5"/>
    <w:rsid w:val="008D20B4"/>
    <w:rsid w:val="008D3459"/>
    <w:rsid w:val="008D3BE6"/>
    <w:rsid w:val="008D3FAE"/>
    <w:rsid w:val="008D3FB3"/>
    <w:rsid w:val="008D44CE"/>
    <w:rsid w:val="008D4E60"/>
    <w:rsid w:val="008D59C0"/>
    <w:rsid w:val="008D5FF8"/>
    <w:rsid w:val="008D6AF8"/>
    <w:rsid w:val="008D7AEB"/>
    <w:rsid w:val="008E040F"/>
    <w:rsid w:val="008E049A"/>
    <w:rsid w:val="008E242C"/>
    <w:rsid w:val="008E255D"/>
    <w:rsid w:val="008E3A25"/>
    <w:rsid w:val="008E4591"/>
    <w:rsid w:val="008E4A7A"/>
    <w:rsid w:val="008E53C8"/>
    <w:rsid w:val="008E5D16"/>
    <w:rsid w:val="008E64FC"/>
    <w:rsid w:val="008E6EAD"/>
    <w:rsid w:val="008F0205"/>
    <w:rsid w:val="008F0B56"/>
    <w:rsid w:val="008F1445"/>
    <w:rsid w:val="008F32E6"/>
    <w:rsid w:val="008F34CD"/>
    <w:rsid w:val="008F3A2E"/>
    <w:rsid w:val="008F4048"/>
    <w:rsid w:val="008F4052"/>
    <w:rsid w:val="008F5F7F"/>
    <w:rsid w:val="00900C36"/>
    <w:rsid w:val="00901A21"/>
    <w:rsid w:val="00901BA1"/>
    <w:rsid w:val="00901CC0"/>
    <w:rsid w:val="00902238"/>
    <w:rsid w:val="00902914"/>
    <w:rsid w:val="00902A49"/>
    <w:rsid w:val="00904199"/>
    <w:rsid w:val="00904318"/>
    <w:rsid w:val="0090515D"/>
    <w:rsid w:val="00905880"/>
    <w:rsid w:val="00905AC1"/>
    <w:rsid w:val="00905EF9"/>
    <w:rsid w:val="00906246"/>
    <w:rsid w:val="00906627"/>
    <w:rsid w:val="00906AEB"/>
    <w:rsid w:val="00906D9D"/>
    <w:rsid w:val="00907547"/>
    <w:rsid w:val="009102A0"/>
    <w:rsid w:val="00910575"/>
    <w:rsid w:val="00910BC3"/>
    <w:rsid w:val="00910F21"/>
    <w:rsid w:val="00910F4D"/>
    <w:rsid w:val="009131D6"/>
    <w:rsid w:val="009136C9"/>
    <w:rsid w:val="009154A9"/>
    <w:rsid w:val="00915C02"/>
    <w:rsid w:val="00917284"/>
    <w:rsid w:val="00917BDF"/>
    <w:rsid w:val="00920139"/>
    <w:rsid w:val="0092075B"/>
    <w:rsid w:val="00920A5A"/>
    <w:rsid w:val="0092131D"/>
    <w:rsid w:val="00921BA1"/>
    <w:rsid w:val="0092241D"/>
    <w:rsid w:val="00922CFD"/>
    <w:rsid w:val="00922FF5"/>
    <w:rsid w:val="00923353"/>
    <w:rsid w:val="00923B26"/>
    <w:rsid w:val="00923B96"/>
    <w:rsid w:val="00923D08"/>
    <w:rsid w:val="009241D9"/>
    <w:rsid w:val="009242FA"/>
    <w:rsid w:val="00924750"/>
    <w:rsid w:val="009255F5"/>
    <w:rsid w:val="00925F66"/>
    <w:rsid w:val="00926CCF"/>
    <w:rsid w:val="009276B3"/>
    <w:rsid w:val="00931034"/>
    <w:rsid w:val="00931A38"/>
    <w:rsid w:val="00931D32"/>
    <w:rsid w:val="009327A0"/>
    <w:rsid w:val="00932AFD"/>
    <w:rsid w:val="0093319A"/>
    <w:rsid w:val="009344DC"/>
    <w:rsid w:val="00935EF1"/>
    <w:rsid w:val="0093773A"/>
    <w:rsid w:val="00937ADB"/>
    <w:rsid w:val="00940176"/>
    <w:rsid w:val="00940221"/>
    <w:rsid w:val="00940B72"/>
    <w:rsid w:val="00941219"/>
    <w:rsid w:val="00941B08"/>
    <w:rsid w:val="00942807"/>
    <w:rsid w:val="009444EB"/>
    <w:rsid w:val="009449BC"/>
    <w:rsid w:val="00946F68"/>
    <w:rsid w:val="00947B2B"/>
    <w:rsid w:val="00947CBE"/>
    <w:rsid w:val="00947CEA"/>
    <w:rsid w:val="00950313"/>
    <w:rsid w:val="00950652"/>
    <w:rsid w:val="00952BBA"/>
    <w:rsid w:val="00953B1D"/>
    <w:rsid w:val="00953D82"/>
    <w:rsid w:val="009552E0"/>
    <w:rsid w:val="00955ED2"/>
    <w:rsid w:val="00955F15"/>
    <w:rsid w:val="00956573"/>
    <w:rsid w:val="00957004"/>
    <w:rsid w:val="00960466"/>
    <w:rsid w:val="00961611"/>
    <w:rsid w:val="00961992"/>
    <w:rsid w:val="00961BEA"/>
    <w:rsid w:val="00961D8F"/>
    <w:rsid w:val="00962FC0"/>
    <w:rsid w:val="0096332C"/>
    <w:rsid w:val="009639C1"/>
    <w:rsid w:val="00963C72"/>
    <w:rsid w:val="00964B87"/>
    <w:rsid w:val="00965CAA"/>
    <w:rsid w:val="00970C22"/>
    <w:rsid w:val="00970D97"/>
    <w:rsid w:val="00971361"/>
    <w:rsid w:val="00971792"/>
    <w:rsid w:val="00972089"/>
    <w:rsid w:val="00972BC6"/>
    <w:rsid w:val="00972D08"/>
    <w:rsid w:val="00972D73"/>
    <w:rsid w:val="00973F67"/>
    <w:rsid w:val="00977266"/>
    <w:rsid w:val="0097732B"/>
    <w:rsid w:val="00977436"/>
    <w:rsid w:val="00977999"/>
    <w:rsid w:val="00977B02"/>
    <w:rsid w:val="00977B70"/>
    <w:rsid w:val="009806A2"/>
    <w:rsid w:val="00981147"/>
    <w:rsid w:val="009822E7"/>
    <w:rsid w:val="00982654"/>
    <w:rsid w:val="00982CD9"/>
    <w:rsid w:val="0098334C"/>
    <w:rsid w:val="00983401"/>
    <w:rsid w:val="009853B7"/>
    <w:rsid w:val="009859B1"/>
    <w:rsid w:val="00986CFE"/>
    <w:rsid w:val="00986FF3"/>
    <w:rsid w:val="0098704F"/>
    <w:rsid w:val="00990E30"/>
    <w:rsid w:val="009910C7"/>
    <w:rsid w:val="00991C91"/>
    <w:rsid w:val="009927CF"/>
    <w:rsid w:val="00993167"/>
    <w:rsid w:val="009934EA"/>
    <w:rsid w:val="00993D24"/>
    <w:rsid w:val="00993FFD"/>
    <w:rsid w:val="00994D26"/>
    <w:rsid w:val="00995398"/>
    <w:rsid w:val="009959F2"/>
    <w:rsid w:val="00996030"/>
    <w:rsid w:val="00996C63"/>
    <w:rsid w:val="00997CA1"/>
    <w:rsid w:val="009A065F"/>
    <w:rsid w:val="009A0C3F"/>
    <w:rsid w:val="009A2697"/>
    <w:rsid w:val="009A3E1C"/>
    <w:rsid w:val="009A4255"/>
    <w:rsid w:val="009A4A1E"/>
    <w:rsid w:val="009A5527"/>
    <w:rsid w:val="009A5764"/>
    <w:rsid w:val="009A6FEF"/>
    <w:rsid w:val="009A7076"/>
    <w:rsid w:val="009A7791"/>
    <w:rsid w:val="009A7B42"/>
    <w:rsid w:val="009B00D9"/>
    <w:rsid w:val="009B026A"/>
    <w:rsid w:val="009B1953"/>
    <w:rsid w:val="009B1BE3"/>
    <w:rsid w:val="009B2865"/>
    <w:rsid w:val="009B2BE7"/>
    <w:rsid w:val="009B30EE"/>
    <w:rsid w:val="009B3364"/>
    <w:rsid w:val="009B3E9A"/>
    <w:rsid w:val="009B6C51"/>
    <w:rsid w:val="009B7014"/>
    <w:rsid w:val="009B74FB"/>
    <w:rsid w:val="009C1D4B"/>
    <w:rsid w:val="009C5013"/>
    <w:rsid w:val="009C5C7E"/>
    <w:rsid w:val="009C5C84"/>
    <w:rsid w:val="009C6CB3"/>
    <w:rsid w:val="009D0E29"/>
    <w:rsid w:val="009D1498"/>
    <w:rsid w:val="009D1738"/>
    <w:rsid w:val="009D1E9A"/>
    <w:rsid w:val="009D1FC2"/>
    <w:rsid w:val="009D4007"/>
    <w:rsid w:val="009D5906"/>
    <w:rsid w:val="009D5923"/>
    <w:rsid w:val="009D612E"/>
    <w:rsid w:val="009D6BE6"/>
    <w:rsid w:val="009D713F"/>
    <w:rsid w:val="009D763F"/>
    <w:rsid w:val="009D7883"/>
    <w:rsid w:val="009E0EC5"/>
    <w:rsid w:val="009E1CAC"/>
    <w:rsid w:val="009E2343"/>
    <w:rsid w:val="009E3D3D"/>
    <w:rsid w:val="009E41C9"/>
    <w:rsid w:val="009E57F4"/>
    <w:rsid w:val="009E5A5F"/>
    <w:rsid w:val="009E62F2"/>
    <w:rsid w:val="009E68BB"/>
    <w:rsid w:val="009E73B6"/>
    <w:rsid w:val="009E7852"/>
    <w:rsid w:val="009E7C6A"/>
    <w:rsid w:val="009E7F10"/>
    <w:rsid w:val="009F07F0"/>
    <w:rsid w:val="009F0CC7"/>
    <w:rsid w:val="009F1509"/>
    <w:rsid w:val="009F26A1"/>
    <w:rsid w:val="009F2B6A"/>
    <w:rsid w:val="009F3500"/>
    <w:rsid w:val="009F439E"/>
    <w:rsid w:val="009F4552"/>
    <w:rsid w:val="009F47C2"/>
    <w:rsid w:val="009F4C97"/>
    <w:rsid w:val="009F5361"/>
    <w:rsid w:val="009F57BA"/>
    <w:rsid w:val="009F5F73"/>
    <w:rsid w:val="009F695D"/>
    <w:rsid w:val="009F6BF0"/>
    <w:rsid w:val="009F7C4E"/>
    <w:rsid w:val="00A0125D"/>
    <w:rsid w:val="00A012B1"/>
    <w:rsid w:val="00A01A2B"/>
    <w:rsid w:val="00A02097"/>
    <w:rsid w:val="00A024C6"/>
    <w:rsid w:val="00A03216"/>
    <w:rsid w:val="00A04A7E"/>
    <w:rsid w:val="00A04B56"/>
    <w:rsid w:val="00A064F4"/>
    <w:rsid w:val="00A06D95"/>
    <w:rsid w:val="00A06E92"/>
    <w:rsid w:val="00A1183B"/>
    <w:rsid w:val="00A11EF5"/>
    <w:rsid w:val="00A12085"/>
    <w:rsid w:val="00A12200"/>
    <w:rsid w:val="00A1248D"/>
    <w:rsid w:val="00A13602"/>
    <w:rsid w:val="00A13FFA"/>
    <w:rsid w:val="00A151F7"/>
    <w:rsid w:val="00A1618B"/>
    <w:rsid w:val="00A20BAD"/>
    <w:rsid w:val="00A21AB3"/>
    <w:rsid w:val="00A229EA"/>
    <w:rsid w:val="00A23302"/>
    <w:rsid w:val="00A237FF"/>
    <w:rsid w:val="00A24715"/>
    <w:rsid w:val="00A24CCD"/>
    <w:rsid w:val="00A2561E"/>
    <w:rsid w:val="00A25DB8"/>
    <w:rsid w:val="00A26105"/>
    <w:rsid w:val="00A26213"/>
    <w:rsid w:val="00A26A9F"/>
    <w:rsid w:val="00A272D9"/>
    <w:rsid w:val="00A31406"/>
    <w:rsid w:val="00A315A3"/>
    <w:rsid w:val="00A31F60"/>
    <w:rsid w:val="00A320B2"/>
    <w:rsid w:val="00A3212F"/>
    <w:rsid w:val="00A32701"/>
    <w:rsid w:val="00A32AF8"/>
    <w:rsid w:val="00A334F4"/>
    <w:rsid w:val="00A33A12"/>
    <w:rsid w:val="00A33BFA"/>
    <w:rsid w:val="00A34259"/>
    <w:rsid w:val="00A34344"/>
    <w:rsid w:val="00A35308"/>
    <w:rsid w:val="00A355EA"/>
    <w:rsid w:val="00A35774"/>
    <w:rsid w:val="00A3592E"/>
    <w:rsid w:val="00A35EDC"/>
    <w:rsid w:val="00A364FC"/>
    <w:rsid w:val="00A36793"/>
    <w:rsid w:val="00A36986"/>
    <w:rsid w:val="00A372C6"/>
    <w:rsid w:val="00A40336"/>
    <w:rsid w:val="00A4050A"/>
    <w:rsid w:val="00A405F6"/>
    <w:rsid w:val="00A40AD6"/>
    <w:rsid w:val="00A41C13"/>
    <w:rsid w:val="00A41EEE"/>
    <w:rsid w:val="00A426DE"/>
    <w:rsid w:val="00A428D1"/>
    <w:rsid w:val="00A42C5C"/>
    <w:rsid w:val="00A436C0"/>
    <w:rsid w:val="00A43761"/>
    <w:rsid w:val="00A44432"/>
    <w:rsid w:val="00A4529D"/>
    <w:rsid w:val="00A452B1"/>
    <w:rsid w:val="00A45AE2"/>
    <w:rsid w:val="00A471DB"/>
    <w:rsid w:val="00A50376"/>
    <w:rsid w:val="00A50C3F"/>
    <w:rsid w:val="00A51330"/>
    <w:rsid w:val="00A51649"/>
    <w:rsid w:val="00A51DD4"/>
    <w:rsid w:val="00A5221C"/>
    <w:rsid w:val="00A527FF"/>
    <w:rsid w:val="00A53BF6"/>
    <w:rsid w:val="00A558F9"/>
    <w:rsid w:val="00A60E2B"/>
    <w:rsid w:val="00A61028"/>
    <w:rsid w:val="00A613F9"/>
    <w:rsid w:val="00A61427"/>
    <w:rsid w:val="00A61473"/>
    <w:rsid w:val="00A61559"/>
    <w:rsid w:val="00A61965"/>
    <w:rsid w:val="00A61A27"/>
    <w:rsid w:val="00A62240"/>
    <w:rsid w:val="00A6274F"/>
    <w:rsid w:val="00A62836"/>
    <w:rsid w:val="00A629C1"/>
    <w:rsid w:val="00A710E2"/>
    <w:rsid w:val="00A71FF2"/>
    <w:rsid w:val="00A72143"/>
    <w:rsid w:val="00A72701"/>
    <w:rsid w:val="00A72912"/>
    <w:rsid w:val="00A743BB"/>
    <w:rsid w:val="00A74687"/>
    <w:rsid w:val="00A7564F"/>
    <w:rsid w:val="00A75F83"/>
    <w:rsid w:val="00A76625"/>
    <w:rsid w:val="00A7668F"/>
    <w:rsid w:val="00A76A63"/>
    <w:rsid w:val="00A773B7"/>
    <w:rsid w:val="00A802AC"/>
    <w:rsid w:val="00A807D3"/>
    <w:rsid w:val="00A82997"/>
    <w:rsid w:val="00A82BB9"/>
    <w:rsid w:val="00A83239"/>
    <w:rsid w:val="00A835B0"/>
    <w:rsid w:val="00A84226"/>
    <w:rsid w:val="00A844F0"/>
    <w:rsid w:val="00A84D05"/>
    <w:rsid w:val="00A85184"/>
    <w:rsid w:val="00A86A88"/>
    <w:rsid w:val="00A86E00"/>
    <w:rsid w:val="00A91073"/>
    <w:rsid w:val="00A91EE3"/>
    <w:rsid w:val="00A9229B"/>
    <w:rsid w:val="00A92AF6"/>
    <w:rsid w:val="00A941B4"/>
    <w:rsid w:val="00A94247"/>
    <w:rsid w:val="00A947FE"/>
    <w:rsid w:val="00A94A07"/>
    <w:rsid w:val="00A952C0"/>
    <w:rsid w:val="00A95B65"/>
    <w:rsid w:val="00A96D9B"/>
    <w:rsid w:val="00A96F21"/>
    <w:rsid w:val="00A974A2"/>
    <w:rsid w:val="00A97CDE"/>
    <w:rsid w:val="00AA064E"/>
    <w:rsid w:val="00AA2CA2"/>
    <w:rsid w:val="00AA5167"/>
    <w:rsid w:val="00AA53BF"/>
    <w:rsid w:val="00AA59D4"/>
    <w:rsid w:val="00AA7D13"/>
    <w:rsid w:val="00AB16BB"/>
    <w:rsid w:val="00AB1A03"/>
    <w:rsid w:val="00AB1B2C"/>
    <w:rsid w:val="00AB1F80"/>
    <w:rsid w:val="00AB347B"/>
    <w:rsid w:val="00AB43BE"/>
    <w:rsid w:val="00AB631E"/>
    <w:rsid w:val="00AB7E0B"/>
    <w:rsid w:val="00AC0FC5"/>
    <w:rsid w:val="00AC1A5E"/>
    <w:rsid w:val="00AC2756"/>
    <w:rsid w:val="00AC2795"/>
    <w:rsid w:val="00AC3970"/>
    <w:rsid w:val="00AC44EC"/>
    <w:rsid w:val="00AC4DBA"/>
    <w:rsid w:val="00AC51BD"/>
    <w:rsid w:val="00AC647F"/>
    <w:rsid w:val="00AC66F9"/>
    <w:rsid w:val="00AC6C6E"/>
    <w:rsid w:val="00AC6CFF"/>
    <w:rsid w:val="00AC7327"/>
    <w:rsid w:val="00AC7B0B"/>
    <w:rsid w:val="00AC7B4F"/>
    <w:rsid w:val="00AC7C99"/>
    <w:rsid w:val="00AC7E76"/>
    <w:rsid w:val="00AD006A"/>
    <w:rsid w:val="00AD0CE6"/>
    <w:rsid w:val="00AD1493"/>
    <w:rsid w:val="00AD1AA9"/>
    <w:rsid w:val="00AD1F2F"/>
    <w:rsid w:val="00AD2256"/>
    <w:rsid w:val="00AD26F0"/>
    <w:rsid w:val="00AD35A7"/>
    <w:rsid w:val="00AD39C3"/>
    <w:rsid w:val="00AD409B"/>
    <w:rsid w:val="00AD414A"/>
    <w:rsid w:val="00AD45DD"/>
    <w:rsid w:val="00AD5510"/>
    <w:rsid w:val="00AD5E25"/>
    <w:rsid w:val="00AD7963"/>
    <w:rsid w:val="00AD796F"/>
    <w:rsid w:val="00AD7F47"/>
    <w:rsid w:val="00AE0025"/>
    <w:rsid w:val="00AE18C8"/>
    <w:rsid w:val="00AE196F"/>
    <w:rsid w:val="00AE2259"/>
    <w:rsid w:val="00AE2277"/>
    <w:rsid w:val="00AE338A"/>
    <w:rsid w:val="00AE3F3B"/>
    <w:rsid w:val="00AE4032"/>
    <w:rsid w:val="00AE4FFA"/>
    <w:rsid w:val="00AE5082"/>
    <w:rsid w:val="00AE5FB1"/>
    <w:rsid w:val="00AE6BBD"/>
    <w:rsid w:val="00AE706D"/>
    <w:rsid w:val="00AF0E3F"/>
    <w:rsid w:val="00AF2244"/>
    <w:rsid w:val="00AF24C4"/>
    <w:rsid w:val="00AF588F"/>
    <w:rsid w:val="00AF5D1F"/>
    <w:rsid w:val="00AF6FA9"/>
    <w:rsid w:val="00AF7E7A"/>
    <w:rsid w:val="00B000FB"/>
    <w:rsid w:val="00B00374"/>
    <w:rsid w:val="00B00CC0"/>
    <w:rsid w:val="00B01357"/>
    <w:rsid w:val="00B02032"/>
    <w:rsid w:val="00B02C90"/>
    <w:rsid w:val="00B0333C"/>
    <w:rsid w:val="00B0451D"/>
    <w:rsid w:val="00B0568D"/>
    <w:rsid w:val="00B058EB"/>
    <w:rsid w:val="00B05CEE"/>
    <w:rsid w:val="00B05D38"/>
    <w:rsid w:val="00B061C7"/>
    <w:rsid w:val="00B068FC"/>
    <w:rsid w:val="00B06C3F"/>
    <w:rsid w:val="00B07A57"/>
    <w:rsid w:val="00B10C19"/>
    <w:rsid w:val="00B1112F"/>
    <w:rsid w:val="00B1231D"/>
    <w:rsid w:val="00B129CA"/>
    <w:rsid w:val="00B13AB1"/>
    <w:rsid w:val="00B13FF2"/>
    <w:rsid w:val="00B14592"/>
    <w:rsid w:val="00B14B7B"/>
    <w:rsid w:val="00B15038"/>
    <w:rsid w:val="00B1640F"/>
    <w:rsid w:val="00B166EF"/>
    <w:rsid w:val="00B167DC"/>
    <w:rsid w:val="00B177F3"/>
    <w:rsid w:val="00B17911"/>
    <w:rsid w:val="00B21240"/>
    <w:rsid w:val="00B21A38"/>
    <w:rsid w:val="00B22FD9"/>
    <w:rsid w:val="00B23452"/>
    <w:rsid w:val="00B24853"/>
    <w:rsid w:val="00B258D3"/>
    <w:rsid w:val="00B25D5F"/>
    <w:rsid w:val="00B2670E"/>
    <w:rsid w:val="00B26A14"/>
    <w:rsid w:val="00B26A19"/>
    <w:rsid w:val="00B2701F"/>
    <w:rsid w:val="00B27617"/>
    <w:rsid w:val="00B30E3B"/>
    <w:rsid w:val="00B31FE3"/>
    <w:rsid w:val="00B33A21"/>
    <w:rsid w:val="00B344BC"/>
    <w:rsid w:val="00B34AB6"/>
    <w:rsid w:val="00B34ECA"/>
    <w:rsid w:val="00B35333"/>
    <w:rsid w:val="00B354C4"/>
    <w:rsid w:val="00B3572D"/>
    <w:rsid w:val="00B359C6"/>
    <w:rsid w:val="00B36226"/>
    <w:rsid w:val="00B366EC"/>
    <w:rsid w:val="00B36DBC"/>
    <w:rsid w:val="00B3769E"/>
    <w:rsid w:val="00B37E08"/>
    <w:rsid w:val="00B40642"/>
    <w:rsid w:val="00B40E4D"/>
    <w:rsid w:val="00B41D52"/>
    <w:rsid w:val="00B42AE6"/>
    <w:rsid w:val="00B42C14"/>
    <w:rsid w:val="00B42D65"/>
    <w:rsid w:val="00B432BF"/>
    <w:rsid w:val="00B43960"/>
    <w:rsid w:val="00B446F0"/>
    <w:rsid w:val="00B45009"/>
    <w:rsid w:val="00B46507"/>
    <w:rsid w:val="00B50CBF"/>
    <w:rsid w:val="00B51C82"/>
    <w:rsid w:val="00B51CB9"/>
    <w:rsid w:val="00B5200D"/>
    <w:rsid w:val="00B54D90"/>
    <w:rsid w:val="00B55512"/>
    <w:rsid w:val="00B56B4A"/>
    <w:rsid w:val="00B56E99"/>
    <w:rsid w:val="00B57499"/>
    <w:rsid w:val="00B57515"/>
    <w:rsid w:val="00B60848"/>
    <w:rsid w:val="00B609AE"/>
    <w:rsid w:val="00B62146"/>
    <w:rsid w:val="00B62CDC"/>
    <w:rsid w:val="00B63B45"/>
    <w:rsid w:val="00B641D9"/>
    <w:rsid w:val="00B648EA"/>
    <w:rsid w:val="00B64E9F"/>
    <w:rsid w:val="00B6567B"/>
    <w:rsid w:val="00B65DE4"/>
    <w:rsid w:val="00B65DF1"/>
    <w:rsid w:val="00B65E16"/>
    <w:rsid w:val="00B6729A"/>
    <w:rsid w:val="00B70772"/>
    <w:rsid w:val="00B707D6"/>
    <w:rsid w:val="00B7087A"/>
    <w:rsid w:val="00B716EC"/>
    <w:rsid w:val="00B7242C"/>
    <w:rsid w:val="00B74FF1"/>
    <w:rsid w:val="00B7509B"/>
    <w:rsid w:val="00B7526A"/>
    <w:rsid w:val="00B7591E"/>
    <w:rsid w:val="00B76A71"/>
    <w:rsid w:val="00B77DF1"/>
    <w:rsid w:val="00B80A42"/>
    <w:rsid w:val="00B8379A"/>
    <w:rsid w:val="00B83A85"/>
    <w:rsid w:val="00B8437C"/>
    <w:rsid w:val="00B8494F"/>
    <w:rsid w:val="00B84D7E"/>
    <w:rsid w:val="00B84E35"/>
    <w:rsid w:val="00B8629E"/>
    <w:rsid w:val="00B86383"/>
    <w:rsid w:val="00B874B8"/>
    <w:rsid w:val="00B87E7B"/>
    <w:rsid w:val="00B90432"/>
    <w:rsid w:val="00B9047A"/>
    <w:rsid w:val="00B91AD7"/>
    <w:rsid w:val="00B924AC"/>
    <w:rsid w:val="00B9298E"/>
    <w:rsid w:val="00B92B71"/>
    <w:rsid w:val="00B931F7"/>
    <w:rsid w:val="00B9368F"/>
    <w:rsid w:val="00B93D0E"/>
    <w:rsid w:val="00B94C1A"/>
    <w:rsid w:val="00B95254"/>
    <w:rsid w:val="00B952A5"/>
    <w:rsid w:val="00B954BF"/>
    <w:rsid w:val="00B957C5"/>
    <w:rsid w:val="00B96127"/>
    <w:rsid w:val="00B968FD"/>
    <w:rsid w:val="00B9691D"/>
    <w:rsid w:val="00B97832"/>
    <w:rsid w:val="00BA00A8"/>
    <w:rsid w:val="00BA01C1"/>
    <w:rsid w:val="00BA3868"/>
    <w:rsid w:val="00BA4BC5"/>
    <w:rsid w:val="00BA5282"/>
    <w:rsid w:val="00BA5647"/>
    <w:rsid w:val="00BA5723"/>
    <w:rsid w:val="00BA6AA6"/>
    <w:rsid w:val="00BA6C35"/>
    <w:rsid w:val="00BA75F7"/>
    <w:rsid w:val="00BA77DD"/>
    <w:rsid w:val="00BA7F48"/>
    <w:rsid w:val="00BB0000"/>
    <w:rsid w:val="00BB0463"/>
    <w:rsid w:val="00BB0730"/>
    <w:rsid w:val="00BB1788"/>
    <w:rsid w:val="00BB17AF"/>
    <w:rsid w:val="00BB20AF"/>
    <w:rsid w:val="00BB2825"/>
    <w:rsid w:val="00BB2CC2"/>
    <w:rsid w:val="00BB2DFC"/>
    <w:rsid w:val="00BB459A"/>
    <w:rsid w:val="00BB522D"/>
    <w:rsid w:val="00BB5DE7"/>
    <w:rsid w:val="00BB6D1E"/>
    <w:rsid w:val="00BB7119"/>
    <w:rsid w:val="00BC0C95"/>
    <w:rsid w:val="00BC0FF4"/>
    <w:rsid w:val="00BC120A"/>
    <w:rsid w:val="00BC166F"/>
    <w:rsid w:val="00BC1B1E"/>
    <w:rsid w:val="00BC2854"/>
    <w:rsid w:val="00BC3093"/>
    <w:rsid w:val="00BC33CC"/>
    <w:rsid w:val="00BC391D"/>
    <w:rsid w:val="00BC4ACA"/>
    <w:rsid w:val="00BC4B08"/>
    <w:rsid w:val="00BC63FD"/>
    <w:rsid w:val="00BC6416"/>
    <w:rsid w:val="00BD0A4F"/>
    <w:rsid w:val="00BD0BF2"/>
    <w:rsid w:val="00BD0F24"/>
    <w:rsid w:val="00BD10BD"/>
    <w:rsid w:val="00BD1F39"/>
    <w:rsid w:val="00BD2AD7"/>
    <w:rsid w:val="00BD2F3C"/>
    <w:rsid w:val="00BD3A66"/>
    <w:rsid w:val="00BD3ADA"/>
    <w:rsid w:val="00BD4123"/>
    <w:rsid w:val="00BD5A6A"/>
    <w:rsid w:val="00BD605F"/>
    <w:rsid w:val="00BD6105"/>
    <w:rsid w:val="00BD69BE"/>
    <w:rsid w:val="00BD7182"/>
    <w:rsid w:val="00BD7BE0"/>
    <w:rsid w:val="00BE05BA"/>
    <w:rsid w:val="00BE0EC6"/>
    <w:rsid w:val="00BE177F"/>
    <w:rsid w:val="00BE2069"/>
    <w:rsid w:val="00BE3492"/>
    <w:rsid w:val="00BE3645"/>
    <w:rsid w:val="00BE4781"/>
    <w:rsid w:val="00BE4FB8"/>
    <w:rsid w:val="00BE551A"/>
    <w:rsid w:val="00BE5E5B"/>
    <w:rsid w:val="00BE7583"/>
    <w:rsid w:val="00BF04F6"/>
    <w:rsid w:val="00BF0B5C"/>
    <w:rsid w:val="00BF26D0"/>
    <w:rsid w:val="00BF338F"/>
    <w:rsid w:val="00BF53FD"/>
    <w:rsid w:val="00BF556E"/>
    <w:rsid w:val="00BF55D1"/>
    <w:rsid w:val="00BF5E7E"/>
    <w:rsid w:val="00BF6AA0"/>
    <w:rsid w:val="00BF70B4"/>
    <w:rsid w:val="00BF724B"/>
    <w:rsid w:val="00C001F1"/>
    <w:rsid w:val="00C01062"/>
    <w:rsid w:val="00C01D4C"/>
    <w:rsid w:val="00C02483"/>
    <w:rsid w:val="00C02601"/>
    <w:rsid w:val="00C02BFE"/>
    <w:rsid w:val="00C02EB7"/>
    <w:rsid w:val="00C03682"/>
    <w:rsid w:val="00C03B54"/>
    <w:rsid w:val="00C04077"/>
    <w:rsid w:val="00C04231"/>
    <w:rsid w:val="00C04805"/>
    <w:rsid w:val="00C04900"/>
    <w:rsid w:val="00C0495F"/>
    <w:rsid w:val="00C04D86"/>
    <w:rsid w:val="00C05C88"/>
    <w:rsid w:val="00C070F3"/>
    <w:rsid w:val="00C07BC8"/>
    <w:rsid w:val="00C108AF"/>
    <w:rsid w:val="00C116CA"/>
    <w:rsid w:val="00C1185F"/>
    <w:rsid w:val="00C12780"/>
    <w:rsid w:val="00C14B0C"/>
    <w:rsid w:val="00C1501F"/>
    <w:rsid w:val="00C20152"/>
    <w:rsid w:val="00C206B9"/>
    <w:rsid w:val="00C217BD"/>
    <w:rsid w:val="00C223F3"/>
    <w:rsid w:val="00C22958"/>
    <w:rsid w:val="00C238B0"/>
    <w:rsid w:val="00C247EE"/>
    <w:rsid w:val="00C25BB9"/>
    <w:rsid w:val="00C26879"/>
    <w:rsid w:val="00C27104"/>
    <w:rsid w:val="00C273FB"/>
    <w:rsid w:val="00C30F23"/>
    <w:rsid w:val="00C311CB"/>
    <w:rsid w:val="00C3167B"/>
    <w:rsid w:val="00C31A74"/>
    <w:rsid w:val="00C31FD6"/>
    <w:rsid w:val="00C32FB6"/>
    <w:rsid w:val="00C331CD"/>
    <w:rsid w:val="00C33520"/>
    <w:rsid w:val="00C337CF"/>
    <w:rsid w:val="00C3418F"/>
    <w:rsid w:val="00C341E6"/>
    <w:rsid w:val="00C343D6"/>
    <w:rsid w:val="00C34761"/>
    <w:rsid w:val="00C34B3E"/>
    <w:rsid w:val="00C34F51"/>
    <w:rsid w:val="00C357B7"/>
    <w:rsid w:val="00C35A0D"/>
    <w:rsid w:val="00C35D4F"/>
    <w:rsid w:val="00C364B1"/>
    <w:rsid w:val="00C3681F"/>
    <w:rsid w:val="00C36AFC"/>
    <w:rsid w:val="00C37944"/>
    <w:rsid w:val="00C40515"/>
    <w:rsid w:val="00C4192F"/>
    <w:rsid w:val="00C42A17"/>
    <w:rsid w:val="00C42ACB"/>
    <w:rsid w:val="00C42FDC"/>
    <w:rsid w:val="00C437FF"/>
    <w:rsid w:val="00C44026"/>
    <w:rsid w:val="00C4626C"/>
    <w:rsid w:val="00C46E28"/>
    <w:rsid w:val="00C46E44"/>
    <w:rsid w:val="00C47126"/>
    <w:rsid w:val="00C47A4F"/>
    <w:rsid w:val="00C47EF0"/>
    <w:rsid w:val="00C51B19"/>
    <w:rsid w:val="00C51E17"/>
    <w:rsid w:val="00C52DBC"/>
    <w:rsid w:val="00C53083"/>
    <w:rsid w:val="00C54A63"/>
    <w:rsid w:val="00C54C47"/>
    <w:rsid w:val="00C54FB5"/>
    <w:rsid w:val="00C55752"/>
    <w:rsid w:val="00C5592C"/>
    <w:rsid w:val="00C55937"/>
    <w:rsid w:val="00C561E0"/>
    <w:rsid w:val="00C56D1A"/>
    <w:rsid w:val="00C6019A"/>
    <w:rsid w:val="00C60ACB"/>
    <w:rsid w:val="00C612B4"/>
    <w:rsid w:val="00C61778"/>
    <w:rsid w:val="00C61D6B"/>
    <w:rsid w:val="00C640C2"/>
    <w:rsid w:val="00C64251"/>
    <w:rsid w:val="00C65761"/>
    <w:rsid w:val="00C679F3"/>
    <w:rsid w:val="00C67C9A"/>
    <w:rsid w:val="00C700C5"/>
    <w:rsid w:val="00C707C6"/>
    <w:rsid w:val="00C71B94"/>
    <w:rsid w:val="00C72413"/>
    <w:rsid w:val="00C7273E"/>
    <w:rsid w:val="00C72A62"/>
    <w:rsid w:val="00C73174"/>
    <w:rsid w:val="00C73233"/>
    <w:rsid w:val="00C737F8"/>
    <w:rsid w:val="00C74292"/>
    <w:rsid w:val="00C747CB"/>
    <w:rsid w:val="00C74BAF"/>
    <w:rsid w:val="00C751A6"/>
    <w:rsid w:val="00C756B5"/>
    <w:rsid w:val="00C765A4"/>
    <w:rsid w:val="00C7722A"/>
    <w:rsid w:val="00C776AD"/>
    <w:rsid w:val="00C778C7"/>
    <w:rsid w:val="00C8063D"/>
    <w:rsid w:val="00C8225A"/>
    <w:rsid w:val="00C82EDE"/>
    <w:rsid w:val="00C83AC4"/>
    <w:rsid w:val="00C84A1F"/>
    <w:rsid w:val="00C86316"/>
    <w:rsid w:val="00C86924"/>
    <w:rsid w:val="00C86CE7"/>
    <w:rsid w:val="00C87588"/>
    <w:rsid w:val="00C8760C"/>
    <w:rsid w:val="00C9120A"/>
    <w:rsid w:val="00C91FC6"/>
    <w:rsid w:val="00C920DF"/>
    <w:rsid w:val="00C92D0D"/>
    <w:rsid w:val="00C934B5"/>
    <w:rsid w:val="00C93626"/>
    <w:rsid w:val="00C93666"/>
    <w:rsid w:val="00C93CFF"/>
    <w:rsid w:val="00C9493B"/>
    <w:rsid w:val="00C952DE"/>
    <w:rsid w:val="00C95C08"/>
    <w:rsid w:val="00C95C82"/>
    <w:rsid w:val="00C965B7"/>
    <w:rsid w:val="00C96B28"/>
    <w:rsid w:val="00CA03A3"/>
    <w:rsid w:val="00CA1232"/>
    <w:rsid w:val="00CA2C89"/>
    <w:rsid w:val="00CA3438"/>
    <w:rsid w:val="00CA44B4"/>
    <w:rsid w:val="00CA4C18"/>
    <w:rsid w:val="00CA4D46"/>
    <w:rsid w:val="00CA50ED"/>
    <w:rsid w:val="00CA521D"/>
    <w:rsid w:val="00CA5CBA"/>
    <w:rsid w:val="00CA5D86"/>
    <w:rsid w:val="00CA6255"/>
    <w:rsid w:val="00CA634B"/>
    <w:rsid w:val="00CA6823"/>
    <w:rsid w:val="00CA6990"/>
    <w:rsid w:val="00CA7CD5"/>
    <w:rsid w:val="00CB000E"/>
    <w:rsid w:val="00CB154D"/>
    <w:rsid w:val="00CB269E"/>
    <w:rsid w:val="00CB3CDF"/>
    <w:rsid w:val="00CB4CE0"/>
    <w:rsid w:val="00CB4D9F"/>
    <w:rsid w:val="00CB4E54"/>
    <w:rsid w:val="00CB4FD6"/>
    <w:rsid w:val="00CB6E08"/>
    <w:rsid w:val="00CB76B6"/>
    <w:rsid w:val="00CB7746"/>
    <w:rsid w:val="00CB7832"/>
    <w:rsid w:val="00CB7DD6"/>
    <w:rsid w:val="00CC03CB"/>
    <w:rsid w:val="00CC0491"/>
    <w:rsid w:val="00CC04C8"/>
    <w:rsid w:val="00CC093E"/>
    <w:rsid w:val="00CC1CA2"/>
    <w:rsid w:val="00CC2662"/>
    <w:rsid w:val="00CC308D"/>
    <w:rsid w:val="00CC42D5"/>
    <w:rsid w:val="00CC4FFE"/>
    <w:rsid w:val="00CC5211"/>
    <w:rsid w:val="00CC5659"/>
    <w:rsid w:val="00CC7AB9"/>
    <w:rsid w:val="00CC7FE0"/>
    <w:rsid w:val="00CD1D01"/>
    <w:rsid w:val="00CD27D2"/>
    <w:rsid w:val="00CD36CD"/>
    <w:rsid w:val="00CD3EB7"/>
    <w:rsid w:val="00CD4E8A"/>
    <w:rsid w:val="00CD53C4"/>
    <w:rsid w:val="00CD5DEE"/>
    <w:rsid w:val="00CD5E5A"/>
    <w:rsid w:val="00CD658F"/>
    <w:rsid w:val="00CD781F"/>
    <w:rsid w:val="00CE002B"/>
    <w:rsid w:val="00CE1579"/>
    <w:rsid w:val="00CE3702"/>
    <w:rsid w:val="00CE3FE5"/>
    <w:rsid w:val="00CE4599"/>
    <w:rsid w:val="00CE4A2C"/>
    <w:rsid w:val="00CE5ED8"/>
    <w:rsid w:val="00CE604F"/>
    <w:rsid w:val="00CE63B3"/>
    <w:rsid w:val="00CE653E"/>
    <w:rsid w:val="00CE6907"/>
    <w:rsid w:val="00CE783A"/>
    <w:rsid w:val="00CF0730"/>
    <w:rsid w:val="00CF07D7"/>
    <w:rsid w:val="00CF1249"/>
    <w:rsid w:val="00CF186D"/>
    <w:rsid w:val="00CF1ACC"/>
    <w:rsid w:val="00CF1C1F"/>
    <w:rsid w:val="00CF30A3"/>
    <w:rsid w:val="00CF37FA"/>
    <w:rsid w:val="00CF424B"/>
    <w:rsid w:val="00CF4975"/>
    <w:rsid w:val="00CF4A22"/>
    <w:rsid w:val="00CF6516"/>
    <w:rsid w:val="00CF6C14"/>
    <w:rsid w:val="00CF74E3"/>
    <w:rsid w:val="00CF7565"/>
    <w:rsid w:val="00CF7CEF"/>
    <w:rsid w:val="00D00762"/>
    <w:rsid w:val="00D00BDB"/>
    <w:rsid w:val="00D00EB9"/>
    <w:rsid w:val="00D03F4A"/>
    <w:rsid w:val="00D0450B"/>
    <w:rsid w:val="00D0573A"/>
    <w:rsid w:val="00D05993"/>
    <w:rsid w:val="00D05FAF"/>
    <w:rsid w:val="00D1028D"/>
    <w:rsid w:val="00D10BC6"/>
    <w:rsid w:val="00D113B9"/>
    <w:rsid w:val="00D113C3"/>
    <w:rsid w:val="00D12020"/>
    <w:rsid w:val="00D12039"/>
    <w:rsid w:val="00D1213C"/>
    <w:rsid w:val="00D14F08"/>
    <w:rsid w:val="00D153A5"/>
    <w:rsid w:val="00D15676"/>
    <w:rsid w:val="00D15BD6"/>
    <w:rsid w:val="00D1743C"/>
    <w:rsid w:val="00D176CE"/>
    <w:rsid w:val="00D17A12"/>
    <w:rsid w:val="00D17E64"/>
    <w:rsid w:val="00D2193A"/>
    <w:rsid w:val="00D22222"/>
    <w:rsid w:val="00D231FF"/>
    <w:rsid w:val="00D257BB"/>
    <w:rsid w:val="00D2659F"/>
    <w:rsid w:val="00D26699"/>
    <w:rsid w:val="00D27ACE"/>
    <w:rsid w:val="00D303EB"/>
    <w:rsid w:val="00D315C5"/>
    <w:rsid w:val="00D321D8"/>
    <w:rsid w:val="00D321F2"/>
    <w:rsid w:val="00D34018"/>
    <w:rsid w:val="00D3719C"/>
    <w:rsid w:val="00D3761A"/>
    <w:rsid w:val="00D37762"/>
    <w:rsid w:val="00D40CE2"/>
    <w:rsid w:val="00D4102A"/>
    <w:rsid w:val="00D43770"/>
    <w:rsid w:val="00D43B9C"/>
    <w:rsid w:val="00D44ECC"/>
    <w:rsid w:val="00D45197"/>
    <w:rsid w:val="00D45BA7"/>
    <w:rsid w:val="00D4636A"/>
    <w:rsid w:val="00D46488"/>
    <w:rsid w:val="00D47FA1"/>
    <w:rsid w:val="00D5081B"/>
    <w:rsid w:val="00D50889"/>
    <w:rsid w:val="00D508C2"/>
    <w:rsid w:val="00D51F04"/>
    <w:rsid w:val="00D51F16"/>
    <w:rsid w:val="00D5274D"/>
    <w:rsid w:val="00D54F08"/>
    <w:rsid w:val="00D54F3A"/>
    <w:rsid w:val="00D5564A"/>
    <w:rsid w:val="00D5599E"/>
    <w:rsid w:val="00D55C7E"/>
    <w:rsid w:val="00D55EA4"/>
    <w:rsid w:val="00D5640B"/>
    <w:rsid w:val="00D569A9"/>
    <w:rsid w:val="00D570B7"/>
    <w:rsid w:val="00D57E54"/>
    <w:rsid w:val="00D6156F"/>
    <w:rsid w:val="00D62C00"/>
    <w:rsid w:val="00D62FA0"/>
    <w:rsid w:val="00D63677"/>
    <w:rsid w:val="00D63837"/>
    <w:rsid w:val="00D638AC"/>
    <w:rsid w:val="00D63D31"/>
    <w:rsid w:val="00D64264"/>
    <w:rsid w:val="00D64547"/>
    <w:rsid w:val="00D645E3"/>
    <w:rsid w:val="00D66122"/>
    <w:rsid w:val="00D664A5"/>
    <w:rsid w:val="00D664F5"/>
    <w:rsid w:val="00D66C85"/>
    <w:rsid w:val="00D66D1D"/>
    <w:rsid w:val="00D671B1"/>
    <w:rsid w:val="00D671CA"/>
    <w:rsid w:val="00D67364"/>
    <w:rsid w:val="00D679A6"/>
    <w:rsid w:val="00D721CC"/>
    <w:rsid w:val="00D724DE"/>
    <w:rsid w:val="00D735C9"/>
    <w:rsid w:val="00D7445A"/>
    <w:rsid w:val="00D74DA3"/>
    <w:rsid w:val="00D75050"/>
    <w:rsid w:val="00D75F97"/>
    <w:rsid w:val="00D76BE5"/>
    <w:rsid w:val="00D76FFE"/>
    <w:rsid w:val="00D804C2"/>
    <w:rsid w:val="00D811E6"/>
    <w:rsid w:val="00D813D2"/>
    <w:rsid w:val="00D82166"/>
    <w:rsid w:val="00D83689"/>
    <w:rsid w:val="00D83696"/>
    <w:rsid w:val="00D84297"/>
    <w:rsid w:val="00D8452C"/>
    <w:rsid w:val="00D847A9"/>
    <w:rsid w:val="00D86BD1"/>
    <w:rsid w:val="00D90BB5"/>
    <w:rsid w:val="00D9160B"/>
    <w:rsid w:val="00D91BD7"/>
    <w:rsid w:val="00D91F02"/>
    <w:rsid w:val="00D92630"/>
    <w:rsid w:val="00D93DD9"/>
    <w:rsid w:val="00D944C6"/>
    <w:rsid w:val="00D96E43"/>
    <w:rsid w:val="00D978CB"/>
    <w:rsid w:val="00D97D49"/>
    <w:rsid w:val="00D97FAA"/>
    <w:rsid w:val="00DA01C3"/>
    <w:rsid w:val="00DA0269"/>
    <w:rsid w:val="00DA0664"/>
    <w:rsid w:val="00DA0FC8"/>
    <w:rsid w:val="00DA1621"/>
    <w:rsid w:val="00DA2326"/>
    <w:rsid w:val="00DA2863"/>
    <w:rsid w:val="00DA2CD0"/>
    <w:rsid w:val="00DA2EF1"/>
    <w:rsid w:val="00DA3164"/>
    <w:rsid w:val="00DA3EF7"/>
    <w:rsid w:val="00DA3F0D"/>
    <w:rsid w:val="00DA45D0"/>
    <w:rsid w:val="00DA60A5"/>
    <w:rsid w:val="00DA7422"/>
    <w:rsid w:val="00DB03C3"/>
    <w:rsid w:val="00DB0DCD"/>
    <w:rsid w:val="00DB10D2"/>
    <w:rsid w:val="00DB1DCF"/>
    <w:rsid w:val="00DB2B20"/>
    <w:rsid w:val="00DB2E66"/>
    <w:rsid w:val="00DB3D37"/>
    <w:rsid w:val="00DB5F94"/>
    <w:rsid w:val="00DB666E"/>
    <w:rsid w:val="00DB6B20"/>
    <w:rsid w:val="00DB7122"/>
    <w:rsid w:val="00DB7D43"/>
    <w:rsid w:val="00DC12C2"/>
    <w:rsid w:val="00DC1679"/>
    <w:rsid w:val="00DC240D"/>
    <w:rsid w:val="00DC25D9"/>
    <w:rsid w:val="00DC2E29"/>
    <w:rsid w:val="00DC377B"/>
    <w:rsid w:val="00DC399E"/>
    <w:rsid w:val="00DC3C23"/>
    <w:rsid w:val="00DC47A2"/>
    <w:rsid w:val="00DC47D4"/>
    <w:rsid w:val="00DC530E"/>
    <w:rsid w:val="00DC6D25"/>
    <w:rsid w:val="00DC6F79"/>
    <w:rsid w:val="00DC7982"/>
    <w:rsid w:val="00DC7AB1"/>
    <w:rsid w:val="00DD015F"/>
    <w:rsid w:val="00DD054C"/>
    <w:rsid w:val="00DD07A5"/>
    <w:rsid w:val="00DD0A5B"/>
    <w:rsid w:val="00DD0E6B"/>
    <w:rsid w:val="00DD107F"/>
    <w:rsid w:val="00DD152D"/>
    <w:rsid w:val="00DD1B80"/>
    <w:rsid w:val="00DD22A7"/>
    <w:rsid w:val="00DD3066"/>
    <w:rsid w:val="00DD31FE"/>
    <w:rsid w:val="00DD42C6"/>
    <w:rsid w:val="00DD5FF8"/>
    <w:rsid w:val="00DD6738"/>
    <w:rsid w:val="00DD7579"/>
    <w:rsid w:val="00DE0963"/>
    <w:rsid w:val="00DE1318"/>
    <w:rsid w:val="00DE13C1"/>
    <w:rsid w:val="00DE1AF6"/>
    <w:rsid w:val="00DE1C08"/>
    <w:rsid w:val="00DE32C9"/>
    <w:rsid w:val="00DE3D48"/>
    <w:rsid w:val="00DE488C"/>
    <w:rsid w:val="00DE656A"/>
    <w:rsid w:val="00DF026F"/>
    <w:rsid w:val="00DF0C25"/>
    <w:rsid w:val="00DF0DAF"/>
    <w:rsid w:val="00DF1673"/>
    <w:rsid w:val="00DF1AEC"/>
    <w:rsid w:val="00DF27CB"/>
    <w:rsid w:val="00DF295A"/>
    <w:rsid w:val="00DF2A15"/>
    <w:rsid w:val="00DF3E9B"/>
    <w:rsid w:val="00DF3EC5"/>
    <w:rsid w:val="00DF43B5"/>
    <w:rsid w:val="00DF4EB2"/>
    <w:rsid w:val="00DF657E"/>
    <w:rsid w:val="00E00658"/>
    <w:rsid w:val="00E01BA3"/>
    <w:rsid w:val="00E01EEC"/>
    <w:rsid w:val="00E02558"/>
    <w:rsid w:val="00E0258D"/>
    <w:rsid w:val="00E02865"/>
    <w:rsid w:val="00E0477D"/>
    <w:rsid w:val="00E048FC"/>
    <w:rsid w:val="00E04EE2"/>
    <w:rsid w:val="00E04F7C"/>
    <w:rsid w:val="00E068FB"/>
    <w:rsid w:val="00E10466"/>
    <w:rsid w:val="00E11421"/>
    <w:rsid w:val="00E11CF2"/>
    <w:rsid w:val="00E11E97"/>
    <w:rsid w:val="00E1245A"/>
    <w:rsid w:val="00E13252"/>
    <w:rsid w:val="00E138D0"/>
    <w:rsid w:val="00E13E64"/>
    <w:rsid w:val="00E14452"/>
    <w:rsid w:val="00E15DE8"/>
    <w:rsid w:val="00E17DFD"/>
    <w:rsid w:val="00E20229"/>
    <w:rsid w:val="00E203C2"/>
    <w:rsid w:val="00E209D3"/>
    <w:rsid w:val="00E211EF"/>
    <w:rsid w:val="00E22747"/>
    <w:rsid w:val="00E2295A"/>
    <w:rsid w:val="00E230DA"/>
    <w:rsid w:val="00E23363"/>
    <w:rsid w:val="00E236C4"/>
    <w:rsid w:val="00E247B7"/>
    <w:rsid w:val="00E249ED"/>
    <w:rsid w:val="00E256E8"/>
    <w:rsid w:val="00E25B89"/>
    <w:rsid w:val="00E2689A"/>
    <w:rsid w:val="00E269C0"/>
    <w:rsid w:val="00E269D7"/>
    <w:rsid w:val="00E27A95"/>
    <w:rsid w:val="00E315A2"/>
    <w:rsid w:val="00E32368"/>
    <w:rsid w:val="00E3359F"/>
    <w:rsid w:val="00E33D90"/>
    <w:rsid w:val="00E35773"/>
    <w:rsid w:val="00E35D08"/>
    <w:rsid w:val="00E361CE"/>
    <w:rsid w:val="00E3621F"/>
    <w:rsid w:val="00E36248"/>
    <w:rsid w:val="00E36D21"/>
    <w:rsid w:val="00E370CC"/>
    <w:rsid w:val="00E373CC"/>
    <w:rsid w:val="00E377AE"/>
    <w:rsid w:val="00E37D4A"/>
    <w:rsid w:val="00E37F64"/>
    <w:rsid w:val="00E40F96"/>
    <w:rsid w:val="00E41944"/>
    <w:rsid w:val="00E42C3C"/>
    <w:rsid w:val="00E4349B"/>
    <w:rsid w:val="00E4377C"/>
    <w:rsid w:val="00E43D46"/>
    <w:rsid w:val="00E44D9E"/>
    <w:rsid w:val="00E45191"/>
    <w:rsid w:val="00E45281"/>
    <w:rsid w:val="00E463E1"/>
    <w:rsid w:val="00E47B86"/>
    <w:rsid w:val="00E505CF"/>
    <w:rsid w:val="00E5083D"/>
    <w:rsid w:val="00E51E71"/>
    <w:rsid w:val="00E532C9"/>
    <w:rsid w:val="00E53F3E"/>
    <w:rsid w:val="00E540CF"/>
    <w:rsid w:val="00E54670"/>
    <w:rsid w:val="00E55155"/>
    <w:rsid w:val="00E553E6"/>
    <w:rsid w:val="00E5544A"/>
    <w:rsid w:val="00E55736"/>
    <w:rsid w:val="00E55C65"/>
    <w:rsid w:val="00E5680C"/>
    <w:rsid w:val="00E56EDD"/>
    <w:rsid w:val="00E57719"/>
    <w:rsid w:val="00E579D8"/>
    <w:rsid w:val="00E6122F"/>
    <w:rsid w:val="00E61293"/>
    <w:rsid w:val="00E61AC3"/>
    <w:rsid w:val="00E62573"/>
    <w:rsid w:val="00E62860"/>
    <w:rsid w:val="00E62AE4"/>
    <w:rsid w:val="00E62B3E"/>
    <w:rsid w:val="00E62C2C"/>
    <w:rsid w:val="00E63CF7"/>
    <w:rsid w:val="00E65875"/>
    <w:rsid w:val="00E7001B"/>
    <w:rsid w:val="00E71BBC"/>
    <w:rsid w:val="00E71DFE"/>
    <w:rsid w:val="00E73070"/>
    <w:rsid w:val="00E74843"/>
    <w:rsid w:val="00E749A3"/>
    <w:rsid w:val="00E7606E"/>
    <w:rsid w:val="00E768E2"/>
    <w:rsid w:val="00E76A20"/>
    <w:rsid w:val="00E80BF2"/>
    <w:rsid w:val="00E81127"/>
    <w:rsid w:val="00E822AD"/>
    <w:rsid w:val="00E82F98"/>
    <w:rsid w:val="00E839FD"/>
    <w:rsid w:val="00E84824"/>
    <w:rsid w:val="00E84C25"/>
    <w:rsid w:val="00E85326"/>
    <w:rsid w:val="00E8709F"/>
    <w:rsid w:val="00E87570"/>
    <w:rsid w:val="00E90926"/>
    <w:rsid w:val="00E91135"/>
    <w:rsid w:val="00E91C68"/>
    <w:rsid w:val="00E92608"/>
    <w:rsid w:val="00E93046"/>
    <w:rsid w:val="00E943EE"/>
    <w:rsid w:val="00E94D2B"/>
    <w:rsid w:val="00E96134"/>
    <w:rsid w:val="00E96388"/>
    <w:rsid w:val="00E96BF0"/>
    <w:rsid w:val="00E97DB8"/>
    <w:rsid w:val="00EA0022"/>
    <w:rsid w:val="00EA107E"/>
    <w:rsid w:val="00EA247F"/>
    <w:rsid w:val="00EA251E"/>
    <w:rsid w:val="00EA2AE2"/>
    <w:rsid w:val="00EA2EC3"/>
    <w:rsid w:val="00EA305B"/>
    <w:rsid w:val="00EA43BC"/>
    <w:rsid w:val="00EA4733"/>
    <w:rsid w:val="00EA4FFD"/>
    <w:rsid w:val="00EA57C6"/>
    <w:rsid w:val="00EA6AD9"/>
    <w:rsid w:val="00EA6D3C"/>
    <w:rsid w:val="00EA72D3"/>
    <w:rsid w:val="00EA7B99"/>
    <w:rsid w:val="00EB0C3A"/>
    <w:rsid w:val="00EB0C89"/>
    <w:rsid w:val="00EB0D82"/>
    <w:rsid w:val="00EB0DF2"/>
    <w:rsid w:val="00EB171C"/>
    <w:rsid w:val="00EB3795"/>
    <w:rsid w:val="00EB3D07"/>
    <w:rsid w:val="00EB4E67"/>
    <w:rsid w:val="00EB50CF"/>
    <w:rsid w:val="00EB52F9"/>
    <w:rsid w:val="00EB54DB"/>
    <w:rsid w:val="00EB54F8"/>
    <w:rsid w:val="00EB5C8C"/>
    <w:rsid w:val="00EB6196"/>
    <w:rsid w:val="00EB7095"/>
    <w:rsid w:val="00EB7629"/>
    <w:rsid w:val="00EB7AFD"/>
    <w:rsid w:val="00EC0730"/>
    <w:rsid w:val="00EC0B0C"/>
    <w:rsid w:val="00EC1758"/>
    <w:rsid w:val="00EC2123"/>
    <w:rsid w:val="00EC2324"/>
    <w:rsid w:val="00EC2559"/>
    <w:rsid w:val="00EC327B"/>
    <w:rsid w:val="00EC3C9C"/>
    <w:rsid w:val="00EC3E0C"/>
    <w:rsid w:val="00EC3FBC"/>
    <w:rsid w:val="00EC4EE3"/>
    <w:rsid w:val="00EC5DA2"/>
    <w:rsid w:val="00EC5F8F"/>
    <w:rsid w:val="00EC62C7"/>
    <w:rsid w:val="00EC630B"/>
    <w:rsid w:val="00EC664D"/>
    <w:rsid w:val="00EC7FFD"/>
    <w:rsid w:val="00ED0C19"/>
    <w:rsid w:val="00ED1121"/>
    <w:rsid w:val="00ED12D4"/>
    <w:rsid w:val="00ED2618"/>
    <w:rsid w:val="00ED26CF"/>
    <w:rsid w:val="00ED2D30"/>
    <w:rsid w:val="00ED525B"/>
    <w:rsid w:val="00ED5C9F"/>
    <w:rsid w:val="00ED6026"/>
    <w:rsid w:val="00ED6047"/>
    <w:rsid w:val="00ED62F9"/>
    <w:rsid w:val="00EE0414"/>
    <w:rsid w:val="00EE05B5"/>
    <w:rsid w:val="00EE087F"/>
    <w:rsid w:val="00EE1FAF"/>
    <w:rsid w:val="00EE1FE0"/>
    <w:rsid w:val="00EE200C"/>
    <w:rsid w:val="00EE2058"/>
    <w:rsid w:val="00EE206C"/>
    <w:rsid w:val="00EE285B"/>
    <w:rsid w:val="00EE2A33"/>
    <w:rsid w:val="00EE2B8F"/>
    <w:rsid w:val="00EE2BF6"/>
    <w:rsid w:val="00EE3680"/>
    <w:rsid w:val="00EE3AE0"/>
    <w:rsid w:val="00EE3CB4"/>
    <w:rsid w:val="00EE40CA"/>
    <w:rsid w:val="00EE4B41"/>
    <w:rsid w:val="00EE52FC"/>
    <w:rsid w:val="00EE5A2D"/>
    <w:rsid w:val="00EE60F4"/>
    <w:rsid w:val="00EE623B"/>
    <w:rsid w:val="00EE657B"/>
    <w:rsid w:val="00EE6915"/>
    <w:rsid w:val="00EE6F1B"/>
    <w:rsid w:val="00EE7F0D"/>
    <w:rsid w:val="00EF0A36"/>
    <w:rsid w:val="00EF10C9"/>
    <w:rsid w:val="00EF1FD4"/>
    <w:rsid w:val="00EF3478"/>
    <w:rsid w:val="00EF418F"/>
    <w:rsid w:val="00EF4865"/>
    <w:rsid w:val="00EF4F5A"/>
    <w:rsid w:val="00EF54D0"/>
    <w:rsid w:val="00EF5881"/>
    <w:rsid w:val="00EF6233"/>
    <w:rsid w:val="00EF681E"/>
    <w:rsid w:val="00EF692E"/>
    <w:rsid w:val="00EF6990"/>
    <w:rsid w:val="00EF6D7B"/>
    <w:rsid w:val="00EF719D"/>
    <w:rsid w:val="00EF773F"/>
    <w:rsid w:val="00EF78B7"/>
    <w:rsid w:val="00F00108"/>
    <w:rsid w:val="00F00724"/>
    <w:rsid w:val="00F00A21"/>
    <w:rsid w:val="00F021D4"/>
    <w:rsid w:val="00F0288A"/>
    <w:rsid w:val="00F02A32"/>
    <w:rsid w:val="00F0374B"/>
    <w:rsid w:val="00F037C9"/>
    <w:rsid w:val="00F0531B"/>
    <w:rsid w:val="00F064FD"/>
    <w:rsid w:val="00F0775A"/>
    <w:rsid w:val="00F07BDE"/>
    <w:rsid w:val="00F1012D"/>
    <w:rsid w:val="00F10D4B"/>
    <w:rsid w:val="00F11543"/>
    <w:rsid w:val="00F11E25"/>
    <w:rsid w:val="00F12632"/>
    <w:rsid w:val="00F13964"/>
    <w:rsid w:val="00F13CDB"/>
    <w:rsid w:val="00F13D87"/>
    <w:rsid w:val="00F13DC0"/>
    <w:rsid w:val="00F13EFE"/>
    <w:rsid w:val="00F14076"/>
    <w:rsid w:val="00F17D6E"/>
    <w:rsid w:val="00F21209"/>
    <w:rsid w:val="00F21AE6"/>
    <w:rsid w:val="00F22037"/>
    <w:rsid w:val="00F2223E"/>
    <w:rsid w:val="00F24BDF"/>
    <w:rsid w:val="00F24C90"/>
    <w:rsid w:val="00F24D7C"/>
    <w:rsid w:val="00F25454"/>
    <w:rsid w:val="00F25CB1"/>
    <w:rsid w:val="00F31269"/>
    <w:rsid w:val="00F31961"/>
    <w:rsid w:val="00F31C03"/>
    <w:rsid w:val="00F32169"/>
    <w:rsid w:val="00F324C2"/>
    <w:rsid w:val="00F3267B"/>
    <w:rsid w:val="00F3269A"/>
    <w:rsid w:val="00F326DF"/>
    <w:rsid w:val="00F32D8D"/>
    <w:rsid w:val="00F341C5"/>
    <w:rsid w:val="00F34795"/>
    <w:rsid w:val="00F349E9"/>
    <w:rsid w:val="00F35751"/>
    <w:rsid w:val="00F357F1"/>
    <w:rsid w:val="00F35835"/>
    <w:rsid w:val="00F366AB"/>
    <w:rsid w:val="00F370B9"/>
    <w:rsid w:val="00F3721A"/>
    <w:rsid w:val="00F37A11"/>
    <w:rsid w:val="00F4054C"/>
    <w:rsid w:val="00F40D8B"/>
    <w:rsid w:val="00F42466"/>
    <w:rsid w:val="00F43B6A"/>
    <w:rsid w:val="00F44429"/>
    <w:rsid w:val="00F4494A"/>
    <w:rsid w:val="00F44BFB"/>
    <w:rsid w:val="00F463D9"/>
    <w:rsid w:val="00F50194"/>
    <w:rsid w:val="00F505E2"/>
    <w:rsid w:val="00F507B0"/>
    <w:rsid w:val="00F510B5"/>
    <w:rsid w:val="00F51499"/>
    <w:rsid w:val="00F52BE1"/>
    <w:rsid w:val="00F52E30"/>
    <w:rsid w:val="00F54065"/>
    <w:rsid w:val="00F54BE0"/>
    <w:rsid w:val="00F559EC"/>
    <w:rsid w:val="00F55A2C"/>
    <w:rsid w:val="00F55E1F"/>
    <w:rsid w:val="00F57AAA"/>
    <w:rsid w:val="00F6017D"/>
    <w:rsid w:val="00F60302"/>
    <w:rsid w:val="00F617AA"/>
    <w:rsid w:val="00F63A3F"/>
    <w:rsid w:val="00F63F7D"/>
    <w:rsid w:val="00F64075"/>
    <w:rsid w:val="00F64582"/>
    <w:rsid w:val="00F64617"/>
    <w:rsid w:val="00F64BDE"/>
    <w:rsid w:val="00F64EE3"/>
    <w:rsid w:val="00F6760A"/>
    <w:rsid w:val="00F70232"/>
    <w:rsid w:val="00F70F03"/>
    <w:rsid w:val="00F7100A"/>
    <w:rsid w:val="00F726B1"/>
    <w:rsid w:val="00F727EA"/>
    <w:rsid w:val="00F73973"/>
    <w:rsid w:val="00F74363"/>
    <w:rsid w:val="00F74E13"/>
    <w:rsid w:val="00F74E16"/>
    <w:rsid w:val="00F7586F"/>
    <w:rsid w:val="00F765ED"/>
    <w:rsid w:val="00F7714D"/>
    <w:rsid w:val="00F77646"/>
    <w:rsid w:val="00F80550"/>
    <w:rsid w:val="00F80810"/>
    <w:rsid w:val="00F81C21"/>
    <w:rsid w:val="00F82342"/>
    <w:rsid w:val="00F825ED"/>
    <w:rsid w:val="00F83D9E"/>
    <w:rsid w:val="00F84853"/>
    <w:rsid w:val="00F85238"/>
    <w:rsid w:val="00F85DC8"/>
    <w:rsid w:val="00F86AC8"/>
    <w:rsid w:val="00F87155"/>
    <w:rsid w:val="00F87184"/>
    <w:rsid w:val="00F92B19"/>
    <w:rsid w:val="00F93003"/>
    <w:rsid w:val="00F94988"/>
    <w:rsid w:val="00F96AB1"/>
    <w:rsid w:val="00F9742B"/>
    <w:rsid w:val="00F97876"/>
    <w:rsid w:val="00F97B73"/>
    <w:rsid w:val="00F97F16"/>
    <w:rsid w:val="00FA0125"/>
    <w:rsid w:val="00FA0B71"/>
    <w:rsid w:val="00FA0EB5"/>
    <w:rsid w:val="00FA0F66"/>
    <w:rsid w:val="00FA10AE"/>
    <w:rsid w:val="00FA20C4"/>
    <w:rsid w:val="00FA21E4"/>
    <w:rsid w:val="00FA233D"/>
    <w:rsid w:val="00FA2C46"/>
    <w:rsid w:val="00FA35F3"/>
    <w:rsid w:val="00FA3A7D"/>
    <w:rsid w:val="00FB1156"/>
    <w:rsid w:val="00FB1245"/>
    <w:rsid w:val="00FB2864"/>
    <w:rsid w:val="00FB2C39"/>
    <w:rsid w:val="00FB31BE"/>
    <w:rsid w:val="00FB34B4"/>
    <w:rsid w:val="00FB4262"/>
    <w:rsid w:val="00FB4A1D"/>
    <w:rsid w:val="00FB5300"/>
    <w:rsid w:val="00FB75F3"/>
    <w:rsid w:val="00FB7608"/>
    <w:rsid w:val="00FB7E5F"/>
    <w:rsid w:val="00FC0D05"/>
    <w:rsid w:val="00FC1BF4"/>
    <w:rsid w:val="00FC3A3F"/>
    <w:rsid w:val="00FC4228"/>
    <w:rsid w:val="00FC48A2"/>
    <w:rsid w:val="00FC4DD3"/>
    <w:rsid w:val="00FC4F3D"/>
    <w:rsid w:val="00FD1129"/>
    <w:rsid w:val="00FD1274"/>
    <w:rsid w:val="00FD164E"/>
    <w:rsid w:val="00FD2558"/>
    <w:rsid w:val="00FD27E9"/>
    <w:rsid w:val="00FD2B71"/>
    <w:rsid w:val="00FD3BE5"/>
    <w:rsid w:val="00FD3EF7"/>
    <w:rsid w:val="00FD420F"/>
    <w:rsid w:val="00FD465E"/>
    <w:rsid w:val="00FD6069"/>
    <w:rsid w:val="00FD72F3"/>
    <w:rsid w:val="00FE0DAD"/>
    <w:rsid w:val="00FE155D"/>
    <w:rsid w:val="00FE2D5D"/>
    <w:rsid w:val="00FE312A"/>
    <w:rsid w:val="00FE417C"/>
    <w:rsid w:val="00FE5577"/>
    <w:rsid w:val="00FE6954"/>
    <w:rsid w:val="00FE6DDA"/>
    <w:rsid w:val="00FE71D5"/>
    <w:rsid w:val="00FE79CF"/>
    <w:rsid w:val="00FF043F"/>
    <w:rsid w:val="00FF3845"/>
    <w:rsid w:val="00FF3C5C"/>
    <w:rsid w:val="00FF473A"/>
    <w:rsid w:val="00FF4D9B"/>
    <w:rsid w:val="00FF523E"/>
    <w:rsid w:val="00FF544A"/>
    <w:rsid w:val="00FF5A03"/>
    <w:rsid w:val="00FF628D"/>
    <w:rsid w:val="00FF6994"/>
    <w:rsid w:val="00FF6C76"/>
    <w:rsid w:val="00FF79CB"/>
    <w:rsid w:val="00FF7ED3"/>
    <w:rsid w:val="01E62961"/>
    <w:rsid w:val="05BF3116"/>
    <w:rsid w:val="0795D985"/>
    <w:rsid w:val="0ACD7A47"/>
    <w:rsid w:val="0BBBBA3D"/>
    <w:rsid w:val="179AFDBD"/>
    <w:rsid w:val="18A64C07"/>
    <w:rsid w:val="198523E1"/>
    <w:rsid w:val="19889B49"/>
    <w:rsid w:val="1A1A0FFC"/>
    <w:rsid w:val="1A3B90A3"/>
    <w:rsid w:val="1AA7F5F9"/>
    <w:rsid w:val="1AEB8B97"/>
    <w:rsid w:val="1D3F8F51"/>
    <w:rsid w:val="24C1ECAB"/>
    <w:rsid w:val="28C528BF"/>
    <w:rsid w:val="29534268"/>
    <w:rsid w:val="2992234C"/>
    <w:rsid w:val="2B4668BA"/>
    <w:rsid w:val="30AFBB1A"/>
    <w:rsid w:val="3246F079"/>
    <w:rsid w:val="330DF0E3"/>
    <w:rsid w:val="371EFC9E"/>
    <w:rsid w:val="3B74B9C9"/>
    <w:rsid w:val="3BF8F986"/>
    <w:rsid w:val="3E819B73"/>
    <w:rsid w:val="4015158A"/>
    <w:rsid w:val="482F6F20"/>
    <w:rsid w:val="4B475BC0"/>
    <w:rsid w:val="4C6992A0"/>
    <w:rsid w:val="4D80E248"/>
    <w:rsid w:val="51C372AE"/>
    <w:rsid w:val="51D74D85"/>
    <w:rsid w:val="5246F02B"/>
    <w:rsid w:val="5479A84B"/>
    <w:rsid w:val="582A0912"/>
    <w:rsid w:val="6B7FA53B"/>
    <w:rsid w:val="6D2B9B07"/>
    <w:rsid w:val="7178819B"/>
    <w:rsid w:val="71CE3803"/>
    <w:rsid w:val="7460D7B3"/>
    <w:rsid w:val="7B67C6AB"/>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A8732"/>
  <w15:docId w15:val="{348B6A72-D3D0-44F1-BB04-BA0301413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imes New Roman (Body CS)"/>
        <w:sz w:val="22"/>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0C4"/>
  </w:style>
  <w:style w:type="paragraph" w:styleId="Heading1">
    <w:name w:val="heading 1"/>
    <w:next w:val="Normal"/>
    <w:link w:val="Heading1Char"/>
    <w:uiPriority w:val="9"/>
    <w:qFormat/>
    <w:rsid w:val="004D7888"/>
    <w:pPr>
      <w:keepNext/>
      <w:keepLines/>
      <w:spacing w:after="278" w:line="259" w:lineRule="auto"/>
      <w:ind w:right="3165"/>
      <w:jc w:val="right"/>
      <w:outlineLvl w:val="0"/>
    </w:pPr>
    <w:rPr>
      <w:rFonts w:ascii="Arial Unicode MS" w:eastAsia="Arial Unicode MS" w:hAnsi="Arial Unicode MS" w:cs="Arial Unicode MS"/>
      <w:color w:val="000000"/>
      <w:sz w:val="36"/>
      <w:lang w:eastAsia="en-GB"/>
    </w:rPr>
  </w:style>
  <w:style w:type="paragraph" w:styleId="Heading2">
    <w:name w:val="heading 2"/>
    <w:basedOn w:val="Normal"/>
    <w:next w:val="Normal"/>
    <w:link w:val="Heading2Char"/>
    <w:uiPriority w:val="9"/>
    <w:semiHidden/>
    <w:unhideWhenUsed/>
    <w:qFormat/>
    <w:rsid w:val="007C53F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778C7"/>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semiHidden/>
    <w:unhideWhenUsed/>
    <w:qFormat/>
    <w:rsid w:val="00C778C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1CB"/>
    <w:pPr>
      <w:tabs>
        <w:tab w:val="center" w:pos="4513"/>
        <w:tab w:val="right" w:pos="9026"/>
      </w:tabs>
    </w:pPr>
  </w:style>
  <w:style w:type="character" w:customStyle="1" w:styleId="HeaderChar">
    <w:name w:val="Header Char"/>
    <w:basedOn w:val="DefaultParagraphFont"/>
    <w:link w:val="Header"/>
    <w:uiPriority w:val="99"/>
    <w:rsid w:val="000851CB"/>
  </w:style>
  <w:style w:type="paragraph" w:styleId="Footer">
    <w:name w:val="footer"/>
    <w:basedOn w:val="Normal"/>
    <w:link w:val="FooterChar"/>
    <w:uiPriority w:val="99"/>
    <w:unhideWhenUsed/>
    <w:rsid w:val="000851CB"/>
    <w:pPr>
      <w:tabs>
        <w:tab w:val="center" w:pos="4513"/>
        <w:tab w:val="right" w:pos="9026"/>
      </w:tabs>
    </w:pPr>
  </w:style>
  <w:style w:type="character" w:customStyle="1" w:styleId="FooterChar">
    <w:name w:val="Footer Char"/>
    <w:basedOn w:val="DefaultParagraphFont"/>
    <w:link w:val="Footer"/>
    <w:uiPriority w:val="99"/>
    <w:rsid w:val="000851CB"/>
  </w:style>
  <w:style w:type="paragraph" w:styleId="ListParagraph">
    <w:name w:val="List Paragraph"/>
    <w:basedOn w:val="Normal"/>
    <w:uiPriority w:val="34"/>
    <w:qFormat/>
    <w:rsid w:val="00D14F08"/>
    <w:pPr>
      <w:ind w:left="720"/>
      <w:contextualSpacing/>
    </w:pPr>
  </w:style>
  <w:style w:type="character" w:styleId="Hyperlink">
    <w:name w:val="Hyperlink"/>
    <w:basedOn w:val="DefaultParagraphFont"/>
    <w:uiPriority w:val="99"/>
    <w:unhideWhenUsed/>
    <w:rsid w:val="00B34ECA"/>
    <w:rPr>
      <w:color w:val="0563C1" w:themeColor="hyperlink"/>
      <w:u w:val="single"/>
    </w:rPr>
  </w:style>
  <w:style w:type="character" w:customStyle="1" w:styleId="UnresolvedMention1">
    <w:name w:val="Unresolved Mention1"/>
    <w:basedOn w:val="DefaultParagraphFont"/>
    <w:uiPriority w:val="99"/>
    <w:semiHidden/>
    <w:unhideWhenUsed/>
    <w:rsid w:val="00B34ECA"/>
    <w:rPr>
      <w:color w:val="605E5C"/>
      <w:shd w:val="clear" w:color="auto" w:fill="E1DFDD"/>
    </w:rPr>
  </w:style>
  <w:style w:type="table" w:styleId="TableGrid">
    <w:name w:val="Table Grid"/>
    <w:basedOn w:val="TableNormal"/>
    <w:uiPriority w:val="39"/>
    <w:rsid w:val="003F2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675CC4"/>
    <w:pPr>
      <w:numPr>
        <w:numId w:val="6"/>
      </w:numPr>
    </w:pPr>
  </w:style>
  <w:style w:type="paragraph" w:styleId="ListBullet3">
    <w:name w:val="List Bullet 3"/>
    <w:basedOn w:val="Normal"/>
    <w:uiPriority w:val="99"/>
    <w:semiHidden/>
    <w:unhideWhenUsed/>
    <w:rsid w:val="00352926"/>
    <w:pPr>
      <w:numPr>
        <w:numId w:val="7"/>
      </w:numPr>
      <w:contextualSpacing/>
    </w:pPr>
  </w:style>
  <w:style w:type="paragraph" w:styleId="NormalWeb">
    <w:name w:val="Normal (Web)"/>
    <w:basedOn w:val="Normal"/>
    <w:uiPriority w:val="99"/>
    <w:semiHidden/>
    <w:unhideWhenUsed/>
    <w:rsid w:val="00D44ECC"/>
    <w:rPr>
      <w:rFonts w:ascii="Times New Roman" w:hAnsi="Times New Roman" w:cs="Times New Roman"/>
      <w:sz w:val="24"/>
    </w:rPr>
  </w:style>
  <w:style w:type="character" w:styleId="CommentReference">
    <w:name w:val="annotation reference"/>
    <w:basedOn w:val="DefaultParagraphFont"/>
    <w:uiPriority w:val="99"/>
    <w:semiHidden/>
    <w:unhideWhenUsed/>
    <w:rsid w:val="003330C2"/>
    <w:rPr>
      <w:sz w:val="18"/>
      <w:szCs w:val="18"/>
    </w:rPr>
  </w:style>
  <w:style w:type="paragraph" w:styleId="CommentText">
    <w:name w:val="annotation text"/>
    <w:basedOn w:val="Normal"/>
    <w:link w:val="CommentTextChar"/>
    <w:uiPriority w:val="99"/>
    <w:unhideWhenUsed/>
    <w:rsid w:val="003330C2"/>
    <w:rPr>
      <w:sz w:val="24"/>
    </w:rPr>
  </w:style>
  <w:style w:type="character" w:customStyle="1" w:styleId="CommentTextChar">
    <w:name w:val="Comment Text Char"/>
    <w:basedOn w:val="DefaultParagraphFont"/>
    <w:link w:val="CommentText"/>
    <w:uiPriority w:val="99"/>
    <w:rsid w:val="003330C2"/>
    <w:rPr>
      <w:sz w:val="24"/>
    </w:rPr>
  </w:style>
  <w:style w:type="paragraph" w:styleId="TableofFigures">
    <w:name w:val="table of figures"/>
    <w:basedOn w:val="Normal"/>
    <w:next w:val="Normal"/>
    <w:uiPriority w:val="99"/>
    <w:semiHidden/>
    <w:unhideWhenUsed/>
    <w:rsid w:val="003D0FBE"/>
  </w:style>
  <w:style w:type="numbering" w:customStyle="1" w:styleId="Numbered">
    <w:name w:val="Numbered"/>
    <w:rsid w:val="00F87155"/>
    <w:pPr>
      <w:numPr>
        <w:numId w:val="12"/>
      </w:numPr>
    </w:pPr>
  </w:style>
  <w:style w:type="character" w:customStyle="1" w:styleId="Heading1Char">
    <w:name w:val="Heading 1 Char"/>
    <w:basedOn w:val="DefaultParagraphFont"/>
    <w:link w:val="Heading1"/>
    <w:uiPriority w:val="9"/>
    <w:rsid w:val="004D7888"/>
    <w:rPr>
      <w:rFonts w:ascii="Arial Unicode MS" w:eastAsia="Arial Unicode MS" w:hAnsi="Arial Unicode MS" w:cs="Arial Unicode MS"/>
      <w:color w:val="000000"/>
      <w:sz w:val="36"/>
      <w:lang w:eastAsia="en-GB"/>
    </w:rPr>
  </w:style>
  <w:style w:type="paragraph" w:styleId="Revision">
    <w:name w:val="Revision"/>
    <w:hidden/>
    <w:uiPriority w:val="99"/>
    <w:semiHidden/>
    <w:rsid w:val="00E45281"/>
  </w:style>
  <w:style w:type="character" w:styleId="FollowedHyperlink">
    <w:name w:val="FollowedHyperlink"/>
    <w:basedOn w:val="DefaultParagraphFont"/>
    <w:uiPriority w:val="99"/>
    <w:semiHidden/>
    <w:unhideWhenUsed/>
    <w:rsid w:val="00835131"/>
    <w:rPr>
      <w:color w:val="954F72" w:themeColor="followedHyperlink"/>
      <w:u w:val="single"/>
    </w:rPr>
  </w:style>
  <w:style w:type="character" w:customStyle="1" w:styleId="Heading2Char">
    <w:name w:val="Heading 2 Char"/>
    <w:basedOn w:val="DefaultParagraphFont"/>
    <w:link w:val="Heading2"/>
    <w:uiPriority w:val="9"/>
    <w:semiHidden/>
    <w:rsid w:val="007C53F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778C7"/>
    <w:rPr>
      <w:rFonts w:asciiTheme="majorHAnsi" w:eastAsiaTheme="majorEastAsia" w:hAnsiTheme="majorHAnsi" w:cstheme="majorBidi"/>
      <w:color w:val="1F3763" w:themeColor="accent1" w:themeShade="7F"/>
      <w:sz w:val="24"/>
    </w:rPr>
  </w:style>
  <w:style w:type="character" w:customStyle="1" w:styleId="Heading4Char">
    <w:name w:val="Heading 4 Char"/>
    <w:basedOn w:val="DefaultParagraphFont"/>
    <w:link w:val="Heading4"/>
    <w:uiPriority w:val="9"/>
    <w:semiHidden/>
    <w:rsid w:val="00C778C7"/>
    <w:rPr>
      <w:rFonts w:asciiTheme="majorHAnsi" w:eastAsiaTheme="majorEastAsia" w:hAnsiTheme="majorHAnsi" w:cstheme="majorBidi"/>
      <w:i/>
      <w:iCs/>
      <w:color w:val="2F5496" w:themeColor="accent1" w:themeShade="BF"/>
    </w:rPr>
  </w:style>
  <w:style w:type="character" w:styleId="PageNumber">
    <w:name w:val="page number"/>
    <w:basedOn w:val="DefaultParagraphFont"/>
    <w:uiPriority w:val="99"/>
    <w:semiHidden/>
    <w:unhideWhenUsed/>
    <w:rsid w:val="00E579D8"/>
  </w:style>
  <w:style w:type="character" w:styleId="LineNumber">
    <w:name w:val="line number"/>
    <w:basedOn w:val="DefaultParagraphFont"/>
    <w:uiPriority w:val="99"/>
    <w:semiHidden/>
    <w:unhideWhenUsed/>
    <w:rsid w:val="00411144"/>
  </w:style>
  <w:style w:type="character" w:customStyle="1" w:styleId="volumeissue">
    <w:name w:val="volume_issue"/>
    <w:basedOn w:val="DefaultParagraphFont"/>
    <w:rsid w:val="00C273FB"/>
  </w:style>
  <w:style w:type="character" w:customStyle="1" w:styleId="pagerange">
    <w:name w:val="page_range"/>
    <w:basedOn w:val="DefaultParagraphFont"/>
    <w:rsid w:val="00C273FB"/>
  </w:style>
  <w:style w:type="character" w:customStyle="1" w:styleId="doilink">
    <w:name w:val="doi_link"/>
    <w:basedOn w:val="DefaultParagraphFont"/>
    <w:rsid w:val="00C273FB"/>
  </w:style>
  <w:style w:type="paragraph" w:styleId="CommentSubject">
    <w:name w:val="annotation subject"/>
    <w:basedOn w:val="CommentText"/>
    <w:next w:val="CommentText"/>
    <w:link w:val="CommentSubjectChar"/>
    <w:uiPriority w:val="99"/>
    <w:semiHidden/>
    <w:unhideWhenUsed/>
    <w:rsid w:val="00C273FB"/>
    <w:rPr>
      <w:b/>
      <w:bCs/>
      <w:sz w:val="20"/>
      <w:szCs w:val="20"/>
    </w:rPr>
  </w:style>
  <w:style w:type="character" w:customStyle="1" w:styleId="CommentSubjectChar">
    <w:name w:val="Comment Subject Char"/>
    <w:basedOn w:val="CommentTextChar"/>
    <w:link w:val="CommentSubject"/>
    <w:uiPriority w:val="99"/>
    <w:semiHidden/>
    <w:rsid w:val="00C273FB"/>
    <w:rPr>
      <w:b/>
      <w:bCs/>
      <w:sz w:val="20"/>
      <w:szCs w:val="20"/>
    </w:rPr>
  </w:style>
  <w:style w:type="paragraph" w:styleId="BalloonText">
    <w:name w:val="Balloon Text"/>
    <w:basedOn w:val="Normal"/>
    <w:link w:val="BalloonTextChar"/>
    <w:uiPriority w:val="99"/>
    <w:semiHidden/>
    <w:unhideWhenUsed/>
    <w:rsid w:val="00C273FB"/>
    <w:rPr>
      <w:rFonts w:ascii="Lucida Grande" w:hAnsi="Lucida Grande"/>
      <w:sz w:val="18"/>
      <w:szCs w:val="18"/>
    </w:rPr>
  </w:style>
  <w:style w:type="character" w:customStyle="1" w:styleId="BalloonTextChar">
    <w:name w:val="Balloon Text Char"/>
    <w:basedOn w:val="DefaultParagraphFont"/>
    <w:link w:val="BalloonText"/>
    <w:uiPriority w:val="99"/>
    <w:semiHidden/>
    <w:rsid w:val="00C273FB"/>
    <w:rPr>
      <w:rFonts w:ascii="Lucida Grande" w:hAnsi="Lucida Grande"/>
      <w:sz w:val="18"/>
      <w:szCs w:val="18"/>
    </w:rPr>
  </w:style>
  <w:style w:type="character" w:styleId="UnresolvedMention">
    <w:name w:val="Unresolved Mention"/>
    <w:basedOn w:val="DefaultParagraphFont"/>
    <w:uiPriority w:val="99"/>
    <w:semiHidden/>
    <w:unhideWhenUsed/>
    <w:rsid w:val="00AD796F"/>
    <w:rPr>
      <w:color w:val="605E5C"/>
      <w:shd w:val="clear" w:color="auto" w:fill="E1DFDD"/>
    </w:rPr>
  </w:style>
  <w:style w:type="character" w:customStyle="1" w:styleId="accordion-tabbedtab-mobile">
    <w:name w:val="accordion-tabbed__tab-mobile"/>
    <w:basedOn w:val="DefaultParagraphFont"/>
    <w:rsid w:val="004D185E"/>
  </w:style>
  <w:style w:type="character" w:customStyle="1" w:styleId="comma-separator">
    <w:name w:val="comma-separator"/>
    <w:basedOn w:val="DefaultParagraphFont"/>
    <w:rsid w:val="004D185E"/>
  </w:style>
  <w:style w:type="character" w:customStyle="1" w:styleId="apple-converted-space">
    <w:name w:val="apple-converted-space"/>
    <w:basedOn w:val="DefaultParagraphFont"/>
    <w:rsid w:val="004D185E"/>
  </w:style>
  <w:style w:type="character" w:customStyle="1" w:styleId="epub-state">
    <w:name w:val="epub-state"/>
    <w:basedOn w:val="DefaultParagraphFont"/>
    <w:rsid w:val="004D185E"/>
  </w:style>
  <w:style w:type="character" w:customStyle="1" w:styleId="epub-date">
    <w:name w:val="epub-date"/>
    <w:basedOn w:val="DefaultParagraphFont"/>
    <w:rsid w:val="004D185E"/>
  </w:style>
  <w:style w:type="character" w:customStyle="1" w:styleId="cf01">
    <w:name w:val="cf01"/>
    <w:basedOn w:val="DefaultParagraphFont"/>
    <w:rsid w:val="006F2112"/>
    <w:rPr>
      <w:rFonts w:ascii="Segoe UI" w:hAnsi="Segoe UI" w:cs="Segoe UI" w:hint="default"/>
      <w:sz w:val="18"/>
      <w:szCs w:val="18"/>
    </w:rPr>
  </w:style>
  <w:style w:type="paragraph" w:customStyle="1" w:styleId="pf0">
    <w:name w:val="pf0"/>
    <w:basedOn w:val="Normal"/>
    <w:rsid w:val="00EA2EC3"/>
    <w:pPr>
      <w:spacing w:before="100" w:beforeAutospacing="1" w:after="100" w:afterAutospacing="1"/>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067195">
      <w:bodyDiv w:val="1"/>
      <w:marLeft w:val="0"/>
      <w:marRight w:val="0"/>
      <w:marTop w:val="0"/>
      <w:marBottom w:val="0"/>
      <w:divBdr>
        <w:top w:val="none" w:sz="0" w:space="0" w:color="auto"/>
        <w:left w:val="none" w:sz="0" w:space="0" w:color="auto"/>
        <w:bottom w:val="none" w:sz="0" w:space="0" w:color="auto"/>
        <w:right w:val="none" w:sz="0" w:space="0" w:color="auto"/>
      </w:divBdr>
    </w:div>
    <w:div w:id="55711939">
      <w:bodyDiv w:val="1"/>
      <w:marLeft w:val="0"/>
      <w:marRight w:val="0"/>
      <w:marTop w:val="0"/>
      <w:marBottom w:val="0"/>
      <w:divBdr>
        <w:top w:val="none" w:sz="0" w:space="0" w:color="auto"/>
        <w:left w:val="none" w:sz="0" w:space="0" w:color="auto"/>
        <w:bottom w:val="none" w:sz="0" w:space="0" w:color="auto"/>
        <w:right w:val="none" w:sz="0" w:space="0" w:color="auto"/>
      </w:divBdr>
    </w:div>
    <w:div w:id="79647387">
      <w:bodyDiv w:val="1"/>
      <w:marLeft w:val="0"/>
      <w:marRight w:val="0"/>
      <w:marTop w:val="0"/>
      <w:marBottom w:val="0"/>
      <w:divBdr>
        <w:top w:val="none" w:sz="0" w:space="0" w:color="auto"/>
        <w:left w:val="none" w:sz="0" w:space="0" w:color="auto"/>
        <w:bottom w:val="none" w:sz="0" w:space="0" w:color="auto"/>
        <w:right w:val="none" w:sz="0" w:space="0" w:color="auto"/>
      </w:divBdr>
      <w:divsChild>
        <w:div w:id="42678156">
          <w:marLeft w:val="0"/>
          <w:marRight w:val="0"/>
          <w:marTop w:val="0"/>
          <w:marBottom w:val="0"/>
          <w:divBdr>
            <w:top w:val="none" w:sz="0" w:space="0" w:color="auto"/>
            <w:left w:val="none" w:sz="0" w:space="0" w:color="auto"/>
            <w:bottom w:val="none" w:sz="0" w:space="0" w:color="auto"/>
            <w:right w:val="none" w:sz="0" w:space="0" w:color="auto"/>
          </w:divBdr>
          <w:divsChild>
            <w:div w:id="1859419985">
              <w:marLeft w:val="0"/>
              <w:marRight w:val="0"/>
              <w:marTop w:val="0"/>
              <w:marBottom w:val="0"/>
              <w:divBdr>
                <w:top w:val="none" w:sz="0" w:space="0" w:color="auto"/>
                <w:left w:val="none" w:sz="0" w:space="0" w:color="auto"/>
                <w:bottom w:val="none" w:sz="0" w:space="0" w:color="auto"/>
                <w:right w:val="none" w:sz="0" w:space="0" w:color="auto"/>
              </w:divBdr>
              <w:divsChild>
                <w:div w:id="174255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85054">
      <w:bodyDiv w:val="1"/>
      <w:marLeft w:val="0"/>
      <w:marRight w:val="0"/>
      <w:marTop w:val="0"/>
      <w:marBottom w:val="0"/>
      <w:divBdr>
        <w:top w:val="none" w:sz="0" w:space="0" w:color="auto"/>
        <w:left w:val="none" w:sz="0" w:space="0" w:color="auto"/>
        <w:bottom w:val="none" w:sz="0" w:space="0" w:color="auto"/>
        <w:right w:val="none" w:sz="0" w:space="0" w:color="auto"/>
      </w:divBdr>
    </w:div>
    <w:div w:id="93014431">
      <w:bodyDiv w:val="1"/>
      <w:marLeft w:val="0"/>
      <w:marRight w:val="0"/>
      <w:marTop w:val="0"/>
      <w:marBottom w:val="0"/>
      <w:divBdr>
        <w:top w:val="none" w:sz="0" w:space="0" w:color="auto"/>
        <w:left w:val="none" w:sz="0" w:space="0" w:color="auto"/>
        <w:bottom w:val="none" w:sz="0" w:space="0" w:color="auto"/>
        <w:right w:val="none" w:sz="0" w:space="0" w:color="auto"/>
      </w:divBdr>
    </w:div>
    <w:div w:id="115685442">
      <w:bodyDiv w:val="1"/>
      <w:marLeft w:val="0"/>
      <w:marRight w:val="0"/>
      <w:marTop w:val="0"/>
      <w:marBottom w:val="0"/>
      <w:divBdr>
        <w:top w:val="none" w:sz="0" w:space="0" w:color="auto"/>
        <w:left w:val="none" w:sz="0" w:space="0" w:color="auto"/>
        <w:bottom w:val="none" w:sz="0" w:space="0" w:color="auto"/>
        <w:right w:val="none" w:sz="0" w:space="0" w:color="auto"/>
      </w:divBdr>
    </w:div>
    <w:div w:id="130445906">
      <w:bodyDiv w:val="1"/>
      <w:marLeft w:val="0"/>
      <w:marRight w:val="0"/>
      <w:marTop w:val="0"/>
      <w:marBottom w:val="0"/>
      <w:divBdr>
        <w:top w:val="none" w:sz="0" w:space="0" w:color="auto"/>
        <w:left w:val="none" w:sz="0" w:space="0" w:color="auto"/>
        <w:bottom w:val="none" w:sz="0" w:space="0" w:color="auto"/>
        <w:right w:val="none" w:sz="0" w:space="0" w:color="auto"/>
      </w:divBdr>
      <w:divsChild>
        <w:div w:id="697437075">
          <w:marLeft w:val="0"/>
          <w:marRight w:val="0"/>
          <w:marTop w:val="0"/>
          <w:marBottom w:val="0"/>
          <w:divBdr>
            <w:top w:val="none" w:sz="0" w:space="0" w:color="auto"/>
            <w:left w:val="none" w:sz="0" w:space="0" w:color="auto"/>
            <w:bottom w:val="none" w:sz="0" w:space="0" w:color="auto"/>
            <w:right w:val="none" w:sz="0" w:space="0" w:color="auto"/>
          </w:divBdr>
        </w:div>
      </w:divsChild>
    </w:div>
    <w:div w:id="156263055">
      <w:bodyDiv w:val="1"/>
      <w:marLeft w:val="0"/>
      <w:marRight w:val="0"/>
      <w:marTop w:val="0"/>
      <w:marBottom w:val="0"/>
      <w:divBdr>
        <w:top w:val="none" w:sz="0" w:space="0" w:color="auto"/>
        <w:left w:val="none" w:sz="0" w:space="0" w:color="auto"/>
        <w:bottom w:val="none" w:sz="0" w:space="0" w:color="auto"/>
        <w:right w:val="none" w:sz="0" w:space="0" w:color="auto"/>
      </w:divBdr>
    </w:div>
    <w:div w:id="183833498">
      <w:bodyDiv w:val="1"/>
      <w:marLeft w:val="0"/>
      <w:marRight w:val="0"/>
      <w:marTop w:val="0"/>
      <w:marBottom w:val="0"/>
      <w:divBdr>
        <w:top w:val="none" w:sz="0" w:space="0" w:color="auto"/>
        <w:left w:val="none" w:sz="0" w:space="0" w:color="auto"/>
        <w:bottom w:val="none" w:sz="0" w:space="0" w:color="auto"/>
        <w:right w:val="none" w:sz="0" w:space="0" w:color="auto"/>
      </w:divBdr>
    </w:div>
    <w:div w:id="234979320">
      <w:bodyDiv w:val="1"/>
      <w:marLeft w:val="0"/>
      <w:marRight w:val="0"/>
      <w:marTop w:val="0"/>
      <w:marBottom w:val="0"/>
      <w:divBdr>
        <w:top w:val="none" w:sz="0" w:space="0" w:color="auto"/>
        <w:left w:val="none" w:sz="0" w:space="0" w:color="auto"/>
        <w:bottom w:val="none" w:sz="0" w:space="0" w:color="auto"/>
        <w:right w:val="none" w:sz="0" w:space="0" w:color="auto"/>
      </w:divBdr>
      <w:divsChild>
        <w:div w:id="1519275431">
          <w:marLeft w:val="0"/>
          <w:marRight w:val="0"/>
          <w:marTop w:val="0"/>
          <w:marBottom w:val="0"/>
          <w:divBdr>
            <w:top w:val="none" w:sz="0" w:space="0" w:color="auto"/>
            <w:left w:val="none" w:sz="0" w:space="0" w:color="auto"/>
            <w:bottom w:val="none" w:sz="0" w:space="0" w:color="auto"/>
            <w:right w:val="none" w:sz="0" w:space="0" w:color="auto"/>
          </w:divBdr>
          <w:divsChild>
            <w:div w:id="1499805482">
              <w:marLeft w:val="0"/>
              <w:marRight w:val="0"/>
              <w:marTop w:val="0"/>
              <w:marBottom w:val="0"/>
              <w:divBdr>
                <w:top w:val="none" w:sz="0" w:space="0" w:color="auto"/>
                <w:left w:val="none" w:sz="0" w:space="0" w:color="auto"/>
                <w:bottom w:val="none" w:sz="0" w:space="0" w:color="auto"/>
                <w:right w:val="none" w:sz="0" w:space="0" w:color="auto"/>
              </w:divBdr>
              <w:divsChild>
                <w:div w:id="9822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651792">
      <w:bodyDiv w:val="1"/>
      <w:marLeft w:val="0"/>
      <w:marRight w:val="0"/>
      <w:marTop w:val="0"/>
      <w:marBottom w:val="0"/>
      <w:divBdr>
        <w:top w:val="none" w:sz="0" w:space="0" w:color="auto"/>
        <w:left w:val="none" w:sz="0" w:space="0" w:color="auto"/>
        <w:bottom w:val="none" w:sz="0" w:space="0" w:color="auto"/>
        <w:right w:val="none" w:sz="0" w:space="0" w:color="auto"/>
      </w:divBdr>
      <w:divsChild>
        <w:div w:id="1642808432">
          <w:marLeft w:val="0"/>
          <w:marRight w:val="0"/>
          <w:marTop w:val="0"/>
          <w:marBottom w:val="0"/>
          <w:divBdr>
            <w:top w:val="none" w:sz="0" w:space="0" w:color="auto"/>
            <w:left w:val="none" w:sz="0" w:space="0" w:color="auto"/>
            <w:bottom w:val="none" w:sz="0" w:space="0" w:color="auto"/>
            <w:right w:val="none" w:sz="0" w:space="0" w:color="auto"/>
          </w:divBdr>
          <w:divsChild>
            <w:div w:id="657002723">
              <w:marLeft w:val="0"/>
              <w:marRight w:val="0"/>
              <w:marTop w:val="0"/>
              <w:marBottom w:val="0"/>
              <w:divBdr>
                <w:top w:val="none" w:sz="0" w:space="0" w:color="auto"/>
                <w:left w:val="none" w:sz="0" w:space="0" w:color="auto"/>
                <w:bottom w:val="none" w:sz="0" w:space="0" w:color="auto"/>
                <w:right w:val="none" w:sz="0" w:space="0" w:color="auto"/>
              </w:divBdr>
              <w:divsChild>
                <w:div w:id="66174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697938">
      <w:bodyDiv w:val="1"/>
      <w:marLeft w:val="0"/>
      <w:marRight w:val="0"/>
      <w:marTop w:val="0"/>
      <w:marBottom w:val="0"/>
      <w:divBdr>
        <w:top w:val="none" w:sz="0" w:space="0" w:color="auto"/>
        <w:left w:val="none" w:sz="0" w:space="0" w:color="auto"/>
        <w:bottom w:val="none" w:sz="0" w:space="0" w:color="auto"/>
        <w:right w:val="none" w:sz="0" w:space="0" w:color="auto"/>
      </w:divBdr>
    </w:div>
    <w:div w:id="318659909">
      <w:bodyDiv w:val="1"/>
      <w:marLeft w:val="0"/>
      <w:marRight w:val="0"/>
      <w:marTop w:val="0"/>
      <w:marBottom w:val="0"/>
      <w:divBdr>
        <w:top w:val="none" w:sz="0" w:space="0" w:color="auto"/>
        <w:left w:val="none" w:sz="0" w:space="0" w:color="auto"/>
        <w:bottom w:val="none" w:sz="0" w:space="0" w:color="auto"/>
        <w:right w:val="none" w:sz="0" w:space="0" w:color="auto"/>
      </w:divBdr>
    </w:div>
    <w:div w:id="331228073">
      <w:bodyDiv w:val="1"/>
      <w:marLeft w:val="0"/>
      <w:marRight w:val="0"/>
      <w:marTop w:val="0"/>
      <w:marBottom w:val="0"/>
      <w:divBdr>
        <w:top w:val="none" w:sz="0" w:space="0" w:color="auto"/>
        <w:left w:val="none" w:sz="0" w:space="0" w:color="auto"/>
        <w:bottom w:val="none" w:sz="0" w:space="0" w:color="auto"/>
        <w:right w:val="none" w:sz="0" w:space="0" w:color="auto"/>
      </w:divBdr>
    </w:div>
    <w:div w:id="376859286">
      <w:bodyDiv w:val="1"/>
      <w:marLeft w:val="0"/>
      <w:marRight w:val="0"/>
      <w:marTop w:val="0"/>
      <w:marBottom w:val="0"/>
      <w:divBdr>
        <w:top w:val="none" w:sz="0" w:space="0" w:color="auto"/>
        <w:left w:val="none" w:sz="0" w:space="0" w:color="auto"/>
        <w:bottom w:val="none" w:sz="0" w:space="0" w:color="auto"/>
        <w:right w:val="none" w:sz="0" w:space="0" w:color="auto"/>
      </w:divBdr>
    </w:div>
    <w:div w:id="378481987">
      <w:bodyDiv w:val="1"/>
      <w:marLeft w:val="0"/>
      <w:marRight w:val="0"/>
      <w:marTop w:val="0"/>
      <w:marBottom w:val="0"/>
      <w:divBdr>
        <w:top w:val="none" w:sz="0" w:space="0" w:color="auto"/>
        <w:left w:val="none" w:sz="0" w:space="0" w:color="auto"/>
        <w:bottom w:val="none" w:sz="0" w:space="0" w:color="auto"/>
        <w:right w:val="none" w:sz="0" w:space="0" w:color="auto"/>
      </w:divBdr>
      <w:divsChild>
        <w:div w:id="2074767138">
          <w:marLeft w:val="0"/>
          <w:marRight w:val="0"/>
          <w:marTop w:val="0"/>
          <w:marBottom w:val="0"/>
          <w:divBdr>
            <w:top w:val="none" w:sz="0" w:space="0" w:color="auto"/>
            <w:left w:val="none" w:sz="0" w:space="0" w:color="auto"/>
            <w:bottom w:val="none" w:sz="0" w:space="0" w:color="auto"/>
            <w:right w:val="none" w:sz="0" w:space="0" w:color="auto"/>
          </w:divBdr>
          <w:divsChild>
            <w:div w:id="1381974938">
              <w:marLeft w:val="0"/>
              <w:marRight w:val="0"/>
              <w:marTop w:val="0"/>
              <w:marBottom w:val="0"/>
              <w:divBdr>
                <w:top w:val="none" w:sz="0" w:space="0" w:color="auto"/>
                <w:left w:val="none" w:sz="0" w:space="0" w:color="auto"/>
                <w:bottom w:val="none" w:sz="0" w:space="0" w:color="auto"/>
                <w:right w:val="none" w:sz="0" w:space="0" w:color="auto"/>
              </w:divBdr>
              <w:divsChild>
                <w:div w:id="174379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878271">
      <w:bodyDiv w:val="1"/>
      <w:marLeft w:val="0"/>
      <w:marRight w:val="0"/>
      <w:marTop w:val="0"/>
      <w:marBottom w:val="0"/>
      <w:divBdr>
        <w:top w:val="none" w:sz="0" w:space="0" w:color="auto"/>
        <w:left w:val="none" w:sz="0" w:space="0" w:color="auto"/>
        <w:bottom w:val="none" w:sz="0" w:space="0" w:color="auto"/>
        <w:right w:val="none" w:sz="0" w:space="0" w:color="auto"/>
      </w:divBdr>
      <w:divsChild>
        <w:div w:id="193927080">
          <w:marLeft w:val="0"/>
          <w:marRight w:val="0"/>
          <w:marTop w:val="0"/>
          <w:marBottom w:val="0"/>
          <w:divBdr>
            <w:top w:val="none" w:sz="0" w:space="0" w:color="auto"/>
            <w:left w:val="none" w:sz="0" w:space="0" w:color="auto"/>
            <w:bottom w:val="none" w:sz="0" w:space="0" w:color="auto"/>
            <w:right w:val="none" w:sz="0" w:space="0" w:color="auto"/>
          </w:divBdr>
          <w:divsChild>
            <w:div w:id="1372339585">
              <w:marLeft w:val="0"/>
              <w:marRight w:val="0"/>
              <w:marTop w:val="0"/>
              <w:marBottom w:val="0"/>
              <w:divBdr>
                <w:top w:val="none" w:sz="0" w:space="0" w:color="auto"/>
                <w:left w:val="none" w:sz="0" w:space="0" w:color="auto"/>
                <w:bottom w:val="none" w:sz="0" w:space="0" w:color="auto"/>
                <w:right w:val="none" w:sz="0" w:space="0" w:color="auto"/>
              </w:divBdr>
              <w:divsChild>
                <w:div w:id="30686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805625">
      <w:bodyDiv w:val="1"/>
      <w:marLeft w:val="0"/>
      <w:marRight w:val="0"/>
      <w:marTop w:val="0"/>
      <w:marBottom w:val="0"/>
      <w:divBdr>
        <w:top w:val="none" w:sz="0" w:space="0" w:color="auto"/>
        <w:left w:val="none" w:sz="0" w:space="0" w:color="auto"/>
        <w:bottom w:val="none" w:sz="0" w:space="0" w:color="auto"/>
        <w:right w:val="none" w:sz="0" w:space="0" w:color="auto"/>
      </w:divBdr>
      <w:divsChild>
        <w:div w:id="91320637">
          <w:marLeft w:val="0"/>
          <w:marRight w:val="0"/>
          <w:marTop w:val="360"/>
          <w:marBottom w:val="0"/>
          <w:divBdr>
            <w:top w:val="single" w:sz="6" w:space="18" w:color="CCCCCC"/>
            <w:left w:val="none" w:sz="0" w:space="0" w:color="auto"/>
            <w:bottom w:val="none" w:sz="0" w:space="0" w:color="auto"/>
            <w:right w:val="none" w:sz="0" w:space="0" w:color="auto"/>
          </w:divBdr>
          <w:divsChild>
            <w:div w:id="763258477">
              <w:marLeft w:val="0"/>
              <w:marRight w:val="0"/>
              <w:marTop w:val="0"/>
              <w:marBottom w:val="0"/>
              <w:divBdr>
                <w:top w:val="none" w:sz="0" w:space="0" w:color="auto"/>
                <w:left w:val="none" w:sz="0" w:space="0" w:color="auto"/>
                <w:bottom w:val="none" w:sz="0" w:space="0" w:color="auto"/>
                <w:right w:val="none" w:sz="0" w:space="0" w:color="auto"/>
              </w:divBdr>
            </w:div>
          </w:divsChild>
        </w:div>
        <w:div w:id="1112632572">
          <w:marLeft w:val="0"/>
          <w:marRight w:val="0"/>
          <w:marTop w:val="360"/>
          <w:marBottom w:val="0"/>
          <w:divBdr>
            <w:top w:val="single" w:sz="6" w:space="18" w:color="CCCCCC"/>
            <w:left w:val="none" w:sz="0" w:space="0" w:color="auto"/>
            <w:bottom w:val="none" w:sz="0" w:space="0" w:color="auto"/>
            <w:right w:val="none" w:sz="0" w:space="0" w:color="auto"/>
          </w:divBdr>
          <w:divsChild>
            <w:div w:id="1591350492">
              <w:marLeft w:val="0"/>
              <w:marRight w:val="0"/>
              <w:marTop w:val="0"/>
              <w:marBottom w:val="0"/>
              <w:divBdr>
                <w:top w:val="none" w:sz="0" w:space="0" w:color="auto"/>
                <w:left w:val="none" w:sz="0" w:space="0" w:color="auto"/>
                <w:bottom w:val="none" w:sz="0" w:space="0" w:color="auto"/>
                <w:right w:val="none" w:sz="0" w:space="0" w:color="auto"/>
              </w:divBdr>
            </w:div>
          </w:divsChild>
        </w:div>
        <w:div w:id="1166096290">
          <w:marLeft w:val="0"/>
          <w:marRight w:val="0"/>
          <w:marTop w:val="0"/>
          <w:marBottom w:val="0"/>
          <w:divBdr>
            <w:top w:val="none" w:sz="0" w:space="0" w:color="auto"/>
            <w:left w:val="none" w:sz="0" w:space="0" w:color="auto"/>
            <w:bottom w:val="none" w:sz="0" w:space="0" w:color="auto"/>
            <w:right w:val="none" w:sz="0" w:space="0" w:color="auto"/>
          </w:divBdr>
          <w:divsChild>
            <w:div w:id="1916428173">
              <w:marLeft w:val="0"/>
              <w:marRight w:val="0"/>
              <w:marTop w:val="0"/>
              <w:marBottom w:val="0"/>
              <w:divBdr>
                <w:top w:val="none" w:sz="0" w:space="0" w:color="auto"/>
                <w:left w:val="none" w:sz="0" w:space="0" w:color="auto"/>
                <w:bottom w:val="none" w:sz="0" w:space="0" w:color="auto"/>
                <w:right w:val="none" w:sz="0" w:space="0" w:color="auto"/>
              </w:divBdr>
            </w:div>
          </w:divsChild>
        </w:div>
        <w:div w:id="1422989945">
          <w:marLeft w:val="0"/>
          <w:marRight w:val="0"/>
          <w:marTop w:val="360"/>
          <w:marBottom w:val="0"/>
          <w:divBdr>
            <w:top w:val="single" w:sz="6" w:space="18" w:color="CCCCCC"/>
            <w:left w:val="none" w:sz="0" w:space="0" w:color="auto"/>
            <w:bottom w:val="none" w:sz="0" w:space="0" w:color="auto"/>
            <w:right w:val="none" w:sz="0" w:space="0" w:color="auto"/>
          </w:divBdr>
          <w:divsChild>
            <w:div w:id="855389900">
              <w:marLeft w:val="0"/>
              <w:marRight w:val="0"/>
              <w:marTop w:val="0"/>
              <w:marBottom w:val="0"/>
              <w:divBdr>
                <w:top w:val="none" w:sz="0" w:space="0" w:color="auto"/>
                <w:left w:val="none" w:sz="0" w:space="0" w:color="auto"/>
                <w:bottom w:val="none" w:sz="0" w:space="0" w:color="auto"/>
                <w:right w:val="none" w:sz="0" w:space="0" w:color="auto"/>
              </w:divBdr>
            </w:div>
          </w:divsChild>
        </w:div>
        <w:div w:id="1884438103">
          <w:marLeft w:val="0"/>
          <w:marRight w:val="0"/>
          <w:marTop w:val="360"/>
          <w:marBottom w:val="0"/>
          <w:divBdr>
            <w:top w:val="single" w:sz="6" w:space="18" w:color="CCCCCC"/>
            <w:left w:val="none" w:sz="0" w:space="0" w:color="auto"/>
            <w:bottom w:val="none" w:sz="0" w:space="0" w:color="auto"/>
            <w:right w:val="none" w:sz="0" w:space="0" w:color="auto"/>
          </w:divBdr>
          <w:divsChild>
            <w:div w:id="36988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93985">
      <w:bodyDiv w:val="1"/>
      <w:marLeft w:val="0"/>
      <w:marRight w:val="0"/>
      <w:marTop w:val="0"/>
      <w:marBottom w:val="0"/>
      <w:divBdr>
        <w:top w:val="none" w:sz="0" w:space="0" w:color="auto"/>
        <w:left w:val="none" w:sz="0" w:space="0" w:color="auto"/>
        <w:bottom w:val="none" w:sz="0" w:space="0" w:color="auto"/>
        <w:right w:val="none" w:sz="0" w:space="0" w:color="auto"/>
      </w:divBdr>
    </w:div>
    <w:div w:id="438574182">
      <w:bodyDiv w:val="1"/>
      <w:marLeft w:val="0"/>
      <w:marRight w:val="0"/>
      <w:marTop w:val="0"/>
      <w:marBottom w:val="0"/>
      <w:divBdr>
        <w:top w:val="none" w:sz="0" w:space="0" w:color="auto"/>
        <w:left w:val="none" w:sz="0" w:space="0" w:color="auto"/>
        <w:bottom w:val="none" w:sz="0" w:space="0" w:color="auto"/>
        <w:right w:val="none" w:sz="0" w:space="0" w:color="auto"/>
      </w:divBdr>
      <w:divsChild>
        <w:div w:id="1866744273">
          <w:marLeft w:val="0"/>
          <w:marRight w:val="0"/>
          <w:marTop w:val="0"/>
          <w:marBottom w:val="0"/>
          <w:divBdr>
            <w:top w:val="none" w:sz="0" w:space="0" w:color="auto"/>
            <w:left w:val="none" w:sz="0" w:space="0" w:color="auto"/>
            <w:bottom w:val="none" w:sz="0" w:space="0" w:color="auto"/>
            <w:right w:val="none" w:sz="0" w:space="0" w:color="auto"/>
          </w:divBdr>
          <w:divsChild>
            <w:div w:id="1618952379">
              <w:marLeft w:val="0"/>
              <w:marRight w:val="0"/>
              <w:marTop w:val="0"/>
              <w:marBottom w:val="0"/>
              <w:divBdr>
                <w:top w:val="none" w:sz="0" w:space="0" w:color="auto"/>
                <w:left w:val="none" w:sz="0" w:space="0" w:color="auto"/>
                <w:bottom w:val="none" w:sz="0" w:space="0" w:color="auto"/>
                <w:right w:val="none" w:sz="0" w:space="0" w:color="auto"/>
              </w:divBdr>
              <w:divsChild>
                <w:div w:id="151260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527876">
      <w:bodyDiv w:val="1"/>
      <w:marLeft w:val="0"/>
      <w:marRight w:val="0"/>
      <w:marTop w:val="0"/>
      <w:marBottom w:val="0"/>
      <w:divBdr>
        <w:top w:val="none" w:sz="0" w:space="0" w:color="auto"/>
        <w:left w:val="none" w:sz="0" w:space="0" w:color="auto"/>
        <w:bottom w:val="none" w:sz="0" w:space="0" w:color="auto"/>
        <w:right w:val="none" w:sz="0" w:space="0" w:color="auto"/>
      </w:divBdr>
      <w:divsChild>
        <w:div w:id="2078893124">
          <w:marLeft w:val="0"/>
          <w:marRight w:val="0"/>
          <w:marTop w:val="0"/>
          <w:marBottom w:val="0"/>
          <w:divBdr>
            <w:top w:val="none" w:sz="0" w:space="0" w:color="auto"/>
            <w:left w:val="none" w:sz="0" w:space="0" w:color="auto"/>
            <w:bottom w:val="none" w:sz="0" w:space="0" w:color="auto"/>
            <w:right w:val="none" w:sz="0" w:space="0" w:color="auto"/>
          </w:divBdr>
          <w:divsChild>
            <w:div w:id="122508537">
              <w:marLeft w:val="0"/>
              <w:marRight w:val="0"/>
              <w:marTop w:val="0"/>
              <w:marBottom w:val="0"/>
              <w:divBdr>
                <w:top w:val="none" w:sz="0" w:space="0" w:color="auto"/>
                <w:left w:val="none" w:sz="0" w:space="0" w:color="auto"/>
                <w:bottom w:val="none" w:sz="0" w:space="0" w:color="auto"/>
                <w:right w:val="none" w:sz="0" w:space="0" w:color="auto"/>
              </w:divBdr>
              <w:divsChild>
                <w:div w:id="138879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369484">
      <w:bodyDiv w:val="1"/>
      <w:marLeft w:val="0"/>
      <w:marRight w:val="0"/>
      <w:marTop w:val="0"/>
      <w:marBottom w:val="0"/>
      <w:divBdr>
        <w:top w:val="none" w:sz="0" w:space="0" w:color="auto"/>
        <w:left w:val="none" w:sz="0" w:space="0" w:color="auto"/>
        <w:bottom w:val="none" w:sz="0" w:space="0" w:color="auto"/>
        <w:right w:val="none" w:sz="0" w:space="0" w:color="auto"/>
      </w:divBdr>
      <w:divsChild>
        <w:div w:id="196085221">
          <w:marLeft w:val="0"/>
          <w:marRight w:val="0"/>
          <w:marTop w:val="0"/>
          <w:marBottom w:val="0"/>
          <w:divBdr>
            <w:top w:val="none" w:sz="0" w:space="0" w:color="auto"/>
            <w:left w:val="none" w:sz="0" w:space="0" w:color="auto"/>
            <w:bottom w:val="none" w:sz="0" w:space="0" w:color="auto"/>
            <w:right w:val="none" w:sz="0" w:space="0" w:color="auto"/>
          </w:divBdr>
          <w:divsChild>
            <w:div w:id="1111439110">
              <w:marLeft w:val="0"/>
              <w:marRight w:val="0"/>
              <w:marTop w:val="0"/>
              <w:marBottom w:val="0"/>
              <w:divBdr>
                <w:top w:val="none" w:sz="0" w:space="0" w:color="auto"/>
                <w:left w:val="none" w:sz="0" w:space="0" w:color="auto"/>
                <w:bottom w:val="none" w:sz="0" w:space="0" w:color="auto"/>
                <w:right w:val="none" w:sz="0" w:space="0" w:color="auto"/>
              </w:divBdr>
              <w:divsChild>
                <w:div w:id="40167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432770">
      <w:bodyDiv w:val="1"/>
      <w:marLeft w:val="0"/>
      <w:marRight w:val="0"/>
      <w:marTop w:val="0"/>
      <w:marBottom w:val="0"/>
      <w:divBdr>
        <w:top w:val="none" w:sz="0" w:space="0" w:color="auto"/>
        <w:left w:val="none" w:sz="0" w:space="0" w:color="auto"/>
        <w:bottom w:val="none" w:sz="0" w:space="0" w:color="auto"/>
        <w:right w:val="none" w:sz="0" w:space="0" w:color="auto"/>
      </w:divBdr>
      <w:divsChild>
        <w:div w:id="747309454">
          <w:marLeft w:val="0"/>
          <w:marRight w:val="0"/>
          <w:marTop w:val="0"/>
          <w:marBottom w:val="0"/>
          <w:divBdr>
            <w:top w:val="none" w:sz="0" w:space="0" w:color="auto"/>
            <w:left w:val="none" w:sz="0" w:space="0" w:color="auto"/>
            <w:bottom w:val="none" w:sz="0" w:space="0" w:color="auto"/>
            <w:right w:val="none" w:sz="0" w:space="0" w:color="auto"/>
          </w:divBdr>
          <w:divsChild>
            <w:div w:id="152649263">
              <w:marLeft w:val="0"/>
              <w:marRight w:val="0"/>
              <w:marTop w:val="0"/>
              <w:marBottom w:val="0"/>
              <w:divBdr>
                <w:top w:val="none" w:sz="0" w:space="0" w:color="auto"/>
                <w:left w:val="none" w:sz="0" w:space="0" w:color="auto"/>
                <w:bottom w:val="none" w:sz="0" w:space="0" w:color="auto"/>
                <w:right w:val="none" w:sz="0" w:space="0" w:color="auto"/>
              </w:divBdr>
              <w:divsChild>
                <w:div w:id="69273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152488">
      <w:bodyDiv w:val="1"/>
      <w:marLeft w:val="0"/>
      <w:marRight w:val="0"/>
      <w:marTop w:val="0"/>
      <w:marBottom w:val="0"/>
      <w:divBdr>
        <w:top w:val="none" w:sz="0" w:space="0" w:color="auto"/>
        <w:left w:val="none" w:sz="0" w:space="0" w:color="auto"/>
        <w:bottom w:val="none" w:sz="0" w:space="0" w:color="auto"/>
        <w:right w:val="none" w:sz="0" w:space="0" w:color="auto"/>
      </w:divBdr>
      <w:divsChild>
        <w:div w:id="131139078">
          <w:marLeft w:val="0"/>
          <w:marRight w:val="0"/>
          <w:marTop w:val="0"/>
          <w:marBottom w:val="0"/>
          <w:divBdr>
            <w:top w:val="none" w:sz="0" w:space="0" w:color="auto"/>
            <w:left w:val="none" w:sz="0" w:space="0" w:color="auto"/>
            <w:bottom w:val="none" w:sz="0" w:space="0" w:color="auto"/>
            <w:right w:val="none" w:sz="0" w:space="0" w:color="auto"/>
          </w:divBdr>
          <w:divsChild>
            <w:div w:id="189923578">
              <w:marLeft w:val="0"/>
              <w:marRight w:val="0"/>
              <w:marTop w:val="0"/>
              <w:marBottom w:val="0"/>
              <w:divBdr>
                <w:top w:val="none" w:sz="0" w:space="0" w:color="auto"/>
                <w:left w:val="none" w:sz="0" w:space="0" w:color="auto"/>
                <w:bottom w:val="none" w:sz="0" w:space="0" w:color="auto"/>
                <w:right w:val="none" w:sz="0" w:space="0" w:color="auto"/>
              </w:divBdr>
            </w:div>
            <w:div w:id="918096380">
              <w:marLeft w:val="0"/>
              <w:marRight w:val="0"/>
              <w:marTop w:val="0"/>
              <w:marBottom w:val="0"/>
              <w:divBdr>
                <w:top w:val="none" w:sz="0" w:space="0" w:color="auto"/>
                <w:left w:val="none" w:sz="0" w:space="0" w:color="auto"/>
                <w:bottom w:val="none" w:sz="0" w:space="0" w:color="auto"/>
                <w:right w:val="none" w:sz="0" w:space="0" w:color="auto"/>
              </w:divBdr>
            </w:div>
          </w:divsChild>
        </w:div>
        <w:div w:id="769735315">
          <w:marLeft w:val="0"/>
          <w:marRight w:val="0"/>
          <w:marTop w:val="0"/>
          <w:marBottom w:val="0"/>
          <w:divBdr>
            <w:top w:val="none" w:sz="0" w:space="0" w:color="auto"/>
            <w:left w:val="none" w:sz="0" w:space="0" w:color="auto"/>
            <w:bottom w:val="none" w:sz="0" w:space="0" w:color="auto"/>
            <w:right w:val="none" w:sz="0" w:space="0" w:color="auto"/>
          </w:divBdr>
          <w:divsChild>
            <w:div w:id="573123641">
              <w:marLeft w:val="0"/>
              <w:marRight w:val="0"/>
              <w:marTop w:val="0"/>
              <w:marBottom w:val="0"/>
              <w:divBdr>
                <w:top w:val="none" w:sz="0" w:space="0" w:color="auto"/>
                <w:left w:val="none" w:sz="0" w:space="0" w:color="auto"/>
                <w:bottom w:val="none" w:sz="0" w:space="0" w:color="auto"/>
                <w:right w:val="none" w:sz="0" w:space="0" w:color="auto"/>
              </w:divBdr>
              <w:divsChild>
                <w:div w:id="938946517">
                  <w:marLeft w:val="0"/>
                  <w:marRight w:val="0"/>
                  <w:marTop w:val="0"/>
                  <w:marBottom w:val="0"/>
                  <w:divBdr>
                    <w:top w:val="none" w:sz="0" w:space="0" w:color="auto"/>
                    <w:left w:val="none" w:sz="0" w:space="0" w:color="auto"/>
                    <w:bottom w:val="none" w:sz="0" w:space="0" w:color="auto"/>
                    <w:right w:val="none" w:sz="0" w:space="0" w:color="auto"/>
                  </w:divBdr>
                  <w:divsChild>
                    <w:div w:id="29340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466194">
      <w:bodyDiv w:val="1"/>
      <w:marLeft w:val="0"/>
      <w:marRight w:val="0"/>
      <w:marTop w:val="0"/>
      <w:marBottom w:val="0"/>
      <w:divBdr>
        <w:top w:val="none" w:sz="0" w:space="0" w:color="auto"/>
        <w:left w:val="none" w:sz="0" w:space="0" w:color="auto"/>
        <w:bottom w:val="none" w:sz="0" w:space="0" w:color="auto"/>
        <w:right w:val="none" w:sz="0" w:space="0" w:color="auto"/>
      </w:divBdr>
      <w:divsChild>
        <w:div w:id="2065565447">
          <w:marLeft w:val="0"/>
          <w:marRight w:val="0"/>
          <w:marTop w:val="0"/>
          <w:marBottom w:val="0"/>
          <w:divBdr>
            <w:top w:val="none" w:sz="0" w:space="0" w:color="auto"/>
            <w:left w:val="none" w:sz="0" w:space="0" w:color="auto"/>
            <w:bottom w:val="none" w:sz="0" w:space="0" w:color="auto"/>
            <w:right w:val="none" w:sz="0" w:space="0" w:color="auto"/>
          </w:divBdr>
        </w:div>
      </w:divsChild>
    </w:div>
    <w:div w:id="895431621">
      <w:bodyDiv w:val="1"/>
      <w:marLeft w:val="0"/>
      <w:marRight w:val="0"/>
      <w:marTop w:val="0"/>
      <w:marBottom w:val="0"/>
      <w:divBdr>
        <w:top w:val="none" w:sz="0" w:space="0" w:color="auto"/>
        <w:left w:val="none" w:sz="0" w:space="0" w:color="auto"/>
        <w:bottom w:val="none" w:sz="0" w:space="0" w:color="auto"/>
        <w:right w:val="none" w:sz="0" w:space="0" w:color="auto"/>
      </w:divBdr>
    </w:div>
    <w:div w:id="916129081">
      <w:bodyDiv w:val="1"/>
      <w:marLeft w:val="0"/>
      <w:marRight w:val="0"/>
      <w:marTop w:val="0"/>
      <w:marBottom w:val="0"/>
      <w:divBdr>
        <w:top w:val="none" w:sz="0" w:space="0" w:color="auto"/>
        <w:left w:val="none" w:sz="0" w:space="0" w:color="auto"/>
        <w:bottom w:val="none" w:sz="0" w:space="0" w:color="auto"/>
        <w:right w:val="none" w:sz="0" w:space="0" w:color="auto"/>
      </w:divBdr>
    </w:div>
    <w:div w:id="920992350">
      <w:bodyDiv w:val="1"/>
      <w:marLeft w:val="0"/>
      <w:marRight w:val="0"/>
      <w:marTop w:val="0"/>
      <w:marBottom w:val="0"/>
      <w:divBdr>
        <w:top w:val="none" w:sz="0" w:space="0" w:color="auto"/>
        <w:left w:val="none" w:sz="0" w:space="0" w:color="auto"/>
        <w:bottom w:val="none" w:sz="0" w:space="0" w:color="auto"/>
        <w:right w:val="none" w:sz="0" w:space="0" w:color="auto"/>
      </w:divBdr>
    </w:div>
    <w:div w:id="1044406672">
      <w:bodyDiv w:val="1"/>
      <w:marLeft w:val="0"/>
      <w:marRight w:val="0"/>
      <w:marTop w:val="0"/>
      <w:marBottom w:val="0"/>
      <w:divBdr>
        <w:top w:val="none" w:sz="0" w:space="0" w:color="auto"/>
        <w:left w:val="none" w:sz="0" w:space="0" w:color="auto"/>
        <w:bottom w:val="none" w:sz="0" w:space="0" w:color="auto"/>
        <w:right w:val="none" w:sz="0" w:space="0" w:color="auto"/>
      </w:divBdr>
      <w:divsChild>
        <w:div w:id="1443184663">
          <w:marLeft w:val="0"/>
          <w:marRight w:val="0"/>
          <w:marTop w:val="0"/>
          <w:marBottom w:val="0"/>
          <w:divBdr>
            <w:top w:val="none" w:sz="0" w:space="0" w:color="auto"/>
            <w:left w:val="none" w:sz="0" w:space="0" w:color="auto"/>
            <w:bottom w:val="none" w:sz="0" w:space="0" w:color="auto"/>
            <w:right w:val="none" w:sz="0" w:space="0" w:color="auto"/>
          </w:divBdr>
          <w:divsChild>
            <w:div w:id="683829187">
              <w:marLeft w:val="0"/>
              <w:marRight w:val="0"/>
              <w:marTop w:val="0"/>
              <w:marBottom w:val="0"/>
              <w:divBdr>
                <w:top w:val="none" w:sz="0" w:space="0" w:color="auto"/>
                <w:left w:val="none" w:sz="0" w:space="0" w:color="auto"/>
                <w:bottom w:val="none" w:sz="0" w:space="0" w:color="auto"/>
                <w:right w:val="none" w:sz="0" w:space="0" w:color="auto"/>
              </w:divBdr>
              <w:divsChild>
                <w:div w:id="143119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199700">
      <w:bodyDiv w:val="1"/>
      <w:marLeft w:val="0"/>
      <w:marRight w:val="0"/>
      <w:marTop w:val="0"/>
      <w:marBottom w:val="0"/>
      <w:divBdr>
        <w:top w:val="none" w:sz="0" w:space="0" w:color="auto"/>
        <w:left w:val="none" w:sz="0" w:space="0" w:color="auto"/>
        <w:bottom w:val="none" w:sz="0" w:space="0" w:color="auto"/>
        <w:right w:val="none" w:sz="0" w:space="0" w:color="auto"/>
      </w:divBdr>
      <w:divsChild>
        <w:div w:id="693069566">
          <w:marLeft w:val="0"/>
          <w:marRight w:val="0"/>
          <w:marTop w:val="0"/>
          <w:marBottom w:val="0"/>
          <w:divBdr>
            <w:top w:val="none" w:sz="0" w:space="0" w:color="auto"/>
            <w:left w:val="none" w:sz="0" w:space="0" w:color="auto"/>
            <w:bottom w:val="none" w:sz="0" w:space="0" w:color="auto"/>
            <w:right w:val="none" w:sz="0" w:space="0" w:color="auto"/>
          </w:divBdr>
        </w:div>
      </w:divsChild>
    </w:div>
    <w:div w:id="1131359841">
      <w:bodyDiv w:val="1"/>
      <w:marLeft w:val="0"/>
      <w:marRight w:val="0"/>
      <w:marTop w:val="0"/>
      <w:marBottom w:val="0"/>
      <w:divBdr>
        <w:top w:val="none" w:sz="0" w:space="0" w:color="auto"/>
        <w:left w:val="none" w:sz="0" w:space="0" w:color="auto"/>
        <w:bottom w:val="none" w:sz="0" w:space="0" w:color="auto"/>
        <w:right w:val="none" w:sz="0" w:space="0" w:color="auto"/>
      </w:divBdr>
      <w:divsChild>
        <w:div w:id="1110707863">
          <w:marLeft w:val="0"/>
          <w:marRight w:val="0"/>
          <w:marTop w:val="0"/>
          <w:marBottom w:val="0"/>
          <w:divBdr>
            <w:top w:val="none" w:sz="0" w:space="0" w:color="auto"/>
            <w:left w:val="none" w:sz="0" w:space="0" w:color="auto"/>
            <w:bottom w:val="none" w:sz="0" w:space="0" w:color="auto"/>
            <w:right w:val="none" w:sz="0" w:space="0" w:color="auto"/>
          </w:divBdr>
          <w:divsChild>
            <w:div w:id="1408459124">
              <w:marLeft w:val="0"/>
              <w:marRight w:val="0"/>
              <w:marTop w:val="0"/>
              <w:marBottom w:val="0"/>
              <w:divBdr>
                <w:top w:val="none" w:sz="0" w:space="0" w:color="auto"/>
                <w:left w:val="none" w:sz="0" w:space="0" w:color="auto"/>
                <w:bottom w:val="none" w:sz="0" w:space="0" w:color="auto"/>
                <w:right w:val="none" w:sz="0" w:space="0" w:color="auto"/>
              </w:divBdr>
              <w:divsChild>
                <w:div w:id="174918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543479">
      <w:bodyDiv w:val="1"/>
      <w:marLeft w:val="0"/>
      <w:marRight w:val="0"/>
      <w:marTop w:val="0"/>
      <w:marBottom w:val="0"/>
      <w:divBdr>
        <w:top w:val="none" w:sz="0" w:space="0" w:color="auto"/>
        <w:left w:val="none" w:sz="0" w:space="0" w:color="auto"/>
        <w:bottom w:val="none" w:sz="0" w:space="0" w:color="auto"/>
        <w:right w:val="none" w:sz="0" w:space="0" w:color="auto"/>
      </w:divBdr>
    </w:div>
    <w:div w:id="1356224334">
      <w:bodyDiv w:val="1"/>
      <w:marLeft w:val="0"/>
      <w:marRight w:val="0"/>
      <w:marTop w:val="0"/>
      <w:marBottom w:val="0"/>
      <w:divBdr>
        <w:top w:val="none" w:sz="0" w:space="0" w:color="auto"/>
        <w:left w:val="none" w:sz="0" w:space="0" w:color="auto"/>
        <w:bottom w:val="none" w:sz="0" w:space="0" w:color="auto"/>
        <w:right w:val="none" w:sz="0" w:space="0" w:color="auto"/>
      </w:divBdr>
    </w:div>
    <w:div w:id="1382634883">
      <w:bodyDiv w:val="1"/>
      <w:marLeft w:val="0"/>
      <w:marRight w:val="0"/>
      <w:marTop w:val="0"/>
      <w:marBottom w:val="0"/>
      <w:divBdr>
        <w:top w:val="none" w:sz="0" w:space="0" w:color="auto"/>
        <w:left w:val="none" w:sz="0" w:space="0" w:color="auto"/>
        <w:bottom w:val="none" w:sz="0" w:space="0" w:color="auto"/>
        <w:right w:val="none" w:sz="0" w:space="0" w:color="auto"/>
      </w:divBdr>
    </w:div>
    <w:div w:id="1473718892">
      <w:bodyDiv w:val="1"/>
      <w:marLeft w:val="0"/>
      <w:marRight w:val="0"/>
      <w:marTop w:val="0"/>
      <w:marBottom w:val="0"/>
      <w:divBdr>
        <w:top w:val="none" w:sz="0" w:space="0" w:color="auto"/>
        <w:left w:val="none" w:sz="0" w:space="0" w:color="auto"/>
        <w:bottom w:val="none" w:sz="0" w:space="0" w:color="auto"/>
        <w:right w:val="none" w:sz="0" w:space="0" w:color="auto"/>
      </w:divBdr>
      <w:divsChild>
        <w:div w:id="1889876097">
          <w:marLeft w:val="0"/>
          <w:marRight w:val="0"/>
          <w:marTop w:val="0"/>
          <w:marBottom w:val="0"/>
          <w:divBdr>
            <w:top w:val="none" w:sz="0" w:space="0" w:color="auto"/>
            <w:left w:val="none" w:sz="0" w:space="0" w:color="auto"/>
            <w:bottom w:val="none" w:sz="0" w:space="0" w:color="auto"/>
            <w:right w:val="none" w:sz="0" w:space="0" w:color="auto"/>
          </w:divBdr>
          <w:divsChild>
            <w:div w:id="1122769561">
              <w:marLeft w:val="0"/>
              <w:marRight w:val="0"/>
              <w:marTop w:val="0"/>
              <w:marBottom w:val="0"/>
              <w:divBdr>
                <w:top w:val="none" w:sz="0" w:space="0" w:color="auto"/>
                <w:left w:val="none" w:sz="0" w:space="0" w:color="auto"/>
                <w:bottom w:val="none" w:sz="0" w:space="0" w:color="auto"/>
                <w:right w:val="none" w:sz="0" w:space="0" w:color="auto"/>
              </w:divBdr>
              <w:divsChild>
                <w:div w:id="163309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781178">
      <w:bodyDiv w:val="1"/>
      <w:marLeft w:val="0"/>
      <w:marRight w:val="0"/>
      <w:marTop w:val="0"/>
      <w:marBottom w:val="0"/>
      <w:divBdr>
        <w:top w:val="none" w:sz="0" w:space="0" w:color="auto"/>
        <w:left w:val="none" w:sz="0" w:space="0" w:color="auto"/>
        <w:bottom w:val="none" w:sz="0" w:space="0" w:color="auto"/>
        <w:right w:val="none" w:sz="0" w:space="0" w:color="auto"/>
      </w:divBdr>
    </w:div>
    <w:div w:id="1690256196">
      <w:bodyDiv w:val="1"/>
      <w:marLeft w:val="0"/>
      <w:marRight w:val="0"/>
      <w:marTop w:val="0"/>
      <w:marBottom w:val="0"/>
      <w:divBdr>
        <w:top w:val="none" w:sz="0" w:space="0" w:color="auto"/>
        <w:left w:val="none" w:sz="0" w:space="0" w:color="auto"/>
        <w:bottom w:val="none" w:sz="0" w:space="0" w:color="auto"/>
        <w:right w:val="none" w:sz="0" w:space="0" w:color="auto"/>
      </w:divBdr>
      <w:divsChild>
        <w:div w:id="540361255">
          <w:marLeft w:val="0"/>
          <w:marRight w:val="0"/>
          <w:marTop w:val="0"/>
          <w:marBottom w:val="0"/>
          <w:divBdr>
            <w:top w:val="none" w:sz="0" w:space="0" w:color="auto"/>
            <w:left w:val="none" w:sz="0" w:space="0" w:color="auto"/>
            <w:bottom w:val="none" w:sz="0" w:space="0" w:color="auto"/>
            <w:right w:val="none" w:sz="0" w:space="0" w:color="auto"/>
          </w:divBdr>
          <w:divsChild>
            <w:div w:id="42676885">
              <w:marLeft w:val="0"/>
              <w:marRight w:val="0"/>
              <w:marTop w:val="0"/>
              <w:marBottom w:val="0"/>
              <w:divBdr>
                <w:top w:val="none" w:sz="0" w:space="0" w:color="auto"/>
                <w:left w:val="none" w:sz="0" w:space="0" w:color="auto"/>
                <w:bottom w:val="none" w:sz="0" w:space="0" w:color="auto"/>
                <w:right w:val="none" w:sz="0" w:space="0" w:color="auto"/>
              </w:divBdr>
              <w:divsChild>
                <w:div w:id="93521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240780">
      <w:bodyDiv w:val="1"/>
      <w:marLeft w:val="0"/>
      <w:marRight w:val="0"/>
      <w:marTop w:val="0"/>
      <w:marBottom w:val="0"/>
      <w:divBdr>
        <w:top w:val="none" w:sz="0" w:space="0" w:color="auto"/>
        <w:left w:val="none" w:sz="0" w:space="0" w:color="auto"/>
        <w:bottom w:val="none" w:sz="0" w:space="0" w:color="auto"/>
        <w:right w:val="none" w:sz="0" w:space="0" w:color="auto"/>
      </w:divBdr>
    </w:div>
    <w:div w:id="1709062169">
      <w:bodyDiv w:val="1"/>
      <w:marLeft w:val="0"/>
      <w:marRight w:val="0"/>
      <w:marTop w:val="0"/>
      <w:marBottom w:val="0"/>
      <w:divBdr>
        <w:top w:val="none" w:sz="0" w:space="0" w:color="auto"/>
        <w:left w:val="none" w:sz="0" w:space="0" w:color="auto"/>
        <w:bottom w:val="none" w:sz="0" w:space="0" w:color="auto"/>
        <w:right w:val="none" w:sz="0" w:space="0" w:color="auto"/>
      </w:divBdr>
    </w:div>
    <w:div w:id="1791438177">
      <w:bodyDiv w:val="1"/>
      <w:marLeft w:val="0"/>
      <w:marRight w:val="0"/>
      <w:marTop w:val="0"/>
      <w:marBottom w:val="0"/>
      <w:divBdr>
        <w:top w:val="none" w:sz="0" w:space="0" w:color="auto"/>
        <w:left w:val="none" w:sz="0" w:space="0" w:color="auto"/>
        <w:bottom w:val="none" w:sz="0" w:space="0" w:color="auto"/>
        <w:right w:val="none" w:sz="0" w:space="0" w:color="auto"/>
      </w:divBdr>
    </w:div>
    <w:div w:id="1795127644">
      <w:bodyDiv w:val="1"/>
      <w:marLeft w:val="0"/>
      <w:marRight w:val="0"/>
      <w:marTop w:val="0"/>
      <w:marBottom w:val="0"/>
      <w:divBdr>
        <w:top w:val="none" w:sz="0" w:space="0" w:color="auto"/>
        <w:left w:val="none" w:sz="0" w:space="0" w:color="auto"/>
        <w:bottom w:val="none" w:sz="0" w:space="0" w:color="auto"/>
        <w:right w:val="none" w:sz="0" w:space="0" w:color="auto"/>
      </w:divBdr>
      <w:divsChild>
        <w:div w:id="324479396">
          <w:marLeft w:val="0"/>
          <w:marRight w:val="0"/>
          <w:marTop w:val="0"/>
          <w:marBottom w:val="0"/>
          <w:divBdr>
            <w:top w:val="none" w:sz="0" w:space="0" w:color="auto"/>
            <w:left w:val="none" w:sz="0" w:space="0" w:color="auto"/>
            <w:bottom w:val="none" w:sz="0" w:space="0" w:color="auto"/>
            <w:right w:val="none" w:sz="0" w:space="0" w:color="auto"/>
          </w:divBdr>
        </w:div>
        <w:div w:id="336077616">
          <w:marLeft w:val="0"/>
          <w:marRight w:val="0"/>
          <w:marTop w:val="0"/>
          <w:marBottom w:val="0"/>
          <w:divBdr>
            <w:top w:val="none" w:sz="0" w:space="0" w:color="auto"/>
            <w:left w:val="none" w:sz="0" w:space="0" w:color="auto"/>
            <w:bottom w:val="none" w:sz="0" w:space="0" w:color="auto"/>
            <w:right w:val="none" w:sz="0" w:space="0" w:color="auto"/>
          </w:divBdr>
        </w:div>
        <w:div w:id="443186109">
          <w:marLeft w:val="0"/>
          <w:marRight w:val="0"/>
          <w:marTop w:val="0"/>
          <w:marBottom w:val="0"/>
          <w:divBdr>
            <w:top w:val="none" w:sz="0" w:space="0" w:color="auto"/>
            <w:left w:val="none" w:sz="0" w:space="0" w:color="auto"/>
            <w:bottom w:val="none" w:sz="0" w:space="0" w:color="auto"/>
            <w:right w:val="none" w:sz="0" w:space="0" w:color="auto"/>
          </w:divBdr>
        </w:div>
        <w:div w:id="730079344">
          <w:marLeft w:val="0"/>
          <w:marRight w:val="0"/>
          <w:marTop w:val="0"/>
          <w:marBottom w:val="0"/>
          <w:divBdr>
            <w:top w:val="none" w:sz="0" w:space="0" w:color="auto"/>
            <w:left w:val="none" w:sz="0" w:space="0" w:color="auto"/>
            <w:bottom w:val="none" w:sz="0" w:space="0" w:color="auto"/>
            <w:right w:val="none" w:sz="0" w:space="0" w:color="auto"/>
          </w:divBdr>
        </w:div>
        <w:div w:id="737097630">
          <w:marLeft w:val="0"/>
          <w:marRight w:val="0"/>
          <w:marTop w:val="0"/>
          <w:marBottom w:val="0"/>
          <w:divBdr>
            <w:top w:val="none" w:sz="0" w:space="0" w:color="auto"/>
            <w:left w:val="none" w:sz="0" w:space="0" w:color="auto"/>
            <w:bottom w:val="none" w:sz="0" w:space="0" w:color="auto"/>
            <w:right w:val="none" w:sz="0" w:space="0" w:color="auto"/>
          </w:divBdr>
        </w:div>
        <w:div w:id="737823282">
          <w:marLeft w:val="0"/>
          <w:marRight w:val="0"/>
          <w:marTop w:val="0"/>
          <w:marBottom w:val="0"/>
          <w:divBdr>
            <w:top w:val="none" w:sz="0" w:space="0" w:color="auto"/>
            <w:left w:val="none" w:sz="0" w:space="0" w:color="auto"/>
            <w:bottom w:val="none" w:sz="0" w:space="0" w:color="auto"/>
            <w:right w:val="none" w:sz="0" w:space="0" w:color="auto"/>
          </w:divBdr>
        </w:div>
        <w:div w:id="829443657">
          <w:marLeft w:val="0"/>
          <w:marRight w:val="0"/>
          <w:marTop w:val="0"/>
          <w:marBottom w:val="0"/>
          <w:divBdr>
            <w:top w:val="none" w:sz="0" w:space="0" w:color="auto"/>
            <w:left w:val="none" w:sz="0" w:space="0" w:color="auto"/>
            <w:bottom w:val="none" w:sz="0" w:space="0" w:color="auto"/>
            <w:right w:val="none" w:sz="0" w:space="0" w:color="auto"/>
          </w:divBdr>
        </w:div>
        <w:div w:id="959260498">
          <w:marLeft w:val="0"/>
          <w:marRight w:val="0"/>
          <w:marTop w:val="0"/>
          <w:marBottom w:val="0"/>
          <w:divBdr>
            <w:top w:val="none" w:sz="0" w:space="0" w:color="auto"/>
            <w:left w:val="none" w:sz="0" w:space="0" w:color="auto"/>
            <w:bottom w:val="none" w:sz="0" w:space="0" w:color="auto"/>
            <w:right w:val="none" w:sz="0" w:space="0" w:color="auto"/>
          </w:divBdr>
        </w:div>
        <w:div w:id="1604417764">
          <w:marLeft w:val="0"/>
          <w:marRight w:val="0"/>
          <w:marTop w:val="0"/>
          <w:marBottom w:val="0"/>
          <w:divBdr>
            <w:top w:val="none" w:sz="0" w:space="0" w:color="auto"/>
            <w:left w:val="none" w:sz="0" w:space="0" w:color="auto"/>
            <w:bottom w:val="none" w:sz="0" w:space="0" w:color="auto"/>
            <w:right w:val="none" w:sz="0" w:space="0" w:color="auto"/>
          </w:divBdr>
        </w:div>
        <w:div w:id="1647272379">
          <w:marLeft w:val="0"/>
          <w:marRight w:val="0"/>
          <w:marTop w:val="0"/>
          <w:marBottom w:val="0"/>
          <w:divBdr>
            <w:top w:val="none" w:sz="0" w:space="0" w:color="auto"/>
            <w:left w:val="none" w:sz="0" w:space="0" w:color="auto"/>
            <w:bottom w:val="none" w:sz="0" w:space="0" w:color="auto"/>
            <w:right w:val="none" w:sz="0" w:space="0" w:color="auto"/>
          </w:divBdr>
        </w:div>
        <w:div w:id="1662269273">
          <w:marLeft w:val="0"/>
          <w:marRight w:val="0"/>
          <w:marTop w:val="0"/>
          <w:marBottom w:val="0"/>
          <w:divBdr>
            <w:top w:val="none" w:sz="0" w:space="0" w:color="auto"/>
            <w:left w:val="none" w:sz="0" w:space="0" w:color="auto"/>
            <w:bottom w:val="none" w:sz="0" w:space="0" w:color="auto"/>
            <w:right w:val="none" w:sz="0" w:space="0" w:color="auto"/>
          </w:divBdr>
        </w:div>
        <w:div w:id="1933538860">
          <w:marLeft w:val="0"/>
          <w:marRight w:val="0"/>
          <w:marTop w:val="0"/>
          <w:marBottom w:val="0"/>
          <w:divBdr>
            <w:top w:val="none" w:sz="0" w:space="0" w:color="auto"/>
            <w:left w:val="none" w:sz="0" w:space="0" w:color="auto"/>
            <w:bottom w:val="none" w:sz="0" w:space="0" w:color="auto"/>
            <w:right w:val="none" w:sz="0" w:space="0" w:color="auto"/>
          </w:divBdr>
        </w:div>
        <w:div w:id="2068406333">
          <w:marLeft w:val="0"/>
          <w:marRight w:val="0"/>
          <w:marTop w:val="0"/>
          <w:marBottom w:val="0"/>
          <w:divBdr>
            <w:top w:val="none" w:sz="0" w:space="0" w:color="auto"/>
            <w:left w:val="none" w:sz="0" w:space="0" w:color="auto"/>
            <w:bottom w:val="none" w:sz="0" w:space="0" w:color="auto"/>
            <w:right w:val="none" w:sz="0" w:space="0" w:color="auto"/>
          </w:divBdr>
        </w:div>
        <w:div w:id="2106026713">
          <w:marLeft w:val="0"/>
          <w:marRight w:val="0"/>
          <w:marTop w:val="0"/>
          <w:marBottom w:val="0"/>
          <w:divBdr>
            <w:top w:val="none" w:sz="0" w:space="0" w:color="auto"/>
            <w:left w:val="none" w:sz="0" w:space="0" w:color="auto"/>
            <w:bottom w:val="none" w:sz="0" w:space="0" w:color="auto"/>
            <w:right w:val="none" w:sz="0" w:space="0" w:color="auto"/>
          </w:divBdr>
        </w:div>
        <w:div w:id="2111660425">
          <w:marLeft w:val="0"/>
          <w:marRight w:val="0"/>
          <w:marTop w:val="0"/>
          <w:marBottom w:val="0"/>
          <w:divBdr>
            <w:top w:val="none" w:sz="0" w:space="0" w:color="auto"/>
            <w:left w:val="none" w:sz="0" w:space="0" w:color="auto"/>
            <w:bottom w:val="none" w:sz="0" w:space="0" w:color="auto"/>
            <w:right w:val="none" w:sz="0" w:space="0" w:color="auto"/>
          </w:divBdr>
        </w:div>
      </w:divsChild>
    </w:div>
    <w:div w:id="201529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org.uk/sites/default/files/HelpingPeopleHelpThemselves.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x.doi.org/10.2991/mcei-15.2015.13"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6743/2160-3715/2021.481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080/09593985.2017.142216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138%2Fptc-2019-0062"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39C85-A628-DE4D-A329-967AD0699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39623</Words>
  <Characters>225857</Characters>
  <Application>Microsoft Office Word</Application>
  <DocSecurity>0</DocSecurity>
  <Lines>1882</Lines>
  <Paragraphs>529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264951</CharactersWithSpaces>
  <SharedDoc>false</SharedDoc>
  <HLinks>
    <vt:vector size="78" baseType="variant">
      <vt:variant>
        <vt:i4>7667747</vt:i4>
      </vt:variant>
      <vt:variant>
        <vt:i4>233</vt:i4>
      </vt:variant>
      <vt:variant>
        <vt:i4>0</vt:i4>
      </vt:variant>
      <vt:variant>
        <vt:i4>5</vt:i4>
      </vt:variant>
      <vt:variant>
        <vt:lpwstr>https://dx.doi.org/10.2991/mcei-15.2015.13</vt:lpwstr>
      </vt:variant>
      <vt:variant>
        <vt:lpwstr/>
      </vt:variant>
      <vt:variant>
        <vt:i4>458847</vt:i4>
      </vt:variant>
      <vt:variant>
        <vt:i4>230</vt:i4>
      </vt:variant>
      <vt:variant>
        <vt:i4>0</vt:i4>
      </vt:variant>
      <vt:variant>
        <vt:i4>5</vt:i4>
      </vt:variant>
      <vt:variant>
        <vt:lpwstr>https://doi.org/10.46743/2160-3715/2021.4817</vt:lpwstr>
      </vt:variant>
      <vt:variant>
        <vt:lpwstr/>
      </vt:variant>
      <vt:variant>
        <vt:i4>655439</vt:i4>
      </vt:variant>
      <vt:variant>
        <vt:i4>227</vt:i4>
      </vt:variant>
      <vt:variant>
        <vt:i4>0</vt:i4>
      </vt:variant>
      <vt:variant>
        <vt:i4>5</vt:i4>
      </vt:variant>
      <vt:variant>
        <vt:lpwstr>https://doi.org/10.1080/09593985.2017.1422166</vt:lpwstr>
      </vt:variant>
      <vt:variant>
        <vt:lpwstr/>
      </vt:variant>
      <vt:variant>
        <vt:i4>2621548</vt:i4>
      </vt:variant>
      <vt:variant>
        <vt:i4>224</vt:i4>
      </vt:variant>
      <vt:variant>
        <vt:i4>0</vt:i4>
      </vt:variant>
      <vt:variant>
        <vt:i4>5</vt:i4>
      </vt:variant>
      <vt:variant>
        <vt:lpwstr>https://doi.org/10.3138%2Fptc-2019-0062</vt:lpwstr>
      </vt:variant>
      <vt:variant>
        <vt:lpwstr/>
      </vt:variant>
      <vt:variant>
        <vt:i4>1114192</vt:i4>
      </vt:variant>
      <vt:variant>
        <vt:i4>221</vt:i4>
      </vt:variant>
      <vt:variant>
        <vt:i4>0</vt:i4>
      </vt:variant>
      <vt:variant>
        <vt:i4>5</vt:i4>
      </vt:variant>
      <vt:variant>
        <vt:lpwstr>https://www.health.org.uk/sites/default/files/HelpingPeopleHelpThemselves.pdf</vt:lpwstr>
      </vt:variant>
      <vt:variant>
        <vt:lpwstr/>
      </vt:variant>
      <vt:variant>
        <vt:i4>327802</vt:i4>
      </vt:variant>
      <vt:variant>
        <vt:i4>21</vt:i4>
      </vt:variant>
      <vt:variant>
        <vt:i4>0</vt:i4>
      </vt:variant>
      <vt:variant>
        <vt:i4>5</vt:i4>
      </vt:variant>
      <vt:variant>
        <vt:lpwstr>mailto:jhammond@sgul.ac.uk</vt:lpwstr>
      </vt:variant>
      <vt:variant>
        <vt:lpwstr/>
      </vt:variant>
      <vt:variant>
        <vt:i4>327802</vt:i4>
      </vt:variant>
      <vt:variant>
        <vt:i4>18</vt:i4>
      </vt:variant>
      <vt:variant>
        <vt:i4>0</vt:i4>
      </vt:variant>
      <vt:variant>
        <vt:i4>5</vt:i4>
      </vt:variant>
      <vt:variant>
        <vt:lpwstr>mailto:jhammond@sgul.ac.uk</vt:lpwstr>
      </vt:variant>
      <vt:variant>
        <vt:lpwstr/>
      </vt:variant>
      <vt:variant>
        <vt:i4>6422640</vt:i4>
      </vt:variant>
      <vt:variant>
        <vt:i4>15</vt:i4>
      </vt:variant>
      <vt:variant>
        <vt:i4>0</vt:i4>
      </vt:variant>
      <vt:variant>
        <vt:i4>5</vt:i4>
      </vt:variant>
      <vt:variant>
        <vt:lpwstr>mailto:</vt:lpwstr>
      </vt:variant>
      <vt:variant>
        <vt:lpwstr/>
      </vt:variant>
      <vt:variant>
        <vt:i4>2031716</vt:i4>
      </vt:variant>
      <vt:variant>
        <vt:i4>12</vt:i4>
      </vt:variant>
      <vt:variant>
        <vt:i4>0</vt:i4>
      </vt:variant>
      <vt:variant>
        <vt:i4>5</vt:i4>
      </vt:variant>
      <vt:variant>
        <vt:lpwstr>mailto:scott@bridgesselfmanagement.org.uk</vt:lpwstr>
      </vt:variant>
      <vt:variant>
        <vt:lpwstr/>
      </vt:variant>
      <vt:variant>
        <vt:i4>6356995</vt:i4>
      </vt:variant>
      <vt:variant>
        <vt:i4>9</vt:i4>
      </vt:variant>
      <vt:variant>
        <vt:i4>0</vt:i4>
      </vt:variant>
      <vt:variant>
        <vt:i4>5</vt:i4>
      </vt:variant>
      <vt:variant>
        <vt:lpwstr>mailto:fjones@sgul.ac.uk</vt:lpwstr>
      </vt:variant>
      <vt:variant>
        <vt:lpwstr/>
      </vt:variant>
      <vt:variant>
        <vt:i4>2162764</vt:i4>
      </vt:variant>
      <vt:variant>
        <vt:i4>6</vt:i4>
      </vt:variant>
      <vt:variant>
        <vt:i4>0</vt:i4>
      </vt:variant>
      <vt:variant>
        <vt:i4>5</vt:i4>
      </vt:variant>
      <vt:variant>
        <vt:lpwstr>mailto:rkain@sgul.ac.uk</vt:lpwstr>
      </vt:variant>
      <vt:variant>
        <vt:lpwstr/>
      </vt:variant>
      <vt:variant>
        <vt:i4>4128855</vt:i4>
      </vt:variant>
      <vt:variant>
        <vt:i4>3</vt:i4>
      </vt:variant>
      <vt:variant>
        <vt:i4>0</vt:i4>
      </vt:variant>
      <vt:variant>
        <vt:i4>5</vt:i4>
      </vt:variant>
      <vt:variant>
        <vt:lpwstr>mailto:harvie.jd@gmail.com</vt:lpwstr>
      </vt:variant>
      <vt:variant>
        <vt:lpwstr/>
      </vt:variant>
      <vt:variant>
        <vt:i4>2883586</vt:i4>
      </vt:variant>
      <vt:variant>
        <vt:i4>0</vt:i4>
      </vt:variant>
      <vt:variant>
        <vt:i4>0</vt:i4>
      </vt:variant>
      <vt:variant>
        <vt:i4>5</vt:i4>
      </vt:variant>
      <vt:variant>
        <vt:lpwstr>mailto:lileixu96@gmail.com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Lilei Xu</dc:creator>
  <cp:keywords/>
  <dc:description/>
  <cp:lastModifiedBy>John Hammond</cp:lastModifiedBy>
  <cp:revision>7</cp:revision>
  <cp:lastPrinted>2021-11-08T16:37:00Z</cp:lastPrinted>
  <dcterms:created xsi:type="dcterms:W3CDTF">2024-07-24T09:48:00Z</dcterms:created>
  <dcterms:modified xsi:type="dcterms:W3CDTF">2024-07-24T10:06:00Z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http://csl.mendeley.com/styles/587600221/Physiotherapy-Theory-and-Practice</vt:lpwstr>
  </property>
  <property fmtid="{D5CDD505-2E9C-101B-9397-08002B2CF9AE}" pid="11" name="Mendeley Recent Style Name 4_1">
    <vt:lpwstr>Cite Them Right 10th edition - Harvard - Lilei Xu</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http://csl.mendeley.com/styles/587600221/vancouver</vt:lpwstr>
  </property>
  <property fmtid="{D5CDD505-2E9C-101B-9397-08002B2CF9AE}" pid="21" name="Mendeley Recent Style Name 9_1">
    <vt:lpwstr>Vancouver - Lilei Xu</vt:lpwstr>
  </property>
  <property fmtid="{D5CDD505-2E9C-101B-9397-08002B2CF9AE}" pid="22" name="Mendeley Document_1">
    <vt:lpwstr>True</vt:lpwstr>
  </property>
  <property fmtid="{D5CDD505-2E9C-101B-9397-08002B2CF9AE}" pid="23" name="Mendeley Unique User Id_1">
    <vt:lpwstr>9091ab5f-0e1d-3529-870c-7d642099125d</vt:lpwstr>
  </property>
  <property fmtid="{D5CDD505-2E9C-101B-9397-08002B2CF9AE}" pid="24" name="Mendeley Citation Style_1">
    <vt:lpwstr>http://csl.mendeley.com/styles/587600221/vancouver</vt:lpwstr>
  </property>
  <property fmtid="{D5CDD505-2E9C-101B-9397-08002B2CF9AE}" pid="25" name="MSIP_Label_3b551598-29da-492a-8b9f-8358cd43dd03_Enabled">
    <vt:lpwstr>True</vt:lpwstr>
  </property>
  <property fmtid="{D5CDD505-2E9C-101B-9397-08002B2CF9AE}" pid="26" name="MSIP_Label_3b551598-29da-492a-8b9f-8358cd43dd03_SiteId">
    <vt:lpwstr>c9ef029c-18cf-4016-86d3-93cf8e94ff94</vt:lpwstr>
  </property>
  <property fmtid="{D5CDD505-2E9C-101B-9397-08002B2CF9AE}" pid="27" name="MSIP_Label_3b551598-29da-492a-8b9f-8358cd43dd03_Owner">
    <vt:lpwstr>KU32555@kingston.ac.uk</vt:lpwstr>
  </property>
  <property fmtid="{D5CDD505-2E9C-101B-9397-08002B2CF9AE}" pid="28" name="MSIP_Label_3b551598-29da-492a-8b9f-8358cd43dd03_SetDate">
    <vt:lpwstr>2021-11-08T08:38:10.2874186Z</vt:lpwstr>
  </property>
  <property fmtid="{D5CDD505-2E9C-101B-9397-08002B2CF9AE}" pid="29" name="MSIP_Label_3b551598-29da-492a-8b9f-8358cd43dd03_Name">
    <vt:lpwstr>General</vt:lpwstr>
  </property>
  <property fmtid="{D5CDD505-2E9C-101B-9397-08002B2CF9AE}" pid="30" name="MSIP_Label_3b551598-29da-492a-8b9f-8358cd43dd03_Application">
    <vt:lpwstr>Microsoft Azure Information Protection</vt:lpwstr>
  </property>
  <property fmtid="{D5CDD505-2E9C-101B-9397-08002B2CF9AE}" pid="31" name="MSIP_Label_3b551598-29da-492a-8b9f-8358cd43dd03_ActionId">
    <vt:lpwstr>921ec1aa-2d56-4f00-8e29-b0f9b4dec905</vt:lpwstr>
  </property>
  <property fmtid="{D5CDD505-2E9C-101B-9397-08002B2CF9AE}" pid="32" name="MSIP_Label_3b551598-29da-492a-8b9f-8358cd43dd03_Extended_MSFT_Method">
    <vt:lpwstr>Automatic</vt:lpwstr>
  </property>
  <property fmtid="{D5CDD505-2E9C-101B-9397-08002B2CF9AE}" pid="33" name="Sensitivity">
    <vt:lpwstr>General</vt:lpwstr>
  </property>
</Properties>
</file>