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26CBA" w14:textId="77777777" w:rsidR="000C772E" w:rsidRPr="005D02C4" w:rsidRDefault="000C772E" w:rsidP="000C772E">
      <w:pPr>
        <w:jc w:val="left"/>
        <w:rPr>
          <w:rFonts w:asciiTheme="minorHAnsi" w:hAnsiTheme="minorHAnsi" w:cstheme="minorHAnsi"/>
          <w:b/>
          <w:sz w:val="20"/>
          <w:szCs w:val="20"/>
        </w:rPr>
      </w:pPr>
      <w:bookmarkStart w:id="0" w:name="_Toc167868305"/>
      <w:r w:rsidRPr="005D02C4">
        <w:rPr>
          <w:rFonts w:asciiTheme="minorHAnsi" w:hAnsiTheme="minorHAnsi" w:cstheme="minorHAnsi"/>
          <w:b/>
          <w:sz w:val="20"/>
          <w:szCs w:val="20"/>
        </w:rPr>
        <w:t>Supplementary information</w:t>
      </w:r>
    </w:p>
    <w:p w14:paraId="6841E812" w14:textId="097179F0" w:rsidR="000C772E" w:rsidRPr="005D02C4" w:rsidRDefault="000C772E" w:rsidP="000C772E">
      <w:pPr>
        <w:rPr>
          <w:rFonts w:asciiTheme="minorHAnsi" w:hAnsiTheme="minorHAnsi" w:cstheme="minorHAnsi"/>
          <w:sz w:val="20"/>
          <w:szCs w:val="20"/>
        </w:rPr>
      </w:pPr>
      <w:r>
        <w:rPr>
          <w:rFonts w:asciiTheme="minorHAnsi" w:hAnsiTheme="minorHAnsi" w:cstheme="minorHAnsi"/>
          <w:sz w:val="20"/>
          <w:szCs w:val="20"/>
        </w:rPr>
        <w:t xml:space="preserve">Article title: </w:t>
      </w:r>
      <w:r w:rsidRPr="000C772E">
        <w:rPr>
          <w:rFonts w:asciiTheme="minorHAnsi" w:hAnsiTheme="minorHAnsi" w:cstheme="minorHAnsi"/>
          <w:sz w:val="20"/>
          <w:szCs w:val="20"/>
        </w:rPr>
        <w:t xml:space="preserve">Identifying multiple sclerosis in women of childbearing age in six European countries: A contribution </w:t>
      </w:r>
      <w:r w:rsidR="00CF267A">
        <w:rPr>
          <w:rFonts w:asciiTheme="minorHAnsi" w:hAnsiTheme="minorHAnsi" w:cstheme="minorHAnsi"/>
          <w:sz w:val="20"/>
          <w:szCs w:val="20"/>
        </w:rPr>
        <w:t>from</w:t>
      </w:r>
      <w:r w:rsidRPr="000C772E">
        <w:rPr>
          <w:rFonts w:asciiTheme="minorHAnsi" w:hAnsiTheme="minorHAnsi" w:cstheme="minorHAnsi"/>
          <w:sz w:val="20"/>
          <w:szCs w:val="20"/>
        </w:rPr>
        <w:t xml:space="preserve"> the </w:t>
      </w:r>
      <w:proofErr w:type="spellStart"/>
      <w:r w:rsidRPr="000C772E">
        <w:rPr>
          <w:rFonts w:asciiTheme="minorHAnsi" w:hAnsiTheme="minorHAnsi" w:cstheme="minorHAnsi"/>
          <w:sz w:val="20"/>
          <w:szCs w:val="20"/>
        </w:rPr>
        <w:t>ConcePTION</w:t>
      </w:r>
      <w:proofErr w:type="spellEnd"/>
      <w:r w:rsidRPr="000C772E">
        <w:rPr>
          <w:rFonts w:asciiTheme="minorHAnsi" w:hAnsiTheme="minorHAnsi" w:cstheme="minorHAnsi"/>
          <w:sz w:val="20"/>
          <w:szCs w:val="20"/>
        </w:rPr>
        <w:t xml:space="preserve"> project</w:t>
      </w:r>
    </w:p>
    <w:p w14:paraId="4370E5D6" w14:textId="168C3F8C" w:rsidR="000C772E" w:rsidRPr="005D02C4" w:rsidRDefault="000C772E" w:rsidP="000C772E">
      <w:pPr>
        <w:rPr>
          <w:rFonts w:asciiTheme="minorHAnsi" w:hAnsiTheme="minorHAnsi" w:cstheme="minorHAnsi"/>
          <w:sz w:val="20"/>
          <w:szCs w:val="20"/>
        </w:rPr>
      </w:pPr>
      <w:bookmarkStart w:id="1" w:name="_Hlk174451757"/>
      <w:r>
        <w:rPr>
          <w:rFonts w:asciiTheme="minorHAnsi" w:hAnsiTheme="minorHAnsi" w:cstheme="minorHAnsi"/>
          <w:sz w:val="20"/>
          <w:szCs w:val="20"/>
        </w:rPr>
        <w:t xml:space="preserve">Authors: </w:t>
      </w:r>
      <w:bookmarkEnd w:id="1"/>
      <w:r w:rsidRPr="000C772E">
        <w:rPr>
          <w:rFonts w:asciiTheme="minorHAnsi" w:hAnsiTheme="minorHAnsi" w:cstheme="minorHAnsi"/>
          <w:sz w:val="20"/>
          <w:szCs w:val="20"/>
        </w:rPr>
        <w:t xml:space="preserve">Marie </w:t>
      </w:r>
      <w:proofErr w:type="spellStart"/>
      <w:r w:rsidRPr="000C772E">
        <w:rPr>
          <w:rFonts w:asciiTheme="minorHAnsi" w:hAnsiTheme="minorHAnsi" w:cstheme="minorHAnsi"/>
          <w:sz w:val="20"/>
          <w:szCs w:val="20"/>
        </w:rPr>
        <w:t>Beslay</w:t>
      </w:r>
      <w:proofErr w:type="spellEnd"/>
      <w:r w:rsidRPr="000C772E">
        <w:rPr>
          <w:rFonts w:asciiTheme="minorHAnsi" w:hAnsiTheme="minorHAnsi" w:cstheme="minorHAnsi"/>
          <w:sz w:val="20"/>
          <w:szCs w:val="20"/>
        </w:rPr>
        <w:t xml:space="preserve">, Yvonne </w:t>
      </w:r>
      <w:proofErr w:type="spellStart"/>
      <w:r w:rsidRPr="000C772E">
        <w:rPr>
          <w:rFonts w:asciiTheme="minorHAnsi" w:hAnsiTheme="minorHAnsi" w:cstheme="minorHAnsi"/>
          <w:sz w:val="20"/>
          <w:szCs w:val="20"/>
        </w:rPr>
        <w:t>Geissbühler</w:t>
      </w:r>
      <w:proofErr w:type="spellEnd"/>
      <w:r w:rsidRPr="000C772E">
        <w:rPr>
          <w:rFonts w:asciiTheme="minorHAnsi" w:hAnsiTheme="minorHAnsi" w:cstheme="minorHAnsi"/>
          <w:sz w:val="20"/>
          <w:szCs w:val="20"/>
        </w:rPr>
        <w:t xml:space="preserve">, Anna-Belle Beau, Davide Messina, Justine </w:t>
      </w:r>
      <w:proofErr w:type="spellStart"/>
      <w:r w:rsidRPr="000C772E">
        <w:rPr>
          <w:rFonts w:asciiTheme="minorHAnsi" w:hAnsiTheme="minorHAnsi" w:cstheme="minorHAnsi"/>
          <w:sz w:val="20"/>
          <w:szCs w:val="20"/>
        </w:rPr>
        <w:t>Benevent</w:t>
      </w:r>
      <w:proofErr w:type="spellEnd"/>
      <w:r w:rsidRPr="000C772E">
        <w:rPr>
          <w:rFonts w:asciiTheme="minorHAnsi" w:hAnsiTheme="minorHAnsi" w:cstheme="minorHAnsi"/>
          <w:sz w:val="20"/>
          <w:szCs w:val="20"/>
        </w:rPr>
        <w:t xml:space="preserve">, Elisa </w:t>
      </w:r>
      <w:proofErr w:type="spellStart"/>
      <w:r w:rsidRPr="000C772E">
        <w:rPr>
          <w:rFonts w:asciiTheme="minorHAnsi" w:hAnsiTheme="minorHAnsi" w:cstheme="minorHAnsi"/>
          <w:sz w:val="20"/>
          <w:szCs w:val="20"/>
        </w:rPr>
        <w:t>Ballardini</w:t>
      </w:r>
      <w:proofErr w:type="spellEnd"/>
      <w:r w:rsidRPr="000C772E">
        <w:rPr>
          <w:rFonts w:asciiTheme="minorHAnsi" w:hAnsiTheme="minorHAnsi" w:cstheme="minorHAnsi"/>
          <w:sz w:val="20"/>
          <w:szCs w:val="20"/>
        </w:rPr>
        <w:t xml:space="preserve">, </w:t>
      </w:r>
      <w:proofErr w:type="spellStart"/>
      <w:r w:rsidRPr="000C772E">
        <w:rPr>
          <w:rFonts w:asciiTheme="minorHAnsi" w:hAnsiTheme="minorHAnsi" w:cstheme="minorHAnsi"/>
          <w:sz w:val="20"/>
          <w:szCs w:val="20"/>
        </w:rPr>
        <w:t>Laia</w:t>
      </w:r>
      <w:proofErr w:type="spellEnd"/>
      <w:r w:rsidRPr="000C772E">
        <w:rPr>
          <w:rFonts w:asciiTheme="minorHAnsi" w:hAnsiTheme="minorHAnsi" w:cstheme="minorHAnsi"/>
          <w:sz w:val="20"/>
          <w:szCs w:val="20"/>
        </w:rPr>
        <w:t xml:space="preserve"> </w:t>
      </w:r>
      <w:proofErr w:type="spellStart"/>
      <w:r w:rsidRPr="000C772E">
        <w:rPr>
          <w:rFonts w:asciiTheme="minorHAnsi" w:hAnsiTheme="minorHAnsi" w:cstheme="minorHAnsi"/>
          <w:sz w:val="20"/>
          <w:szCs w:val="20"/>
        </w:rPr>
        <w:t>Barrachina-Bonet</w:t>
      </w:r>
      <w:proofErr w:type="spellEnd"/>
      <w:r w:rsidRPr="000C772E">
        <w:rPr>
          <w:rFonts w:asciiTheme="minorHAnsi" w:hAnsiTheme="minorHAnsi" w:cstheme="minorHAnsi"/>
          <w:sz w:val="20"/>
          <w:szCs w:val="20"/>
        </w:rPr>
        <w:t xml:space="preserve">, Clara </w:t>
      </w:r>
      <w:proofErr w:type="spellStart"/>
      <w:r w:rsidRPr="000C772E">
        <w:rPr>
          <w:rFonts w:asciiTheme="minorHAnsi" w:hAnsiTheme="minorHAnsi" w:cstheme="minorHAnsi"/>
          <w:sz w:val="20"/>
          <w:szCs w:val="20"/>
        </w:rPr>
        <w:t>Cavero-Carbonell</w:t>
      </w:r>
      <w:proofErr w:type="spellEnd"/>
      <w:r w:rsidRPr="000C772E">
        <w:rPr>
          <w:rFonts w:asciiTheme="minorHAnsi" w:hAnsiTheme="minorHAnsi" w:cstheme="minorHAnsi"/>
          <w:sz w:val="20"/>
          <w:szCs w:val="20"/>
        </w:rPr>
        <w:t xml:space="preserve">, Alex </w:t>
      </w:r>
      <w:proofErr w:type="spellStart"/>
      <w:r w:rsidRPr="000C772E">
        <w:rPr>
          <w:rFonts w:asciiTheme="minorHAnsi" w:hAnsiTheme="minorHAnsi" w:cstheme="minorHAnsi"/>
          <w:sz w:val="20"/>
          <w:szCs w:val="20"/>
        </w:rPr>
        <w:t>Coldea</w:t>
      </w:r>
      <w:proofErr w:type="spellEnd"/>
      <w:r w:rsidRPr="000C772E">
        <w:rPr>
          <w:rFonts w:asciiTheme="minorHAnsi" w:hAnsiTheme="minorHAnsi" w:cstheme="minorHAnsi"/>
          <w:sz w:val="20"/>
          <w:szCs w:val="20"/>
        </w:rPr>
        <w:t>, Laura García-</w:t>
      </w:r>
      <w:proofErr w:type="spellStart"/>
      <w:r w:rsidRPr="000C772E">
        <w:rPr>
          <w:rFonts w:asciiTheme="minorHAnsi" w:hAnsiTheme="minorHAnsi" w:cstheme="minorHAnsi"/>
          <w:sz w:val="20"/>
          <w:szCs w:val="20"/>
        </w:rPr>
        <w:t>Villodre</w:t>
      </w:r>
      <w:proofErr w:type="spellEnd"/>
      <w:r w:rsidRPr="000C772E">
        <w:rPr>
          <w:rFonts w:asciiTheme="minorHAnsi" w:hAnsiTheme="minorHAnsi" w:cstheme="minorHAnsi"/>
          <w:sz w:val="20"/>
          <w:szCs w:val="20"/>
        </w:rPr>
        <w:t xml:space="preserve">, Anja Geldhof, Rosa Gini, Kerstin </w:t>
      </w:r>
      <w:proofErr w:type="spellStart"/>
      <w:r w:rsidRPr="000C772E">
        <w:rPr>
          <w:rFonts w:asciiTheme="minorHAnsi" w:hAnsiTheme="minorHAnsi" w:cstheme="minorHAnsi"/>
          <w:sz w:val="20"/>
          <w:szCs w:val="20"/>
        </w:rPr>
        <w:t>Hellwig</w:t>
      </w:r>
      <w:proofErr w:type="spellEnd"/>
      <w:r w:rsidRPr="000C772E">
        <w:rPr>
          <w:rFonts w:asciiTheme="minorHAnsi" w:hAnsiTheme="minorHAnsi" w:cstheme="minorHAnsi"/>
          <w:sz w:val="20"/>
          <w:szCs w:val="20"/>
        </w:rPr>
        <w:t xml:space="preserve">, Sue Jordan, </w:t>
      </w:r>
      <w:proofErr w:type="spellStart"/>
      <w:r w:rsidRPr="000C772E">
        <w:rPr>
          <w:rFonts w:asciiTheme="minorHAnsi" w:hAnsiTheme="minorHAnsi" w:cstheme="minorHAnsi"/>
          <w:sz w:val="20"/>
          <w:szCs w:val="20"/>
        </w:rPr>
        <w:t>Maarit</w:t>
      </w:r>
      <w:proofErr w:type="spellEnd"/>
      <w:r w:rsidRPr="000C772E">
        <w:rPr>
          <w:rFonts w:asciiTheme="minorHAnsi" w:hAnsiTheme="minorHAnsi" w:cstheme="minorHAnsi"/>
          <w:sz w:val="20"/>
          <w:szCs w:val="20"/>
        </w:rPr>
        <w:t xml:space="preserve"> K Leinonen, Sandra Lopez-Leon, Marco </w:t>
      </w:r>
      <w:proofErr w:type="spellStart"/>
      <w:r w:rsidRPr="000C772E">
        <w:rPr>
          <w:rFonts w:asciiTheme="minorHAnsi" w:hAnsiTheme="minorHAnsi" w:cstheme="minorHAnsi"/>
          <w:sz w:val="20"/>
          <w:szCs w:val="20"/>
        </w:rPr>
        <w:t>Manfrini</w:t>
      </w:r>
      <w:proofErr w:type="spellEnd"/>
      <w:r w:rsidRPr="000C772E">
        <w:rPr>
          <w:rFonts w:asciiTheme="minorHAnsi" w:hAnsiTheme="minorHAnsi" w:cstheme="minorHAnsi"/>
          <w:sz w:val="20"/>
          <w:szCs w:val="20"/>
        </w:rPr>
        <w:t xml:space="preserve">, Visa </w:t>
      </w:r>
      <w:proofErr w:type="spellStart"/>
      <w:r w:rsidRPr="000C772E">
        <w:rPr>
          <w:rFonts w:asciiTheme="minorHAnsi" w:hAnsiTheme="minorHAnsi" w:cstheme="minorHAnsi"/>
          <w:sz w:val="20"/>
          <w:szCs w:val="20"/>
        </w:rPr>
        <w:t>Martikainen</w:t>
      </w:r>
      <w:proofErr w:type="spellEnd"/>
      <w:r w:rsidRPr="000C772E">
        <w:rPr>
          <w:rFonts w:asciiTheme="minorHAnsi" w:hAnsiTheme="minorHAnsi" w:cstheme="minorHAnsi"/>
          <w:sz w:val="20"/>
          <w:szCs w:val="20"/>
        </w:rPr>
        <w:t xml:space="preserve">, Vera </w:t>
      </w:r>
      <w:r w:rsidR="000163D4">
        <w:rPr>
          <w:rFonts w:asciiTheme="minorHAnsi" w:hAnsiTheme="minorHAnsi" w:cstheme="minorHAnsi"/>
          <w:sz w:val="20"/>
          <w:szCs w:val="20"/>
        </w:rPr>
        <w:t xml:space="preserve">R </w:t>
      </w:r>
      <w:proofErr w:type="spellStart"/>
      <w:r w:rsidRPr="000C772E">
        <w:rPr>
          <w:rFonts w:asciiTheme="minorHAnsi" w:hAnsiTheme="minorHAnsi" w:cstheme="minorHAnsi"/>
          <w:sz w:val="20"/>
          <w:szCs w:val="20"/>
        </w:rPr>
        <w:t>Mitter</w:t>
      </w:r>
      <w:proofErr w:type="spellEnd"/>
      <w:r w:rsidRPr="000C772E">
        <w:rPr>
          <w:rFonts w:asciiTheme="minorHAnsi" w:hAnsiTheme="minorHAnsi" w:cstheme="minorHAnsi"/>
          <w:sz w:val="20"/>
          <w:szCs w:val="20"/>
        </w:rPr>
        <w:t xml:space="preserve">, Amanda J Neville, </w:t>
      </w:r>
      <w:proofErr w:type="spellStart"/>
      <w:r w:rsidRPr="000C772E">
        <w:rPr>
          <w:rFonts w:asciiTheme="minorHAnsi" w:hAnsiTheme="minorHAnsi" w:cstheme="minorHAnsi"/>
          <w:sz w:val="20"/>
          <w:szCs w:val="20"/>
        </w:rPr>
        <w:t>Hedvig</w:t>
      </w:r>
      <w:proofErr w:type="spellEnd"/>
      <w:r w:rsidRPr="000C772E">
        <w:rPr>
          <w:rFonts w:asciiTheme="minorHAnsi" w:hAnsiTheme="minorHAnsi" w:cstheme="minorHAnsi"/>
          <w:sz w:val="20"/>
          <w:szCs w:val="20"/>
        </w:rPr>
        <w:t xml:space="preserve"> </w:t>
      </w:r>
      <w:proofErr w:type="spellStart"/>
      <w:r w:rsidRPr="000C772E">
        <w:rPr>
          <w:rFonts w:asciiTheme="minorHAnsi" w:hAnsiTheme="minorHAnsi" w:cstheme="minorHAnsi"/>
          <w:sz w:val="20"/>
          <w:szCs w:val="20"/>
        </w:rPr>
        <w:t>Nordeng</w:t>
      </w:r>
      <w:proofErr w:type="spellEnd"/>
      <w:r w:rsidRPr="000C772E">
        <w:rPr>
          <w:rFonts w:asciiTheme="minorHAnsi" w:hAnsiTheme="minorHAnsi" w:cstheme="minorHAnsi"/>
          <w:sz w:val="20"/>
          <w:szCs w:val="20"/>
        </w:rPr>
        <w:t xml:space="preserve">, Aurora Puccini, Sandra </w:t>
      </w:r>
      <w:proofErr w:type="spellStart"/>
      <w:r w:rsidRPr="000C772E">
        <w:rPr>
          <w:rFonts w:asciiTheme="minorHAnsi" w:hAnsiTheme="minorHAnsi" w:cstheme="minorHAnsi"/>
          <w:sz w:val="20"/>
          <w:szCs w:val="20"/>
        </w:rPr>
        <w:t>Vukusic</w:t>
      </w:r>
      <w:proofErr w:type="spellEnd"/>
      <w:r w:rsidRPr="000C772E">
        <w:rPr>
          <w:rFonts w:asciiTheme="minorHAnsi" w:hAnsiTheme="minorHAnsi" w:cstheme="minorHAnsi"/>
          <w:sz w:val="20"/>
          <w:szCs w:val="20"/>
        </w:rPr>
        <w:t xml:space="preserve">, Joan K Morris, Christine </w:t>
      </w:r>
      <w:proofErr w:type="spellStart"/>
      <w:r w:rsidRPr="000C772E">
        <w:rPr>
          <w:rFonts w:asciiTheme="minorHAnsi" w:hAnsiTheme="minorHAnsi" w:cstheme="minorHAnsi"/>
          <w:sz w:val="20"/>
          <w:szCs w:val="20"/>
        </w:rPr>
        <w:t>Damase</w:t>
      </w:r>
      <w:proofErr w:type="spellEnd"/>
      <w:r w:rsidRPr="000C772E">
        <w:rPr>
          <w:rFonts w:asciiTheme="minorHAnsi" w:hAnsiTheme="minorHAnsi" w:cstheme="minorHAnsi"/>
          <w:sz w:val="20"/>
          <w:szCs w:val="20"/>
        </w:rPr>
        <w:t>-Michel</w:t>
      </w:r>
    </w:p>
    <w:p w14:paraId="5D2E20C7" w14:textId="77777777" w:rsidR="000C772E" w:rsidRPr="005D02C4" w:rsidRDefault="000C772E" w:rsidP="000C772E">
      <w:pPr>
        <w:spacing w:after="0" w:line="240" w:lineRule="auto"/>
        <w:rPr>
          <w:rFonts w:asciiTheme="minorHAnsi" w:hAnsiTheme="minorHAnsi" w:cstheme="minorHAnsi"/>
          <w:sz w:val="20"/>
          <w:szCs w:val="20"/>
        </w:rPr>
      </w:pPr>
      <w:bookmarkStart w:id="2" w:name="_Hlk169776029"/>
      <w:r w:rsidRPr="005D02C4">
        <w:rPr>
          <w:rFonts w:asciiTheme="minorHAnsi" w:hAnsiTheme="minorHAnsi" w:cstheme="minorHAnsi"/>
          <w:sz w:val="20"/>
          <w:szCs w:val="20"/>
        </w:rPr>
        <w:t>Corresponding author:</w:t>
      </w:r>
    </w:p>
    <w:p w14:paraId="4DAC4A8F" w14:textId="77777777" w:rsidR="000C772E" w:rsidRPr="005D02C4" w:rsidRDefault="000C772E" w:rsidP="000C772E">
      <w:pPr>
        <w:spacing w:after="0" w:line="240" w:lineRule="auto"/>
        <w:rPr>
          <w:rFonts w:asciiTheme="minorHAnsi" w:hAnsiTheme="minorHAnsi" w:cstheme="minorHAnsi"/>
          <w:sz w:val="20"/>
          <w:szCs w:val="20"/>
          <w:lang w:val="en-US"/>
        </w:rPr>
      </w:pPr>
      <w:r w:rsidRPr="005D02C4">
        <w:rPr>
          <w:rFonts w:asciiTheme="minorHAnsi" w:hAnsiTheme="minorHAnsi" w:cstheme="minorHAnsi"/>
          <w:sz w:val="20"/>
          <w:szCs w:val="20"/>
        </w:rPr>
        <w:t xml:space="preserve">Marie </w:t>
      </w:r>
      <w:proofErr w:type="spellStart"/>
      <w:r w:rsidRPr="005D02C4">
        <w:rPr>
          <w:rFonts w:asciiTheme="minorHAnsi" w:hAnsiTheme="minorHAnsi" w:cstheme="minorHAnsi"/>
          <w:sz w:val="20"/>
          <w:szCs w:val="20"/>
        </w:rPr>
        <w:t>Beslay</w:t>
      </w:r>
      <w:proofErr w:type="spellEnd"/>
      <w:r w:rsidRPr="005D02C4">
        <w:rPr>
          <w:rFonts w:asciiTheme="minorHAnsi" w:hAnsiTheme="minorHAnsi" w:cstheme="minorHAnsi"/>
          <w:sz w:val="20"/>
          <w:szCs w:val="20"/>
        </w:rPr>
        <w:t>,</w:t>
      </w:r>
      <w:r w:rsidRPr="005D02C4">
        <w:rPr>
          <w:rFonts w:asciiTheme="minorHAnsi" w:hAnsiTheme="minorHAnsi" w:cstheme="minorHAnsi"/>
          <w:sz w:val="20"/>
          <w:szCs w:val="20"/>
          <w:vertAlign w:val="superscript"/>
        </w:rPr>
        <w:t xml:space="preserve"> </w:t>
      </w:r>
      <w:r w:rsidRPr="005D02C4">
        <w:rPr>
          <w:rFonts w:asciiTheme="minorHAnsi" w:hAnsiTheme="minorHAnsi" w:cstheme="minorHAnsi"/>
          <w:sz w:val="20"/>
          <w:szCs w:val="20"/>
        </w:rPr>
        <w:t>T</w:t>
      </w:r>
      <w:proofErr w:type="spellStart"/>
      <w:r w:rsidRPr="005D02C4">
        <w:rPr>
          <w:rFonts w:asciiTheme="minorHAnsi" w:hAnsiTheme="minorHAnsi" w:cstheme="minorHAnsi"/>
          <w:sz w:val="20"/>
          <w:szCs w:val="20"/>
          <w:lang w:val="en-US"/>
        </w:rPr>
        <w:t>oulouse</w:t>
      </w:r>
      <w:proofErr w:type="spellEnd"/>
      <w:r w:rsidRPr="005D02C4">
        <w:rPr>
          <w:rFonts w:asciiTheme="minorHAnsi" w:hAnsiTheme="minorHAnsi" w:cstheme="minorHAnsi"/>
          <w:sz w:val="20"/>
          <w:szCs w:val="20"/>
          <w:lang w:val="en-US"/>
        </w:rPr>
        <w:t xml:space="preserve"> University Hospital, CERPOP-SPHERE Team, </w:t>
      </w:r>
      <w:proofErr w:type="spellStart"/>
      <w:r w:rsidRPr="005D02C4">
        <w:rPr>
          <w:rFonts w:asciiTheme="minorHAnsi" w:hAnsiTheme="minorHAnsi" w:cstheme="minorHAnsi"/>
          <w:sz w:val="20"/>
          <w:szCs w:val="20"/>
          <w:lang w:val="en-US"/>
        </w:rPr>
        <w:t>Inserm</w:t>
      </w:r>
      <w:proofErr w:type="spellEnd"/>
      <w:r w:rsidRPr="005D02C4">
        <w:rPr>
          <w:rFonts w:asciiTheme="minorHAnsi" w:hAnsiTheme="minorHAnsi" w:cstheme="minorHAnsi"/>
          <w:sz w:val="20"/>
          <w:szCs w:val="20"/>
          <w:lang w:val="en-US"/>
        </w:rPr>
        <w:t xml:space="preserve"> UMR 1295, Toulouse University, Toulouse, France</w:t>
      </w:r>
    </w:p>
    <w:bookmarkEnd w:id="2"/>
    <w:p w14:paraId="65B528BD" w14:textId="77777777" w:rsidR="000C772E" w:rsidRPr="005D02C4" w:rsidRDefault="000C772E" w:rsidP="000C772E">
      <w:pPr>
        <w:rPr>
          <w:rFonts w:asciiTheme="minorHAnsi" w:hAnsiTheme="minorHAnsi" w:cstheme="minorHAnsi"/>
          <w:sz w:val="20"/>
          <w:szCs w:val="20"/>
        </w:rPr>
      </w:pPr>
      <w:r w:rsidRPr="005D02C4">
        <w:rPr>
          <w:rFonts w:asciiTheme="minorHAnsi" w:hAnsiTheme="minorHAnsi" w:cstheme="minorHAnsi"/>
          <w:sz w:val="20"/>
          <w:szCs w:val="20"/>
        </w:rPr>
        <w:t>beslay.m@chu-toulouse.fr</w:t>
      </w:r>
    </w:p>
    <w:p w14:paraId="71E8BDDD" w14:textId="77777777" w:rsidR="000C772E" w:rsidRPr="005D02C4" w:rsidRDefault="000C772E" w:rsidP="000C772E">
      <w:pPr>
        <w:jc w:val="left"/>
        <w:rPr>
          <w:rFonts w:asciiTheme="minorHAnsi" w:hAnsiTheme="minorHAnsi" w:cstheme="minorHAnsi"/>
          <w:sz w:val="20"/>
          <w:szCs w:val="20"/>
        </w:rPr>
      </w:pPr>
      <w:r w:rsidRPr="005D02C4">
        <w:rPr>
          <w:rFonts w:asciiTheme="minorHAnsi" w:hAnsiTheme="minorHAnsi" w:cstheme="minorHAnsi"/>
          <w:sz w:val="20"/>
          <w:szCs w:val="20"/>
        </w:rPr>
        <w:t>Journal: European Journal of Epidemiology</w:t>
      </w:r>
    </w:p>
    <w:p w14:paraId="16AE79C9" w14:textId="77777777" w:rsidR="000C772E" w:rsidRDefault="000C772E">
      <w:pPr>
        <w:spacing w:line="259" w:lineRule="auto"/>
        <w:jc w:val="left"/>
        <w:rPr>
          <w:rStyle w:val="lev"/>
          <w:rFonts w:asciiTheme="minorHAnsi" w:eastAsiaTheme="majorEastAsia" w:hAnsiTheme="minorHAnsi" w:cstheme="minorHAnsi"/>
          <w:bCs w:val="0"/>
          <w:sz w:val="20"/>
          <w:szCs w:val="20"/>
        </w:rPr>
      </w:pPr>
      <w:r>
        <w:rPr>
          <w:rStyle w:val="lev"/>
          <w:rFonts w:asciiTheme="minorHAnsi" w:hAnsiTheme="minorHAnsi" w:cstheme="minorHAnsi"/>
          <w:b w:val="0"/>
          <w:bCs w:val="0"/>
          <w:sz w:val="20"/>
          <w:szCs w:val="20"/>
        </w:rPr>
        <w:br w:type="page"/>
      </w:r>
    </w:p>
    <w:p w14:paraId="0E2C03B1" w14:textId="08C8B403" w:rsidR="00E57D3B" w:rsidRPr="001A1C8C" w:rsidRDefault="00861D11" w:rsidP="001C45F0">
      <w:pPr>
        <w:pStyle w:val="Titre2"/>
        <w:rPr>
          <w:rStyle w:val="lev"/>
          <w:rFonts w:asciiTheme="minorHAnsi" w:hAnsiTheme="minorHAnsi" w:cstheme="minorHAnsi"/>
          <w:bCs w:val="0"/>
          <w:sz w:val="20"/>
          <w:szCs w:val="20"/>
        </w:rPr>
      </w:pPr>
      <w:r w:rsidRPr="00121331">
        <w:rPr>
          <w:rStyle w:val="lev"/>
          <w:rFonts w:asciiTheme="minorHAnsi" w:hAnsiTheme="minorHAnsi" w:cstheme="minorHAnsi"/>
          <w:b/>
          <w:bCs w:val="0"/>
          <w:sz w:val="20"/>
          <w:szCs w:val="20"/>
        </w:rPr>
        <w:lastRenderedPageBreak/>
        <w:t>Supplementary t</w:t>
      </w:r>
      <w:r w:rsidR="00E57D3B" w:rsidRPr="00121331">
        <w:rPr>
          <w:rStyle w:val="lev"/>
          <w:rFonts w:asciiTheme="minorHAnsi" w:hAnsiTheme="minorHAnsi" w:cstheme="minorHAnsi"/>
          <w:b/>
          <w:bCs w:val="0"/>
          <w:sz w:val="20"/>
          <w:szCs w:val="20"/>
        </w:rPr>
        <w:t>able</w:t>
      </w:r>
      <w:r w:rsidR="005C2C24" w:rsidRPr="00121331">
        <w:rPr>
          <w:rStyle w:val="lev"/>
          <w:rFonts w:asciiTheme="minorHAnsi" w:hAnsiTheme="minorHAnsi" w:cstheme="minorHAnsi"/>
          <w:b/>
          <w:bCs w:val="0"/>
          <w:sz w:val="20"/>
          <w:szCs w:val="20"/>
        </w:rPr>
        <w:t xml:space="preserve"> 1</w:t>
      </w:r>
      <w:r w:rsidR="00E57D3B" w:rsidRPr="00121331">
        <w:rPr>
          <w:rStyle w:val="lev"/>
          <w:rFonts w:asciiTheme="minorHAnsi" w:hAnsiTheme="minorHAnsi" w:cstheme="minorHAnsi"/>
          <w:b/>
          <w:bCs w:val="0"/>
          <w:sz w:val="20"/>
          <w:szCs w:val="20"/>
        </w:rPr>
        <w:t xml:space="preserve">. </w:t>
      </w:r>
      <w:r w:rsidR="00E57D3B" w:rsidRPr="001A1C8C">
        <w:rPr>
          <w:rStyle w:val="lev"/>
          <w:rFonts w:asciiTheme="minorHAnsi" w:hAnsiTheme="minorHAnsi" w:cstheme="minorHAnsi"/>
          <w:bCs w:val="0"/>
          <w:sz w:val="20"/>
          <w:szCs w:val="20"/>
        </w:rPr>
        <w:t>Description of participating data sources</w:t>
      </w:r>
      <w:bookmarkEnd w:id="0"/>
    </w:p>
    <w:tbl>
      <w:tblPr>
        <w:tblW w:w="14312" w:type="dxa"/>
        <w:tblLook w:val="04A0" w:firstRow="1" w:lastRow="0" w:firstColumn="1" w:lastColumn="0" w:noHBand="0" w:noVBand="1"/>
      </w:tblPr>
      <w:tblGrid>
        <w:gridCol w:w="1555"/>
        <w:gridCol w:w="3402"/>
        <w:gridCol w:w="9355"/>
      </w:tblGrid>
      <w:tr w:rsidR="005E3495" w:rsidRPr="00121331" w14:paraId="20FE96F0"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996624F"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
                <w:sz w:val="20"/>
                <w:szCs w:val="20"/>
              </w:rPr>
              <w:t>Country / Coverage</w:t>
            </w:r>
          </w:p>
        </w:tc>
        <w:tc>
          <w:tcPr>
            <w:tcW w:w="3402" w:type="dxa"/>
            <w:tcBorders>
              <w:top w:val="single" w:sz="4" w:space="0" w:color="auto"/>
              <w:left w:val="single" w:sz="4" w:space="0" w:color="auto"/>
              <w:bottom w:val="single" w:sz="4" w:space="0" w:color="auto"/>
              <w:right w:val="single" w:sz="4" w:space="0" w:color="auto"/>
            </w:tcBorders>
            <w:hideMark/>
          </w:tcPr>
          <w:p w14:paraId="294655B4"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
                <w:sz w:val="20"/>
                <w:szCs w:val="20"/>
              </w:rPr>
              <w:t>Name or registers</w:t>
            </w:r>
          </w:p>
        </w:tc>
        <w:tc>
          <w:tcPr>
            <w:tcW w:w="9355" w:type="dxa"/>
            <w:tcBorders>
              <w:top w:val="single" w:sz="4" w:space="0" w:color="auto"/>
              <w:left w:val="single" w:sz="4" w:space="0" w:color="auto"/>
              <w:bottom w:val="single" w:sz="4" w:space="0" w:color="auto"/>
              <w:right w:val="single" w:sz="4" w:space="0" w:color="auto"/>
            </w:tcBorders>
            <w:hideMark/>
          </w:tcPr>
          <w:p w14:paraId="0A52AE8A"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
                <w:sz w:val="20"/>
                <w:szCs w:val="20"/>
              </w:rPr>
              <w:t>Description</w:t>
            </w:r>
          </w:p>
        </w:tc>
      </w:tr>
      <w:tr w:rsidR="005E3495" w:rsidRPr="00121331" w14:paraId="495AFD2C"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61F12E82"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Finland / </w:t>
            </w:r>
            <w:r w:rsidRPr="00121331">
              <w:rPr>
                <w:rFonts w:asciiTheme="minorHAnsi" w:eastAsia="Times New Roman" w:hAnsiTheme="minorHAnsi" w:cstheme="minorHAnsi"/>
                <w:i/>
                <w:color w:val="000000"/>
                <w:sz w:val="20"/>
                <w:szCs w:val="20"/>
                <w:lang w:eastAsia="fr-FR"/>
              </w:rPr>
              <w:t>National</w:t>
            </w:r>
          </w:p>
        </w:tc>
        <w:tc>
          <w:tcPr>
            <w:tcW w:w="3402" w:type="dxa"/>
            <w:tcBorders>
              <w:top w:val="single" w:sz="4" w:space="0" w:color="auto"/>
              <w:left w:val="single" w:sz="4" w:space="0" w:color="auto"/>
              <w:bottom w:val="single" w:sz="4" w:space="0" w:color="auto"/>
              <w:right w:val="single" w:sz="4" w:space="0" w:color="auto"/>
            </w:tcBorders>
            <w:hideMark/>
          </w:tcPr>
          <w:p w14:paraId="7C920957" w14:textId="77777777" w:rsidR="005E3495" w:rsidRPr="00121331" w:rsidRDefault="005E3495" w:rsidP="00683372">
            <w:pPr>
              <w:spacing w:after="120" w:line="264"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Linkage of national registries: Medical birth registry, Prescription drug registry, National patient registry, Register of Primary Health Care visits </w:t>
            </w:r>
          </w:p>
        </w:tc>
        <w:tc>
          <w:tcPr>
            <w:tcW w:w="9355" w:type="dxa"/>
            <w:tcBorders>
              <w:top w:val="single" w:sz="4" w:space="0" w:color="auto"/>
              <w:left w:val="single" w:sz="4" w:space="0" w:color="auto"/>
              <w:bottom w:val="single" w:sz="4" w:space="0" w:color="auto"/>
              <w:right w:val="single" w:sz="4" w:space="0" w:color="auto"/>
            </w:tcBorders>
          </w:tcPr>
          <w:p w14:paraId="097D3FD3"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Medical birth registry:</w:t>
            </w:r>
            <w:r w:rsidRPr="00121331">
              <w:rPr>
                <w:rFonts w:asciiTheme="minorHAnsi" w:eastAsia="Times New Roman" w:hAnsiTheme="minorHAnsi" w:cstheme="minorHAnsi"/>
                <w:color w:val="000000"/>
                <w:sz w:val="20"/>
                <w:szCs w:val="20"/>
                <w:lang w:eastAsia="fr-FR"/>
              </w:rPr>
              <w:t xml:space="preserve"> Information on births, pregnancy length, maternal parity, smoking, maternal age, maternal comorbidity, and pregnancy and birth complications.</w:t>
            </w:r>
          </w:p>
          <w:p w14:paraId="250646D0"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Prescription drug registry</w:t>
            </w:r>
            <w:r w:rsidRPr="00121331">
              <w:rPr>
                <w:rFonts w:asciiTheme="minorHAnsi" w:eastAsia="Times New Roman" w:hAnsiTheme="minorHAnsi" w:cstheme="minorHAnsi"/>
                <w:color w:val="000000"/>
                <w:sz w:val="20"/>
                <w:szCs w:val="20"/>
                <w:lang w:eastAsia="fr-FR"/>
              </w:rPr>
              <w:t xml:space="preserve">: Data on all prescription entitled to reimbursement fills from pharmacies including Anatomical </w:t>
            </w:r>
            <w:proofErr w:type="spellStart"/>
            <w:r w:rsidRPr="00121331">
              <w:rPr>
                <w:rFonts w:asciiTheme="minorHAnsi" w:eastAsia="Times New Roman" w:hAnsiTheme="minorHAnsi" w:cstheme="minorHAnsi"/>
                <w:color w:val="000000"/>
                <w:sz w:val="20"/>
                <w:szCs w:val="20"/>
                <w:lang w:eastAsia="fr-FR"/>
              </w:rPr>
              <w:t>therapeutical</w:t>
            </w:r>
            <w:proofErr w:type="spellEnd"/>
            <w:r w:rsidRPr="00121331">
              <w:rPr>
                <w:rFonts w:asciiTheme="minorHAnsi" w:eastAsia="Times New Roman" w:hAnsiTheme="minorHAnsi" w:cstheme="minorHAnsi"/>
                <w:color w:val="000000"/>
                <w:sz w:val="20"/>
                <w:szCs w:val="20"/>
                <w:lang w:eastAsia="fr-FR"/>
              </w:rPr>
              <w:t xml:space="preserve"> chemical (ATC) classification codes and dispensing date. Over the counter medicines and medicines used during in-patient hospital stays are not included. Data are available from three months before to three months after pregnancy.</w:t>
            </w:r>
          </w:p>
          <w:p w14:paraId="7CD76623"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National patient registry</w:t>
            </w:r>
            <w:r w:rsidRPr="00121331">
              <w:rPr>
                <w:rFonts w:asciiTheme="minorHAnsi" w:eastAsia="Times New Roman" w:hAnsiTheme="minorHAnsi" w:cstheme="minorHAnsi"/>
                <w:color w:val="000000"/>
                <w:sz w:val="20"/>
                <w:szCs w:val="20"/>
                <w:lang w:eastAsia="fr-FR"/>
              </w:rPr>
              <w:t>: Health administrative registry from private and public specialist care. Data on inpatient stays and outpatient care contacts included diagnoses coded according to International Statistical Classification of Diseases and Related Health Problems revision 10 (ICD-10).</w:t>
            </w:r>
          </w:p>
          <w:p w14:paraId="6E763EFA"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 xml:space="preserve">Register of Primary Health Care visits: </w:t>
            </w:r>
            <w:r w:rsidRPr="00121331">
              <w:rPr>
                <w:rFonts w:asciiTheme="minorHAnsi" w:eastAsia="Times New Roman" w:hAnsiTheme="minorHAnsi" w:cstheme="minorHAnsi"/>
                <w:color w:val="000000"/>
                <w:sz w:val="20"/>
                <w:szCs w:val="20"/>
                <w:lang w:eastAsia="fr-FR"/>
              </w:rPr>
              <w:t>Health administrative registry from public health care centres and increasingly from private service providers. Data on primary care visits contacts included diagnoses coded according to International Statistical Classification of Diseases and Related Health Problems revision 10 (ICD-10) or International Classification of Primary Care, second edition (ICPC-2).</w:t>
            </w:r>
          </w:p>
        </w:tc>
      </w:tr>
      <w:tr w:rsidR="005E3495" w:rsidRPr="00121331" w14:paraId="2FE9F8BE"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2AF60AB"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France / </w:t>
            </w:r>
            <w:r w:rsidRPr="00121331">
              <w:rPr>
                <w:rFonts w:asciiTheme="minorHAnsi" w:eastAsia="Times New Roman" w:hAnsiTheme="minorHAnsi" w:cstheme="minorHAnsi"/>
                <w:i/>
                <w:color w:val="000000"/>
                <w:sz w:val="20"/>
                <w:szCs w:val="20"/>
                <w:lang w:eastAsia="fr-FR"/>
              </w:rPr>
              <w:t>Haute-Garonne region</w:t>
            </w:r>
          </w:p>
        </w:tc>
        <w:tc>
          <w:tcPr>
            <w:tcW w:w="3402" w:type="dxa"/>
            <w:tcBorders>
              <w:top w:val="single" w:sz="4" w:space="0" w:color="auto"/>
              <w:left w:val="single" w:sz="4" w:space="0" w:color="auto"/>
              <w:bottom w:val="single" w:sz="4" w:space="0" w:color="auto"/>
              <w:right w:val="single" w:sz="4" w:space="0" w:color="auto"/>
            </w:tcBorders>
            <w:hideMark/>
          </w:tcPr>
          <w:p w14:paraId="5D1C583C"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EFEMERIS database</w:t>
            </w:r>
          </w:p>
        </w:tc>
        <w:tc>
          <w:tcPr>
            <w:tcW w:w="9355" w:type="dxa"/>
            <w:tcBorders>
              <w:top w:val="single" w:sz="4" w:space="0" w:color="auto"/>
              <w:left w:val="single" w:sz="4" w:space="0" w:color="auto"/>
              <w:bottom w:val="single" w:sz="4" w:space="0" w:color="auto"/>
              <w:right w:val="single" w:sz="4" w:space="0" w:color="auto"/>
            </w:tcBorders>
            <w:hideMark/>
          </w:tcPr>
          <w:p w14:paraId="2371E704"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EFEMERIS database includes data on pregnant women covered by the French Health Insurance System in Haute-Garonne (south-west France). Specifically, EFEMERIS comprises data about (a) all prescriptions redeemed at pharmacies by women in ambulatory care, prior to and during pregnancy [names, Anatomical, Therapeutic and Chemical classification system (ATC) and dispensing dates]</w:t>
            </w:r>
          </w:p>
          <w:p w14:paraId="63B84989"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 xml:space="preserve">(b) the mother (age, level of education…) and the child (gender, birth size, birth weight, congenital anomalies…) through children’s certificates filled out during the compulsory medical examinations at birth, 9 and 24 months, (c) Terminations Of Pregnancy for </w:t>
            </w:r>
            <w:proofErr w:type="spellStart"/>
            <w:r w:rsidRPr="00121331">
              <w:rPr>
                <w:rFonts w:asciiTheme="minorHAnsi" w:hAnsiTheme="minorHAnsi" w:cstheme="minorHAnsi"/>
                <w:sz w:val="20"/>
                <w:szCs w:val="20"/>
              </w:rPr>
              <w:t>Fetal</w:t>
            </w:r>
            <w:proofErr w:type="spellEnd"/>
            <w:r w:rsidRPr="00121331">
              <w:rPr>
                <w:rFonts w:asciiTheme="minorHAnsi" w:hAnsiTheme="minorHAnsi" w:cstheme="minorHAnsi"/>
                <w:sz w:val="20"/>
                <w:szCs w:val="20"/>
              </w:rPr>
              <w:t xml:space="preserve"> Anomaly (TOPFAs) that has been considered in the maternities of the region, (d) nature and date of termination of pregnancy (elective termination, stillbirth, and spontaneous abortion) from the Toulouse University Hospital centre, and (e) data on inpatient stays during pregnancy included </w:t>
            </w:r>
            <w:r w:rsidRPr="00121331">
              <w:rPr>
                <w:rFonts w:asciiTheme="minorHAnsi" w:eastAsia="Times New Roman" w:hAnsiTheme="minorHAnsi" w:cstheme="minorHAnsi"/>
                <w:color w:val="000000"/>
                <w:sz w:val="20"/>
                <w:szCs w:val="20"/>
                <w:lang w:eastAsia="fr-FR"/>
              </w:rPr>
              <w:t>diagnoses coded according to International Statistical Classification of Diseases and Related Health Problems revision 10 (ICD-10).</w:t>
            </w:r>
          </w:p>
        </w:tc>
      </w:tr>
      <w:tr w:rsidR="005E3495" w:rsidRPr="00121331" w14:paraId="5F9DEF81"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3DF8610C"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Italy / </w:t>
            </w:r>
            <w:r w:rsidRPr="00121331">
              <w:rPr>
                <w:rFonts w:asciiTheme="minorHAnsi" w:eastAsia="Times New Roman" w:hAnsiTheme="minorHAnsi" w:cstheme="minorHAnsi"/>
                <w:i/>
                <w:color w:val="000000"/>
                <w:sz w:val="20"/>
                <w:szCs w:val="20"/>
                <w:lang w:eastAsia="fr-FR"/>
              </w:rPr>
              <w:t>Emilia Romagna region</w:t>
            </w:r>
          </w:p>
        </w:tc>
        <w:tc>
          <w:tcPr>
            <w:tcW w:w="3402" w:type="dxa"/>
            <w:tcBorders>
              <w:top w:val="single" w:sz="4" w:space="0" w:color="auto"/>
              <w:left w:val="single" w:sz="4" w:space="0" w:color="auto"/>
              <w:bottom w:val="single" w:sz="4" w:space="0" w:color="auto"/>
              <w:right w:val="single" w:sz="4" w:space="0" w:color="auto"/>
            </w:tcBorders>
            <w:hideMark/>
          </w:tcPr>
          <w:p w14:paraId="7CAFE2E5"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eastAsia="Times New Roman" w:hAnsiTheme="minorHAnsi" w:cstheme="minorHAnsi"/>
                <w:color w:val="000000"/>
                <w:sz w:val="20"/>
                <w:szCs w:val="20"/>
                <w:lang w:eastAsia="fr-FR"/>
              </w:rPr>
              <w:t xml:space="preserve">Linkage of Emilia-Romagna </w:t>
            </w:r>
            <w:r w:rsidRPr="00121331">
              <w:rPr>
                <w:rFonts w:asciiTheme="minorHAnsi" w:hAnsiTheme="minorHAnsi" w:cstheme="minorHAnsi"/>
                <w:sz w:val="20"/>
                <w:szCs w:val="20"/>
              </w:rPr>
              <w:t xml:space="preserve">administrative databases and </w:t>
            </w:r>
            <w:r w:rsidRPr="00121331">
              <w:rPr>
                <w:rFonts w:asciiTheme="minorHAnsi" w:eastAsia="Times New Roman" w:hAnsiTheme="minorHAnsi" w:cstheme="minorHAnsi"/>
                <w:color w:val="000000"/>
                <w:sz w:val="20"/>
                <w:szCs w:val="20"/>
                <w:lang w:eastAsia="fr-FR"/>
              </w:rPr>
              <w:t xml:space="preserve">registries. </w:t>
            </w:r>
            <w:r w:rsidRPr="00121331">
              <w:rPr>
                <w:rFonts w:asciiTheme="minorHAnsi" w:hAnsiTheme="minorHAnsi" w:cstheme="minorHAnsi"/>
                <w:sz w:val="20"/>
                <w:szCs w:val="20"/>
              </w:rPr>
              <w:t xml:space="preserve">Inhabitant registry, drug dispensations from community pharmacies and from hospital pharmacies, hospital discharge records, emergency admissions, outpatient services, exemptions from </w:t>
            </w:r>
            <w:proofErr w:type="spellStart"/>
            <w:r w:rsidRPr="00121331">
              <w:rPr>
                <w:rFonts w:asciiTheme="minorHAnsi" w:hAnsiTheme="minorHAnsi" w:cstheme="minorHAnsi"/>
                <w:sz w:val="20"/>
                <w:szCs w:val="20"/>
              </w:rPr>
              <w:lastRenderedPageBreak/>
              <w:t>copayment</w:t>
            </w:r>
            <w:proofErr w:type="spellEnd"/>
            <w:r w:rsidRPr="00121331">
              <w:rPr>
                <w:rFonts w:asciiTheme="minorHAnsi" w:hAnsiTheme="minorHAnsi" w:cstheme="minorHAnsi"/>
                <w:sz w:val="20"/>
                <w:szCs w:val="20"/>
              </w:rPr>
              <w:t>, mental health services, birth registry, and death registry</w:t>
            </w:r>
          </w:p>
        </w:tc>
        <w:tc>
          <w:tcPr>
            <w:tcW w:w="9355" w:type="dxa"/>
            <w:tcBorders>
              <w:top w:val="single" w:sz="4" w:space="0" w:color="auto"/>
              <w:left w:val="single" w:sz="4" w:space="0" w:color="auto"/>
              <w:bottom w:val="single" w:sz="4" w:space="0" w:color="auto"/>
              <w:right w:val="single" w:sz="4" w:space="0" w:color="auto"/>
            </w:tcBorders>
          </w:tcPr>
          <w:p w14:paraId="02A06DB8" w14:textId="77777777" w:rsidR="005E3495" w:rsidRPr="00121331" w:rsidRDefault="005E3495" w:rsidP="00683372">
            <w:pPr>
              <w:spacing w:after="120" w:line="240" w:lineRule="auto"/>
              <w:jc w:val="left"/>
              <w:rPr>
                <w:rFonts w:asciiTheme="minorHAnsi" w:hAnsiTheme="minorHAnsi" w:cstheme="minorHAnsi"/>
                <w:b/>
                <w:sz w:val="20"/>
                <w:szCs w:val="20"/>
              </w:rPr>
            </w:pPr>
            <w:r w:rsidRPr="00121331">
              <w:rPr>
                <w:rFonts w:asciiTheme="minorHAnsi" w:hAnsiTheme="minorHAnsi" w:cstheme="minorHAnsi"/>
                <w:bCs/>
                <w:sz w:val="20"/>
                <w:szCs w:val="20"/>
              </w:rPr>
              <w:lastRenderedPageBreak/>
              <w:t xml:space="preserve">Emilia-Romagna registries include birth, death, and </w:t>
            </w:r>
            <w:proofErr w:type="spellStart"/>
            <w:r w:rsidRPr="00121331">
              <w:rPr>
                <w:rFonts w:asciiTheme="minorHAnsi" w:hAnsiTheme="minorHAnsi" w:cstheme="minorHAnsi"/>
                <w:bCs/>
                <w:sz w:val="20"/>
                <w:szCs w:val="20"/>
              </w:rPr>
              <w:t>anagraphic</w:t>
            </w:r>
            <w:proofErr w:type="spellEnd"/>
            <w:r w:rsidRPr="00121331">
              <w:rPr>
                <w:rFonts w:asciiTheme="minorHAnsi" w:hAnsiTheme="minorHAnsi" w:cstheme="minorHAnsi"/>
                <w:bCs/>
                <w:sz w:val="20"/>
                <w:szCs w:val="20"/>
              </w:rPr>
              <w:t xml:space="preserve"> registries. Birth registry collect information </w:t>
            </w:r>
            <w:r w:rsidRPr="00121331">
              <w:rPr>
                <w:rFonts w:asciiTheme="minorHAnsi" w:eastAsia="Times New Roman" w:hAnsiTheme="minorHAnsi" w:cstheme="minorHAnsi"/>
                <w:color w:val="000000"/>
                <w:sz w:val="20"/>
                <w:szCs w:val="20"/>
                <w:lang w:eastAsia="fr-FR"/>
              </w:rPr>
              <w:t>on births, type of pregnancy, date of delivery, type of pregnancy outcome, pregnancy length, weight at birth, maternal age.</w:t>
            </w:r>
            <w:r w:rsidRPr="00121331">
              <w:rPr>
                <w:rFonts w:asciiTheme="minorHAnsi" w:hAnsiTheme="minorHAnsi" w:cstheme="minorHAnsi"/>
                <w:bCs/>
                <w:sz w:val="20"/>
                <w:szCs w:val="20"/>
              </w:rPr>
              <w:t xml:space="preserve"> Administrative databases collect information about drug dispensation from community and hospital pharmacy including ATC code and dispensing quantity and date. Hospital discharge record collect data about inpatients stay, including diagnosis (ICD9) as well as emergency admission database and mental health services databases collect data from outpatients. Moreover, exemptions from </w:t>
            </w:r>
            <w:proofErr w:type="spellStart"/>
            <w:r w:rsidRPr="00121331">
              <w:rPr>
                <w:rFonts w:asciiTheme="minorHAnsi" w:hAnsiTheme="minorHAnsi" w:cstheme="minorHAnsi"/>
                <w:bCs/>
                <w:sz w:val="20"/>
                <w:szCs w:val="20"/>
              </w:rPr>
              <w:t>copayment</w:t>
            </w:r>
            <w:proofErr w:type="spellEnd"/>
            <w:r w:rsidRPr="00121331">
              <w:rPr>
                <w:rFonts w:asciiTheme="minorHAnsi" w:hAnsiTheme="minorHAnsi" w:cstheme="minorHAnsi"/>
                <w:bCs/>
                <w:sz w:val="20"/>
                <w:szCs w:val="20"/>
              </w:rPr>
              <w:t xml:space="preserve"> databases collect information about exemption related to specific diagnostic code.</w:t>
            </w:r>
          </w:p>
        </w:tc>
      </w:tr>
      <w:tr w:rsidR="005E3495" w:rsidRPr="00121331" w14:paraId="5CA9F0CC"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8FA0287"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Norway / </w:t>
            </w:r>
            <w:r w:rsidRPr="00121331">
              <w:rPr>
                <w:rFonts w:asciiTheme="minorHAnsi" w:eastAsia="Times New Roman" w:hAnsiTheme="minorHAnsi" w:cstheme="minorHAnsi"/>
                <w:i/>
                <w:color w:val="000000"/>
                <w:sz w:val="20"/>
                <w:szCs w:val="20"/>
                <w:lang w:eastAsia="fr-FR"/>
              </w:rPr>
              <w:t>National</w:t>
            </w:r>
          </w:p>
        </w:tc>
        <w:tc>
          <w:tcPr>
            <w:tcW w:w="3402" w:type="dxa"/>
            <w:tcBorders>
              <w:top w:val="single" w:sz="4" w:space="0" w:color="auto"/>
              <w:left w:val="single" w:sz="4" w:space="0" w:color="auto"/>
              <w:bottom w:val="single" w:sz="4" w:space="0" w:color="auto"/>
              <w:right w:val="single" w:sz="4" w:space="0" w:color="auto"/>
            </w:tcBorders>
            <w:hideMark/>
          </w:tcPr>
          <w:p w14:paraId="3A3FDDA5" w14:textId="77777777" w:rsidR="005E3495" w:rsidRPr="00121331" w:rsidRDefault="005E3495" w:rsidP="00683372">
            <w:pPr>
              <w:spacing w:after="120" w:line="264"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Linkage of national registries: Medical birth registry, Prescription drug registry, National patient registry, Register of Primary Health Care visits </w:t>
            </w:r>
          </w:p>
        </w:tc>
        <w:tc>
          <w:tcPr>
            <w:tcW w:w="9355" w:type="dxa"/>
            <w:tcBorders>
              <w:top w:val="single" w:sz="4" w:space="0" w:color="auto"/>
              <w:left w:val="single" w:sz="4" w:space="0" w:color="auto"/>
              <w:bottom w:val="single" w:sz="4" w:space="0" w:color="auto"/>
              <w:right w:val="single" w:sz="4" w:space="0" w:color="auto"/>
            </w:tcBorders>
          </w:tcPr>
          <w:p w14:paraId="4E58AB50" w14:textId="77777777" w:rsidR="00350122" w:rsidRPr="00121331" w:rsidRDefault="00350122"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Medical birth registry:</w:t>
            </w:r>
            <w:r w:rsidRPr="00121331">
              <w:rPr>
                <w:rFonts w:asciiTheme="minorHAnsi" w:eastAsia="Times New Roman" w:hAnsiTheme="minorHAnsi" w:cstheme="minorHAnsi"/>
                <w:color w:val="000000"/>
                <w:sz w:val="20"/>
                <w:szCs w:val="20"/>
                <w:lang w:eastAsia="fr-FR"/>
              </w:rPr>
              <w:t xml:space="preserve"> Information on births, term data, pregnancy length, maternal parity, smoking, maternal age, maternal comorbidity, and pregnancy- and birth complications.</w:t>
            </w:r>
          </w:p>
          <w:p w14:paraId="3AB0EDA9" w14:textId="77777777" w:rsidR="00350122" w:rsidRPr="00121331" w:rsidRDefault="00350122"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Prescription drug registry (from 2005)</w:t>
            </w:r>
            <w:r w:rsidRPr="00121331">
              <w:rPr>
                <w:rFonts w:asciiTheme="minorHAnsi" w:eastAsia="Times New Roman" w:hAnsiTheme="minorHAnsi" w:cstheme="minorHAnsi"/>
                <w:color w:val="000000"/>
                <w:sz w:val="20"/>
                <w:szCs w:val="20"/>
                <w:lang w:eastAsia="fr-FR"/>
              </w:rPr>
              <w:t xml:space="preserve">: Data on all prescription fills from pharmacies including Anatomical </w:t>
            </w:r>
            <w:proofErr w:type="spellStart"/>
            <w:r w:rsidRPr="00121331">
              <w:rPr>
                <w:rFonts w:asciiTheme="minorHAnsi" w:eastAsia="Times New Roman" w:hAnsiTheme="minorHAnsi" w:cstheme="minorHAnsi"/>
                <w:color w:val="000000"/>
                <w:sz w:val="20"/>
                <w:szCs w:val="20"/>
                <w:lang w:eastAsia="fr-FR"/>
              </w:rPr>
              <w:t>therapeutical</w:t>
            </w:r>
            <w:proofErr w:type="spellEnd"/>
            <w:r w:rsidRPr="00121331">
              <w:rPr>
                <w:rFonts w:asciiTheme="minorHAnsi" w:eastAsia="Times New Roman" w:hAnsiTheme="minorHAnsi" w:cstheme="minorHAnsi"/>
                <w:color w:val="000000"/>
                <w:sz w:val="20"/>
                <w:szCs w:val="20"/>
                <w:lang w:eastAsia="fr-FR"/>
              </w:rPr>
              <w:t xml:space="preserve"> chemical (ATC) classification codes and dispensing date. Over the counter medicines and medicines used during in-patient hospital stays are not included.</w:t>
            </w:r>
          </w:p>
          <w:p w14:paraId="309A3ED1" w14:textId="77777777" w:rsidR="00350122" w:rsidRPr="00121331" w:rsidRDefault="00350122"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National patient registry (from 2008)</w:t>
            </w:r>
            <w:r w:rsidRPr="00121331">
              <w:rPr>
                <w:rFonts w:asciiTheme="minorHAnsi" w:eastAsia="Times New Roman" w:hAnsiTheme="minorHAnsi" w:cstheme="minorHAnsi"/>
                <w:color w:val="000000"/>
                <w:sz w:val="20"/>
                <w:szCs w:val="20"/>
                <w:lang w:eastAsia="fr-FR"/>
              </w:rPr>
              <w:t>: Health administrative registries from private and public specialist care. Data on inpatient stays in hospitals and outpatient care contacts from specialists included diagnoses coded according to International Statistical Classification of Diseases and Related Health Problems revision 10 (ICD-10).</w:t>
            </w:r>
          </w:p>
          <w:p w14:paraId="71AEDEE5" w14:textId="38821117" w:rsidR="00AA7FA7" w:rsidRPr="00121331" w:rsidRDefault="00350122" w:rsidP="00683372">
            <w:pPr>
              <w:spacing w:after="120" w:line="240" w:lineRule="auto"/>
              <w:jc w:val="left"/>
              <w:rPr>
                <w:rFonts w:asciiTheme="minorHAnsi" w:hAnsiTheme="minorHAnsi" w:cstheme="minorHAnsi"/>
                <w:b/>
                <w:sz w:val="20"/>
                <w:szCs w:val="20"/>
              </w:rPr>
            </w:pPr>
            <w:r w:rsidRPr="00121331">
              <w:rPr>
                <w:rFonts w:asciiTheme="minorHAnsi" w:eastAsia="Times New Roman" w:hAnsiTheme="minorHAnsi" w:cstheme="minorHAnsi"/>
                <w:b/>
                <w:color w:val="000000"/>
                <w:sz w:val="20"/>
                <w:szCs w:val="20"/>
                <w:lang w:eastAsia="fr-FR"/>
              </w:rPr>
              <w:t>Register of Primary Health Care visits (from 2008):</w:t>
            </w:r>
            <w:r w:rsidRPr="00121331">
              <w:rPr>
                <w:rFonts w:asciiTheme="minorHAnsi" w:hAnsiTheme="minorHAnsi" w:cstheme="minorHAnsi"/>
                <w:b/>
                <w:sz w:val="20"/>
              </w:rPr>
              <w:t xml:space="preserve"> </w:t>
            </w:r>
            <w:r w:rsidRPr="00121331">
              <w:rPr>
                <w:rFonts w:asciiTheme="minorHAnsi" w:eastAsia="Times New Roman" w:hAnsiTheme="minorHAnsi" w:cstheme="minorHAnsi"/>
                <w:color w:val="000000"/>
                <w:sz w:val="20"/>
                <w:szCs w:val="20"/>
                <w:lang w:eastAsia="fr-FR"/>
              </w:rPr>
              <w:t>Health administrative registries from primary care. Data on primary care contacts including outpatient specialists (data overlapping with the National patient registry). Diagnostic codes follow the International Classification of Diseases, version 10 (ICD-10) and International Classification of Primary Care (ICPC-2) which is more frequently used by general practitioners.</w:t>
            </w:r>
            <w:r w:rsidRPr="00121331">
              <w:rPr>
                <w:rFonts w:asciiTheme="minorHAnsi" w:eastAsia="Times New Roman" w:hAnsiTheme="minorHAnsi" w:cstheme="minorHAnsi"/>
                <w:color w:val="000000"/>
                <w:sz w:val="16"/>
                <w:szCs w:val="20"/>
                <w:lang w:eastAsia="fr-FR"/>
              </w:rPr>
              <w:t xml:space="preserve">  </w:t>
            </w:r>
          </w:p>
        </w:tc>
      </w:tr>
      <w:tr w:rsidR="005E3495" w:rsidRPr="00121331" w14:paraId="44FD315D"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7E87BAD1" w14:textId="77777777"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Spain / </w:t>
            </w:r>
            <w:r w:rsidRPr="00121331">
              <w:rPr>
                <w:rFonts w:asciiTheme="minorHAnsi" w:eastAsia="Times New Roman" w:hAnsiTheme="minorHAnsi" w:cstheme="minorHAnsi"/>
                <w:i/>
                <w:color w:val="000000"/>
                <w:sz w:val="20"/>
                <w:szCs w:val="20"/>
                <w:lang w:eastAsia="fr-FR"/>
              </w:rPr>
              <w:t xml:space="preserve">Valencian </w:t>
            </w:r>
            <w:r w:rsidR="00F6674A" w:rsidRPr="00121331">
              <w:rPr>
                <w:rFonts w:asciiTheme="minorHAnsi" w:eastAsia="Times New Roman" w:hAnsiTheme="minorHAnsi" w:cstheme="minorHAnsi"/>
                <w:i/>
                <w:color w:val="000000"/>
                <w:sz w:val="20"/>
                <w:szCs w:val="20"/>
                <w:lang w:eastAsia="fr-FR"/>
              </w:rPr>
              <w:t>R</w:t>
            </w:r>
            <w:r w:rsidRPr="00121331">
              <w:rPr>
                <w:rFonts w:asciiTheme="minorHAnsi" w:eastAsia="Times New Roman" w:hAnsiTheme="minorHAnsi" w:cstheme="minorHAnsi"/>
                <w:i/>
                <w:color w:val="000000"/>
                <w:sz w:val="20"/>
                <w:szCs w:val="20"/>
                <w:lang w:eastAsia="fr-FR"/>
              </w:rPr>
              <w:t>egion</w:t>
            </w:r>
          </w:p>
        </w:tc>
        <w:tc>
          <w:tcPr>
            <w:tcW w:w="3402" w:type="dxa"/>
            <w:tcBorders>
              <w:top w:val="single" w:sz="4" w:space="0" w:color="auto"/>
              <w:left w:val="single" w:sz="4" w:space="0" w:color="auto"/>
              <w:bottom w:val="single" w:sz="4" w:space="0" w:color="auto"/>
              <w:right w:val="single" w:sz="4" w:space="0" w:color="auto"/>
            </w:tcBorders>
            <w:hideMark/>
          </w:tcPr>
          <w:p w14:paraId="3816D5AB"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Linkage of </w:t>
            </w:r>
            <w:r w:rsidRPr="00121331">
              <w:rPr>
                <w:rFonts w:asciiTheme="minorHAnsi" w:hAnsiTheme="minorHAnsi" w:cstheme="minorHAnsi"/>
                <w:sz w:val="20"/>
                <w:szCs w:val="20"/>
              </w:rPr>
              <w:t xml:space="preserve">administrative databases and </w:t>
            </w:r>
            <w:r w:rsidRPr="00121331">
              <w:rPr>
                <w:rFonts w:asciiTheme="minorHAnsi" w:eastAsia="Times New Roman" w:hAnsiTheme="minorHAnsi" w:cstheme="minorHAnsi"/>
                <w:color w:val="000000"/>
                <w:sz w:val="20"/>
                <w:szCs w:val="20"/>
                <w:lang w:eastAsia="fr-FR"/>
              </w:rPr>
              <w:t>registries:</w:t>
            </w:r>
          </w:p>
          <w:p w14:paraId="5F0FD0C5"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Perinatal Mortality Registry (RMPCV); Birth Registry (META-B); Congenital Anomaly Population-based Registry (RPAC-CV); Prescription and dispensations dataset (GAIA); Morbidity- Hospital discharges database (CMBD)</w:t>
            </w:r>
          </w:p>
        </w:tc>
        <w:tc>
          <w:tcPr>
            <w:tcW w:w="9355" w:type="dxa"/>
            <w:tcBorders>
              <w:top w:val="single" w:sz="4" w:space="0" w:color="auto"/>
              <w:left w:val="single" w:sz="4" w:space="0" w:color="auto"/>
              <w:bottom w:val="single" w:sz="4" w:space="0" w:color="auto"/>
              <w:right w:val="single" w:sz="4" w:space="0" w:color="auto"/>
            </w:tcBorders>
            <w:hideMark/>
          </w:tcPr>
          <w:p w14:paraId="7CC8F2A0"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Birth Registry</w:t>
            </w:r>
            <w:r w:rsidRPr="00121331">
              <w:rPr>
                <w:rFonts w:asciiTheme="minorHAnsi" w:hAnsiTheme="minorHAnsi" w:cstheme="minorHAnsi"/>
                <w:sz w:val="20"/>
                <w:szCs w:val="20"/>
              </w:rPr>
              <w:t xml:space="preserve"> </w:t>
            </w:r>
            <w:r w:rsidRPr="00121331">
              <w:rPr>
                <w:rFonts w:asciiTheme="minorHAnsi" w:eastAsia="Times New Roman" w:hAnsiTheme="minorHAnsi" w:cstheme="minorHAnsi"/>
                <w:color w:val="000000"/>
                <w:sz w:val="20"/>
                <w:szCs w:val="20"/>
                <w:lang w:eastAsia="fr-FR"/>
              </w:rPr>
              <w:t>(for live births),</w:t>
            </w:r>
            <w:r w:rsidRPr="00121331">
              <w:rPr>
                <w:rFonts w:asciiTheme="minorHAnsi" w:hAnsiTheme="minorHAnsi" w:cstheme="minorHAnsi"/>
                <w:sz w:val="20"/>
                <w:szCs w:val="20"/>
              </w:rPr>
              <w:t xml:space="preserve"> </w:t>
            </w:r>
            <w:r w:rsidRPr="00121331">
              <w:rPr>
                <w:rFonts w:asciiTheme="minorHAnsi" w:eastAsia="Times New Roman" w:hAnsiTheme="minorHAnsi" w:cstheme="minorHAnsi"/>
                <w:b/>
                <w:color w:val="000000"/>
                <w:sz w:val="20"/>
                <w:szCs w:val="20"/>
                <w:lang w:eastAsia="fr-FR"/>
              </w:rPr>
              <w:t xml:space="preserve">Perinatal Mortality Registry </w:t>
            </w:r>
            <w:r w:rsidRPr="00121331">
              <w:rPr>
                <w:rFonts w:asciiTheme="minorHAnsi" w:hAnsiTheme="minorHAnsi" w:cstheme="minorHAnsi"/>
                <w:sz w:val="20"/>
                <w:szCs w:val="20"/>
              </w:rPr>
              <w:t>(</w:t>
            </w:r>
            <w:r w:rsidRPr="00121331">
              <w:rPr>
                <w:rFonts w:asciiTheme="minorHAnsi" w:eastAsia="Times New Roman" w:hAnsiTheme="minorHAnsi" w:cstheme="minorHAnsi"/>
                <w:color w:val="000000"/>
                <w:sz w:val="20"/>
                <w:szCs w:val="20"/>
                <w:lang w:eastAsia="fr-FR"/>
              </w:rPr>
              <w:t>for stillbirths and live births deaths during the first 28 days of life) and</w:t>
            </w:r>
            <w:r w:rsidRPr="00121331">
              <w:rPr>
                <w:rFonts w:asciiTheme="minorHAnsi" w:eastAsia="Times New Roman" w:hAnsiTheme="minorHAnsi" w:cstheme="minorHAnsi"/>
                <w:b/>
                <w:color w:val="000000"/>
                <w:sz w:val="20"/>
                <w:szCs w:val="20"/>
                <w:lang w:eastAsia="fr-FR"/>
              </w:rPr>
              <w:t xml:space="preserve"> Congenital Anomaly Population-based Registry</w:t>
            </w:r>
            <w:r w:rsidRPr="00121331">
              <w:rPr>
                <w:rFonts w:asciiTheme="minorHAnsi" w:hAnsiTheme="minorHAnsi" w:cstheme="minorHAnsi"/>
                <w:sz w:val="20"/>
                <w:szCs w:val="20"/>
              </w:rPr>
              <w:t xml:space="preserve"> </w:t>
            </w:r>
            <w:r w:rsidRPr="00121331">
              <w:rPr>
                <w:rFonts w:asciiTheme="minorHAnsi" w:eastAsia="Times New Roman" w:hAnsiTheme="minorHAnsi" w:cstheme="minorHAnsi"/>
                <w:color w:val="000000"/>
                <w:sz w:val="20"/>
                <w:szCs w:val="20"/>
                <w:lang w:eastAsia="fr-FR"/>
              </w:rPr>
              <w:t>(for stillbirths and live births with at least 1 major congenital anomaly):</w:t>
            </w:r>
            <w:r w:rsidRPr="00121331">
              <w:rPr>
                <w:rFonts w:asciiTheme="minorHAnsi" w:eastAsia="Times New Roman" w:hAnsiTheme="minorHAnsi" w:cstheme="minorHAnsi"/>
                <w:b/>
                <w:color w:val="000000"/>
                <w:sz w:val="20"/>
                <w:szCs w:val="20"/>
                <w:lang w:eastAsia="fr-FR"/>
              </w:rPr>
              <w:t xml:space="preserve"> </w:t>
            </w:r>
            <w:r w:rsidRPr="00121331">
              <w:rPr>
                <w:rFonts w:asciiTheme="minorHAnsi" w:eastAsia="Times New Roman" w:hAnsiTheme="minorHAnsi" w:cstheme="minorHAnsi"/>
                <w:color w:val="000000"/>
                <w:sz w:val="20"/>
                <w:szCs w:val="20"/>
                <w:lang w:eastAsia="fr-FR"/>
              </w:rPr>
              <w:t xml:space="preserve">Information on births, type of pregnancy, date of delivery, type of pregnancy outcome, pregnancy length, weight at birth, maternal age. </w:t>
            </w:r>
          </w:p>
          <w:p w14:paraId="4410D4E4"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hAnsiTheme="minorHAnsi" w:cstheme="minorHAnsi"/>
                <w:b/>
                <w:color w:val="000000"/>
                <w:sz w:val="20"/>
                <w:szCs w:val="20"/>
              </w:rPr>
              <w:t>Prescription and dispensations</w:t>
            </w:r>
            <w:r w:rsidRPr="00121331">
              <w:rPr>
                <w:rFonts w:asciiTheme="minorHAnsi" w:hAnsiTheme="minorHAnsi" w:cstheme="minorHAnsi"/>
                <w:color w:val="000000"/>
                <w:sz w:val="20"/>
                <w:szCs w:val="20"/>
              </w:rPr>
              <w:t xml:space="preserve"> </w:t>
            </w:r>
            <w:r w:rsidRPr="00121331">
              <w:rPr>
                <w:rFonts w:asciiTheme="minorHAnsi" w:eastAsia="Times New Roman" w:hAnsiTheme="minorHAnsi" w:cstheme="minorHAnsi"/>
                <w:b/>
                <w:color w:val="000000"/>
                <w:sz w:val="20"/>
                <w:szCs w:val="20"/>
                <w:lang w:eastAsia="fr-FR"/>
              </w:rPr>
              <w:t>dataset</w:t>
            </w:r>
            <w:r w:rsidRPr="00121331">
              <w:rPr>
                <w:rFonts w:asciiTheme="minorHAnsi" w:eastAsia="Times New Roman" w:hAnsiTheme="minorHAnsi" w:cstheme="minorHAnsi"/>
                <w:color w:val="000000"/>
                <w:sz w:val="20"/>
                <w:szCs w:val="20"/>
                <w:lang w:eastAsia="fr-FR"/>
              </w:rPr>
              <w:t>: Data on all prescription and dispensation to outpatients entitled to reimbursement fills from pharmacies including Anatomical therapeutic chemical (ATC) classification codes and dispensing date.</w:t>
            </w:r>
          </w:p>
          <w:p w14:paraId="54C416E7" w14:textId="77777777" w:rsidR="005E3495" w:rsidRPr="00121331" w:rsidRDefault="005E3495" w:rsidP="00683372">
            <w:pPr>
              <w:spacing w:after="120" w:line="240" w:lineRule="auto"/>
              <w:jc w:val="left"/>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b/>
                <w:color w:val="000000"/>
                <w:sz w:val="20"/>
                <w:szCs w:val="20"/>
                <w:lang w:eastAsia="fr-FR"/>
              </w:rPr>
              <w:t xml:space="preserve">Morbidity- Hospital discharges </w:t>
            </w:r>
            <w:r w:rsidRPr="00121331">
              <w:rPr>
                <w:rFonts w:asciiTheme="minorHAnsi" w:hAnsiTheme="minorHAnsi" w:cstheme="minorHAnsi"/>
                <w:b/>
                <w:color w:val="000000"/>
                <w:sz w:val="20"/>
                <w:szCs w:val="20"/>
              </w:rPr>
              <w:t>database</w:t>
            </w:r>
            <w:r w:rsidRPr="00121331">
              <w:rPr>
                <w:rFonts w:asciiTheme="minorHAnsi" w:eastAsia="Times New Roman" w:hAnsiTheme="minorHAnsi" w:cstheme="minorHAnsi"/>
                <w:color w:val="000000"/>
                <w:sz w:val="20"/>
                <w:szCs w:val="20"/>
                <w:lang w:eastAsia="fr-FR"/>
              </w:rPr>
              <w:t>: Health administrative registries from private and public inpatients care. Data on inpatient stays included diagnoses coded according to International Classification of Diseases 10th revision Spanish Version (ICD-10ES).</w:t>
            </w:r>
          </w:p>
          <w:p w14:paraId="01AF813A" w14:textId="77777777" w:rsidR="005E3495" w:rsidRPr="00121331" w:rsidRDefault="005E3495" w:rsidP="00683372">
            <w:pPr>
              <w:spacing w:after="120" w:line="240" w:lineRule="auto"/>
              <w:jc w:val="left"/>
              <w:rPr>
                <w:rFonts w:asciiTheme="minorHAnsi" w:hAnsiTheme="minorHAnsi" w:cstheme="minorHAnsi"/>
                <w:b/>
                <w:sz w:val="20"/>
                <w:szCs w:val="20"/>
              </w:rPr>
            </w:pPr>
          </w:p>
        </w:tc>
      </w:tr>
      <w:tr w:rsidR="005E3495" w:rsidRPr="00121331" w14:paraId="16B16ABA" w14:textId="77777777" w:rsidTr="005E3495">
        <w:tc>
          <w:tcPr>
            <w:tcW w:w="1555" w:type="dxa"/>
            <w:tcBorders>
              <w:top w:val="single" w:sz="4" w:space="0" w:color="auto"/>
              <w:left w:val="single" w:sz="4" w:space="0" w:color="auto"/>
              <w:bottom w:val="single" w:sz="4" w:space="0" w:color="auto"/>
              <w:right w:val="single" w:sz="4" w:space="0" w:color="auto"/>
            </w:tcBorders>
            <w:hideMark/>
          </w:tcPr>
          <w:p w14:paraId="405B8578" w14:textId="048745DF" w:rsidR="005E3495" w:rsidRPr="00121331" w:rsidRDefault="005E3495" w:rsidP="00683372">
            <w:pPr>
              <w:spacing w:after="120" w:line="264"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 xml:space="preserve">UK / </w:t>
            </w:r>
            <w:r w:rsidRPr="00121331">
              <w:rPr>
                <w:rFonts w:asciiTheme="minorHAnsi" w:eastAsia="Times New Roman" w:hAnsiTheme="minorHAnsi" w:cstheme="minorHAnsi"/>
                <w:i/>
                <w:color w:val="000000"/>
                <w:sz w:val="20"/>
                <w:szCs w:val="20"/>
                <w:lang w:eastAsia="fr-FR"/>
              </w:rPr>
              <w:t xml:space="preserve">Sample of Wales population </w:t>
            </w:r>
          </w:p>
        </w:tc>
        <w:tc>
          <w:tcPr>
            <w:tcW w:w="3402" w:type="dxa"/>
            <w:tcBorders>
              <w:top w:val="single" w:sz="4" w:space="0" w:color="auto"/>
              <w:left w:val="single" w:sz="4" w:space="0" w:color="auto"/>
              <w:bottom w:val="single" w:sz="4" w:space="0" w:color="auto"/>
              <w:right w:val="single" w:sz="4" w:space="0" w:color="auto"/>
            </w:tcBorders>
            <w:hideMark/>
          </w:tcPr>
          <w:p w14:paraId="121C1E6B" w14:textId="3916301F"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SAIL databank, including in-patient and primary care records, emergency care, ONS births and deaths, and data (including all prescriptions and vaccinations) from ~8</w:t>
            </w:r>
            <w:r w:rsidR="00A34FF7">
              <w:rPr>
                <w:rFonts w:asciiTheme="minorHAnsi" w:hAnsiTheme="minorHAnsi" w:cstheme="minorHAnsi"/>
                <w:sz w:val="20"/>
                <w:szCs w:val="20"/>
              </w:rPr>
              <w:t>5</w:t>
            </w:r>
            <w:r w:rsidRPr="00121331">
              <w:rPr>
                <w:rFonts w:asciiTheme="minorHAnsi" w:hAnsiTheme="minorHAnsi" w:cstheme="minorHAnsi"/>
                <w:sz w:val="20"/>
                <w:szCs w:val="20"/>
              </w:rPr>
              <w:t>% of Wales GP practices</w:t>
            </w:r>
          </w:p>
        </w:tc>
        <w:tc>
          <w:tcPr>
            <w:tcW w:w="9355" w:type="dxa"/>
            <w:tcBorders>
              <w:top w:val="single" w:sz="4" w:space="0" w:color="auto"/>
              <w:left w:val="single" w:sz="4" w:space="0" w:color="auto"/>
              <w:bottom w:val="single" w:sz="4" w:space="0" w:color="auto"/>
              <w:right w:val="single" w:sz="4" w:space="0" w:color="auto"/>
            </w:tcBorders>
          </w:tcPr>
          <w:p w14:paraId="5BC7AFD5" w14:textId="77777777" w:rsidR="005E3495" w:rsidRPr="00121331" w:rsidRDefault="005E3495" w:rsidP="00683372">
            <w:pPr>
              <w:spacing w:after="120" w:line="240" w:lineRule="auto"/>
              <w:jc w:val="left"/>
              <w:rPr>
                <w:rFonts w:asciiTheme="minorHAnsi" w:hAnsiTheme="minorHAnsi" w:cstheme="minorHAnsi"/>
                <w:sz w:val="20"/>
                <w:szCs w:val="20"/>
              </w:rPr>
            </w:pPr>
            <w:r w:rsidRPr="00121331">
              <w:rPr>
                <w:rFonts w:asciiTheme="minorHAnsi" w:hAnsiTheme="minorHAnsi" w:cstheme="minorHAnsi"/>
                <w:sz w:val="20"/>
                <w:szCs w:val="20"/>
              </w:rPr>
              <w:t>National, whole-population data, with the exception of primary care practices. Practices contribute voluntarily, without additional funding. For details see Ford et al 2009, Lyons et al 2009.</w:t>
            </w:r>
          </w:p>
        </w:tc>
      </w:tr>
    </w:tbl>
    <w:p w14:paraId="2F582E13" w14:textId="77777777" w:rsidR="005E3495" w:rsidRPr="00121331" w:rsidRDefault="005E3495" w:rsidP="004B2CC8">
      <w:pPr>
        <w:pStyle w:val="Titre2"/>
        <w:rPr>
          <w:rFonts w:asciiTheme="minorHAnsi" w:hAnsiTheme="minorHAnsi" w:cstheme="minorHAnsi"/>
          <w:sz w:val="20"/>
          <w:szCs w:val="20"/>
        </w:rPr>
        <w:sectPr w:rsidR="005E3495" w:rsidRPr="00121331" w:rsidSect="001D26B9">
          <w:footerReference w:type="default" r:id="rId8"/>
          <w:type w:val="continuous"/>
          <w:pgSz w:w="16838" w:h="11906" w:orient="landscape"/>
          <w:pgMar w:top="720" w:right="720" w:bottom="720" w:left="720" w:header="709" w:footer="709" w:gutter="0"/>
          <w:cols w:space="708"/>
          <w:docGrid w:linePitch="360"/>
        </w:sectPr>
      </w:pPr>
    </w:p>
    <w:p w14:paraId="64EC53D6" w14:textId="77777777" w:rsidR="001318E3" w:rsidRPr="001A1C8C" w:rsidRDefault="005C2C24" w:rsidP="001318E3">
      <w:pPr>
        <w:pStyle w:val="Titre"/>
        <w:rPr>
          <w:rFonts w:asciiTheme="minorHAnsi" w:hAnsiTheme="minorHAnsi" w:cstheme="minorHAnsi"/>
          <w:b w:val="0"/>
          <w:sz w:val="20"/>
          <w:szCs w:val="20"/>
        </w:rPr>
      </w:pPr>
      <w:bookmarkStart w:id="3" w:name="_Toc165538069"/>
      <w:r w:rsidRPr="00121331">
        <w:rPr>
          <w:rStyle w:val="lev"/>
          <w:rFonts w:asciiTheme="minorHAnsi" w:hAnsiTheme="minorHAnsi" w:cstheme="minorHAnsi"/>
          <w:b/>
          <w:sz w:val="20"/>
          <w:szCs w:val="20"/>
        </w:rPr>
        <w:lastRenderedPageBreak/>
        <w:t>Supplementary table 2</w:t>
      </w:r>
      <w:r w:rsidR="001318E3" w:rsidRPr="00121331">
        <w:rPr>
          <w:rFonts w:asciiTheme="minorHAnsi" w:hAnsiTheme="minorHAnsi" w:cstheme="minorHAnsi"/>
          <w:sz w:val="20"/>
          <w:szCs w:val="20"/>
        </w:rPr>
        <w:t xml:space="preserve">. </w:t>
      </w:r>
      <w:r w:rsidR="001318E3" w:rsidRPr="001A1C8C">
        <w:rPr>
          <w:rFonts w:asciiTheme="minorHAnsi" w:hAnsiTheme="minorHAnsi" w:cstheme="minorHAnsi"/>
          <w:b w:val="0"/>
          <w:sz w:val="20"/>
          <w:szCs w:val="20"/>
        </w:rPr>
        <w:t xml:space="preserve">Study population and study period in the six </w:t>
      </w:r>
      <w:bookmarkEnd w:id="3"/>
      <w:r w:rsidR="001318E3" w:rsidRPr="001A1C8C">
        <w:rPr>
          <w:rFonts w:asciiTheme="minorHAnsi" w:hAnsiTheme="minorHAnsi" w:cstheme="minorHAnsi"/>
          <w:b w:val="0"/>
          <w:sz w:val="20"/>
          <w:szCs w:val="20"/>
        </w:rPr>
        <w:t>data sources</w:t>
      </w:r>
    </w:p>
    <w:tbl>
      <w:tblPr>
        <w:tblW w:w="1034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399"/>
        <w:gridCol w:w="3686"/>
        <w:gridCol w:w="3260"/>
      </w:tblGrid>
      <w:tr w:rsidR="009C30CB" w:rsidRPr="00121331" w14:paraId="70D58A01" w14:textId="77777777" w:rsidTr="004C2863">
        <w:trPr>
          <w:trHeight w:val="79"/>
        </w:trPr>
        <w:tc>
          <w:tcPr>
            <w:tcW w:w="3399" w:type="dxa"/>
          </w:tcPr>
          <w:p w14:paraId="595916C7"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Country/Region</w:t>
            </w:r>
          </w:p>
        </w:tc>
        <w:tc>
          <w:tcPr>
            <w:tcW w:w="3686" w:type="dxa"/>
          </w:tcPr>
          <w:p w14:paraId="49CBA88F"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Study population</w:t>
            </w:r>
          </w:p>
        </w:tc>
        <w:tc>
          <w:tcPr>
            <w:tcW w:w="3260" w:type="dxa"/>
          </w:tcPr>
          <w:p w14:paraId="250E4EBE"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Study period</w:t>
            </w:r>
          </w:p>
        </w:tc>
      </w:tr>
      <w:tr w:rsidR="009C30CB" w:rsidRPr="00121331" w14:paraId="3AC48008" w14:textId="77777777" w:rsidTr="004C2863">
        <w:trPr>
          <w:trHeight w:val="136"/>
        </w:trPr>
        <w:tc>
          <w:tcPr>
            <w:tcW w:w="3399" w:type="dxa"/>
          </w:tcPr>
          <w:p w14:paraId="4B1C37B5"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Italy/Emilia Romagna</w:t>
            </w:r>
          </w:p>
        </w:tc>
        <w:tc>
          <w:tcPr>
            <w:tcW w:w="3686" w:type="dxa"/>
            <w:vMerge w:val="restart"/>
          </w:tcPr>
          <w:p w14:paraId="1491F199"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 xml:space="preserve">Women of childbearing age (15-49) </w:t>
            </w:r>
          </w:p>
          <w:p w14:paraId="3DEE4210" w14:textId="77777777" w:rsidR="009C30CB" w:rsidRPr="00121331" w:rsidRDefault="009C30CB" w:rsidP="00697E29">
            <w:pPr>
              <w:spacing w:line="276" w:lineRule="auto"/>
              <w:rPr>
                <w:rFonts w:asciiTheme="minorHAnsi" w:hAnsiTheme="minorHAnsi" w:cstheme="minorHAnsi"/>
                <w:sz w:val="20"/>
                <w:szCs w:val="20"/>
              </w:rPr>
            </w:pPr>
          </w:p>
        </w:tc>
        <w:tc>
          <w:tcPr>
            <w:tcW w:w="3260" w:type="dxa"/>
          </w:tcPr>
          <w:p w14:paraId="7869449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01/01/2009 -31/12/2019</w:t>
            </w:r>
          </w:p>
        </w:tc>
      </w:tr>
      <w:tr w:rsidR="009C30CB" w:rsidRPr="00121331" w14:paraId="1B6DE740" w14:textId="77777777" w:rsidTr="004C2863">
        <w:trPr>
          <w:trHeight w:val="136"/>
        </w:trPr>
        <w:tc>
          <w:tcPr>
            <w:tcW w:w="3399" w:type="dxa"/>
          </w:tcPr>
          <w:p w14:paraId="1F70918B"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Norway/ National</w:t>
            </w:r>
          </w:p>
        </w:tc>
        <w:tc>
          <w:tcPr>
            <w:tcW w:w="3686" w:type="dxa"/>
            <w:vMerge/>
          </w:tcPr>
          <w:p w14:paraId="3C8C44C8" w14:textId="77777777" w:rsidR="009C30CB" w:rsidRPr="00121331" w:rsidRDefault="009C30CB" w:rsidP="00697E29">
            <w:pPr>
              <w:spacing w:line="276" w:lineRule="auto"/>
              <w:rPr>
                <w:rFonts w:asciiTheme="minorHAnsi" w:hAnsiTheme="minorHAnsi" w:cstheme="minorHAnsi"/>
                <w:sz w:val="20"/>
                <w:szCs w:val="20"/>
              </w:rPr>
            </w:pPr>
          </w:p>
        </w:tc>
        <w:tc>
          <w:tcPr>
            <w:tcW w:w="3260" w:type="dxa"/>
          </w:tcPr>
          <w:p w14:paraId="6C378AD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01/01/2008 -31/12/2019</w:t>
            </w:r>
          </w:p>
        </w:tc>
      </w:tr>
      <w:tr w:rsidR="009C30CB" w:rsidRPr="00121331" w14:paraId="750C945C" w14:textId="77777777" w:rsidTr="004C2863">
        <w:trPr>
          <w:trHeight w:val="136"/>
        </w:trPr>
        <w:tc>
          <w:tcPr>
            <w:tcW w:w="3399" w:type="dxa"/>
          </w:tcPr>
          <w:p w14:paraId="624D3FD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UK/Sample of Wales population (70%)</w:t>
            </w:r>
          </w:p>
        </w:tc>
        <w:tc>
          <w:tcPr>
            <w:tcW w:w="3686" w:type="dxa"/>
            <w:vMerge/>
          </w:tcPr>
          <w:p w14:paraId="489700C8" w14:textId="77777777" w:rsidR="009C30CB" w:rsidRPr="00121331" w:rsidRDefault="009C30CB" w:rsidP="00697E29">
            <w:pPr>
              <w:spacing w:line="276" w:lineRule="auto"/>
              <w:rPr>
                <w:rFonts w:asciiTheme="minorHAnsi" w:hAnsiTheme="minorHAnsi" w:cstheme="minorHAnsi"/>
                <w:sz w:val="20"/>
                <w:szCs w:val="20"/>
              </w:rPr>
            </w:pPr>
          </w:p>
        </w:tc>
        <w:tc>
          <w:tcPr>
            <w:tcW w:w="3260" w:type="dxa"/>
          </w:tcPr>
          <w:p w14:paraId="6405E527" w14:textId="357E26FA" w:rsidR="009C30CB" w:rsidRPr="00121331" w:rsidRDefault="009C30CB" w:rsidP="00121331">
            <w:pPr>
              <w:spacing w:line="240" w:lineRule="auto"/>
              <w:rPr>
                <w:rFonts w:asciiTheme="minorHAnsi" w:hAnsiTheme="minorHAnsi" w:cstheme="minorHAnsi"/>
                <w:sz w:val="20"/>
                <w:szCs w:val="20"/>
              </w:rPr>
            </w:pPr>
            <w:r w:rsidRPr="00121331">
              <w:rPr>
                <w:rFonts w:asciiTheme="minorHAnsi" w:hAnsiTheme="minorHAnsi" w:cstheme="minorHAnsi"/>
                <w:sz w:val="20"/>
                <w:szCs w:val="20"/>
              </w:rPr>
              <w:t>01/01/2005 -31/12/2019</w:t>
            </w:r>
            <w:r w:rsidRPr="00121331">
              <w:rPr>
                <w:rFonts w:asciiTheme="minorHAnsi" w:hAnsiTheme="minorHAnsi" w:cstheme="minorHAnsi"/>
                <w:sz w:val="20"/>
                <w:szCs w:val="20"/>
                <w:vertAlign w:val="superscript"/>
              </w:rPr>
              <w:t>1</w:t>
            </w:r>
          </w:p>
        </w:tc>
      </w:tr>
      <w:tr w:rsidR="009C30CB" w:rsidRPr="00121331" w14:paraId="64B18EC5" w14:textId="77777777" w:rsidTr="004C2863">
        <w:trPr>
          <w:trHeight w:val="136"/>
        </w:trPr>
        <w:tc>
          <w:tcPr>
            <w:tcW w:w="3399" w:type="dxa"/>
          </w:tcPr>
          <w:p w14:paraId="7EA49291"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Finland/ National</w:t>
            </w:r>
          </w:p>
        </w:tc>
        <w:tc>
          <w:tcPr>
            <w:tcW w:w="3686" w:type="dxa"/>
            <w:vMerge w:val="restart"/>
          </w:tcPr>
          <w:p w14:paraId="0A97BC57"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Pregnant women aged 15-49 (data from 3 months before LMP to 3 months after end of pregnancy</w:t>
            </w:r>
            <w:r w:rsidRPr="00121331">
              <w:rPr>
                <w:rFonts w:asciiTheme="minorHAnsi" w:hAnsiTheme="minorHAnsi" w:cstheme="minorHAnsi"/>
                <w:sz w:val="20"/>
                <w:szCs w:val="20"/>
                <w:vertAlign w:val="superscript"/>
              </w:rPr>
              <w:t>2</w:t>
            </w:r>
            <w:r w:rsidRPr="00121331">
              <w:rPr>
                <w:rFonts w:asciiTheme="minorHAnsi" w:hAnsiTheme="minorHAnsi" w:cstheme="minorHAnsi"/>
                <w:sz w:val="20"/>
                <w:szCs w:val="20"/>
              </w:rPr>
              <w:t>)</w:t>
            </w:r>
          </w:p>
        </w:tc>
        <w:tc>
          <w:tcPr>
            <w:tcW w:w="3260" w:type="dxa"/>
          </w:tcPr>
          <w:p w14:paraId="7A210C3A" w14:textId="77777777" w:rsidR="009C30CB" w:rsidRPr="00121331" w:rsidRDefault="009C30CB" w:rsidP="00697E29">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01/01/2005 -31/12/2018</w:t>
            </w:r>
          </w:p>
        </w:tc>
      </w:tr>
      <w:tr w:rsidR="009C30CB" w:rsidRPr="00121331" w14:paraId="4885C5E6" w14:textId="77777777" w:rsidTr="004C2863">
        <w:trPr>
          <w:trHeight w:val="136"/>
        </w:trPr>
        <w:tc>
          <w:tcPr>
            <w:tcW w:w="3399" w:type="dxa"/>
          </w:tcPr>
          <w:p w14:paraId="0ABEF988"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Spain/Valencia Region</w:t>
            </w:r>
          </w:p>
        </w:tc>
        <w:tc>
          <w:tcPr>
            <w:tcW w:w="3686" w:type="dxa"/>
            <w:vMerge/>
          </w:tcPr>
          <w:p w14:paraId="5B778157" w14:textId="77777777" w:rsidR="009C30CB" w:rsidRPr="00121331" w:rsidRDefault="009C30CB" w:rsidP="00687267">
            <w:pPr>
              <w:spacing w:line="276" w:lineRule="auto"/>
              <w:rPr>
                <w:rFonts w:asciiTheme="minorHAnsi" w:hAnsiTheme="minorHAnsi" w:cstheme="minorHAnsi"/>
                <w:sz w:val="20"/>
                <w:szCs w:val="20"/>
              </w:rPr>
            </w:pPr>
          </w:p>
        </w:tc>
        <w:tc>
          <w:tcPr>
            <w:tcW w:w="3260" w:type="dxa"/>
          </w:tcPr>
          <w:p w14:paraId="12A9C385"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01/01/2013 -31/12/2019</w:t>
            </w:r>
          </w:p>
        </w:tc>
      </w:tr>
      <w:tr w:rsidR="009C30CB" w:rsidRPr="00121331" w14:paraId="44C2D69B" w14:textId="77777777" w:rsidTr="004C2863">
        <w:trPr>
          <w:trHeight w:val="136"/>
        </w:trPr>
        <w:tc>
          <w:tcPr>
            <w:tcW w:w="3399" w:type="dxa"/>
          </w:tcPr>
          <w:p w14:paraId="4F05E624"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France/Haute-Garonne</w:t>
            </w:r>
          </w:p>
        </w:tc>
        <w:tc>
          <w:tcPr>
            <w:tcW w:w="3686" w:type="dxa"/>
            <w:vMerge/>
          </w:tcPr>
          <w:p w14:paraId="305AC7E6" w14:textId="77777777" w:rsidR="009C30CB" w:rsidRPr="00121331" w:rsidRDefault="009C30CB" w:rsidP="00687267">
            <w:pPr>
              <w:spacing w:line="276" w:lineRule="auto"/>
              <w:rPr>
                <w:rFonts w:asciiTheme="minorHAnsi" w:hAnsiTheme="minorHAnsi" w:cstheme="minorHAnsi"/>
                <w:sz w:val="20"/>
                <w:szCs w:val="20"/>
              </w:rPr>
            </w:pPr>
          </w:p>
        </w:tc>
        <w:tc>
          <w:tcPr>
            <w:tcW w:w="3260" w:type="dxa"/>
          </w:tcPr>
          <w:p w14:paraId="25B38DB6" w14:textId="77777777" w:rsidR="009C30CB" w:rsidRPr="00121331" w:rsidRDefault="009C30CB" w:rsidP="00687267">
            <w:pPr>
              <w:spacing w:line="276" w:lineRule="auto"/>
              <w:rPr>
                <w:rFonts w:asciiTheme="minorHAnsi" w:hAnsiTheme="minorHAnsi" w:cstheme="minorHAnsi"/>
                <w:sz w:val="20"/>
                <w:szCs w:val="20"/>
              </w:rPr>
            </w:pPr>
            <w:r w:rsidRPr="00121331">
              <w:rPr>
                <w:rFonts w:asciiTheme="minorHAnsi" w:hAnsiTheme="minorHAnsi" w:cstheme="minorHAnsi"/>
                <w:sz w:val="20"/>
                <w:szCs w:val="20"/>
              </w:rPr>
              <w:t>01/01/2005 -31/12/2019</w:t>
            </w:r>
          </w:p>
        </w:tc>
      </w:tr>
    </w:tbl>
    <w:p w14:paraId="1A637A31" w14:textId="1C42AA06" w:rsidR="00825156" w:rsidRDefault="009C30CB" w:rsidP="00697E29">
      <w:pPr>
        <w:spacing w:after="0" w:line="240" w:lineRule="auto"/>
        <w:rPr>
          <w:rFonts w:asciiTheme="minorHAnsi" w:hAnsiTheme="minorHAnsi" w:cstheme="minorHAnsi"/>
          <w:sz w:val="20"/>
          <w:szCs w:val="20"/>
        </w:rPr>
      </w:pPr>
      <w:r w:rsidRPr="00121331">
        <w:rPr>
          <w:rFonts w:asciiTheme="minorHAnsi" w:hAnsiTheme="minorHAnsi" w:cstheme="minorHAnsi"/>
          <w:sz w:val="20"/>
          <w:szCs w:val="20"/>
          <w:vertAlign w:val="superscript"/>
        </w:rPr>
        <w:t xml:space="preserve">1 </w:t>
      </w:r>
      <w:r w:rsidRPr="00121331">
        <w:rPr>
          <w:rFonts w:asciiTheme="minorHAnsi" w:hAnsiTheme="minorHAnsi" w:cstheme="minorHAnsi"/>
          <w:sz w:val="20"/>
          <w:szCs w:val="20"/>
        </w:rPr>
        <w:t xml:space="preserve">In Wales, </w:t>
      </w:r>
      <w:bookmarkStart w:id="4" w:name="_Hlk179454483"/>
      <w:r w:rsidR="00B31BC4">
        <w:rPr>
          <w:rFonts w:asciiTheme="minorHAnsi" w:hAnsiTheme="minorHAnsi" w:cstheme="minorHAnsi"/>
          <w:sz w:val="20"/>
          <w:szCs w:val="20"/>
        </w:rPr>
        <w:t xml:space="preserve">additional </w:t>
      </w:r>
      <w:bookmarkEnd w:id="4"/>
      <w:r w:rsidRPr="00121331">
        <w:rPr>
          <w:rFonts w:asciiTheme="minorHAnsi" w:hAnsiTheme="minorHAnsi" w:cstheme="minorHAnsi"/>
          <w:sz w:val="20"/>
          <w:szCs w:val="20"/>
        </w:rPr>
        <w:t>historical data were available from 01/01/1998 for women in the study population</w:t>
      </w:r>
    </w:p>
    <w:p w14:paraId="4FE19BB4" w14:textId="4EEAA25C" w:rsidR="00697E29" w:rsidRPr="00121331" w:rsidRDefault="00697E29" w:rsidP="00697E29">
      <w:pPr>
        <w:spacing w:after="0" w:line="240" w:lineRule="auto"/>
        <w:rPr>
          <w:rFonts w:asciiTheme="minorHAnsi" w:hAnsiTheme="minorHAnsi" w:cstheme="minorHAnsi"/>
          <w:sz w:val="20"/>
          <w:szCs w:val="20"/>
        </w:rPr>
      </w:pPr>
      <w:r w:rsidRPr="00121331">
        <w:rPr>
          <w:rFonts w:asciiTheme="minorHAnsi" w:hAnsiTheme="minorHAnsi" w:cstheme="minorHAnsi"/>
          <w:sz w:val="20"/>
          <w:szCs w:val="20"/>
          <w:vertAlign w:val="superscript"/>
        </w:rPr>
        <w:t>2</w:t>
      </w:r>
      <w:r w:rsidRPr="00121331">
        <w:rPr>
          <w:rFonts w:asciiTheme="minorHAnsi" w:hAnsiTheme="minorHAnsi" w:cstheme="minorHAnsi"/>
          <w:sz w:val="20"/>
          <w:szCs w:val="20"/>
        </w:rPr>
        <w:t xml:space="preserve"> From 2.5 months before pregnancy to end of pregnancy for the French data source  </w:t>
      </w:r>
    </w:p>
    <w:p w14:paraId="1D1F1ABE" w14:textId="271119CA" w:rsidR="001318E3" w:rsidRPr="00121331" w:rsidRDefault="001318E3" w:rsidP="001318E3">
      <w:pPr>
        <w:rPr>
          <w:rFonts w:asciiTheme="minorHAnsi" w:hAnsiTheme="minorHAnsi" w:cstheme="minorHAnsi"/>
          <w:sz w:val="20"/>
          <w:szCs w:val="20"/>
        </w:rPr>
      </w:pPr>
      <w:bookmarkStart w:id="5" w:name="_Hlk174519791"/>
      <w:r w:rsidRPr="00121331">
        <w:rPr>
          <w:rFonts w:asciiTheme="minorHAnsi" w:hAnsiTheme="minorHAnsi" w:cstheme="minorHAnsi"/>
          <w:sz w:val="20"/>
          <w:szCs w:val="20"/>
        </w:rPr>
        <w:t>NA = No</w:t>
      </w:r>
      <w:r w:rsidR="000119A9" w:rsidRPr="00121331">
        <w:rPr>
          <w:rFonts w:asciiTheme="minorHAnsi" w:hAnsiTheme="minorHAnsi" w:cstheme="minorHAnsi"/>
          <w:sz w:val="20"/>
          <w:szCs w:val="20"/>
        </w:rPr>
        <w:t xml:space="preserve">t </w:t>
      </w:r>
      <w:r w:rsidRPr="00121331">
        <w:rPr>
          <w:rFonts w:asciiTheme="minorHAnsi" w:hAnsiTheme="minorHAnsi" w:cstheme="minorHAnsi"/>
          <w:sz w:val="20"/>
          <w:szCs w:val="20"/>
        </w:rPr>
        <w:t>available</w:t>
      </w:r>
    </w:p>
    <w:bookmarkEnd w:id="5"/>
    <w:p w14:paraId="4D51A70A" w14:textId="77777777" w:rsidR="001318E3" w:rsidRPr="00121331" w:rsidRDefault="001318E3" w:rsidP="001318E3">
      <w:pPr>
        <w:rPr>
          <w:rFonts w:asciiTheme="minorHAnsi" w:hAnsiTheme="minorHAnsi" w:cstheme="minorHAnsi"/>
          <w:b/>
          <w:sz w:val="20"/>
          <w:szCs w:val="20"/>
        </w:rPr>
      </w:pPr>
      <w:r w:rsidRPr="00121331">
        <w:rPr>
          <w:rFonts w:asciiTheme="minorHAnsi" w:hAnsiTheme="minorHAnsi" w:cstheme="minorHAnsi"/>
          <w:b/>
          <w:sz w:val="20"/>
          <w:szCs w:val="20"/>
        </w:rPr>
        <w:br w:type="page"/>
      </w:r>
    </w:p>
    <w:p w14:paraId="5082176E" w14:textId="77777777" w:rsidR="001318E3" w:rsidRPr="00121331" w:rsidRDefault="005C2C24" w:rsidP="001318E3">
      <w:pPr>
        <w:pStyle w:val="Titre"/>
        <w:rPr>
          <w:rFonts w:asciiTheme="minorHAnsi" w:hAnsiTheme="minorHAnsi" w:cstheme="minorHAnsi"/>
          <w:sz w:val="20"/>
          <w:szCs w:val="20"/>
          <w:lang w:val="fr-FR"/>
        </w:rPr>
      </w:pPr>
      <w:r w:rsidRPr="00121331">
        <w:rPr>
          <w:rStyle w:val="lev"/>
          <w:rFonts w:asciiTheme="minorHAnsi" w:hAnsiTheme="minorHAnsi" w:cstheme="minorHAnsi"/>
          <w:b/>
          <w:sz w:val="20"/>
          <w:szCs w:val="20"/>
        </w:rPr>
        <w:lastRenderedPageBreak/>
        <w:t>Supplementary table 3</w:t>
      </w:r>
      <w:r w:rsidR="001318E3" w:rsidRPr="00121331">
        <w:rPr>
          <w:rFonts w:asciiTheme="minorHAnsi" w:hAnsiTheme="minorHAnsi" w:cstheme="minorHAnsi"/>
          <w:sz w:val="20"/>
          <w:szCs w:val="20"/>
        </w:rPr>
        <w:t xml:space="preserve">. </w:t>
      </w:r>
      <w:r w:rsidR="001318E3" w:rsidRPr="001A1C8C">
        <w:rPr>
          <w:rFonts w:asciiTheme="minorHAnsi" w:hAnsiTheme="minorHAnsi" w:cstheme="minorHAnsi"/>
          <w:b w:val="0"/>
          <w:sz w:val="20"/>
          <w:szCs w:val="20"/>
          <w:lang w:val="fr-FR"/>
        </w:rPr>
        <w:t xml:space="preserve">MS </w:t>
      </w:r>
      <w:proofErr w:type="spellStart"/>
      <w:r w:rsidR="001318E3" w:rsidRPr="001A1C8C">
        <w:rPr>
          <w:rFonts w:asciiTheme="minorHAnsi" w:hAnsiTheme="minorHAnsi" w:cstheme="minorHAnsi"/>
          <w:b w:val="0"/>
          <w:sz w:val="20"/>
          <w:szCs w:val="20"/>
          <w:lang w:val="fr-FR"/>
        </w:rPr>
        <w:t>diagnosis</w:t>
      </w:r>
      <w:proofErr w:type="spellEnd"/>
      <w:r w:rsidR="001318E3" w:rsidRPr="001A1C8C">
        <w:rPr>
          <w:rFonts w:asciiTheme="minorHAnsi" w:hAnsiTheme="minorHAnsi" w:cstheme="minorHAnsi"/>
          <w:b w:val="0"/>
          <w:sz w:val="20"/>
          <w:szCs w:val="20"/>
          <w:lang w:val="fr-FR"/>
        </w:rPr>
        <w:t xml:space="preserve"> codes</w:t>
      </w:r>
    </w:p>
    <w:tbl>
      <w:tblPr>
        <w:tblW w:w="0" w:type="auto"/>
        <w:tblCellMar>
          <w:top w:w="15" w:type="dxa"/>
          <w:left w:w="15" w:type="dxa"/>
          <w:bottom w:w="15" w:type="dxa"/>
          <w:right w:w="15" w:type="dxa"/>
        </w:tblCellMar>
        <w:tblLook w:val="04A0" w:firstRow="1" w:lastRow="0" w:firstColumn="1" w:lastColumn="0" w:noHBand="0" w:noVBand="1"/>
      </w:tblPr>
      <w:tblGrid>
        <w:gridCol w:w="1555"/>
        <w:gridCol w:w="753"/>
        <w:gridCol w:w="5004"/>
      </w:tblGrid>
      <w:tr w:rsidR="00454C4A" w:rsidRPr="0041182C" w14:paraId="5B1D3C02"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E3FE0F2"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Coding system</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3A5681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Code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976C2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Text Description</w:t>
            </w:r>
          </w:p>
        </w:tc>
      </w:tr>
      <w:tr w:rsidR="00454C4A" w:rsidRPr="0041182C" w14:paraId="0C013375"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93EDC6"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ICD-9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157EA0"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340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A794B8"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32829739"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1FD677"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ICD-10/ ICD10ES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173473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G35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807E85"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1F224101"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F0368E"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 xml:space="preserve">ICPC-2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69BF0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 xml:space="preserve">N86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BD32AE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21E8977D"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248FB8" w14:textId="77777777" w:rsidR="00454C4A" w:rsidRPr="00454C4A" w:rsidRDefault="00454C4A" w:rsidP="007A3174">
            <w:pPr>
              <w:spacing w:after="0" w:line="276" w:lineRule="auto"/>
              <w:rPr>
                <w:rFonts w:asciiTheme="minorHAnsi" w:hAnsiTheme="minorHAnsi" w:cstheme="minorHAnsi"/>
                <w:sz w:val="20"/>
                <w:szCs w:val="20"/>
              </w:rPr>
            </w:pPr>
            <w:r w:rsidRPr="00454C4A">
              <w:rPr>
                <w:rFonts w:asciiTheme="minorHAnsi" w:hAnsiTheme="minorHAnsi" w:cstheme="minorHAnsi"/>
                <w:sz w:val="20"/>
                <w:szCs w:val="20"/>
              </w:rPr>
              <w:t>READ</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AA3CD8"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666A.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EECEA6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review</w:t>
            </w:r>
          </w:p>
        </w:tc>
      </w:tr>
      <w:tr w:rsidR="00454C4A" w:rsidRPr="0041182C" w14:paraId="283DCD71"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30852F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1632B7E"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666B.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8833F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multidisciplinary review</w:t>
            </w:r>
          </w:p>
        </w:tc>
      </w:tr>
      <w:tr w:rsidR="00454C4A" w:rsidRPr="0041182C" w14:paraId="6E52E908"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FF2BB6"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3CBFC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962D40"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onset phase</w:t>
            </w:r>
          </w:p>
        </w:tc>
      </w:tr>
      <w:tr w:rsidR="00454C4A" w:rsidRPr="0041182C" w14:paraId="175F49A2"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DC2D09D"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5CA08D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C269B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early disease phase</w:t>
            </w:r>
          </w:p>
        </w:tc>
      </w:tr>
      <w:tr w:rsidR="00454C4A" w:rsidRPr="0041182C" w14:paraId="46F80274"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D989AC0"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759BD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4E8EDD0"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stable disability phase</w:t>
            </w:r>
          </w:p>
        </w:tc>
      </w:tr>
      <w:tr w:rsidR="00454C4A" w:rsidRPr="0041182C" w14:paraId="6526C526"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82F75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2572D87"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8Cc4.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7A6FF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Management of multiple sclerosis in palliative phase</w:t>
            </w:r>
          </w:p>
        </w:tc>
      </w:tr>
      <w:tr w:rsidR="00454C4A" w:rsidRPr="0041182C" w14:paraId="7530F89C"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B66424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D08B6B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8CS1.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55808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care plan agreed</w:t>
            </w:r>
          </w:p>
        </w:tc>
      </w:tr>
      <w:tr w:rsidR="00454C4A" w:rsidRPr="0041182C" w14:paraId="7AADD319"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BE67A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9AD8D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8IAb.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87E91D8"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review declined</w:t>
            </w:r>
          </w:p>
        </w:tc>
      </w:tr>
      <w:tr w:rsidR="00454C4A" w:rsidRPr="0041182C" w14:paraId="1C8C285E"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8858CB"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C3678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9kG.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682CD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 xml:space="preserve">Spec </w:t>
            </w:r>
            <w:proofErr w:type="spellStart"/>
            <w:r w:rsidRPr="00454C4A">
              <w:rPr>
                <w:rFonts w:asciiTheme="minorHAnsi" w:eastAsia="Times New Roman" w:hAnsiTheme="minorHAnsi" w:cstheme="minorHAnsi"/>
                <w:color w:val="000000"/>
                <w:sz w:val="20"/>
                <w:szCs w:val="20"/>
                <w:lang w:eastAsia="fr-FR"/>
              </w:rPr>
              <w:t>serv</w:t>
            </w:r>
            <w:proofErr w:type="spellEnd"/>
            <w:r w:rsidRPr="00454C4A">
              <w:rPr>
                <w:rFonts w:asciiTheme="minorHAnsi" w:eastAsia="Times New Roman" w:hAnsiTheme="minorHAnsi" w:cstheme="minorHAnsi"/>
                <w:color w:val="000000"/>
                <w:sz w:val="20"/>
                <w:szCs w:val="20"/>
                <w:lang w:eastAsia="fr-FR"/>
              </w:rPr>
              <w:t xml:space="preserve"> for pat with multiple sclerosis - </w:t>
            </w:r>
            <w:proofErr w:type="spellStart"/>
            <w:r w:rsidRPr="00454C4A">
              <w:rPr>
                <w:rFonts w:asciiTheme="minorHAnsi" w:eastAsia="Times New Roman" w:hAnsiTheme="minorHAnsi" w:cstheme="minorHAnsi"/>
                <w:color w:val="000000"/>
                <w:sz w:val="20"/>
                <w:szCs w:val="20"/>
                <w:lang w:eastAsia="fr-FR"/>
              </w:rPr>
              <w:t>enh</w:t>
            </w:r>
            <w:proofErr w:type="spellEnd"/>
            <w:r w:rsidRPr="00454C4A">
              <w:rPr>
                <w:rFonts w:asciiTheme="minorHAnsi" w:eastAsia="Times New Roman" w:hAnsiTheme="minorHAnsi" w:cstheme="minorHAnsi"/>
                <w:color w:val="000000"/>
                <w:sz w:val="20"/>
                <w:szCs w:val="20"/>
                <w:lang w:eastAsia="fr-FR"/>
              </w:rPr>
              <w:t xml:space="preserve"> </w:t>
            </w:r>
            <w:proofErr w:type="spellStart"/>
            <w:r w:rsidRPr="00454C4A">
              <w:rPr>
                <w:rFonts w:asciiTheme="minorHAnsi" w:eastAsia="Times New Roman" w:hAnsiTheme="minorHAnsi" w:cstheme="minorHAnsi"/>
                <w:color w:val="000000"/>
                <w:sz w:val="20"/>
                <w:szCs w:val="20"/>
                <w:lang w:eastAsia="fr-FR"/>
              </w:rPr>
              <w:t>serv</w:t>
            </w:r>
            <w:proofErr w:type="spellEnd"/>
            <w:r w:rsidRPr="00454C4A">
              <w:rPr>
                <w:rFonts w:asciiTheme="minorHAnsi" w:eastAsia="Times New Roman" w:hAnsiTheme="minorHAnsi" w:cstheme="minorHAnsi"/>
                <w:color w:val="000000"/>
                <w:sz w:val="20"/>
                <w:szCs w:val="20"/>
                <w:lang w:eastAsia="fr-FR"/>
              </w:rPr>
              <w:t xml:space="preserve"> admin</w:t>
            </w:r>
          </w:p>
        </w:tc>
      </w:tr>
      <w:tr w:rsidR="00454C4A" w:rsidRPr="0041182C" w14:paraId="42475CAA"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F55AD7"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AAAC8E4"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9mD0.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E9A40C"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monitoring first letter</w:t>
            </w:r>
          </w:p>
        </w:tc>
      </w:tr>
      <w:tr w:rsidR="00454C4A" w:rsidRPr="0041182C" w14:paraId="7914A546"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BACCC9"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74F0B7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9mD1.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78BDC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monitoring second letter</w:t>
            </w:r>
          </w:p>
        </w:tc>
      </w:tr>
      <w:tr w:rsidR="00454C4A" w:rsidRPr="0041182C" w14:paraId="1EEF6851"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155A8E"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3FB142"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9</w:t>
            </w:r>
            <w:proofErr w:type="gramStart"/>
            <w:r w:rsidRPr="00454C4A">
              <w:rPr>
                <w:rFonts w:asciiTheme="minorHAnsi" w:eastAsia="Times New Roman" w:hAnsiTheme="minorHAnsi" w:cstheme="minorHAnsi"/>
                <w:color w:val="000000"/>
                <w:sz w:val="20"/>
                <w:szCs w:val="20"/>
                <w:lang w:eastAsia="fr-FR"/>
              </w:rPr>
              <w:t>mD..</w:t>
            </w:r>
            <w:proofErr w:type="gramEnd"/>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80093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monitoring administration</w:t>
            </w:r>
          </w:p>
        </w:tc>
      </w:tr>
      <w:tr w:rsidR="00454C4A" w:rsidRPr="0041182C" w14:paraId="6A81F775"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181A84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21256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A58F95"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of the brain stem</w:t>
            </w:r>
          </w:p>
        </w:tc>
      </w:tr>
      <w:tr w:rsidR="00454C4A" w:rsidRPr="0041182C" w14:paraId="5AD83803"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6FF236B"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FE6BA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73DC53"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of the spinal cord</w:t>
            </w:r>
          </w:p>
        </w:tc>
      </w:tr>
      <w:tr w:rsidR="00454C4A" w:rsidRPr="0041182C" w14:paraId="0A484C08"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E9BF7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62A25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FB2F0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Generalised multiple sclerosis</w:t>
            </w:r>
          </w:p>
        </w:tc>
      </w:tr>
      <w:tr w:rsidR="00454C4A" w:rsidRPr="0041182C" w14:paraId="16AD45B6"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9987A1"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F4F23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FD3A2B"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Exacerbation of multiple sclerosis</w:t>
            </w:r>
          </w:p>
        </w:tc>
      </w:tr>
      <w:tr w:rsidR="00454C4A" w:rsidRPr="0041182C" w14:paraId="290D6610"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058128A"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CBED2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56EEA1"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Benign multiple sclerosis</w:t>
            </w:r>
          </w:p>
        </w:tc>
      </w:tr>
      <w:tr w:rsidR="00454C4A" w:rsidRPr="0041182C" w14:paraId="14EBA4BB"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21149E9"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C4D17CE"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972176"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Primary progressive multiple sclerosis</w:t>
            </w:r>
          </w:p>
        </w:tc>
      </w:tr>
      <w:tr w:rsidR="00454C4A" w:rsidRPr="0041182C" w14:paraId="38A4953B"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1B4CE3"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6167B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4D4F415"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Relapsing and remitting multiple sclerosis</w:t>
            </w:r>
          </w:p>
        </w:tc>
      </w:tr>
      <w:tr w:rsidR="00454C4A" w:rsidRPr="0041182C" w14:paraId="1C23338F"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FDDCD7"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0DE6DE"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5EA66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Secondary progressive multiple sclerosis</w:t>
            </w:r>
          </w:p>
        </w:tc>
      </w:tr>
      <w:tr w:rsidR="00454C4A" w:rsidRPr="0041182C" w14:paraId="42949582"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7DC2F4"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CACC17D"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87B0BF"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w:t>
            </w:r>
          </w:p>
        </w:tc>
      </w:tr>
      <w:tr w:rsidR="00454C4A" w:rsidRPr="0041182C" w14:paraId="39FE6088" w14:textId="77777777" w:rsidTr="00454C4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387B76" w14:textId="77777777" w:rsidR="00454C4A" w:rsidRPr="00454C4A" w:rsidRDefault="00454C4A" w:rsidP="007A3174">
            <w:pPr>
              <w:spacing w:after="0" w:line="276" w:lineRule="auto"/>
              <w:rPr>
                <w:rFonts w:asciiTheme="minorHAnsi" w:hAnsiTheme="minorHAnsi" w:cstheme="minorHAnsi"/>
                <w:sz w:val="20"/>
                <w:szCs w:val="20"/>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6E53289"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F20z.</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1D0955A" w14:textId="77777777" w:rsidR="00454C4A" w:rsidRPr="00454C4A" w:rsidRDefault="00454C4A" w:rsidP="007A3174">
            <w:pPr>
              <w:spacing w:after="0" w:line="276" w:lineRule="auto"/>
              <w:rPr>
                <w:rFonts w:asciiTheme="minorHAnsi" w:eastAsia="Times New Roman" w:hAnsiTheme="minorHAnsi" w:cstheme="minorHAnsi"/>
                <w:color w:val="000000"/>
                <w:sz w:val="20"/>
                <w:szCs w:val="20"/>
                <w:lang w:eastAsia="fr-FR"/>
              </w:rPr>
            </w:pPr>
            <w:r w:rsidRPr="00454C4A">
              <w:rPr>
                <w:rFonts w:asciiTheme="minorHAnsi" w:eastAsia="Times New Roman" w:hAnsiTheme="minorHAnsi" w:cstheme="minorHAnsi"/>
                <w:color w:val="000000"/>
                <w:sz w:val="20"/>
                <w:szCs w:val="20"/>
                <w:lang w:eastAsia="fr-FR"/>
              </w:rPr>
              <w:t>Multiple sclerosis NOS</w:t>
            </w:r>
          </w:p>
        </w:tc>
      </w:tr>
    </w:tbl>
    <w:p w14:paraId="4C715379"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p>
    <w:p w14:paraId="329C3561" w14:textId="77777777" w:rsidR="001318E3" w:rsidRPr="00121331" w:rsidRDefault="001318E3" w:rsidP="001318E3">
      <w:pPr>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br w:type="page"/>
      </w:r>
    </w:p>
    <w:p w14:paraId="2DB89DB6" w14:textId="77777777" w:rsidR="001318E3" w:rsidRPr="00121331" w:rsidRDefault="005C2C24" w:rsidP="001318E3">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Supplementary table 4</w:t>
      </w:r>
      <w:r w:rsidR="001318E3" w:rsidRPr="00121331">
        <w:rPr>
          <w:rFonts w:asciiTheme="minorHAnsi" w:hAnsiTheme="minorHAnsi" w:cstheme="minorHAnsi"/>
          <w:sz w:val="20"/>
          <w:szCs w:val="20"/>
        </w:rPr>
        <w:t xml:space="preserve">. </w:t>
      </w:r>
      <w:r w:rsidR="001318E3" w:rsidRPr="001A1C8C">
        <w:rPr>
          <w:rFonts w:asciiTheme="minorHAnsi" w:hAnsiTheme="minorHAnsi" w:cstheme="minorHAnsi"/>
          <w:b w:val="0"/>
          <w:sz w:val="20"/>
          <w:szCs w:val="20"/>
        </w:rPr>
        <w:t>Disease modifying therapies used to treat MS</w:t>
      </w:r>
      <w:r w:rsidR="001318E3" w:rsidRPr="00121331">
        <w:rPr>
          <w:rFonts w:asciiTheme="minorHAnsi" w:hAnsiTheme="minorHAnsi" w:cstheme="minorHAnsi"/>
          <w:sz w:val="20"/>
          <w:szCs w:val="20"/>
        </w:rPr>
        <w:t> </w:t>
      </w:r>
    </w:p>
    <w:tbl>
      <w:tblP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458"/>
        <w:gridCol w:w="4200"/>
        <w:gridCol w:w="2981"/>
      </w:tblGrid>
      <w:tr w:rsidR="001318E3" w:rsidRPr="00121331" w14:paraId="772ECCA9" w14:textId="77777777" w:rsidTr="0079131E">
        <w:trPr>
          <w:trHeight w:val="519"/>
        </w:trPr>
        <w:tc>
          <w:tcPr>
            <w:tcW w:w="2458" w:type="dxa"/>
            <w:tcMar>
              <w:top w:w="0" w:type="dxa"/>
              <w:left w:w="108" w:type="dxa"/>
              <w:bottom w:w="0" w:type="dxa"/>
              <w:right w:w="108" w:type="dxa"/>
            </w:tcMar>
            <w:vAlign w:val="center"/>
            <w:hideMark/>
          </w:tcPr>
          <w:p w14:paraId="1E870FEF" w14:textId="77777777" w:rsidR="001318E3" w:rsidRPr="00121331" w:rsidRDefault="001318E3" w:rsidP="00687267">
            <w:pPr>
              <w:spacing w:before="24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b/>
                <w:bCs/>
                <w:color w:val="000000"/>
                <w:sz w:val="20"/>
                <w:szCs w:val="20"/>
                <w:lang w:eastAsia="fr-FR"/>
              </w:rPr>
              <w:t>Medication group</w:t>
            </w:r>
          </w:p>
        </w:tc>
        <w:tc>
          <w:tcPr>
            <w:tcW w:w="4200" w:type="dxa"/>
            <w:tcMar>
              <w:top w:w="0" w:type="dxa"/>
              <w:left w:w="108" w:type="dxa"/>
              <w:bottom w:w="0" w:type="dxa"/>
              <w:right w:w="108" w:type="dxa"/>
            </w:tcMar>
            <w:vAlign w:val="center"/>
            <w:hideMark/>
          </w:tcPr>
          <w:p w14:paraId="3E7AFBDF" w14:textId="77777777" w:rsidR="001318E3" w:rsidRPr="00121331" w:rsidRDefault="001318E3" w:rsidP="00687267">
            <w:pPr>
              <w:spacing w:after="0" w:line="240" w:lineRule="auto"/>
              <w:jc w:val="center"/>
              <w:rPr>
                <w:rFonts w:asciiTheme="minorHAnsi" w:eastAsia="Times New Roman" w:hAnsiTheme="minorHAnsi" w:cstheme="minorHAnsi"/>
                <w:sz w:val="20"/>
                <w:szCs w:val="20"/>
                <w:lang w:eastAsia="fr-FR"/>
              </w:rPr>
            </w:pPr>
            <w:r w:rsidRPr="00121331">
              <w:rPr>
                <w:rFonts w:asciiTheme="minorHAnsi" w:eastAsia="Times New Roman" w:hAnsiTheme="minorHAnsi" w:cstheme="minorHAnsi"/>
                <w:b/>
                <w:bCs/>
                <w:color w:val="000000"/>
                <w:sz w:val="20"/>
                <w:szCs w:val="20"/>
                <w:lang w:eastAsia="fr-FR"/>
              </w:rPr>
              <w:t>Medication</w:t>
            </w:r>
          </w:p>
        </w:tc>
        <w:tc>
          <w:tcPr>
            <w:tcW w:w="2981" w:type="dxa"/>
            <w:tcMar>
              <w:top w:w="0" w:type="dxa"/>
              <w:left w:w="108" w:type="dxa"/>
              <w:bottom w:w="0" w:type="dxa"/>
              <w:right w:w="108" w:type="dxa"/>
            </w:tcMar>
            <w:vAlign w:val="center"/>
            <w:hideMark/>
          </w:tcPr>
          <w:p w14:paraId="0F1D6EC2" w14:textId="77777777" w:rsidR="001318E3" w:rsidRPr="00121331" w:rsidRDefault="001318E3" w:rsidP="00687267">
            <w:pPr>
              <w:spacing w:after="0" w:line="240" w:lineRule="auto"/>
              <w:jc w:val="center"/>
              <w:rPr>
                <w:rFonts w:asciiTheme="minorHAnsi" w:eastAsia="Times New Roman" w:hAnsiTheme="minorHAnsi" w:cstheme="minorHAnsi"/>
                <w:sz w:val="20"/>
                <w:szCs w:val="20"/>
                <w:lang w:eastAsia="fr-FR"/>
              </w:rPr>
            </w:pPr>
            <w:r w:rsidRPr="00121331">
              <w:rPr>
                <w:rFonts w:asciiTheme="minorHAnsi" w:eastAsia="Times New Roman" w:hAnsiTheme="minorHAnsi" w:cstheme="minorHAnsi"/>
                <w:b/>
                <w:bCs/>
                <w:color w:val="000000"/>
                <w:sz w:val="20"/>
                <w:szCs w:val="20"/>
                <w:lang w:eastAsia="fr-FR"/>
              </w:rPr>
              <w:t>Code</w:t>
            </w:r>
          </w:p>
        </w:tc>
      </w:tr>
      <w:tr w:rsidR="001318E3" w:rsidRPr="00121331" w14:paraId="47FCF214" w14:textId="77777777" w:rsidTr="0079131E">
        <w:trPr>
          <w:trHeight w:val="191"/>
        </w:trPr>
        <w:tc>
          <w:tcPr>
            <w:tcW w:w="2458" w:type="dxa"/>
            <w:vMerge w:val="restart"/>
            <w:tcMar>
              <w:top w:w="0" w:type="dxa"/>
              <w:left w:w="108" w:type="dxa"/>
              <w:bottom w:w="0" w:type="dxa"/>
              <w:right w:w="108" w:type="dxa"/>
            </w:tcMar>
            <w:vAlign w:val="center"/>
            <w:hideMark/>
          </w:tcPr>
          <w:p w14:paraId="596E547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MS-specific DMT (indicated only for MS)</w:t>
            </w:r>
          </w:p>
        </w:tc>
        <w:tc>
          <w:tcPr>
            <w:tcW w:w="4200" w:type="dxa"/>
            <w:tcMar>
              <w:top w:w="0" w:type="dxa"/>
              <w:left w:w="108" w:type="dxa"/>
              <w:bottom w:w="0" w:type="dxa"/>
              <w:right w:w="108" w:type="dxa"/>
            </w:tcMar>
            <w:hideMark/>
          </w:tcPr>
          <w:p w14:paraId="78AB812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Alemtuzumab (from 2013 onwards)</w:t>
            </w:r>
            <w:r w:rsidRPr="00121331">
              <w:rPr>
                <w:rFonts w:asciiTheme="minorHAnsi" w:eastAsia="Times New Roman" w:hAnsiTheme="minorHAnsi" w:cstheme="minorHAnsi"/>
                <w:color w:val="000000"/>
                <w:sz w:val="20"/>
                <w:szCs w:val="20"/>
                <w:vertAlign w:val="superscript"/>
                <w:lang w:eastAsia="fr-FR"/>
              </w:rPr>
              <w:t>1</w:t>
            </w:r>
            <w:r w:rsidRPr="00121331">
              <w:rPr>
                <w:rFonts w:asciiTheme="minorHAnsi" w:eastAsia="Times New Roman" w:hAnsiTheme="minorHAnsi" w:cstheme="minorHAnsi"/>
                <w:color w:val="000000"/>
                <w:sz w:val="20"/>
                <w:szCs w:val="20"/>
                <w:lang w:eastAsia="fr-FR"/>
              </w:rPr>
              <w:t> </w:t>
            </w:r>
          </w:p>
        </w:tc>
        <w:tc>
          <w:tcPr>
            <w:tcW w:w="2981" w:type="dxa"/>
            <w:tcMar>
              <w:top w:w="0" w:type="dxa"/>
              <w:left w:w="108" w:type="dxa"/>
              <w:bottom w:w="0" w:type="dxa"/>
              <w:right w:w="108" w:type="dxa"/>
            </w:tcMar>
            <w:hideMark/>
          </w:tcPr>
          <w:p w14:paraId="6686447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L04AA34</w:t>
            </w:r>
            <w:r w:rsidRPr="00121331">
              <w:rPr>
                <w:rFonts w:asciiTheme="minorHAnsi" w:eastAsia="Times New Roman" w:hAnsiTheme="minorHAnsi" w:cstheme="minorHAnsi"/>
                <w:color w:val="000000"/>
                <w:sz w:val="20"/>
                <w:szCs w:val="20"/>
                <w:shd w:val="clear" w:color="auto" w:fill="F0F0F0"/>
                <w:lang w:eastAsia="fr-FR"/>
              </w:rPr>
              <w:t>/</w:t>
            </w:r>
            <w:r w:rsidRPr="00121331">
              <w:rPr>
                <w:rFonts w:asciiTheme="minorHAnsi" w:eastAsia="Times New Roman" w:hAnsiTheme="minorHAnsi" w:cstheme="minorHAnsi"/>
                <w:color w:val="000000"/>
                <w:sz w:val="20"/>
                <w:szCs w:val="20"/>
                <w:shd w:val="clear" w:color="auto" w:fill="FFFFFF"/>
                <w:lang w:eastAsia="fr-FR"/>
              </w:rPr>
              <w:t>L04AG06 </w:t>
            </w:r>
          </w:p>
        </w:tc>
      </w:tr>
      <w:tr w:rsidR="001318E3" w:rsidRPr="00121331" w14:paraId="68D9C5F2" w14:textId="77777777" w:rsidTr="0079131E">
        <w:trPr>
          <w:trHeight w:val="314"/>
        </w:trPr>
        <w:tc>
          <w:tcPr>
            <w:tcW w:w="2458" w:type="dxa"/>
            <w:vMerge/>
            <w:vAlign w:val="center"/>
            <w:hideMark/>
          </w:tcPr>
          <w:p w14:paraId="4DDFBE3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1B91DCE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Daclizumab (from 2016 onwards)</w:t>
            </w:r>
            <w:r w:rsidRPr="00121331">
              <w:rPr>
                <w:rFonts w:asciiTheme="minorHAnsi" w:eastAsia="Times New Roman" w:hAnsiTheme="minorHAnsi" w:cstheme="minorHAnsi"/>
                <w:color w:val="000000"/>
                <w:sz w:val="20"/>
                <w:szCs w:val="20"/>
                <w:vertAlign w:val="superscript"/>
                <w:lang w:eastAsia="fr-FR"/>
              </w:rPr>
              <w:t>2</w:t>
            </w:r>
          </w:p>
        </w:tc>
        <w:tc>
          <w:tcPr>
            <w:tcW w:w="2981" w:type="dxa"/>
            <w:tcMar>
              <w:top w:w="0" w:type="dxa"/>
              <w:left w:w="108" w:type="dxa"/>
              <w:bottom w:w="0" w:type="dxa"/>
              <w:right w:w="108" w:type="dxa"/>
            </w:tcMar>
            <w:hideMark/>
          </w:tcPr>
          <w:p w14:paraId="45D3C92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L04AC01/</w:t>
            </w:r>
            <w:r w:rsidRPr="00121331">
              <w:rPr>
                <w:rFonts w:asciiTheme="minorHAnsi" w:eastAsia="Times New Roman" w:hAnsiTheme="minorHAnsi" w:cstheme="minorHAnsi"/>
                <w:color w:val="000000"/>
                <w:sz w:val="20"/>
                <w:szCs w:val="20"/>
                <w:shd w:val="clear" w:color="auto" w:fill="F8F8F8"/>
                <w:lang w:eastAsia="fr-FR"/>
              </w:rPr>
              <w:t>L04AA08</w:t>
            </w:r>
          </w:p>
        </w:tc>
      </w:tr>
      <w:tr w:rsidR="001318E3" w:rsidRPr="00121331" w14:paraId="1C059B9F" w14:textId="77777777" w:rsidTr="0079131E">
        <w:trPr>
          <w:trHeight w:val="233"/>
        </w:trPr>
        <w:tc>
          <w:tcPr>
            <w:tcW w:w="2458" w:type="dxa"/>
            <w:vMerge/>
            <w:vAlign w:val="center"/>
            <w:hideMark/>
          </w:tcPr>
          <w:p w14:paraId="058BC5C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E2E6C15"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Dimethyl fumarate (until end of May 2017)</w:t>
            </w:r>
            <w:r w:rsidRPr="00121331">
              <w:rPr>
                <w:rFonts w:asciiTheme="minorHAnsi" w:eastAsia="Times New Roman" w:hAnsiTheme="minorHAnsi" w:cstheme="minorHAnsi"/>
                <w:color w:val="000000"/>
                <w:sz w:val="20"/>
                <w:szCs w:val="20"/>
                <w:vertAlign w:val="superscript"/>
                <w:lang w:eastAsia="fr-FR"/>
              </w:rPr>
              <w:t>3</w:t>
            </w:r>
          </w:p>
        </w:tc>
        <w:tc>
          <w:tcPr>
            <w:tcW w:w="2981" w:type="dxa"/>
            <w:tcMar>
              <w:top w:w="0" w:type="dxa"/>
              <w:left w:w="108" w:type="dxa"/>
              <w:bottom w:w="0" w:type="dxa"/>
              <w:right w:w="108" w:type="dxa"/>
            </w:tcMar>
            <w:hideMark/>
          </w:tcPr>
          <w:p w14:paraId="35F53BD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N07XX09/ L04AX07</w:t>
            </w:r>
          </w:p>
        </w:tc>
      </w:tr>
      <w:tr w:rsidR="001318E3" w:rsidRPr="00121331" w14:paraId="369F71A2" w14:textId="77777777" w:rsidTr="0079131E">
        <w:trPr>
          <w:trHeight w:val="222"/>
        </w:trPr>
        <w:tc>
          <w:tcPr>
            <w:tcW w:w="2458" w:type="dxa"/>
            <w:vMerge/>
            <w:vAlign w:val="center"/>
            <w:hideMark/>
          </w:tcPr>
          <w:p w14:paraId="1E2FE78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2ED2B5F6"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Fingolimod</w:t>
            </w:r>
          </w:p>
        </w:tc>
        <w:tc>
          <w:tcPr>
            <w:tcW w:w="2981" w:type="dxa"/>
            <w:tcMar>
              <w:top w:w="0" w:type="dxa"/>
              <w:left w:w="108" w:type="dxa"/>
              <w:bottom w:w="0" w:type="dxa"/>
              <w:right w:w="108" w:type="dxa"/>
            </w:tcMar>
            <w:hideMark/>
          </w:tcPr>
          <w:p w14:paraId="649B588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L04AA27/L04AE01</w:t>
            </w:r>
          </w:p>
        </w:tc>
      </w:tr>
      <w:tr w:rsidR="001318E3" w:rsidRPr="00121331" w14:paraId="359E9CA6" w14:textId="77777777" w:rsidTr="0079131E">
        <w:trPr>
          <w:trHeight w:val="233"/>
        </w:trPr>
        <w:tc>
          <w:tcPr>
            <w:tcW w:w="2458" w:type="dxa"/>
            <w:vMerge/>
            <w:vAlign w:val="center"/>
            <w:hideMark/>
          </w:tcPr>
          <w:p w14:paraId="1DD717B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FB676D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Glatiramer acetate</w:t>
            </w:r>
          </w:p>
        </w:tc>
        <w:tc>
          <w:tcPr>
            <w:tcW w:w="2981" w:type="dxa"/>
            <w:tcMar>
              <w:top w:w="0" w:type="dxa"/>
              <w:left w:w="108" w:type="dxa"/>
              <w:bottom w:w="0" w:type="dxa"/>
              <w:right w:w="108" w:type="dxa"/>
            </w:tcMar>
            <w:hideMark/>
          </w:tcPr>
          <w:p w14:paraId="75FAE7E1"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L03AX13</w:t>
            </w:r>
          </w:p>
        </w:tc>
      </w:tr>
      <w:tr w:rsidR="001318E3" w:rsidRPr="00121331" w14:paraId="7F8BF1A8" w14:textId="77777777" w:rsidTr="0079131E">
        <w:trPr>
          <w:trHeight w:val="233"/>
        </w:trPr>
        <w:tc>
          <w:tcPr>
            <w:tcW w:w="2458" w:type="dxa"/>
            <w:vMerge/>
            <w:vAlign w:val="center"/>
            <w:hideMark/>
          </w:tcPr>
          <w:p w14:paraId="20EC542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25658A27"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Interferon beta-1a</w:t>
            </w:r>
          </w:p>
        </w:tc>
        <w:tc>
          <w:tcPr>
            <w:tcW w:w="2981" w:type="dxa"/>
            <w:tcMar>
              <w:top w:w="0" w:type="dxa"/>
              <w:left w:w="108" w:type="dxa"/>
              <w:bottom w:w="0" w:type="dxa"/>
              <w:right w:w="108" w:type="dxa"/>
            </w:tcMar>
            <w:hideMark/>
          </w:tcPr>
          <w:p w14:paraId="4371CB2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L03AB07</w:t>
            </w:r>
          </w:p>
        </w:tc>
      </w:tr>
      <w:tr w:rsidR="001318E3" w:rsidRPr="00121331" w14:paraId="0FEE45CA" w14:textId="77777777" w:rsidTr="0079131E">
        <w:trPr>
          <w:trHeight w:val="233"/>
        </w:trPr>
        <w:tc>
          <w:tcPr>
            <w:tcW w:w="2458" w:type="dxa"/>
            <w:vMerge/>
            <w:vAlign w:val="center"/>
            <w:hideMark/>
          </w:tcPr>
          <w:p w14:paraId="36C2AD5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6580F7C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Interferon beta-1b</w:t>
            </w:r>
          </w:p>
        </w:tc>
        <w:tc>
          <w:tcPr>
            <w:tcW w:w="2981" w:type="dxa"/>
            <w:tcMar>
              <w:top w:w="0" w:type="dxa"/>
              <w:left w:w="108" w:type="dxa"/>
              <w:bottom w:w="0" w:type="dxa"/>
              <w:right w:w="108" w:type="dxa"/>
            </w:tcMar>
            <w:hideMark/>
          </w:tcPr>
          <w:p w14:paraId="1FAECCA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L03AB08</w:t>
            </w:r>
          </w:p>
        </w:tc>
      </w:tr>
      <w:tr w:rsidR="001318E3" w:rsidRPr="00121331" w14:paraId="35EE89B6" w14:textId="77777777" w:rsidTr="0079131E">
        <w:trPr>
          <w:trHeight w:val="222"/>
        </w:trPr>
        <w:tc>
          <w:tcPr>
            <w:tcW w:w="2458" w:type="dxa"/>
            <w:vMerge/>
            <w:vAlign w:val="center"/>
            <w:hideMark/>
          </w:tcPr>
          <w:p w14:paraId="42F81A6B"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431A520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Ocrelizumab</w:t>
            </w:r>
          </w:p>
        </w:tc>
        <w:tc>
          <w:tcPr>
            <w:tcW w:w="2981" w:type="dxa"/>
            <w:tcMar>
              <w:top w:w="0" w:type="dxa"/>
              <w:left w:w="108" w:type="dxa"/>
              <w:bottom w:w="0" w:type="dxa"/>
              <w:right w:w="108" w:type="dxa"/>
            </w:tcMar>
            <w:hideMark/>
          </w:tcPr>
          <w:p w14:paraId="63C92071"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L04AA36/L04AG08</w:t>
            </w:r>
          </w:p>
        </w:tc>
      </w:tr>
      <w:tr w:rsidR="001318E3" w:rsidRPr="00121331" w14:paraId="59DC2875" w14:textId="77777777" w:rsidTr="0079131E">
        <w:trPr>
          <w:trHeight w:val="233"/>
        </w:trPr>
        <w:tc>
          <w:tcPr>
            <w:tcW w:w="2458" w:type="dxa"/>
            <w:vMerge/>
            <w:vAlign w:val="center"/>
            <w:hideMark/>
          </w:tcPr>
          <w:p w14:paraId="1B25CBD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140A6801"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Peginterferon beta-1a</w:t>
            </w:r>
          </w:p>
        </w:tc>
        <w:tc>
          <w:tcPr>
            <w:tcW w:w="2981" w:type="dxa"/>
            <w:tcMar>
              <w:top w:w="0" w:type="dxa"/>
              <w:left w:w="108" w:type="dxa"/>
              <w:bottom w:w="0" w:type="dxa"/>
              <w:right w:w="108" w:type="dxa"/>
            </w:tcMar>
            <w:hideMark/>
          </w:tcPr>
          <w:p w14:paraId="6E44A0D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L03AB13</w:t>
            </w:r>
          </w:p>
        </w:tc>
      </w:tr>
      <w:tr w:rsidR="001318E3" w:rsidRPr="00121331" w14:paraId="46FC9777" w14:textId="77777777" w:rsidTr="0079131E">
        <w:trPr>
          <w:trHeight w:val="338"/>
        </w:trPr>
        <w:tc>
          <w:tcPr>
            <w:tcW w:w="2458" w:type="dxa"/>
            <w:vMerge/>
            <w:vAlign w:val="center"/>
            <w:hideMark/>
          </w:tcPr>
          <w:p w14:paraId="6E08F92D"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694C2A0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Teriflunomide</w:t>
            </w:r>
          </w:p>
        </w:tc>
        <w:tc>
          <w:tcPr>
            <w:tcW w:w="2981" w:type="dxa"/>
            <w:tcMar>
              <w:top w:w="0" w:type="dxa"/>
              <w:left w:w="108" w:type="dxa"/>
              <w:bottom w:w="0" w:type="dxa"/>
              <w:right w:w="108" w:type="dxa"/>
            </w:tcMar>
            <w:hideMark/>
          </w:tcPr>
          <w:p w14:paraId="29F56A5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L04AA31/L04AK02</w:t>
            </w:r>
          </w:p>
        </w:tc>
      </w:tr>
      <w:tr w:rsidR="001318E3" w:rsidRPr="00121331" w14:paraId="731C4D65" w14:textId="77777777" w:rsidTr="0079131E">
        <w:trPr>
          <w:trHeight w:val="222"/>
        </w:trPr>
        <w:tc>
          <w:tcPr>
            <w:tcW w:w="2458" w:type="dxa"/>
            <w:vMerge/>
            <w:vAlign w:val="center"/>
            <w:hideMark/>
          </w:tcPr>
          <w:p w14:paraId="634B9B9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669D47F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roofErr w:type="spellStart"/>
            <w:r w:rsidRPr="00121331">
              <w:rPr>
                <w:rFonts w:asciiTheme="minorHAnsi" w:eastAsia="Times New Roman" w:hAnsiTheme="minorHAnsi" w:cstheme="minorHAnsi"/>
                <w:color w:val="000000"/>
                <w:sz w:val="20"/>
                <w:szCs w:val="20"/>
                <w:lang w:eastAsia="fr-FR"/>
              </w:rPr>
              <w:t>Siponimod</w:t>
            </w:r>
            <w:proofErr w:type="spellEnd"/>
          </w:p>
        </w:tc>
        <w:tc>
          <w:tcPr>
            <w:tcW w:w="2981" w:type="dxa"/>
            <w:tcMar>
              <w:top w:w="0" w:type="dxa"/>
              <w:left w:w="108" w:type="dxa"/>
              <w:bottom w:w="0" w:type="dxa"/>
              <w:right w:w="108" w:type="dxa"/>
            </w:tcMar>
            <w:hideMark/>
          </w:tcPr>
          <w:p w14:paraId="3ADE096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L04AA42/L04AE03</w:t>
            </w:r>
          </w:p>
        </w:tc>
      </w:tr>
      <w:tr w:rsidR="001318E3" w:rsidRPr="00121331" w14:paraId="138426A4" w14:textId="77777777" w:rsidTr="0079131E">
        <w:trPr>
          <w:trHeight w:val="178"/>
        </w:trPr>
        <w:tc>
          <w:tcPr>
            <w:tcW w:w="2458" w:type="dxa"/>
            <w:vMerge w:val="restart"/>
            <w:tcMar>
              <w:top w:w="0" w:type="dxa"/>
              <w:left w:w="108" w:type="dxa"/>
              <w:bottom w:w="0" w:type="dxa"/>
              <w:right w:w="108" w:type="dxa"/>
            </w:tcMar>
            <w:vAlign w:val="center"/>
            <w:hideMark/>
          </w:tcPr>
          <w:p w14:paraId="1FD221B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p w14:paraId="5B6527D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Non-specific MS DMT (with other indications)</w:t>
            </w:r>
          </w:p>
        </w:tc>
        <w:tc>
          <w:tcPr>
            <w:tcW w:w="4200" w:type="dxa"/>
            <w:tcMar>
              <w:top w:w="0" w:type="dxa"/>
              <w:left w:w="108" w:type="dxa"/>
              <w:bottom w:w="0" w:type="dxa"/>
              <w:right w:w="108" w:type="dxa"/>
            </w:tcMar>
            <w:hideMark/>
          </w:tcPr>
          <w:p w14:paraId="52B6A80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Dimethyl fumarate (from June 2017 onwards)</w:t>
            </w:r>
            <w:r w:rsidRPr="00121331">
              <w:rPr>
                <w:rFonts w:asciiTheme="minorHAnsi" w:eastAsia="Times New Roman" w:hAnsiTheme="minorHAnsi" w:cstheme="minorHAnsi"/>
                <w:color w:val="000000"/>
                <w:sz w:val="20"/>
                <w:szCs w:val="20"/>
                <w:vertAlign w:val="superscript"/>
                <w:lang w:eastAsia="fr-FR"/>
              </w:rPr>
              <w:t>3</w:t>
            </w:r>
          </w:p>
        </w:tc>
        <w:tc>
          <w:tcPr>
            <w:tcW w:w="2981" w:type="dxa"/>
            <w:tcMar>
              <w:top w:w="0" w:type="dxa"/>
              <w:left w:w="108" w:type="dxa"/>
              <w:bottom w:w="0" w:type="dxa"/>
              <w:right w:w="108" w:type="dxa"/>
            </w:tcMar>
            <w:hideMark/>
          </w:tcPr>
          <w:p w14:paraId="445888C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N07XX09/ L04AX07</w:t>
            </w:r>
          </w:p>
        </w:tc>
      </w:tr>
      <w:tr w:rsidR="001318E3" w:rsidRPr="00121331" w14:paraId="5DB23899" w14:textId="77777777" w:rsidTr="0079131E">
        <w:trPr>
          <w:trHeight w:val="314"/>
        </w:trPr>
        <w:tc>
          <w:tcPr>
            <w:tcW w:w="2458" w:type="dxa"/>
            <w:vMerge/>
            <w:vAlign w:val="center"/>
            <w:hideMark/>
          </w:tcPr>
          <w:p w14:paraId="4FCB2E1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40B3A09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Azathioprine</w:t>
            </w:r>
          </w:p>
        </w:tc>
        <w:tc>
          <w:tcPr>
            <w:tcW w:w="2981" w:type="dxa"/>
            <w:tcMar>
              <w:top w:w="0" w:type="dxa"/>
              <w:left w:w="108" w:type="dxa"/>
              <w:bottom w:w="0" w:type="dxa"/>
              <w:right w:w="108" w:type="dxa"/>
            </w:tcMar>
            <w:hideMark/>
          </w:tcPr>
          <w:p w14:paraId="4623925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L04AX01</w:t>
            </w:r>
          </w:p>
        </w:tc>
      </w:tr>
      <w:tr w:rsidR="001318E3" w:rsidRPr="00121331" w14:paraId="448BD5DF" w14:textId="77777777" w:rsidTr="0079131E">
        <w:trPr>
          <w:trHeight w:val="178"/>
        </w:trPr>
        <w:tc>
          <w:tcPr>
            <w:tcW w:w="2458" w:type="dxa"/>
            <w:vMerge/>
            <w:vAlign w:val="center"/>
            <w:hideMark/>
          </w:tcPr>
          <w:p w14:paraId="19321E6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2C405B8"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Cladribine</w:t>
            </w:r>
          </w:p>
        </w:tc>
        <w:tc>
          <w:tcPr>
            <w:tcW w:w="2981" w:type="dxa"/>
            <w:tcMar>
              <w:top w:w="0" w:type="dxa"/>
              <w:left w:w="108" w:type="dxa"/>
              <w:bottom w:w="0" w:type="dxa"/>
              <w:right w:w="108" w:type="dxa"/>
            </w:tcMar>
            <w:hideMark/>
          </w:tcPr>
          <w:p w14:paraId="251C2A3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L04AA40/L01BB04</w:t>
            </w:r>
          </w:p>
        </w:tc>
      </w:tr>
      <w:tr w:rsidR="001318E3" w:rsidRPr="00121331" w14:paraId="49E3A057" w14:textId="77777777" w:rsidTr="0079131E">
        <w:trPr>
          <w:trHeight w:val="178"/>
        </w:trPr>
        <w:tc>
          <w:tcPr>
            <w:tcW w:w="2458" w:type="dxa"/>
            <w:vMerge/>
            <w:vAlign w:val="center"/>
            <w:hideMark/>
          </w:tcPr>
          <w:p w14:paraId="4398A2B4"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1A6B34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Natalizumab</w:t>
            </w:r>
            <w:r w:rsidRPr="00121331">
              <w:rPr>
                <w:rFonts w:asciiTheme="minorHAnsi" w:eastAsia="Times New Roman" w:hAnsiTheme="minorHAnsi" w:cstheme="minorHAnsi"/>
                <w:color w:val="000000"/>
                <w:sz w:val="20"/>
                <w:szCs w:val="20"/>
                <w:vertAlign w:val="superscript"/>
                <w:lang w:eastAsia="fr-FR"/>
              </w:rPr>
              <w:t>4</w:t>
            </w:r>
          </w:p>
        </w:tc>
        <w:tc>
          <w:tcPr>
            <w:tcW w:w="2981" w:type="dxa"/>
            <w:tcMar>
              <w:top w:w="0" w:type="dxa"/>
              <w:left w:w="108" w:type="dxa"/>
              <w:bottom w:w="0" w:type="dxa"/>
              <w:right w:w="108" w:type="dxa"/>
            </w:tcMar>
            <w:hideMark/>
          </w:tcPr>
          <w:p w14:paraId="033957A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L04AA23/</w:t>
            </w:r>
            <w:r w:rsidRPr="00121331">
              <w:rPr>
                <w:rFonts w:asciiTheme="minorHAnsi" w:eastAsia="Times New Roman" w:hAnsiTheme="minorHAnsi" w:cstheme="minorHAnsi"/>
                <w:color w:val="000000"/>
                <w:sz w:val="20"/>
                <w:szCs w:val="20"/>
                <w:shd w:val="clear" w:color="auto" w:fill="FFFFFF"/>
                <w:lang w:eastAsia="fr-FR"/>
              </w:rPr>
              <w:t>L04AG03</w:t>
            </w:r>
          </w:p>
        </w:tc>
      </w:tr>
      <w:tr w:rsidR="001318E3" w:rsidRPr="00121331" w14:paraId="4582ABF4" w14:textId="77777777" w:rsidTr="0079131E">
        <w:trPr>
          <w:trHeight w:val="178"/>
        </w:trPr>
        <w:tc>
          <w:tcPr>
            <w:tcW w:w="2458" w:type="dxa"/>
            <w:vMerge/>
            <w:vAlign w:val="center"/>
            <w:hideMark/>
          </w:tcPr>
          <w:p w14:paraId="3C8B162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EDEB4C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Mitoxantrone</w:t>
            </w:r>
          </w:p>
        </w:tc>
        <w:tc>
          <w:tcPr>
            <w:tcW w:w="2981" w:type="dxa"/>
            <w:tcMar>
              <w:top w:w="0" w:type="dxa"/>
              <w:left w:w="108" w:type="dxa"/>
              <w:bottom w:w="0" w:type="dxa"/>
              <w:right w:w="108" w:type="dxa"/>
            </w:tcMar>
            <w:hideMark/>
          </w:tcPr>
          <w:p w14:paraId="00C94C5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L01DB07</w:t>
            </w:r>
          </w:p>
        </w:tc>
      </w:tr>
      <w:tr w:rsidR="001318E3" w:rsidRPr="00121331" w14:paraId="01AE3B4D" w14:textId="77777777" w:rsidTr="0079131E">
        <w:trPr>
          <w:trHeight w:val="178"/>
        </w:trPr>
        <w:tc>
          <w:tcPr>
            <w:tcW w:w="2458" w:type="dxa"/>
            <w:vMerge/>
            <w:vAlign w:val="center"/>
            <w:hideMark/>
          </w:tcPr>
          <w:p w14:paraId="410B7D45"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70D185E6"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Rituximab</w:t>
            </w:r>
          </w:p>
        </w:tc>
        <w:tc>
          <w:tcPr>
            <w:tcW w:w="2981" w:type="dxa"/>
            <w:tcMar>
              <w:top w:w="0" w:type="dxa"/>
              <w:left w:w="108" w:type="dxa"/>
              <w:bottom w:w="0" w:type="dxa"/>
              <w:right w:w="108" w:type="dxa"/>
            </w:tcMar>
            <w:hideMark/>
          </w:tcPr>
          <w:p w14:paraId="310AAD7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L01XC02/L01FA01</w:t>
            </w:r>
          </w:p>
        </w:tc>
      </w:tr>
      <w:tr w:rsidR="001318E3" w:rsidRPr="00121331" w14:paraId="7E4E7653" w14:textId="77777777" w:rsidTr="0079131E">
        <w:trPr>
          <w:trHeight w:val="178"/>
        </w:trPr>
        <w:tc>
          <w:tcPr>
            <w:tcW w:w="2458" w:type="dxa"/>
            <w:vMerge/>
            <w:vAlign w:val="center"/>
            <w:hideMark/>
          </w:tcPr>
          <w:p w14:paraId="1425B6DE"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05E5177B"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Methotrexate</w:t>
            </w:r>
          </w:p>
        </w:tc>
        <w:tc>
          <w:tcPr>
            <w:tcW w:w="2981" w:type="dxa"/>
            <w:tcMar>
              <w:top w:w="0" w:type="dxa"/>
              <w:left w:w="108" w:type="dxa"/>
              <w:bottom w:w="0" w:type="dxa"/>
              <w:right w:w="108" w:type="dxa"/>
            </w:tcMar>
            <w:hideMark/>
          </w:tcPr>
          <w:p w14:paraId="40C26FF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L04AX03/L01BA01</w:t>
            </w:r>
          </w:p>
        </w:tc>
      </w:tr>
      <w:tr w:rsidR="001318E3" w:rsidRPr="00121331" w14:paraId="482A5A52" w14:textId="77777777" w:rsidTr="0079131E">
        <w:trPr>
          <w:trHeight w:val="178"/>
        </w:trPr>
        <w:tc>
          <w:tcPr>
            <w:tcW w:w="2458" w:type="dxa"/>
            <w:vMerge/>
            <w:vAlign w:val="center"/>
            <w:hideMark/>
          </w:tcPr>
          <w:p w14:paraId="231E4A5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5C1591CA"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Cyclophosphamide</w:t>
            </w:r>
          </w:p>
        </w:tc>
        <w:tc>
          <w:tcPr>
            <w:tcW w:w="2981" w:type="dxa"/>
            <w:tcMar>
              <w:top w:w="0" w:type="dxa"/>
              <w:left w:w="108" w:type="dxa"/>
              <w:bottom w:w="0" w:type="dxa"/>
              <w:right w:w="108" w:type="dxa"/>
            </w:tcMar>
            <w:hideMark/>
          </w:tcPr>
          <w:p w14:paraId="4286CB19"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L01AA01</w:t>
            </w:r>
          </w:p>
        </w:tc>
      </w:tr>
      <w:tr w:rsidR="001318E3" w:rsidRPr="00121331" w14:paraId="7BE0F62D" w14:textId="77777777" w:rsidTr="0079131E">
        <w:trPr>
          <w:trHeight w:val="178"/>
        </w:trPr>
        <w:tc>
          <w:tcPr>
            <w:tcW w:w="2458" w:type="dxa"/>
            <w:vMerge/>
            <w:vAlign w:val="center"/>
            <w:hideMark/>
          </w:tcPr>
          <w:p w14:paraId="1BD7C645"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FDE0DAC"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Leflunomide</w:t>
            </w:r>
          </w:p>
        </w:tc>
        <w:tc>
          <w:tcPr>
            <w:tcW w:w="2981" w:type="dxa"/>
            <w:tcMar>
              <w:top w:w="0" w:type="dxa"/>
              <w:left w:w="108" w:type="dxa"/>
              <w:bottom w:w="0" w:type="dxa"/>
              <w:right w:w="108" w:type="dxa"/>
            </w:tcMar>
            <w:hideMark/>
          </w:tcPr>
          <w:p w14:paraId="44BF59B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L04AA13/</w:t>
            </w:r>
            <w:r w:rsidRPr="00121331">
              <w:rPr>
                <w:rFonts w:asciiTheme="minorHAnsi" w:eastAsia="Times New Roman" w:hAnsiTheme="minorHAnsi" w:cstheme="minorHAnsi"/>
                <w:color w:val="000000"/>
                <w:sz w:val="20"/>
                <w:szCs w:val="20"/>
                <w:shd w:val="clear" w:color="auto" w:fill="FFFFFF"/>
                <w:lang w:eastAsia="fr-FR"/>
              </w:rPr>
              <w:t>L04AK01</w:t>
            </w:r>
          </w:p>
        </w:tc>
      </w:tr>
      <w:tr w:rsidR="001318E3" w:rsidRPr="00121331" w14:paraId="1810CB8C" w14:textId="77777777" w:rsidTr="0079131E">
        <w:trPr>
          <w:trHeight w:val="178"/>
        </w:trPr>
        <w:tc>
          <w:tcPr>
            <w:tcW w:w="2458" w:type="dxa"/>
            <w:vMerge/>
            <w:vAlign w:val="center"/>
            <w:hideMark/>
          </w:tcPr>
          <w:p w14:paraId="0051078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F996363"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Mycophenolate mofetil</w:t>
            </w:r>
          </w:p>
        </w:tc>
        <w:tc>
          <w:tcPr>
            <w:tcW w:w="2981" w:type="dxa"/>
            <w:tcMar>
              <w:top w:w="0" w:type="dxa"/>
              <w:left w:w="108" w:type="dxa"/>
              <w:bottom w:w="0" w:type="dxa"/>
              <w:right w:w="108" w:type="dxa"/>
            </w:tcMar>
            <w:hideMark/>
          </w:tcPr>
          <w:p w14:paraId="7A86950B"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L04AA06</w:t>
            </w:r>
          </w:p>
        </w:tc>
      </w:tr>
      <w:tr w:rsidR="001318E3" w:rsidRPr="00121331" w14:paraId="51C98FF0" w14:textId="77777777" w:rsidTr="0079131E">
        <w:trPr>
          <w:trHeight w:val="178"/>
        </w:trPr>
        <w:tc>
          <w:tcPr>
            <w:tcW w:w="2458" w:type="dxa"/>
            <w:vMerge/>
            <w:vAlign w:val="center"/>
            <w:hideMark/>
          </w:tcPr>
          <w:p w14:paraId="575D79C6"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p>
        </w:tc>
        <w:tc>
          <w:tcPr>
            <w:tcW w:w="4200" w:type="dxa"/>
            <w:tcMar>
              <w:top w:w="0" w:type="dxa"/>
              <w:left w:w="108" w:type="dxa"/>
              <w:bottom w:w="0" w:type="dxa"/>
              <w:right w:w="108" w:type="dxa"/>
            </w:tcMar>
            <w:hideMark/>
          </w:tcPr>
          <w:p w14:paraId="38157872"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Tacrolimus</w:t>
            </w:r>
          </w:p>
        </w:tc>
        <w:tc>
          <w:tcPr>
            <w:tcW w:w="2981" w:type="dxa"/>
            <w:tcMar>
              <w:top w:w="0" w:type="dxa"/>
              <w:left w:w="108" w:type="dxa"/>
              <w:bottom w:w="0" w:type="dxa"/>
              <w:right w:w="108" w:type="dxa"/>
            </w:tcMar>
            <w:hideMark/>
          </w:tcPr>
          <w:p w14:paraId="2ABA8D40" w14:textId="77777777" w:rsidR="001318E3" w:rsidRPr="00121331" w:rsidRDefault="001318E3"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color w:val="000000"/>
                <w:sz w:val="20"/>
                <w:szCs w:val="20"/>
                <w:lang w:eastAsia="fr-FR"/>
              </w:rPr>
              <w:t>L04AD02/D11AX14/</w:t>
            </w:r>
            <w:r w:rsidRPr="00121331">
              <w:rPr>
                <w:rFonts w:asciiTheme="minorHAnsi" w:eastAsia="Times New Roman" w:hAnsiTheme="minorHAnsi" w:cstheme="minorHAnsi"/>
                <w:color w:val="000000"/>
                <w:sz w:val="20"/>
                <w:szCs w:val="20"/>
                <w:shd w:val="clear" w:color="auto" w:fill="FFFFFF"/>
                <w:lang w:eastAsia="fr-FR"/>
              </w:rPr>
              <w:t>D11AH01</w:t>
            </w:r>
          </w:p>
        </w:tc>
      </w:tr>
    </w:tbl>
    <w:p w14:paraId="3CA3D32A"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1</w:t>
      </w:r>
      <w:r w:rsidRPr="00121331">
        <w:rPr>
          <w:rFonts w:asciiTheme="minorHAnsi" w:eastAsia="Times New Roman" w:hAnsiTheme="minorHAnsi" w:cstheme="minorHAnsi"/>
          <w:i/>
          <w:iCs/>
          <w:color w:val="000000"/>
          <w:sz w:val="20"/>
          <w:szCs w:val="20"/>
          <w:lang w:eastAsia="fr-FR"/>
        </w:rPr>
        <w:t xml:space="preserve">Between 2001 and 2012 </w:t>
      </w:r>
      <w:proofErr w:type="spellStart"/>
      <w:r w:rsidRPr="00121331">
        <w:rPr>
          <w:rFonts w:asciiTheme="minorHAnsi" w:eastAsia="Times New Roman" w:hAnsiTheme="minorHAnsi" w:cstheme="minorHAnsi"/>
          <w:i/>
          <w:iCs/>
          <w:color w:val="000000"/>
          <w:sz w:val="20"/>
          <w:szCs w:val="20"/>
          <w:lang w:eastAsia="fr-FR"/>
        </w:rPr>
        <w:t>Aletuzumab</w:t>
      </w:r>
      <w:proofErr w:type="spellEnd"/>
      <w:r w:rsidRPr="00121331">
        <w:rPr>
          <w:rFonts w:asciiTheme="minorHAnsi" w:eastAsia="Times New Roman" w:hAnsiTheme="minorHAnsi" w:cstheme="minorHAnsi"/>
          <w:i/>
          <w:iCs/>
          <w:color w:val="000000"/>
          <w:sz w:val="20"/>
          <w:szCs w:val="20"/>
          <w:lang w:eastAsia="fr-FR"/>
        </w:rPr>
        <w:t xml:space="preserve"> was approved by EMA to treat B-cell chronic lymphocytic leukaemia. The approval of Alemtuzumab in MS treatment by EMA was in 2013</w:t>
      </w:r>
    </w:p>
    <w:p w14:paraId="73E8B817"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2</w:t>
      </w:r>
      <w:r w:rsidRPr="00121331">
        <w:rPr>
          <w:rFonts w:asciiTheme="minorHAnsi" w:eastAsia="Times New Roman" w:hAnsiTheme="minorHAnsi" w:cstheme="minorHAnsi"/>
          <w:i/>
          <w:iCs/>
          <w:color w:val="000000"/>
          <w:sz w:val="20"/>
          <w:szCs w:val="20"/>
          <w:lang w:eastAsia="fr-FR"/>
        </w:rPr>
        <w:t>Between 1999 and 2009 Daclizumab was approved by EMA in organ rejection in de novo allogenic renal transplantation. The approval of Daclizumab in MS treatment by EMA was in 2016</w:t>
      </w:r>
    </w:p>
    <w:p w14:paraId="41EB2F49"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3</w:t>
      </w:r>
      <w:r w:rsidRPr="00121331">
        <w:rPr>
          <w:rFonts w:asciiTheme="minorHAnsi" w:eastAsia="Times New Roman" w:hAnsiTheme="minorHAnsi" w:cstheme="minorHAnsi"/>
          <w:i/>
          <w:iCs/>
          <w:color w:val="000000"/>
          <w:sz w:val="20"/>
          <w:szCs w:val="20"/>
          <w:lang w:eastAsia="fr-FR"/>
        </w:rPr>
        <w:t xml:space="preserve"> In June 2017, Dimethyl Fumarate was approved to treat Psoriasis by EMA. Dimethyl Fumarate will be considered specific for MS until the end of September 2017, and non-specific from October 2017 onwards for Spain (national approval in </w:t>
      </w:r>
      <w:r w:rsidR="00F6674A" w:rsidRPr="00121331">
        <w:rPr>
          <w:rFonts w:asciiTheme="minorHAnsi" w:eastAsia="Times New Roman" w:hAnsiTheme="minorHAnsi" w:cstheme="minorHAnsi"/>
          <w:i/>
          <w:iCs/>
          <w:color w:val="000000"/>
          <w:sz w:val="20"/>
          <w:szCs w:val="20"/>
          <w:lang w:eastAsia="fr-FR"/>
        </w:rPr>
        <w:t>O</w:t>
      </w:r>
      <w:r w:rsidRPr="00121331">
        <w:rPr>
          <w:rFonts w:asciiTheme="minorHAnsi" w:eastAsia="Times New Roman" w:hAnsiTheme="minorHAnsi" w:cstheme="minorHAnsi"/>
          <w:i/>
          <w:iCs/>
          <w:color w:val="000000"/>
          <w:sz w:val="20"/>
          <w:szCs w:val="20"/>
          <w:lang w:eastAsia="fr-FR"/>
        </w:rPr>
        <w:t>ctober); for Finland (national approval 6 months before end of study period), France (not authorised) and Italy (national approval 3 months before end of study period), Dimethyl Fumarate will be considered MS-specific during the entire period </w:t>
      </w:r>
    </w:p>
    <w:p w14:paraId="7681D0C5" w14:textId="77777777" w:rsidR="001318E3" w:rsidRPr="00121331" w:rsidRDefault="001318E3" w:rsidP="001318E3">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i/>
          <w:iCs/>
          <w:color w:val="000000"/>
          <w:sz w:val="20"/>
          <w:szCs w:val="20"/>
          <w:vertAlign w:val="superscript"/>
          <w:lang w:eastAsia="fr-FR"/>
        </w:rPr>
        <w:t>4</w:t>
      </w:r>
      <w:r w:rsidRPr="00121331">
        <w:rPr>
          <w:rFonts w:asciiTheme="minorHAnsi" w:eastAsia="Times New Roman" w:hAnsiTheme="minorHAnsi" w:cstheme="minorHAnsi"/>
          <w:i/>
          <w:iCs/>
          <w:color w:val="000000"/>
          <w:sz w:val="20"/>
          <w:szCs w:val="20"/>
          <w:lang w:eastAsia="fr-FR"/>
        </w:rPr>
        <w:t xml:space="preserve"> Natalizumab is only indicated for MS but can also be used by people with for inflammatory bowel diseases</w:t>
      </w:r>
    </w:p>
    <w:p w14:paraId="0FDE7C58" w14:textId="74CAC24E" w:rsidR="00916077" w:rsidRPr="00121331" w:rsidRDefault="00F32B8E">
      <w:pPr>
        <w:spacing w:line="259" w:lineRule="auto"/>
        <w:jc w:val="left"/>
        <w:rPr>
          <w:rFonts w:asciiTheme="minorHAnsi" w:hAnsiTheme="minorHAnsi" w:cstheme="minorHAnsi"/>
          <w:bCs/>
          <w:sz w:val="20"/>
          <w:szCs w:val="20"/>
        </w:rPr>
        <w:sectPr w:rsidR="00916077" w:rsidRPr="00121331" w:rsidSect="001D26B9">
          <w:type w:val="continuous"/>
          <w:pgSz w:w="11906" w:h="16838"/>
          <w:pgMar w:top="720" w:right="720" w:bottom="720" w:left="720" w:header="709" w:footer="709" w:gutter="0"/>
          <w:cols w:space="708"/>
          <w:docGrid w:linePitch="360"/>
        </w:sectPr>
      </w:pPr>
      <w:r w:rsidRPr="00121331">
        <w:rPr>
          <w:rFonts w:asciiTheme="minorHAnsi" w:hAnsiTheme="minorHAnsi" w:cstheme="minorHAnsi"/>
          <w:bCs/>
          <w:sz w:val="20"/>
          <w:szCs w:val="20"/>
        </w:rPr>
        <w:br w:type="page"/>
      </w:r>
    </w:p>
    <w:p w14:paraId="7D9A1EC7" w14:textId="77777777" w:rsidR="00916077" w:rsidRPr="00121331" w:rsidRDefault="00231DD3">
      <w:pPr>
        <w:spacing w:line="259" w:lineRule="auto"/>
        <w:jc w:val="left"/>
        <w:rPr>
          <w:rFonts w:asciiTheme="minorHAnsi" w:hAnsiTheme="minorHAnsi" w:cstheme="minorHAnsi"/>
          <w:b/>
          <w:sz w:val="20"/>
          <w:szCs w:val="20"/>
        </w:rPr>
      </w:pPr>
      <w:r w:rsidRPr="00121331">
        <w:rPr>
          <w:rFonts w:asciiTheme="minorHAnsi" w:hAnsiTheme="minorHAnsi" w:cstheme="minorHAnsi"/>
          <w:b/>
          <w:noProof/>
          <w:sz w:val="20"/>
          <w:szCs w:val="20"/>
        </w:rPr>
        <w:lastRenderedPageBreak/>
        <w:drawing>
          <wp:inline distT="0" distB="0" distL="0" distR="0" wp14:anchorId="1C95F3F0" wp14:editId="079DF62E">
            <wp:extent cx="7410450" cy="5695267"/>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1204" cy="5703532"/>
                    </a:xfrm>
                    <a:prstGeom prst="rect">
                      <a:avLst/>
                    </a:prstGeom>
                    <a:noFill/>
                  </pic:spPr>
                </pic:pic>
              </a:graphicData>
            </a:graphic>
          </wp:inline>
        </w:drawing>
      </w:r>
    </w:p>
    <w:p w14:paraId="23EF2C26" w14:textId="77777777" w:rsidR="00231DD3" w:rsidRPr="00121331" w:rsidRDefault="00231DD3">
      <w:pPr>
        <w:spacing w:line="259" w:lineRule="auto"/>
        <w:jc w:val="left"/>
        <w:rPr>
          <w:rFonts w:asciiTheme="minorHAnsi" w:hAnsiTheme="minorHAnsi" w:cstheme="minorHAnsi"/>
          <w:b/>
          <w:sz w:val="20"/>
          <w:szCs w:val="20"/>
        </w:rPr>
      </w:pPr>
      <w:r w:rsidRPr="00121331">
        <w:rPr>
          <w:rFonts w:asciiTheme="minorHAnsi" w:hAnsiTheme="minorHAnsi" w:cstheme="minorHAnsi"/>
          <w:b/>
          <w:sz w:val="20"/>
          <w:szCs w:val="20"/>
        </w:rPr>
        <w:t xml:space="preserve">Figure 1. </w:t>
      </w:r>
      <w:r w:rsidRPr="001A1C8C">
        <w:rPr>
          <w:rFonts w:asciiTheme="minorHAnsi" w:hAnsiTheme="minorHAnsi" w:cstheme="minorHAnsi"/>
          <w:sz w:val="20"/>
          <w:szCs w:val="20"/>
        </w:rPr>
        <w:t>Flowchart for the selection of women of childbearing age and pregnant women by data source</w:t>
      </w:r>
      <w:r w:rsidRPr="00121331">
        <w:rPr>
          <w:rFonts w:asciiTheme="minorHAnsi" w:hAnsiTheme="minorHAnsi" w:cstheme="minorHAnsi"/>
          <w:b/>
          <w:sz w:val="20"/>
          <w:szCs w:val="20"/>
        </w:rPr>
        <w:t xml:space="preserve"> </w:t>
      </w:r>
    </w:p>
    <w:p w14:paraId="4D1D7564" w14:textId="77777777" w:rsidR="00940BDB" w:rsidRPr="00121331" w:rsidRDefault="00940BDB">
      <w:pPr>
        <w:spacing w:line="259" w:lineRule="auto"/>
        <w:jc w:val="left"/>
        <w:rPr>
          <w:rFonts w:asciiTheme="minorHAnsi" w:hAnsiTheme="minorHAnsi" w:cstheme="minorHAnsi"/>
          <w:b/>
          <w:sz w:val="20"/>
          <w:szCs w:val="20"/>
        </w:rPr>
      </w:pPr>
    </w:p>
    <w:p w14:paraId="3E4940C4" w14:textId="096CFA3D" w:rsidR="00940BDB" w:rsidRDefault="00410FFA">
      <w:pPr>
        <w:spacing w:line="259" w:lineRule="auto"/>
        <w:jc w:val="left"/>
        <w:rPr>
          <w:rFonts w:asciiTheme="minorHAnsi" w:hAnsiTheme="minorHAnsi" w:cstheme="minorHAnsi"/>
          <w:b/>
          <w:color w:val="FF0000"/>
          <w:sz w:val="20"/>
          <w:szCs w:val="20"/>
        </w:rPr>
      </w:pPr>
      <w:r w:rsidRPr="00410FFA">
        <w:rPr>
          <w:rFonts w:asciiTheme="minorHAnsi" w:hAnsiTheme="minorHAnsi" w:cstheme="minorHAnsi"/>
          <w:b/>
          <w:color w:val="FF0000"/>
          <w:sz w:val="20"/>
          <w:szCs w:val="20"/>
        </w:rPr>
        <w:lastRenderedPageBreak/>
        <w:t>Supplementary table 5.</w:t>
      </w:r>
      <w:r>
        <w:rPr>
          <w:rFonts w:asciiTheme="minorHAnsi" w:hAnsiTheme="minorHAnsi" w:cstheme="minorHAnsi"/>
          <w:b/>
          <w:color w:val="FF0000"/>
          <w:sz w:val="20"/>
          <w:szCs w:val="20"/>
        </w:rPr>
        <w:t xml:space="preserve"> MS Period Prevalence over the</w:t>
      </w:r>
      <w:r w:rsidR="00D22887">
        <w:rPr>
          <w:rFonts w:asciiTheme="minorHAnsi" w:hAnsiTheme="minorHAnsi" w:cstheme="minorHAnsi"/>
          <w:b/>
          <w:color w:val="FF0000"/>
          <w:sz w:val="20"/>
          <w:szCs w:val="20"/>
        </w:rPr>
        <w:t xml:space="preserve"> study</w:t>
      </w:r>
      <w:r>
        <w:rPr>
          <w:rFonts w:asciiTheme="minorHAnsi" w:hAnsiTheme="minorHAnsi" w:cstheme="minorHAnsi"/>
          <w:b/>
          <w:color w:val="FF0000"/>
          <w:sz w:val="20"/>
          <w:szCs w:val="20"/>
        </w:rPr>
        <w:t xml:space="preserve"> period and </w:t>
      </w:r>
      <w:r w:rsidRPr="00410FFA">
        <w:rPr>
          <w:rFonts w:asciiTheme="minorHAnsi" w:hAnsiTheme="minorHAnsi" w:cstheme="minorHAnsi"/>
          <w:b/>
          <w:color w:val="FF0000"/>
          <w:sz w:val="20"/>
          <w:szCs w:val="20"/>
        </w:rPr>
        <w:t>relative difference between</w:t>
      </w:r>
      <w:r>
        <w:rPr>
          <w:rFonts w:asciiTheme="minorHAnsi" w:hAnsiTheme="minorHAnsi" w:cstheme="minorHAnsi"/>
          <w:b/>
          <w:color w:val="FF0000"/>
          <w:sz w:val="20"/>
          <w:szCs w:val="20"/>
        </w:rPr>
        <w:t xml:space="preserve"> prevalence estimates provided by MS2 to MS5 in comparison to prevalence estimates provided by MS1. </w:t>
      </w:r>
    </w:p>
    <w:tbl>
      <w:tblPr>
        <w:tblStyle w:val="Grilledutableau"/>
        <w:tblW w:w="129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0" w:type="dxa"/>
        </w:tblCellMar>
        <w:tblLook w:val="04A0" w:firstRow="1" w:lastRow="0" w:firstColumn="1" w:lastColumn="0" w:noHBand="0" w:noVBand="1"/>
      </w:tblPr>
      <w:tblGrid>
        <w:gridCol w:w="2619"/>
        <w:gridCol w:w="1924"/>
        <w:gridCol w:w="1399"/>
        <w:gridCol w:w="1750"/>
        <w:gridCol w:w="1575"/>
        <w:gridCol w:w="1924"/>
        <w:gridCol w:w="1751"/>
      </w:tblGrid>
      <w:tr w:rsidR="00F549AE" w:rsidRPr="00F549AE" w14:paraId="152DCD0F" w14:textId="77777777" w:rsidTr="00410FFA">
        <w:trPr>
          <w:trHeight w:val="243"/>
        </w:trPr>
        <w:tc>
          <w:tcPr>
            <w:tcW w:w="2619" w:type="dxa"/>
            <w:vMerge w:val="restart"/>
            <w:shd w:val="clear" w:color="auto" w:fill="auto"/>
            <w:noWrap/>
            <w:vAlign w:val="center"/>
          </w:tcPr>
          <w:p w14:paraId="78754339" w14:textId="77777777" w:rsidR="00410FFA" w:rsidRPr="00F549AE" w:rsidRDefault="00410FFA" w:rsidP="00410FFA">
            <w:pPr>
              <w:spacing w:after="160" w:line="259" w:lineRule="auto"/>
              <w:jc w:val="left"/>
              <w:rPr>
                <w:rFonts w:asciiTheme="minorHAnsi" w:hAnsiTheme="minorHAnsi" w:cstheme="minorHAnsi"/>
                <w:b/>
                <w:color w:val="FF0000"/>
              </w:rPr>
            </w:pPr>
          </w:p>
        </w:tc>
        <w:tc>
          <w:tcPr>
            <w:tcW w:w="5073" w:type="dxa"/>
            <w:gridSpan w:val="3"/>
            <w:shd w:val="clear" w:color="auto" w:fill="auto"/>
            <w:noWrap/>
            <w:vAlign w:val="center"/>
          </w:tcPr>
          <w:p w14:paraId="45A0DA1E" w14:textId="77777777"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Data sources with women of childbearing age</w:t>
            </w:r>
          </w:p>
        </w:tc>
        <w:tc>
          <w:tcPr>
            <w:tcW w:w="5250" w:type="dxa"/>
            <w:gridSpan w:val="3"/>
            <w:shd w:val="clear" w:color="auto" w:fill="auto"/>
            <w:vAlign w:val="center"/>
          </w:tcPr>
          <w:p w14:paraId="46DC86D7" w14:textId="77777777"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Data sources with pregnant women</w:t>
            </w:r>
          </w:p>
        </w:tc>
      </w:tr>
      <w:tr w:rsidR="00F549AE" w:rsidRPr="00F549AE" w14:paraId="6F94DB7F" w14:textId="77777777" w:rsidTr="00F549AE">
        <w:trPr>
          <w:trHeight w:val="243"/>
        </w:trPr>
        <w:tc>
          <w:tcPr>
            <w:tcW w:w="2619" w:type="dxa"/>
            <w:vMerge/>
            <w:shd w:val="clear" w:color="auto" w:fill="auto"/>
            <w:noWrap/>
            <w:vAlign w:val="center"/>
            <w:hideMark/>
          </w:tcPr>
          <w:p w14:paraId="192081F5" w14:textId="77777777" w:rsidR="00410FFA" w:rsidRPr="00F549AE" w:rsidRDefault="00410FFA" w:rsidP="00410FFA">
            <w:pPr>
              <w:spacing w:after="160" w:line="259" w:lineRule="auto"/>
              <w:jc w:val="left"/>
              <w:rPr>
                <w:rFonts w:asciiTheme="minorHAnsi" w:hAnsiTheme="minorHAnsi" w:cstheme="minorHAnsi"/>
                <w:b/>
                <w:color w:val="FF0000"/>
              </w:rPr>
            </w:pPr>
          </w:p>
        </w:tc>
        <w:tc>
          <w:tcPr>
            <w:tcW w:w="1924" w:type="dxa"/>
            <w:shd w:val="clear" w:color="auto" w:fill="auto"/>
            <w:noWrap/>
            <w:vAlign w:val="center"/>
            <w:hideMark/>
          </w:tcPr>
          <w:p w14:paraId="0F264EC0" w14:textId="6D03CAC5"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Emilia Romagna</w:t>
            </w:r>
          </w:p>
          <w:p w14:paraId="4BA7DECF" w14:textId="4586C66D"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(Italy)</w:t>
            </w:r>
          </w:p>
        </w:tc>
        <w:tc>
          <w:tcPr>
            <w:tcW w:w="1399" w:type="dxa"/>
            <w:shd w:val="clear" w:color="auto" w:fill="auto"/>
            <w:noWrap/>
            <w:vAlign w:val="center"/>
            <w:hideMark/>
          </w:tcPr>
          <w:p w14:paraId="021B9AD9" w14:textId="77777777"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Norway</w:t>
            </w:r>
          </w:p>
        </w:tc>
        <w:tc>
          <w:tcPr>
            <w:tcW w:w="1750" w:type="dxa"/>
            <w:shd w:val="clear" w:color="auto" w:fill="auto"/>
            <w:vAlign w:val="center"/>
          </w:tcPr>
          <w:p w14:paraId="78101CAB" w14:textId="77777777"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Wales (United-Kingdom)</w:t>
            </w:r>
          </w:p>
        </w:tc>
        <w:tc>
          <w:tcPr>
            <w:tcW w:w="1575" w:type="dxa"/>
            <w:shd w:val="clear" w:color="auto" w:fill="auto"/>
            <w:vAlign w:val="center"/>
          </w:tcPr>
          <w:p w14:paraId="1D28C1EA" w14:textId="5E771BF0"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Finland</w:t>
            </w:r>
          </w:p>
        </w:tc>
        <w:tc>
          <w:tcPr>
            <w:tcW w:w="1924" w:type="dxa"/>
            <w:shd w:val="clear" w:color="auto" w:fill="auto"/>
            <w:vAlign w:val="center"/>
          </w:tcPr>
          <w:p w14:paraId="3FA3E6E1" w14:textId="1A77A5F3"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Haute-Garonne</w:t>
            </w:r>
          </w:p>
          <w:p w14:paraId="0DDD1A69" w14:textId="7B2613FF"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(France)</w:t>
            </w:r>
          </w:p>
        </w:tc>
        <w:tc>
          <w:tcPr>
            <w:tcW w:w="1751" w:type="dxa"/>
            <w:shd w:val="clear" w:color="auto" w:fill="auto"/>
            <w:noWrap/>
            <w:vAlign w:val="center"/>
            <w:hideMark/>
          </w:tcPr>
          <w:p w14:paraId="764AEB5C" w14:textId="7EDA0ABB"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Valencian Region</w:t>
            </w:r>
          </w:p>
          <w:p w14:paraId="3334119F" w14:textId="0DDA93C2"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b/>
                <w:color w:val="FF0000"/>
              </w:rPr>
              <w:t>(Spain)</w:t>
            </w:r>
          </w:p>
        </w:tc>
      </w:tr>
      <w:tr w:rsidR="00F549AE" w:rsidRPr="00F549AE" w14:paraId="533F3763" w14:textId="77777777" w:rsidTr="00F549AE">
        <w:trPr>
          <w:trHeight w:val="243"/>
        </w:trPr>
        <w:tc>
          <w:tcPr>
            <w:tcW w:w="2619" w:type="dxa"/>
            <w:shd w:val="clear" w:color="auto" w:fill="auto"/>
            <w:noWrap/>
            <w:vAlign w:val="center"/>
          </w:tcPr>
          <w:p w14:paraId="3EB08ABB" w14:textId="7E31C262" w:rsidR="00410FFA" w:rsidRPr="00F549AE" w:rsidRDefault="00D22887" w:rsidP="00410FFA">
            <w:pPr>
              <w:spacing w:line="259" w:lineRule="auto"/>
              <w:jc w:val="left"/>
              <w:rPr>
                <w:rFonts w:asciiTheme="minorHAnsi" w:hAnsiTheme="minorHAnsi" w:cstheme="minorHAnsi"/>
                <w:b/>
                <w:color w:val="FF0000"/>
              </w:rPr>
            </w:pPr>
            <w:r w:rsidRPr="00F549AE">
              <w:rPr>
                <w:rFonts w:asciiTheme="minorHAnsi" w:hAnsiTheme="minorHAnsi" w:cstheme="minorHAnsi"/>
                <w:b/>
                <w:color w:val="FF0000"/>
              </w:rPr>
              <w:t>Study p</w:t>
            </w:r>
            <w:r w:rsidR="00410FFA" w:rsidRPr="00F549AE">
              <w:rPr>
                <w:rFonts w:asciiTheme="minorHAnsi" w:hAnsiTheme="minorHAnsi" w:cstheme="minorHAnsi"/>
                <w:b/>
                <w:color w:val="FF0000"/>
              </w:rPr>
              <w:t xml:space="preserve">eriod </w:t>
            </w:r>
          </w:p>
        </w:tc>
        <w:tc>
          <w:tcPr>
            <w:tcW w:w="1924" w:type="dxa"/>
            <w:shd w:val="clear" w:color="auto" w:fill="auto"/>
            <w:noWrap/>
            <w:vAlign w:val="bottom"/>
          </w:tcPr>
          <w:p w14:paraId="15C6F39D" w14:textId="2E90F557" w:rsidR="00410FFA" w:rsidRPr="00F549AE" w:rsidRDefault="00410FFA" w:rsidP="00410FFA">
            <w:pPr>
              <w:spacing w:line="259" w:lineRule="auto"/>
              <w:jc w:val="center"/>
              <w:rPr>
                <w:rFonts w:asciiTheme="minorHAnsi" w:hAnsiTheme="minorHAnsi" w:cstheme="minorHAnsi"/>
                <w:color w:val="FF0000"/>
              </w:rPr>
            </w:pPr>
            <w:r w:rsidRPr="00F549AE">
              <w:rPr>
                <w:rFonts w:asciiTheme="minorHAnsi" w:hAnsiTheme="minorHAnsi" w:cstheme="minorHAnsi"/>
                <w:color w:val="FF0000"/>
              </w:rPr>
              <w:t>2009-2019</w:t>
            </w:r>
          </w:p>
        </w:tc>
        <w:tc>
          <w:tcPr>
            <w:tcW w:w="1399" w:type="dxa"/>
            <w:shd w:val="clear" w:color="auto" w:fill="auto"/>
            <w:noWrap/>
            <w:vAlign w:val="bottom"/>
          </w:tcPr>
          <w:p w14:paraId="0C7C930C" w14:textId="72CA5B70" w:rsidR="00410FFA" w:rsidRPr="00F549AE" w:rsidRDefault="00410FFA" w:rsidP="00410FFA">
            <w:pPr>
              <w:spacing w:line="259" w:lineRule="auto"/>
              <w:jc w:val="center"/>
              <w:rPr>
                <w:rFonts w:asciiTheme="minorHAnsi" w:hAnsiTheme="minorHAnsi" w:cstheme="minorHAnsi"/>
                <w:color w:val="FF0000"/>
              </w:rPr>
            </w:pPr>
            <w:r w:rsidRPr="00F549AE">
              <w:rPr>
                <w:rFonts w:asciiTheme="minorHAnsi" w:hAnsiTheme="minorHAnsi" w:cstheme="minorHAnsi"/>
                <w:color w:val="FF0000"/>
              </w:rPr>
              <w:t>2008-2019</w:t>
            </w:r>
          </w:p>
        </w:tc>
        <w:tc>
          <w:tcPr>
            <w:tcW w:w="1750" w:type="dxa"/>
            <w:shd w:val="clear" w:color="auto" w:fill="auto"/>
            <w:vAlign w:val="bottom"/>
          </w:tcPr>
          <w:p w14:paraId="2221F200" w14:textId="3FFA3C86" w:rsidR="00410FFA" w:rsidRPr="00F549AE" w:rsidRDefault="00410FFA" w:rsidP="00410FFA">
            <w:pPr>
              <w:spacing w:line="259" w:lineRule="auto"/>
              <w:jc w:val="center"/>
              <w:rPr>
                <w:rFonts w:asciiTheme="minorHAnsi" w:hAnsiTheme="minorHAnsi" w:cstheme="minorHAnsi"/>
                <w:color w:val="FF0000"/>
              </w:rPr>
            </w:pPr>
            <w:r w:rsidRPr="00F549AE">
              <w:rPr>
                <w:rFonts w:asciiTheme="minorHAnsi" w:hAnsiTheme="minorHAnsi" w:cstheme="minorHAnsi"/>
                <w:color w:val="FF0000"/>
              </w:rPr>
              <w:t>2005-2019</w:t>
            </w:r>
          </w:p>
        </w:tc>
        <w:tc>
          <w:tcPr>
            <w:tcW w:w="1575" w:type="dxa"/>
            <w:shd w:val="clear" w:color="auto" w:fill="auto"/>
            <w:vAlign w:val="bottom"/>
          </w:tcPr>
          <w:p w14:paraId="0B4DBE26" w14:textId="539C306B" w:rsidR="00410FFA" w:rsidRPr="00F549AE" w:rsidRDefault="00410FFA" w:rsidP="00410FFA">
            <w:pPr>
              <w:spacing w:line="259" w:lineRule="auto"/>
              <w:jc w:val="center"/>
              <w:rPr>
                <w:rFonts w:asciiTheme="minorHAnsi" w:hAnsiTheme="minorHAnsi" w:cstheme="minorHAnsi"/>
                <w:color w:val="FF0000"/>
              </w:rPr>
            </w:pPr>
            <w:r w:rsidRPr="00F549AE">
              <w:rPr>
                <w:rFonts w:asciiTheme="minorHAnsi" w:hAnsiTheme="minorHAnsi" w:cstheme="minorHAnsi"/>
                <w:color w:val="FF0000"/>
              </w:rPr>
              <w:t>2005-2018</w:t>
            </w:r>
          </w:p>
        </w:tc>
        <w:tc>
          <w:tcPr>
            <w:tcW w:w="1924" w:type="dxa"/>
            <w:shd w:val="clear" w:color="auto" w:fill="auto"/>
            <w:vAlign w:val="bottom"/>
          </w:tcPr>
          <w:p w14:paraId="40846A9B" w14:textId="625EC461" w:rsidR="00410FFA" w:rsidRPr="00F549AE" w:rsidRDefault="00410FFA" w:rsidP="00410FFA">
            <w:pPr>
              <w:spacing w:line="259" w:lineRule="auto"/>
              <w:jc w:val="center"/>
              <w:rPr>
                <w:rFonts w:asciiTheme="minorHAnsi" w:hAnsiTheme="minorHAnsi" w:cstheme="minorHAnsi"/>
                <w:color w:val="FF0000"/>
              </w:rPr>
            </w:pPr>
            <w:r w:rsidRPr="00F549AE">
              <w:rPr>
                <w:rFonts w:asciiTheme="minorHAnsi" w:hAnsiTheme="minorHAnsi" w:cstheme="minorHAnsi"/>
                <w:color w:val="FF0000"/>
              </w:rPr>
              <w:t>2005-2019</w:t>
            </w:r>
          </w:p>
        </w:tc>
        <w:tc>
          <w:tcPr>
            <w:tcW w:w="1751" w:type="dxa"/>
            <w:shd w:val="clear" w:color="auto" w:fill="auto"/>
            <w:noWrap/>
            <w:vAlign w:val="bottom"/>
          </w:tcPr>
          <w:p w14:paraId="32FA9BFE" w14:textId="47A34182" w:rsidR="00410FFA" w:rsidRPr="00F549AE" w:rsidRDefault="00410FFA" w:rsidP="00410FFA">
            <w:pPr>
              <w:spacing w:line="259" w:lineRule="auto"/>
              <w:jc w:val="center"/>
              <w:rPr>
                <w:rFonts w:asciiTheme="minorHAnsi" w:hAnsiTheme="minorHAnsi" w:cstheme="minorHAnsi"/>
                <w:color w:val="FF0000"/>
              </w:rPr>
            </w:pPr>
            <w:r w:rsidRPr="00F549AE">
              <w:rPr>
                <w:rFonts w:asciiTheme="minorHAnsi" w:hAnsiTheme="minorHAnsi" w:cstheme="minorHAnsi"/>
                <w:color w:val="FF0000"/>
              </w:rPr>
              <w:t>2013-2019</w:t>
            </w:r>
          </w:p>
        </w:tc>
      </w:tr>
      <w:tr w:rsidR="00F549AE" w:rsidRPr="00F549AE" w14:paraId="6992D8DD" w14:textId="77777777" w:rsidTr="00F549AE">
        <w:trPr>
          <w:trHeight w:val="243"/>
        </w:trPr>
        <w:tc>
          <w:tcPr>
            <w:tcW w:w="2619" w:type="dxa"/>
            <w:shd w:val="clear" w:color="auto" w:fill="auto"/>
            <w:noWrap/>
            <w:vAlign w:val="center"/>
            <w:hideMark/>
          </w:tcPr>
          <w:p w14:paraId="4C322700" w14:textId="77777777" w:rsidR="00410FFA" w:rsidRPr="00F549AE" w:rsidRDefault="00410FFA" w:rsidP="00410FFA">
            <w:pPr>
              <w:spacing w:after="160" w:line="259" w:lineRule="auto"/>
              <w:jc w:val="left"/>
              <w:rPr>
                <w:rFonts w:asciiTheme="minorHAnsi" w:hAnsiTheme="minorHAnsi" w:cstheme="minorHAnsi"/>
                <w:b/>
                <w:color w:val="FF0000"/>
              </w:rPr>
            </w:pPr>
            <w:bookmarkStart w:id="6" w:name="_Hlk168150637"/>
            <w:r w:rsidRPr="00F549AE">
              <w:rPr>
                <w:rFonts w:asciiTheme="minorHAnsi" w:hAnsiTheme="minorHAnsi" w:cstheme="minorHAnsi"/>
                <w:b/>
                <w:color w:val="FF0000"/>
              </w:rPr>
              <w:t>MS1</w:t>
            </w:r>
          </w:p>
        </w:tc>
        <w:tc>
          <w:tcPr>
            <w:tcW w:w="1924" w:type="dxa"/>
            <w:shd w:val="clear" w:color="auto" w:fill="auto"/>
            <w:noWrap/>
            <w:vAlign w:val="bottom"/>
          </w:tcPr>
          <w:p w14:paraId="3B0F19AC" w14:textId="0E302D09"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290.5 (Ref)</w:t>
            </w:r>
          </w:p>
        </w:tc>
        <w:tc>
          <w:tcPr>
            <w:tcW w:w="1399" w:type="dxa"/>
            <w:shd w:val="clear" w:color="auto" w:fill="auto"/>
            <w:noWrap/>
            <w:vAlign w:val="bottom"/>
          </w:tcPr>
          <w:p w14:paraId="4D58A54A" w14:textId="4EC74EA9"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455.8 (Ref)</w:t>
            </w:r>
          </w:p>
        </w:tc>
        <w:tc>
          <w:tcPr>
            <w:tcW w:w="1750" w:type="dxa"/>
            <w:shd w:val="clear" w:color="auto" w:fill="auto"/>
            <w:vAlign w:val="bottom"/>
          </w:tcPr>
          <w:p w14:paraId="5CC9DE80" w14:textId="52FC6EBF"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251.2 (Ref)</w:t>
            </w:r>
          </w:p>
        </w:tc>
        <w:tc>
          <w:tcPr>
            <w:tcW w:w="1575" w:type="dxa"/>
            <w:shd w:val="clear" w:color="auto" w:fill="auto"/>
            <w:vAlign w:val="bottom"/>
          </w:tcPr>
          <w:p w14:paraId="4769AD71" w14:textId="37BB9ECC"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236 (Ref)</w:t>
            </w:r>
          </w:p>
        </w:tc>
        <w:tc>
          <w:tcPr>
            <w:tcW w:w="1924" w:type="dxa"/>
            <w:shd w:val="clear" w:color="auto" w:fill="auto"/>
            <w:vAlign w:val="bottom"/>
          </w:tcPr>
          <w:p w14:paraId="3C2F92D4" w14:textId="10F9C98B"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101.6 (Ref)</w:t>
            </w:r>
          </w:p>
        </w:tc>
        <w:tc>
          <w:tcPr>
            <w:tcW w:w="1751" w:type="dxa"/>
            <w:shd w:val="clear" w:color="auto" w:fill="auto"/>
            <w:noWrap/>
            <w:vAlign w:val="bottom"/>
          </w:tcPr>
          <w:p w14:paraId="0820B380" w14:textId="25443A40" w:rsidR="00410FFA" w:rsidRPr="00F549AE" w:rsidRDefault="00410FFA" w:rsidP="00410FFA">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116.2 (Ref)</w:t>
            </w:r>
          </w:p>
        </w:tc>
      </w:tr>
      <w:bookmarkEnd w:id="6"/>
      <w:tr w:rsidR="00F549AE" w:rsidRPr="00F549AE" w14:paraId="16E73B1F" w14:textId="77777777" w:rsidTr="00F549AE">
        <w:trPr>
          <w:trHeight w:val="243"/>
        </w:trPr>
        <w:tc>
          <w:tcPr>
            <w:tcW w:w="2619" w:type="dxa"/>
            <w:shd w:val="clear" w:color="auto" w:fill="auto"/>
            <w:noWrap/>
            <w:vAlign w:val="center"/>
            <w:hideMark/>
          </w:tcPr>
          <w:p w14:paraId="41968C4C" w14:textId="77777777" w:rsidR="00F549AE" w:rsidRPr="00F549AE" w:rsidRDefault="00F549AE" w:rsidP="00F549AE">
            <w:pPr>
              <w:spacing w:after="160" w:line="259" w:lineRule="auto"/>
              <w:jc w:val="left"/>
              <w:rPr>
                <w:rFonts w:asciiTheme="minorHAnsi" w:hAnsiTheme="minorHAnsi" w:cstheme="minorHAnsi"/>
                <w:b/>
                <w:color w:val="FF0000"/>
              </w:rPr>
            </w:pPr>
            <w:r w:rsidRPr="00F549AE">
              <w:rPr>
                <w:rFonts w:asciiTheme="minorHAnsi" w:hAnsiTheme="minorHAnsi" w:cstheme="minorHAnsi"/>
                <w:b/>
                <w:color w:val="FF0000"/>
              </w:rPr>
              <w:t>MS2</w:t>
            </w:r>
          </w:p>
        </w:tc>
        <w:tc>
          <w:tcPr>
            <w:tcW w:w="1924" w:type="dxa"/>
            <w:shd w:val="clear" w:color="auto" w:fill="auto"/>
            <w:noWrap/>
          </w:tcPr>
          <w:p w14:paraId="47911CAC" w14:textId="1249C245"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241.7 (16.8%)</w:t>
            </w:r>
          </w:p>
        </w:tc>
        <w:tc>
          <w:tcPr>
            <w:tcW w:w="1399" w:type="dxa"/>
            <w:shd w:val="clear" w:color="auto" w:fill="auto"/>
            <w:noWrap/>
          </w:tcPr>
          <w:p w14:paraId="2505BCE4" w14:textId="6DB2080F"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440.6 (3.3%)</w:t>
            </w:r>
          </w:p>
        </w:tc>
        <w:tc>
          <w:tcPr>
            <w:tcW w:w="1750" w:type="dxa"/>
            <w:shd w:val="clear" w:color="auto" w:fill="auto"/>
          </w:tcPr>
          <w:p w14:paraId="682C3877" w14:textId="3B6F46C7"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188.6 (24.9%)</w:t>
            </w:r>
          </w:p>
        </w:tc>
        <w:tc>
          <w:tcPr>
            <w:tcW w:w="1575" w:type="dxa"/>
            <w:shd w:val="clear" w:color="auto" w:fill="auto"/>
          </w:tcPr>
          <w:p w14:paraId="037F0B92" w14:textId="59EFBE7B"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209.5 (11.2%)</w:t>
            </w:r>
          </w:p>
        </w:tc>
        <w:tc>
          <w:tcPr>
            <w:tcW w:w="1924" w:type="dxa"/>
            <w:shd w:val="clear" w:color="auto" w:fill="auto"/>
          </w:tcPr>
          <w:p w14:paraId="3BEB8774" w14:textId="78DB5A69"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72.6 (28.6%)</w:t>
            </w:r>
          </w:p>
        </w:tc>
        <w:tc>
          <w:tcPr>
            <w:tcW w:w="1751" w:type="dxa"/>
            <w:shd w:val="clear" w:color="auto" w:fill="auto"/>
            <w:noWrap/>
          </w:tcPr>
          <w:p w14:paraId="55B83572" w14:textId="30892743"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64.9 (44.2%)</w:t>
            </w:r>
          </w:p>
        </w:tc>
      </w:tr>
      <w:tr w:rsidR="00F549AE" w:rsidRPr="00F549AE" w14:paraId="585E1DFD" w14:textId="77777777" w:rsidTr="00F549AE">
        <w:trPr>
          <w:trHeight w:val="243"/>
        </w:trPr>
        <w:tc>
          <w:tcPr>
            <w:tcW w:w="2619" w:type="dxa"/>
            <w:shd w:val="clear" w:color="auto" w:fill="auto"/>
            <w:noWrap/>
            <w:vAlign w:val="center"/>
            <w:hideMark/>
          </w:tcPr>
          <w:p w14:paraId="3FD3CC89" w14:textId="77777777" w:rsidR="00F549AE" w:rsidRPr="00F549AE" w:rsidRDefault="00F549AE" w:rsidP="00F549AE">
            <w:pPr>
              <w:spacing w:after="160" w:line="259" w:lineRule="auto"/>
              <w:jc w:val="left"/>
              <w:rPr>
                <w:rFonts w:asciiTheme="minorHAnsi" w:hAnsiTheme="minorHAnsi" w:cstheme="minorHAnsi"/>
                <w:b/>
                <w:color w:val="FF0000"/>
              </w:rPr>
            </w:pPr>
            <w:r w:rsidRPr="00F549AE">
              <w:rPr>
                <w:rFonts w:asciiTheme="minorHAnsi" w:hAnsiTheme="minorHAnsi" w:cstheme="minorHAnsi"/>
                <w:b/>
                <w:color w:val="FF0000"/>
              </w:rPr>
              <w:t>MS3</w:t>
            </w:r>
          </w:p>
        </w:tc>
        <w:tc>
          <w:tcPr>
            <w:tcW w:w="1924" w:type="dxa"/>
            <w:shd w:val="clear" w:color="auto" w:fill="auto"/>
            <w:noWrap/>
          </w:tcPr>
          <w:p w14:paraId="3B5A670E" w14:textId="4A6FFAA8"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228.0 (21.5%)</w:t>
            </w:r>
          </w:p>
        </w:tc>
        <w:tc>
          <w:tcPr>
            <w:tcW w:w="1399" w:type="dxa"/>
            <w:shd w:val="clear" w:color="auto" w:fill="auto"/>
            <w:noWrap/>
          </w:tcPr>
          <w:p w14:paraId="16306246" w14:textId="3FE41A3F"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408.4 (10.4%)</w:t>
            </w:r>
          </w:p>
        </w:tc>
        <w:tc>
          <w:tcPr>
            <w:tcW w:w="1750" w:type="dxa"/>
            <w:shd w:val="clear" w:color="auto" w:fill="auto"/>
          </w:tcPr>
          <w:p w14:paraId="5936D744" w14:textId="3646373D"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146.9 (41.5%)</w:t>
            </w:r>
          </w:p>
        </w:tc>
        <w:tc>
          <w:tcPr>
            <w:tcW w:w="1575" w:type="dxa"/>
            <w:shd w:val="clear" w:color="auto" w:fill="auto"/>
          </w:tcPr>
          <w:p w14:paraId="27ED429E" w14:textId="3010427A"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184.9 (21.7%)</w:t>
            </w:r>
          </w:p>
        </w:tc>
        <w:tc>
          <w:tcPr>
            <w:tcW w:w="1924" w:type="dxa"/>
            <w:shd w:val="clear" w:color="auto" w:fill="auto"/>
          </w:tcPr>
          <w:p w14:paraId="542164FD" w14:textId="1067BD02"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55.2 (45.7%)</w:t>
            </w:r>
          </w:p>
        </w:tc>
        <w:tc>
          <w:tcPr>
            <w:tcW w:w="1751" w:type="dxa"/>
            <w:shd w:val="clear" w:color="auto" w:fill="auto"/>
            <w:noWrap/>
          </w:tcPr>
          <w:p w14:paraId="202C2397" w14:textId="59EC28FD"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49.1 (57.8%)</w:t>
            </w:r>
          </w:p>
        </w:tc>
      </w:tr>
      <w:tr w:rsidR="00F549AE" w:rsidRPr="00F549AE" w14:paraId="48ADE048" w14:textId="77777777" w:rsidTr="00F549AE">
        <w:trPr>
          <w:trHeight w:val="243"/>
        </w:trPr>
        <w:tc>
          <w:tcPr>
            <w:tcW w:w="2619" w:type="dxa"/>
            <w:shd w:val="clear" w:color="auto" w:fill="auto"/>
            <w:noWrap/>
            <w:vAlign w:val="center"/>
            <w:hideMark/>
          </w:tcPr>
          <w:p w14:paraId="2DB14D5A" w14:textId="77777777" w:rsidR="00F549AE" w:rsidRPr="00F549AE" w:rsidRDefault="00F549AE" w:rsidP="00F549AE">
            <w:pPr>
              <w:spacing w:after="160" w:line="259" w:lineRule="auto"/>
              <w:jc w:val="left"/>
              <w:rPr>
                <w:rFonts w:asciiTheme="minorHAnsi" w:hAnsiTheme="minorHAnsi" w:cstheme="minorHAnsi"/>
                <w:b/>
                <w:color w:val="FF0000"/>
              </w:rPr>
            </w:pPr>
            <w:r w:rsidRPr="00F549AE">
              <w:rPr>
                <w:rFonts w:asciiTheme="minorHAnsi" w:hAnsiTheme="minorHAnsi" w:cstheme="minorHAnsi"/>
                <w:b/>
                <w:color w:val="FF0000"/>
              </w:rPr>
              <w:t>MS4</w:t>
            </w:r>
          </w:p>
        </w:tc>
        <w:tc>
          <w:tcPr>
            <w:tcW w:w="1924" w:type="dxa"/>
            <w:shd w:val="clear" w:color="auto" w:fill="auto"/>
            <w:noWrap/>
          </w:tcPr>
          <w:p w14:paraId="05F13264" w14:textId="54D2B024"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203.3 (30.0%)</w:t>
            </w:r>
          </w:p>
        </w:tc>
        <w:tc>
          <w:tcPr>
            <w:tcW w:w="1399" w:type="dxa"/>
            <w:shd w:val="clear" w:color="auto" w:fill="auto"/>
            <w:noWrap/>
          </w:tcPr>
          <w:p w14:paraId="1126DEC1" w14:textId="1C7A725F"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446.0 (2.2%)</w:t>
            </w:r>
          </w:p>
        </w:tc>
        <w:tc>
          <w:tcPr>
            <w:tcW w:w="1750" w:type="dxa"/>
            <w:shd w:val="clear" w:color="auto" w:fill="auto"/>
          </w:tcPr>
          <w:p w14:paraId="1B3C3CFA" w14:textId="46697210"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201.8 (19.6%)</w:t>
            </w:r>
          </w:p>
        </w:tc>
        <w:tc>
          <w:tcPr>
            <w:tcW w:w="1575" w:type="dxa"/>
            <w:shd w:val="clear" w:color="auto" w:fill="auto"/>
          </w:tcPr>
          <w:p w14:paraId="70FBF266" w14:textId="60E79565"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197.5 (16.3%)</w:t>
            </w:r>
          </w:p>
        </w:tc>
        <w:tc>
          <w:tcPr>
            <w:tcW w:w="1924" w:type="dxa"/>
            <w:shd w:val="clear" w:color="auto" w:fill="auto"/>
          </w:tcPr>
          <w:p w14:paraId="0C8F1A02" w14:textId="555ABE25"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64.8 (36.2%)</w:t>
            </w:r>
          </w:p>
        </w:tc>
        <w:tc>
          <w:tcPr>
            <w:tcW w:w="1751" w:type="dxa"/>
            <w:shd w:val="clear" w:color="auto" w:fill="auto"/>
            <w:noWrap/>
          </w:tcPr>
          <w:p w14:paraId="68E58861" w14:textId="745A0C02"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105.6 (9.1%)</w:t>
            </w:r>
          </w:p>
        </w:tc>
      </w:tr>
      <w:tr w:rsidR="00F549AE" w:rsidRPr="00F549AE" w14:paraId="45645D70" w14:textId="77777777" w:rsidTr="00F549AE">
        <w:trPr>
          <w:trHeight w:val="243"/>
        </w:trPr>
        <w:tc>
          <w:tcPr>
            <w:tcW w:w="2619" w:type="dxa"/>
            <w:shd w:val="clear" w:color="auto" w:fill="auto"/>
            <w:noWrap/>
            <w:vAlign w:val="center"/>
            <w:hideMark/>
          </w:tcPr>
          <w:p w14:paraId="51820B56" w14:textId="77777777" w:rsidR="00F549AE" w:rsidRPr="00F549AE" w:rsidRDefault="00F549AE" w:rsidP="00F549AE">
            <w:pPr>
              <w:spacing w:after="160" w:line="259" w:lineRule="auto"/>
              <w:jc w:val="left"/>
              <w:rPr>
                <w:rFonts w:asciiTheme="minorHAnsi" w:hAnsiTheme="minorHAnsi" w:cstheme="minorHAnsi"/>
                <w:b/>
                <w:color w:val="FF0000"/>
              </w:rPr>
            </w:pPr>
            <w:r w:rsidRPr="00F549AE">
              <w:rPr>
                <w:rFonts w:asciiTheme="minorHAnsi" w:hAnsiTheme="minorHAnsi" w:cstheme="minorHAnsi"/>
                <w:b/>
                <w:color w:val="FF0000"/>
              </w:rPr>
              <w:t>MS5</w:t>
            </w:r>
          </w:p>
        </w:tc>
        <w:tc>
          <w:tcPr>
            <w:tcW w:w="1924" w:type="dxa"/>
            <w:shd w:val="clear" w:color="auto" w:fill="auto"/>
            <w:noWrap/>
          </w:tcPr>
          <w:p w14:paraId="04F9D2A3" w14:textId="3271FD7C"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93.4 (67.8%)</w:t>
            </w:r>
          </w:p>
        </w:tc>
        <w:tc>
          <w:tcPr>
            <w:tcW w:w="1399" w:type="dxa"/>
            <w:shd w:val="clear" w:color="auto" w:fill="auto"/>
            <w:noWrap/>
          </w:tcPr>
          <w:p w14:paraId="7F127C5F" w14:textId="23D22CAF"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437.6 (4.0%)</w:t>
            </w:r>
          </w:p>
        </w:tc>
        <w:tc>
          <w:tcPr>
            <w:tcW w:w="1750" w:type="dxa"/>
            <w:shd w:val="clear" w:color="auto" w:fill="auto"/>
          </w:tcPr>
          <w:p w14:paraId="033A3B75" w14:textId="62E08FD8"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183.6 (26.9%)</w:t>
            </w:r>
          </w:p>
        </w:tc>
        <w:tc>
          <w:tcPr>
            <w:tcW w:w="1575" w:type="dxa"/>
            <w:shd w:val="clear" w:color="auto" w:fill="auto"/>
          </w:tcPr>
          <w:p w14:paraId="6C079D31" w14:textId="4ECA5B16"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196.9 (16.5%)</w:t>
            </w:r>
          </w:p>
        </w:tc>
        <w:tc>
          <w:tcPr>
            <w:tcW w:w="1924" w:type="dxa"/>
            <w:shd w:val="clear" w:color="auto" w:fill="auto"/>
          </w:tcPr>
          <w:p w14:paraId="7B2648A7" w14:textId="7B598F67"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18.4 (81.9%)</w:t>
            </w:r>
          </w:p>
        </w:tc>
        <w:tc>
          <w:tcPr>
            <w:tcW w:w="1751" w:type="dxa"/>
            <w:shd w:val="clear" w:color="auto" w:fill="auto"/>
            <w:noWrap/>
          </w:tcPr>
          <w:p w14:paraId="06BE1626" w14:textId="5555E567" w:rsidR="00F549AE" w:rsidRPr="00F549AE" w:rsidRDefault="00F549AE" w:rsidP="00F549AE">
            <w:pPr>
              <w:spacing w:after="160" w:line="259" w:lineRule="auto"/>
              <w:jc w:val="center"/>
              <w:rPr>
                <w:rFonts w:asciiTheme="minorHAnsi" w:hAnsiTheme="minorHAnsi" w:cstheme="minorHAnsi"/>
                <w:b/>
                <w:color w:val="FF0000"/>
              </w:rPr>
            </w:pPr>
            <w:r w:rsidRPr="00F549AE">
              <w:rPr>
                <w:rFonts w:asciiTheme="minorHAnsi" w:hAnsiTheme="minorHAnsi" w:cstheme="minorHAnsi"/>
                <w:color w:val="FF0000"/>
              </w:rPr>
              <w:t>23.8 (79.5%)</w:t>
            </w:r>
          </w:p>
        </w:tc>
      </w:tr>
    </w:tbl>
    <w:p w14:paraId="4F8357E3" w14:textId="77777777" w:rsidR="00410FFA" w:rsidRPr="00410FFA" w:rsidRDefault="00410FFA">
      <w:pPr>
        <w:spacing w:line="259" w:lineRule="auto"/>
        <w:jc w:val="left"/>
        <w:rPr>
          <w:rFonts w:asciiTheme="minorHAnsi" w:hAnsiTheme="minorHAnsi" w:cstheme="minorHAnsi"/>
          <w:b/>
          <w:color w:val="FF0000"/>
          <w:sz w:val="20"/>
          <w:szCs w:val="20"/>
        </w:rPr>
      </w:pPr>
      <w:bookmarkStart w:id="7" w:name="_GoBack"/>
      <w:bookmarkEnd w:id="7"/>
    </w:p>
    <w:p w14:paraId="46987F8D" w14:textId="77777777" w:rsidR="00410FFA" w:rsidRDefault="00410FFA">
      <w:pPr>
        <w:spacing w:line="259" w:lineRule="auto"/>
        <w:jc w:val="left"/>
        <w:rPr>
          <w:rStyle w:val="lev"/>
          <w:rFonts w:asciiTheme="minorHAnsi" w:eastAsia="Times New Roman" w:hAnsiTheme="minorHAnsi" w:cstheme="minorHAnsi"/>
          <w:bCs w:val="0"/>
          <w:color w:val="000000"/>
          <w:sz w:val="20"/>
          <w:szCs w:val="20"/>
          <w:lang w:eastAsia="fr-FR"/>
        </w:rPr>
      </w:pPr>
      <w:r>
        <w:rPr>
          <w:rStyle w:val="lev"/>
          <w:rFonts w:asciiTheme="minorHAnsi" w:hAnsiTheme="minorHAnsi" w:cstheme="minorHAnsi"/>
          <w:b w:val="0"/>
          <w:sz w:val="20"/>
          <w:szCs w:val="20"/>
        </w:rPr>
        <w:br w:type="page"/>
      </w:r>
    </w:p>
    <w:p w14:paraId="77F6CF76" w14:textId="36783B39" w:rsidR="00940BDB" w:rsidRPr="00350122" w:rsidRDefault="00940BDB" w:rsidP="00940BDB">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Supplementary t</w:t>
      </w:r>
      <w:r w:rsidRPr="00350122">
        <w:rPr>
          <w:rFonts w:asciiTheme="minorHAnsi" w:hAnsiTheme="minorHAnsi" w:cstheme="minorHAnsi"/>
          <w:sz w:val="20"/>
          <w:szCs w:val="20"/>
        </w:rPr>
        <w:t xml:space="preserve">able </w:t>
      </w:r>
      <w:r w:rsidR="00437E4A" w:rsidRPr="00437E4A">
        <w:rPr>
          <w:rFonts w:asciiTheme="minorHAnsi" w:hAnsiTheme="minorHAnsi" w:cstheme="minorHAnsi"/>
          <w:color w:val="FF0000"/>
          <w:sz w:val="20"/>
          <w:szCs w:val="20"/>
        </w:rPr>
        <w:t>6</w:t>
      </w:r>
      <w:r w:rsidRPr="00437E4A">
        <w:rPr>
          <w:rFonts w:asciiTheme="minorHAnsi" w:hAnsiTheme="minorHAnsi" w:cstheme="minorHAnsi"/>
          <w:strike/>
          <w:color w:val="FF0000"/>
          <w:sz w:val="20"/>
          <w:szCs w:val="20"/>
        </w:rPr>
        <w:t>5</w:t>
      </w:r>
      <w:r w:rsidRPr="00350122">
        <w:rPr>
          <w:rFonts w:asciiTheme="minorHAnsi" w:hAnsiTheme="minorHAnsi" w:cstheme="minorHAnsi"/>
          <w:sz w:val="20"/>
          <w:szCs w:val="20"/>
        </w:rPr>
        <w:t xml:space="preserve">. </w:t>
      </w:r>
      <w:r w:rsidR="006B51FA" w:rsidRPr="006B51FA">
        <w:rPr>
          <w:rFonts w:asciiTheme="minorHAnsi" w:hAnsiTheme="minorHAnsi" w:cstheme="minorHAnsi"/>
          <w:b w:val="0"/>
          <w:color w:val="FF0000"/>
          <w:sz w:val="20"/>
          <w:szCs w:val="20"/>
        </w:rPr>
        <w:t xml:space="preserve">Number of MS cases and </w:t>
      </w:r>
      <w:proofErr w:type="spellStart"/>
      <w:r w:rsidR="006B51FA" w:rsidRPr="006B51FA">
        <w:rPr>
          <w:rFonts w:asciiTheme="minorHAnsi" w:hAnsiTheme="minorHAnsi" w:cstheme="minorHAnsi"/>
          <w:b w:val="0"/>
          <w:color w:val="FF0000"/>
          <w:sz w:val="20"/>
          <w:szCs w:val="20"/>
        </w:rPr>
        <w:t>a</w:t>
      </w:r>
      <w:r w:rsidR="006B51FA" w:rsidRPr="006B51FA">
        <w:rPr>
          <w:rFonts w:asciiTheme="minorHAnsi" w:hAnsiTheme="minorHAnsi" w:cstheme="minorHAnsi"/>
          <w:b w:val="0"/>
          <w:strike/>
          <w:color w:val="FF0000"/>
          <w:sz w:val="20"/>
          <w:szCs w:val="20"/>
        </w:rPr>
        <w:t>A</w:t>
      </w:r>
      <w:r w:rsidRPr="00683372">
        <w:rPr>
          <w:rFonts w:asciiTheme="minorHAnsi" w:hAnsiTheme="minorHAnsi" w:cstheme="minorHAnsi"/>
          <w:b w:val="0"/>
          <w:sz w:val="20"/>
          <w:szCs w:val="20"/>
        </w:rPr>
        <w:t>verage</w:t>
      </w:r>
      <w:proofErr w:type="spellEnd"/>
      <w:r w:rsidRPr="00683372">
        <w:rPr>
          <w:rFonts w:asciiTheme="minorHAnsi" w:hAnsiTheme="minorHAnsi" w:cstheme="minorHAnsi"/>
          <w:b w:val="0"/>
          <w:sz w:val="20"/>
          <w:szCs w:val="20"/>
        </w:rPr>
        <w:t xml:space="preserve"> point prevalence </w:t>
      </w:r>
      <w:r w:rsidR="00556165" w:rsidRPr="007B1837">
        <w:rPr>
          <w:rFonts w:asciiTheme="minorHAnsi" w:hAnsiTheme="minorHAnsi" w:cstheme="minorHAnsi"/>
          <w:b w:val="0"/>
          <w:color w:val="FF0000"/>
          <w:sz w:val="20"/>
          <w:szCs w:val="20"/>
        </w:rPr>
        <w:t>per 100,000</w:t>
      </w:r>
      <w:r w:rsidR="00556165">
        <w:rPr>
          <w:rFonts w:asciiTheme="minorHAnsi" w:hAnsiTheme="minorHAnsi" w:cstheme="minorHAnsi"/>
          <w:b w:val="0"/>
          <w:color w:val="FF0000"/>
          <w:sz w:val="20"/>
          <w:szCs w:val="20"/>
        </w:rPr>
        <w:t xml:space="preserve"> women</w:t>
      </w:r>
      <w:r w:rsidR="00556165" w:rsidRPr="007B1837">
        <w:rPr>
          <w:rFonts w:asciiTheme="minorHAnsi" w:hAnsiTheme="minorHAnsi" w:cstheme="minorHAnsi"/>
          <w:b w:val="0"/>
          <w:color w:val="FF0000"/>
          <w:sz w:val="20"/>
          <w:szCs w:val="20"/>
        </w:rPr>
        <w:t xml:space="preserve"> </w:t>
      </w:r>
      <w:r w:rsidRPr="00683372">
        <w:rPr>
          <w:rFonts w:asciiTheme="minorHAnsi" w:hAnsiTheme="minorHAnsi" w:cstheme="minorHAnsi"/>
          <w:b w:val="0"/>
          <w:sz w:val="20"/>
          <w:szCs w:val="20"/>
        </w:rPr>
        <w:t xml:space="preserve">(95% Confidence Interval) stratified by </w:t>
      </w:r>
      <w:r w:rsidRPr="00683372">
        <w:rPr>
          <w:rFonts w:asciiTheme="minorHAnsi" w:hAnsiTheme="minorHAnsi" w:cstheme="minorHAnsi"/>
          <w:sz w:val="20"/>
          <w:szCs w:val="20"/>
        </w:rPr>
        <w:t>five-years periods</w:t>
      </w:r>
      <w:r w:rsidRPr="00683372">
        <w:rPr>
          <w:rFonts w:asciiTheme="minorHAnsi" w:hAnsiTheme="minorHAnsi" w:cstheme="minorHAnsi"/>
          <w:sz w:val="20"/>
          <w:szCs w:val="20"/>
          <w:vertAlign w:val="superscript"/>
        </w:rPr>
        <w:t>1</w:t>
      </w:r>
      <w:r w:rsidRPr="00683372">
        <w:rPr>
          <w:rFonts w:asciiTheme="minorHAnsi" w:hAnsiTheme="minorHAnsi" w:cstheme="minorHAnsi"/>
          <w:b w:val="0"/>
          <w:sz w:val="20"/>
          <w:szCs w:val="20"/>
        </w:rPr>
        <w:t xml:space="preserve"> in</w:t>
      </w:r>
      <w:r w:rsidRPr="00350122">
        <w:rPr>
          <w:rFonts w:asciiTheme="minorHAnsi" w:hAnsiTheme="minorHAnsi" w:cstheme="minorHAnsi"/>
          <w:sz w:val="20"/>
          <w:szCs w:val="20"/>
        </w:rPr>
        <w:t xml:space="preserve"> data sources with women of childbearing age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929"/>
        <w:gridCol w:w="941"/>
        <w:gridCol w:w="515"/>
        <w:gridCol w:w="1652"/>
        <w:gridCol w:w="515"/>
        <w:gridCol w:w="1652"/>
        <w:gridCol w:w="515"/>
        <w:gridCol w:w="1652"/>
        <w:gridCol w:w="515"/>
        <w:gridCol w:w="1652"/>
        <w:gridCol w:w="515"/>
        <w:gridCol w:w="1652"/>
      </w:tblGrid>
      <w:tr w:rsidR="00940BDB" w:rsidRPr="00121331" w14:paraId="792BC85A" w14:textId="77777777" w:rsidTr="00687267">
        <w:trPr>
          <w:trHeight w:val="205"/>
        </w:trPr>
        <w:tc>
          <w:tcPr>
            <w:tcW w:w="0" w:type="auto"/>
            <w:shd w:val="clear" w:color="auto" w:fill="auto"/>
            <w:noWrap/>
            <w:vAlign w:val="center"/>
            <w:hideMark/>
          </w:tcPr>
          <w:p w14:paraId="5281DE9F" w14:textId="77777777" w:rsidR="00940BDB" w:rsidRPr="00121331" w:rsidRDefault="00940BDB" w:rsidP="00687267">
            <w:pPr>
              <w:spacing w:after="0" w:line="240" w:lineRule="auto"/>
              <w:rPr>
                <w:rFonts w:asciiTheme="minorHAnsi" w:eastAsia="Times New Roman" w:hAnsiTheme="minorHAnsi" w:cstheme="minorHAnsi"/>
                <w:sz w:val="20"/>
                <w:szCs w:val="20"/>
                <w:lang w:eastAsia="fr-FR"/>
              </w:rPr>
            </w:pPr>
          </w:p>
        </w:tc>
        <w:tc>
          <w:tcPr>
            <w:tcW w:w="0" w:type="auto"/>
            <w:shd w:val="clear" w:color="auto" w:fill="auto"/>
            <w:noWrap/>
            <w:vAlign w:val="center"/>
            <w:hideMark/>
          </w:tcPr>
          <w:p w14:paraId="5B46643C" w14:textId="77777777" w:rsidR="00940BDB" w:rsidRPr="00121331" w:rsidRDefault="00940BDB" w:rsidP="00687267">
            <w:pPr>
              <w:spacing w:after="0" w:line="240" w:lineRule="auto"/>
              <w:rPr>
                <w:rFonts w:asciiTheme="minorHAnsi" w:eastAsia="Times New Roman" w:hAnsiTheme="minorHAnsi" w:cstheme="minorHAnsi"/>
                <w:sz w:val="20"/>
                <w:szCs w:val="20"/>
                <w:lang w:eastAsia="fr-FR"/>
              </w:rPr>
            </w:pPr>
          </w:p>
        </w:tc>
        <w:tc>
          <w:tcPr>
            <w:tcW w:w="0" w:type="auto"/>
            <w:gridSpan w:val="2"/>
            <w:shd w:val="clear" w:color="auto" w:fill="auto"/>
            <w:noWrap/>
            <w:vAlign w:val="center"/>
            <w:hideMark/>
          </w:tcPr>
          <w:p w14:paraId="36802FE8"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shd w:val="clear" w:color="auto" w:fill="auto"/>
            <w:noWrap/>
            <w:vAlign w:val="center"/>
            <w:hideMark/>
          </w:tcPr>
          <w:p w14:paraId="6EBAB683"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shd w:val="clear" w:color="auto" w:fill="auto"/>
            <w:noWrap/>
            <w:vAlign w:val="center"/>
            <w:hideMark/>
          </w:tcPr>
          <w:p w14:paraId="0BF8BAA0"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shd w:val="clear" w:color="auto" w:fill="auto"/>
            <w:noWrap/>
            <w:vAlign w:val="center"/>
            <w:hideMark/>
          </w:tcPr>
          <w:p w14:paraId="601C497D"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shd w:val="clear" w:color="auto" w:fill="auto"/>
            <w:noWrap/>
            <w:vAlign w:val="center"/>
            <w:hideMark/>
          </w:tcPr>
          <w:p w14:paraId="383C378C"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67299BDB" w14:textId="77777777" w:rsidTr="00687267">
        <w:trPr>
          <w:trHeight w:val="205"/>
        </w:trPr>
        <w:tc>
          <w:tcPr>
            <w:tcW w:w="0" w:type="auto"/>
            <w:shd w:val="clear" w:color="auto" w:fill="auto"/>
            <w:noWrap/>
            <w:vAlign w:val="center"/>
            <w:hideMark/>
          </w:tcPr>
          <w:p w14:paraId="1FB22460" w14:textId="77777777" w:rsidR="00940BDB" w:rsidRPr="00121331" w:rsidRDefault="00940BDB" w:rsidP="00687267">
            <w:pPr>
              <w:spacing w:after="0" w:line="24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Period</w:t>
            </w:r>
          </w:p>
        </w:tc>
        <w:tc>
          <w:tcPr>
            <w:tcW w:w="0" w:type="auto"/>
            <w:shd w:val="clear" w:color="auto" w:fill="auto"/>
            <w:noWrap/>
            <w:vAlign w:val="center"/>
            <w:hideMark/>
          </w:tcPr>
          <w:p w14:paraId="102A3E23"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shd w:val="clear" w:color="auto" w:fill="auto"/>
            <w:noWrap/>
            <w:vAlign w:val="center"/>
            <w:hideMark/>
          </w:tcPr>
          <w:p w14:paraId="3F9E6E3A"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3BF772AC"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1EF714E4"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07E93198"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182041A1"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288273D0"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2FA1C07D"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6B6251A6"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35E35021"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6C85E185"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22F1B5E5" w14:textId="77777777" w:rsidTr="00687267">
        <w:trPr>
          <w:trHeight w:val="205"/>
        </w:trPr>
        <w:tc>
          <w:tcPr>
            <w:tcW w:w="0" w:type="auto"/>
            <w:gridSpan w:val="12"/>
            <w:shd w:val="clear" w:color="auto" w:fill="auto"/>
            <w:noWrap/>
            <w:vAlign w:val="center"/>
            <w:hideMark/>
          </w:tcPr>
          <w:p w14:paraId="424D1A2B" w14:textId="77777777" w:rsidR="00940BDB" w:rsidRPr="00121331" w:rsidRDefault="00940BDB" w:rsidP="00687267">
            <w:pPr>
              <w:spacing w:after="0" w:line="24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Italy (Emilia Romagna)</w:t>
            </w:r>
          </w:p>
        </w:tc>
      </w:tr>
      <w:tr w:rsidR="00940BDB" w:rsidRPr="00121331" w14:paraId="72233558" w14:textId="77777777" w:rsidTr="00687267">
        <w:trPr>
          <w:trHeight w:val="205"/>
        </w:trPr>
        <w:tc>
          <w:tcPr>
            <w:tcW w:w="0" w:type="auto"/>
            <w:shd w:val="clear" w:color="auto" w:fill="auto"/>
            <w:noWrap/>
            <w:vAlign w:val="center"/>
            <w:hideMark/>
          </w:tcPr>
          <w:p w14:paraId="2DDBD69A"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8" w:name="_Hlk168154456"/>
            <w:r w:rsidRPr="00121331">
              <w:rPr>
                <w:rFonts w:asciiTheme="minorHAnsi" w:eastAsia="Times New Roman" w:hAnsiTheme="minorHAnsi" w:cstheme="minorHAnsi"/>
                <w:color w:val="000000"/>
                <w:sz w:val="20"/>
                <w:szCs w:val="20"/>
                <w:lang w:eastAsia="fr-FR"/>
              </w:rPr>
              <w:t>2009</w:t>
            </w:r>
          </w:p>
        </w:tc>
        <w:tc>
          <w:tcPr>
            <w:tcW w:w="0" w:type="auto"/>
            <w:shd w:val="clear" w:color="auto" w:fill="auto"/>
            <w:noWrap/>
            <w:vAlign w:val="center"/>
            <w:hideMark/>
          </w:tcPr>
          <w:p w14:paraId="65C4A59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997,136</w:t>
            </w:r>
          </w:p>
        </w:tc>
        <w:tc>
          <w:tcPr>
            <w:tcW w:w="0" w:type="auto"/>
            <w:shd w:val="clear" w:color="auto" w:fill="auto"/>
            <w:noWrap/>
            <w:vAlign w:val="center"/>
            <w:hideMark/>
          </w:tcPr>
          <w:p w14:paraId="44107A6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1,237</w:t>
            </w:r>
          </w:p>
        </w:tc>
        <w:tc>
          <w:tcPr>
            <w:tcW w:w="0" w:type="auto"/>
            <w:shd w:val="clear" w:color="auto" w:fill="auto"/>
            <w:noWrap/>
            <w:vAlign w:val="center"/>
            <w:hideMark/>
          </w:tcPr>
          <w:p w14:paraId="47357DC4" w14:textId="77777777" w:rsidR="00940BDB" w:rsidRPr="00121331" w:rsidRDefault="00940BDB" w:rsidP="00687267">
            <w:pPr>
              <w:rPr>
                <w:rFonts w:asciiTheme="minorHAnsi" w:hAnsiTheme="minorHAnsi" w:cstheme="minorHAnsi"/>
                <w:color w:val="000000"/>
                <w:sz w:val="20"/>
                <w:szCs w:val="20"/>
              </w:rPr>
            </w:pPr>
            <w:bookmarkStart w:id="9" w:name="_Hlk168154448"/>
            <w:r w:rsidRPr="00121331">
              <w:rPr>
                <w:rFonts w:asciiTheme="minorHAnsi" w:hAnsiTheme="minorHAnsi" w:cstheme="minorHAnsi"/>
                <w:color w:val="000000"/>
                <w:sz w:val="20"/>
                <w:szCs w:val="20"/>
              </w:rPr>
              <w:t>94.6 (89-100.7)</w:t>
            </w:r>
            <w:bookmarkEnd w:id="9"/>
          </w:p>
        </w:tc>
        <w:tc>
          <w:tcPr>
            <w:tcW w:w="0" w:type="auto"/>
            <w:shd w:val="clear" w:color="auto" w:fill="auto"/>
            <w:noWrap/>
            <w:vAlign w:val="center"/>
            <w:hideMark/>
          </w:tcPr>
          <w:p w14:paraId="6A269DB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952</w:t>
            </w:r>
          </w:p>
        </w:tc>
        <w:tc>
          <w:tcPr>
            <w:tcW w:w="0" w:type="auto"/>
            <w:shd w:val="clear" w:color="auto" w:fill="auto"/>
            <w:noWrap/>
            <w:vAlign w:val="center"/>
            <w:hideMark/>
          </w:tcPr>
          <w:p w14:paraId="667C992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63.7 (59.3-68.6)</w:t>
            </w:r>
          </w:p>
        </w:tc>
        <w:tc>
          <w:tcPr>
            <w:tcW w:w="0" w:type="auto"/>
            <w:shd w:val="clear" w:color="auto" w:fill="auto"/>
            <w:noWrap/>
            <w:vAlign w:val="center"/>
            <w:hideMark/>
          </w:tcPr>
          <w:p w14:paraId="550CE8D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864</w:t>
            </w:r>
          </w:p>
        </w:tc>
        <w:tc>
          <w:tcPr>
            <w:tcW w:w="0" w:type="auto"/>
            <w:shd w:val="clear" w:color="auto" w:fill="auto"/>
            <w:noWrap/>
            <w:vAlign w:val="center"/>
            <w:hideMark/>
          </w:tcPr>
          <w:p w14:paraId="6B4DD20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48.9 (45.2-53)</w:t>
            </w:r>
          </w:p>
        </w:tc>
        <w:tc>
          <w:tcPr>
            <w:tcW w:w="0" w:type="auto"/>
            <w:shd w:val="clear" w:color="auto" w:fill="auto"/>
            <w:noWrap/>
            <w:vAlign w:val="center"/>
            <w:hideMark/>
          </w:tcPr>
          <w:p w14:paraId="23803B4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605</w:t>
            </w:r>
          </w:p>
        </w:tc>
        <w:tc>
          <w:tcPr>
            <w:tcW w:w="0" w:type="auto"/>
            <w:shd w:val="clear" w:color="auto" w:fill="auto"/>
            <w:noWrap/>
            <w:vAlign w:val="center"/>
            <w:hideMark/>
          </w:tcPr>
          <w:p w14:paraId="096EE4B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38.2 (34.7-42.1)</w:t>
            </w:r>
          </w:p>
        </w:tc>
        <w:tc>
          <w:tcPr>
            <w:tcW w:w="0" w:type="auto"/>
            <w:shd w:val="clear" w:color="auto" w:fill="auto"/>
            <w:noWrap/>
            <w:vAlign w:val="center"/>
            <w:hideMark/>
          </w:tcPr>
          <w:p w14:paraId="7E48223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93</w:t>
            </w:r>
          </w:p>
        </w:tc>
        <w:tc>
          <w:tcPr>
            <w:tcW w:w="0" w:type="auto"/>
            <w:shd w:val="clear" w:color="auto" w:fill="auto"/>
            <w:noWrap/>
            <w:vAlign w:val="center"/>
            <w:hideMark/>
          </w:tcPr>
          <w:p w14:paraId="305619A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3.2 (2.4-4.4)</w:t>
            </w:r>
          </w:p>
        </w:tc>
      </w:tr>
      <w:bookmarkEnd w:id="8"/>
      <w:tr w:rsidR="00940BDB" w:rsidRPr="00121331" w14:paraId="3E1B4612" w14:textId="77777777" w:rsidTr="00687267">
        <w:trPr>
          <w:trHeight w:val="205"/>
        </w:trPr>
        <w:tc>
          <w:tcPr>
            <w:tcW w:w="0" w:type="auto"/>
            <w:shd w:val="clear" w:color="auto" w:fill="auto"/>
            <w:noWrap/>
            <w:vAlign w:val="center"/>
            <w:hideMark/>
          </w:tcPr>
          <w:p w14:paraId="4BC25FB6"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7ADEB4F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1,197,622</w:t>
            </w:r>
          </w:p>
        </w:tc>
        <w:tc>
          <w:tcPr>
            <w:tcW w:w="0" w:type="auto"/>
            <w:shd w:val="clear" w:color="auto" w:fill="auto"/>
            <w:noWrap/>
            <w:vAlign w:val="center"/>
            <w:hideMark/>
          </w:tcPr>
          <w:p w14:paraId="4CD043A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2,638</w:t>
            </w:r>
          </w:p>
        </w:tc>
        <w:tc>
          <w:tcPr>
            <w:tcW w:w="0" w:type="auto"/>
            <w:shd w:val="clear" w:color="auto" w:fill="auto"/>
            <w:noWrap/>
            <w:vAlign w:val="center"/>
            <w:hideMark/>
          </w:tcPr>
          <w:p w14:paraId="6CBFA625" w14:textId="77777777" w:rsidR="00940BDB" w:rsidRPr="00121331" w:rsidRDefault="00940BDB" w:rsidP="00687267">
            <w:pPr>
              <w:rPr>
                <w:rFonts w:asciiTheme="minorHAnsi" w:hAnsiTheme="minorHAnsi" w:cstheme="minorHAnsi"/>
                <w:color w:val="000000"/>
                <w:sz w:val="20"/>
                <w:szCs w:val="20"/>
              </w:rPr>
            </w:pPr>
            <w:bookmarkStart w:id="10" w:name="_Hlk168128506"/>
            <w:r w:rsidRPr="00121331">
              <w:rPr>
                <w:rFonts w:asciiTheme="minorHAnsi" w:hAnsiTheme="minorHAnsi" w:cstheme="minorHAnsi"/>
                <w:color w:val="000000"/>
                <w:sz w:val="20"/>
                <w:szCs w:val="20"/>
              </w:rPr>
              <w:t>180.3 (172.1-188.8)</w:t>
            </w:r>
            <w:bookmarkEnd w:id="10"/>
          </w:p>
        </w:tc>
        <w:tc>
          <w:tcPr>
            <w:tcW w:w="0" w:type="auto"/>
            <w:shd w:val="clear" w:color="auto" w:fill="auto"/>
            <w:noWrap/>
            <w:vAlign w:val="center"/>
            <w:hideMark/>
          </w:tcPr>
          <w:p w14:paraId="0F55C2C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2,128</w:t>
            </w:r>
          </w:p>
        </w:tc>
        <w:tc>
          <w:tcPr>
            <w:tcW w:w="0" w:type="auto"/>
            <w:shd w:val="clear" w:color="auto" w:fill="auto"/>
            <w:noWrap/>
            <w:vAlign w:val="center"/>
            <w:hideMark/>
          </w:tcPr>
          <w:p w14:paraId="681EA83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144.6 (137.3-152.2)</w:t>
            </w:r>
          </w:p>
        </w:tc>
        <w:tc>
          <w:tcPr>
            <w:tcW w:w="0" w:type="auto"/>
            <w:shd w:val="clear" w:color="auto" w:fill="auto"/>
            <w:noWrap/>
            <w:vAlign w:val="center"/>
            <w:hideMark/>
          </w:tcPr>
          <w:p w14:paraId="7B27D78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1,977</w:t>
            </w:r>
          </w:p>
        </w:tc>
        <w:tc>
          <w:tcPr>
            <w:tcW w:w="0" w:type="auto"/>
            <w:shd w:val="clear" w:color="auto" w:fill="auto"/>
            <w:noWrap/>
            <w:vAlign w:val="center"/>
            <w:hideMark/>
          </w:tcPr>
          <w:p w14:paraId="4283A9C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133.2 (126.2-140.5)</w:t>
            </w:r>
          </w:p>
        </w:tc>
        <w:tc>
          <w:tcPr>
            <w:tcW w:w="0" w:type="auto"/>
            <w:shd w:val="clear" w:color="auto" w:fill="auto"/>
            <w:noWrap/>
            <w:vAlign w:val="center"/>
            <w:hideMark/>
          </w:tcPr>
          <w:p w14:paraId="50146A5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1,868</w:t>
            </w:r>
          </w:p>
        </w:tc>
        <w:tc>
          <w:tcPr>
            <w:tcW w:w="0" w:type="auto"/>
            <w:shd w:val="clear" w:color="auto" w:fill="auto"/>
            <w:noWrap/>
            <w:vAlign w:val="center"/>
            <w:hideMark/>
          </w:tcPr>
          <w:p w14:paraId="3A4076E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117.1 (110.6-124)</w:t>
            </w:r>
          </w:p>
        </w:tc>
        <w:tc>
          <w:tcPr>
            <w:tcW w:w="0" w:type="auto"/>
            <w:shd w:val="clear" w:color="auto" w:fill="auto"/>
            <w:noWrap/>
            <w:vAlign w:val="center"/>
            <w:hideMark/>
          </w:tcPr>
          <w:p w14:paraId="561E59F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849</w:t>
            </w:r>
          </w:p>
        </w:tc>
        <w:tc>
          <w:tcPr>
            <w:tcW w:w="0" w:type="auto"/>
            <w:shd w:val="clear" w:color="auto" w:fill="auto"/>
            <w:noWrap/>
            <w:vAlign w:val="center"/>
            <w:hideMark/>
          </w:tcPr>
          <w:p w14:paraId="656DBDE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50.8 (46.6-55.4)</w:t>
            </w:r>
          </w:p>
        </w:tc>
      </w:tr>
      <w:tr w:rsidR="00940BDB" w:rsidRPr="00121331" w14:paraId="0DBA82FD" w14:textId="77777777" w:rsidTr="00687267">
        <w:trPr>
          <w:trHeight w:val="205"/>
        </w:trPr>
        <w:tc>
          <w:tcPr>
            <w:tcW w:w="0" w:type="auto"/>
            <w:shd w:val="clear" w:color="auto" w:fill="auto"/>
            <w:noWrap/>
            <w:vAlign w:val="center"/>
            <w:hideMark/>
          </w:tcPr>
          <w:p w14:paraId="375C03BF"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1" w:name="_Hlk168127768"/>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60087CB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1,138,932</w:t>
            </w:r>
          </w:p>
        </w:tc>
        <w:tc>
          <w:tcPr>
            <w:tcW w:w="0" w:type="auto"/>
            <w:shd w:val="clear" w:color="auto" w:fill="auto"/>
            <w:noWrap/>
            <w:vAlign w:val="center"/>
            <w:hideMark/>
          </w:tcPr>
          <w:p w14:paraId="40A6745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3,506</w:t>
            </w:r>
          </w:p>
        </w:tc>
        <w:tc>
          <w:tcPr>
            <w:tcW w:w="0" w:type="auto"/>
            <w:shd w:val="clear" w:color="auto" w:fill="auto"/>
            <w:noWrap/>
            <w:vAlign w:val="center"/>
            <w:hideMark/>
          </w:tcPr>
          <w:p w14:paraId="4CCB10D7" w14:textId="77777777" w:rsidR="00940BDB" w:rsidRPr="00121331" w:rsidRDefault="00940BDB" w:rsidP="00687267">
            <w:pPr>
              <w:rPr>
                <w:rFonts w:asciiTheme="minorHAnsi" w:hAnsiTheme="minorHAnsi" w:cstheme="minorHAnsi"/>
                <w:color w:val="000000"/>
                <w:sz w:val="20"/>
                <w:szCs w:val="20"/>
              </w:rPr>
            </w:pPr>
            <w:bookmarkStart w:id="12" w:name="_Hlk168153821"/>
            <w:bookmarkStart w:id="13" w:name="_Hlk168154310"/>
            <w:r w:rsidRPr="00121331">
              <w:rPr>
                <w:rFonts w:asciiTheme="minorHAnsi" w:hAnsiTheme="minorHAnsi" w:cstheme="minorHAnsi"/>
                <w:color w:val="000000"/>
                <w:sz w:val="20"/>
                <w:szCs w:val="20"/>
              </w:rPr>
              <w:t>264.3</w:t>
            </w:r>
            <w:bookmarkEnd w:id="12"/>
            <w:r w:rsidRPr="00121331">
              <w:rPr>
                <w:rFonts w:asciiTheme="minorHAnsi" w:hAnsiTheme="minorHAnsi" w:cstheme="minorHAnsi"/>
                <w:color w:val="000000"/>
                <w:sz w:val="20"/>
                <w:szCs w:val="20"/>
              </w:rPr>
              <w:t xml:space="preserve"> (254.1-274.9)</w:t>
            </w:r>
            <w:bookmarkEnd w:id="13"/>
          </w:p>
        </w:tc>
        <w:tc>
          <w:tcPr>
            <w:tcW w:w="0" w:type="auto"/>
            <w:shd w:val="clear" w:color="auto" w:fill="auto"/>
            <w:noWrap/>
            <w:vAlign w:val="center"/>
            <w:hideMark/>
          </w:tcPr>
          <w:p w14:paraId="2551E80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2,918</w:t>
            </w:r>
          </w:p>
        </w:tc>
        <w:tc>
          <w:tcPr>
            <w:tcW w:w="0" w:type="auto"/>
            <w:shd w:val="clear" w:color="auto" w:fill="auto"/>
            <w:noWrap/>
            <w:vAlign w:val="center"/>
            <w:hideMark/>
          </w:tcPr>
          <w:p w14:paraId="523EA81C"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217.3 (208.1-226.9)</w:t>
            </w:r>
          </w:p>
        </w:tc>
        <w:tc>
          <w:tcPr>
            <w:tcW w:w="0" w:type="auto"/>
            <w:shd w:val="clear" w:color="auto" w:fill="auto"/>
            <w:noWrap/>
            <w:vAlign w:val="center"/>
            <w:hideMark/>
          </w:tcPr>
          <w:p w14:paraId="48C41F0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2,773</w:t>
            </w:r>
          </w:p>
        </w:tc>
        <w:tc>
          <w:tcPr>
            <w:tcW w:w="0" w:type="auto"/>
            <w:shd w:val="clear" w:color="auto" w:fill="auto"/>
            <w:noWrap/>
            <w:vAlign w:val="center"/>
            <w:hideMark/>
          </w:tcPr>
          <w:p w14:paraId="26E715C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205.6 (196.6-215)</w:t>
            </w:r>
          </w:p>
        </w:tc>
        <w:tc>
          <w:tcPr>
            <w:tcW w:w="0" w:type="auto"/>
            <w:shd w:val="clear" w:color="auto" w:fill="auto"/>
            <w:noWrap/>
            <w:vAlign w:val="center"/>
            <w:hideMark/>
          </w:tcPr>
          <w:p w14:paraId="0A3A482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2,454</w:t>
            </w:r>
          </w:p>
        </w:tc>
        <w:tc>
          <w:tcPr>
            <w:tcW w:w="0" w:type="auto"/>
            <w:shd w:val="clear" w:color="auto" w:fill="auto"/>
            <w:noWrap/>
            <w:vAlign w:val="center"/>
            <w:hideMark/>
          </w:tcPr>
          <w:p w14:paraId="78EF057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185.3 (176.8-194.2)</w:t>
            </w:r>
          </w:p>
        </w:tc>
        <w:tc>
          <w:tcPr>
            <w:tcW w:w="0" w:type="auto"/>
            <w:shd w:val="clear" w:color="auto" w:fill="auto"/>
            <w:noWrap/>
            <w:vAlign w:val="center"/>
            <w:hideMark/>
          </w:tcPr>
          <w:p w14:paraId="04B1856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1,116</w:t>
            </w:r>
          </w:p>
        </w:tc>
        <w:tc>
          <w:tcPr>
            <w:tcW w:w="0" w:type="auto"/>
            <w:shd w:val="clear" w:color="auto" w:fill="auto"/>
            <w:noWrap/>
            <w:vAlign w:val="center"/>
            <w:hideMark/>
          </w:tcPr>
          <w:p w14:paraId="29571B2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85.9 (80.2-92.1)</w:t>
            </w:r>
          </w:p>
        </w:tc>
      </w:tr>
      <w:bookmarkEnd w:id="11"/>
      <w:tr w:rsidR="00940BDB" w:rsidRPr="00121331" w14:paraId="783976FF" w14:textId="77777777" w:rsidTr="00687267">
        <w:trPr>
          <w:trHeight w:val="205"/>
        </w:trPr>
        <w:tc>
          <w:tcPr>
            <w:tcW w:w="0" w:type="auto"/>
            <w:gridSpan w:val="12"/>
            <w:shd w:val="clear" w:color="auto" w:fill="auto"/>
            <w:noWrap/>
            <w:vAlign w:val="center"/>
            <w:hideMark/>
          </w:tcPr>
          <w:p w14:paraId="473FDE21" w14:textId="77777777" w:rsidR="00940BDB" w:rsidRPr="00121331" w:rsidRDefault="00940BDB" w:rsidP="00687267">
            <w:pPr>
              <w:spacing w:after="0" w:line="24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Norway</w:t>
            </w:r>
          </w:p>
        </w:tc>
      </w:tr>
      <w:tr w:rsidR="00940BDB" w:rsidRPr="00121331" w14:paraId="31CCD333" w14:textId="77777777" w:rsidTr="00687267">
        <w:trPr>
          <w:trHeight w:val="205"/>
        </w:trPr>
        <w:tc>
          <w:tcPr>
            <w:tcW w:w="0" w:type="auto"/>
            <w:shd w:val="clear" w:color="auto" w:fill="auto"/>
            <w:noWrap/>
            <w:vAlign w:val="center"/>
            <w:hideMark/>
          </w:tcPr>
          <w:p w14:paraId="4F96FAC3"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2008-2009</w:t>
            </w:r>
          </w:p>
        </w:tc>
        <w:tc>
          <w:tcPr>
            <w:tcW w:w="0" w:type="auto"/>
            <w:shd w:val="clear" w:color="auto" w:fill="auto"/>
            <w:noWrap/>
            <w:vAlign w:val="center"/>
            <w:hideMark/>
          </w:tcPr>
          <w:p w14:paraId="6E1EFAD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1,146,745</w:t>
            </w:r>
          </w:p>
        </w:tc>
        <w:tc>
          <w:tcPr>
            <w:tcW w:w="0" w:type="auto"/>
            <w:shd w:val="clear" w:color="auto" w:fill="auto"/>
            <w:noWrap/>
            <w:vAlign w:val="center"/>
            <w:hideMark/>
          </w:tcPr>
          <w:p w14:paraId="358A929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3,039</w:t>
            </w:r>
          </w:p>
        </w:tc>
        <w:tc>
          <w:tcPr>
            <w:tcW w:w="0" w:type="auto"/>
            <w:shd w:val="clear" w:color="auto" w:fill="auto"/>
            <w:noWrap/>
            <w:vAlign w:val="center"/>
            <w:hideMark/>
          </w:tcPr>
          <w:p w14:paraId="2026FF4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200.7 (192.6-209)</w:t>
            </w:r>
          </w:p>
        </w:tc>
        <w:tc>
          <w:tcPr>
            <w:tcW w:w="0" w:type="auto"/>
            <w:shd w:val="clear" w:color="auto" w:fill="auto"/>
            <w:noWrap/>
            <w:vAlign w:val="center"/>
            <w:hideMark/>
          </w:tcPr>
          <w:p w14:paraId="131C1EC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2,894</w:t>
            </w:r>
          </w:p>
        </w:tc>
        <w:tc>
          <w:tcPr>
            <w:tcW w:w="0" w:type="auto"/>
            <w:shd w:val="clear" w:color="auto" w:fill="auto"/>
            <w:noWrap/>
            <w:vAlign w:val="center"/>
            <w:hideMark/>
          </w:tcPr>
          <w:p w14:paraId="38D4DBC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180.1 (172.5-187.9)</w:t>
            </w:r>
          </w:p>
        </w:tc>
        <w:tc>
          <w:tcPr>
            <w:tcW w:w="0" w:type="auto"/>
            <w:shd w:val="clear" w:color="auto" w:fill="auto"/>
            <w:noWrap/>
            <w:vAlign w:val="center"/>
            <w:hideMark/>
          </w:tcPr>
          <w:p w14:paraId="58FF6EC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2,510</w:t>
            </w:r>
          </w:p>
        </w:tc>
        <w:tc>
          <w:tcPr>
            <w:tcW w:w="0" w:type="auto"/>
            <w:shd w:val="clear" w:color="auto" w:fill="auto"/>
            <w:noWrap/>
            <w:vAlign w:val="center"/>
            <w:hideMark/>
          </w:tcPr>
          <w:p w14:paraId="5A4A99B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139.8 (133.3-146.6)</w:t>
            </w:r>
          </w:p>
        </w:tc>
        <w:tc>
          <w:tcPr>
            <w:tcW w:w="0" w:type="auto"/>
            <w:shd w:val="clear" w:color="auto" w:fill="auto"/>
            <w:noWrap/>
            <w:vAlign w:val="center"/>
            <w:hideMark/>
          </w:tcPr>
          <w:p w14:paraId="7AF718B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2,935</w:t>
            </w:r>
          </w:p>
        </w:tc>
        <w:tc>
          <w:tcPr>
            <w:tcW w:w="0" w:type="auto"/>
            <w:shd w:val="clear" w:color="auto" w:fill="auto"/>
            <w:noWrap/>
            <w:vAlign w:val="center"/>
            <w:hideMark/>
          </w:tcPr>
          <w:p w14:paraId="747C9A5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180.1 (172.6-188)</w:t>
            </w:r>
          </w:p>
        </w:tc>
        <w:tc>
          <w:tcPr>
            <w:tcW w:w="0" w:type="auto"/>
            <w:shd w:val="clear" w:color="auto" w:fill="auto"/>
            <w:noWrap/>
            <w:vAlign w:val="center"/>
            <w:hideMark/>
          </w:tcPr>
          <w:p w14:paraId="6B39144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2,848</w:t>
            </w:r>
          </w:p>
        </w:tc>
        <w:tc>
          <w:tcPr>
            <w:tcW w:w="0" w:type="auto"/>
            <w:shd w:val="clear" w:color="auto" w:fill="auto"/>
            <w:noWrap/>
            <w:vAlign w:val="center"/>
            <w:hideMark/>
          </w:tcPr>
          <w:p w14:paraId="07CBD59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163.7 (156.6-171.1)</w:t>
            </w:r>
          </w:p>
        </w:tc>
      </w:tr>
      <w:tr w:rsidR="00940BDB" w:rsidRPr="00121331" w14:paraId="53CB8E8D" w14:textId="77777777" w:rsidTr="00687267">
        <w:trPr>
          <w:trHeight w:val="205"/>
        </w:trPr>
        <w:tc>
          <w:tcPr>
            <w:tcW w:w="0" w:type="auto"/>
            <w:shd w:val="clear" w:color="auto" w:fill="auto"/>
            <w:noWrap/>
            <w:vAlign w:val="center"/>
            <w:hideMark/>
          </w:tcPr>
          <w:p w14:paraId="19CF15DC"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3886539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1,363,982</w:t>
            </w:r>
          </w:p>
        </w:tc>
        <w:tc>
          <w:tcPr>
            <w:tcW w:w="0" w:type="auto"/>
            <w:shd w:val="clear" w:color="auto" w:fill="auto"/>
            <w:noWrap/>
            <w:vAlign w:val="center"/>
            <w:hideMark/>
          </w:tcPr>
          <w:p w14:paraId="1441AA5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5,000</w:t>
            </w:r>
          </w:p>
        </w:tc>
        <w:tc>
          <w:tcPr>
            <w:tcW w:w="0" w:type="auto"/>
            <w:shd w:val="clear" w:color="auto" w:fill="auto"/>
            <w:noWrap/>
            <w:vAlign w:val="center"/>
            <w:hideMark/>
          </w:tcPr>
          <w:p w14:paraId="362F8C7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296.6 (286.8-306.6)</w:t>
            </w:r>
          </w:p>
        </w:tc>
        <w:tc>
          <w:tcPr>
            <w:tcW w:w="0" w:type="auto"/>
            <w:shd w:val="clear" w:color="auto" w:fill="auto"/>
            <w:noWrap/>
            <w:vAlign w:val="center"/>
            <w:hideMark/>
          </w:tcPr>
          <w:p w14:paraId="592C7D0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4,845</w:t>
            </w:r>
          </w:p>
        </w:tc>
        <w:tc>
          <w:tcPr>
            <w:tcW w:w="0" w:type="auto"/>
            <w:shd w:val="clear" w:color="auto" w:fill="auto"/>
            <w:noWrap/>
            <w:vAlign w:val="center"/>
            <w:hideMark/>
          </w:tcPr>
          <w:p w14:paraId="1AC67B6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285.9 (276.3-295.8)</w:t>
            </w:r>
          </w:p>
        </w:tc>
        <w:tc>
          <w:tcPr>
            <w:tcW w:w="0" w:type="auto"/>
            <w:shd w:val="clear" w:color="auto" w:fill="auto"/>
            <w:noWrap/>
            <w:vAlign w:val="center"/>
            <w:hideMark/>
          </w:tcPr>
          <w:p w14:paraId="4B78AE7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4,499</w:t>
            </w:r>
          </w:p>
        </w:tc>
        <w:tc>
          <w:tcPr>
            <w:tcW w:w="0" w:type="auto"/>
            <w:shd w:val="clear" w:color="auto" w:fill="auto"/>
            <w:noWrap/>
            <w:vAlign w:val="center"/>
            <w:hideMark/>
          </w:tcPr>
          <w:p w14:paraId="6FC96D0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262.9 (253.8-272.4)</w:t>
            </w:r>
          </w:p>
        </w:tc>
        <w:tc>
          <w:tcPr>
            <w:tcW w:w="0" w:type="auto"/>
            <w:shd w:val="clear" w:color="auto" w:fill="auto"/>
            <w:noWrap/>
            <w:vAlign w:val="center"/>
            <w:hideMark/>
          </w:tcPr>
          <w:p w14:paraId="1D68C46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4,898</w:t>
            </w:r>
          </w:p>
        </w:tc>
        <w:tc>
          <w:tcPr>
            <w:tcW w:w="0" w:type="auto"/>
            <w:shd w:val="clear" w:color="auto" w:fill="auto"/>
            <w:noWrap/>
            <w:vAlign w:val="center"/>
            <w:hideMark/>
          </w:tcPr>
          <w:p w14:paraId="57430D2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289.7 (280.1-299.6)</w:t>
            </w:r>
          </w:p>
        </w:tc>
        <w:tc>
          <w:tcPr>
            <w:tcW w:w="0" w:type="auto"/>
            <w:shd w:val="clear" w:color="auto" w:fill="auto"/>
            <w:noWrap/>
            <w:vAlign w:val="center"/>
            <w:hideMark/>
          </w:tcPr>
          <w:p w14:paraId="425CE01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4,812</w:t>
            </w:r>
          </w:p>
        </w:tc>
        <w:tc>
          <w:tcPr>
            <w:tcW w:w="0" w:type="auto"/>
            <w:shd w:val="clear" w:color="auto" w:fill="auto"/>
            <w:noWrap/>
            <w:vAlign w:val="center"/>
            <w:hideMark/>
          </w:tcPr>
          <w:p w14:paraId="000ED34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283.8 (274.3-293.7)</w:t>
            </w:r>
          </w:p>
        </w:tc>
      </w:tr>
      <w:tr w:rsidR="00940BDB" w:rsidRPr="00121331" w14:paraId="1FE14664" w14:textId="77777777" w:rsidTr="00687267">
        <w:trPr>
          <w:trHeight w:val="205"/>
        </w:trPr>
        <w:tc>
          <w:tcPr>
            <w:tcW w:w="0" w:type="auto"/>
            <w:shd w:val="clear" w:color="auto" w:fill="auto"/>
            <w:noWrap/>
            <w:vAlign w:val="center"/>
            <w:hideMark/>
          </w:tcPr>
          <w:p w14:paraId="43288F91"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4" w:name="_Hlk168129066"/>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061874B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1,417,710</w:t>
            </w:r>
          </w:p>
        </w:tc>
        <w:tc>
          <w:tcPr>
            <w:tcW w:w="0" w:type="auto"/>
            <w:shd w:val="clear" w:color="auto" w:fill="auto"/>
            <w:noWrap/>
            <w:vAlign w:val="center"/>
            <w:hideMark/>
          </w:tcPr>
          <w:p w14:paraId="7342251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6,121</w:t>
            </w:r>
          </w:p>
        </w:tc>
        <w:tc>
          <w:tcPr>
            <w:tcW w:w="0" w:type="auto"/>
            <w:shd w:val="clear" w:color="auto" w:fill="auto"/>
            <w:noWrap/>
            <w:vAlign w:val="center"/>
            <w:hideMark/>
          </w:tcPr>
          <w:p w14:paraId="4B9594F5" w14:textId="77777777" w:rsidR="00940BDB" w:rsidRPr="00121331" w:rsidRDefault="00940BDB" w:rsidP="00687267">
            <w:pPr>
              <w:rPr>
                <w:rFonts w:asciiTheme="minorHAnsi" w:hAnsiTheme="minorHAnsi" w:cstheme="minorHAnsi"/>
                <w:color w:val="000000"/>
                <w:sz w:val="20"/>
                <w:szCs w:val="20"/>
              </w:rPr>
            </w:pPr>
            <w:bookmarkStart w:id="15" w:name="_Hlk168154344"/>
            <w:r w:rsidRPr="00121331">
              <w:rPr>
                <w:rFonts w:asciiTheme="minorHAnsi" w:hAnsiTheme="minorHAnsi" w:cstheme="minorHAnsi"/>
                <w:color w:val="000000"/>
                <w:sz w:val="20"/>
                <w:szCs w:val="20"/>
              </w:rPr>
              <w:t>358.9 (348.5-369.7)</w:t>
            </w:r>
            <w:bookmarkEnd w:id="15"/>
          </w:p>
        </w:tc>
        <w:tc>
          <w:tcPr>
            <w:tcW w:w="0" w:type="auto"/>
            <w:shd w:val="clear" w:color="auto" w:fill="auto"/>
            <w:noWrap/>
            <w:vAlign w:val="center"/>
            <w:hideMark/>
          </w:tcPr>
          <w:p w14:paraId="44805E6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5,925</w:t>
            </w:r>
          </w:p>
        </w:tc>
        <w:tc>
          <w:tcPr>
            <w:tcW w:w="0" w:type="auto"/>
            <w:shd w:val="clear" w:color="auto" w:fill="auto"/>
            <w:noWrap/>
            <w:vAlign w:val="center"/>
            <w:hideMark/>
          </w:tcPr>
          <w:p w14:paraId="0BB3A39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347.5 (337.3-358.1)</w:t>
            </w:r>
          </w:p>
        </w:tc>
        <w:tc>
          <w:tcPr>
            <w:tcW w:w="0" w:type="auto"/>
            <w:shd w:val="clear" w:color="auto" w:fill="auto"/>
            <w:noWrap/>
            <w:vAlign w:val="center"/>
            <w:hideMark/>
          </w:tcPr>
          <w:p w14:paraId="0597947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5,540</w:t>
            </w:r>
          </w:p>
        </w:tc>
        <w:tc>
          <w:tcPr>
            <w:tcW w:w="0" w:type="auto"/>
            <w:shd w:val="clear" w:color="auto" w:fill="auto"/>
            <w:noWrap/>
            <w:vAlign w:val="center"/>
            <w:hideMark/>
          </w:tcPr>
          <w:p w14:paraId="2327BDC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324.6 (314.7-334.8)</w:t>
            </w:r>
          </w:p>
        </w:tc>
        <w:tc>
          <w:tcPr>
            <w:tcW w:w="0" w:type="auto"/>
            <w:shd w:val="clear" w:color="auto" w:fill="auto"/>
            <w:noWrap/>
            <w:vAlign w:val="center"/>
            <w:hideMark/>
          </w:tcPr>
          <w:p w14:paraId="46A82A46"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5,989</w:t>
            </w:r>
          </w:p>
        </w:tc>
        <w:tc>
          <w:tcPr>
            <w:tcW w:w="0" w:type="auto"/>
            <w:shd w:val="clear" w:color="auto" w:fill="auto"/>
            <w:noWrap/>
            <w:vAlign w:val="center"/>
            <w:hideMark/>
          </w:tcPr>
          <w:p w14:paraId="3C6A950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351 (340.7-361.7)</w:t>
            </w:r>
          </w:p>
        </w:tc>
        <w:tc>
          <w:tcPr>
            <w:tcW w:w="0" w:type="auto"/>
            <w:shd w:val="clear" w:color="auto" w:fill="auto"/>
            <w:noWrap/>
            <w:vAlign w:val="center"/>
            <w:hideMark/>
          </w:tcPr>
          <w:p w14:paraId="5FE2E51C"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5,884</w:t>
            </w:r>
          </w:p>
        </w:tc>
        <w:tc>
          <w:tcPr>
            <w:tcW w:w="0" w:type="auto"/>
            <w:shd w:val="clear" w:color="auto" w:fill="auto"/>
            <w:noWrap/>
            <w:vAlign w:val="center"/>
            <w:hideMark/>
          </w:tcPr>
          <w:p w14:paraId="1E7C414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344.9 (334.7-355.4)</w:t>
            </w:r>
          </w:p>
        </w:tc>
      </w:tr>
      <w:bookmarkEnd w:id="14"/>
      <w:tr w:rsidR="00940BDB" w:rsidRPr="00121331" w14:paraId="27BBA038" w14:textId="77777777" w:rsidTr="00687267">
        <w:trPr>
          <w:trHeight w:val="205"/>
        </w:trPr>
        <w:tc>
          <w:tcPr>
            <w:tcW w:w="0" w:type="auto"/>
            <w:gridSpan w:val="12"/>
            <w:shd w:val="clear" w:color="auto" w:fill="auto"/>
            <w:noWrap/>
            <w:vAlign w:val="center"/>
            <w:hideMark/>
          </w:tcPr>
          <w:p w14:paraId="20563F00" w14:textId="77777777" w:rsidR="00940BDB" w:rsidRPr="00121331" w:rsidRDefault="00940BDB" w:rsidP="00687267">
            <w:pPr>
              <w:spacing w:after="0" w:line="24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United-Kingdom (Wales)</w:t>
            </w:r>
          </w:p>
        </w:tc>
      </w:tr>
      <w:tr w:rsidR="00940BDB" w:rsidRPr="00121331" w14:paraId="203DEBB2" w14:textId="77777777" w:rsidTr="00687267">
        <w:trPr>
          <w:trHeight w:val="205"/>
        </w:trPr>
        <w:tc>
          <w:tcPr>
            <w:tcW w:w="0" w:type="auto"/>
            <w:shd w:val="clear" w:color="auto" w:fill="auto"/>
            <w:noWrap/>
            <w:vAlign w:val="center"/>
            <w:hideMark/>
          </w:tcPr>
          <w:p w14:paraId="63FE472E"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2005-2009</w:t>
            </w:r>
          </w:p>
        </w:tc>
        <w:tc>
          <w:tcPr>
            <w:tcW w:w="0" w:type="auto"/>
            <w:shd w:val="clear" w:color="auto" w:fill="auto"/>
            <w:noWrap/>
            <w:vAlign w:val="center"/>
            <w:hideMark/>
          </w:tcPr>
          <w:p w14:paraId="2CFD8A7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523,889</w:t>
            </w:r>
          </w:p>
        </w:tc>
        <w:tc>
          <w:tcPr>
            <w:tcW w:w="0" w:type="auto"/>
            <w:shd w:val="clear" w:color="auto" w:fill="auto"/>
            <w:noWrap/>
            <w:vAlign w:val="center"/>
            <w:hideMark/>
          </w:tcPr>
          <w:p w14:paraId="15B5365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920</w:t>
            </w:r>
          </w:p>
        </w:tc>
        <w:tc>
          <w:tcPr>
            <w:tcW w:w="0" w:type="auto"/>
            <w:shd w:val="clear" w:color="auto" w:fill="auto"/>
            <w:noWrap/>
            <w:vAlign w:val="center"/>
            <w:hideMark/>
          </w:tcPr>
          <w:p w14:paraId="63F29C4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146.5 (135.7-158.1)</w:t>
            </w:r>
          </w:p>
        </w:tc>
        <w:tc>
          <w:tcPr>
            <w:tcW w:w="0" w:type="auto"/>
            <w:shd w:val="clear" w:color="auto" w:fill="auto"/>
            <w:noWrap/>
            <w:vAlign w:val="center"/>
            <w:hideMark/>
          </w:tcPr>
          <w:p w14:paraId="6D61D5C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626</w:t>
            </w:r>
          </w:p>
        </w:tc>
        <w:tc>
          <w:tcPr>
            <w:tcW w:w="0" w:type="auto"/>
            <w:shd w:val="clear" w:color="auto" w:fill="auto"/>
            <w:noWrap/>
            <w:vAlign w:val="center"/>
            <w:hideMark/>
          </w:tcPr>
          <w:p w14:paraId="5D536E3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97.5 (88.8-107)</w:t>
            </w:r>
          </w:p>
        </w:tc>
        <w:tc>
          <w:tcPr>
            <w:tcW w:w="0" w:type="auto"/>
            <w:shd w:val="clear" w:color="auto" w:fill="auto"/>
            <w:noWrap/>
            <w:vAlign w:val="center"/>
            <w:hideMark/>
          </w:tcPr>
          <w:p w14:paraId="64B8FB7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443</w:t>
            </w:r>
          </w:p>
        </w:tc>
        <w:tc>
          <w:tcPr>
            <w:tcW w:w="0" w:type="auto"/>
            <w:shd w:val="clear" w:color="auto" w:fill="auto"/>
            <w:noWrap/>
            <w:vAlign w:val="center"/>
            <w:hideMark/>
          </w:tcPr>
          <w:p w14:paraId="2794E8B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66.2 (59.1-74.1)</w:t>
            </w:r>
          </w:p>
        </w:tc>
        <w:tc>
          <w:tcPr>
            <w:tcW w:w="0" w:type="auto"/>
            <w:shd w:val="clear" w:color="auto" w:fill="auto"/>
            <w:noWrap/>
            <w:vAlign w:val="center"/>
            <w:hideMark/>
          </w:tcPr>
          <w:p w14:paraId="16B17DF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697</w:t>
            </w:r>
          </w:p>
        </w:tc>
        <w:tc>
          <w:tcPr>
            <w:tcW w:w="0" w:type="auto"/>
            <w:shd w:val="clear" w:color="auto" w:fill="auto"/>
            <w:noWrap/>
            <w:vAlign w:val="center"/>
            <w:hideMark/>
          </w:tcPr>
          <w:p w14:paraId="323953E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109.5 (100.3-119.6)</w:t>
            </w:r>
          </w:p>
        </w:tc>
        <w:tc>
          <w:tcPr>
            <w:tcW w:w="0" w:type="auto"/>
            <w:shd w:val="clear" w:color="auto" w:fill="auto"/>
            <w:noWrap/>
            <w:vAlign w:val="center"/>
            <w:hideMark/>
          </w:tcPr>
          <w:p w14:paraId="5C53A39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622</w:t>
            </w:r>
          </w:p>
        </w:tc>
        <w:tc>
          <w:tcPr>
            <w:tcW w:w="0" w:type="auto"/>
            <w:shd w:val="clear" w:color="auto" w:fill="auto"/>
            <w:noWrap/>
            <w:vAlign w:val="center"/>
            <w:hideMark/>
          </w:tcPr>
          <w:p w14:paraId="0FB7FBA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96.7 (88.1-106.2)</w:t>
            </w:r>
          </w:p>
        </w:tc>
      </w:tr>
      <w:tr w:rsidR="00940BDB" w:rsidRPr="00121331" w14:paraId="442BE5A6" w14:textId="77777777" w:rsidTr="00687267">
        <w:trPr>
          <w:trHeight w:val="205"/>
        </w:trPr>
        <w:tc>
          <w:tcPr>
            <w:tcW w:w="0" w:type="auto"/>
            <w:shd w:val="clear" w:color="auto" w:fill="auto"/>
            <w:noWrap/>
            <w:vAlign w:val="center"/>
            <w:hideMark/>
          </w:tcPr>
          <w:p w14:paraId="0287BDB8"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6" w:name="_Hlk168133205"/>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2C85FC35"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583,864</w:t>
            </w:r>
          </w:p>
        </w:tc>
        <w:tc>
          <w:tcPr>
            <w:tcW w:w="0" w:type="auto"/>
            <w:shd w:val="clear" w:color="auto" w:fill="auto"/>
            <w:noWrap/>
            <w:vAlign w:val="center"/>
            <w:hideMark/>
          </w:tcPr>
          <w:p w14:paraId="2B295839"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1,250</w:t>
            </w:r>
          </w:p>
        </w:tc>
        <w:tc>
          <w:tcPr>
            <w:tcW w:w="0" w:type="auto"/>
            <w:shd w:val="clear" w:color="auto" w:fill="auto"/>
            <w:noWrap/>
            <w:vAlign w:val="center"/>
            <w:hideMark/>
          </w:tcPr>
          <w:p w14:paraId="6C2A3A7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180.6 (169.1-192.9)</w:t>
            </w:r>
          </w:p>
        </w:tc>
        <w:tc>
          <w:tcPr>
            <w:tcW w:w="0" w:type="auto"/>
            <w:shd w:val="clear" w:color="auto" w:fill="auto"/>
            <w:noWrap/>
            <w:vAlign w:val="center"/>
            <w:hideMark/>
          </w:tcPr>
          <w:p w14:paraId="2B11536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911</w:t>
            </w:r>
          </w:p>
        </w:tc>
        <w:tc>
          <w:tcPr>
            <w:tcW w:w="0" w:type="auto"/>
            <w:shd w:val="clear" w:color="auto" w:fill="auto"/>
            <w:noWrap/>
            <w:vAlign w:val="center"/>
            <w:hideMark/>
          </w:tcPr>
          <w:p w14:paraId="52B85E9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126 (116.4-136.3)</w:t>
            </w:r>
          </w:p>
        </w:tc>
        <w:tc>
          <w:tcPr>
            <w:tcW w:w="0" w:type="auto"/>
            <w:shd w:val="clear" w:color="auto" w:fill="auto"/>
            <w:noWrap/>
            <w:vAlign w:val="center"/>
            <w:hideMark/>
          </w:tcPr>
          <w:p w14:paraId="0612BDF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666</w:t>
            </w:r>
          </w:p>
        </w:tc>
        <w:tc>
          <w:tcPr>
            <w:tcW w:w="0" w:type="auto"/>
            <w:shd w:val="clear" w:color="auto" w:fill="auto"/>
            <w:noWrap/>
            <w:vAlign w:val="center"/>
            <w:hideMark/>
          </w:tcPr>
          <w:p w14:paraId="180DD1FF"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88.9 (81-97.7)</w:t>
            </w:r>
          </w:p>
        </w:tc>
        <w:tc>
          <w:tcPr>
            <w:tcW w:w="0" w:type="auto"/>
            <w:shd w:val="clear" w:color="auto" w:fill="auto"/>
            <w:noWrap/>
            <w:vAlign w:val="center"/>
            <w:hideMark/>
          </w:tcPr>
          <w:p w14:paraId="653DD862"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998</w:t>
            </w:r>
          </w:p>
        </w:tc>
        <w:tc>
          <w:tcPr>
            <w:tcW w:w="0" w:type="auto"/>
            <w:shd w:val="clear" w:color="auto" w:fill="auto"/>
            <w:noWrap/>
            <w:vAlign w:val="center"/>
            <w:hideMark/>
          </w:tcPr>
          <w:p w14:paraId="10A3230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139.3 (129.2-150.2)</w:t>
            </w:r>
          </w:p>
        </w:tc>
        <w:tc>
          <w:tcPr>
            <w:tcW w:w="0" w:type="auto"/>
            <w:shd w:val="clear" w:color="auto" w:fill="auto"/>
            <w:noWrap/>
            <w:vAlign w:val="center"/>
            <w:hideMark/>
          </w:tcPr>
          <w:p w14:paraId="5D82E3C8"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903</w:t>
            </w:r>
          </w:p>
        </w:tc>
        <w:tc>
          <w:tcPr>
            <w:tcW w:w="0" w:type="auto"/>
            <w:shd w:val="clear" w:color="auto" w:fill="auto"/>
            <w:noWrap/>
            <w:vAlign w:val="center"/>
            <w:hideMark/>
          </w:tcPr>
          <w:p w14:paraId="01696A9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125.3 (115.7-135.6)</w:t>
            </w:r>
          </w:p>
        </w:tc>
      </w:tr>
      <w:tr w:rsidR="00940BDB" w:rsidRPr="00121331" w14:paraId="0FEAB8C4" w14:textId="77777777" w:rsidTr="00687267">
        <w:trPr>
          <w:trHeight w:val="205"/>
        </w:trPr>
        <w:tc>
          <w:tcPr>
            <w:tcW w:w="0" w:type="auto"/>
            <w:shd w:val="clear" w:color="auto" w:fill="auto"/>
            <w:noWrap/>
            <w:vAlign w:val="center"/>
            <w:hideMark/>
          </w:tcPr>
          <w:p w14:paraId="6315D843" w14:textId="77777777" w:rsidR="00940BDB" w:rsidRPr="00121331" w:rsidRDefault="00940BDB" w:rsidP="00687267">
            <w:pPr>
              <w:spacing w:after="0" w:line="240" w:lineRule="auto"/>
              <w:rPr>
                <w:rFonts w:asciiTheme="minorHAnsi" w:eastAsia="Times New Roman" w:hAnsiTheme="minorHAnsi" w:cstheme="minorHAnsi"/>
                <w:color w:val="000000"/>
                <w:sz w:val="20"/>
                <w:szCs w:val="20"/>
                <w:lang w:eastAsia="fr-FR"/>
              </w:rPr>
            </w:pPr>
            <w:bookmarkStart w:id="17" w:name="_Hlk168499025"/>
            <w:bookmarkEnd w:id="16"/>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5816682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594,842</w:t>
            </w:r>
          </w:p>
        </w:tc>
        <w:tc>
          <w:tcPr>
            <w:tcW w:w="0" w:type="auto"/>
            <w:shd w:val="clear" w:color="auto" w:fill="auto"/>
            <w:noWrap/>
            <w:vAlign w:val="center"/>
            <w:hideMark/>
          </w:tcPr>
          <w:p w14:paraId="6EA70DB0"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1,393</w:t>
            </w:r>
          </w:p>
        </w:tc>
        <w:tc>
          <w:tcPr>
            <w:tcW w:w="0" w:type="auto"/>
            <w:shd w:val="clear" w:color="auto" w:fill="auto"/>
            <w:noWrap/>
            <w:vAlign w:val="center"/>
            <w:hideMark/>
          </w:tcPr>
          <w:p w14:paraId="19C51180" w14:textId="77777777" w:rsidR="00940BDB" w:rsidRPr="00121331" w:rsidRDefault="00940BDB" w:rsidP="00687267">
            <w:pPr>
              <w:rPr>
                <w:rFonts w:asciiTheme="minorHAnsi" w:hAnsiTheme="minorHAnsi" w:cstheme="minorHAnsi"/>
                <w:color w:val="000000"/>
                <w:sz w:val="20"/>
                <w:szCs w:val="20"/>
              </w:rPr>
            </w:pPr>
            <w:bookmarkStart w:id="18" w:name="_Hlk168153813"/>
            <w:bookmarkStart w:id="19" w:name="_Hlk168154291"/>
            <w:r w:rsidRPr="00121331">
              <w:rPr>
                <w:rFonts w:asciiTheme="minorHAnsi" w:hAnsiTheme="minorHAnsi" w:cstheme="minorHAnsi"/>
                <w:color w:val="000000"/>
                <w:sz w:val="20"/>
                <w:szCs w:val="20"/>
              </w:rPr>
              <w:t>195.4</w:t>
            </w:r>
            <w:bookmarkEnd w:id="18"/>
            <w:r w:rsidRPr="00121331">
              <w:rPr>
                <w:rFonts w:asciiTheme="minorHAnsi" w:hAnsiTheme="minorHAnsi" w:cstheme="minorHAnsi"/>
                <w:color w:val="000000"/>
                <w:sz w:val="20"/>
                <w:szCs w:val="20"/>
              </w:rPr>
              <w:t xml:space="preserve"> (183.4-208.1)</w:t>
            </w:r>
            <w:bookmarkEnd w:id="19"/>
          </w:p>
        </w:tc>
        <w:tc>
          <w:tcPr>
            <w:tcW w:w="0" w:type="auto"/>
            <w:shd w:val="clear" w:color="auto" w:fill="auto"/>
            <w:noWrap/>
            <w:vAlign w:val="center"/>
            <w:hideMark/>
          </w:tcPr>
          <w:p w14:paraId="383D1904"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1,062</w:t>
            </w:r>
          </w:p>
        </w:tc>
        <w:tc>
          <w:tcPr>
            <w:tcW w:w="0" w:type="auto"/>
            <w:shd w:val="clear" w:color="auto" w:fill="auto"/>
            <w:noWrap/>
            <w:vAlign w:val="center"/>
            <w:hideMark/>
          </w:tcPr>
          <w:p w14:paraId="1AF58D2A"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146.2 (135.9-157.3)</w:t>
            </w:r>
          </w:p>
        </w:tc>
        <w:tc>
          <w:tcPr>
            <w:tcW w:w="0" w:type="auto"/>
            <w:shd w:val="clear" w:color="auto" w:fill="auto"/>
            <w:noWrap/>
            <w:vAlign w:val="center"/>
            <w:hideMark/>
          </w:tcPr>
          <w:p w14:paraId="59354E83"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838</w:t>
            </w:r>
          </w:p>
        </w:tc>
        <w:tc>
          <w:tcPr>
            <w:tcW w:w="0" w:type="auto"/>
            <w:shd w:val="clear" w:color="auto" w:fill="auto"/>
            <w:noWrap/>
            <w:vAlign w:val="center"/>
            <w:hideMark/>
          </w:tcPr>
          <w:p w14:paraId="6D11D1A7"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111.9 (102.9-121.7)</w:t>
            </w:r>
          </w:p>
        </w:tc>
        <w:tc>
          <w:tcPr>
            <w:tcW w:w="0" w:type="auto"/>
            <w:shd w:val="clear" w:color="auto" w:fill="auto"/>
            <w:noWrap/>
            <w:vAlign w:val="center"/>
            <w:hideMark/>
          </w:tcPr>
          <w:p w14:paraId="5FA4DA3E"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1,126</w:t>
            </w:r>
          </w:p>
        </w:tc>
        <w:tc>
          <w:tcPr>
            <w:tcW w:w="0" w:type="auto"/>
            <w:shd w:val="clear" w:color="auto" w:fill="auto"/>
            <w:noWrap/>
            <w:vAlign w:val="center"/>
            <w:hideMark/>
          </w:tcPr>
          <w:p w14:paraId="52556FFD"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157.1 (146.4-168.6)</w:t>
            </w:r>
          </w:p>
        </w:tc>
        <w:tc>
          <w:tcPr>
            <w:tcW w:w="0" w:type="auto"/>
            <w:shd w:val="clear" w:color="auto" w:fill="auto"/>
            <w:noWrap/>
            <w:vAlign w:val="center"/>
            <w:hideMark/>
          </w:tcPr>
          <w:p w14:paraId="32B6133B"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1,030</w:t>
            </w:r>
          </w:p>
        </w:tc>
        <w:tc>
          <w:tcPr>
            <w:tcW w:w="0" w:type="auto"/>
            <w:shd w:val="clear" w:color="auto" w:fill="auto"/>
            <w:noWrap/>
            <w:vAlign w:val="center"/>
            <w:hideMark/>
          </w:tcPr>
          <w:p w14:paraId="0E0C7B81" w14:textId="77777777" w:rsidR="00940BDB" w:rsidRPr="00121331" w:rsidRDefault="00940BDB" w:rsidP="00687267">
            <w:pPr>
              <w:rPr>
                <w:rFonts w:asciiTheme="minorHAnsi" w:hAnsiTheme="minorHAnsi" w:cstheme="minorHAnsi"/>
                <w:color w:val="000000"/>
                <w:sz w:val="20"/>
                <w:szCs w:val="20"/>
              </w:rPr>
            </w:pPr>
            <w:r w:rsidRPr="00121331">
              <w:rPr>
                <w:rFonts w:asciiTheme="minorHAnsi" w:hAnsiTheme="minorHAnsi" w:cstheme="minorHAnsi"/>
                <w:color w:val="000000"/>
                <w:sz w:val="20"/>
                <w:szCs w:val="20"/>
              </w:rPr>
              <w:t>143.6 (133.4-154.6)</w:t>
            </w:r>
          </w:p>
        </w:tc>
      </w:tr>
    </w:tbl>
    <w:bookmarkEnd w:id="17"/>
    <w:p w14:paraId="3ABEF3D2" w14:textId="77777777" w:rsidR="00940BDB" w:rsidRPr="00121331" w:rsidRDefault="00940BDB" w:rsidP="00940BDB">
      <w:pPr>
        <w:rPr>
          <w:rFonts w:asciiTheme="minorHAnsi" w:hAnsiTheme="minorHAnsi" w:cstheme="minorHAnsi"/>
          <w:sz w:val="20"/>
          <w:szCs w:val="20"/>
          <w:lang w:eastAsia="fr-FR"/>
        </w:rPr>
      </w:pPr>
      <w:r w:rsidRPr="00121331">
        <w:rPr>
          <w:rFonts w:asciiTheme="minorHAnsi" w:hAnsiTheme="minorHAnsi" w:cstheme="minorHAnsi"/>
          <w:sz w:val="20"/>
          <w:szCs w:val="20"/>
          <w:vertAlign w:val="superscript"/>
          <w:lang w:eastAsia="fr-FR"/>
        </w:rPr>
        <w:t xml:space="preserve">1 </w:t>
      </w:r>
      <w:r w:rsidRPr="00121331">
        <w:rPr>
          <w:rFonts w:asciiTheme="minorHAnsi" w:hAnsiTheme="minorHAnsi" w:cstheme="minorHAnsi"/>
          <w:sz w:val="20"/>
          <w:szCs w:val="20"/>
          <w:lang w:eastAsia="fr-FR"/>
        </w:rPr>
        <w:t>Some periods can be less than 5 years, depending on the data availability in each data source, the exact period is indicated in each row</w:t>
      </w:r>
    </w:p>
    <w:p w14:paraId="4A9C971B" w14:textId="77777777" w:rsidR="00940BDB" w:rsidRPr="00121331" w:rsidRDefault="00940BDB" w:rsidP="00940BDB">
      <w:pPr>
        <w:rPr>
          <w:rFonts w:asciiTheme="minorHAnsi" w:hAnsiTheme="minorHAnsi" w:cstheme="minorHAnsi"/>
          <w:sz w:val="20"/>
          <w:szCs w:val="20"/>
        </w:rPr>
      </w:pPr>
      <w:r w:rsidRPr="00121331">
        <w:rPr>
          <w:rFonts w:asciiTheme="minorHAnsi" w:hAnsiTheme="minorHAnsi" w:cstheme="minorHAnsi"/>
          <w:iCs/>
          <w:sz w:val="20"/>
          <w:szCs w:val="20"/>
        </w:rPr>
        <w:br w:type="page"/>
      </w:r>
    </w:p>
    <w:p w14:paraId="745DBC26" w14:textId="3D84C0BD" w:rsidR="00940BDB" w:rsidRPr="00350122" w:rsidRDefault="00940BDB" w:rsidP="00940BDB">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Supplementary t</w:t>
      </w:r>
      <w:r w:rsidRPr="00350122">
        <w:rPr>
          <w:rFonts w:asciiTheme="minorHAnsi" w:hAnsiTheme="minorHAnsi" w:cstheme="minorHAnsi"/>
          <w:sz w:val="20"/>
          <w:szCs w:val="20"/>
        </w:rPr>
        <w:t xml:space="preserve">able </w:t>
      </w:r>
      <w:r w:rsidR="00437E4A" w:rsidRPr="00437E4A">
        <w:rPr>
          <w:rFonts w:asciiTheme="minorHAnsi" w:hAnsiTheme="minorHAnsi" w:cstheme="minorHAnsi"/>
          <w:color w:val="FF0000"/>
          <w:sz w:val="20"/>
          <w:szCs w:val="20"/>
        </w:rPr>
        <w:t>7</w:t>
      </w:r>
      <w:r w:rsidRPr="00437E4A">
        <w:rPr>
          <w:rFonts w:asciiTheme="minorHAnsi" w:hAnsiTheme="minorHAnsi" w:cstheme="minorHAnsi"/>
          <w:strike/>
          <w:color w:val="FF0000"/>
          <w:sz w:val="20"/>
          <w:szCs w:val="20"/>
        </w:rPr>
        <w:t>6</w:t>
      </w:r>
      <w:r w:rsidRPr="00350122">
        <w:rPr>
          <w:rFonts w:asciiTheme="minorHAnsi" w:hAnsiTheme="minorHAnsi" w:cstheme="minorHAnsi"/>
          <w:sz w:val="20"/>
          <w:szCs w:val="20"/>
        </w:rPr>
        <w:t xml:space="preserve">. </w:t>
      </w:r>
      <w:r w:rsidR="006B51FA" w:rsidRPr="006B51FA">
        <w:rPr>
          <w:rFonts w:asciiTheme="minorHAnsi" w:hAnsiTheme="minorHAnsi" w:cstheme="minorHAnsi"/>
          <w:b w:val="0"/>
          <w:color w:val="FF0000"/>
          <w:sz w:val="20"/>
          <w:szCs w:val="20"/>
        </w:rPr>
        <w:t xml:space="preserve">Number of MS cases and </w:t>
      </w:r>
      <w:proofErr w:type="spellStart"/>
      <w:r w:rsidR="006B51FA">
        <w:rPr>
          <w:rFonts w:asciiTheme="minorHAnsi" w:hAnsiTheme="minorHAnsi" w:cstheme="minorHAnsi"/>
          <w:b w:val="0"/>
          <w:color w:val="FF0000"/>
          <w:sz w:val="20"/>
          <w:szCs w:val="20"/>
        </w:rPr>
        <w:t>p</w:t>
      </w:r>
      <w:r w:rsidR="006B51FA">
        <w:rPr>
          <w:rFonts w:asciiTheme="minorHAnsi" w:hAnsiTheme="minorHAnsi" w:cstheme="minorHAnsi"/>
          <w:b w:val="0"/>
          <w:strike/>
          <w:color w:val="FF0000"/>
          <w:sz w:val="20"/>
          <w:szCs w:val="20"/>
        </w:rPr>
        <w:t>P</w:t>
      </w:r>
      <w:r w:rsidRPr="00683372">
        <w:rPr>
          <w:rFonts w:asciiTheme="minorHAnsi" w:hAnsiTheme="minorHAnsi" w:cstheme="minorHAnsi"/>
          <w:b w:val="0"/>
          <w:sz w:val="20"/>
          <w:szCs w:val="20"/>
        </w:rPr>
        <w:t>eriod</w:t>
      </w:r>
      <w:proofErr w:type="spellEnd"/>
      <w:r w:rsidRPr="00683372">
        <w:rPr>
          <w:rFonts w:asciiTheme="minorHAnsi" w:hAnsiTheme="minorHAnsi" w:cstheme="minorHAnsi"/>
          <w:b w:val="0"/>
          <w:sz w:val="20"/>
          <w:szCs w:val="20"/>
        </w:rPr>
        <w:t xml:space="preserve"> prevalence </w:t>
      </w:r>
      <w:r w:rsidR="00556165" w:rsidRPr="007B1837">
        <w:rPr>
          <w:rFonts w:asciiTheme="minorHAnsi" w:hAnsiTheme="minorHAnsi" w:cstheme="minorHAnsi"/>
          <w:b w:val="0"/>
          <w:color w:val="FF0000"/>
          <w:sz w:val="20"/>
          <w:szCs w:val="20"/>
        </w:rPr>
        <w:t>per 100,000</w:t>
      </w:r>
      <w:r w:rsidR="00556165">
        <w:rPr>
          <w:rFonts w:asciiTheme="minorHAnsi" w:hAnsiTheme="minorHAnsi" w:cstheme="minorHAnsi"/>
          <w:b w:val="0"/>
          <w:color w:val="FF0000"/>
          <w:sz w:val="20"/>
          <w:szCs w:val="20"/>
        </w:rPr>
        <w:t xml:space="preserve"> women</w:t>
      </w:r>
      <w:r w:rsidR="00556165" w:rsidRPr="007B1837">
        <w:rPr>
          <w:rFonts w:asciiTheme="minorHAnsi" w:hAnsiTheme="minorHAnsi" w:cstheme="minorHAnsi"/>
          <w:b w:val="0"/>
          <w:color w:val="FF0000"/>
          <w:sz w:val="20"/>
          <w:szCs w:val="20"/>
        </w:rPr>
        <w:t xml:space="preserve"> </w:t>
      </w:r>
      <w:r w:rsidRPr="00683372">
        <w:rPr>
          <w:rFonts w:asciiTheme="minorHAnsi" w:hAnsiTheme="minorHAnsi" w:cstheme="minorHAnsi"/>
          <w:b w:val="0"/>
          <w:sz w:val="20"/>
          <w:szCs w:val="20"/>
        </w:rPr>
        <w:t xml:space="preserve">(95% Confidence Interval) stratified by </w:t>
      </w:r>
      <w:r w:rsidRPr="00683372">
        <w:rPr>
          <w:rFonts w:asciiTheme="minorHAnsi" w:hAnsiTheme="minorHAnsi" w:cstheme="minorHAnsi"/>
          <w:sz w:val="20"/>
          <w:szCs w:val="20"/>
        </w:rPr>
        <w:t>five-years periods</w:t>
      </w:r>
      <w:r w:rsidRPr="00683372">
        <w:rPr>
          <w:rFonts w:asciiTheme="minorHAnsi" w:hAnsiTheme="minorHAnsi" w:cstheme="minorHAnsi"/>
          <w:sz w:val="20"/>
          <w:szCs w:val="20"/>
          <w:vertAlign w:val="superscript"/>
        </w:rPr>
        <w:t>1</w:t>
      </w:r>
      <w:r w:rsidRPr="00683372">
        <w:rPr>
          <w:rFonts w:asciiTheme="minorHAnsi" w:hAnsiTheme="minorHAnsi" w:cstheme="minorHAnsi"/>
          <w:b w:val="0"/>
          <w:sz w:val="20"/>
          <w:szCs w:val="20"/>
        </w:rPr>
        <w:t xml:space="preserve"> in</w:t>
      </w:r>
      <w:r w:rsidRPr="00350122">
        <w:rPr>
          <w:rFonts w:asciiTheme="minorHAnsi" w:hAnsiTheme="minorHAnsi" w:cstheme="minorHAnsi"/>
          <w:sz w:val="20"/>
          <w:szCs w:val="20"/>
        </w:rPr>
        <w:t xml:space="preserve"> data sources with pregnant women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929"/>
        <w:gridCol w:w="941"/>
        <w:gridCol w:w="515"/>
        <w:gridCol w:w="1652"/>
        <w:gridCol w:w="515"/>
        <w:gridCol w:w="1652"/>
        <w:gridCol w:w="515"/>
        <w:gridCol w:w="1652"/>
        <w:gridCol w:w="515"/>
        <w:gridCol w:w="1652"/>
        <w:gridCol w:w="515"/>
        <w:gridCol w:w="1652"/>
      </w:tblGrid>
      <w:tr w:rsidR="00940BDB" w:rsidRPr="00121331" w14:paraId="0BA6A144" w14:textId="77777777" w:rsidTr="00687267">
        <w:trPr>
          <w:trHeight w:val="213"/>
        </w:trPr>
        <w:tc>
          <w:tcPr>
            <w:tcW w:w="0" w:type="auto"/>
            <w:shd w:val="clear" w:color="auto" w:fill="auto"/>
            <w:noWrap/>
            <w:vAlign w:val="center"/>
          </w:tcPr>
          <w:p w14:paraId="4B07F9BC"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shd w:val="clear" w:color="auto" w:fill="auto"/>
            <w:noWrap/>
            <w:vAlign w:val="center"/>
          </w:tcPr>
          <w:p w14:paraId="0C048BE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p>
        </w:tc>
        <w:tc>
          <w:tcPr>
            <w:tcW w:w="0" w:type="auto"/>
            <w:gridSpan w:val="2"/>
            <w:shd w:val="clear" w:color="auto" w:fill="auto"/>
            <w:noWrap/>
            <w:vAlign w:val="center"/>
          </w:tcPr>
          <w:p w14:paraId="2578A26B"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shd w:val="clear" w:color="auto" w:fill="auto"/>
            <w:noWrap/>
            <w:vAlign w:val="center"/>
          </w:tcPr>
          <w:p w14:paraId="1FFBB9DD"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shd w:val="clear" w:color="auto" w:fill="auto"/>
            <w:noWrap/>
            <w:vAlign w:val="center"/>
          </w:tcPr>
          <w:p w14:paraId="171628B5"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shd w:val="clear" w:color="auto" w:fill="auto"/>
            <w:noWrap/>
            <w:vAlign w:val="center"/>
          </w:tcPr>
          <w:p w14:paraId="48245DED"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shd w:val="clear" w:color="auto" w:fill="auto"/>
            <w:noWrap/>
            <w:vAlign w:val="center"/>
          </w:tcPr>
          <w:p w14:paraId="36343373" w14:textId="77777777" w:rsidR="00940BDB" w:rsidRPr="00121331" w:rsidRDefault="00940BDB" w:rsidP="00687267">
            <w:pPr>
              <w:spacing w:after="0" w:line="24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5E12248A" w14:textId="77777777" w:rsidTr="00687267">
        <w:trPr>
          <w:trHeight w:val="213"/>
        </w:trPr>
        <w:tc>
          <w:tcPr>
            <w:tcW w:w="0" w:type="auto"/>
            <w:shd w:val="clear" w:color="auto" w:fill="auto"/>
            <w:noWrap/>
            <w:vAlign w:val="center"/>
            <w:hideMark/>
          </w:tcPr>
          <w:p w14:paraId="1285630E"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Period</w:t>
            </w:r>
          </w:p>
        </w:tc>
        <w:tc>
          <w:tcPr>
            <w:tcW w:w="0" w:type="auto"/>
            <w:shd w:val="clear" w:color="auto" w:fill="auto"/>
            <w:noWrap/>
            <w:vAlign w:val="center"/>
            <w:hideMark/>
          </w:tcPr>
          <w:p w14:paraId="2235D02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shd w:val="clear" w:color="auto" w:fill="auto"/>
            <w:noWrap/>
            <w:vAlign w:val="center"/>
            <w:hideMark/>
          </w:tcPr>
          <w:p w14:paraId="057F2743"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7A11E691"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1BC72F7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43753D4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03BBA99A"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51663B42"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59FC234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38E31006"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shd w:val="clear" w:color="auto" w:fill="auto"/>
            <w:noWrap/>
            <w:vAlign w:val="center"/>
            <w:hideMark/>
          </w:tcPr>
          <w:p w14:paraId="79EA81D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shd w:val="clear" w:color="auto" w:fill="auto"/>
            <w:noWrap/>
            <w:vAlign w:val="center"/>
            <w:hideMark/>
          </w:tcPr>
          <w:p w14:paraId="348499EF"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0D6D4EEF" w14:textId="77777777" w:rsidTr="00687267">
        <w:trPr>
          <w:trHeight w:val="213"/>
        </w:trPr>
        <w:tc>
          <w:tcPr>
            <w:tcW w:w="0" w:type="auto"/>
            <w:gridSpan w:val="12"/>
            <w:shd w:val="clear" w:color="auto" w:fill="auto"/>
            <w:noWrap/>
            <w:vAlign w:val="center"/>
            <w:hideMark/>
          </w:tcPr>
          <w:p w14:paraId="79109D3E"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Finland</w:t>
            </w:r>
          </w:p>
        </w:tc>
      </w:tr>
      <w:tr w:rsidR="00940BDB" w:rsidRPr="00121331" w14:paraId="22B28618" w14:textId="77777777" w:rsidTr="00687267">
        <w:trPr>
          <w:trHeight w:val="213"/>
        </w:trPr>
        <w:tc>
          <w:tcPr>
            <w:tcW w:w="0" w:type="auto"/>
            <w:shd w:val="clear" w:color="auto" w:fill="auto"/>
            <w:noWrap/>
            <w:vAlign w:val="center"/>
            <w:hideMark/>
          </w:tcPr>
          <w:p w14:paraId="3579E098"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2005-2009</w:t>
            </w:r>
          </w:p>
        </w:tc>
        <w:tc>
          <w:tcPr>
            <w:tcW w:w="0" w:type="auto"/>
            <w:shd w:val="clear" w:color="auto" w:fill="auto"/>
            <w:noWrap/>
            <w:vAlign w:val="center"/>
            <w:hideMark/>
          </w:tcPr>
          <w:p w14:paraId="1FAA02C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258,122</w:t>
            </w:r>
          </w:p>
        </w:tc>
        <w:tc>
          <w:tcPr>
            <w:tcW w:w="0" w:type="auto"/>
            <w:shd w:val="clear" w:color="auto" w:fill="auto"/>
            <w:noWrap/>
            <w:vAlign w:val="center"/>
            <w:hideMark/>
          </w:tcPr>
          <w:p w14:paraId="58398B2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447</w:t>
            </w:r>
          </w:p>
        </w:tc>
        <w:tc>
          <w:tcPr>
            <w:tcW w:w="0" w:type="auto"/>
            <w:shd w:val="clear" w:color="auto" w:fill="auto"/>
            <w:noWrap/>
            <w:vAlign w:val="center"/>
            <w:hideMark/>
          </w:tcPr>
          <w:p w14:paraId="329BF82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173.2 (157.9-190)</w:t>
            </w:r>
          </w:p>
        </w:tc>
        <w:tc>
          <w:tcPr>
            <w:tcW w:w="0" w:type="auto"/>
            <w:shd w:val="clear" w:color="auto" w:fill="auto"/>
            <w:noWrap/>
            <w:vAlign w:val="center"/>
            <w:hideMark/>
          </w:tcPr>
          <w:p w14:paraId="248B2D8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345</w:t>
            </w:r>
          </w:p>
        </w:tc>
        <w:tc>
          <w:tcPr>
            <w:tcW w:w="0" w:type="auto"/>
            <w:shd w:val="clear" w:color="auto" w:fill="auto"/>
            <w:noWrap/>
            <w:vAlign w:val="center"/>
            <w:hideMark/>
          </w:tcPr>
          <w:p w14:paraId="0A5F8E6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133.7 (120.3-148.5)</w:t>
            </w:r>
          </w:p>
        </w:tc>
        <w:tc>
          <w:tcPr>
            <w:tcW w:w="0" w:type="auto"/>
            <w:shd w:val="clear" w:color="auto" w:fill="auto"/>
            <w:noWrap/>
            <w:vAlign w:val="center"/>
            <w:hideMark/>
          </w:tcPr>
          <w:p w14:paraId="0EE7F6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265</w:t>
            </w:r>
          </w:p>
        </w:tc>
        <w:tc>
          <w:tcPr>
            <w:tcW w:w="0" w:type="auto"/>
            <w:shd w:val="clear" w:color="auto" w:fill="auto"/>
            <w:noWrap/>
            <w:vAlign w:val="center"/>
            <w:hideMark/>
          </w:tcPr>
          <w:p w14:paraId="73F1964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102.7 (91-115.8)</w:t>
            </w:r>
          </w:p>
        </w:tc>
        <w:tc>
          <w:tcPr>
            <w:tcW w:w="0" w:type="auto"/>
            <w:shd w:val="clear" w:color="auto" w:fill="auto"/>
            <w:noWrap/>
            <w:vAlign w:val="center"/>
            <w:hideMark/>
          </w:tcPr>
          <w:p w14:paraId="161E6DD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321</w:t>
            </w:r>
          </w:p>
        </w:tc>
        <w:tc>
          <w:tcPr>
            <w:tcW w:w="0" w:type="auto"/>
            <w:shd w:val="clear" w:color="auto" w:fill="auto"/>
            <w:noWrap/>
            <w:vAlign w:val="center"/>
            <w:hideMark/>
          </w:tcPr>
          <w:p w14:paraId="2869BC4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124.4 (111.5-138.7)</w:t>
            </w:r>
          </w:p>
        </w:tc>
        <w:tc>
          <w:tcPr>
            <w:tcW w:w="0" w:type="auto"/>
            <w:shd w:val="clear" w:color="auto" w:fill="auto"/>
            <w:noWrap/>
            <w:vAlign w:val="center"/>
            <w:hideMark/>
          </w:tcPr>
          <w:p w14:paraId="7B68FFC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319</w:t>
            </w:r>
          </w:p>
        </w:tc>
        <w:tc>
          <w:tcPr>
            <w:tcW w:w="0" w:type="auto"/>
            <w:shd w:val="clear" w:color="auto" w:fill="auto"/>
            <w:noWrap/>
            <w:vAlign w:val="center"/>
            <w:hideMark/>
          </w:tcPr>
          <w:p w14:paraId="062A60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123.6 (110.8-137.9)</w:t>
            </w:r>
          </w:p>
        </w:tc>
      </w:tr>
      <w:tr w:rsidR="00940BDB" w:rsidRPr="00121331" w14:paraId="6FF2141A" w14:textId="77777777" w:rsidTr="00687267">
        <w:trPr>
          <w:trHeight w:val="213"/>
        </w:trPr>
        <w:tc>
          <w:tcPr>
            <w:tcW w:w="0" w:type="auto"/>
            <w:shd w:val="clear" w:color="auto" w:fill="auto"/>
            <w:noWrap/>
            <w:vAlign w:val="center"/>
            <w:hideMark/>
          </w:tcPr>
          <w:p w14:paraId="35CF1E3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65C7C3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295,289</w:t>
            </w:r>
          </w:p>
        </w:tc>
        <w:tc>
          <w:tcPr>
            <w:tcW w:w="0" w:type="auto"/>
            <w:shd w:val="clear" w:color="auto" w:fill="auto"/>
            <w:noWrap/>
            <w:vAlign w:val="center"/>
            <w:hideMark/>
          </w:tcPr>
          <w:p w14:paraId="3BA8DD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640</w:t>
            </w:r>
          </w:p>
        </w:tc>
        <w:tc>
          <w:tcPr>
            <w:tcW w:w="0" w:type="auto"/>
            <w:shd w:val="clear" w:color="auto" w:fill="auto"/>
            <w:noWrap/>
            <w:vAlign w:val="center"/>
            <w:hideMark/>
          </w:tcPr>
          <w:p w14:paraId="5847E01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216.7 (200.6-234.2)</w:t>
            </w:r>
          </w:p>
        </w:tc>
        <w:tc>
          <w:tcPr>
            <w:tcW w:w="0" w:type="auto"/>
            <w:shd w:val="clear" w:color="auto" w:fill="auto"/>
            <w:noWrap/>
            <w:vAlign w:val="center"/>
            <w:hideMark/>
          </w:tcPr>
          <w:p w14:paraId="586D580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558</w:t>
            </w:r>
          </w:p>
        </w:tc>
        <w:tc>
          <w:tcPr>
            <w:tcW w:w="0" w:type="auto"/>
            <w:shd w:val="clear" w:color="auto" w:fill="auto"/>
            <w:noWrap/>
            <w:vAlign w:val="center"/>
            <w:hideMark/>
          </w:tcPr>
          <w:p w14:paraId="75D6034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189 (173.9-205.3)</w:t>
            </w:r>
          </w:p>
        </w:tc>
        <w:tc>
          <w:tcPr>
            <w:tcW w:w="0" w:type="auto"/>
            <w:shd w:val="clear" w:color="auto" w:fill="auto"/>
            <w:noWrap/>
            <w:vAlign w:val="center"/>
            <w:hideMark/>
          </w:tcPr>
          <w:p w14:paraId="2E49216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486</w:t>
            </w:r>
          </w:p>
        </w:tc>
        <w:tc>
          <w:tcPr>
            <w:tcW w:w="0" w:type="auto"/>
            <w:shd w:val="clear" w:color="auto" w:fill="auto"/>
            <w:noWrap/>
            <w:vAlign w:val="center"/>
            <w:hideMark/>
          </w:tcPr>
          <w:p w14:paraId="469409A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164.6 (150.6-179.9)</w:t>
            </w:r>
          </w:p>
        </w:tc>
        <w:tc>
          <w:tcPr>
            <w:tcW w:w="0" w:type="auto"/>
            <w:shd w:val="clear" w:color="auto" w:fill="auto"/>
            <w:noWrap/>
            <w:vAlign w:val="center"/>
            <w:hideMark/>
          </w:tcPr>
          <w:p w14:paraId="3843D25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526</w:t>
            </w:r>
          </w:p>
        </w:tc>
        <w:tc>
          <w:tcPr>
            <w:tcW w:w="0" w:type="auto"/>
            <w:shd w:val="clear" w:color="auto" w:fill="auto"/>
            <w:noWrap/>
            <w:vAlign w:val="center"/>
            <w:hideMark/>
          </w:tcPr>
          <w:p w14:paraId="1CEA338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178.1 (163.6-194)</w:t>
            </w:r>
          </w:p>
        </w:tc>
        <w:tc>
          <w:tcPr>
            <w:tcW w:w="0" w:type="auto"/>
            <w:shd w:val="clear" w:color="auto" w:fill="auto"/>
            <w:noWrap/>
            <w:vAlign w:val="center"/>
            <w:hideMark/>
          </w:tcPr>
          <w:p w14:paraId="5FC83BB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524</w:t>
            </w:r>
          </w:p>
        </w:tc>
        <w:tc>
          <w:tcPr>
            <w:tcW w:w="0" w:type="auto"/>
            <w:shd w:val="clear" w:color="auto" w:fill="auto"/>
            <w:noWrap/>
            <w:vAlign w:val="center"/>
            <w:hideMark/>
          </w:tcPr>
          <w:p w14:paraId="1FA74AE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177.5 (162.9-193.3)</w:t>
            </w:r>
          </w:p>
        </w:tc>
      </w:tr>
      <w:tr w:rsidR="00940BDB" w:rsidRPr="00121331" w14:paraId="3561C3C7" w14:textId="77777777" w:rsidTr="00687267">
        <w:trPr>
          <w:trHeight w:val="213"/>
        </w:trPr>
        <w:tc>
          <w:tcPr>
            <w:tcW w:w="0" w:type="auto"/>
            <w:shd w:val="clear" w:color="auto" w:fill="auto"/>
            <w:noWrap/>
            <w:vAlign w:val="center"/>
            <w:hideMark/>
          </w:tcPr>
          <w:p w14:paraId="34FA1784"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bookmarkStart w:id="20" w:name="_Hlk168133501"/>
            <w:r w:rsidRPr="00121331">
              <w:rPr>
                <w:rFonts w:asciiTheme="minorHAnsi" w:eastAsia="Times New Roman" w:hAnsiTheme="minorHAnsi" w:cstheme="minorHAnsi"/>
                <w:color w:val="000000"/>
                <w:sz w:val="20"/>
                <w:szCs w:val="20"/>
                <w:lang w:eastAsia="fr-FR"/>
              </w:rPr>
              <w:t>2015-2018</w:t>
            </w:r>
          </w:p>
        </w:tc>
        <w:tc>
          <w:tcPr>
            <w:tcW w:w="0" w:type="auto"/>
            <w:shd w:val="clear" w:color="auto" w:fill="auto"/>
            <w:noWrap/>
            <w:vAlign w:val="center"/>
            <w:hideMark/>
          </w:tcPr>
          <w:p w14:paraId="7964F65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208,128</w:t>
            </w:r>
          </w:p>
        </w:tc>
        <w:tc>
          <w:tcPr>
            <w:tcW w:w="0" w:type="auto"/>
            <w:shd w:val="clear" w:color="auto" w:fill="auto"/>
            <w:noWrap/>
            <w:vAlign w:val="center"/>
            <w:hideMark/>
          </w:tcPr>
          <w:p w14:paraId="314B94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482</w:t>
            </w:r>
          </w:p>
        </w:tc>
        <w:tc>
          <w:tcPr>
            <w:tcW w:w="0" w:type="auto"/>
            <w:shd w:val="clear" w:color="auto" w:fill="auto"/>
            <w:noWrap/>
            <w:vAlign w:val="center"/>
            <w:hideMark/>
          </w:tcPr>
          <w:p w14:paraId="3B8E54A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231.6 (211.8-253.2)</w:t>
            </w:r>
          </w:p>
        </w:tc>
        <w:tc>
          <w:tcPr>
            <w:tcW w:w="0" w:type="auto"/>
            <w:shd w:val="clear" w:color="auto" w:fill="auto"/>
            <w:noWrap/>
            <w:vAlign w:val="center"/>
            <w:hideMark/>
          </w:tcPr>
          <w:p w14:paraId="5E52D22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446</w:t>
            </w:r>
          </w:p>
        </w:tc>
        <w:tc>
          <w:tcPr>
            <w:tcW w:w="0" w:type="auto"/>
            <w:shd w:val="clear" w:color="auto" w:fill="auto"/>
            <w:noWrap/>
            <w:vAlign w:val="center"/>
            <w:hideMark/>
          </w:tcPr>
          <w:p w14:paraId="2A5403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214.3 (195.3-235.1)</w:t>
            </w:r>
          </w:p>
        </w:tc>
        <w:tc>
          <w:tcPr>
            <w:tcW w:w="0" w:type="auto"/>
            <w:shd w:val="clear" w:color="auto" w:fill="auto"/>
            <w:noWrap/>
            <w:vAlign w:val="center"/>
            <w:hideMark/>
          </w:tcPr>
          <w:p w14:paraId="741E96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414</w:t>
            </w:r>
          </w:p>
        </w:tc>
        <w:tc>
          <w:tcPr>
            <w:tcW w:w="0" w:type="auto"/>
            <w:shd w:val="clear" w:color="auto" w:fill="auto"/>
            <w:noWrap/>
            <w:vAlign w:val="center"/>
            <w:hideMark/>
          </w:tcPr>
          <w:p w14:paraId="54931AC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198.9 (180.7-219)</w:t>
            </w:r>
          </w:p>
        </w:tc>
        <w:tc>
          <w:tcPr>
            <w:tcW w:w="0" w:type="auto"/>
            <w:shd w:val="clear" w:color="auto" w:fill="auto"/>
            <w:noWrap/>
            <w:vAlign w:val="center"/>
            <w:hideMark/>
          </w:tcPr>
          <w:p w14:paraId="2A7777B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422</w:t>
            </w:r>
          </w:p>
        </w:tc>
        <w:tc>
          <w:tcPr>
            <w:tcW w:w="0" w:type="auto"/>
            <w:shd w:val="clear" w:color="auto" w:fill="auto"/>
            <w:noWrap/>
            <w:vAlign w:val="center"/>
            <w:hideMark/>
          </w:tcPr>
          <w:p w14:paraId="4439B5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202.8 (184.3-223)</w:t>
            </w:r>
          </w:p>
        </w:tc>
        <w:tc>
          <w:tcPr>
            <w:tcW w:w="0" w:type="auto"/>
            <w:shd w:val="clear" w:color="auto" w:fill="auto"/>
            <w:noWrap/>
            <w:vAlign w:val="center"/>
            <w:hideMark/>
          </w:tcPr>
          <w:p w14:paraId="74EF04C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421</w:t>
            </w:r>
          </w:p>
        </w:tc>
        <w:tc>
          <w:tcPr>
            <w:tcW w:w="0" w:type="auto"/>
            <w:shd w:val="clear" w:color="auto" w:fill="auto"/>
            <w:noWrap/>
            <w:vAlign w:val="center"/>
            <w:hideMark/>
          </w:tcPr>
          <w:p w14:paraId="109814C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202.3 (183.9-222.5)</w:t>
            </w:r>
          </w:p>
        </w:tc>
      </w:tr>
      <w:bookmarkEnd w:id="20"/>
      <w:tr w:rsidR="00940BDB" w:rsidRPr="00121331" w14:paraId="5E8C524C" w14:textId="77777777" w:rsidTr="00687267">
        <w:trPr>
          <w:trHeight w:val="213"/>
        </w:trPr>
        <w:tc>
          <w:tcPr>
            <w:tcW w:w="0" w:type="auto"/>
            <w:gridSpan w:val="12"/>
            <w:shd w:val="clear" w:color="auto" w:fill="auto"/>
            <w:noWrap/>
            <w:vAlign w:val="center"/>
            <w:hideMark/>
          </w:tcPr>
          <w:p w14:paraId="02A06697"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France (Haute-Garonne)</w:t>
            </w:r>
          </w:p>
        </w:tc>
      </w:tr>
      <w:tr w:rsidR="00940BDB" w:rsidRPr="00121331" w14:paraId="0E84878C" w14:textId="77777777" w:rsidTr="00687267">
        <w:trPr>
          <w:trHeight w:val="213"/>
        </w:trPr>
        <w:tc>
          <w:tcPr>
            <w:tcW w:w="0" w:type="auto"/>
            <w:shd w:val="clear" w:color="auto" w:fill="auto"/>
            <w:noWrap/>
            <w:vAlign w:val="center"/>
            <w:hideMark/>
          </w:tcPr>
          <w:p w14:paraId="483E043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2005-2009</w:t>
            </w:r>
          </w:p>
        </w:tc>
        <w:tc>
          <w:tcPr>
            <w:tcW w:w="0" w:type="auto"/>
            <w:shd w:val="clear" w:color="auto" w:fill="auto"/>
            <w:noWrap/>
            <w:vAlign w:val="center"/>
            <w:hideMark/>
          </w:tcPr>
          <w:p w14:paraId="0E35150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37,667</w:t>
            </w:r>
          </w:p>
        </w:tc>
        <w:tc>
          <w:tcPr>
            <w:tcW w:w="0" w:type="auto"/>
            <w:shd w:val="clear" w:color="auto" w:fill="auto"/>
            <w:noWrap/>
            <w:vAlign w:val="center"/>
            <w:hideMark/>
          </w:tcPr>
          <w:p w14:paraId="2573FC2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w:t>
            </w:r>
          </w:p>
        </w:tc>
        <w:tc>
          <w:tcPr>
            <w:tcW w:w="0" w:type="auto"/>
            <w:shd w:val="clear" w:color="auto" w:fill="auto"/>
            <w:noWrap/>
            <w:vAlign w:val="center"/>
            <w:hideMark/>
          </w:tcPr>
          <w:p w14:paraId="6D9DBC8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47.8 (30.2-75.5)</w:t>
            </w:r>
          </w:p>
        </w:tc>
        <w:tc>
          <w:tcPr>
            <w:tcW w:w="0" w:type="auto"/>
            <w:shd w:val="clear" w:color="auto" w:fill="auto"/>
            <w:noWrap/>
            <w:vAlign w:val="center"/>
            <w:hideMark/>
          </w:tcPr>
          <w:p w14:paraId="5757A9F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w:t>
            </w:r>
          </w:p>
        </w:tc>
        <w:tc>
          <w:tcPr>
            <w:tcW w:w="0" w:type="auto"/>
            <w:shd w:val="clear" w:color="auto" w:fill="auto"/>
            <w:noWrap/>
            <w:vAlign w:val="center"/>
            <w:hideMark/>
          </w:tcPr>
          <w:p w14:paraId="592057D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31.9 (18.2-55.7)</w:t>
            </w:r>
          </w:p>
        </w:tc>
        <w:tc>
          <w:tcPr>
            <w:tcW w:w="0" w:type="auto"/>
            <w:shd w:val="clear" w:color="auto" w:fill="auto"/>
            <w:noWrap/>
            <w:vAlign w:val="center"/>
            <w:hideMark/>
          </w:tcPr>
          <w:p w14:paraId="48D707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w:t>
            </w:r>
          </w:p>
        </w:tc>
        <w:tc>
          <w:tcPr>
            <w:tcW w:w="0" w:type="auto"/>
            <w:shd w:val="clear" w:color="auto" w:fill="auto"/>
            <w:noWrap/>
            <w:vAlign w:val="center"/>
            <w:hideMark/>
          </w:tcPr>
          <w:p w14:paraId="7C5A147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23.9 (12.6-45.4)</w:t>
            </w:r>
          </w:p>
        </w:tc>
        <w:tc>
          <w:tcPr>
            <w:tcW w:w="0" w:type="auto"/>
            <w:shd w:val="clear" w:color="auto" w:fill="auto"/>
            <w:noWrap/>
            <w:vAlign w:val="center"/>
            <w:hideMark/>
          </w:tcPr>
          <w:p w14:paraId="26CF920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w:t>
            </w:r>
          </w:p>
        </w:tc>
        <w:tc>
          <w:tcPr>
            <w:tcW w:w="0" w:type="auto"/>
            <w:shd w:val="clear" w:color="auto" w:fill="auto"/>
            <w:noWrap/>
            <w:vAlign w:val="center"/>
            <w:hideMark/>
          </w:tcPr>
          <w:p w14:paraId="042252B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23.9 (12.6-45.4)</w:t>
            </w:r>
          </w:p>
        </w:tc>
        <w:tc>
          <w:tcPr>
            <w:tcW w:w="0" w:type="auto"/>
            <w:shd w:val="clear" w:color="auto" w:fill="auto"/>
            <w:noWrap/>
            <w:vAlign w:val="center"/>
            <w:hideMark/>
          </w:tcPr>
          <w:p w14:paraId="33CB079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EEF545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1630DE41" w14:textId="77777777" w:rsidTr="00687267">
        <w:trPr>
          <w:trHeight w:val="213"/>
        </w:trPr>
        <w:tc>
          <w:tcPr>
            <w:tcW w:w="0" w:type="auto"/>
            <w:shd w:val="clear" w:color="auto" w:fill="auto"/>
            <w:noWrap/>
            <w:vAlign w:val="center"/>
            <w:hideMark/>
          </w:tcPr>
          <w:p w14:paraId="0D50C0D5"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2010-2014</w:t>
            </w:r>
          </w:p>
        </w:tc>
        <w:tc>
          <w:tcPr>
            <w:tcW w:w="0" w:type="auto"/>
            <w:shd w:val="clear" w:color="auto" w:fill="auto"/>
            <w:noWrap/>
            <w:vAlign w:val="center"/>
            <w:hideMark/>
          </w:tcPr>
          <w:p w14:paraId="6E025C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57,140</w:t>
            </w:r>
          </w:p>
        </w:tc>
        <w:tc>
          <w:tcPr>
            <w:tcW w:w="0" w:type="auto"/>
            <w:shd w:val="clear" w:color="auto" w:fill="auto"/>
            <w:noWrap/>
            <w:vAlign w:val="center"/>
            <w:hideMark/>
          </w:tcPr>
          <w:p w14:paraId="6BB5EC7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w:t>
            </w:r>
          </w:p>
        </w:tc>
        <w:tc>
          <w:tcPr>
            <w:tcW w:w="0" w:type="auto"/>
            <w:shd w:val="clear" w:color="auto" w:fill="auto"/>
            <w:noWrap/>
            <w:vAlign w:val="center"/>
            <w:hideMark/>
          </w:tcPr>
          <w:p w14:paraId="3D3D5EA2" w14:textId="77777777" w:rsidR="00940BDB" w:rsidRPr="00121331" w:rsidRDefault="00940BDB" w:rsidP="00687267">
            <w:pPr>
              <w:spacing w:after="0" w:line="360" w:lineRule="auto"/>
              <w:rPr>
                <w:rFonts w:asciiTheme="minorHAnsi" w:hAnsiTheme="minorHAnsi" w:cstheme="minorHAnsi"/>
                <w:color w:val="000000"/>
                <w:sz w:val="20"/>
                <w:szCs w:val="20"/>
              </w:rPr>
            </w:pPr>
            <w:bookmarkStart w:id="21" w:name="_Hlk168134571"/>
            <w:r w:rsidRPr="00121331">
              <w:rPr>
                <w:rFonts w:asciiTheme="minorHAnsi" w:hAnsiTheme="minorHAnsi" w:cstheme="minorHAnsi"/>
                <w:color w:val="000000"/>
                <w:sz w:val="20"/>
                <w:szCs w:val="20"/>
              </w:rPr>
              <w:t>105 (81.6-135.1)</w:t>
            </w:r>
            <w:bookmarkEnd w:id="21"/>
          </w:p>
        </w:tc>
        <w:tc>
          <w:tcPr>
            <w:tcW w:w="0" w:type="auto"/>
            <w:shd w:val="clear" w:color="auto" w:fill="auto"/>
            <w:noWrap/>
            <w:vAlign w:val="center"/>
            <w:hideMark/>
          </w:tcPr>
          <w:p w14:paraId="766438C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43</w:t>
            </w:r>
          </w:p>
        </w:tc>
        <w:tc>
          <w:tcPr>
            <w:tcW w:w="0" w:type="auto"/>
            <w:shd w:val="clear" w:color="auto" w:fill="auto"/>
            <w:noWrap/>
            <w:vAlign w:val="center"/>
            <w:hideMark/>
          </w:tcPr>
          <w:p w14:paraId="7DE21E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75.3 (55.9-101.3)</w:t>
            </w:r>
          </w:p>
        </w:tc>
        <w:tc>
          <w:tcPr>
            <w:tcW w:w="0" w:type="auto"/>
            <w:shd w:val="clear" w:color="auto" w:fill="auto"/>
            <w:noWrap/>
            <w:vAlign w:val="center"/>
            <w:hideMark/>
          </w:tcPr>
          <w:p w14:paraId="66A6CB2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33</w:t>
            </w:r>
          </w:p>
        </w:tc>
        <w:tc>
          <w:tcPr>
            <w:tcW w:w="0" w:type="auto"/>
            <w:shd w:val="clear" w:color="auto" w:fill="auto"/>
            <w:noWrap/>
            <w:vAlign w:val="center"/>
            <w:hideMark/>
          </w:tcPr>
          <w:p w14:paraId="27CD9F6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57.8 (41.1-81.1)</w:t>
            </w:r>
          </w:p>
        </w:tc>
        <w:tc>
          <w:tcPr>
            <w:tcW w:w="0" w:type="auto"/>
            <w:shd w:val="clear" w:color="auto" w:fill="auto"/>
            <w:noWrap/>
            <w:vAlign w:val="center"/>
            <w:hideMark/>
          </w:tcPr>
          <w:p w14:paraId="1669A17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w:t>
            </w:r>
          </w:p>
        </w:tc>
        <w:tc>
          <w:tcPr>
            <w:tcW w:w="0" w:type="auto"/>
            <w:shd w:val="clear" w:color="auto" w:fill="auto"/>
            <w:noWrap/>
            <w:vAlign w:val="center"/>
            <w:hideMark/>
          </w:tcPr>
          <w:p w14:paraId="6D63302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63 (45.5-87.2)</w:t>
            </w:r>
          </w:p>
        </w:tc>
        <w:tc>
          <w:tcPr>
            <w:tcW w:w="0" w:type="auto"/>
            <w:shd w:val="clear" w:color="auto" w:fill="auto"/>
            <w:noWrap/>
            <w:vAlign w:val="center"/>
            <w:hideMark/>
          </w:tcPr>
          <w:p w14:paraId="113B730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w:t>
            </w:r>
          </w:p>
        </w:tc>
        <w:tc>
          <w:tcPr>
            <w:tcW w:w="0" w:type="auto"/>
            <w:shd w:val="clear" w:color="auto" w:fill="auto"/>
            <w:noWrap/>
            <w:vAlign w:val="center"/>
            <w:hideMark/>
          </w:tcPr>
          <w:p w14:paraId="30B7CC9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15.8 (8.3-29.9)</w:t>
            </w:r>
          </w:p>
        </w:tc>
      </w:tr>
      <w:tr w:rsidR="00940BDB" w:rsidRPr="00121331" w14:paraId="6566D80B" w14:textId="77777777" w:rsidTr="00687267">
        <w:trPr>
          <w:trHeight w:val="213"/>
        </w:trPr>
        <w:tc>
          <w:tcPr>
            <w:tcW w:w="0" w:type="auto"/>
            <w:shd w:val="clear" w:color="auto" w:fill="auto"/>
            <w:noWrap/>
            <w:vAlign w:val="center"/>
            <w:hideMark/>
          </w:tcPr>
          <w:p w14:paraId="6BCB20D4"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vAlign w:val="center"/>
            <w:hideMark/>
          </w:tcPr>
          <w:p w14:paraId="6AB74E3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46,625</w:t>
            </w:r>
          </w:p>
        </w:tc>
        <w:tc>
          <w:tcPr>
            <w:tcW w:w="0" w:type="auto"/>
            <w:shd w:val="clear" w:color="auto" w:fill="auto"/>
            <w:noWrap/>
            <w:vAlign w:val="center"/>
            <w:hideMark/>
          </w:tcPr>
          <w:p w14:paraId="15406EB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w:t>
            </w:r>
          </w:p>
        </w:tc>
        <w:tc>
          <w:tcPr>
            <w:tcW w:w="0" w:type="auto"/>
            <w:shd w:val="clear" w:color="auto" w:fill="auto"/>
            <w:noWrap/>
            <w:vAlign w:val="center"/>
            <w:hideMark/>
          </w:tcPr>
          <w:p w14:paraId="63E4616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109.4 (83.2-143.8)</w:t>
            </w:r>
          </w:p>
        </w:tc>
        <w:tc>
          <w:tcPr>
            <w:tcW w:w="0" w:type="auto"/>
            <w:shd w:val="clear" w:color="auto" w:fill="auto"/>
            <w:noWrap/>
            <w:vAlign w:val="center"/>
            <w:hideMark/>
          </w:tcPr>
          <w:p w14:paraId="4B79C77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w:t>
            </w:r>
          </w:p>
        </w:tc>
        <w:tc>
          <w:tcPr>
            <w:tcW w:w="0" w:type="auto"/>
            <w:shd w:val="clear" w:color="auto" w:fill="auto"/>
            <w:noWrap/>
            <w:vAlign w:val="center"/>
            <w:hideMark/>
          </w:tcPr>
          <w:p w14:paraId="19E5332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79.4 (57.6-109.4)</w:t>
            </w:r>
          </w:p>
        </w:tc>
        <w:tc>
          <w:tcPr>
            <w:tcW w:w="0" w:type="auto"/>
            <w:shd w:val="clear" w:color="auto" w:fill="auto"/>
            <w:noWrap/>
            <w:vAlign w:val="center"/>
            <w:hideMark/>
          </w:tcPr>
          <w:p w14:paraId="08E78D9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w:t>
            </w:r>
          </w:p>
        </w:tc>
        <w:tc>
          <w:tcPr>
            <w:tcW w:w="0" w:type="auto"/>
            <w:shd w:val="clear" w:color="auto" w:fill="auto"/>
            <w:noWrap/>
            <w:vAlign w:val="center"/>
            <w:hideMark/>
          </w:tcPr>
          <w:p w14:paraId="362EFB4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55.8 (38.1-81.7)</w:t>
            </w:r>
          </w:p>
        </w:tc>
        <w:tc>
          <w:tcPr>
            <w:tcW w:w="0" w:type="auto"/>
            <w:shd w:val="clear" w:color="auto" w:fill="auto"/>
            <w:noWrap/>
            <w:vAlign w:val="center"/>
            <w:hideMark/>
          </w:tcPr>
          <w:p w14:paraId="436B639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32</w:t>
            </w:r>
          </w:p>
        </w:tc>
        <w:tc>
          <w:tcPr>
            <w:tcW w:w="0" w:type="auto"/>
            <w:shd w:val="clear" w:color="auto" w:fill="auto"/>
            <w:noWrap/>
            <w:vAlign w:val="center"/>
            <w:hideMark/>
          </w:tcPr>
          <w:p w14:paraId="09D918B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68.6 (48.6-96.9)</w:t>
            </w:r>
          </w:p>
        </w:tc>
        <w:tc>
          <w:tcPr>
            <w:tcW w:w="0" w:type="auto"/>
            <w:shd w:val="clear" w:color="auto" w:fill="auto"/>
            <w:noWrap/>
            <w:vAlign w:val="center"/>
            <w:hideMark/>
          </w:tcPr>
          <w:p w14:paraId="6895CB1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w:t>
            </w:r>
          </w:p>
        </w:tc>
        <w:tc>
          <w:tcPr>
            <w:tcW w:w="0" w:type="auto"/>
            <w:shd w:val="clear" w:color="auto" w:fill="auto"/>
            <w:noWrap/>
            <w:vAlign w:val="center"/>
            <w:hideMark/>
          </w:tcPr>
          <w:p w14:paraId="559C39E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 (11.7-39.5)</w:t>
            </w:r>
          </w:p>
        </w:tc>
      </w:tr>
      <w:tr w:rsidR="00940BDB" w:rsidRPr="00121331" w14:paraId="499C7D40" w14:textId="77777777" w:rsidTr="00687267">
        <w:trPr>
          <w:trHeight w:val="213"/>
        </w:trPr>
        <w:tc>
          <w:tcPr>
            <w:tcW w:w="0" w:type="auto"/>
            <w:gridSpan w:val="12"/>
            <w:shd w:val="clear" w:color="auto" w:fill="auto"/>
            <w:noWrap/>
            <w:vAlign w:val="center"/>
            <w:hideMark/>
          </w:tcPr>
          <w:p w14:paraId="357AF883" w14:textId="7E1845A8"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Spain (Valencia</w:t>
            </w:r>
            <w:r w:rsidR="00B4271D">
              <w:rPr>
                <w:rFonts w:asciiTheme="minorHAnsi" w:eastAsia="Times New Roman" w:hAnsiTheme="minorHAnsi" w:cstheme="minorHAnsi"/>
                <w:b/>
                <w:bCs/>
                <w:i/>
                <w:color w:val="000000"/>
                <w:sz w:val="20"/>
                <w:szCs w:val="20"/>
                <w:lang w:eastAsia="fr-FR"/>
              </w:rPr>
              <w:t>n Region</w:t>
            </w:r>
            <w:r w:rsidRPr="00121331">
              <w:rPr>
                <w:rFonts w:asciiTheme="minorHAnsi" w:eastAsia="Times New Roman" w:hAnsiTheme="minorHAnsi" w:cstheme="minorHAnsi"/>
                <w:b/>
                <w:bCs/>
                <w:i/>
                <w:color w:val="000000"/>
                <w:sz w:val="20"/>
                <w:szCs w:val="20"/>
                <w:lang w:eastAsia="fr-FR"/>
              </w:rPr>
              <w:t>)</w:t>
            </w:r>
          </w:p>
        </w:tc>
      </w:tr>
      <w:tr w:rsidR="00940BDB" w:rsidRPr="00121331" w14:paraId="36AB2E30" w14:textId="77777777" w:rsidTr="00687267">
        <w:trPr>
          <w:trHeight w:val="213"/>
        </w:trPr>
        <w:tc>
          <w:tcPr>
            <w:tcW w:w="0" w:type="auto"/>
            <w:shd w:val="clear" w:color="auto" w:fill="auto"/>
            <w:noWrap/>
            <w:vAlign w:val="center"/>
            <w:hideMark/>
          </w:tcPr>
          <w:p w14:paraId="137DDAE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2013-2014</w:t>
            </w:r>
          </w:p>
        </w:tc>
        <w:tc>
          <w:tcPr>
            <w:tcW w:w="0" w:type="auto"/>
            <w:shd w:val="clear" w:color="auto" w:fill="auto"/>
            <w:noWrap/>
            <w:hideMark/>
          </w:tcPr>
          <w:p w14:paraId="5E44149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79,693</w:t>
            </w:r>
          </w:p>
        </w:tc>
        <w:tc>
          <w:tcPr>
            <w:tcW w:w="0" w:type="auto"/>
            <w:shd w:val="clear" w:color="auto" w:fill="auto"/>
            <w:noWrap/>
            <w:hideMark/>
          </w:tcPr>
          <w:p w14:paraId="74D750B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46</w:t>
            </w:r>
          </w:p>
        </w:tc>
        <w:tc>
          <w:tcPr>
            <w:tcW w:w="0" w:type="auto"/>
            <w:shd w:val="clear" w:color="auto" w:fill="auto"/>
            <w:noWrap/>
            <w:hideMark/>
          </w:tcPr>
          <w:p w14:paraId="0340E849" w14:textId="77777777" w:rsidR="00940BDB" w:rsidRPr="00121331" w:rsidRDefault="00940BDB" w:rsidP="00687267">
            <w:pPr>
              <w:adjustRightInd w:val="0"/>
              <w:spacing w:before="60" w:after="60"/>
              <w:rPr>
                <w:rFonts w:asciiTheme="minorHAnsi" w:hAnsiTheme="minorHAnsi" w:cstheme="minorHAnsi"/>
                <w:color w:val="000000"/>
                <w:sz w:val="20"/>
                <w:szCs w:val="20"/>
              </w:rPr>
            </w:pPr>
            <w:bookmarkStart w:id="22" w:name="_Hlk168826468"/>
            <w:r w:rsidRPr="00121331">
              <w:rPr>
                <w:rFonts w:asciiTheme="minorHAnsi" w:hAnsiTheme="minorHAnsi" w:cstheme="minorHAnsi"/>
                <w:color w:val="000000"/>
                <w:sz w:val="20"/>
                <w:szCs w:val="20"/>
              </w:rPr>
              <w:t>57.7</w:t>
            </w:r>
            <w:bookmarkEnd w:id="22"/>
            <w:r w:rsidRPr="00121331">
              <w:rPr>
                <w:rFonts w:asciiTheme="minorHAnsi" w:hAnsiTheme="minorHAnsi" w:cstheme="minorHAnsi"/>
                <w:color w:val="000000"/>
                <w:sz w:val="20"/>
                <w:szCs w:val="20"/>
              </w:rPr>
              <w:t xml:space="preserve"> (</w:t>
            </w:r>
            <w:bookmarkStart w:id="23" w:name="_Hlk168826477"/>
            <w:r w:rsidRPr="00121331">
              <w:rPr>
                <w:rFonts w:asciiTheme="minorHAnsi" w:hAnsiTheme="minorHAnsi" w:cstheme="minorHAnsi"/>
                <w:color w:val="000000"/>
                <w:sz w:val="20"/>
                <w:szCs w:val="20"/>
              </w:rPr>
              <w:t>43.3-77)</w:t>
            </w:r>
            <w:bookmarkEnd w:id="23"/>
          </w:p>
        </w:tc>
        <w:tc>
          <w:tcPr>
            <w:tcW w:w="0" w:type="auto"/>
            <w:shd w:val="clear" w:color="auto" w:fill="auto"/>
            <w:noWrap/>
            <w:hideMark/>
          </w:tcPr>
          <w:p w14:paraId="6C1BDD9B"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17</w:t>
            </w:r>
          </w:p>
        </w:tc>
        <w:tc>
          <w:tcPr>
            <w:tcW w:w="0" w:type="auto"/>
            <w:shd w:val="clear" w:color="auto" w:fill="auto"/>
            <w:noWrap/>
            <w:hideMark/>
          </w:tcPr>
          <w:p w14:paraId="0411802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21.3 (13.3-34.2)</w:t>
            </w:r>
          </w:p>
        </w:tc>
        <w:tc>
          <w:tcPr>
            <w:tcW w:w="0" w:type="auto"/>
            <w:shd w:val="clear" w:color="auto" w:fill="auto"/>
            <w:noWrap/>
            <w:hideMark/>
          </w:tcPr>
          <w:p w14:paraId="2E6DC729"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w:t>
            </w:r>
          </w:p>
        </w:tc>
        <w:tc>
          <w:tcPr>
            <w:tcW w:w="0" w:type="auto"/>
            <w:shd w:val="clear" w:color="auto" w:fill="auto"/>
            <w:noWrap/>
            <w:hideMark/>
          </w:tcPr>
          <w:p w14:paraId="447E40D1"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13.8 (7.7-24.7)</w:t>
            </w:r>
          </w:p>
        </w:tc>
        <w:tc>
          <w:tcPr>
            <w:tcW w:w="0" w:type="auto"/>
            <w:shd w:val="clear" w:color="auto" w:fill="auto"/>
            <w:noWrap/>
            <w:hideMark/>
          </w:tcPr>
          <w:p w14:paraId="3A89725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34</w:t>
            </w:r>
          </w:p>
        </w:tc>
        <w:tc>
          <w:tcPr>
            <w:tcW w:w="0" w:type="auto"/>
            <w:shd w:val="clear" w:color="auto" w:fill="auto"/>
            <w:noWrap/>
            <w:hideMark/>
          </w:tcPr>
          <w:p w14:paraId="45F5047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42.7 (30.5-59.6)</w:t>
            </w:r>
          </w:p>
        </w:tc>
        <w:tc>
          <w:tcPr>
            <w:tcW w:w="0" w:type="auto"/>
            <w:shd w:val="clear" w:color="auto" w:fill="auto"/>
            <w:noWrap/>
            <w:hideMark/>
          </w:tcPr>
          <w:p w14:paraId="63BA442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7BD5084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0D77F566" w14:textId="77777777" w:rsidTr="00687267">
        <w:trPr>
          <w:trHeight w:val="213"/>
        </w:trPr>
        <w:tc>
          <w:tcPr>
            <w:tcW w:w="0" w:type="auto"/>
            <w:shd w:val="clear" w:color="auto" w:fill="auto"/>
            <w:noWrap/>
            <w:vAlign w:val="center"/>
            <w:hideMark/>
          </w:tcPr>
          <w:p w14:paraId="6017A94C"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bookmarkStart w:id="24" w:name="_Hlk168826507"/>
            <w:r w:rsidRPr="00121331">
              <w:rPr>
                <w:rFonts w:asciiTheme="minorHAnsi" w:eastAsia="Times New Roman" w:hAnsiTheme="minorHAnsi" w:cstheme="minorHAnsi"/>
                <w:color w:val="000000"/>
                <w:sz w:val="20"/>
                <w:szCs w:val="20"/>
                <w:lang w:eastAsia="fr-FR"/>
              </w:rPr>
              <w:t>2015-2019</w:t>
            </w:r>
          </w:p>
        </w:tc>
        <w:tc>
          <w:tcPr>
            <w:tcW w:w="0" w:type="auto"/>
            <w:shd w:val="clear" w:color="auto" w:fill="auto"/>
            <w:noWrap/>
            <w:hideMark/>
          </w:tcPr>
          <w:p w14:paraId="06C6BBD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167,294</w:t>
            </w:r>
          </w:p>
        </w:tc>
        <w:tc>
          <w:tcPr>
            <w:tcW w:w="0" w:type="auto"/>
            <w:shd w:val="clear" w:color="auto" w:fill="auto"/>
            <w:noWrap/>
            <w:hideMark/>
          </w:tcPr>
          <w:p w14:paraId="11215B9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203</w:t>
            </w:r>
          </w:p>
        </w:tc>
        <w:tc>
          <w:tcPr>
            <w:tcW w:w="0" w:type="auto"/>
            <w:shd w:val="clear" w:color="auto" w:fill="auto"/>
            <w:noWrap/>
            <w:hideMark/>
          </w:tcPr>
          <w:p w14:paraId="47C4391A" w14:textId="77777777" w:rsidR="00940BDB" w:rsidRPr="00121331" w:rsidRDefault="00940BDB" w:rsidP="00687267">
            <w:pPr>
              <w:adjustRightInd w:val="0"/>
              <w:spacing w:before="60" w:after="60"/>
              <w:rPr>
                <w:rFonts w:asciiTheme="minorHAnsi" w:hAnsiTheme="minorHAnsi" w:cstheme="minorHAnsi"/>
                <w:color w:val="000000"/>
                <w:sz w:val="20"/>
                <w:szCs w:val="20"/>
              </w:rPr>
            </w:pPr>
            <w:bookmarkStart w:id="25" w:name="_Hlk168826486"/>
            <w:r w:rsidRPr="00121331">
              <w:rPr>
                <w:rFonts w:asciiTheme="minorHAnsi" w:hAnsiTheme="minorHAnsi" w:cstheme="minorHAnsi"/>
                <w:color w:val="000000"/>
                <w:sz w:val="20"/>
                <w:szCs w:val="20"/>
              </w:rPr>
              <w:t>121.3 (105.8-139.2)</w:t>
            </w:r>
            <w:bookmarkEnd w:id="25"/>
          </w:p>
        </w:tc>
        <w:tc>
          <w:tcPr>
            <w:tcW w:w="0" w:type="auto"/>
            <w:shd w:val="clear" w:color="auto" w:fill="auto"/>
            <w:noWrap/>
            <w:hideMark/>
          </w:tcPr>
          <w:p w14:paraId="4DCF749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117</w:t>
            </w:r>
          </w:p>
        </w:tc>
        <w:tc>
          <w:tcPr>
            <w:tcW w:w="0" w:type="auto"/>
            <w:shd w:val="clear" w:color="auto" w:fill="auto"/>
            <w:noWrap/>
            <w:hideMark/>
          </w:tcPr>
          <w:p w14:paraId="2AB865A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69.9 (58.4-83.8)</w:t>
            </w:r>
          </w:p>
        </w:tc>
        <w:tc>
          <w:tcPr>
            <w:tcW w:w="0" w:type="auto"/>
            <w:shd w:val="clear" w:color="auto" w:fill="auto"/>
            <w:noWrap/>
            <w:hideMark/>
          </w:tcPr>
          <w:p w14:paraId="7F2166C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89</w:t>
            </w:r>
          </w:p>
        </w:tc>
        <w:tc>
          <w:tcPr>
            <w:tcW w:w="0" w:type="auto"/>
            <w:shd w:val="clear" w:color="auto" w:fill="auto"/>
            <w:noWrap/>
            <w:hideMark/>
          </w:tcPr>
          <w:p w14:paraId="3F6FC9D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53.2 (43.2-65.5)</w:t>
            </w:r>
          </w:p>
        </w:tc>
        <w:tc>
          <w:tcPr>
            <w:tcW w:w="0" w:type="auto"/>
            <w:shd w:val="clear" w:color="auto" w:fill="auto"/>
            <w:noWrap/>
            <w:hideMark/>
          </w:tcPr>
          <w:p w14:paraId="3E9EFAC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184</w:t>
            </w:r>
          </w:p>
        </w:tc>
        <w:tc>
          <w:tcPr>
            <w:tcW w:w="0" w:type="auto"/>
            <w:shd w:val="clear" w:color="auto" w:fill="auto"/>
            <w:noWrap/>
            <w:hideMark/>
          </w:tcPr>
          <w:p w14:paraId="7407443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110 (95.2-127.1)</w:t>
            </w:r>
          </w:p>
        </w:tc>
        <w:tc>
          <w:tcPr>
            <w:tcW w:w="0" w:type="auto"/>
            <w:shd w:val="clear" w:color="auto" w:fill="auto"/>
            <w:noWrap/>
            <w:hideMark/>
          </w:tcPr>
          <w:p w14:paraId="55D0B3F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44</w:t>
            </w:r>
          </w:p>
        </w:tc>
        <w:tc>
          <w:tcPr>
            <w:tcW w:w="0" w:type="auto"/>
            <w:shd w:val="clear" w:color="auto" w:fill="auto"/>
            <w:noWrap/>
            <w:hideMark/>
          </w:tcPr>
          <w:p w14:paraId="4295F229"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26.3 (19.6-35.3)</w:t>
            </w:r>
          </w:p>
        </w:tc>
      </w:tr>
    </w:tbl>
    <w:bookmarkEnd w:id="24"/>
    <w:p w14:paraId="4E0E101D" w14:textId="77777777" w:rsidR="00940BDB" w:rsidRPr="00121331" w:rsidRDefault="00940BDB" w:rsidP="00940BDB">
      <w:pPr>
        <w:rPr>
          <w:rFonts w:asciiTheme="minorHAnsi" w:hAnsiTheme="minorHAnsi" w:cstheme="minorHAnsi"/>
          <w:sz w:val="20"/>
          <w:szCs w:val="20"/>
          <w:lang w:eastAsia="fr-FR"/>
        </w:rPr>
      </w:pPr>
      <w:r w:rsidRPr="00121331">
        <w:rPr>
          <w:rFonts w:asciiTheme="minorHAnsi" w:hAnsiTheme="minorHAnsi" w:cstheme="minorHAnsi"/>
          <w:sz w:val="20"/>
          <w:szCs w:val="20"/>
          <w:vertAlign w:val="superscript"/>
          <w:lang w:eastAsia="fr-FR"/>
        </w:rPr>
        <w:t xml:space="preserve">1 </w:t>
      </w:r>
      <w:r w:rsidRPr="00121331">
        <w:rPr>
          <w:rFonts w:asciiTheme="minorHAnsi" w:hAnsiTheme="minorHAnsi" w:cstheme="minorHAnsi"/>
          <w:sz w:val="20"/>
          <w:szCs w:val="20"/>
          <w:lang w:eastAsia="fr-FR"/>
        </w:rPr>
        <w:t>Some periods can be less than 5 years, depending on the data availability in each data source, the exact period is indicated in each row;</w:t>
      </w:r>
      <w:r w:rsidRPr="00121331">
        <w:rPr>
          <w:rFonts w:asciiTheme="minorHAnsi" w:hAnsiTheme="minorHAnsi" w:cstheme="minorHAnsi"/>
          <w:sz w:val="20"/>
          <w:szCs w:val="20"/>
        </w:rPr>
        <w:t xml:space="preserve"> NC= Non-calculable</w:t>
      </w:r>
    </w:p>
    <w:p w14:paraId="0C8CFC02" w14:textId="77777777" w:rsidR="00940BDB" w:rsidRPr="00121331" w:rsidRDefault="00940BDB" w:rsidP="00940BDB">
      <w:pPr>
        <w:rPr>
          <w:rFonts w:asciiTheme="minorHAnsi" w:hAnsiTheme="minorHAnsi" w:cstheme="minorHAnsi"/>
          <w:sz w:val="20"/>
          <w:szCs w:val="20"/>
          <w:lang w:eastAsia="fr-FR"/>
        </w:rPr>
      </w:pPr>
    </w:p>
    <w:p w14:paraId="17AC998B" w14:textId="77777777" w:rsidR="00940BDB" w:rsidRPr="00121331" w:rsidRDefault="00940BDB" w:rsidP="00940BDB">
      <w:pPr>
        <w:rPr>
          <w:rFonts w:asciiTheme="minorHAnsi" w:eastAsiaTheme="majorEastAsia" w:hAnsiTheme="minorHAnsi" w:cstheme="minorHAnsi"/>
          <w:b/>
          <w:sz w:val="20"/>
          <w:szCs w:val="20"/>
        </w:rPr>
      </w:pPr>
      <w:r w:rsidRPr="00121331">
        <w:rPr>
          <w:rFonts w:asciiTheme="minorHAnsi" w:hAnsiTheme="minorHAnsi" w:cstheme="minorHAnsi"/>
          <w:sz w:val="20"/>
          <w:szCs w:val="20"/>
        </w:rPr>
        <w:br w:type="page"/>
      </w:r>
    </w:p>
    <w:p w14:paraId="538B218B" w14:textId="28E2F3FE" w:rsidR="00940BDB" w:rsidRPr="00350122" w:rsidRDefault="00940BDB" w:rsidP="00940BDB">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Supplementary t</w:t>
      </w:r>
      <w:r w:rsidRPr="00350122">
        <w:rPr>
          <w:rFonts w:asciiTheme="minorHAnsi" w:hAnsiTheme="minorHAnsi" w:cstheme="minorHAnsi"/>
          <w:sz w:val="20"/>
          <w:szCs w:val="20"/>
        </w:rPr>
        <w:t xml:space="preserve">able </w:t>
      </w:r>
      <w:r w:rsidR="00437E4A" w:rsidRPr="00437E4A">
        <w:rPr>
          <w:rFonts w:asciiTheme="minorHAnsi" w:hAnsiTheme="minorHAnsi" w:cstheme="minorHAnsi"/>
          <w:color w:val="FF0000"/>
          <w:sz w:val="20"/>
          <w:szCs w:val="20"/>
        </w:rPr>
        <w:t>8</w:t>
      </w:r>
      <w:r w:rsidRPr="00437E4A">
        <w:rPr>
          <w:rFonts w:asciiTheme="minorHAnsi" w:hAnsiTheme="minorHAnsi" w:cstheme="minorHAnsi"/>
          <w:strike/>
          <w:color w:val="FF0000"/>
          <w:sz w:val="20"/>
          <w:szCs w:val="20"/>
        </w:rPr>
        <w:t>7</w:t>
      </w:r>
      <w:r w:rsidRPr="00350122">
        <w:rPr>
          <w:rFonts w:asciiTheme="minorHAnsi" w:hAnsiTheme="minorHAnsi" w:cstheme="minorHAnsi"/>
          <w:sz w:val="20"/>
          <w:szCs w:val="20"/>
        </w:rPr>
        <w:t xml:space="preserve">. </w:t>
      </w:r>
      <w:r w:rsidR="006B51FA" w:rsidRPr="006B51FA">
        <w:rPr>
          <w:rFonts w:asciiTheme="minorHAnsi" w:hAnsiTheme="minorHAnsi" w:cstheme="minorHAnsi"/>
          <w:b w:val="0"/>
          <w:color w:val="FF0000"/>
          <w:sz w:val="20"/>
          <w:szCs w:val="20"/>
        </w:rPr>
        <w:t xml:space="preserve">Number of MS cases and </w:t>
      </w:r>
      <w:proofErr w:type="spellStart"/>
      <w:r w:rsidR="006B51FA" w:rsidRPr="006B51FA">
        <w:rPr>
          <w:rFonts w:asciiTheme="minorHAnsi" w:hAnsiTheme="minorHAnsi" w:cstheme="minorHAnsi"/>
          <w:b w:val="0"/>
          <w:color w:val="FF0000"/>
          <w:sz w:val="20"/>
          <w:szCs w:val="20"/>
        </w:rPr>
        <w:t>a</w:t>
      </w:r>
      <w:r w:rsidR="006B51FA" w:rsidRPr="006B51FA">
        <w:rPr>
          <w:rFonts w:asciiTheme="minorHAnsi" w:hAnsiTheme="minorHAnsi" w:cstheme="minorHAnsi"/>
          <w:b w:val="0"/>
          <w:strike/>
          <w:color w:val="FF0000"/>
          <w:sz w:val="20"/>
          <w:szCs w:val="20"/>
        </w:rPr>
        <w:t>A</w:t>
      </w:r>
      <w:r w:rsidRPr="00683372">
        <w:rPr>
          <w:rFonts w:asciiTheme="minorHAnsi" w:hAnsiTheme="minorHAnsi" w:cstheme="minorHAnsi"/>
          <w:b w:val="0"/>
          <w:sz w:val="20"/>
          <w:szCs w:val="20"/>
        </w:rPr>
        <w:t>verage</w:t>
      </w:r>
      <w:proofErr w:type="spellEnd"/>
      <w:r w:rsidRPr="00683372">
        <w:rPr>
          <w:rFonts w:asciiTheme="minorHAnsi" w:hAnsiTheme="minorHAnsi" w:cstheme="minorHAnsi"/>
          <w:b w:val="0"/>
          <w:sz w:val="20"/>
          <w:szCs w:val="20"/>
        </w:rPr>
        <w:t xml:space="preserve"> point prevalence </w:t>
      </w:r>
      <w:r w:rsidR="00556165" w:rsidRPr="007B1837">
        <w:rPr>
          <w:rFonts w:asciiTheme="minorHAnsi" w:hAnsiTheme="minorHAnsi" w:cstheme="minorHAnsi"/>
          <w:b w:val="0"/>
          <w:color w:val="FF0000"/>
          <w:sz w:val="20"/>
          <w:szCs w:val="20"/>
        </w:rPr>
        <w:t>per 100,000</w:t>
      </w:r>
      <w:r w:rsidR="00556165">
        <w:rPr>
          <w:rFonts w:asciiTheme="minorHAnsi" w:hAnsiTheme="minorHAnsi" w:cstheme="minorHAnsi"/>
          <w:b w:val="0"/>
          <w:color w:val="FF0000"/>
          <w:sz w:val="20"/>
          <w:szCs w:val="20"/>
        </w:rPr>
        <w:t xml:space="preserve"> women</w:t>
      </w:r>
      <w:r w:rsidR="00556165" w:rsidRPr="007B1837">
        <w:rPr>
          <w:rFonts w:asciiTheme="minorHAnsi" w:hAnsiTheme="minorHAnsi" w:cstheme="minorHAnsi"/>
          <w:b w:val="0"/>
          <w:color w:val="FF0000"/>
          <w:sz w:val="20"/>
          <w:szCs w:val="20"/>
        </w:rPr>
        <w:t xml:space="preserve"> </w:t>
      </w:r>
      <w:r w:rsidRPr="00683372">
        <w:rPr>
          <w:rFonts w:asciiTheme="minorHAnsi" w:hAnsiTheme="minorHAnsi" w:cstheme="minorHAnsi"/>
          <w:b w:val="0"/>
          <w:sz w:val="20"/>
          <w:szCs w:val="20"/>
        </w:rPr>
        <w:t>in the 2015-2019</w:t>
      </w:r>
      <w:r w:rsidRPr="00683372">
        <w:rPr>
          <w:rFonts w:asciiTheme="minorHAnsi" w:hAnsiTheme="minorHAnsi" w:cstheme="minorHAnsi"/>
          <w:b w:val="0"/>
          <w:sz w:val="20"/>
          <w:szCs w:val="20"/>
          <w:vertAlign w:val="superscript"/>
        </w:rPr>
        <w:t xml:space="preserve"> </w:t>
      </w:r>
      <w:r w:rsidRPr="00683372">
        <w:rPr>
          <w:rFonts w:asciiTheme="minorHAnsi" w:hAnsiTheme="minorHAnsi" w:cstheme="minorHAnsi"/>
          <w:b w:val="0"/>
          <w:sz w:val="20"/>
          <w:szCs w:val="20"/>
        </w:rPr>
        <w:t xml:space="preserve">period </w:t>
      </w:r>
      <w:r w:rsidRPr="00350122">
        <w:rPr>
          <w:rFonts w:asciiTheme="minorHAnsi" w:hAnsiTheme="minorHAnsi" w:cstheme="minorHAnsi"/>
          <w:sz w:val="20"/>
          <w:szCs w:val="20"/>
        </w:rPr>
        <w:t xml:space="preserve">stratified by age group </w:t>
      </w:r>
      <w:r w:rsidRPr="00683372">
        <w:rPr>
          <w:rFonts w:asciiTheme="minorHAnsi" w:hAnsiTheme="minorHAnsi" w:cstheme="minorHAnsi"/>
          <w:b w:val="0"/>
          <w:sz w:val="20"/>
          <w:szCs w:val="20"/>
        </w:rPr>
        <w:t>in</w:t>
      </w:r>
      <w:r w:rsidRPr="00350122">
        <w:rPr>
          <w:rFonts w:asciiTheme="minorHAnsi" w:hAnsiTheme="minorHAnsi" w:cstheme="minorHAnsi"/>
          <w:sz w:val="20"/>
          <w:szCs w:val="20"/>
        </w:rPr>
        <w:t xml:space="preserve"> data sources with women of childbearing age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891"/>
        <w:gridCol w:w="941"/>
        <w:gridCol w:w="515"/>
        <w:gridCol w:w="1652"/>
        <w:gridCol w:w="515"/>
        <w:gridCol w:w="1652"/>
        <w:gridCol w:w="515"/>
        <w:gridCol w:w="1652"/>
        <w:gridCol w:w="515"/>
        <w:gridCol w:w="1652"/>
        <w:gridCol w:w="515"/>
        <w:gridCol w:w="1652"/>
      </w:tblGrid>
      <w:tr w:rsidR="00940BDB" w:rsidRPr="00121331" w14:paraId="60ADD6B0" w14:textId="77777777" w:rsidTr="00687267">
        <w:trPr>
          <w:trHeight w:val="115"/>
        </w:trPr>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1B92A63E"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4005CB5"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CF170D4"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582767E"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90894D2"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941F5FC"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2869924"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724CF443" w14:textId="77777777" w:rsidTr="00687267">
        <w:trPr>
          <w:trHeight w:val="115"/>
        </w:trPr>
        <w:tc>
          <w:tcPr>
            <w:tcW w:w="0" w:type="auto"/>
            <w:tcBorders>
              <w:top w:val="single" w:sz="4" w:space="0" w:color="BFBFBF" w:themeColor="background1" w:themeShade="BF"/>
            </w:tcBorders>
            <w:shd w:val="clear" w:color="auto" w:fill="auto"/>
            <w:noWrap/>
            <w:vAlign w:val="center"/>
            <w:hideMark/>
          </w:tcPr>
          <w:p w14:paraId="08120B43"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Age group</w:t>
            </w:r>
          </w:p>
        </w:tc>
        <w:tc>
          <w:tcPr>
            <w:tcW w:w="0" w:type="auto"/>
            <w:tcBorders>
              <w:top w:val="single" w:sz="4" w:space="0" w:color="BFBFBF" w:themeColor="background1" w:themeShade="BF"/>
            </w:tcBorders>
            <w:shd w:val="clear" w:color="auto" w:fill="auto"/>
            <w:noWrap/>
            <w:vAlign w:val="center"/>
            <w:hideMark/>
          </w:tcPr>
          <w:p w14:paraId="3746BD5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tcBorders>
              <w:top w:val="single" w:sz="4" w:space="0" w:color="BFBFBF" w:themeColor="background1" w:themeShade="BF"/>
            </w:tcBorders>
            <w:shd w:val="clear" w:color="auto" w:fill="auto"/>
            <w:noWrap/>
            <w:vAlign w:val="center"/>
            <w:hideMark/>
          </w:tcPr>
          <w:p w14:paraId="2FDA8EB2"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6EA0FF34"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316B651A"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00126FFD"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5E5EF2B5"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7B91F3A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293C41D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07B7247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17FD80CE"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7343277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76CB706A" w14:textId="77777777" w:rsidTr="00687267">
        <w:trPr>
          <w:trHeight w:val="115"/>
        </w:trPr>
        <w:tc>
          <w:tcPr>
            <w:tcW w:w="0" w:type="auto"/>
            <w:gridSpan w:val="12"/>
            <w:shd w:val="clear" w:color="auto" w:fill="auto"/>
            <w:noWrap/>
            <w:vAlign w:val="center"/>
            <w:hideMark/>
          </w:tcPr>
          <w:p w14:paraId="0D43A2DB"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Italy (Emilia Romagna)</w:t>
            </w:r>
          </w:p>
        </w:tc>
      </w:tr>
      <w:tr w:rsidR="00940BDB" w:rsidRPr="00121331" w14:paraId="729B9465" w14:textId="77777777" w:rsidTr="00687267">
        <w:trPr>
          <w:trHeight w:val="115"/>
        </w:trPr>
        <w:tc>
          <w:tcPr>
            <w:tcW w:w="0" w:type="auto"/>
            <w:shd w:val="clear" w:color="auto" w:fill="auto"/>
            <w:noWrap/>
            <w:vAlign w:val="center"/>
            <w:hideMark/>
          </w:tcPr>
          <w:p w14:paraId="75A48FE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4532C6B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301,786</w:t>
            </w:r>
          </w:p>
        </w:tc>
        <w:tc>
          <w:tcPr>
            <w:tcW w:w="0" w:type="auto"/>
            <w:shd w:val="clear" w:color="auto" w:fill="auto"/>
            <w:noWrap/>
            <w:vAlign w:val="center"/>
            <w:hideMark/>
          </w:tcPr>
          <w:p w14:paraId="47FE8DA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310</w:t>
            </w:r>
          </w:p>
        </w:tc>
        <w:tc>
          <w:tcPr>
            <w:tcW w:w="0" w:type="auto"/>
            <w:shd w:val="clear" w:color="auto" w:fill="auto"/>
            <w:noWrap/>
            <w:vAlign w:val="center"/>
            <w:hideMark/>
          </w:tcPr>
          <w:p w14:paraId="0B8C654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66.1 (55.5-78.7)</w:t>
            </w:r>
          </w:p>
        </w:tc>
        <w:tc>
          <w:tcPr>
            <w:tcW w:w="0" w:type="auto"/>
            <w:shd w:val="clear" w:color="auto" w:fill="auto"/>
            <w:noWrap/>
            <w:vAlign w:val="center"/>
            <w:hideMark/>
          </w:tcPr>
          <w:p w14:paraId="241738E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246</w:t>
            </w:r>
          </w:p>
        </w:tc>
        <w:tc>
          <w:tcPr>
            <w:tcW w:w="0" w:type="auto"/>
            <w:shd w:val="clear" w:color="auto" w:fill="auto"/>
            <w:noWrap/>
            <w:vAlign w:val="center"/>
            <w:hideMark/>
          </w:tcPr>
          <w:p w14:paraId="29EFC2E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50.3 (41.2-61.5)</w:t>
            </w:r>
          </w:p>
        </w:tc>
        <w:tc>
          <w:tcPr>
            <w:tcW w:w="0" w:type="auto"/>
            <w:shd w:val="clear" w:color="auto" w:fill="auto"/>
            <w:noWrap/>
            <w:vAlign w:val="center"/>
            <w:hideMark/>
          </w:tcPr>
          <w:p w14:paraId="6E14D3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234</w:t>
            </w:r>
          </w:p>
        </w:tc>
        <w:tc>
          <w:tcPr>
            <w:tcW w:w="0" w:type="auto"/>
            <w:shd w:val="clear" w:color="auto" w:fill="auto"/>
            <w:noWrap/>
            <w:vAlign w:val="center"/>
            <w:hideMark/>
          </w:tcPr>
          <w:p w14:paraId="3002256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46.3 (37.6-57.1)</w:t>
            </w:r>
          </w:p>
        </w:tc>
        <w:tc>
          <w:tcPr>
            <w:tcW w:w="0" w:type="auto"/>
            <w:shd w:val="clear" w:color="auto" w:fill="auto"/>
            <w:noWrap/>
            <w:vAlign w:val="center"/>
            <w:hideMark/>
          </w:tcPr>
          <w:p w14:paraId="5D617C8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213</w:t>
            </w:r>
          </w:p>
        </w:tc>
        <w:tc>
          <w:tcPr>
            <w:tcW w:w="0" w:type="auto"/>
            <w:shd w:val="clear" w:color="auto" w:fill="auto"/>
            <w:noWrap/>
            <w:vAlign w:val="center"/>
            <w:hideMark/>
          </w:tcPr>
          <w:p w14:paraId="7FF2B23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44.2 (35.7-54.7)</w:t>
            </w:r>
          </w:p>
        </w:tc>
        <w:tc>
          <w:tcPr>
            <w:tcW w:w="0" w:type="auto"/>
            <w:shd w:val="clear" w:color="auto" w:fill="auto"/>
            <w:noWrap/>
            <w:vAlign w:val="center"/>
            <w:hideMark/>
          </w:tcPr>
          <w:p w14:paraId="1CABAEC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74</w:t>
            </w:r>
          </w:p>
        </w:tc>
        <w:tc>
          <w:tcPr>
            <w:tcW w:w="0" w:type="auto"/>
            <w:shd w:val="clear" w:color="auto" w:fill="auto"/>
            <w:noWrap/>
            <w:vAlign w:val="center"/>
            <w:hideMark/>
          </w:tcPr>
          <w:p w14:paraId="015D47E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16.9 (12-23.9)</w:t>
            </w:r>
          </w:p>
        </w:tc>
      </w:tr>
      <w:tr w:rsidR="00940BDB" w:rsidRPr="00121331" w14:paraId="7FBAB981" w14:textId="77777777" w:rsidTr="00687267">
        <w:trPr>
          <w:trHeight w:val="115"/>
        </w:trPr>
        <w:tc>
          <w:tcPr>
            <w:tcW w:w="0" w:type="auto"/>
            <w:shd w:val="clear" w:color="auto" w:fill="auto"/>
            <w:noWrap/>
            <w:vAlign w:val="center"/>
            <w:hideMark/>
          </w:tcPr>
          <w:p w14:paraId="5598EB17"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667FB53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233,889</w:t>
            </w:r>
          </w:p>
        </w:tc>
        <w:tc>
          <w:tcPr>
            <w:tcW w:w="0" w:type="auto"/>
            <w:shd w:val="clear" w:color="auto" w:fill="auto"/>
            <w:noWrap/>
            <w:vAlign w:val="center"/>
            <w:hideMark/>
          </w:tcPr>
          <w:p w14:paraId="4C589D8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529</w:t>
            </w:r>
          </w:p>
        </w:tc>
        <w:tc>
          <w:tcPr>
            <w:tcW w:w="0" w:type="auto"/>
            <w:shd w:val="clear" w:color="auto" w:fill="auto"/>
            <w:noWrap/>
            <w:vAlign w:val="center"/>
            <w:hideMark/>
          </w:tcPr>
          <w:p w14:paraId="7E9F4E7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192.5 (168.3-220.3)</w:t>
            </w:r>
          </w:p>
        </w:tc>
        <w:tc>
          <w:tcPr>
            <w:tcW w:w="0" w:type="auto"/>
            <w:shd w:val="clear" w:color="auto" w:fill="auto"/>
            <w:noWrap/>
            <w:vAlign w:val="center"/>
            <w:hideMark/>
          </w:tcPr>
          <w:p w14:paraId="40929EB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461</w:t>
            </w:r>
          </w:p>
        </w:tc>
        <w:tc>
          <w:tcPr>
            <w:tcW w:w="0" w:type="auto"/>
            <w:shd w:val="clear" w:color="auto" w:fill="auto"/>
            <w:noWrap/>
            <w:vAlign w:val="center"/>
            <w:hideMark/>
          </w:tcPr>
          <w:p w14:paraId="53E0EC1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164.6 (142.3-190.5)</w:t>
            </w:r>
          </w:p>
        </w:tc>
        <w:tc>
          <w:tcPr>
            <w:tcW w:w="0" w:type="auto"/>
            <w:shd w:val="clear" w:color="auto" w:fill="auto"/>
            <w:noWrap/>
            <w:vAlign w:val="center"/>
            <w:hideMark/>
          </w:tcPr>
          <w:p w14:paraId="76CEEF7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442</w:t>
            </w:r>
          </w:p>
        </w:tc>
        <w:tc>
          <w:tcPr>
            <w:tcW w:w="0" w:type="auto"/>
            <w:shd w:val="clear" w:color="auto" w:fill="auto"/>
            <w:noWrap/>
            <w:vAlign w:val="center"/>
            <w:hideMark/>
          </w:tcPr>
          <w:p w14:paraId="7BC6C89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158.3 (136.4-183.7)</w:t>
            </w:r>
          </w:p>
        </w:tc>
        <w:tc>
          <w:tcPr>
            <w:tcW w:w="0" w:type="auto"/>
            <w:shd w:val="clear" w:color="auto" w:fill="auto"/>
            <w:noWrap/>
            <w:vAlign w:val="center"/>
            <w:hideMark/>
          </w:tcPr>
          <w:p w14:paraId="140ACAB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379</w:t>
            </w:r>
          </w:p>
        </w:tc>
        <w:tc>
          <w:tcPr>
            <w:tcW w:w="0" w:type="auto"/>
            <w:shd w:val="clear" w:color="auto" w:fill="auto"/>
            <w:noWrap/>
            <w:vAlign w:val="center"/>
            <w:hideMark/>
          </w:tcPr>
          <w:p w14:paraId="7D0E767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137.3 (117.1-161.1)</w:t>
            </w:r>
          </w:p>
        </w:tc>
        <w:tc>
          <w:tcPr>
            <w:tcW w:w="0" w:type="auto"/>
            <w:shd w:val="clear" w:color="auto" w:fill="auto"/>
            <w:noWrap/>
            <w:vAlign w:val="center"/>
            <w:hideMark/>
          </w:tcPr>
          <w:p w14:paraId="2EE3735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156</w:t>
            </w:r>
          </w:p>
        </w:tc>
        <w:tc>
          <w:tcPr>
            <w:tcW w:w="0" w:type="auto"/>
            <w:shd w:val="clear" w:color="auto" w:fill="auto"/>
            <w:noWrap/>
            <w:vAlign w:val="center"/>
            <w:hideMark/>
          </w:tcPr>
          <w:p w14:paraId="66CDC99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59.3 (46.5-75.6)</w:t>
            </w:r>
          </w:p>
        </w:tc>
      </w:tr>
      <w:tr w:rsidR="00940BDB" w:rsidRPr="00121331" w14:paraId="7506088F" w14:textId="77777777" w:rsidTr="00687267">
        <w:trPr>
          <w:trHeight w:val="115"/>
        </w:trPr>
        <w:tc>
          <w:tcPr>
            <w:tcW w:w="0" w:type="auto"/>
            <w:shd w:val="clear" w:color="auto" w:fill="auto"/>
            <w:noWrap/>
            <w:vAlign w:val="center"/>
            <w:hideMark/>
          </w:tcPr>
          <w:p w14:paraId="396B9767"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6F9C28E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262,233</w:t>
            </w:r>
          </w:p>
        </w:tc>
        <w:tc>
          <w:tcPr>
            <w:tcW w:w="0" w:type="auto"/>
            <w:shd w:val="clear" w:color="auto" w:fill="auto"/>
            <w:noWrap/>
            <w:vAlign w:val="center"/>
            <w:hideMark/>
          </w:tcPr>
          <w:p w14:paraId="54DA01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815</w:t>
            </w:r>
          </w:p>
        </w:tc>
        <w:tc>
          <w:tcPr>
            <w:tcW w:w="0" w:type="auto"/>
            <w:shd w:val="clear" w:color="auto" w:fill="auto"/>
            <w:noWrap/>
            <w:vAlign w:val="center"/>
            <w:hideMark/>
          </w:tcPr>
          <w:p w14:paraId="4A7D63E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281.1 (253.2-312)</w:t>
            </w:r>
          </w:p>
        </w:tc>
        <w:tc>
          <w:tcPr>
            <w:tcW w:w="0" w:type="auto"/>
            <w:shd w:val="clear" w:color="auto" w:fill="auto"/>
            <w:noWrap/>
            <w:vAlign w:val="center"/>
            <w:hideMark/>
          </w:tcPr>
          <w:p w14:paraId="476EED7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693</w:t>
            </w:r>
          </w:p>
        </w:tc>
        <w:tc>
          <w:tcPr>
            <w:tcW w:w="0" w:type="auto"/>
            <w:shd w:val="clear" w:color="auto" w:fill="auto"/>
            <w:noWrap/>
            <w:vAlign w:val="center"/>
            <w:hideMark/>
          </w:tcPr>
          <w:p w14:paraId="05989F7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239.3 (213.6-268)</w:t>
            </w:r>
          </w:p>
        </w:tc>
        <w:tc>
          <w:tcPr>
            <w:tcW w:w="0" w:type="auto"/>
            <w:shd w:val="clear" w:color="auto" w:fill="auto"/>
            <w:noWrap/>
            <w:vAlign w:val="center"/>
            <w:hideMark/>
          </w:tcPr>
          <w:p w14:paraId="4B2A324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658</w:t>
            </w:r>
          </w:p>
        </w:tc>
        <w:tc>
          <w:tcPr>
            <w:tcW w:w="0" w:type="auto"/>
            <w:shd w:val="clear" w:color="auto" w:fill="auto"/>
            <w:noWrap/>
            <w:vAlign w:val="center"/>
            <w:hideMark/>
          </w:tcPr>
          <w:p w14:paraId="2CD8BC4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225.6 (200.8-253.5)</w:t>
            </w:r>
          </w:p>
        </w:tc>
        <w:tc>
          <w:tcPr>
            <w:tcW w:w="0" w:type="auto"/>
            <w:shd w:val="clear" w:color="auto" w:fill="auto"/>
            <w:noWrap/>
            <w:vAlign w:val="center"/>
            <w:hideMark/>
          </w:tcPr>
          <w:p w14:paraId="11BB660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580</w:t>
            </w:r>
          </w:p>
        </w:tc>
        <w:tc>
          <w:tcPr>
            <w:tcW w:w="0" w:type="auto"/>
            <w:shd w:val="clear" w:color="auto" w:fill="auto"/>
            <w:noWrap/>
            <w:vAlign w:val="center"/>
            <w:hideMark/>
          </w:tcPr>
          <w:p w14:paraId="5D46E96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204.7 (181.1-231.4)</w:t>
            </w:r>
          </w:p>
        </w:tc>
        <w:tc>
          <w:tcPr>
            <w:tcW w:w="0" w:type="auto"/>
            <w:shd w:val="clear" w:color="auto" w:fill="auto"/>
            <w:noWrap/>
            <w:vAlign w:val="center"/>
            <w:hideMark/>
          </w:tcPr>
          <w:p w14:paraId="0474BE6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275</w:t>
            </w:r>
          </w:p>
        </w:tc>
        <w:tc>
          <w:tcPr>
            <w:tcW w:w="0" w:type="auto"/>
            <w:shd w:val="clear" w:color="auto" w:fill="auto"/>
            <w:noWrap/>
            <w:vAlign w:val="center"/>
            <w:hideMark/>
          </w:tcPr>
          <w:p w14:paraId="0DB85E4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96.6 (80.8-115.5)</w:t>
            </w:r>
          </w:p>
        </w:tc>
      </w:tr>
      <w:tr w:rsidR="00940BDB" w:rsidRPr="00121331" w14:paraId="3E3DBD82" w14:textId="77777777" w:rsidTr="00687267">
        <w:trPr>
          <w:trHeight w:val="115"/>
        </w:trPr>
        <w:tc>
          <w:tcPr>
            <w:tcW w:w="0" w:type="auto"/>
            <w:shd w:val="clear" w:color="auto" w:fill="auto"/>
            <w:noWrap/>
            <w:vAlign w:val="center"/>
            <w:hideMark/>
          </w:tcPr>
          <w:p w14:paraId="03834153"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hideMark/>
          </w:tcPr>
          <w:p w14:paraId="5D6DCBD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305,626</w:t>
            </w:r>
          </w:p>
        </w:tc>
        <w:tc>
          <w:tcPr>
            <w:tcW w:w="0" w:type="auto"/>
            <w:shd w:val="clear" w:color="auto" w:fill="auto"/>
            <w:noWrap/>
            <w:vAlign w:val="center"/>
            <w:hideMark/>
          </w:tcPr>
          <w:p w14:paraId="5832DEC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1,115</w:t>
            </w:r>
          </w:p>
        </w:tc>
        <w:tc>
          <w:tcPr>
            <w:tcW w:w="0" w:type="auto"/>
            <w:shd w:val="clear" w:color="auto" w:fill="auto"/>
            <w:noWrap/>
            <w:vAlign w:val="center"/>
            <w:hideMark/>
          </w:tcPr>
          <w:p w14:paraId="3298B3E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328.6 (300.5-359.3)</w:t>
            </w:r>
          </w:p>
        </w:tc>
        <w:tc>
          <w:tcPr>
            <w:tcW w:w="0" w:type="auto"/>
            <w:shd w:val="clear" w:color="auto" w:fill="auto"/>
            <w:noWrap/>
            <w:vAlign w:val="center"/>
            <w:hideMark/>
          </w:tcPr>
          <w:p w14:paraId="2739C5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933</w:t>
            </w:r>
          </w:p>
        </w:tc>
        <w:tc>
          <w:tcPr>
            <w:tcW w:w="0" w:type="auto"/>
            <w:shd w:val="clear" w:color="auto" w:fill="auto"/>
            <w:noWrap/>
            <w:vAlign w:val="center"/>
            <w:hideMark/>
          </w:tcPr>
          <w:p w14:paraId="6E4D8A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272.8 (247.3-300.9)</w:t>
            </w:r>
          </w:p>
        </w:tc>
        <w:tc>
          <w:tcPr>
            <w:tcW w:w="0" w:type="auto"/>
            <w:shd w:val="clear" w:color="auto" w:fill="auto"/>
            <w:noWrap/>
            <w:vAlign w:val="center"/>
            <w:hideMark/>
          </w:tcPr>
          <w:p w14:paraId="2FC6BA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888</w:t>
            </w:r>
          </w:p>
        </w:tc>
        <w:tc>
          <w:tcPr>
            <w:tcW w:w="0" w:type="auto"/>
            <w:shd w:val="clear" w:color="auto" w:fill="auto"/>
            <w:noWrap/>
            <w:vAlign w:val="center"/>
            <w:hideMark/>
          </w:tcPr>
          <w:p w14:paraId="75DB3F2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258.2 (233.4-285.6)</w:t>
            </w:r>
          </w:p>
        </w:tc>
        <w:tc>
          <w:tcPr>
            <w:tcW w:w="0" w:type="auto"/>
            <w:shd w:val="clear" w:color="auto" w:fill="auto"/>
            <w:noWrap/>
            <w:vAlign w:val="center"/>
            <w:hideMark/>
          </w:tcPr>
          <w:p w14:paraId="7711FC1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772</w:t>
            </w:r>
          </w:p>
        </w:tc>
        <w:tc>
          <w:tcPr>
            <w:tcW w:w="0" w:type="auto"/>
            <w:shd w:val="clear" w:color="auto" w:fill="auto"/>
            <w:noWrap/>
            <w:vAlign w:val="center"/>
            <w:hideMark/>
          </w:tcPr>
          <w:p w14:paraId="080067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227.7 (204.5-253.5)</w:t>
            </w:r>
          </w:p>
        </w:tc>
        <w:tc>
          <w:tcPr>
            <w:tcW w:w="0" w:type="auto"/>
            <w:shd w:val="clear" w:color="auto" w:fill="auto"/>
            <w:noWrap/>
            <w:vAlign w:val="center"/>
            <w:hideMark/>
          </w:tcPr>
          <w:p w14:paraId="128F8A6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376</w:t>
            </w:r>
          </w:p>
        </w:tc>
        <w:tc>
          <w:tcPr>
            <w:tcW w:w="0" w:type="auto"/>
            <w:shd w:val="clear" w:color="auto" w:fill="auto"/>
            <w:noWrap/>
            <w:vAlign w:val="center"/>
            <w:hideMark/>
          </w:tcPr>
          <w:p w14:paraId="27BDFA7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110.5 (94.8-129)</w:t>
            </w:r>
          </w:p>
        </w:tc>
      </w:tr>
      <w:tr w:rsidR="00940BDB" w:rsidRPr="00121331" w14:paraId="3C858D72" w14:textId="77777777" w:rsidTr="00687267">
        <w:trPr>
          <w:trHeight w:val="115"/>
        </w:trPr>
        <w:tc>
          <w:tcPr>
            <w:tcW w:w="0" w:type="auto"/>
            <w:shd w:val="clear" w:color="auto" w:fill="auto"/>
            <w:noWrap/>
            <w:vAlign w:val="center"/>
          </w:tcPr>
          <w:p w14:paraId="619BF2C0"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6BC976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548,536</w:t>
            </w:r>
          </w:p>
        </w:tc>
        <w:tc>
          <w:tcPr>
            <w:tcW w:w="0" w:type="auto"/>
            <w:shd w:val="clear" w:color="auto" w:fill="auto"/>
            <w:noWrap/>
            <w:vAlign w:val="center"/>
          </w:tcPr>
          <w:p w14:paraId="7C081FB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2,163</w:t>
            </w:r>
          </w:p>
        </w:tc>
        <w:tc>
          <w:tcPr>
            <w:tcW w:w="0" w:type="auto"/>
            <w:shd w:val="clear" w:color="auto" w:fill="auto"/>
            <w:noWrap/>
            <w:vAlign w:val="center"/>
          </w:tcPr>
          <w:p w14:paraId="5EB62B5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357 (338.2-376.8)</w:t>
            </w:r>
          </w:p>
        </w:tc>
        <w:tc>
          <w:tcPr>
            <w:tcW w:w="0" w:type="auto"/>
            <w:shd w:val="clear" w:color="auto" w:fill="auto"/>
            <w:noWrap/>
            <w:vAlign w:val="center"/>
          </w:tcPr>
          <w:p w14:paraId="0DA888F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1,782</w:t>
            </w:r>
          </w:p>
        </w:tc>
        <w:tc>
          <w:tcPr>
            <w:tcW w:w="0" w:type="auto"/>
            <w:shd w:val="clear" w:color="auto" w:fill="auto"/>
            <w:noWrap/>
            <w:vAlign w:val="center"/>
          </w:tcPr>
          <w:p w14:paraId="159A0F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290 (273.1-308)</w:t>
            </w:r>
          </w:p>
        </w:tc>
        <w:tc>
          <w:tcPr>
            <w:tcW w:w="0" w:type="auto"/>
            <w:shd w:val="clear" w:color="auto" w:fill="auto"/>
            <w:noWrap/>
            <w:vAlign w:val="center"/>
          </w:tcPr>
          <w:p w14:paraId="525ABA7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1,692</w:t>
            </w:r>
          </w:p>
        </w:tc>
        <w:tc>
          <w:tcPr>
            <w:tcW w:w="0" w:type="auto"/>
            <w:shd w:val="clear" w:color="auto" w:fill="auto"/>
            <w:noWrap/>
            <w:vAlign w:val="center"/>
          </w:tcPr>
          <w:p w14:paraId="7DB0949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274.4 (258-291.9)</w:t>
            </w:r>
          </w:p>
        </w:tc>
        <w:tc>
          <w:tcPr>
            <w:tcW w:w="0" w:type="auto"/>
            <w:shd w:val="clear" w:color="auto" w:fill="auto"/>
            <w:noWrap/>
            <w:vAlign w:val="center"/>
          </w:tcPr>
          <w:p w14:paraId="7A42310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1,519</w:t>
            </w:r>
          </w:p>
        </w:tc>
        <w:tc>
          <w:tcPr>
            <w:tcW w:w="0" w:type="auto"/>
            <w:shd w:val="clear" w:color="auto" w:fill="auto"/>
            <w:noWrap/>
            <w:vAlign w:val="center"/>
          </w:tcPr>
          <w:p w14:paraId="585F222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249.2 (233.6-265.9)</w:t>
            </w:r>
          </w:p>
        </w:tc>
        <w:tc>
          <w:tcPr>
            <w:tcW w:w="0" w:type="auto"/>
            <w:shd w:val="clear" w:color="auto" w:fill="auto"/>
            <w:noWrap/>
            <w:vAlign w:val="center"/>
          </w:tcPr>
          <w:p w14:paraId="54AEC2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706</w:t>
            </w:r>
          </w:p>
        </w:tc>
        <w:tc>
          <w:tcPr>
            <w:tcW w:w="0" w:type="auto"/>
            <w:shd w:val="clear" w:color="auto" w:fill="auto"/>
            <w:noWrap/>
            <w:vAlign w:val="center"/>
          </w:tcPr>
          <w:p w14:paraId="4F7AFE9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116.3 (105.8-127.9)</w:t>
            </w:r>
          </w:p>
        </w:tc>
      </w:tr>
      <w:tr w:rsidR="00940BDB" w:rsidRPr="00121331" w14:paraId="34C7556B" w14:textId="77777777" w:rsidTr="00687267">
        <w:trPr>
          <w:trHeight w:val="115"/>
        </w:trPr>
        <w:tc>
          <w:tcPr>
            <w:tcW w:w="0" w:type="auto"/>
            <w:gridSpan w:val="12"/>
            <w:shd w:val="clear" w:color="auto" w:fill="auto"/>
            <w:noWrap/>
            <w:vAlign w:val="center"/>
            <w:hideMark/>
          </w:tcPr>
          <w:p w14:paraId="6A9016CB"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Norway</w:t>
            </w:r>
          </w:p>
        </w:tc>
      </w:tr>
      <w:tr w:rsidR="00940BDB" w:rsidRPr="00121331" w14:paraId="08DEE3F5" w14:textId="77777777" w:rsidTr="00687267">
        <w:trPr>
          <w:trHeight w:val="115"/>
        </w:trPr>
        <w:tc>
          <w:tcPr>
            <w:tcW w:w="0" w:type="auto"/>
            <w:shd w:val="clear" w:color="auto" w:fill="auto"/>
            <w:noWrap/>
            <w:vAlign w:val="center"/>
            <w:hideMark/>
          </w:tcPr>
          <w:p w14:paraId="5E24C462"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438ECDA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493,430</w:t>
            </w:r>
          </w:p>
        </w:tc>
        <w:tc>
          <w:tcPr>
            <w:tcW w:w="0" w:type="auto"/>
            <w:shd w:val="clear" w:color="auto" w:fill="auto"/>
            <w:noWrap/>
            <w:vAlign w:val="center"/>
            <w:hideMark/>
          </w:tcPr>
          <w:p w14:paraId="58734DC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516</w:t>
            </w:r>
          </w:p>
        </w:tc>
        <w:tc>
          <w:tcPr>
            <w:tcW w:w="0" w:type="auto"/>
            <w:shd w:val="clear" w:color="auto" w:fill="auto"/>
            <w:noWrap/>
            <w:vAlign w:val="center"/>
            <w:hideMark/>
          </w:tcPr>
          <w:p w14:paraId="5A7C0FF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68.2 (59.8-77.9)</w:t>
            </w:r>
          </w:p>
        </w:tc>
        <w:tc>
          <w:tcPr>
            <w:tcW w:w="0" w:type="auto"/>
            <w:shd w:val="clear" w:color="auto" w:fill="auto"/>
            <w:noWrap/>
            <w:vAlign w:val="center"/>
            <w:hideMark/>
          </w:tcPr>
          <w:p w14:paraId="647DE29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487</w:t>
            </w:r>
          </w:p>
        </w:tc>
        <w:tc>
          <w:tcPr>
            <w:tcW w:w="0" w:type="auto"/>
            <w:shd w:val="clear" w:color="auto" w:fill="auto"/>
            <w:noWrap/>
            <w:vAlign w:val="center"/>
            <w:hideMark/>
          </w:tcPr>
          <w:p w14:paraId="4C6B26A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65.1 (56.9-74.5)</w:t>
            </w:r>
          </w:p>
        </w:tc>
        <w:tc>
          <w:tcPr>
            <w:tcW w:w="0" w:type="auto"/>
            <w:shd w:val="clear" w:color="auto" w:fill="auto"/>
            <w:noWrap/>
            <w:vAlign w:val="center"/>
            <w:hideMark/>
          </w:tcPr>
          <w:p w14:paraId="45B6C66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436</w:t>
            </w:r>
          </w:p>
        </w:tc>
        <w:tc>
          <w:tcPr>
            <w:tcW w:w="0" w:type="auto"/>
            <w:shd w:val="clear" w:color="auto" w:fill="auto"/>
            <w:noWrap/>
            <w:vAlign w:val="center"/>
            <w:hideMark/>
          </w:tcPr>
          <w:p w14:paraId="0FE679A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57.2 (49.6-66.1)</w:t>
            </w:r>
          </w:p>
        </w:tc>
        <w:tc>
          <w:tcPr>
            <w:tcW w:w="0" w:type="auto"/>
            <w:shd w:val="clear" w:color="auto" w:fill="auto"/>
            <w:noWrap/>
            <w:vAlign w:val="center"/>
            <w:hideMark/>
          </w:tcPr>
          <w:p w14:paraId="17D57E1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498</w:t>
            </w:r>
          </w:p>
        </w:tc>
        <w:tc>
          <w:tcPr>
            <w:tcW w:w="0" w:type="auto"/>
            <w:shd w:val="clear" w:color="auto" w:fill="auto"/>
            <w:noWrap/>
            <w:vAlign w:val="center"/>
            <w:hideMark/>
          </w:tcPr>
          <w:p w14:paraId="745224D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65.7 (57.4-75.2)</w:t>
            </w:r>
          </w:p>
        </w:tc>
        <w:tc>
          <w:tcPr>
            <w:tcW w:w="0" w:type="auto"/>
            <w:shd w:val="clear" w:color="auto" w:fill="auto"/>
            <w:noWrap/>
            <w:vAlign w:val="center"/>
            <w:hideMark/>
          </w:tcPr>
          <w:p w14:paraId="0E5B73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481</w:t>
            </w:r>
          </w:p>
        </w:tc>
        <w:tc>
          <w:tcPr>
            <w:tcW w:w="0" w:type="auto"/>
            <w:shd w:val="clear" w:color="auto" w:fill="auto"/>
            <w:noWrap/>
            <w:vAlign w:val="center"/>
            <w:hideMark/>
          </w:tcPr>
          <w:p w14:paraId="656C5AA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64.3 (56.2-73.7)</w:t>
            </w:r>
          </w:p>
        </w:tc>
      </w:tr>
      <w:tr w:rsidR="00940BDB" w:rsidRPr="00121331" w14:paraId="1AB99BAD" w14:textId="77777777" w:rsidTr="00687267">
        <w:trPr>
          <w:trHeight w:val="115"/>
        </w:trPr>
        <w:tc>
          <w:tcPr>
            <w:tcW w:w="0" w:type="auto"/>
            <w:shd w:val="clear" w:color="auto" w:fill="auto"/>
            <w:noWrap/>
            <w:vAlign w:val="center"/>
            <w:hideMark/>
          </w:tcPr>
          <w:p w14:paraId="69DBEA52"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34B92E1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366,926</w:t>
            </w:r>
          </w:p>
        </w:tc>
        <w:tc>
          <w:tcPr>
            <w:tcW w:w="0" w:type="auto"/>
            <w:shd w:val="clear" w:color="auto" w:fill="auto"/>
            <w:noWrap/>
            <w:vAlign w:val="center"/>
            <w:hideMark/>
          </w:tcPr>
          <w:p w14:paraId="3F2A348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1,014</w:t>
            </w:r>
          </w:p>
        </w:tc>
        <w:tc>
          <w:tcPr>
            <w:tcW w:w="0" w:type="auto"/>
            <w:shd w:val="clear" w:color="auto" w:fill="auto"/>
            <w:noWrap/>
            <w:vAlign w:val="center"/>
            <w:hideMark/>
          </w:tcPr>
          <w:p w14:paraId="512EB2E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235.1 (214-258.4)</w:t>
            </w:r>
          </w:p>
        </w:tc>
        <w:tc>
          <w:tcPr>
            <w:tcW w:w="0" w:type="auto"/>
            <w:shd w:val="clear" w:color="auto" w:fill="auto"/>
            <w:noWrap/>
            <w:vAlign w:val="center"/>
            <w:hideMark/>
          </w:tcPr>
          <w:p w14:paraId="079326A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969</w:t>
            </w:r>
          </w:p>
        </w:tc>
        <w:tc>
          <w:tcPr>
            <w:tcW w:w="0" w:type="auto"/>
            <w:shd w:val="clear" w:color="auto" w:fill="auto"/>
            <w:noWrap/>
            <w:vAlign w:val="center"/>
            <w:hideMark/>
          </w:tcPr>
          <w:p w14:paraId="333EDE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223.1 (202.5-245.7)</w:t>
            </w:r>
          </w:p>
        </w:tc>
        <w:tc>
          <w:tcPr>
            <w:tcW w:w="0" w:type="auto"/>
            <w:shd w:val="clear" w:color="auto" w:fill="auto"/>
            <w:noWrap/>
            <w:vAlign w:val="center"/>
            <w:hideMark/>
          </w:tcPr>
          <w:p w14:paraId="0DF78F7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899</w:t>
            </w:r>
          </w:p>
        </w:tc>
        <w:tc>
          <w:tcPr>
            <w:tcW w:w="0" w:type="auto"/>
            <w:shd w:val="clear" w:color="auto" w:fill="auto"/>
            <w:noWrap/>
            <w:vAlign w:val="center"/>
            <w:hideMark/>
          </w:tcPr>
          <w:p w14:paraId="6D48566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206.2 (186.4-228)</w:t>
            </w:r>
          </w:p>
        </w:tc>
        <w:tc>
          <w:tcPr>
            <w:tcW w:w="0" w:type="auto"/>
            <w:shd w:val="clear" w:color="auto" w:fill="auto"/>
            <w:noWrap/>
            <w:vAlign w:val="center"/>
            <w:hideMark/>
          </w:tcPr>
          <w:p w14:paraId="0B2846E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979</w:t>
            </w:r>
          </w:p>
        </w:tc>
        <w:tc>
          <w:tcPr>
            <w:tcW w:w="0" w:type="auto"/>
            <w:shd w:val="clear" w:color="auto" w:fill="auto"/>
            <w:noWrap/>
            <w:vAlign w:val="center"/>
            <w:hideMark/>
          </w:tcPr>
          <w:p w14:paraId="2335B5E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226.7 (206-249.6)</w:t>
            </w:r>
          </w:p>
        </w:tc>
        <w:tc>
          <w:tcPr>
            <w:tcW w:w="0" w:type="auto"/>
            <w:shd w:val="clear" w:color="auto" w:fill="auto"/>
            <w:noWrap/>
            <w:vAlign w:val="center"/>
            <w:hideMark/>
          </w:tcPr>
          <w:p w14:paraId="5E906DE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959</w:t>
            </w:r>
          </w:p>
        </w:tc>
        <w:tc>
          <w:tcPr>
            <w:tcW w:w="0" w:type="auto"/>
            <w:shd w:val="clear" w:color="auto" w:fill="auto"/>
            <w:noWrap/>
            <w:vAlign w:val="center"/>
            <w:hideMark/>
          </w:tcPr>
          <w:p w14:paraId="65D4407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220.6 (200.1-243.1)</w:t>
            </w:r>
          </w:p>
        </w:tc>
      </w:tr>
      <w:tr w:rsidR="00940BDB" w:rsidRPr="00121331" w14:paraId="24EF894B" w14:textId="77777777" w:rsidTr="00687267">
        <w:trPr>
          <w:trHeight w:val="115"/>
        </w:trPr>
        <w:tc>
          <w:tcPr>
            <w:tcW w:w="0" w:type="auto"/>
            <w:shd w:val="clear" w:color="auto" w:fill="auto"/>
            <w:noWrap/>
            <w:vAlign w:val="center"/>
            <w:hideMark/>
          </w:tcPr>
          <w:p w14:paraId="5D960726"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5F9D2B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369,236</w:t>
            </w:r>
          </w:p>
        </w:tc>
        <w:tc>
          <w:tcPr>
            <w:tcW w:w="0" w:type="auto"/>
            <w:shd w:val="clear" w:color="auto" w:fill="auto"/>
            <w:noWrap/>
            <w:vAlign w:val="center"/>
            <w:hideMark/>
          </w:tcPr>
          <w:p w14:paraId="2BA2454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1,508</w:t>
            </w:r>
          </w:p>
        </w:tc>
        <w:tc>
          <w:tcPr>
            <w:tcW w:w="0" w:type="auto"/>
            <w:shd w:val="clear" w:color="auto" w:fill="auto"/>
            <w:noWrap/>
            <w:vAlign w:val="center"/>
            <w:hideMark/>
          </w:tcPr>
          <w:p w14:paraId="0B4860B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357.2 (330.8-385.8)</w:t>
            </w:r>
          </w:p>
        </w:tc>
        <w:tc>
          <w:tcPr>
            <w:tcW w:w="0" w:type="auto"/>
            <w:shd w:val="clear" w:color="auto" w:fill="auto"/>
            <w:noWrap/>
            <w:vAlign w:val="center"/>
            <w:hideMark/>
          </w:tcPr>
          <w:p w14:paraId="72B29D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1445</w:t>
            </w:r>
          </w:p>
        </w:tc>
        <w:tc>
          <w:tcPr>
            <w:tcW w:w="0" w:type="auto"/>
            <w:shd w:val="clear" w:color="auto" w:fill="auto"/>
            <w:noWrap/>
            <w:vAlign w:val="center"/>
            <w:hideMark/>
          </w:tcPr>
          <w:p w14:paraId="495C951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342.8 (317-370.8)</w:t>
            </w:r>
          </w:p>
        </w:tc>
        <w:tc>
          <w:tcPr>
            <w:tcW w:w="0" w:type="auto"/>
            <w:shd w:val="clear" w:color="auto" w:fill="auto"/>
            <w:noWrap/>
            <w:vAlign w:val="center"/>
            <w:hideMark/>
          </w:tcPr>
          <w:p w14:paraId="7FD0887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1,343</w:t>
            </w:r>
          </w:p>
        </w:tc>
        <w:tc>
          <w:tcPr>
            <w:tcW w:w="0" w:type="auto"/>
            <w:shd w:val="clear" w:color="auto" w:fill="auto"/>
            <w:noWrap/>
            <w:vAlign w:val="center"/>
            <w:hideMark/>
          </w:tcPr>
          <w:p w14:paraId="7E1039C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319.2 (294.3-346.2)</w:t>
            </w:r>
          </w:p>
        </w:tc>
        <w:tc>
          <w:tcPr>
            <w:tcW w:w="0" w:type="auto"/>
            <w:shd w:val="clear" w:color="auto" w:fill="auto"/>
            <w:noWrap/>
            <w:vAlign w:val="center"/>
            <w:hideMark/>
          </w:tcPr>
          <w:p w14:paraId="4F84C37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1468</w:t>
            </w:r>
          </w:p>
        </w:tc>
        <w:tc>
          <w:tcPr>
            <w:tcW w:w="0" w:type="auto"/>
            <w:shd w:val="clear" w:color="auto" w:fill="auto"/>
            <w:noWrap/>
            <w:vAlign w:val="center"/>
            <w:hideMark/>
          </w:tcPr>
          <w:p w14:paraId="334C373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348.2 (322.2-376.4)</w:t>
            </w:r>
          </w:p>
        </w:tc>
        <w:tc>
          <w:tcPr>
            <w:tcW w:w="0" w:type="auto"/>
            <w:shd w:val="clear" w:color="auto" w:fill="auto"/>
            <w:noWrap/>
            <w:vAlign w:val="center"/>
            <w:hideMark/>
          </w:tcPr>
          <w:p w14:paraId="0DEE807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1432</w:t>
            </w:r>
          </w:p>
        </w:tc>
        <w:tc>
          <w:tcPr>
            <w:tcW w:w="0" w:type="auto"/>
            <w:shd w:val="clear" w:color="auto" w:fill="auto"/>
            <w:noWrap/>
            <w:vAlign w:val="center"/>
            <w:hideMark/>
          </w:tcPr>
          <w:p w14:paraId="11C3F08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340.5 (314.7-368.4)</w:t>
            </w:r>
          </w:p>
        </w:tc>
      </w:tr>
      <w:tr w:rsidR="00940BDB" w:rsidRPr="00121331" w14:paraId="681D0815" w14:textId="77777777" w:rsidTr="00687267">
        <w:trPr>
          <w:trHeight w:val="115"/>
        </w:trPr>
        <w:tc>
          <w:tcPr>
            <w:tcW w:w="0" w:type="auto"/>
            <w:shd w:val="clear" w:color="auto" w:fill="auto"/>
            <w:noWrap/>
            <w:vAlign w:val="center"/>
          </w:tcPr>
          <w:p w14:paraId="1472CDB4"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tcPr>
          <w:p w14:paraId="134A227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354,725</w:t>
            </w:r>
          </w:p>
        </w:tc>
        <w:tc>
          <w:tcPr>
            <w:tcW w:w="0" w:type="auto"/>
            <w:shd w:val="clear" w:color="auto" w:fill="auto"/>
            <w:noWrap/>
            <w:vAlign w:val="center"/>
          </w:tcPr>
          <w:p w14:paraId="1E1A2D2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1,842</w:t>
            </w:r>
          </w:p>
        </w:tc>
        <w:tc>
          <w:tcPr>
            <w:tcW w:w="0" w:type="auto"/>
            <w:shd w:val="clear" w:color="auto" w:fill="auto"/>
            <w:noWrap/>
            <w:vAlign w:val="center"/>
          </w:tcPr>
          <w:p w14:paraId="6D42911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470.8 (439.9-504)</w:t>
            </w:r>
          </w:p>
        </w:tc>
        <w:tc>
          <w:tcPr>
            <w:tcW w:w="0" w:type="auto"/>
            <w:shd w:val="clear" w:color="auto" w:fill="auto"/>
            <w:noWrap/>
            <w:vAlign w:val="center"/>
          </w:tcPr>
          <w:p w14:paraId="2DC54FD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1,788</w:t>
            </w:r>
          </w:p>
        </w:tc>
        <w:tc>
          <w:tcPr>
            <w:tcW w:w="0" w:type="auto"/>
            <w:shd w:val="clear" w:color="auto" w:fill="auto"/>
            <w:noWrap/>
            <w:vAlign w:val="center"/>
          </w:tcPr>
          <w:p w14:paraId="0593AF6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455.9 (425.5-488.6)</w:t>
            </w:r>
          </w:p>
        </w:tc>
        <w:tc>
          <w:tcPr>
            <w:tcW w:w="0" w:type="auto"/>
            <w:shd w:val="clear" w:color="auto" w:fill="auto"/>
            <w:noWrap/>
            <w:vAlign w:val="center"/>
          </w:tcPr>
          <w:p w14:paraId="0DBD289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1,675</w:t>
            </w:r>
          </w:p>
        </w:tc>
        <w:tc>
          <w:tcPr>
            <w:tcW w:w="0" w:type="auto"/>
            <w:shd w:val="clear" w:color="auto" w:fill="auto"/>
            <w:noWrap/>
            <w:vAlign w:val="center"/>
          </w:tcPr>
          <w:p w14:paraId="2CCBBDD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425.8 (396.4-457.4)</w:t>
            </w:r>
          </w:p>
        </w:tc>
        <w:tc>
          <w:tcPr>
            <w:tcW w:w="0" w:type="auto"/>
            <w:shd w:val="clear" w:color="auto" w:fill="auto"/>
            <w:noWrap/>
            <w:vAlign w:val="center"/>
          </w:tcPr>
          <w:p w14:paraId="1F3FB54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1806</w:t>
            </w:r>
          </w:p>
        </w:tc>
        <w:tc>
          <w:tcPr>
            <w:tcW w:w="0" w:type="auto"/>
            <w:shd w:val="clear" w:color="auto" w:fill="auto"/>
            <w:noWrap/>
            <w:vAlign w:val="center"/>
          </w:tcPr>
          <w:p w14:paraId="6A1A57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460.6 (430-493.4)</w:t>
            </w:r>
          </w:p>
        </w:tc>
        <w:tc>
          <w:tcPr>
            <w:tcW w:w="0" w:type="auto"/>
            <w:shd w:val="clear" w:color="auto" w:fill="auto"/>
            <w:noWrap/>
            <w:vAlign w:val="center"/>
          </w:tcPr>
          <w:p w14:paraId="0F9BF39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1,778</w:t>
            </w:r>
          </w:p>
        </w:tc>
        <w:tc>
          <w:tcPr>
            <w:tcW w:w="0" w:type="auto"/>
            <w:shd w:val="clear" w:color="auto" w:fill="auto"/>
            <w:noWrap/>
            <w:vAlign w:val="center"/>
          </w:tcPr>
          <w:p w14:paraId="6CDCA7C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452.4 (422.1-485)</w:t>
            </w:r>
          </w:p>
        </w:tc>
      </w:tr>
      <w:tr w:rsidR="00940BDB" w:rsidRPr="00121331" w14:paraId="1345A4B4" w14:textId="77777777" w:rsidTr="00687267">
        <w:trPr>
          <w:trHeight w:val="115"/>
        </w:trPr>
        <w:tc>
          <w:tcPr>
            <w:tcW w:w="0" w:type="auto"/>
            <w:shd w:val="clear" w:color="auto" w:fill="auto"/>
            <w:noWrap/>
            <w:vAlign w:val="center"/>
          </w:tcPr>
          <w:p w14:paraId="3CCBED76"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7661ADE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544,027</w:t>
            </w:r>
          </w:p>
        </w:tc>
        <w:tc>
          <w:tcPr>
            <w:tcW w:w="0" w:type="auto"/>
            <w:shd w:val="clear" w:color="auto" w:fill="auto"/>
            <w:noWrap/>
            <w:vAlign w:val="center"/>
          </w:tcPr>
          <w:p w14:paraId="1C59F95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3,715</w:t>
            </w:r>
          </w:p>
        </w:tc>
        <w:tc>
          <w:tcPr>
            <w:tcW w:w="0" w:type="auto"/>
            <w:shd w:val="clear" w:color="auto" w:fill="auto"/>
            <w:noWrap/>
            <w:vAlign w:val="center"/>
          </w:tcPr>
          <w:p w14:paraId="42BF913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624.8 (599.8-651)</w:t>
            </w:r>
          </w:p>
        </w:tc>
        <w:tc>
          <w:tcPr>
            <w:tcW w:w="0" w:type="auto"/>
            <w:shd w:val="clear" w:color="auto" w:fill="auto"/>
            <w:noWrap/>
            <w:vAlign w:val="center"/>
          </w:tcPr>
          <w:p w14:paraId="4A33BD0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3,617</w:t>
            </w:r>
          </w:p>
        </w:tc>
        <w:tc>
          <w:tcPr>
            <w:tcW w:w="0" w:type="auto"/>
            <w:shd w:val="clear" w:color="auto" w:fill="auto"/>
            <w:noWrap/>
            <w:vAlign w:val="center"/>
          </w:tcPr>
          <w:p w14:paraId="3DE8B18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609.6 (584.8-635.4)</w:t>
            </w:r>
          </w:p>
        </w:tc>
        <w:tc>
          <w:tcPr>
            <w:tcW w:w="0" w:type="auto"/>
            <w:shd w:val="clear" w:color="auto" w:fill="auto"/>
            <w:noWrap/>
            <w:vAlign w:val="center"/>
          </w:tcPr>
          <w:p w14:paraId="22EE7F8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3,411</w:t>
            </w:r>
          </w:p>
        </w:tc>
        <w:tc>
          <w:tcPr>
            <w:tcW w:w="0" w:type="auto"/>
            <w:shd w:val="clear" w:color="auto" w:fill="auto"/>
            <w:noWrap/>
            <w:vAlign w:val="center"/>
          </w:tcPr>
          <w:p w14:paraId="329F137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574.2 (550.2-599.2)</w:t>
            </w:r>
          </w:p>
        </w:tc>
        <w:tc>
          <w:tcPr>
            <w:tcW w:w="0" w:type="auto"/>
            <w:shd w:val="clear" w:color="auto" w:fill="auto"/>
            <w:noWrap/>
            <w:vAlign w:val="center"/>
          </w:tcPr>
          <w:p w14:paraId="1BBAA9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3653</w:t>
            </w:r>
          </w:p>
        </w:tc>
        <w:tc>
          <w:tcPr>
            <w:tcW w:w="0" w:type="auto"/>
            <w:shd w:val="clear" w:color="auto" w:fill="auto"/>
            <w:noWrap/>
            <w:vAlign w:val="center"/>
          </w:tcPr>
          <w:p w14:paraId="630A407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614 (589.2-640)</w:t>
            </w:r>
          </w:p>
        </w:tc>
        <w:tc>
          <w:tcPr>
            <w:tcW w:w="0" w:type="auto"/>
            <w:shd w:val="clear" w:color="auto" w:fill="auto"/>
            <w:noWrap/>
            <w:vAlign w:val="center"/>
          </w:tcPr>
          <w:p w14:paraId="1B57A07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3,597</w:t>
            </w:r>
          </w:p>
        </w:tc>
        <w:tc>
          <w:tcPr>
            <w:tcW w:w="0" w:type="auto"/>
            <w:shd w:val="clear" w:color="auto" w:fill="auto"/>
            <w:noWrap/>
            <w:vAlign w:val="center"/>
          </w:tcPr>
          <w:p w14:paraId="0BB3FEE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605.5 (580.8-631.2)</w:t>
            </w:r>
          </w:p>
        </w:tc>
      </w:tr>
      <w:tr w:rsidR="00940BDB" w:rsidRPr="00121331" w14:paraId="467C3851" w14:textId="77777777" w:rsidTr="00687267">
        <w:trPr>
          <w:trHeight w:val="115"/>
        </w:trPr>
        <w:tc>
          <w:tcPr>
            <w:tcW w:w="0" w:type="auto"/>
            <w:gridSpan w:val="12"/>
            <w:shd w:val="clear" w:color="auto" w:fill="auto"/>
            <w:noWrap/>
            <w:vAlign w:val="center"/>
            <w:hideMark/>
          </w:tcPr>
          <w:p w14:paraId="71CC523F"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United-Kingdom (Wales)</w:t>
            </w:r>
          </w:p>
        </w:tc>
      </w:tr>
      <w:tr w:rsidR="00940BDB" w:rsidRPr="00121331" w14:paraId="0C8ACEB4" w14:textId="77777777" w:rsidTr="00687267">
        <w:trPr>
          <w:trHeight w:val="115"/>
        </w:trPr>
        <w:tc>
          <w:tcPr>
            <w:tcW w:w="0" w:type="auto"/>
            <w:shd w:val="clear" w:color="auto" w:fill="auto"/>
            <w:noWrap/>
            <w:vAlign w:val="center"/>
            <w:hideMark/>
          </w:tcPr>
          <w:p w14:paraId="268957F7"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7E005EB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237,210</w:t>
            </w:r>
          </w:p>
        </w:tc>
        <w:tc>
          <w:tcPr>
            <w:tcW w:w="0" w:type="auto"/>
            <w:shd w:val="clear" w:color="auto" w:fill="auto"/>
            <w:noWrap/>
            <w:vAlign w:val="center"/>
            <w:hideMark/>
          </w:tcPr>
          <w:p w14:paraId="6F3E975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107</w:t>
            </w:r>
          </w:p>
        </w:tc>
        <w:tc>
          <w:tcPr>
            <w:tcW w:w="0" w:type="auto"/>
            <w:shd w:val="clear" w:color="auto" w:fill="auto"/>
            <w:noWrap/>
            <w:vAlign w:val="center"/>
            <w:hideMark/>
          </w:tcPr>
          <w:p w14:paraId="4F404D4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29.7 (22.1-39.9)</w:t>
            </w:r>
          </w:p>
        </w:tc>
        <w:tc>
          <w:tcPr>
            <w:tcW w:w="0" w:type="auto"/>
            <w:shd w:val="clear" w:color="auto" w:fill="auto"/>
            <w:noWrap/>
            <w:vAlign w:val="center"/>
            <w:hideMark/>
          </w:tcPr>
          <w:p w14:paraId="70E2707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73</w:t>
            </w:r>
          </w:p>
        </w:tc>
        <w:tc>
          <w:tcPr>
            <w:tcW w:w="0" w:type="auto"/>
            <w:shd w:val="clear" w:color="auto" w:fill="auto"/>
            <w:noWrap/>
            <w:vAlign w:val="center"/>
            <w:hideMark/>
          </w:tcPr>
          <w:p w14:paraId="3A0087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19.4 (13.5-28)</w:t>
            </w:r>
          </w:p>
        </w:tc>
        <w:tc>
          <w:tcPr>
            <w:tcW w:w="0" w:type="auto"/>
            <w:shd w:val="clear" w:color="auto" w:fill="auto"/>
            <w:noWrap/>
            <w:vAlign w:val="center"/>
            <w:hideMark/>
          </w:tcPr>
          <w:p w14:paraId="41555B8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56</w:t>
            </w:r>
          </w:p>
        </w:tc>
        <w:tc>
          <w:tcPr>
            <w:tcW w:w="0" w:type="auto"/>
            <w:shd w:val="clear" w:color="auto" w:fill="auto"/>
            <w:noWrap/>
            <w:vAlign w:val="center"/>
            <w:hideMark/>
          </w:tcPr>
          <w:p w14:paraId="02A5A0C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12.7 (8.1-19.9)</w:t>
            </w:r>
          </w:p>
        </w:tc>
        <w:tc>
          <w:tcPr>
            <w:tcW w:w="0" w:type="auto"/>
            <w:shd w:val="clear" w:color="auto" w:fill="auto"/>
            <w:noWrap/>
            <w:vAlign w:val="center"/>
            <w:hideMark/>
          </w:tcPr>
          <w:p w14:paraId="27162F3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76</w:t>
            </w:r>
          </w:p>
        </w:tc>
        <w:tc>
          <w:tcPr>
            <w:tcW w:w="0" w:type="auto"/>
            <w:shd w:val="clear" w:color="auto" w:fill="auto"/>
            <w:noWrap/>
            <w:vAlign w:val="center"/>
            <w:hideMark/>
          </w:tcPr>
          <w:p w14:paraId="191D1B0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 (15.1-30.3)</w:t>
            </w:r>
          </w:p>
        </w:tc>
        <w:tc>
          <w:tcPr>
            <w:tcW w:w="0" w:type="auto"/>
            <w:shd w:val="clear" w:color="auto" w:fill="auto"/>
            <w:noWrap/>
            <w:vAlign w:val="center"/>
            <w:hideMark/>
          </w:tcPr>
          <w:p w14:paraId="0CA3D80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71</w:t>
            </w:r>
          </w:p>
        </w:tc>
        <w:tc>
          <w:tcPr>
            <w:tcW w:w="0" w:type="auto"/>
            <w:shd w:val="clear" w:color="auto" w:fill="auto"/>
            <w:noWrap/>
            <w:vAlign w:val="center"/>
            <w:hideMark/>
          </w:tcPr>
          <w:p w14:paraId="04A36C9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18.7 (12.9-27.1)</w:t>
            </w:r>
          </w:p>
        </w:tc>
      </w:tr>
      <w:tr w:rsidR="00940BDB" w:rsidRPr="00121331" w14:paraId="7C8BFD10" w14:textId="77777777" w:rsidTr="00687267">
        <w:trPr>
          <w:trHeight w:val="115"/>
        </w:trPr>
        <w:tc>
          <w:tcPr>
            <w:tcW w:w="0" w:type="auto"/>
            <w:shd w:val="clear" w:color="auto" w:fill="auto"/>
            <w:noWrap/>
            <w:vAlign w:val="center"/>
            <w:hideMark/>
          </w:tcPr>
          <w:p w14:paraId="4428990C"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64842A0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157,805</w:t>
            </w:r>
          </w:p>
        </w:tc>
        <w:tc>
          <w:tcPr>
            <w:tcW w:w="0" w:type="auto"/>
            <w:shd w:val="clear" w:color="auto" w:fill="auto"/>
            <w:noWrap/>
            <w:vAlign w:val="center"/>
            <w:hideMark/>
          </w:tcPr>
          <w:p w14:paraId="3D4DA2D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204</w:t>
            </w:r>
          </w:p>
        </w:tc>
        <w:tc>
          <w:tcPr>
            <w:tcW w:w="0" w:type="auto"/>
            <w:shd w:val="clear" w:color="auto" w:fill="auto"/>
            <w:noWrap/>
            <w:vAlign w:val="center"/>
            <w:hideMark/>
          </w:tcPr>
          <w:p w14:paraId="666BF5F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112 (90.9-137.9)</w:t>
            </w:r>
          </w:p>
        </w:tc>
        <w:tc>
          <w:tcPr>
            <w:tcW w:w="0" w:type="auto"/>
            <w:shd w:val="clear" w:color="auto" w:fill="auto"/>
            <w:noWrap/>
            <w:vAlign w:val="center"/>
            <w:hideMark/>
          </w:tcPr>
          <w:p w14:paraId="56C77D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157</w:t>
            </w:r>
          </w:p>
        </w:tc>
        <w:tc>
          <w:tcPr>
            <w:tcW w:w="0" w:type="auto"/>
            <w:shd w:val="clear" w:color="auto" w:fill="auto"/>
            <w:noWrap/>
            <w:vAlign w:val="center"/>
            <w:hideMark/>
          </w:tcPr>
          <w:p w14:paraId="3E1980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81 (63.4-103.4)</w:t>
            </w:r>
          </w:p>
        </w:tc>
        <w:tc>
          <w:tcPr>
            <w:tcW w:w="0" w:type="auto"/>
            <w:shd w:val="clear" w:color="auto" w:fill="auto"/>
            <w:noWrap/>
            <w:vAlign w:val="center"/>
            <w:hideMark/>
          </w:tcPr>
          <w:p w14:paraId="73705DA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118</w:t>
            </w:r>
          </w:p>
        </w:tc>
        <w:tc>
          <w:tcPr>
            <w:tcW w:w="0" w:type="auto"/>
            <w:shd w:val="clear" w:color="auto" w:fill="auto"/>
            <w:noWrap/>
            <w:vAlign w:val="center"/>
            <w:hideMark/>
          </w:tcPr>
          <w:p w14:paraId="38C55CD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62 (46.9-82)</w:t>
            </w:r>
          </w:p>
        </w:tc>
        <w:tc>
          <w:tcPr>
            <w:tcW w:w="0" w:type="auto"/>
            <w:shd w:val="clear" w:color="auto" w:fill="auto"/>
            <w:noWrap/>
            <w:vAlign w:val="center"/>
            <w:hideMark/>
          </w:tcPr>
          <w:p w14:paraId="0688163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165</w:t>
            </w:r>
          </w:p>
        </w:tc>
        <w:tc>
          <w:tcPr>
            <w:tcW w:w="0" w:type="auto"/>
            <w:shd w:val="clear" w:color="auto" w:fill="auto"/>
            <w:noWrap/>
            <w:vAlign w:val="center"/>
            <w:hideMark/>
          </w:tcPr>
          <w:p w14:paraId="2DC877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85.6 (67.4-108.6)</w:t>
            </w:r>
          </w:p>
        </w:tc>
        <w:tc>
          <w:tcPr>
            <w:tcW w:w="0" w:type="auto"/>
            <w:shd w:val="clear" w:color="auto" w:fill="auto"/>
            <w:noWrap/>
            <w:vAlign w:val="center"/>
            <w:hideMark/>
          </w:tcPr>
          <w:p w14:paraId="7EA89BB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151</w:t>
            </w:r>
          </w:p>
        </w:tc>
        <w:tc>
          <w:tcPr>
            <w:tcW w:w="0" w:type="auto"/>
            <w:shd w:val="clear" w:color="auto" w:fill="auto"/>
            <w:noWrap/>
            <w:vAlign w:val="center"/>
            <w:hideMark/>
          </w:tcPr>
          <w:p w14:paraId="256A5D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78.5 (61.2-100.6)</w:t>
            </w:r>
          </w:p>
        </w:tc>
      </w:tr>
      <w:tr w:rsidR="00940BDB" w:rsidRPr="00121331" w14:paraId="19C75279" w14:textId="77777777" w:rsidTr="00687267">
        <w:trPr>
          <w:trHeight w:val="115"/>
        </w:trPr>
        <w:tc>
          <w:tcPr>
            <w:tcW w:w="0" w:type="auto"/>
            <w:shd w:val="clear" w:color="auto" w:fill="auto"/>
            <w:noWrap/>
            <w:vAlign w:val="center"/>
            <w:hideMark/>
          </w:tcPr>
          <w:p w14:paraId="217857E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20D22EE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144,119</w:t>
            </w:r>
          </w:p>
        </w:tc>
        <w:tc>
          <w:tcPr>
            <w:tcW w:w="0" w:type="auto"/>
            <w:shd w:val="clear" w:color="auto" w:fill="auto"/>
            <w:noWrap/>
            <w:vAlign w:val="center"/>
            <w:hideMark/>
          </w:tcPr>
          <w:p w14:paraId="3A5D83B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287</w:t>
            </w:r>
          </w:p>
        </w:tc>
        <w:tc>
          <w:tcPr>
            <w:tcW w:w="0" w:type="auto"/>
            <w:shd w:val="clear" w:color="auto" w:fill="auto"/>
            <w:noWrap/>
            <w:vAlign w:val="center"/>
            <w:hideMark/>
          </w:tcPr>
          <w:p w14:paraId="3094029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164.3 (136.5-197.8)</w:t>
            </w:r>
          </w:p>
        </w:tc>
        <w:tc>
          <w:tcPr>
            <w:tcW w:w="0" w:type="auto"/>
            <w:shd w:val="clear" w:color="auto" w:fill="auto"/>
            <w:noWrap/>
            <w:vAlign w:val="center"/>
            <w:hideMark/>
          </w:tcPr>
          <w:p w14:paraId="39342A4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w:t>
            </w:r>
          </w:p>
        </w:tc>
        <w:tc>
          <w:tcPr>
            <w:tcW w:w="0" w:type="auto"/>
            <w:shd w:val="clear" w:color="auto" w:fill="auto"/>
            <w:noWrap/>
            <w:vAlign w:val="center"/>
            <w:hideMark/>
          </w:tcPr>
          <w:p w14:paraId="2146D45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121.2 (97.7-150.4)</w:t>
            </w:r>
          </w:p>
        </w:tc>
        <w:tc>
          <w:tcPr>
            <w:tcW w:w="0" w:type="auto"/>
            <w:shd w:val="clear" w:color="auto" w:fill="auto"/>
            <w:noWrap/>
            <w:vAlign w:val="center"/>
            <w:hideMark/>
          </w:tcPr>
          <w:p w14:paraId="354BD7D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159</w:t>
            </w:r>
          </w:p>
        </w:tc>
        <w:tc>
          <w:tcPr>
            <w:tcW w:w="0" w:type="auto"/>
            <w:shd w:val="clear" w:color="auto" w:fill="auto"/>
            <w:noWrap/>
            <w:vAlign w:val="center"/>
            <w:hideMark/>
          </w:tcPr>
          <w:p w14:paraId="39A3C6E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90.7 (70.7-116.4)</w:t>
            </w:r>
          </w:p>
        </w:tc>
        <w:tc>
          <w:tcPr>
            <w:tcW w:w="0" w:type="auto"/>
            <w:shd w:val="clear" w:color="auto" w:fill="auto"/>
            <w:noWrap/>
            <w:vAlign w:val="center"/>
            <w:hideMark/>
          </w:tcPr>
          <w:p w14:paraId="5B1201B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232</w:t>
            </w:r>
          </w:p>
        </w:tc>
        <w:tc>
          <w:tcPr>
            <w:tcW w:w="0" w:type="auto"/>
            <w:shd w:val="clear" w:color="auto" w:fill="auto"/>
            <w:noWrap/>
            <w:vAlign w:val="center"/>
            <w:hideMark/>
          </w:tcPr>
          <w:p w14:paraId="5CD921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132.3 (107.6-162.7)</w:t>
            </w:r>
          </w:p>
        </w:tc>
        <w:tc>
          <w:tcPr>
            <w:tcW w:w="0" w:type="auto"/>
            <w:shd w:val="clear" w:color="auto" w:fill="auto"/>
            <w:noWrap/>
            <w:vAlign w:val="center"/>
            <w:hideMark/>
          </w:tcPr>
          <w:p w14:paraId="10F278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208</w:t>
            </w:r>
          </w:p>
        </w:tc>
        <w:tc>
          <w:tcPr>
            <w:tcW w:w="0" w:type="auto"/>
            <w:shd w:val="clear" w:color="auto" w:fill="auto"/>
            <w:noWrap/>
            <w:vAlign w:val="center"/>
            <w:hideMark/>
          </w:tcPr>
          <w:p w14:paraId="40F889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119.7 (96.3-148.7)</w:t>
            </w:r>
          </w:p>
        </w:tc>
      </w:tr>
      <w:tr w:rsidR="00940BDB" w:rsidRPr="00121331" w14:paraId="1BADC9AC" w14:textId="77777777" w:rsidTr="00687267">
        <w:trPr>
          <w:trHeight w:val="115"/>
        </w:trPr>
        <w:tc>
          <w:tcPr>
            <w:tcW w:w="0" w:type="auto"/>
            <w:shd w:val="clear" w:color="auto" w:fill="auto"/>
            <w:noWrap/>
            <w:vAlign w:val="center"/>
          </w:tcPr>
          <w:p w14:paraId="0EB3B983"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tcPr>
          <w:p w14:paraId="1FE089F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131,950</w:t>
            </w:r>
          </w:p>
        </w:tc>
        <w:tc>
          <w:tcPr>
            <w:tcW w:w="0" w:type="auto"/>
            <w:shd w:val="clear" w:color="auto" w:fill="auto"/>
            <w:noWrap/>
            <w:vAlign w:val="center"/>
          </w:tcPr>
          <w:p w14:paraId="041A9FF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374</w:t>
            </w:r>
          </w:p>
        </w:tc>
        <w:tc>
          <w:tcPr>
            <w:tcW w:w="0" w:type="auto"/>
            <w:shd w:val="clear" w:color="auto" w:fill="auto"/>
            <w:noWrap/>
            <w:vAlign w:val="center"/>
          </w:tcPr>
          <w:p w14:paraId="0C78175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261 (224.6-303.3)</w:t>
            </w:r>
          </w:p>
        </w:tc>
        <w:tc>
          <w:tcPr>
            <w:tcW w:w="0" w:type="auto"/>
            <w:shd w:val="clear" w:color="auto" w:fill="auto"/>
            <w:noWrap/>
            <w:vAlign w:val="center"/>
          </w:tcPr>
          <w:p w14:paraId="7623E5B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294</w:t>
            </w:r>
          </w:p>
        </w:tc>
        <w:tc>
          <w:tcPr>
            <w:tcW w:w="0" w:type="auto"/>
            <w:shd w:val="clear" w:color="auto" w:fill="auto"/>
            <w:noWrap/>
            <w:vAlign w:val="center"/>
          </w:tcPr>
          <w:p w14:paraId="5A31063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201.9 (170.2-239.5)</w:t>
            </w:r>
          </w:p>
        </w:tc>
        <w:tc>
          <w:tcPr>
            <w:tcW w:w="0" w:type="auto"/>
            <w:shd w:val="clear" w:color="auto" w:fill="auto"/>
            <w:noWrap/>
            <w:vAlign w:val="center"/>
          </w:tcPr>
          <w:p w14:paraId="25C7FFF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242</w:t>
            </w:r>
          </w:p>
        </w:tc>
        <w:tc>
          <w:tcPr>
            <w:tcW w:w="0" w:type="auto"/>
            <w:shd w:val="clear" w:color="auto" w:fill="auto"/>
            <w:noWrap/>
            <w:vAlign w:val="center"/>
          </w:tcPr>
          <w:p w14:paraId="04B4537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152.8 (125.6-185.9)</w:t>
            </w:r>
          </w:p>
        </w:tc>
        <w:tc>
          <w:tcPr>
            <w:tcW w:w="0" w:type="auto"/>
            <w:shd w:val="clear" w:color="auto" w:fill="auto"/>
            <w:noWrap/>
            <w:vAlign w:val="center"/>
          </w:tcPr>
          <w:p w14:paraId="14F3E6A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308</w:t>
            </w:r>
          </w:p>
        </w:tc>
        <w:tc>
          <w:tcPr>
            <w:tcW w:w="0" w:type="auto"/>
            <w:shd w:val="clear" w:color="auto" w:fill="auto"/>
            <w:noWrap/>
            <w:vAlign w:val="center"/>
          </w:tcPr>
          <w:p w14:paraId="6BE4ABB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213.8 (181.1-252.4)</w:t>
            </w:r>
          </w:p>
        </w:tc>
        <w:tc>
          <w:tcPr>
            <w:tcW w:w="0" w:type="auto"/>
            <w:shd w:val="clear" w:color="auto" w:fill="auto"/>
            <w:noWrap/>
            <w:vAlign w:val="center"/>
          </w:tcPr>
          <w:p w14:paraId="3E9CB93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287</w:t>
            </w:r>
          </w:p>
        </w:tc>
        <w:tc>
          <w:tcPr>
            <w:tcW w:w="0" w:type="auto"/>
            <w:shd w:val="clear" w:color="auto" w:fill="auto"/>
            <w:noWrap/>
            <w:vAlign w:val="center"/>
          </w:tcPr>
          <w:p w14:paraId="1D7B3BB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197.8 (166.5-235.1)</w:t>
            </w:r>
          </w:p>
        </w:tc>
      </w:tr>
      <w:tr w:rsidR="00940BDB" w:rsidRPr="00121331" w14:paraId="043B6C9B" w14:textId="77777777" w:rsidTr="00687267">
        <w:trPr>
          <w:trHeight w:val="115"/>
        </w:trPr>
        <w:tc>
          <w:tcPr>
            <w:tcW w:w="0" w:type="auto"/>
            <w:shd w:val="clear" w:color="auto" w:fill="auto"/>
            <w:noWrap/>
            <w:vAlign w:val="center"/>
          </w:tcPr>
          <w:p w14:paraId="751E9330"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101921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202,795</w:t>
            </w:r>
          </w:p>
        </w:tc>
        <w:tc>
          <w:tcPr>
            <w:tcW w:w="0" w:type="auto"/>
            <w:shd w:val="clear" w:color="auto" w:fill="auto"/>
            <w:noWrap/>
            <w:vAlign w:val="center"/>
          </w:tcPr>
          <w:p w14:paraId="244F888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902</w:t>
            </w:r>
          </w:p>
        </w:tc>
        <w:tc>
          <w:tcPr>
            <w:tcW w:w="0" w:type="auto"/>
            <w:shd w:val="clear" w:color="auto" w:fill="auto"/>
            <w:noWrap/>
            <w:vAlign w:val="center"/>
          </w:tcPr>
          <w:p w14:paraId="1A347D2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411.3 (378.3-447.3)</w:t>
            </w:r>
          </w:p>
        </w:tc>
        <w:tc>
          <w:tcPr>
            <w:tcW w:w="0" w:type="auto"/>
            <w:shd w:val="clear" w:color="auto" w:fill="auto"/>
            <w:noWrap/>
            <w:vAlign w:val="center"/>
          </w:tcPr>
          <w:p w14:paraId="6AB2152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691</w:t>
            </w:r>
          </w:p>
        </w:tc>
        <w:tc>
          <w:tcPr>
            <w:tcW w:w="0" w:type="auto"/>
            <w:shd w:val="clear" w:color="auto" w:fill="auto"/>
            <w:noWrap/>
            <w:vAlign w:val="center"/>
          </w:tcPr>
          <w:p w14:paraId="4CE2B7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310.1 (281.6-341.5)</w:t>
            </w:r>
          </w:p>
        </w:tc>
        <w:tc>
          <w:tcPr>
            <w:tcW w:w="0" w:type="auto"/>
            <w:shd w:val="clear" w:color="auto" w:fill="auto"/>
            <w:noWrap/>
            <w:vAlign w:val="center"/>
          </w:tcPr>
          <w:p w14:paraId="30A5F7F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548</w:t>
            </w:r>
          </w:p>
        </w:tc>
        <w:tc>
          <w:tcPr>
            <w:tcW w:w="0" w:type="auto"/>
            <w:shd w:val="clear" w:color="auto" w:fill="auto"/>
            <w:noWrap/>
            <w:vAlign w:val="center"/>
          </w:tcPr>
          <w:p w14:paraId="6A26E2D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241.7 (216.6-269.6)</w:t>
            </w:r>
          </w:p>
        </w:tc>
        <w:tc>
          <w:tcPr>
            <w:tcW w:w="0" w:type="auto"/>
            <w:shd w:val="clear" w:color="auto" w:fill="auto"/>
            <w:noWrap/>
            <w:vAlign w:val="center"/>
          </w:tcPr>
          <w:p w14:paraId="70D88A8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733</w:t>
            </w:r>
          </w:p>
        </w:tc>
        <w:tc>
          <w:tcPr>
            <w:tcW w:w="0" w:type="auto"/>
            <w:shd w:val="clear" w:color="auto" w:fill="auto"/>
            <w:noWrap/>
            <w:vAlign w:val="center"/>
          </w:tcPr>
          <w:p w14:paraId="3E480B2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334.2 (304.6-366.8)</w:t>
            </w:r>
          </w:p>
        </w:tc>
        <w:tc>
          <w:tcPr>
            <w:tcW w:w="0" w:type="auto"/>
            <w:shd w:val="clear" w:color="auto" w:fill="auto"/>
            <w:noWrap/>
            <w:vAlign w:val="center"/>
          </w:tcPr>
          <w:p w14:paraId="6CE0BF6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673</w:t>
            </w:r>
          </w:p>
        </w:tc>
        <w:tc>
          <w:tcPr>
            <w:tcW w:w="0" w:type="auto"/>
            <w:shd w:val="clear" w:color="auto" w:fill="auto"/>
            <w:noWrap/>
            <w:vAlign w:val="center"/>
          </w:tcPr>
          <w:p w14:paraId="051B529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305.8 (277.5-337)</w:t>
            </w:r>
          </w:p>
        </w:tc>
      </w:tr>
    </w:tbl>
    <w:p w14:paraId="76C2274F" w14:textId="77777777" w:rsidR="00940BDB" w:rsidRPr="00121331" w:rsidRDefault="00940BDB" w:rsidP="00940BDB">
      <w:pPr>
        <w:rPr>
          <w:rFonts w:asciiTheme="minorHAnsi" w:eastAsiaTheme="majorEastAsia" w:hAnsiTheme="minorHAnsi" w:cstheme="minorHAnsi"/>
          <w:b/>
          <w:sz w:val="20"/>
          <w:szCs w:val="20"/>
        </w:rPr>
      </w:pPr>
      <w:r w:rsidRPr="00121331">
        <w:rPr>
          <w:rFonts w:asciiTheme="minorHAnsi" w:hAnsiTheme="minorHAnsi" w:cstheme="minorHAnsi"/>
          <w:sz w:val="20"/>
          <w:szCs w:val="20"/>
        </w:rPr>
        <w:br w:type="page"/>
      </w:r>
    </w:p>
    <w:p w14:paraId="116AF9F6" w14:textId="25B72F3E" w:rsidR="00940BDB" w:rsidRPr="00350122" w:rsidRDefault="00940BDB" w:rsidP="00940BDB">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Supplementary t</w:t>
      </w:r>
      <w:r w:rsidRPr="00350122">
        <w:rPr>
          <w:rFonts w:asciiTheme="minorHAnsi" w:hAnsiTheme="minorHAnsi" w:cstheme="minorHAnsi"/>
          <w:sz w:val="20"/>
          <w:szCs w:val="20"/>
        </w:rPr>
        <w:t xml:space="preserve">able </w:t>
      </w:r>
      <w:r w:rsidR="00437E4A" w:rsidRPr="00437E4A">
        <w:rPr>
          <w:rFonts w:asciiTheme="minorHAnsi" w:hAnsiTheme="minorHAnsi" w:cstheme="minorHAnsi"/>
          <w:color w:val="FF0000"/>
          <w:sz w:val="20"/>
          <w:szCs w:val="20"/>
        </w:rPr>
        <w:t>9</w:t>
      </w:r>
      <w:r w:rsidRPr="00437E4A">
        <w:rPr>
          <w:rFonts w:asciiTheme="minorHAnsi" w:hAnsiTheme="minorHAnsi" w:cstheme="minorHAnsi"/>
          <w:strike/>
          <w:color w:val="FF0000"/>
          <w:sz w:val="20"/>
          <w:szCs w:val="20"/>
        </w:rPr>
        <w:t>8</w:t>
      </w:r>
      <w:r w:rsidRPr="00350122">
        <w:rPr>
          <w:rFonts w:asciiTheme="minorHAnsi" w:hAnsiTheme="minorHAnsi" w:cstheme="minorHAnsi"/>
          <w:sz w:val="20"/>
          <w:szCs w:val="20"/>
        </w:rPr>
        <w:t xml:space="preserve">. </w:t>
      </w:r>
      <w:r w:rsidR="006B51FA" w:rsidRPr="006B51FA">
        <w:rPr>
          <w:rFonts w:asciiTheme="minorHAnsi" w:hAnsiTheme="minorHAnsi" w:cstheme="minorHAnsi"/>
          <w:b w:val="0"/>
          <w:color w:val="FF0000"/>
          <w:sz w:val="20"/>
          <w:szCs w:val="20"/>
        </w:rPr>
        <w:t xml:space="preserve">Number of MS cases and </w:t>
      </w:r>
      <w:proofErr w:type="spellStart"/>
      <w:r w:rsidR="006B51FA">
        <w:rPr>
          <w:rFonts w:asciiTheme="minorHAnsi" w:hAnsiTheme="minorHAnsi" w:cstheme="minorHAnsi"/>
          <w:b w:val="0"/>
          <w:color w:val="FF0000"/>
          <w:sz w:val="20"/>
          <w:szCs w:val="20"/>
        </w:rPr>
        <w:t>p</w:t>
      </w:r>
      <w:r w:rsidR="006B51FA">
        <w:rPr>
          <w:rFonts w:asciiTheme="minorHAnsi" w:hAnsiTheme="minorHAnsi" w:cstheme="minorHAnsi"/>
          <w:b w:val="0"/>
          <w:strike/>
          <w:color w:val="FF0000"/>
          <w:sz w:val="20"/>
          <w:szCs w:val="20"/>
        </w:rPr>
        <w:t>P</w:t>
      </w:r>
      <w:r w:rsidRPr="00683372">
        <w:rPr>
          <w:rFonts w:asciiTheme="minorHAnsi" w:hAnsiTheme="minorHAnsi" w:cstheme="minorHAnsi"/>
          <w:b w:val="0"/>
          <w:sz w:val="20"/>
          <w:szCs w:val="20"/>
        </w:rPr>
        <w:t>eriod</w:t>
      </w:r>
      <w:proofErr w:type="spellEnd"/>
      <w:r w:rsidRPr="00683372">
        <w:rPr>
          <w:rFonts w:asciiTheme="minorHAnsi" w:hAnsiTheme="minorHAnsi" w:cstheme="minorHAnsi"/>
          <w:b w:val="0"/>
          <w:sz w:val="20"/>
          <w:szCs w:val="20"/>
        </w:rPr>
        <w:t xml:space="preserve"> prevalence</w:t>
      </w:r>
      <w:r w:rsidR="007A3174">
        <w:rPr>
          <w:rFonts w:asciiTheme="minorHAnsi" w:hAnsiTheme="minorHAnsi" w:cstheme="minorHAnsi"/>
          <w:b w:val="0"/>
          <w:sz w:val="20"/>
          <w:szCs w:val="20"/>
        </w:rPr>
        <w:t xml:space="preserve"> </w:t>
      </w:r>
      <w:r w:rsidR="007A3174" w:rsidRPr="007B1837">
        <w:rPr>
          <w:rFonts w:asciiTheme="minorHAnsi" w:hAnsiTheme="minorHAnsi" w:cstheme="minorHAnsi"/>
          <w:b w:val="0"/>
          <w:color w:val="FF0000"/>
          <w:sz w:val="20"/>
          <w:szCs w:val="20"/>
        </w:rPr>
        <w:t>per 100,000</w:t>
      </w:r>
      <w:r w:rsidR="00556165">
        <w:rPr>
          <w:rFonts w:asciiTheme="minorHAnsi" w:hAnsiTheme="minorHAnsi" w:cstheme="minorHAnsi"/>
          <w:b w:val="0"/>
          <w:color w:val="FF0000"/>
          <w:sz w:val="20"/>
          <w:szCs w:val="20"/>
        </w:rPr>
        <w:t xml:space="preserve"> women</w:t>
      </w:r>
      <w:r w:rsidRPr="007B1837">
        <w:rPr>
          <w:rFonts w:asciiTheme="minorHAnsi" w:hAnsiTheme="minorHAnsi" w:cstheme="minorHAnsi"/>
          <w:b w:val="0"/>
          <w:color w:val="FF0000"/>
          <w:sz w:val="20"/>
          <w:szCs w:val="20"/>
        </w:rPr>
        <w:t xml:space="preserve"> </w:t>
      </w:r>
      <w:r w:rsidRPr="00683372">
        <w:rPr>
          <w:rFonts w:asciiTheme="minorHAnsi" w:hAnsiTheme="minorHAnsi" w:cstheme="minorHAnsi"/>
          <w:b w:val="0"/>
          <w:sz w:val="20"/>
          <w:szCs w:val="20"/>
        </w:rPr>
        <w:t>in the 2015-2019</w:t>
      </w:r>
      <w:r w:rsidRPr="00683372">
        <w:rPr>
          <w:rFonts w:asciiTheme="minorHAnsi" w:hAnsiTheme="minorHAnsi" w:cstheme="minorHAnsi"/>
          <w:b w:val="0"/>
          <w:sz w:val="20"/>
          <w:szCs w:val="20"/>
          <w:vertAlign w:val="superscript"/>
        </w:rPr>
        <w:t>1</w:t>
      </w:r>
      <w:r w:rsidRPr="00683372">
        <w:rPr>
          <w:rFonts w:asciiTheme="minorHAnsi" w:hAnsiTheme="minorHAnsi" w:cstheme="minorHAnsi"/>
          <w:b w:val="0"/>
          <w:sz w:val="20"/>
          <w:szCs w:val="20"/>
        </w:rPr>
        <w:t xml:space="preserve"> period</w:t>
      </w:r>
      <w:r w:rsidRPr="00350122">
        <w:rPr>
          <w:rFonts w:asciiTheme="minorHAnsi" w:hAnsiTheme="minorHAnsi" w:cstheme="minorHAnsi"/>
          <w:sz w:val="20"/>
          <w:szCs w:val="20"/>
        </w:rPr>
        <w:t xml:space="preserve"> stratified by age group </w:t>
      </w:r>
      <w:r w:rsidRPr="00683372">
        <w:rPr>
          <w:rFonts w:asciiTheme="minorHAnsi" w:hAnsiTheme="minorHAnsi" w:cstheme="minorHAnsi"/>
          <w:b w:val="0"/>
          <w:sz w:val="20"/>
          <w:szCs w:val="20"/>
        </w:rPr>
        <w:t>in</w:t>
      </w:r>
      <w:r w:rsidRPr="00350122">
        <w:rPr>
          <w:rFonts w:asciiTheme="minorHAnsi" w:hAnsiTheme="minorHAnsi" w:cstheme="minorHAnsi"/>
          <w:sz w:val="20"/>
          <w:szCs w:val="20"/>
        </w:rPr>
        <w:t xml:space="preserve"> data sources with pregnant women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891"/>
        <w:gridCol w:w="941"/>
        <w:gridCol w:w="515"/>
        <w:gridCol w:w="1652"/>
        <w:gridCol w:w="515"/>
        <w:gridCol w:w="1652"/>
        <w:gridCol w:w="515"/>
        <w:gridCol w:w="1652"/>
        <w:gridCol w:w="515"/>
        <w:gridCol w:w="1652"/>
        <w:gridCol w:w="515"/>
        <w:gridCol w:w="1652"/>
      </w:tblGrid>
      <w:tr w:rsidR="00940BDB" w:rsidRPr="00121331" w14:paraId="02D9650F" w14:textId="77777777" w:rsidTr="00687267">
        <w:trPr>
          <w:trHeight w:val="207"/>
        </w:trPr>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0041A5F"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48749DB5"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CD2F183"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MS1</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387F062"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MS2</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111D7F26"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MS3</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3A39A57"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MS4</w:t>
            </w:r>
          </w:p>
        </w:tc>
        <w:tc>
          <w:tcPr>
            <w:tcW w:w="0" w:type="auto"/>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664C4AA" w14:textId="77777777" w:rsidR="00940BDB" w:rsidRPr="00121331" w:rsidRDefault="00940BDB" w:rsidP="00687267">
            <w:pPr>
              <w:spacing w:after="0" w:line="360" w:lineRule="auto"/>
              <w:rPr>
                <w:rFonts w:asciiTheme="minorHAnsi" w:eastAsia="Times New Roman" w:hAnsiTheme="minorHAnsi" w:cstheme="minorHAnsi"/>
                <w:b/>
                <w:bCs/>
                <w:color w:val="000000"/>
                <w:sz w:val="20"/>
                <w:szCs w:val="20"/>
                <w:lang w:eastAsia="fr-FR"/>
              </w:rPr>
            </w:pPr>
            <w:r w:rsidRPr="00121331">
              <w:rPr>
                <w:rFonts w:asciiTheme="minorHAnsi" w:eastAsia="Times New Roman" w:hAnsiTheme="minorHAnsi" w:cstheme="minorHAnsi"/>
                <w:b/>
                <w:bCs/>
                <w:color w:val="000000"/>
                <w:sz w:val="20"/>
                <w:szCs w:val="20"/>
                <w:lang w:eastAsia="fr-FR"/>
              </w:rPr>
              <w:t>MS5</w:t>
            </w:r>
          </w:p>
        </w:tc>
      </w:tr>
      <w:tr w:rsidR="00940BDB" w:rsidRPr="00121331" w14:paraId="5E5F0E8D" w14:textId="77777777" w:rsidTr="00687267">
        <w:trPr>
          <w:trHeight w:val="207"/>
        </w:trPr>
        <w:tc>
          <w:tcPr>
            <w:tcW w:w="0" w:type="auto"/>
            <w:tcBorders>
              <w:top w:val="single" w:sz="4" w:space="0" w:color="BFBFBF" w:themeColor="background1" w:themeShade="BF"/>
            </w:tcBorders>
            <w:shd w:val="clear" w:color="auto" w:fill="auto"/>
            <w:noWrap/>
            <w:vAlign w:val="center"/>
            <w:hideMark/>
          </w:tcPr>
          <w:p w14:paraId="6906A5DF" w14:textId="77777777" w:rsidR="00940BDB" w:rsidRPr="00121331" w:rsidRDefault="00940BDB" w:rsidP="00687267">
            <w:pPr>
              <w:spacing w:after="0" w:line="360" w:lineRule="auto"/>
              <w:rPr>
                <w:rFonts w:asciiTheme="minorHAnsi" w:eastAsia="Times New Roman" w:hAnsiTheme="minorHAnsi" w:cstheme="minorHAnsi"/>
                <w:sz w:val="20"/>
                <w:szCs w:val="20"/>
                <w:lang w:eastAsia="fr-FR"/>
              </w:rPr>
            </w:pPr>
            <w:r w:rsidRPr="00121331">
              <w:rPr>
                <w:rFonts w:asciiTheme="minorHAnsi" w:eastAsia="Times New Roman" w:hAnsiTheme="minorHAnsi" w:cstheme="minorHAnsi"/>
                <w:sz w:val="20"/>
                <w:szCs w:val="20"/>
                <w:lang w:eastAsia="fr-FR"/>
              </w:rPr>
              <w:t>Age group</w:t>
            </w:r>
          </w:p>
        </w:tc>
        <w:tc>
          <w:tcPr>
            <w:tcW w:w="0" w:type="auto"/>
            <w:tcBorders>
              <w:top w:val="single" w:sz="4" w:space="0" w:color="BFBFBF" w:themeColor="background1" w:themeShade="BF"/>
            </w:tcBorders>
            <w:shd w:val="clear" w:color="auto" w:fill="auto"/>
            <w:noWrap/>
            <w:vAlign w:val="center"/>
            <w:hideMark/>
          </w:tcPr>
          <w:p w14:paraId="3F164969"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Population</w:t>
            </w:r>
          </w:p>
        </w:tc>
        <w:tc>
          <w:tcPr>
            <w:tcW w:w="0" w:type="auto"/>
            <w:tcBorders>
              <w:top w:val="single" w:sz="4" w:space="0" w:color="BFBFBF" w:themeColor="background1" w:themeShade="BF"/>
            </w:tcBorders>
            <w:shd w:val="clear" w:color="auto" w:fill="auto"/>
            <w:noWrap/>
            <w:vAlign w:val="center"/>
            <w:hideMark/>
          </w:tcPr>
          <w:p w14:paraId="550B131D"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24E934CD"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219B5A3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5FE0BD3B"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4BC864B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61CB8F20"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593E9AA3"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51BF3B27"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c>
          <w:tcPr>
            <w:tcW w:w="0" w:type="auto"/>
            <w:tcBorders>
              <w:top w:val="single" w:sz="4" w:space="0" w:color="BFBFBF" w:themeColor="background1" w:themeShade="BF"/>
            </w:tcBorders>
            <w:shd w:val="clear" w:color="auto" w:fill="auto"/>
            <w:noWrap/>
            <w:vAlign w:val="center"/>
            <w:hideMark/>
          </w:tcPr>
          <w:p w14:paraId="304D1C23"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Cases</w:t>
            </w:r>
          </w:p>
        </w:tc>
        <w:tc>
          <w:tcPr>
            <w:tcW w:w="0" w:type="auto"/>
            <w:tcBorders>
              <w:top w:val="single" w:sz="4" w:space="0" w:color="BFBFBF" w:themeColor="background1" w:themeShade="BF"/>
            </w:tcBorders>
            <w:shd w:val="clear" w:color="auto" w:fill="auto"/>
            <w:noWrap/>
            <w:vAlign w:val="center"/>
            <w:hideMark/>
          </w:tcPr>
          <w:p w14:paraId="193D43CF" w14:textId="77777777" w:rsidR="00940BDB" w:rsidRPr="00121331" w:rsidRDefault="00940BDB" w:rsidP="00687267">
            <w:pPr>
              <w:spacing w:after="0" w:line="360" w:lineRule="auto"/>
              <w:rPr>
                <w:rFonts w:asciiTheme="minorHAnsi" w:eastAsia="Times New Roman" w:hAnsiTheme="minorHAnsi" w:cstheme="minorHAnsi"/>
                <w:color w:val="000000"/>
                <w:sz w:val="20"/>
                <w:szCs w:val="20"/>
                <w:lang w:eastAsia="fr-FR"/>
              </w:rPr>
            </w:pPr>
            <w:r w:rsidRPr="00121331">
              <w:rPr>
                <w:rFonts w:asciiTheme="minorHAnsi" w:eastAsia="Times New Roman" w:hAnsiTheme="minorHAnsi" w:cstheme="minorHAnsi"/>
                <w:color w:val="000000"/>
                <w:sz w:val="20"/>
                <w:szCs w:val="20"/>
                <w:lang w:eastAsia="fr-FR"/>
              </w:rPr>
              <w:t>Prevalence</w:t>
            </w:r>
          </w:p>
        </w:tc>
      </w:tr>
      <w:tr w:rsidR="00940BDB" w:rsidRPr="00121331" w14:paraId="39FD6059" w14:textId="77777777" w:rsidTr="00687267">
        <w:trPr>
          <w:trHeight w:val="207"/>
        </w:trPr>
        <w:tc>
          <w:tcPr>
            <w:tcW w:w="0" w:type="auto"/>
            <w:gridSpan w:val="12"/>
            <w:shd w:val="clear" w:color="auto" w:fill="auto"/>
            <w:noWrap/>
            <w:vAlign w:val="center"/>
            <w:hideMark/>
          </w:tcPr>
          <w:p w14:paraId="7FBE1375"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Finland</w:t>
            </w:r>
          </w:p>
        </w:tc>
      </w:tr>
      <w:tr w:rsidR="00940BDB" w:rsidRPr="00121331" w14:paraId="2FEEF01C" w14:textId="77777777" w:rsidTr="00687267">
        <w:trPr>
          <w:trHeight w:val="207"/>
        </w:trPr>
        <w:tc>
          <w:tcPr>
            <w:tcW w:w="0" w:type="auto"/>
            <w:shd w:val="clear" w:color="auto" w:fill="auto"/>
            <w:noWrap/>
            <w:vAlign w:val="center"/>
            <w:hideMark/>
          </w:tcPr>
          <w:p w14:paraId="4865FF16"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0BF7D72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45,179</w:t>
            </w:r>
          </w:p>
        </w:tc>
        <w:tc>
          <w:tcPr>
            <w:tcW w:w="0" w:type="auto"/>
            <w:shd w:val="clear" w:color="auto" w:fill="auto"/>
            <w:noWrap/>
            <w:vAlign w:val="center"/>
            <w:hideMark/>
          </w:tcPr>
          <w:p w14:paraId="3E056C5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47</w:t>
            </w:r>
          </w:p>
        </w:tc>
        <w:tc>
          <w:tcPr>
            <w:tcW w:w="0" w:type="auto"/>
            <w:shd w:val="clear" w:color="auto" w:fill="auto"/>
            <w:noWrap/>
            <w:vAlign w:val="center"/>
            <w:hideMark/>
          </w:tcPr>
          <w:p w14:paraId="711A7E3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104 (78.2-138.3)</w:t>
            </w:r>
          </w:p>
        </w:tc>
        <w:tc>
          <w:tcPr>
            <w:tcW w:w="0" w:type="auto"/>
            <w:shd w:val="clear" w:color="auto" w:fill="auto"/>
            <w:noWrap/>
            <w:vAlign w:val="center"/>
            <w:hideMark/>
          </w:tcPr>
          <w:p w14:paraId="2069667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44</w:t>
            </w:r>
          </w:p>
        </w:tc>
        <w:tc>
          <w:tcPr>
            <w:tcW w:w="0" w:type="auto"/>
            <w:shd w:val="clear" w:color="auto" w:fill="auto"/>
            <w:noWrap/>
            <w:vAlign w:val="center"/>
            <w:hideMark/>
          </w:tcPr>
          <w:p w14:paraId="068DA72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97.4 (72.6-130.7)</w:t>
            </w:r>
          </w:p>
        </w:tc>
        <w:tc>
          <w:tcPr>
            <w:tcW w:w="0" w:type="auto"/>
            <w:shd w:val="clear" w:color="auto" w:fill="auto"/>
            <w:noWrap/>
            <w:vAlign w:val="center"/>
            <w:hideMark/>
          </w:tcPr>
          <w:p w14:paraId="0352193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37</w:t>
            </w:r>
          </w:p>
        </w:tc>
        <w:tc>
          <w:tcPr>
            <w:tcW w:w="0" w:type="auto"/>
            <w:shd w:val="clear" w:color="auto" w:fill="auto"/>
            <w:noWrap/>
            <w:vAlign w:val="center"/>
            <w:hideMark/>
          </w:tcPr>
          <w:p w14:paraId="7F9D7C6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81.9 (59.4-112.9)</w:t>
            </w:r>
          </w:p>
        </w:tc>
        <w:tc>
          <w:tcPr>
            <w:tcW w:w="0" w:type="auto"/>
            <w:shd w:val="clear" w:color="auto" w:fill="auto"/>
            <w:noWrap/>
            <w:vAlign w:val="center"/>
            <w:hideMark/>
          </w:tcPr>
          <w:p w14:paraId="57BBB66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40</w:t>
            </w:r>
          </w:p>
        </w:tc>
        <w:tc>
          <w:tcPr>
            <w:tcW w:w="0" w:type="auto"/>
            <w:shd w:val="clear" w:color="auto" w:fill="auto"/>
            <w:noWrap/>
            <w:vAlign w:val="center"/>
            <w:hideMark/>
          </w:tcPr>
          <w:p w14:paraId="57512C3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88.5 (65-120.5)</w:t>
            </w:r>
          </w:p>
        </w:tc>
        <w:tc>
          <w:tcPr>
            <w:tcW w:w="0" w:type="auto"/>
            <w:shd w:val="clear" w:color="auto" w:fill="auto"/>
            <w:noWrap/>
            <w:vAlign w:val="center"/>
            <w:hideMark/>
          </w:tcPr>
          <w:p w14:paraId="601A068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40</w:t>
            </w:r>
          </w:p>
        </w:tc>
        <w:tc>
          <w:tcPr>
            <w:tcW w:w="0" w:type="auto"/>
            <w:shd w:val="clear" w:color="auto" w:fill="auto"/>
            <w:noWrap/>
            <w:vAlign w:val="center"/>
            <w:hideMark/>
          </w:tcPr>
          <w:p w14:paraId="617A67D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88.5 (65-120.5)</w:t>
            </w:r>
          </w:p>
        </w:tc>
      </w:tr>
      <w:tr w:rsidR="00940BDB" w:rsidRPr="00121331" w14:paraId="728C7BE5" w14:textId="77777777" w:rsidTr="00687267">
        <w:trPr>
          <w:trHeight w:val="207"/>
        </w:trPr>
        <w:tc>
          <w:tcPr>
            <w:tcW w:w="0" w:type="auto"/>
            <w:shd w:val="clear" w:color="auto" w:fill="auto"/>
            <w:noWrap/>
            <w:vAlign w:val="center"/>
            <w:hideMark/>
          </w:tcPr>
          <w:p w14:paraId="7C7E3AC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11A312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75,093</w:t>
            </w:r>
          </w:p>
        </w:tc>
        <w:tc>
          <w:tcPr>
            <w:tcW w:w="0" w:type="auto"/>
            <w:shd w:val="clear" w:color="auto" w:fill="auto"/>
            <w:noWrap/>
            <w:vAlign w:val="center"/>
            <w:hideMark/>
          </w:tcPr>
          <w:p w14:paraId="3816442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133</w:t>
            </w:r>
          </w:p>
        </w:tc>
        <w:tc>
          <w:tcPr>
            <w:tcW w:w="0" w:type="auto"/>
            <w:shd w:val="clear" w:color="auto" w:fill="auto"/>
            <w:noWrap/>
            <w:vAlign w:val="center"/>
            <w:hideMark/>
          </w:tcPr>
          <w:p w14:paraId="49407C2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177.1 (149.5-209.8)</w:t>
            </w:r>
          </w:p>
        </w:tc>
        <w:tc>
          <w:tcPr>
            <w:tcW w:w="0" w:type="auto"/>
            <w:shd w:val="clear" w:color="auto" w:fill="auto"/>
            <w:noWrap/>
            <w:vAlign w:val="center"/>
            <w:hideMark/>
          </w:tcPr>
          <w:p w14:paraId="49E7E00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119</w:t>
            </w:r>
          </w:p>
        </w:tc>
        <w:tc>
          <w:tcPr>
            <w:tcW w:w="0" w:type="auto"/>
            <w:shd w:val="clear" w:color="auto" w:fill="auto"/>
            <w:noWrap/>
            <w:vAlign w:val="center"/>
            <w:hideMark/>
          </w:tcPr>
          <w:p w14:paraId="5F8A29A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158.5 (132.5-189.6)</w:t>
            </w:r>
          </w:p>
        </w:tc>
        <w:tc>
          <w:tcPr>
            <w:tcW w:w="0" w:type="auto"/>
            <w:shd w:val="clear" w:color="auto" w:fill="auto"/>
            <w:noWrap/>
            <w:vAlign w:val="center"/>
            <w:hideMark/>
          </w:tcPr>
          <w:p w14:paraId="526E00C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111</w:t>
            </w:r>
          </w:p>
        </w:tc>
        <w:tc>
          <w:tcPr>
            <w:tcW w:w="0" w:type="auto"/>
            <w:shd w:val="clear" w:color="auto" w:fill="auto"/>
            <w:noWrap/>
            <w:vAlign w:val="center"/>
            <w:hideMark/>
          </w:tcPr>
          <w:p w14:paraId="6121BDB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147.8 (122.8-178)</w:t>
            </w:r>
          </w:p>
        </w:tc>
        <w:tc>
          <w:tcPr>
            <w:tcW w:w="0" w:type="auto"/>
            <w:shd w:val="clear" w:color="auto" w:fill="auto"/>
            <w:noWrap/>
            <w:vAlign w:val="center"/>
            <w:hideMark/>
          </w:tcPr>
          <w:p w14:paraId="66772DD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113</w:t>
            </w:r>
          </w:p>
        </w:tc>
        <w:tc>
          <w:tcPr>
            <w:tcW w:w="0" w:type="auto"/>
            <w:shd w:val="clear" w:color="auto" w:fill="auto"/>
            <w:noWrap/>
            <w:vAlign w:val="center"/>
            <w:hideMark/>
          </w:tcPr>
          <w:p w14:paraId="0526FC6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150.5 (125.2-180.9)</w:t>
            </w:r>
          </w:p>
        </w:tc>
        <w:tc>
          <w:tcPr>
            <w:tcW w:w="0" w:type="auto"/>
            <w:shd w:val="clear" w:color="auto" w:fill="auto"/>
            <w:noWrap/>
            <w:vAlign w:val="center"/>
            <w:hideMark/>
          </w:tcPr>
          <w:p w14:paraId="43ACFC9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112</w:t>
            </w:r>
          </w:p>
        </w:tc>
        <w:tc>
          <w:tcPr>
            <w:tcW w:w="0" w:type="auto"/>
            <w:shd w:val="clear" w:color="auto" w:fill="auto"/>
            <w:noWrap/>
            <w:vAlign w:val="center"/>
            <w:hideMark/>
          </w:tcPr>
          <w:p w14:paraId="5E620CA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149.1 (124-179.4)</w:t>
            </w:r>
          </w:p>
        </w:tc>
      </w:tr>
      <w:tr w:rsidR="00940BDB" w:rsidRPr="00121331" w14:paraId="48B63D17" w14:textId="77777777" w:rsidTr="00687267">
        <w:trPr>
          <w:trHeight w:val="207"/>
        </w:trPr>
        <w:tc>
          <w:tcPr>
            <w:tcW w:w="0" w:type="auto"/>
            <w:shd w:val="clear" w:color="auto" w:fill="auto"/>
            <w:noWrap/>
            <w:vAlign w:val="center"/>
            <w:hideMark/>
          </w:tcPr>
          <w:p w14:paraId="1279EB7E"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6A4BF87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82,653</w:t>
            </w:r>
          </w:p>
        </w:tc>
        <w:tc>
          <w:tcPr>
            <w:tcW w:w="0" w:type="auto"/>
            <w:shd w:val="clear" w:color="auto" w:fill="auto"/>
            <w:noWrap/>
            <w:vAlign w:val="center"/>
            <w:hideMark/>
          </w:tcPr>
          <w:p w14:paraId="7F8705A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229</w:t>
            </w:r>
          </w:p>
        </w:tc>
        <w:tc>
          <w:tcPr>
            <w:tcW w:w="0" w:type="auto"/>
            <w:shd w:val="clear" w:color="auto" w:fill="auto"/>
            <w:noWrap/>
            <w:vAlign w:val="center"/>
            <w:hideMark/>
          </w:tcPr>
          <w:p w14:paraId="79F1BCF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277.1 (243.5-315.3)</w:t>
            </w:r>
          </w:p>
        </w:tc>
        <w:tc>
          <w:tcPr>
            <w:tcW w:w="0" w:type="auto"/>
            <w:shd w:val="clear" w:color="auto" w:fill="auto"/>
            <w:noWrap/>
            <w:vAlign w:val="center"/>
            <w:hideMark/>
          </w:tcPr>
          <w:p w14:paraId="49EC8C4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214</w:t>
            </w:r>
          </w:p>
        </w:tc>
        <w:tc>
          <w:tcPr>
            <w:tcW w:w="0" w:type="auto"/>
            <w:shd w:val="clear" w:color="auto" w:fill="auto"/>
            <w:noWrap/>
            <w:vAlign w:val="center"/>
            <w:hideMark/>
          </w:tcPr>
          <w:p w14:paraId="12CE738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258.9 (226.5-295.9)</w:t>
            </w:r>
          </w:p>
        </w:tc>
        <w:tc>
          <w:tcPr>
            <w:tcW w:w="0" w:type="auto"/>
            <w:shd w:val="clear" w:color="auto" w:fill="auto"/>
            <w:noWrap/>
            <w:vAlign w:val="center"/>
            <w:hideMark/>
          </w:tcPr>
          <w:p w14:paraId="153400C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199</w:t>
            </w:r>
          </w:p>
        </w:tc>
        <w:tc>
          <w:tcPr>
            <w:tcW w:w="0" w:type="auto"/>
            <w:shd w:val="clear" w:color="auto" w:fill="auto"/>
            <w:noWrap/>
            <w:vAlign w:val="center"/>
            <w:hideMark/>
          </w:tcPr>
          <w:p w14:paraId="070EA53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240.8 (209.6-276.6)</w:t>
            </w:r>
          </w:p>
        </w:tc>
        <w:tc>
          <w:tcPr>
            <w:tcW w:w="0" w:type="auto"/>
            <w:shd w:val="clear" w:color="auto" w:fill="auto"/>
            <w:noWrap/>
            <w:vAlign w:val="center"/>
            <w:hideMark/>
          </w:tcPr>
          <w:p w14:paraId="57E5F1E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w:t>
            </w:r>
          </w:p>
        </w:tc>
        <w:tc>
          <w:tcPr>
            <w:tcW w:w="0" w:type="auto"/>
            <w:shd w:val="clear" w:color="auto" w:fill="auto"/>
            <w:noWrap/>
            <w:vAlign w:val="center"/>
            <w:hideMark/>
          </w:tcPr>
          <w:p w14:paraId="2B7EBF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244.4 (213-280.4)</w:t>
            </w:r>
          </w:p>
        </w:tc>
        <w:tc>
          <w:tcPr>
            <w:tcW w:w="0" w:type="auto"/>
            <w:shd w:val="clear" w:color="auto" w:fill="auto"/>
            <w:noWrap/>
            <w:vAlign w:val="center"/>
            <w:hideMark/>
          </w:tcPr>
          <w:p w14:paraId="388A559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201</w:t>
            </w:r>
          </w:p>
        </w:tc>
        <w:tc>
          <w:tcPr>
            <w:tcW w:w="0" w:type="auto"/>
            <w:shd w:val="clear" w:color="auto" w:fill="auto"/>
            <w:noWrap/>
            <w:vAlign w:val="center"/>
            <w:hideMark/>
          </w:tcPr>
          <w:p w14:paraId="2E031E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243.2 (211.8-279.2)</w:t>
            </w:r>
          </w:p>
        </w:tc>
      </w:tr>
      <w:tr w:rsidR="00940BDB" w:rsidRPr="00121331" w14:paraId="3C156C0D" w14:textId="77777777" w:rsidTr="00687267">
        <w:trPr>
          <w:trHeight w:val="207"/>
        </w:trPr>
        <w:tc>
          <w:tcPr>
            <w:tcW w:w="0" w:type="auto"/>
            <w:shd w:val="clear" w:color="auto" w:fill="auto"/>
            <w:noWrap/>
            <w:vAlign w:val="center"/>
            <w:hideMark/>
          </w:tcPr>
          <w:p w14:paraId="1252695C"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hideMark/>
          </w:tcPr>
          <w:p w14:paraId="7EA0A54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45,846</w:t>
            </w:r>
          </w:p>
        </w:tc>
        <w:tc>
          <w:tcPr>
            <w:tcW w:w="0" w:type="auto"/>
            <w:shd w:val="clear" w:color="auto" w:fill="auto"/>
            <w:noWrap/>
            <w:vAlign w:val="center"/>
            <w:hideMark/>
          </w:tcPr>
          <w:p w14:paraId="73F1206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134</w:t>
            </w:r>
          </w:p>
        </w:tc>
        <w:tc>
          <w:tcPr>
            <w:tcW w:w="0" w:type="auto"/>
            <w:shd w:val="clear" w:color="auto" w:fill="auto"/>
            <w:noWrap/>
            <w:vAlign w:val="center"/>
            <w:hideMark/>
          </w:tcPr>
          <w:p w14:paraId="0475159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292.3 (246.9-346)</w:t>
            </w:r>
          </w:p>
        </w:tc>
        <w:tc>
          <w:tcPr>
            <w:tcW w:w="0" w:type="auto"/>
            <w:shd w:val="clear" w:color="auto" w:fill="auto"/>
            <w:noWrap/>
            <w:vAlign w:val="center"/>
            <w:hideMark/>
          </w:tcPr>
          <w:p w14:paraId="1ACB0E2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126</w:t>
            </w:r>
          </w:p>
        </w:tc>
        <w:tc>
          <w:tcPr>
            <w:tcW w:w="0" w:type="auto"/>
            <w:shd w:val="clear" w:color="auto" w:fill="auto"/>
            <w:noWrap/>
            <w:vAlign w:val="center"/>
            <w:hideMark/>
          </w:tcPr>
          <w:p w14:paraId="7AEB2AD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274.8 (230.9-327.1)</w:t>
            </w:r>
          </w:p>
        </w:tc>
        <w:tc>
          <w:tcPr>
            <w:tcW w:w="0" w:type="auto"/>
            <w:shd w:val="clear" w:color="auto" w:fill="auto"/>
            <w:noWrap/>
            <w:vAlign w:val="center"/>
            <w:hideMark/>
          </w:tcPr>
          <w:p w14:paraId="2AD73BD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114</w:t>
            </w:r>
          </w:p>
        </w:tc>
        <w:tc>
          <w:tcPr>
            <w:tcW w:w="0" w:type="auto"/>
            <w:shd w:val="clear" w:color="auto" w:fill="auto"/>
            <w:noWrap/>
            <w:vAlign w:val="center"/>
            <w:hideMark/>
          </w:tcPr>
          <w:p w14:paraId="1E1EA64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248.7 (207-298.6)</w:t>
            </w:r>
          </w:p>
        </w:tc>
        <w:tc>
          <w:tcPr>
            <w:tcW w:w="0" w:type="auto"/>
            <w:shd w:val="clear" w:color="auto" w:fill="auto"/>
            <w:noWrap/>
            <w:vAlign w:val="center"/>
            <w:hideMark/>
          </w:tcPr>
          <w:p w14:paraId="18DECEF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120</w:t>
            </w:r>
          </w:p>
        </w:tc>
        <w:tc>
          <w:tcPr>
            <w:tcW w:w="0" w:type="auto"/>
            <w:shd w:val="clear" w:color="auto" w:fill="auto"/>
            <w:noWrap/>
            <w:vAlign w:val="center"/>
            <w:hideMark/>
          </w:tcPr>
          <w:p w14:paraId="36B677E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261.7 (219-312.9)</w:t>
            </w:r>
          </w:p>
        </w:tc>
        <w:tc>
          <w:tcPr>
            <w:tcW w:w="0" w:type="auto"/>
            <w:shd w:val="clear" w:color="auto" w:fill="auto"/>
            <w:noWrap/>
            <w:vAlign w:val="center"/>
            <w:hideMark/>
          </w:tcPr>
          <w:p w14:paraId="1123A0A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120</w:t>
            </w:r>
          </w:p>
        </w:tc>
        <w:tc>
          <w:tcPr>
            <w:tcW w:w="0" w:type="auto"/>
            <w:shd w:val="clear" w:color="auto" w:fill="auto"/>
            <w:noWrap/>
            <w:vAlign w:val="center"/>
            <w:hideMark/>
          </w:tcPr>
          <w:p w14:paraId="1ED7138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261.7 (219-312.9)</w:t>
            </w:r>
          </w:p>
        </w:tc>
      </w:tr>
      <w:tr w:rsidR="00940BDB" w:rsidRPr="00121331" w14:paraId="1CAFC1B8" w14:textId="77777777" w:rsidTr="00687267">
        <w:trPr>
          <w:trHeight w:val="207"/>
        </w:trPr>
        <w:tc>
          <w:tcPr>
            <w:tcW w:w="0" w:type="auto"/>
            <w:shd w:val="clear" w:color="auto" w:fill="auto"/>
            <w:noWrap/>
            <w:vAlign w:val="center"/>
          </w:tcPr>
          <w:p w14:paraId="1CDEFD2D"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1A361A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11,866</w:t>
            </w:r>
          </w:p>
        </w:tc>
        <w:tc>
          <w:tcPr>
            <w:tcW w:w="0" w:type="auto"/>
            <w:shd w:val="clear" w:color="auto" w:fill="auto"/>
            <w:noWrap/>
            <w:vAlign w:val="center"/>
          </w:tcPr>
          <w:p w14:paraId="63E5B68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34</w:t>
            </w:r>
          </w:p>
        </w:tc>
        <w:tc>
          <w:tcPr>
            <w:tcW w:w="0" w:type="auto"/>
            <w:shd w:val="clear" w:color="auto" w:fill="auto"/>
            <w:noWrap/>
            <w:vAlign w:val="center"/>
          </w:tcPr>
          <w:p w14:paraId="7E99479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286.5 (205.1-400.1)</w:t>
            </w:r>
          </w:p>
        </w:tc>
        <w:tc>
          <w:tcPr>
            <w:tcW w:w="0" w:type="auto"/>
            <w:shd w:val="clear" w:color="auto" w:fill="auto"/>
            <w:noWrap/>
            <w:vAlign w:val="center"/>
          </w:tcPr>
          <w:p w14:paraId="595C5C2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w:t>
            </w:r>
          </w:p>
        </w:tc>
        <w:tc>
          <w:tcPr>
            <w:tcW w:w="0" w:type="auto"/>
            <w:shd w:val="clear" w:color="auto" w:fill="auto"/>
            <w:noWrap/>
            <w:vAlign w:val="center"/>
          </w:tcPr>
          <w:p w14:paraId="4748E89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252.8 (177.2-360.7)</w:t>
            </w:r>
          </w:p>
        </w:tc>
        <w:tc>
          <w:tcPr>
            <w:tcW w:w="0" w:type="auto"/>
            <w:shd w:val="clear" w:color="auto" w:fill="auto"/>
            <w:noWrap/>
            <w:vAlign w:val="center"/>
          </w:tcPr>
          <w:p w14:paraId="5310A6B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w:t>
            </w:r>
          </w:p>
        </w:tc>
        <w:tc>
          <w:tcPr>
            <w:tcW w:w="0" w:type="auto"/>
            <w:shd w:val="clear" w:color="auto" w:fill="auto"/>
            <w:noWrap/>
            <w:vAlign w:val="center"/>
          </w:tcPr>
          <w:p w14:paraId="40D80E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227.5 (156.4-330.9)</w:t>
            </w:r>
          </w:p>
        </w:tc>
        <w:tc>
          <w:tcPr>
            <w:tcW w:w="0" w:type="auto"/>
            <w:shd w:val="clear" w:color="auto" w:fill="auto"/>
            <w:noWrap/>
            <w:vAlign w:val="center"/>
          </w:tcPr>
          <w:p w14:paraId="3BBC85E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w:t>
            </w:r>
          </w:p>
        </w:tc>
        <w:tc>
          <w:tcPr>
            <w:tcW w:w="0" w:type="auto"/>
            <w:shd w:val="clear" w:color="auto" w:fill="auto"/>
            <w:noWrap/>
            <w:vAlign w:val="center"/>
          </w:tcPr>
          <w:p w14:paraId="4A6A721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219.1 (149.6-320.9)</w:t>
            </w:r>
          </w:p>
        </w:tc>
        <w:tc>
          <w:tcPr>
            <w:tcW w:w="0" w:type="auto"/>
            <w:shd w:val="clear" w:color="auto" w:fill="auto"/>
            <w:noWrap/>
            <w:vAlign w:val="center"/>
          </w:tcPr>
          <w:p w14:paraId="70A7E7D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26</w:t>
            </w:r>
          </w:p>
        </w:tc>
        <w:tc>
          <w:tcPr>
            <w:tcW w:w="0" w:type="auto"/>
            <w:shd w:val="clear" w:color="auto" w:fill="auto"/>
            <w:noWrap/>
            <w:vAlign w:val="center"/>
          </w:tcPr>
          <w:p w14:paraId="7477381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219.1 (149.6-320.9)</w:t>
            </w:r>
          </w:p>
        </w:tc>
      </w:tr>
      <w:tr w:rsidR="00940BDB" w:rsidRPr="00121331" w14:paraId="3BA53AED" w14:textId="77777777" w:rsidTr="00687267">
        <w:trPr>
          <w:trHeight w:val="207"/>
        </w:trPr>
        <w:tc>
          <w:tcPr>
            <w:tcW w:w="0" w:type="auto"/>
            <w:gridSpan w:val="12"/>
            <w:shd w:val="clear" w:color="auto" w:fill="auto"/>
            <w:noWrap/>
            <w:vAlign w:val="center"/>
            <w:hideMark/>
          </w:tcPr>
          <w:p w14:paraId="1DA770F5" w14:textId="77777777"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France (Haute-Garonne)</w:t>
            </w:r>
          </w:p>
        </w:tc>
      </w:tr>
      <w:tr w:rsidR="00940BDB" w:rsidRPr="00121331" w14:paraId="55D31C8F" w14:textId="77777777" w:rsidTr="00687267">
        <w:trPr>
          <w:trHeight w:val="207"/>
        </w:trPr>
        <w:tc>
          <w:tcPr>
            <w:tcW w:w="0" w:type="auto"/>
            <w:shd w:val="clear" w:color="auto" w:fill="auto"/>
            <w:noWrap/>
            <w:vAlign w:val="center"/>
            <w:hideMark/>
          </w:tcPr>
          <w:p w14:paraId="4CD25A5B"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vAlign w:val="center"/>
            <w:hideMark/>
          </w:tcPr>
          <w:p w14:paraId="3CE1411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6,961</w:t>
            </w:r>
          </w:p>
        </w:tc>
        <w:tc>
          <w:tcPr>
            <w:tcW w:w="0" w:type="auto"/>
            <w:shd w:val="clear" w:color="auto" w:fill="auto"/>
            <w:noWrap/>
            <w:vAlign w:val="center"/>
            <w:hideMark/>
          </w:tcPr>
          <w:p w14:paraId="288B7FC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AB2B0E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0438F75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1876912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17AACA3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E1BE23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5EC3249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7F5F73F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hideMark/>
          </w:tcPr>
          <w:p w14:paraId="0BEFE28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CD155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6A8BACB1" w14:textId="77777777" w:rsidTr="00687267">
        <w:trPr>
          <w:trHeight w:val="207"/>
        </w:trPr>
        <w:tc>
          <w:tcPr>
            <w:tcW w:w="0" w:type="auto"/>
            <w:shd w:val="clear" w:color="auto" w:fill="auto"/>
            <w:noWrap/>
            <w:vAlign w:val="center"/>
            <w:hideMark/>
          </w:tcPr>
          <w:p w14:paraId="1EFB7F2E"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25-29</w:t>
            </w:r>
          </w:p>
        </w:tc>
        <w:tc>
          <w:tcPr>
            <w:tcW w:w="0" w:type="auto"/>
            <w:shd w:val="clear" w:color="auto" w:fill="auto"/>
            <w:noWrap/>
            <w:vAlign w:val="center"/>
            <w:hideMark/>
          </w:tcPr>
          <w:p w14:paraId="314ACA6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18,155</w:t>
            </w:r>
          </w:p>
        </w:tc>
        <w:tc>
          <w:tcPr>
            <w:tcW w:w="0" w:type="auto"/>
            <w:shd w:val="clear" w:color="auto" w:fill="auto"/>
            <w:noWrap/>
            <w:vAlign w:val="center"/>
            <w:hideMark/>
          </w:tcPr>
          <w:p w14:paraId="1D4377D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15</w:t>
            </w:r>
          </w:p>
        </w:tc>
        <w:tc>
          <w:tcPr>
            <w:tcW w:w="0" w:type="auto"/>
            <w:shd w:val="clear" w:color="auto" w:fill="auto"/>
            <w:noWrap/>
            <w:vAlign w:val="center"/>
            <w:hideMark/>
          </w:tcPr>
          <w:p w14:paraId="4059ED5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82.6 (50.1-136.3)</w:t>
            </w:r>
          </w:p>
        </w:tc>
        <w:tc>
          <w:tcPr>
            <w:tcW w:w="0" w:type="auto"/>
            <w:shd w:val="clear" w:color="auto" w:fill="auto"/>
            <w:noWrap/>
            <w:vAlign w:val="center"/>
            <w:hideMark/>
          </w:tcPr>
          <w:p w14:paraId="54F3FCB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w:t>
            </w:r>
          </w:p>
        </w:tc>
        <w:tc>
          <w:tcPr>
            <w:tcW w:w="0" w:type="auto"/>
            <w:shd w:val="clear" w:color="auto" w:fill="auto"/>
            <w:noWrap/>
            <w:vAlign w:val="center"/>
            <w:hideMark/>
          </w:tcPr>
          <w:p w14:paraId="2F3238C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60.6 (33.8-108.5)</w:t>
            </w:r>
          </w:p>
        </w:tc>
        <w:tc>
          <w:tcPr>
            <w:tcW w:w="0" w:type="auto"/>
            <w:shd w:val="clear" w:color="auto" w:fill="auto"/>
            <w:noWrap/>
            <w:vAlign w:val="center"/>
            <w:hideMark/>
          </w:tcPr>
          <w:p w14:paraId="34B98E7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hideMark/>
          </w:tcPr>
          <w:p w14:paraId="4D9AAF4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27.5 (11.8-64.5)</w:t>
            </w:r>
          </w:p>
        </w:tc>
        <w:tc>
          <w:tcPr>
            <w:tcW w:w="0" w:type="auto"/>
            <w:shd w:val="clear" w:color="auto" w:fill="auto"/>
            <w:noWrap/>
            <w:vAlign w:val="center"/>
            <w:hideMark/>
          </w:tcPr>
          <w:p w14:paraId="424377B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w:t>
            </w:r>
          </w:p>
        </w:tc>
        <w:tc>
          <w:tcPr>
            <w:tcW w:w="0" w:type="auto"/>
            <w:shd w:val="clear" w:color="auto" w:fill="auto"/>
            <w:noWrap/>
            <w:vAlign w:val="center"/>
            <w:hideMark/>
          </w:tcPr>
          <w:p w14:paraId="3155369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55.1 (29.9-101.4)</w:t>
            </w:r>
          </w:p>
        </w:tc>
        <w:tc>
          <w:tcPr>
            <w:tcW w:w="0" w:type="auto"/>
            <w:shd w:val="clear" w:color="auto" w:fill="auto"/>
            <w:noWrap/>
            <w:vAlign w:val="center"/>
            <w:hideMark/>
          </w:tcPr>
          <w:p w14:paraId="2D1B5FA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0E3035C6"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7DB841F6" w14:textId="77777777" w:rsidTr="00687267">
        <w:trPr>
          <w:trHeight w:val="207"/>
        </w:trPr>
        <w:tc>
          <w:tcPr>
            <w:tcW w:w="0" w:type="auto"/>
            <w:shd w:val="clear" w:color="auto" w:fill="auto"/>
            <w:noWrap/>
            <w:vAlign w:val="center"/>
            <w:hideMark/>
          </w:tcPr>
          <w:p w14:paraId="0B6CF23F"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vAlign w:val="center"/>
            <w:hideMark/>
          </w:tcPr>
          <w:p w14:paraId="6D961C99"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20,222</w:t>
            </w:r>
          </w:p>
        </w:tc>
        <w:tc>
          <w:tcPr>
            <w:tcW w:w="0" w:type="auto"/>
            <w:shd w:val="clear" w:color="auto" w:fill="auto"/>
            <w:noWrap/>
            <w:vAlign w:val="center"/>
            <w:hideMark/>
          </w:tcPr>
          <w:p w14:paraId="32D3FEE3"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23</w:t>
            </w:r>
          </w:p>
        </w:tc>
        <w:tc>
          <w:tcPr>
            <w:tcW w:w="0" w:type="auto"/>
            <w:shd w:val="clear" w:color="auto" w:fill="auto"/>
            <w:noWrap/>
            <w:vAlign w:val="center"/>
            <w:hideMark/>
          </w:tcPr>
          <w:p w14:paraId="09E6141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113.7 (75.8-170.6)</w:t>
            </w:r>
          </w:p>
        </w:tc>
        <w:tc>
          <w:tcPr>
            <w:tcW w:w="0" w:type="auto"/>
            <w:shd w:val="clear" w:color="auto" w:fill="auto"/>
            <w:noWrap/>
            <w:vAlign w:val="center"/>
            <w:hideMark/>
          </w:tcPr>
          <w:p w14:paraId="5A9EB1F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16</w:t>
            </w:r>
          </w:p>
        </w:tc>
        <w:tc>
          <w:tcPr>
            <w:tcW w:w="0" w:type="auto"/>
            <w:shd w:val="clear" w:color="auto" w:fill="auto"/>
            <w:noWrap/>
            <w:vAlign w:val="center"/>
            <w:hideMark/>
          </w:tcPr>
          <w:p w14:paraId="151D4BB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79.1 (48.7-128.5)</w:t>
            </w:r>
          </w:p>
        </w:tc>
        <w:tc>
          <w:tcPr>
            <w:tcW w:w="0" w:type="auto"/>
            <w:shd w:val="clear" w:color="auto" w:fill="auto"/>
            <w:noWrap/>
            <w:vAlign w:val="center"/>
            <w:hideMark/>
          </w:tcPr>
          <w:p w14:paraId="1FEF355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w:t>
            </w:r>
          </w:p>
        </w:tc>
        <w:tc>
          <w:tcPr>
            <w:tcW w:w="0" w:type="auto"/>
            <w:shd w:val="clear" w:color="auto" w:fill="auto"/>
            <w:noWrap/>
            <w:vAlign w:val="center"/>
            <w:hideMark/>
          </w:tcPr>
          <w:p w14:paraId="36DD9CAD"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64.3 (37.6-110)</w:t>
            </w:r>
          </w:p>
        </w:tc>
        <w:tc>
          <w:tcPr>
            <w:tcW w:w="0" w:type="auto"/>
            <w:shd w:val="clear" w:color="auto" w:fill="auto"/>
            <w:noWrap/>
            <w:vAlign w:val="center"/>
            <w:hideMark/>
          </w:tcPr>
          <w:p w14:paraId="6ED0656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13</w:t>
            </w:r>
          </w:p>
        </w:tc>
        <w:tc>
          <w:tcPr>
            <w:tcW w:w="0" w:type="auto"/>
            <w:shd w:val="clear" w:color="auto" w:fill="auto"/>
            <w:noWrap/>
            <w:vAlign w:val="center"/>
            <w:hideMark/>
          </w:tcPr>
          <w:p w14:paraId="4BCFD280"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64.3 (37.6-110)</w:t>
            </w:r>
          </w:p>
        </w:tc>
        <w:tc>
          <w:tcPr>
            <w:tcW w:w="0" w:type="auto"/>
            <w:shd w:val="clear" w:color="auto" w:fill="auto"/>
            <w:noWrap/>
            <w:vAlign w:val="center"/>
            <w:hideMark/>
          </w:tcPr>
          <w:p w14:paraId="7ECB527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hideMark/>
          </w:tcPr>
          <w:p w14:paraId="5928650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46142660" w14:textId="77777777" w:rsidTr="00687267">
        <w:trPr>
          <w:trHeight w:val="207"/>
        </w:trPr>
        <w:tc>
          <w:tcPr>
            <w:tcW w:w="0" w:type="auto"/>
            <w:shd w:val="clear" w:color="auto" w:fill="auto"/>
            <w:noWrap/>
            <w:vAlign w:val="center"/>
          </w:tcPr>
          <w:p w14:paraId="20C76FB5"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vAlign w:val="center"/>
          </w:tcPr>
          <w:p w14:paraId="1E15379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9,648</w:t>
            </w:r>
          </w:p>
        </w:tc>
        <w:tc>
          <w:tcPr>
            <w:tcW w:w="0" w:type="auto"/>
            <w:shd w:val="clear" w:color="auto" w:fill="auto"/>
            <w:noWrap/>
            <w:vAlign w:val="center"/>
          </w:tcPr>
          <w:p w14:paraId="2F03591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w:t>
            </w:r>
          </w:p>
        </w:tc>
        <w:tc>
          <w:tcPr>
            <w:tcW w:w="0" w:type="auto"/>
            <w:shd w:val="clear" w:color="auto" w:fill="auto"/>
            <w:noWrap/>
            <w:vAlign w:val="center"/>
          </w:tcPr>
          <w:p w14:paraId="2E7E16D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103.6 (56.3-190.7)</w:t>
            </w:r>
          </w:p>
        </w:tc>
        <w:tc>
          <w:tcPr>
            <w:tcW w:w="0" w:type="auto"/>
            <w:shd w:val="clear" w:color="auto" w:fill="auto"/>
            <w:noWrap/>
            <w:vAlign w:val="center"/>
          </w:tcPr>
          <w:p w14:paraId="363EC1C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w:t>
            </w:r>
          </w:p>
        </w:tc>
        <w:tc>
          <w:tcPr>
            <w:tcW w:w="0" w:type="auto"/>
            <w:shd w:val="clear" w:color="auto" w:fill="auto"/>
            <w:noWrap/>
            <w:vAlign w:val="center"/>
          </w:tcPr>
          <w:p w14:paraId="209D6F7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72.6 (35.2-149.7)</w:t>
            </w:r>
          </w:p>
        </w:tc>
        <w:tc>
          <w:tcPr>
            <w:tcW w:w="0" w:type="auto"/>
            <w:shd w:val="clear" w:color="auto" w:fill="auto"/>
            <w:noWrap/>
            <w:vAlign w:val="center"/>
          </w:tcPr>
          <w:p w14:paraId="52CA4FEB"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tcPr>
          <w:p w14:paraId="3668D7D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51.8 (22.1-121.3)</w:t>
            </w:r>
          </w:p>
        </w:tc>
        <w:tc>
          <w:tcPr>
            <w:tcW w:w="0" w:type="auto"/>
            <w:shd w:val="clear" w:color="auto" w:fill="auto"/>
            <w:noWrap/>
            <w:vAlign w:val="center"/>
          </w:tcPr>
          <w:p w14:paraId="6F2D3B67"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tcPr>
          <w:p w14:paraId="354CD8A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51.8 (22.1-121.3)</w:t>
            </w:r>
          </w:p>
        </w:tc>
        <w:tc>
          <w:tcPr>
            <w:tcW w:w="0" w:type="auto"/>
            <w:shd w:val="clear" w:color="auto" w:fill="auto"/>
            <w:noWrap/>
            <w:vAlign w:val="center"/>
          </w:tcPr>
          <w:p w14:paraId="601F55DA"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2D2D835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63DB469C" w14:textId="77777777" w:rsidTr="00687267">
        <w:trPr>
          <w:trHeight w:val="207"/>
        </w:trPr>
        <w:tc>
          <w:tcPr>
            <w:tcW w:w="0" w:type="auto"/>
            <w:shd w:val="clear" w:color="auto" w:fill="auto"/>
            <w:noWrap/>
            <w:vAlign w:val="center"/>
          </w:tcPr>
          <w:p w14:paraId="0E110A31"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40-49</w:t>
            </w:r>
          </w:p>
        </w:tc>
        <w:tc>
          <w:tcPr>
            <w:tcW w:w="0" w:type="auto"/>
            <w:shd w:val="clear" w:color="auto" w:fill="auto"/>
            <w:noWrap/>
            <w:vAlign w:val="center"/>
          </w:tcPr>
          <w:p w14:paraId="3EC0C10F"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1,995</w:t>
            </w:r>
          </w:p>
        </w:tc>
        <w:tc>
          <w:tcPr>
            <w:tcW w:w="0" w:type="auto"/>
            <w:shd w:val="clear" w:color="auto" w:fill="auto"/>
            <w:noWrap/>
            <w:vAlign w:val="center"/>
          </w:tcPr>
          <w:p w14:paraId="03BB2C5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6</w:t>
            </w:r>
          </w:p>
        </w:tc>
        <w:tc>
          <w:tcPr>
            <w:tcW w:w="0" w:type="auto"/>
            <w:shd w:val="clear" w:color="auto" w:fill="auto"/>
            <w:noWrap/>
            <w:vAlign w:val="center"/>
          </w:tcPr>
          <w:p w14:paraId="3EA037C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300.8 (137.9-654.6)</w:t>
            </w:r>
          </w:p>
        </w:tc>
        <w:tc>
          <w:tcPr>
            <w:tcW w:w="0" w:type="auto"/>
            <w:shd w:val="clear" w:color="auto" w:fill="auto"/>
            <w:noWrap/>
            <w:vAlign w:val="center"/>
          </w:tcPr>
          <w:p w14:paraId="2387CB85"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vAlign w:val="center"/>
          </w:tcPr>
          <w:p w14:paraId="2B97701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250.6 (107.1-585.4)</w:t>
            </w:r>
          </w:p>
        </w:tc>
        <w:tc>
          <w:tcPr>
            <w:tcW w:w="0" w:type="auto"/>
            <w:shd w:val="clear" w:color="auto" w:fill="auto"/>
            <w:noWrap/>
            <w:vAlign w:val="center"/>
          </w:tcPr>
          <w:p w14:paraId="6BB38308"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60B6CCF4"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tcPr>
          <w:p w14:paraId="5FE1A101"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6DEA8092"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vAlign w:val="center"/>
          </w:tcPr>
          <w:p w14:paraId="58535FBE"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vAlign w:val="center"/>
          </w:tcPr>
          <w:p w14:paraId="118CDBDC" w14:textId="77777777" w:rsidR="00940BDB" w:rsidRPr="00121331" w:rsidRDefault="00940BDB" w:rsidP="00687267">
            <w:pPr>
              <w:spacing w:after="0" w:line="360" w:lineRule="auto"/>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5E022123" w14:textId="77777777" w:rsidTr="00687267">
        <w:trPr>
          <w:trHeight w:val="207"/>
        </w:trPr>
        <w:tc>
          <w:tcPr>
            <w:tcW w:w="0" w:type="auto"/>
            <w:gridSpan w:val="12"/>
            <w:shd w:val="clear" w:color="auto" w:fill="auto"/>
            <w:noWrap/>
            <w:vAlign w:val="center"/>
            <w:hideMark/>
          </w:tcPr>
          <w:p w14:paraId="6E30B7A5" w14:textId="07EF742D" w:rsidR="00940BDB" w:rsidRPr="00121331" w:rsidRDefault="00940BDB" w:rsidP="00687267">
            <w:pPr>
              <w:spacing w:after="0" w:line="360" w:lineRule="auto"/>
              <w:rPr>
                <w:rFonts w:asciiTheme="minorHAnsi" w:eastAsia="Times New Roman" w:hAnsiTheme="minorHAnsi" w:cstheme="minorHAnsi"/>
                <w:i/>
                <w:sz w:val="20"/>
                <w:szCs w:val="20"/>
                <w:lang w:eastAsia="fr-FR"/>
              </w:rPr>
            </w:pPr>
            <w:r w:rsidRPr="00121331">
              <w:rPr>
                <w:rFonts w:asciiTheme="minorHAnsi" w:eastAsia="Times New Roman" w:hAnsiTheme="minorHAnsi" w:cstheme="minorHAnsi"/>
                <w:b/>
                <w:bCs/>
                <w:i/>
                <w:color w:val="000000"/>
                <w:sz w:val="20"/>
                <w:szCs w:val="20"/>
                <w:lang w:eastAsia="fr-FR"/>
              </w:rPr>
              <w:t>Spain (Valencia</w:t>
            </w:r>
            <w:r w:rsidR="002A0BD9">
              <w:rPr>
                <w:rFonts w:asciiTheme="minorHAnsi" w:eastAsia="Times New Roman" w:hAnsiTheme="minorHAnsi" w:cstheme="minorHAnsi"/>
                <w:b/>
                <w:bCs/>
                <w:i/>
                <w:color w:val="000000"/>
                <w:sz w:val="20"/>
                <w:szCs w:val="20"/>
                <w:lang w:eastAsia="fr-FR"/>
              </w:rPr>
              <w:t>n Region</w:t>
            </w:r>
            <w:r w:rsidRPr="00121331">
              <w:rPr>
                <w:rFonts w:asciiTheme="minorHAnsi" w:eastAsia="Times New Roman" w:hAnsiTheme="minorHAnsi" w:cstheme="minorHAnsi"/>
                <w:b/>
                <w:bCs/>
                <w:i/>
                <w:color w:val="000000"/>
                <w:sz w:val="20"/>
                <w:szCs w:val="20"/>
                <w:lang w:eastAsia="fr-FR"/>
              </w:rPr>
              <w:t>)</w:t>
            </w:r>
          </w:p>
        </w:tc>
      </w:tr>
      <w:tr w:rsidR="00940BDB" w:rsidRPr="00121331" w14:paraId="58E808EA" w14:textId="77777777" w:rsidTr="00687267">
        <w:trPr>
          <w:trHeight w:val="207"/>
        </w:trPr>
        <w:tc>
          <w:tcPr>
            <w:tcW w:w="0" w:type="auto"/>
            <w:shd w:val="clear" w:color="auto" w:fill="auto"/>
            <w:noWrap/>
            <w:vAlign w:val="center"/>
            <w:hideMark/>
          </w:tcPr>
          <w:p w14:paraId="12BE20A5"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15-24</w:t>
            </w:r>
          </w:p>
        </w:tc>
        <w:tc>
          <w:tcPr>
            <w:tcW w:w="0" w:type="auto"/>
            <w:shd w:val="clear" w:color="auto" w:fill="auto"/>
            <w:noWrap/>
            <w:hideMark/>
          </w:tcPr>
          <w:p w14:paraId="22F7271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19,474</w:t>
            </w:r>
          </w:p>
        </w:tc>
        <w:tc>
          <w:tcPr>
            <w:tcW w:w="0" w:type="auto"/>
            <w:shd w:val="clear" w:color="auto" w:fill="auto"/>
            <w:noWrap/>
            <w:hideMark/>
          </w:tcPr>
          <w:p w14:paraId="7EA4872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08E2F56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05EC8C3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5ECCDF9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74AB99F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763EBCA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5FD8FCC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2267617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c>
          <w:tcPr>
            <w:tcW w:w="0" w:type="auto"/>
            <w:shd w:val="clear" w:color="auto" w:fill="auto"/>
            <w:noWrap/>
            <w:hideMark/>
          </w:tcPr>
          <w:p w14:paraId="731240DB"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&lt;5</w:t>
            </w:r>
          </w:p>
        </w:tc>
        <w:tc>
          <w:tcPr>
            <w:tcW w:w="0" w:type="auto"/>
            <w:shd w:val="clear" w:color="auto" w:fill="auto"/>
            <w:noWrap/>
            <w:hideMark/>
          </w:tcPr>
          <w:p w14:paraId="1E4F07B9"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NC</w:t>
            </w:r>
          </w:p>
        </w:tc>
      </w:tr>
      <w:tr w:rsidR="00940BDB" w:rsidRPr="00121331" w14:paraId="189532B0" w14:textId="77777777" w:rsidTr="00687267">
        <w:trPr>
          <w:trHeight w:val="207"/>
        </w:trPr>
        <w:tc>
          <w:tcPr>
            <w:tcW w:w="0" w:type="auto"/>
            <w:shd w:val="clear" w:color="auto" w:fill="auto"/>
            <w:noWrap/>
            <w:vAlign w:val="center"/>
            <w:hideMark/>
          </w:tcPr>
          <w:p w14:paraId="58AAE880" w14:textId="77777777" w:rsidR="00940BDB" w:rsidRPr="00121331" w:rsidRDefault="00940BDB" w:rsidP="00687267">
            <w:pPr>
              <w:spacing w:after="0" w:line="360" w:lineRule="auto"/>
              <w:rPr>
                <w:rFonts w:asciiTheme="minorHAnsi" w:hAnsiTheme="minorHAnsi" w:cstheme="minorHAnsi"/>
                <w:sz w:val="20"/>
                <w:szCs w:val="20"/>
              </w:rPr>
            </w:pPr>
            <w:bookmarkStart w:id="26" w:name="_Hlk168826532"/>
            <w:r w:rsidRPr="00121331">
              <w:rPr>
                <w:rFonts w:asciiTheme="minorHAnsi" w:hAnsiTheme="minorHAnsi" w:cstheme="minorHAnsi"/>
                <w:sz w:val="20"/>
                <w:szCs w:val="20"/>
              </w:rPr>
              <w:t>25-29</w:t>
            </w:r>
          </w:p>
        </w:tc>
        <w:tc>
          <w:tcPr>
            <w:tcW w:w="0" w:type="auto"/>
            <w:shd w:val="clear" w:color="auto" w:fill="auto"/>
            <w:noWrap/>
            <w:hideMark/>
          </w:tcPr>
          <w:p w14:paraId="2FA65B21"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40,495</w:t>
            </w:r>
          </w:p>
        </w:tc>
        <w:tc>
          <w:tcPr>
            <w:tcW w:w="0" w:type="auto"/>
            <w:shd w:val="clear" w:color="auto" w:fill="auto"/>
            <w:noWrap/>
            <w:hideMark/>
          </w:tcPr>
          <w:p w14:paraId="1C02D8A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30</w:t>
            </w:r>
          </w:p>
        </w:tc>
        <w:tc>
          <w:tcPr>
            <w:tcW w:w="0" w:type="auto"/>
            <w:shd w:val="clear" w:color="auto" w:fill="auto"/>
            <w:noWrap/>
            <w:hideMark/>
          </w:tcPr>
          <w:p w14:paraId="343E6C7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74.1 (51.9-105.7)</w:t>
            </w:r>
          </w:p>
        </w:tc>
        <w:tc>
          <w:tcPr>
            <w:tcW w:w="0" w:type="auto"/>
            <w:shd w:val="clear" w:color="auto" w:fill="auto"/>
            <w:noWrap/>
            <w:hideMark/>
          </w:tcPr>
          <w:p w14:paraId="59D2E27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w:t>
            </w:r>
          </w:p>
        </w:tc>
        <w:tc>
          <w:tcPr>
            <w:tcW w:w="0" w:type="auto"/>
            <w:shd w:val="clear" w:color="auto" w:fill="auto"/>
            <w:noWrap/>
            <w:hideMark/>
          </w:tcPr>
          <w:p w14:paraId="0A480BD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49.4 (32-76.3)</w:t>
            </w:r>
          </w:p>
        </w:tc>
        <w:tc>
          <w:tcPr>
            <w:tcW w:w="0" w:type="auto"/>
            <w:shd w:val="clear" w:color="auto" w:fill="auto"/>
            <w:noWrap/>
            <w:hideMark/>
          </w:tcPr>
          <w:p w14:paraId="08FBDC1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11</w:t>
            </w:r>
          </w:p>
        </w:tc>
        <w:tc>
          <w:tcPr>
            <w:tcW w:w="0" w:type="auto"/>
            <w:shd w:val="clear" w:color="auto" w:fill="auto"/>
            <w:noWrap/>
            <w:hideMark/>
          </w:tcPr>
          <w:p w14:paraId="4136A6F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27.2 (15.2-48.6)</w:t>
            </w:r>
          </w:p>
        </w:tc>
        <w:tc>
          <w:tcPr>
            <w:tcW w:w="0" w:type="auto"/>
            <w:shd w:val="clear" w:color="auto" w:fill="auto"/>
            <w:noWrap/>
            <w:hideMark/>
          </w:tcPr>
          <w:p w14:paraId="68B0E27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25</w:t>
            </w:r>
          </w:p>
        </w:tc>
        <w:tc>
          <w:tcPr>
            <w:tcW w:w="0" w:type="auto"/>
            <w:shd w:val="clear" w:color="auto" w:fill="auto"/>
            <w:noWrap/>
            <w:hideMark/>
          </w:tcPr>
          <w:p w14:paraId="64ECF60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61.7 (41.8-91.1)</w:t>
            </w:r>
          </w:p>
        </w:tc>
        <w:tc>
          <w:tcPr>
            <w:tcW w:w="0" w:type="auto"/>
            <w:shd w:val="clear" w:color="auto" w:fill="auto"/>
            <w:noWrap/>
            <w:hideMark/>
          </w:tcPr>
          <w:p w14:paraId="71A73B9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w:t>
            </w:r>
          </w:p>
        </w:tc>
        <w:tc>
          <w:tcPr>
            <w:tcW w:w="0" w:type="auto"/>
            <w:shd w:val="clear" w:color="auto" w:fill="auto"/>
            <w:noWrap/>
            <w:hideMark/>
          </w:tcPr>
          <w:p w14:paraId="37A6E468" w14:textId="77777777" w:rsidR="00940BDB" w:rsidRPr="00121331" w:rsidRDefault="00940BDB" w:rsidP="00687267">
            <w:pPr>
              <w:adjustRightInd w:val="0"/>
              <w:spacing w:before="60" w:after="60"/>
              <w:rPr>
                <w:rFonts w:asciiTheme="minorHAnsi" w:hAnsiTheme="minorHAnsi" w:cstheme="minorHAnsi"/>
                <w:color w:val="000000"/>
                <w:sz w:val="20"/>
                <w:szCs w:val="20"/>
              </w:rPr>
            </w:pPr>
            <w:bookmarkStart w:id="27" w:name="_Hlk168826591"/>
            <w:r w:rsidRPr="00121331">
              <w:rPr>
                <w:rFonts w:asciiTheme="minorHAnsi" w:hAnsiTheme="minorHAnsi" w:cstheme="minorHAnsi"/>
                <w:color w:val="000000"/>
                <w:sz w:val="20"/>
                <w:szCs w:val="20"/>
              </w:rPr>
              <w:t>14.8 (6.8-32.3)</w:t>
            </w:r>
            <w:bookmarkEnd w:id="27"/>
          </w:p>
        </w:tc>
      </w:tr>
      <w:bookmarkEnd w:id="26"/>
      <w:tr w:rsidR="00940BDB" w:rsidRPr="00121331" w14:paraId="1274648B" w14:textId="77777777" w:rsidTr="00687267">
        <w:trPr>
          <w:trHeight w:val="207"/>
        </w:trPr>
        <w:tc>
          <w:tcPr>
            <w:tcW w:w="0" w:type="auto"/>
            <w:shd w:val="clear" w:color="auto" w:fill="auto"/>
            <w:noWrap/>
            <w:vAlign w:val="center"/>
            <w:hideMark/>
          </w:tcPr>
          <w:p w14:paraId="2EC659AA"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30-34</w:t>
            </w:r>
          </w:p>
        </w:tc>
        <w:tc>
          <w:tcPr>
            <w:tcW w:w="0" w:type="auto"/>
            <w:shd w:val="clear" w:color="auto" w:fill="auto"/>
            <w:noWrap/>
            <w:hideMark/>
          </w:tcPr>
          <w:p w14:paraId="0A6A8C6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72,739</w:t>
            </w:r>
          </w:p>
        </w:tc>
        <w:tc>
          <w:tcPr>
            <w:tcW w:w="0" w:type="auto"/>
            <w:shd w:val="clear" w:color="auto" w:fill="auto"/>
            <w:noWrap/>
            <w:hideMark/>
          </w:tcPr>
          <w:p w14:paraId="3499F7E2"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90</w:t>
            </w:r>
          </w:p>
        </w:tc>
        <w:tc>
          <w:tcPr>
            <w:tcW w:w="0" w:type="auto"/>
            <w:shd w:val="clear" w:color="auto" w:fill="auto"/>
            <w:noWrap/>
            <w:hideMark/>
          </w:tcPr>
          <w:p w14:paraId="11C75B1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123.7 (100.7-152)</w:t>
            </w:r>
          </w:p>
        </w:tc>
        <w:tc>
          <w:tcPr>
            <w:tcW w:w="0" w:type="auto"/>
            <w:shd w:val="clear" w:color="auto" w:fill="auto"/>
            <w:noWrap/>
            <w:hideMark/>
          </w:tcPr>
          <w:p w14:paraId="27FF425A"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47</w:t>
            </w:r>
          </w:p>
        </w:tc>
        <w:tc>
          <w:tcPr>
            <w:tcW w:w="0" w:type="auto"/>
            <w:shd w:val="clear" w:color="auto" w:fill="auto"/>
            <w:noWrap/>
            <w:hideMark/>
          </w:tcPr>
          <w:p w14:paraId="06A12FD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64.6 (48.6-85.9)</w:t>
            </w:r>
          </w:p>
        </w:tc>
        <w:tc>
          <w:tcPr>
            <w:tcW w:w="0" w:type="auto"/>
            <w:shd w:val="clear" w:color="auto" w:fill="auto"/>
            <w:noWrap/>
            <w:hideMark/>
          </w:tcPr>
          <w:p w14:paraId="70B621D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42</w:t>
            </w:r>
          </w:p>
        </w:tc>
        <w:tc>
          <w:tcPr>
            <w:tcW w:w="0" w:type="auto"/>
            <w:shd w:val="clear" w:color="auto" w:fill="auto"/>
            <w:noWrap/>
            <w:hideMark/>
          </w:tcPr>
          <w:p w14:paraId="163C951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57.7 (42.7-78)</w:t>
            </w:r>
          </w:p>
        </w:tc>
        <w:tc>
          <w:tcPr>
            <w:tcW w:w="0" w:type="auto"/>
            <w:shd w:val="clear" w:color="auto" w:fill="auto"/>
            <w:noWrap/>
            <w:hideMark/>
          </w:tcPr>
          <w:p w14:paraId="2D313DF2"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78</w:t>
            </w:r>
          </w:p>
        </w:tc>
        <w:tc>
          <w:tcPr>
            <w:tcW w:w="0" w:type="auto"/>
            <w:shd w:val="clear" w:color="auto" w:fill="auto"/>
            <w:noWrap/>
            <w:hideMark/>
          </w:tcPr>
          <w:p w14:paraId="5522408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107.2 (85.9-133.8)</w:t>
            </w:r>
          </w:p>
        </w:tc>
        <w:tc>
          <w:tcPr>
            <w:tcW w:w="0" w:type="auto"/>
            <w:shd w:val="clear" w:color="auto" w:fill="auto"/>
            <w:noWrap/>
            <w:hideMark/>
          </w:tcPr>
          <w:p w14:paraId="1E12968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w:t>
            </w:r>
          </w:p>
        </w:tc>
        <w:tc>
          <w:tcPr>
            <w:tcW w:w="0" w:type="auto"/>
            <w:shd w:val="clear" w:color="auto" w:fill="auto"/>
            <w:noWrap/>
            <w:hideMark/>
          </w:tcPr>
          <w:p w14:paraId="4A25427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27.5 (17.8-42.5)</w:t>
            </w:r>
          </w:p>
        </w:tc>
      </w:tr>
      <w:tr w:rsidR="00940BDB" w:rsidRPr="00121331" w14:paraId="3E9CEA1E" w14:textId="77777777" w:rsidTr="00687267">
        <w:trPr>
          <w:trHeight w:val="207"/>
        </w:trPr>
        <w:tc>
          <w:tcPr>
            <w:tcW w:w="0" w:type="auto"/>
            <w:shd w:val="clear" w:color="auto" w:fill="auto"/>
            <w:noWrap/>
            <w:vAlign w:val="center"/>
          </w:tcPr>
          <w:p w14:paraId="1641E5A4" w14:textId="77777777" w:rsidR="00940BDB" w:rsidRPr="00121331" w:rsidRDefault="00940BDB" w:rsidP="00687267">
            <w:pPr>
              <w:spacing w:after="0" w:line="360" w:lineRule="auto"/>
              <w:rPr>
                <w:rFonts w:asciiTheme="minorHAnsi" w:hAnsiTheme="minorHAnsi" w:cstheme="minorHAnsi"/>
                <w:sz w:val="20"/>
                <w:szCs w:val="20"/>
              </w:rPr>
            </w:pPr>
            <w:r w:rsidRPr="00121331">
              <w:rPr>
                <w:rFonts w:asciiTheme="minorHAnsi" w:hAnsiTheme="minorHAnsi" w:cstheme="minorHAnsi"/>
                <w:sz w:val="20"/>
                <w:szCs w:val="20"/>
              </w:rPr>
              <w:t>35-39</w:t>
            </w:r>
          </w:p>
        </w:tc>
        <w:tc>
          <w:tcPr>
            <w:tcW w:w="0" w:type="auto"/>
            <w:shd w:val="clear" w:color="auto" w:fill="auto"/>
            <w:noWrap/>
          </w:tcPr>
          <w:p w14:paraId="79138071"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59886</w:t>
            </w:r>
          </w:p>
        </w:tc>
        <w:tc>
          <w:tcPr>
            <w:tcW w:w="0" w:type="auto"/>
            <w:shd w:val="clear" w:color="auto" w:fill="auto"/>
            <w:noWrap/>
          </w:tcPr>
          <w:p w14:paraId="7C33744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83</w:t>
            </w:r>
          </w:p>
        </w:tc>
        <w:tc>
          <w:tcPr>
            <w:tcW w:w="0" w:type="auto"/>
            <w:shd w:val="clear" w:color="auto" w:fill="auto"/>
            <w:noWrap/>
          </w:tcPr>
          <w:p w14:paraId="5D0079C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138.6 (111.8-171.8)</w:t>
            </w:r>
          </w:p>
        </w:tc>
        <w:tc>
          <w:tcPr>
            <w:tcW w:w="0" w:type="auto"/>
            <w:shd w:val="clear" w:color="auto" w:fill="auto"/>
            <w:noWrap/>
          </w:tcPr>
          <w:p w14:paraId="764C5A66"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48</w:t>
            </w:r>
          </w:p>
        </w:tc>
        <w:tc>
          <w:tcPr>
            <w:tcW w:w="0" w:type="auto"/>
            <w:shd w:val="clear" w:color="auto" w:fill="auto"/>
            <w:noWrap/>
          </w:tcPr>
          <w:p w14:paraId="6A34E11B"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80.2 (60.5-106.2)</w:t>
            </w:r>
          </w:p>
        </w:tc>
        <w:tc>
          <w:tcPr>
            <w:tcW w:w="0" w:type="auto"/>
            <w:shd w:val="clear" w:color="auto" w:fill="auto"/>
            <w:noWrap/>
          </w:tcPr>
          <w:p w14:paraId="09ACB1F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33</w:t>
            </w:r>
          </w:p>
        </w:tc>
        <w:tc>
          <w:tcPr>
            <w:tcW w:w="0" w:type="auto"/>
            <w:shd w:val="clear" w:color="auto" w:fill="auto"/>
            <w:noWrap/>
          </w:tcPr>
          <w:p w14:paraId="4132F19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55.1 (39.2-77.4)</w:t>
            </w:r>
          </w:p>
        </w:tc>
        <w:tc>
          <w:tcPr>
            <w:tcW w:w="0" w:type="auto"/>
            <w:shd w:val="clear" w:color="auto" w:fill="auto"/>
            <w:noWrap/>
          </w:tcPr>
          <w:p w14:paraId="5A6B30E7"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74</w:t>
            </w:r>
          </w:p>
        </w:tc>
        <w:tc>
          <w:tcPr>
            <w:tcW w:w="0" w:type="auto"/>
            <w:shd w:val="clear" w:color="auto" w:fill="auto"/>
            <w:noWrap/>
          </w:tcPr>
          <w:p w14:paraId="5D400235"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123.6 (98.5-155.1)</w:t>
            </w:r>
          </w:p>
        </w:tc>
        <w:tc>
          <w:tcPr>
            <w:tcW w:w="0" w:type="auto"/>
            <w:shd w:val="clear" w:color="auto" w:fill="auto"/>
            <w:noWrap/>
          </w:tcPr>
          <w:p w14:paraId="7BA1817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15</w:t>
            </w:r>
          </w:p>
        </w:tc>
        <w:tc>
          <w:tcPr>
            <w:tcW w:w="0" w:type="auto"/>
            <w:shd w:val="clear" w:color="auto" w:fill="auto"/>
            <w:noWrap/>
          </w:tcPr>
          <w:p w14:paraId="7DF1C19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25 (15.2-41.3)</w:t>
            </w:r>
          </w:p>
        </w:tc>
      </w:tr>
      <w:tr w:rsidR="00940BDB" w:rsidRPr="00121331" w14:paraId="09C66298" w14:textId="77777777" w:rsidTr="00687267">
        <w:trPr>
          <w:trHeight w:val="207"/>
        </w:trPr>
        <w:tc>
          <w:tcPr>
            <w:tcW w:w="0" w:type="auto"/>
            <w:shd w:val="clear" w:color="auto" w:fill="auto"/>
            <w:noWrap/>
            <w:vAlign w:val="center"/>
          </w:tcPr>
          <w:p w14:paraId="24CE4B28" w14:textId="77777777" w:rsidR="00940BDB" w:rsidRPr="00121331" w:rsidRDefault="00940BDB" w:rsidP="00687267">
            <w:pPr>
              <w:spacing w:after="0" w:line="360" w:lineRule="auto"/>
              <w:rPr>
                <w:rFonts w:asciiTheme="minorHAnsi" w:hAnsiTheme="minorHAnsi" w:cstheme="minorHAnsi"/>
                <w:sz w:val="20"/>
                <w:szCs w:val="20"/>
              </w:rPr>
            </w:pPr>
            <w:bookmarkStart w:id="28" w:name="_Hlk168826560"/>
            <w:r w:rsidRPr="00121331">
              <w:rPr>
                <w:rFonts w:asciiTheme="minorHAnsi" w:hAnsiTheme="minorHAnsi" w:cstheme="minorHAnsi"/>
                <w:sz w:val="20"/>
                <w:szCs w:val="20"/>
              </w:rPr>
              <w:t>40-49</w:t>
            </w:r>
          </w:p>
        </w:tc>
        <w:tc>
          <w:tcPr>
            <w:tcW w:w="0" w:type="auto"/>
            <w:shd w:val="clear" w:color="auto" w:fill="auto"/>
            <w:noWrap/>
          </w:tcPr>
          <w:p w14:paraId="1925F13C"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16352</w:t>
            </w:r>
          </w:p>
        </w:tc>
        <w:tc>
          <w:tcPr>
            <w:tcW w:w="0" w:type="auto"/>
            <w:shd w:val="clear" w:color="auto" w:fill="auto"/>
            <w:noWrap/>
          </w:tcPr>
          <w:p w14:paraId="5FA44B02"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24</w:t>
            </w:r>
          </w:p>
        </w:tc>
        <w:tc>
          <w:tcPr>
            <w:tcW w:w="0" w:type="auto"/>
            <w:shd w:val="clear" w:color="auto" w:fill="auto"/>
            <w:noWrap/>
          </w:tcPr>
          <w:p w14:paraId="3CDE7F1E"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146.8 (98.7-218.3)</w:t>
            </w:r>
          </w:p>
        </w:tc>
        <w:tc>
          <w:tcPr>
            <w:tcW w:w="0" w:type="auto"/>
            <w:shd w:val="clear" w:color="auto" w:fill="auto"/>
            <w:noWrap/>
          </w:tcPr>
          <w:p w14:paraId="3EBF713F"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w:t>
            </w:r>
          </w:p>
        </w:tc>
        <w:tc>
          <w:tcPr>
            <w:tcW w:w="0" w:type="auto"/>
            <w:shd w:val="clear" w:color="auto" w:fill="auto"/>
            <w:noWrap/>
          </w:tcPr>
          <w:p w14:paraId="51686570"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73.4 (42-128.2)</w:t>
            </w:r>
          </w:p>
        </w:tc>
        <w:tc>
          <w:tcPr>
            <w:tcW w:w="0" w:type="auto"/>
            <w:shd w:val="clear" w:color="auto" w:fill="auto"/>
            <w:noWrap/>
          </w:tcPr>
          <w:p w14:paraId="2D08549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8</w:t>
            </w:r>
          </w:p>
        </w:tc>
        <w:tc>
          <w:tcPr>
            <w:tcW w:w="0" w:type="auto"/>
            <w:shd w:val="clear" w:color="auto" w:fill="auto"/>
            <w:noWrap/>
          </w:tcPr>
          <w:p w14:paraId="33A171E8"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48.9 (24.8-96.5)</w:t>
            </w:r>
          </w:p>
        </w:tc>
        <w:tc>
          <w:tcPr>
            <w:tcW w:w="0" w:type="auto"/>
            <w:shd w:val="clear" w:color="auto" w:fill="auto"/>
            <w:noWrap/>
          </w:tcPr>
          <w:p w14:paraId="539B9757"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20</w:t>
            </w:r>
          </w:p>
        </w:tc>
        <w:tc>
          <w:tcPr>
            <w:tcW w:w="0" w:type="auto"/>
            <w:shd w:val="clear" w:color="auto" w:fill="auto"/>
            <w:noWrap/>
          </w:tcPr>
          <w:p w14:paraId="1309B814"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122.3 (79.2-188.9)</w:t>
            </w:r>
          </w:p>
        </w:tc>
        <w:tc>
          <w:tcPr>
            <w:tcW w:w="0" w:type="auto"/>
            <w:shd w:val="clear" w:color="auto" w:fill="auto"/>
            <w:noWrap/>
          </w:tcPr>
          <w:p w14:paraId="76E79813"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5</w:t>
            </w:r>
          </w:p>
        </w:tc>
        <w:tc>
          <w:tcPr>
            <w:tcW w:w="0" w:type="auto"/>
            <w:shd w:val="clear" w:color="auto" w:fill="auto"/>
            <w:noWrap/>
          </w:tcPr>
          <w:p w14:paraId="2DC215AD" w14:textId="77777777" w:rsidR="00940BDB" w:rsidRPr="00121331" w:rsidRDefault="00940BDB" w:rsidP="00687267">
            <w:pPr>
              <w:adjustRightInd w:val="0"/>
              <w:spacing w:before="60" w:after="60"/>
              <w:rPr>
                <w:rFonts w:asciiTheme="minorHAnsi" w:hAnsiTheme="minorHAnsi" w:cstheme="minorHAnsi"/>
                <w:color w:val="000000"/>
                <w:sz w:val="20"/>
                <w:szCs w:val="20"/>
              </w:rPr>
            </w:pPr>
            <w:r w:rsidRPr="00121331">
              <w:rPr>
                <w:rFonts w:asciiTheme="minorHAnsi" w:hAnsiTheme="minorHAnsi" w:cstheme="minorHAnsi"/>
                <w:color w:val="000000"/>
                <w:sz w:val="20"/>
                <w:szCs w:val="20"/>
              </w:rPr>
              <w:t>30.6 (13.1-71.6)</w:t>
            </w:r>
          </w:p>
        </w:tc>
      </w:tr>
    </w:tbl>
    <w:bookmarkEnd w:id="28"/>
    <w:p w14:paraId="1AC12568" w14:textId="77777777" w:rsidR="00940BDB" w:rsidRPr="00350122" w:rsidRDefault="00940BDB" w:rsidP="00940BDB">
      <w:pPr>
        <w:pStyle w:val="Titre2"/>
        <w:rPr>
          <w:rFonts w:asciiTheme="minorHAnsi" w:hAnsiTheme="minorHAnsi" w:cstheme="minorHAnsi"/>
          <w:b w:val="0"/>
          <w:sz w:val="20"/>
          <w:szCs w:val="20"/>
        </w:rPr>
      </w:pPr>
      <w:r w:rsidRPr="00350122">
        <w:rPr>
          <w:rFonts w:asciiTheme="minorHAnsi" w:hAnsiTheme="minorHAnsi" w:cstheme="minorHAnsi"/>
          <w:b w:val="0"/>
          <w:sz w:val="20"/>
          <w:szCs w:val="20"/>
          <w:vertAlign w:val="superscript"/>
        </w:rPr>
        <w:t>1</w:t>
      </w:r>
      <w:r w:rsidRPr="00121331">
        <w:rPr>
          <w:rFonts w:asciiTheme="minorHAnsi" w:hAnsiTheme="minorHAnsi" w:cstheme="minorHAnsi"/>
          <w:b w:val="0"/>
          <w:sz w:val="20"/>
          <w:szCs w:val="20"/>
          <w:vertAlign w:val="superscript"/>
        </w:rPr>
        <w:t xml:space="preserve"> </w:t>
      </w:r>
      <w:r w:rsidRPr="00121331">
        <w:rPr>
          <w:rFonts w:asciiTheme="minorHAnsi" w:hAnsiTheme="minorHAnsi" w:cstheme="minorHAnsi"/>
          <w:b w:val="0"/>
          <w:sz w:val="20"/>
          <w:szCs w:val="20"/>
        </w:rPr>
        <w:t>2015-2018 for Finish data source; NC= Non-calculable</w:t>
      </w:r>
    </w:p>
    <w:p w14:paraId="2FA63991" w14:textId="16FB35BD" w:rsidR="00940BDB" w:rsidRPr="00121331" w:rsidRDefault="00940BDB">
      <w:pPr>
        <w:spacing w:line="259" w:lineRule="auto"/>
        <w:jc w:val="left"/>
        <w:rPr>
          <w:rFonts w:asciiTheme="minorHAnsi" w:hAnsiTheme="minorHAnsi" w:cstheme="minorHAnsi"/>
          <w:b/>
          <w:sz w:val="20"/>
          <w:szCs w:val="20"/>
        </w:rPr>
        <w:sectPr w:rsidR="00940BDB" w:rsidRPr="00121331" w:rsidSect="001D26B9">
          <w:type w:val="continuous"/>
          <w:pgSz w:w="16838" w:h="11906" w:orient="landscape"/>
          <w:pgMar w:top="720" w:right="720" w:bottom="720" w:left="720" w:header="709" w:footer="709" w:gutter="0"/>
          <w:cols w:space="708"/>
          <w:docGrid w:linePitch="360"/>
        </w:sectPr>
      </w:pPr>
    </w:p>
    <w:p w14:paraId="4C64B7C3" w14:textId="77777777" w:rsidR="00825156" w:rsidRDefault="00825156">
      <w:pPr>
        <w:spacing w:line="259" w:lineRule="auto"/>
        <w:jc w:val="left"/>
        <w:rPr>
          <w:rStyle w:val="lev"/>
          <w:rFonts w:asciiTheme="minorHAnsi" w:eastAsia="Times New Roman" w:hAnsiTheme="minorHAnsi" w:cstheme="minorHAnsi"/>
          <w:bCs w:val="0"/>
          <w:color w:val="000000"/>
          <w:sz w:val="20"/>
          <w:szCs w:val="20"/>
          <w:lang w:eastAsia="fr-FR"/>
        </w:rPr>
      </w:pPr>
      <w:r>
        <w:rPr>
          <w:rStyle w:val="lev"/>
          <w:rFonts w:asciiTheme="minorHAnsi" w:hAnsiTheme="minorHAnsi" w:cstheme="minorHAnsi"/>
          <w:b w:val="0"/>
          <w:sz w:val="20"/>
          <w:szCs w:val="20"/>
        </w:rPr>
        <w:br w:type="page"/>
      </w:r>
    </w:p>
    <w:p w14:paraId="346B8C26" w14:textId="22AF2E61" w:rsidR="009C0D0E" w:rsidRPr="00121331" w:rsidRDefault="009C0D0E" w:rsidP="009C0D0E">
      <w:pPr>
        <w:pStyle w:val="Titre"/>
        <w:rPr>
          <w:rFonts w:asciiTheme="minorHAnsi" w:hAnsiTheme="minorHAnsi" w:cstheme="minorHAnsi"/>
          <w:sz w:val="20"/>
          <w:szCs w:val="20"/>
        </w:rPr>
      </w:pPr>
      <w:r w:rsidRPr="00121331">
        <w:rPr>
          <w:rStyle w:val="lev"/>
          <w:rFonts w:asciiTheme="minorHAnsi" w:hAnsiTheme="minorHAnsi" w:cstheme="minorHAnsi"/>
          <w:b/>
          <w:sz w:val="20"/>
          <w:szCs w:val="20"/>
        </w:rPr>
        <w:lastRenderedPageBreak/>
        <w:t xml:space="preserve">Supplementary table </w:t>
      </w:r>
      <w:r w:rsidR="00437E4A" w:rsidRPr="00437E4A">
        <w:rPr>
          <w:rStyle w:val="lev"/>
          <w:rFonts w:asciiTheme="minorHAnsi" w:hAnsiTheme="minorHAnsi" w:cstheme="minorHAnsi"/>
          <w:b/>
          <w:color w:val="FF0000"/>
          <w:sz w:val="20"/>
          <w:szCs w:val="20"/>
        </w:rPr>
        <w:t>10</w:t>
      </w:r>
      <w:r w:rsidR="00940BDB" w:rsidRPr="00437E4A">
        <w:rPr>
          <w:rStyle w:val="lev"/>
          <w:rFonts w:asciiTheme="minorHAnsi" w:hAnsiTheme="minorHAnsi" w:cstheme="minorHAnsi"/>
          <w:b/>
          <w:strike/>
          <w:color w:val="FF0000"/>
          <w:sz w:val="20"/>
          <w:szCs w:val="20"/>
        </w:rPr>
        <w:t>9</w:t>
      </w:r>
      <w:r w:rsidRPr="00121331">
        <w:rPr>
          <w:rFonts w:asciiTheme="minorHAnsi" w:hAnsiTheme="minorHAnsi" w:cstheme="minorHAnsi"/>
          <w:sz w:val="20"/>
          <w:szCs w:val="20"/>
        </w:rPr>
        <w:t xml:space="preserve">. </w:t>
      </w:r>
      <w:r w:rsidR="00FE6EF7" w:rsidRPr="001A1C8C">
        <w:rPr>
          <w:rFonts w:asciiTheme="minorHAnsi" w:hAnsiTheme="minorHAnsi" w:cstheme="minorHAnsi"/>
          <w:b w:val="0"/>
          <w:sz w:val="20"/>
          <w:szCs w:val="20"/>
        </w:rPr>
        <w:t>Published MS prevalence</w:t>
      </w:r>
      <w:r w:rsidR="009C14F2" w:rsidRPr="001A1C8C">
        <w:rPr>
          <w:rFonts w:asciiTheme="minorHAnsi" w:hAnsiTheme="minorHAnsi" w:cstheme="minorHAnsi"/>
          <w:b w:val="0"/>
          <w:sz w:val="20"/>
          <w:szCs w:val="20"/>
        </w:rPr>
        <w:t xml:space="preserve"> in women</w:t>
      </w:r>
      <w:r w:rsidR="00FE6EF7" w:rsidRPr="001A1C8C">
        <w:rPr>
          <w:rFonts w:asciiTheme="minorHAnsi" w:hAnsiTheme="minorHAnsi" w:cstheme="minorHAnsi"/>
          <w:b w:val="0"/>
          <w:sz w:val="20"/>
          <w:szCs w:val="20"/>
        </w:rPr>
        <w:t xml:space="preserve"> in the areas covered in our study</w:t>
      </w:r>
    </w:p>
    <w:tbl>
      <w:tblPr>
        <w:tblStyle w:val="Tableausimple4"/>
        <w:tblW w:w="15263" w:type="dxa"/>
        <w:tblCellMar>
          <w:top w:w="57" w:type="dxa"/>
          <w:bottom w:w="57" w:type="dxa"/>
        </w:tblCellMar>
        <w:tblLook w:val="04A0" w:firstRow="1" w:lastRow="0" w:firstColumn="1" w:lastColumn="0" w:noHBand="0" w:noVBand="1"/>
      </w:tblPr>
      <w:tblGrid>
        <w:gridCol w:w="1024"/>
        <w:gridCol w:w="1174"/>
        <w:gridCol w:w="1465"/>
        <w:gridCol w:w="1039"/>
        <w:gridCol w:w="1611"/>
        <w:gridCol w:w="734"/>
        <w:gridCol w:w="3747"/>
        <w:gridCol w:w="4469"/>
      </w:tblGrid>
      <w:tr w:rsidR="00940BDB" w:rsidRPr="00121331" w14:paraId="267D0719" w14:textId="77777777" w:rsidTr="00437E4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1CEC6878" w14:textId="77777777" w:rsidR="0039617E" w:rsidRPr="00121331" w:rsidRDefault="0039617E" w:rsidP="0039617E">
            <w:pPr>
              <w:spacing w:line="240" w:lineRule="auto"/>
              <w:jc w:val="left"/>
              <w:rPr>
                <w:rFonts w:asciiTheme="minorHAnsi" w:eastAsia="Times New Roman" w:hAnsiTheme="minorHAnsi" w:cstheme="minorHAnsi"/>
                <w:color w:val="000000"/>
                <w:sz w:val="18"/>
                <w:szCs w:val="20"/>
                <w:lang w:eastAsia="fr-FR"/>
              </w:rPr>
            </w:pPr>
            <w:bookmarkStart w:id="29" w:name="_Hlk179358932"/>
            <w:r w:rsidRPr="00121331">
              <w:rPr>
                <w:rFonts w:asciiTheme="minorHAnsi" w:eastAsia="Times New Roman" w:hAnsiTheme="minorHAnsi" w:cstheme="minorHAnsi"/>
                <w:color w:val="000000"/>
                <w:sz w:val="18"/>
                <w:szCs w:val="20"/>
                <w:lang w:eastAsia="fr-FR"/>
              </w:rPr>
              <w:t>Country</w:t>
            </w:r>
          </w:p>
        </w:tc>
        <w:tc>
          <w:tcPr>
            <w:tcW w:w="1174" w:type="dxa"/>
            <w:hideMark/>
          </w:tcPr>
          <w:p w14:paraId="34709531" w14:textId="77777777"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Region</w:t>
            </w:r>
          </w:p>
        </w:tc>
        <w:tc>
          <w:tcPr>
            <w:tcW w:w="1465" w:type="dxa"/>
            <w:hideMark/>
          </w:tcPr>
          <w:p w14:paraId="5E184B38" w14:textId="77777777"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Article</w:t>
            </w:r>
          </w:p>
        </w:tc>
        <w:tc>
          <w:tcPr>
            <w:tcW w:w="1039" w:type="dxa"/>
          </w:tcPr>
          <w:p w14:paraId="205DF1E8" w14:textId="0969FFA8"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Prevalence in women</w:t>
            </w:r>
          </w:p>
        </w:tc>
        <w:tc>
          <w:tcPr>
            <w:tcW w:w="1611" w:type="dxa"/>
            <w:hideMark/>
          </w:tcPr>
          <w:p w14:paraId="650A9C0D" w14:textId="1FBB3510"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Prevalence per 100,000 women</w:t>
            </w:r>
          </w:p>
        </w:tc>
        <w:tc>
          <w:tcPr>
            <w:tcW w:w="734" w:type="dxa"/>
            <w:hideMark/>
          </w:tcPr>
          <w:p w14:paraId="33DFF4BB" w14:textId="6B8285CA"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Period </w:t>
            </w:r>
          </w:p>
        </w:tc>
        <w:tc>
          <w:tcPr>
            <w:tcW w:w="3747" w:type="dxa"/>
          </w:tcPr>
          <w:p w14:paraId="3B7E8BA3" w14:textId="33355322" w:rsidR="0039617E" w:rsidRPr="00121331" w:rsidRDefault="0039617E" w:rsidP="00F32B8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Population/setting</w:t>
            </w:r>
          </w:p>
        </w:tc>
        <w:tc>
          <w:tcPr>
            <w:tcW w:w="4469" w:type="dxa"/>
            <w:hideMark/>
          </w:tcPr>
          <w:p w14:paraId="31BC790F" w14:textId="4EC8DE1E" w:rsidR="0039617E" w:rsidRPr="00121331" w:rsidRDefault="0039617E" w:rsidP="0039617E">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Identification of MS cases</w:t>
            </w:r>
          </w:p>
        </w:tc>
      </w:tr>
      <w:tr w:rsidR="001D26B9" w:rsidRPr="00121331" w14:paraId="71A3045E"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25860AF9"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Italy</w:t>
            </w:r>
          </w:p>
        </w:tc>
        <w:tc>
          <w:tcPr>
            <w:tcW w:w="1174" w:type="dxa"/>
            <w:hideMark/>
          </w:tcPr>
          <w:p w14:paraId="225FB179"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Ferrara</w:t>
            </w:r>
          </w:p>
        </w:tc>
        <w:tc>
          <w:tcPr>
            <w:tcW w:w="1465" w:type="dxa"/>
            <w:hideMark/>
          </w:tcPr>
          <w:p w14:paraId="4C283F94" w14:textId="51BF6CCB"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Granieri</w:t>
            </w:r>
            <w:proofErr w:type="spellEnd"/>
            <w:r w:rsidRPr="00121331">
              <w:rPr>
                <w:rFonts w:asciiTheme="minorHAnsi" w:eastAsia="Times New Roman" w:hAnsiTheme="minorHAnsi" w:cstheme="minorHAnsi"/>
                <w:color w:val="000000"/>
                <w:sz w:val="18"/>
                <w:szCs w:val="20"/>
                <w:lang w:eastAsia="fr-FR"/>
              </w:rPr>
              <w:t xml:space="preserve"> et al., 2018</w:t>
            </w:r>
          </w:p>
        </w:tc>
        <w:tc>
          <w:tcPr>
            <w:tcW w:w="1039" w:type="dxa"/>
          </w:tcPr>
          <w:p w14:paraId="7A5A9946" w14:textId="7D6B2639"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3F1BFBB0" w14:textId="37BD894E"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261 </w:t>
            </w:r>
          </w:p>
        </w:tc>
        <w:tc>
          <w:tcPr>
            <w:tcW w:w="734" w:type="dxa"/>
            <w:hideMark/>
          </w:tcPr>
          <w:p w14:paraId="464F7EA5" w14:textId="64AE224B"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2016</w:t>
            </w:r>
          </w:p>
        </w:tc>
        <w:tc>
          <w:tcPr>
            <w:tcW w:w="3747" w:type="dxa"/>
          </w:tcPr>
          <w:p w14:paraId="5793DEF7" w14:textId="30EB85FC"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Population from the province of Ferrara, cases identified from </w:t>
            </w:r>
            <w:r w:rsidRPr="00121331">
              <w:rPr>
                <w:rFonts w:asciiTheme="minorHAnsi" w:hAnsiTheme="minorHAnsi" w:cstheme="minorHAnsi"/>
                <w:sz w:val="18"/>
                <w:szCs w:val="20"/>
              </w:rPr>
              <w:t>administrative health data and medical records</w:t>
            </w:r>
          </w:p>
        </w:tc>
        <w:tc>
          <w:tcPr>
            <w:tcW w:w="4469" w:type="dxa"/>
            <w:hideMark/>
          </w:tcPr>
          <w:p w14:paraId="72BA56DB" w14:textId="4C7BB1D5"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Manual review of patient records and clinical assessments based on Poser’s diagnostic criteria and EDSS</w:t>
            </w:r>
          </w:p>
        </w:tc>
      </w:tr>
      <w:tr w:rsidR="00940BDB" w:rsidRPr="00121331" w14:paraId="61AB31DE"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15EB913F"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092FE48C"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Nordland</w:t>
            </w:r>
            <w:proofErr w:type="spellEnd"/>
          </w:p>
        </w:tc>
        <w:tc>
          <w:tcPr>
            <w:tcW w:w="1465" w:type="dxa"/>
            <w:hideMark/>
          </w:tcPr>
          <w:p w14:paraId="0D5F8D5A"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Benjaminsen</w:t>
            </w:r>
            <w:proofErr w:type="spellEnd"/>
            <w:r w:rsidRPr="00121331">
              <w:rPr>
                <w:rFonts w:asciiTheme="minorHAnsi" w:eastAsia="Times New Roman" w:hAnsiTheme="minorHAnsi" w:cstheme="minorHAnsi"/>
                <w:color w:val="000000"/>
                <w:sz w:val="18"/>
                <w:szCs w:val="20"/>
                <w:lang w:eastAsia="fr-FR"/>
              </w:rPr>
              <w:t xml:space="preserve"> et al., 2014</w:t>
            </w:r>
          </w:p>
        </w:tc>
        <w:tc>
          <w:tcPr>
            <w:tcW w:w="1039" w:type="dxa"/>
          </w:tcPr>
          <w:p w14:paraId="11A63149" w14:textId="123AB991" w:rsidR="0039617E" w:rsidRPr="00121331" w:rsidDel="00783FA5"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25BE7BE8" w14:textId="7D493BD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250</w:t>
            </w:r>
          </w:p>
        </w:tc>
        <w:tc>
          <w:tcPr>
            <w:tcW w:w="734" w:type="dxa"/>
            <w:hideMark/>
          </w:tcPr>
          <w:p w14:paraId="10920517" w14:textId="00EA80B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2010</w:t>
            </w:r>
          </w:p>
        </w:tc>
        <w:tc>
          <w:tcPr>
            <w:tcW w:w="3747" w:type="dxa"/>
          </w:tcPr>
          <w:p w14:paraId="73E20B9A" w14:textId="567FEF49"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 </w:t>
            </w:r>
            <w:r w:rsidRPr="00121331">
              <w:rPr>
                <w:rFonts w:asciiTheme="minorHAnsi" w:hAnsiTheme="minorHAnsi" w:cstheme="minorHAnsi"/>
                <w:sz w:val="18"/>
                <w:szCs w:val="20"/>
              </w:rPr>
              <w:t xml:space="preserve">living in </w:t>
            </w:r>
            <w:proofErr w:type="spellStart"/>
            <w:r w:rsidRPr="00121331">
              <w:rPr>
                <w:rFonts w:asciiTheme="minorHAnsi" w:hAnsiTheme="minorHAnsi" w:cstheme="minorHAnsi"/>
                <w:sz w:val="18"/>
                <w:szCs w:val="20"/>
              </w:rPr>
              <w:t>Nordland</w:t>
            </w:r>
            <w:proofErr w:type="spellEnd"/>
            <w:r w:rsidRPr="00121331">
              <w:rPr>
                <w:rFonts w:asciiTheme="minorHAnsi" w:hAnsiTheme="minorHAnsi" w:cstheme="minorHAnsi"/>
                <w:sz w:val="18"/>
                <w:szCs w:val="20"/>
              </w:rPr>
              <w:t xml:space="preserve"> County</w:t>
            </w:r>
            <w:r w:rsidRPr="00121331">
              <w:rPr>
                <w:rFonts w:asciiTheme="minorHAnsi" w:eastAsia="Times New Roman" w:hAnsiTheme="minorHAnsi" w:cstheme="minorHAnsi"/>
                <w:color w:val="000000"/>
                <w:sz w:val="18"/>
                <w:szCs w:val="20"/>
                <w:lang w:eastAsia="fr-FR"/>
              </w:rPr>
              <w:t xml:space="preserve"> treated at hospital</w:t>
            </w:r>
          </w:p>
        </w:tc>
        <w:tc>
          <w:tcPr>
            <w:tcW w:w="4469" w:type="dxa"/>
            <w:hideMark/>
          </w:tcPr>
          <w:p w14:paraId="4CD9FC27" w14:textId="0EA3B189"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Poser or McDonald criteria for definite or probable MS</w:t>
            </w:r>
          </w:p>
        </w:tc>
      </w:tr>
      <w:tr w:rsidR="001D26B9" w:rsidRPr="00121331" w14:paraId="0B709B03"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7FA4F958"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76FEB427"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Nationwide</w:t>
            </w:r>
          </w:p>
        </w:tc>
        <w:tc>
          <w:tcPr>
            <w:tcW w:w="1465" w:type="dxa"/>
            <w:hideMark/>
          </w:tcPr>
          <w:p w14:paraId="245240DE"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Berg-Hansen et al., 2014</w:t>
            </w:r>
          </w:p>
        </w:tc>
        <w:tc>
          <w:tcPr>
            <w:tcW w:w="1039" w:type="dxa"/>
          </w:tcPr>
          <w:p w14:paraId="69C09FFB" w14:textId="4747E1EE"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028F5281" w14:textId="07D9182C"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280</w:t>
            </w:r>
          </w:p>
        </w:tc>
        <w:tc>
          <w:tcPr>
            <w:tcW w:w="734" w:type="dxa"/>
            <w:hideMark/>
          </w:tcPr>
          <w:p w14:paraId="3568D784" w14:textId="3E9CC0A5"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2012</w:t>
            </w:r>
          </w:p>
        </w:tc>
        <w:tc>
          <w:tcPr>
            <w:tcW w:w="3747" w:type="dxa"/>
          </w:tcPr>
          <w:p w14:paraId="64C555BA" w14:textId="1004A9BD"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Patient</w:t>
            </w:r>
            <w:r w:rsidR="00E214A0" w:rsidRPr="00121331">
              <w:rPr>
                <w:rFonts w:asciiTheme="minorHAnsi" w:eastAsia="Times New Roman" w:hAnsiTheme="minorHAnsi" w:cstheme="minorHAnsi"/>
                <w:color w:val="000000"/>
                <w:sz w:val="18"/>
                <w:szCs w:val="20"/>
                <w:lang w:eastAsia="fr-FR"/>
              </w:rPr>
              <w:t>s</w:t>
            </w:r>
            <w:r w:rsidRPr="00121331">
              <w:rPr>
                <w:rFonts w:asciiTheme="minorHAnsi" w:eastAsia="Times New Roman" w:hAnsiTheme="minorHAnsi" w:cstheme="minorHAnsi"/>
                <w:color w:val="000000"/>
                <w:sz w:val="18"/>
                <w:szCs w:val="20"/>
                <w:lang w:eastAsia="fr-FR"/>
              </w:rPr>
              <w:t xml:space="preserve"> registered in a national registry covering secondary care</w:t>
            </w:r>
          </w:p>
        </w:tc>
        <w:tc>
          <w:tcPr>
            <w:tcW w:w="4469" w:type="dxa"/>
            <w:hideMark/>
          </w:tcPr>
          <w:p w14:paraId="1220B29B" w14:textId="4BDE6D6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Poser or McDonald criteria, or at least 2 MS records for cases registered in the NPR</w:t>
            </w:r>
          </w:p>
        </w:tc>
      </w:tr>
      <w:tr w:rsidR="00940BDB" w:rsidRPr="00121331" w14:paraId="536776C1"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79F76621"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2315E7FE"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Hordaland</w:t>
            </w:r>
          </w:p>
        </w:tc>
        <w:tc>
          <w:tcPr>
            <w:tcW w:w="1465" w:type="dxa"/>
            <w:hideMark/>
          </w:tcPr>
          <w:p w14:paraId="1A71B33F"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Grytten</w:t>
            </w:r>
            <w:proofErr w:type="spellEnd"/>
            <w:r w:rsidRPr="00121331">
              <w:rPr>
                <w:rFonts w:asciiTheme="minorHAnsi" w:eastAsia="Times New Roman" w:hAnsiTheme="minorHAnsi" w:cstheme="minorHAnsi"/>
                <w:color w:val="000000"/>
                <w:sz w:val="18"/>
                <w:szCs w:val="20"/>
                <w:lang w:eastAsia="fr-FR"/>
              </w:rPr>
              <w:t xml:space="preserve"> et al., 2016</w:t>
            </w:r>
          </w:p>
        </w:tc>
        <w:tc>
          <w:tcPr>
            <w:tcW w:w="1039" w:type="dxa"/>
          </w:tcPr>
          <w:p w14:paraId="0952041A" w14:textId="18AEA3B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16F645AA" w14:textId="7D89A46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271</w:t>
            </w:r>
          </w:p>
        </w:tc>
        <w:tc>
          <w:tcPr>
            <w:tcW w:w="734" w:type="dxa"/>
            <w:hideMark/>
          </w:tcPr>
          <w:p w14:paraId="790E7183" w14:textId="2DACBA6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2013</w:t>
            </w:r>
          </w:p>
        </w:tc>
        <w:tc>
          <w:tcPr>
            <w:tcW w:w="3747" w:type="dxa"/>
          </w:tcPr>
          <w:p w14:paraId="3FFA09B4" w14:textId="296FC64B"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from previous studies (until 2003) and from hospital patient records </w:t>
            </w:r>
          </w:p>
        </w:tc>
        <w:tc>
          <w:tcPr>
            <w:tcW w:w="4469" w:type="dxa"/>
            <w:hideMark/>
          </w:tcPr>
          <w:p w14:paraId="3A25B397" w14:textId="4455385F"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data from neurological centres using Poser and McDonald criteria</w:t>
            </w:r>
          </w:p>
        </w:tc>
      </w:tr>
      <w:tr w:rsidR="001D26B9" w:rsidRPr="00121331" w14:paraId="77787709"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4343AE38"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167F6799"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Buskerud</w:t>
            </w:r>
          </w:p>
        </w:tc>
        <w:tc>
          <w:tcPr>
            <w:tcW w:w="1465" w:type="dxa"/>
            <w:hideMark/>
          </w:tcPr>
          <w:p w14:paraId="30B61679"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Simonsen et al., 2017</w:t>
            </w:r>
          </w:p>
        </w:tc>
        <w:tc>
          <w:tcPr>
            <w:tcW w:w="1039" w:type="dxa"/>
          </w:tcPr>
          <w:p w14:paraId="3DCBE159" w14:textId="40736AF4"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5488FB25" w14:textId="2474386B"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293</w:t>
            </w:r>
          </w:p>
        </w:tc>
        <w:tc>
          <w:tcPr>
            <w:tcW w:w="734" w:type="dxa"/>
            <w:hideMark/>
          </w:tcPr>
          <w:p w14:paraId="71F3BC13" w14:textId="2F903050"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2013</w:t>
            </w:r>
          </w:p>
        </w:tc>
        <w:tc>
          <w:tcPr>
            <w:tcW w:w="3747" w:type="dxa"/>
          </w:tcPr>
          <w:p w14:paraId="6AA4E5C9" w14:textId="4016FDF8"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hospitalized living in Buskerud </w:t>
            </w:r>
          </w:p>
        </w:tc>
        <w:tc>
          <w:tcPr>
            <w:tcW w:w="4469" w:type="dxa"/>
            <w:hideMark/>
          </w:tcPr>
          <w:p w14:paraId="2E83203C" w14:textId="50769B63"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Poser criteria for definite or probable MS before 2001, or McDonald criteria for MS after 2002</w:t>
            </w:r>
          </w:p>
        </w:tc>
      </w:tr>
      <w:tr w:rsidR="00940BDB" w:rsidRPr="00121331" w14:paraId="40F92C24"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637B7AEB"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132783E2"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Møre</w:t>
            </w:r>
            <w:proofErr w:type="spellEnd"/>
            <w:r w:rsidRPr="00121331">
              <w:rPr>
                <w:rFonts w:asciiTheme="minorHAnsi" w:eastAsia="Times New Roman" w:hAnsiTheme="minorHAnsi" w:cstheme="minorHAnsi"/>
                <w:color w:val="000000"/>
                <w:sz w:val="18"/>
                <w:szCs w:val="20"/>
                <w:lang w:eastAsia="fr-FR"/>
              </w:rPr>
              <w:t xml:space="preserve"> and </w:t>
            </w:r>
            <w:proofErr w:type="spellStart"/>
            <w:r w:rsidRPr="00121331">
              <w:rPr>
                <w:rFonts w:asciiTheme="minorHAnsi" w:eastAsia="Times New Roman" w:hAnsiTheme="minorHAnsi" w:cstheme="minorHAnsi"/>
                <w:color w:val="000000"/>
                <w:sz w:val="18"/>
                <w:szCs w:val="20"/>
                <w:lang w:eastAsia="fr-FR"/>
              </w:rPr>
              <w:t>Romsdal</w:t>
            </w:r>
            <w:proofErr w:type="spellEnd"/>
          </w:p>
        </w:tc>
        <w:tc>
          <w:tcPr>
            <w:tcW w:w="1465" w:type="dxa"/>
            <w:hideMark/>
          </w:tcPr>
          <w:p w14:paraId="6DFB27E7"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Willumsen</w:t>
            </w:r>
            <w:proofErr w:type="spellEnd"/>
            <w:r w:rsidRPr="00121331">
              <w:rPr>
                <w:rFonts w:asciiTheme="minorHAnsi" w:eastAsia="Times New Roman" w:hAnsiTheme="minorHAnsi" w:cstheme="minorHAnsi"/>
                <w:color w:val="000000"/>
                <w:sz w:val="18"/>
                <w:szCs w:val="20"/>
                <w:lang w:eastAsia="fr-FR"/>
              </w:rPr>
              <w:t xml:space="preserve"> et al., 2020</w:t>
            </w:r>
          </w:p>
        </w:tc>
        <w:tc>
          <w:tcPr>
            <w:tcW w:w="1039" w:type="dxa"/>
          </w:tcPr>
          <w:p w14:paraId="183D1B3B" w14:textId="36560BE0"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5736A89A" w14:textId="19A51B3E"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473</w:t>
            </w:r>
          </w:p>
        </w:tc>
        <w:tc>
          <w:tcPr>
            <w:tcW w:w="734" w:type="dxa"/>
            <w:hideMark/>
          </w:tcPr>
          <w:p w14:paraId="7818B489" w14:textId="3EF519B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2018</w:t>
            </w:r>
          </w:p>
        </w:tc>
        <w:tc>
          <w:tcPr>
            <w:tcW w:w="3747" w:type="dxa"/>
          </w:tcPr>
          <w:p w14:paraId="324FFE7C" w14:textId="684D1C4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with MS in </w:t>
            </w:r>
            <w:proofErr w:type="spellStart"/>
            <w:r w:rsidRPr="00121331">
              <w:rPr>
                <w:rFonts w:asciiTheme="minorHAnsi" w:eastAsia="Times New Roman" w:hAnsiTheme="minorHAnsi" w:cstheme="minorHAnsi"/>
                <w:color w:val="000000"/>
                <w:sz w:val="18"/>
                <w:szCs w:val="20"/>
                <w:lang w:eastAsia="fr-FR"/>
              </w:rPr>
              <w:t>Møre</w:t>
            </w:r>
            <w:proofErr w:type="spellEnd"/>
            <w:r w:rsidRPr="00121331">
              <w:rPr>
                <w:rFonts w:asciiTheme="minorHAnsi" w:eastAsia="Times New Roman" w:hAnsiTheme="minorHAnsi" w:cstheme="minorHAnsi"/>
                <w:color w:val="000000"/>
                <w:sz w:val="18"/>
                <w:szCs w:val="20"/>
                <w:lang w:eastAsia="fr-FR"/>
              </w:rPr>
              <w:t xml:space="preserve"> and </w:t>
            </w:r>
            <w:proofErr w:type="spellStart"/>
            <w:r w:rsidRPr="00121331">
              <w:rPr>
                <w:rFonts w:asciiTheme="minorHAnsi" w:eastAsia="Times New Roman" w:hAnsiTheme="minorHAnsi" w:cstheme="minorHAnsi"/>
                <w:color w:val="000000"/>
                <w:sz w:val="18"/>
                <w:szCs w:val="20"/>
                <w:lang w:eastAsia="fr-FR"/>
              </w:rPr>
              <w:t>Romsdal</w:t>
            </w:r>
            <w:proofErr w:type="spellEnd"/>
            <w:r w:rsidR="00E214A0" w:rsidRPr="00121331">
              <w:rPr>
                <w:rFonts w:asciiTheme="minorHAnsi" w:eastAsia="Times New Roman" w:hAnsiTheme="minorHAnsi" w:cstheme="minorHAnsi"/>
                <w:color w:val="000000"/>
                <w:sz w:val="18"/>
                <w:szCs w:val="20"/>
                <w:lang w:eastAsia="fr-FR"/>
              </w:rPr>
              <w:t xml:space="preserve">, </w:t>
            </w:r>
            <w:r w:rsidRPr="00121331">
              <w:rPr>
                <w:rFonts w:asciiTheme="minorHAnsi" w:eastAsia="Times New Roman" w:hAnsiTheme="minorHAnsi" w:cstheme="minorHAnsi"/>
                <w:color w:val="000000"/>
                <w:sz w:val="18"/>
                <w:szCs w:val="20"/>
                <w:lang w:eastAsia="fr-FR"/>
              </w:rPr>
              <w:t>identified using local, regional, and national sources</w:t>
            </w:r>
          </w:p>
        </w:tc>
        <w:tc>
          <w:tcPr>
            <w:tcW w:w="4469" w:type="dxa"/>
            <w:hideMark/>
          </w:tcPr>
          <w:p w14:paraId="66D2D318" w14:textId="6E12E01A"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MS </w:t>
            </w:r>
            <w:r w:rsidR="00322F43" w:rsidRPr="00121331">
              <w:rPr>
                <w:rFonts w:asciiTheme="minorHAnsi" w:eastAsia="Times New Roman" w:hAnsiTheme="minorHAnsi" w:cstheme="minorHAnsi"/>
                <w:color w:val="000000"/>
                <w:sz w:val="18"/>
                <w:szCs w:val="20"/>
                <w:lang w:eastAsia="fr-FR"/>
              </w:rPr>
              <w:t xml:space="preserve">diagnosis </w:t>
            </w:r>
            <w:r w:rsidRPr="00121331">
              <w:rPr>
                <w:rFonts w:asciiTheme="minorHAnsi" w:eastAsia="Times New Roman" w:hAnsiTheme="minorHAnsi" w:cstheme="minorHAnsi"/>
                <w:color w:val="000000"/>
                <w:sz w:val="18"/>
                <w:szCs w:val="20"/>
                <w:lang w:eastAsia="fr-FR"/>
              </w:rPr>
              <w:t>made by a clinical neurologist; consensus reached by the first and last author in unclear cases</w:t>
            </w:r>
          </w:p>
        </w:tc>
      </w:tr>
      <w:tr w:rsidR="001D26B9" w:rsidRPr="00121331" w14:paraId="45FA1D38"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321F348D"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Norway</w:t>
            </w:r>
          </w:p>
        </w:tc>
        <w:tc>
          <w:tcPr>
            <w:tcW w:w="1174" w:type="dxa"/>
            <w:hideMark/>
          </w:tcPr>
          <w:p w14:paraId="722FC608"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Telemark</w:t>
            </w:r>
            <w:proofErr w:type="spellEnd"/>
          </w:p>
        </w:tc>
        <w:tc>
          <w:tcPr>
            <w:tcW w:w="1465" w:type="dxa"/>
            <w:hideMark/>
          </w:tcPr>
          <w:p w14:paraId="2DCD25AE"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Flemmen</w:t>
            </w:r>
            <w:proofErr w:type="spellEnd"/>
            <w:r w:rsidRPr="00121331">
              <w:rPr>
                <w:rFonts w:asciiTheme="minorHAnsi" w:eastAsia="Times New Roman" w:hAnsiTheme="minorHAnsi" w:cstheme="minorHAnsi"/>
                <w:color w:val="000000"/>
                <w:sz w:val="18"/>
                <w:szCs w:val="20"/>
                <w:lang w:eastAsia="fr-FR"/>
              </w:rPr>
              <w:t xml:space="preserve"> et al., 2020</w:t>
            </w:r>
          </w:p>
        </w:tc>
        <w:tc>
          <w:tcPr>
            <w:tcW w:w="1039" w:type="dxa"/>
          </w:tcPr>
          <w:p w14:paraId="09E6E2E9" w14:textId="42CF59AC"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322B58F5" w14:textId="652C49B1"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347</w:t>
            </w:r>
          </w:p>
        </w:tc>
        <w:tc>
          <w:tcPr>
            <w:tcW w:w="734" w:type="dxa"/>
            <w:hideMark/>
          </w:tcPr>
          <w:p w14:paraId="604FDD84" w14:textId="74EB7C31"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2019</w:t>
            </w:r>
          </w:p>
        </w:tc>
        <w:tc>
          <w:tcPr>
            <w:tcW w:w="3747" w:type="dxa"/>
          </w:tcPr>
          <w:p w14:paraId="316A7854" w14:textId="5754BFC4" w:rsidR="0039617E" w:rsidRPr="00121331" w:rsidRDefault="00BE7279"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residing in </w:t>
            </w:r>
            <w:proofErr w:type="spellStart"/>
            <w:r w:rsidRPr="00121331">
              <w:rPr>
                <w:rFonts w:asciiTheme="minorHAnsi" w:eastAsia="Times New Roman" w:hAnsiTheme="minorHAnsi" w:cstheme="minorHAnsi"/>
                <w:color w:val="000000"/>
                <w:sz w:val="18"/>
                <w:szCs w:val="20"/>
                <w:lang w:eastAsia="fr-FR"/>
              </w:rPr>
              <w:t>Telemark</w:t>
            </w:r>
            <w:proofErr w:type="spellEnd"/>
            <w:r w:rsidRPr="00121331">
              <w:rPr>
                <w:rFonts w:asciiTheme="minorHAnsi" w:eastAsia="Times New Roman" w:hAnsiTheme="minorHAnsi" w:cstheme="minorHAnsi"/>
                <w:color w:val="000000"/>
                <w:sz w:val="18"/>
                <w:szCs w:val="20"/>
                <w:lang w:eastAsia="fr-FR"/>
              </w:rPr>
              <w:t xml:space="preserve"> County, identified from hospital patient records</w:t>
            </w:r>
          </w:p>
        </w:tc>
        <w:tc>
          <w:tcPr>
            <w:tcW w:w="4469" w:type="dxa"/>
            <w:hideMark/>
          </w:tcPr>
          <w:p w14:paraId="72F1EC10" w14:textId="6CBA002D" w:rsidR="0039617E" w:rsidRPr="00121331" w:rsidRDefault="00322F43" w:rsidP="00F32B8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diagnosis based on ICD-10 for MS and diagnostic criteria for definite or probable MS</w:t>
            </w:r>
          </w:p>
        </w:tc>
      </w:tr>
      <w:tr w:rsidR="00940BDB" w:rsidRPr="00121331" w14:paraId="0047C2CE"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tcPr>
          <w:p w14:paraId="273FCD7B"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United-Kingdom</w:t>
            </w:r>
          </w:p>
        </w:tc>
        <w:tc>
          <w:tcPr>
            <w:tcW w:w="1174" w:type="dxa"/>
          </w:tcPr>
          <w:p w14:paraId="55BA9CE2"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Wales</w:t>
            </w:r>
          </w:p>
        </w:tc>
        <w:tc>
          <w:tcPr>
            <w:tcW w:w="1465" w:type="dxa"/>
          </w:tcPr>
          <w:p w14:paraId="73216297"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Mackenzie et al., 2014</w:t>
            </w:r>
          </w:p>
        </w:tc>
        <w:tc>
          <w:tcPr>
            <w:tcW w:w="1039" w:type="dxa"/>
          </w:tcPr>
          <w:p w14:paraId="5DC1621D" w14:textId="225DDA1B"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tcPr>
          <w:p w14:paraId="62D0288C" w14:textId="4DA370B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243</w:t>
            </w:r>
          </w:p>
        </w:tc>
        <w:tc>
          <w:tcPr>
            <w:tcW w:w="734" w:type="dxa"/>
          </w:tcPr>
          <w:p w14:paraId="1C2DD3A9" w14:textId="213F1421"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2010</w:t>
            </w:r>
          </w:p>
        </w:tc>
        <w:tc>
          <w:tcPr>
            <w:tcW w:w="3747" w:type="dxa"/>
          </w:tcPr>
          <w:p w14:paraId="26317EE0" w14:textId="53AD0B30" w:rsidR="0039617E" w:rsidRPr="00121331" w:rsidRDefault="00177FFA"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Population </w:t>
            </w:r>
            <w:r w:rsidR="009363CD" w:rsidRPr="00121331">
              <w:rPr>
                <w:rFonts w:asciiTheme="minorHAnsi" w:eastAsia="Times New Roman" w:hAnsiTheme="minorHAnsi" w:cstheme="minorHAnsi"/>
                <w:color w:val="000000"/>
                <w:sz w:val="18"/>
                <w:szCs w:val="20"/>
                <w:lang w:eastAsia="fr-FR"/>
              </w:rPr>
              <w:t>included in the GPRD</w:t>
            </w:r>
          </w:p>
        </w:tc>
        <w:tc>
          <w:tcPr>
            <w:tcW w:w="4469" w:type="dxa"/>
          </w:tcPr>
          <w:p w14:paraId="251DB8D0" w14:textId="22DFCEC6"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diagnosed based on Read codes (GPRD) and ICD10 codes (HES)</w:t>
            </w:r>
          </w:p>
        </w:tc>
      </w:tr>
      <w:tr w:rsidR="001D26B9" w:rsidRPr="00121331" w14:paraId="33BA6E16"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tcPr>
          <w:p w14:paraId="5C091800"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United-Kingdom</w:t>
            </w:r>
          </w:p>
        </w:tc>
        <w:tc>
          <w:tcPr>
            <w:tcW w:w="1174" w:type="dxa"/>
          </w:tcPr>
          <w:p w14:paraId="63EA968F"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Wales</w:t>
            </w:r>
          </w:p>
        </w:tc>
        <w:tc>
          <w:tcPr>
            <w:tcW w:w="1465" w:type="dxa"/>
          </w:tcPr>
          <w:p w14:paraId="399EDD04"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Nicholas R, et al., 2024</w:t>
            </w:r>
          </w:p>
        </w:tc>
        <w:tc>
          <w:tcPr>
            <w:tcW w:w="1039" w:type="dxa"/>
          </w:tcPr>
          <w:p w14:paraId="52029F9B" w14:textId="5A0679B9"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No</w:t>
            </w:r>
          </w:p>
        </w:tc>
        <w:tc>
          <w:tcPr>
            <w:tcW w:w="1611" w:type="dxa"/>
          </w:tcPr>
          <w:p w14:paraId="1E91BFF7" w14:textId="36A59CAF"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222 (in men and women)</w:t>
            </w:r>
          </w:p>
        </w:tc>
        <w:tc>
          <w:tcPr>
            <w:tcW w:w="734" w:type="dxa"/>
          </w:tcPr>
          <w:p w14:paraId="7CB40766" w14:textId="2C15F4F1"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2020</w:t>
            </w:r>
          </w:p>
        </w:tc>
        <w:tc>
          <w:tcPr>
            <w:tcW w:w="3747" w:type="dxa"/>
          </w:tcPr>
          <w:p w14:paraId="63F5C7D8" w14:textId="02BA5DF0" w:rsidR="0039617E" w:rsidRPr="00121331" w:rsidRDefault="00177FFA"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Population registered</w:t>
            </w:r>
            <w:r w:rsidR="0010691E" w:rsidRPr="00121331">
              <w:rPr>
                <w:rFonts w:asciiTheme="minorHAnsi" w:eastAsia="Times New Roman" w:hAnsiTheme="minorHAnsi" w:cstheme="minorHAnsi"/>
                <w:color w:val="000000"/>
                <w:sz w:val="18"/>
                <w:szCs w:val="20"/>
                <w:lang w:eastAsia="fr-FR"/>
              </w:rPr>
              <w:t xml:space="preserve"> </w:t>
            </w:r>
            <w:r w:rsidRPr="00121331">
              <w:rPr>
                <w:rFonts w:asciiTheme="minorHAnsi" w:eastAsia="Times New Roman" w:hAnsiTheme="minorHAnsi" w:cstheme="minorHAnsi"/>
                <w:color w:val="000000"/>
                <w:sz w:val="18"/>
                <w:szCs w:val="20"/>
                <w:lang w:eastAsia="fr-FR"/>
              </w:rPr>
              <w:t xml:space="preserve">in the </w:t>
            </w:r>
            <w:r w:rsidR="0010691E" w:rsidRPr="00121331">
              <w:rPr>
                <w:rFonts w:asciiTheme="minorHAnsi" w:eastAsia="Times New Roman" w:hAnsiTheme="minorHAnsi" w:cstheme="minorHAnsi"/>
                <w:color w:val="000000"/>
                <w:sz w:val="18"/>
                <w:szCs w:val="20"/>
                <w:lang w:eastAsia="fr-FR"/>
              </w:rPr>
              <w:t>SAIL databank</w:t>
            </w:r>
          </w:p>
        </w:tc>
        <w:tc>
          <w:tcPr>
            <w:tcW w:w="4469" w:type="dxa"/>
          </w:tcPr>
          <w:p w14:paraId="218CDB01" w14:textId="16B0D72F"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Algorithm requiring an MS diagnosis code 6 months after the first entry, or 3 diagnosis codes</w:t>
            </w:r>
          </w:p>
        </w:tc>
      </w:tr>
      <w:tr w:rsidR="00940BDB" w:rsidRPr="00121331" w14:paraId="63E1F17C"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tcPr>
          <w:p w14:paraId="121E08BA"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Finland</w:t>
            </w:r>
          </w:p>
        </w:tc>
        <w:tc>
          <w:tcPr>
            <w:tcW w:w="1174" w:type="dxa"/>
          </w:tcPr>
          <w:p w14:paraId="25418D08"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Nationwide</w:t>
            </w:r>
          </w:p>
        </w:tc>
        <w:tc>
          <w:tcPr>
            <w:tcW w:w="1465" w:type="dxa"/>
          </w:tcPr>
          <w:p w14:paraId="5ECC2DFE"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Laakso</w:t>
            </w:r>
            <w:proofErr w:type="spellEnd"/>
            <w:r w:rsidRPr="00121331">
              <w:rPr>
                <w:rFonts w:asciiTheme="minorHAnsi" w:eastAsia="Times New Roman" w:hAnsiTheme="minorHAnsi" w:cstheme="minorHAnsi"/>
                <w:color w:val="000000"/>
                <w:sz w:val="18"/>
                <w:szCs w:val="20"/>
                <w:lang w:eastAsia="fr-FR"/>
              </w:rPr>
              <w:t xml:space="preserve"> et al., 2019</w:t>
            </w:r>
          </w:p>
        </w:tc>
        <w:tc>
          <w:tcPr>
            <w:tcW w:w="1039" w:type="dxa"/>
          </w:tcPr>
          <w:p w14:paraId="0075DB78" w14:textId="3CEDFBB0"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tcPr>
          <w:p w14:paraId="5A0D4B0E" w14:textId="1BA3D3F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&gt;260</w:t>
            </w:r>
          </w:p>
        </w:tc>
        <w:tc>
          <w:tcPr>
            <w:tcW w:w="734" w:type="dxa"/>
          </w:tcPr>
          <w:p w14:paraId="2195800E" w14:textId="1B1BE91A"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2018</w:t>
            </w:r>
          </w:p>
        </w:tc>
        <w:tc>
          <w:tcPr>
            <w:tcW w:w="3747" w:type="dxa"/>
          </w:tcPr>
          <w:p w14:paraId="1EB685F4" w14:textId="07C52291" w:rsidR="0039617E" w:rsidRPr="00121331" w:rsidRDefault="00E214A0"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Patients </w:t>
            </w:r>
            <w:r w:rsidR="00177FFA" w:rsidRPr="00121331">
              <w:rPr>
                <w:rFonts w:asciiTheme="minorHAnsi" w:eastAsia="Times New Roman" w:hAnsiTheme="minorHAnsi" w:cstheme="minorHAnsi"/>
                <w:color w:val="000000"/>
                <w:sz w:val="18"/>
                <w:szCs w:val="20"/>
                <w:lang w:eastAsia="fr-FR"/>
              </w:rPr>
              <w:t>from national MS registr</w:t>
            </w:r>
            <w:r w:rsidRPr="00121331">
              <w:rPr>
                <w:rFonts w:asciiTheme="minorHAnsi" w:eastAsia="Times New Roman" w:hAnsiTheme="minorHAnsi" w:cstheme="minorHAnsi"/>
                <w:color w:val="000000"/>
                <w:sz w:val="18"/>
                <w:szCs w:val="20"/>
                <w:lang w:eastAsia="fr-FR"/>
              </w:rPr>
              <w:t>y</w:t>
            </w:r>
          </w:p>
        </w:tc>
        <w:tc>
          <w:tcPr>
            <w:tcW w:w="4469" w:type="dxa"/>
          </w:tcPr>
          <w:p w14:paraId="7F5E68A8" w14:textId="2871C3C2"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diagnoses identified through manual data entry or integration from hospital data, verified by chart review</w:t>
            </w:r>
          </w:p>
        </w:tc>
      </w:tr>
      <w:tr w:rsidR="001D26B9" w:rsidRPr="00121331" w14:paraId="74D76A43"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hideMark/>
          </w:tcPr>
          <w:p w14:paraId="6DFA1702"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 xml:space="preserve">France </w:t>
            </w:r>
          </w:p>
        </w:tc>
        <w:tc>
          <w:tcPr>
            <w:tcW w:w="1174" w:type="dxa"/>
            <w:hideMark/>
          </w:tcPr>
          <w:p w14:paraId="2E519652"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Haute-Garonne</w:t>
            </w:r>
          </w:p>
        </w:tc>
        <w:tc>
          <w:tcPr>
            <w:tcW w:w="1465" w:type="dxa"/>
            <w:hideMark/>
          </w:tcPr>
          <w:p w14:paraId="0B00A587" w14:textId="7777777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Foulon</w:t>
            </w:r>
            <w:proofErr w:type="spellEnd"/>
            <w:r w:rsidRPr="00121331">
              <w:rPr>
                <w:rFonts w:asciiTheme="minorHAnsi" w:eastAsia="Times New Roman" w:hAnsiTheme="minorHAnsi" w:cstheme="minorHAnsi"/>
                <w:color w:val="000000"/>
                <w:sz w:val="18"/>
                <w:szCs w:val="20"/>
                <w:lang w:eastAsia="fr-FR"/>
              </w:rPr>
              <w:t xml:space="preserve"> et al., 2017</w:t>
            </w:r>
          </w:p>
        </w:tc>
        <w:tc>
          <w:tcPr>
            <w:tcW w:w="1039" w:type="dxa"/>
          </w:tcPr>
          <w:p w14:paraId="3F915C2C" w14:textId="158E540F"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hideMark/>
          </w:tcPr>
          <w:p w14:paraId="32DAE870" w14:textId="0A78B36E"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196</w:t>
            </w:r>
          </w:p>
        </w:tc>
        <w:tc>
          <w:tcPr>
            <w:tcW w:w="734" w:type="dxa"/>
            <w:hideMark/>
          </w:tcPr>
          <w:p w14:paraId="7AA97649" w14:textId="25458F69"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2012</w:t>
            </w:r>
          </w:p>
        </w:tc>
        <w:tc>
          <w:tcPr>
            <w:tcW w:w="3747" w:type="dxa"/>
          </w:tcPr>
          <w:p w14:paraId="563B1CD0" w14:textId="14D47E47" w:rsidR="00177FFA" w:rsidRPr="00121331" w:rsidRDefault="00177FFA" w:rsidP="00177FFA">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 xml:space="preserve">Population </w:t>
            </w:r>
            <w:r w:rsidR="00C6281F" w:rsidRPr="00121331">
              <w:rPr>
                <w:rFonts w:asciiTheme="minorHAnsi" w:eastAsia="Times New Roman" w:hAnsiTheme="minorHAnsi" w:cstheme="minorHAnsi"/>
                <w:color w:val="000000"/>
                <w:sz w:val="18"/>
                <w:szCs w:val="20"/>
                <w:lang w:eastAsia="fr-FR"/>
              </w:rPr>
              <w:t>from</w:t>
            </w:r>
            <w:r w:rsidRPr="00121331">
              <w:rPr>
                <w:rFonts w:asciiTheme="minorHAnsi" w:eastAsia="Times New Roman" w:hAnsiTheme="minorHAnsi" w:cstheme="minorHAnsi"/>
                <w:color w:val="000000"/>
                <w:sz w:val="18"/>
                <w:szCs w:val="20"/>
                <w:lang w:eastAsia="fr-FR"/>
              </w:rPr>
              <w:t xml:space="preserve"> the French</w:t>
            </w:r>
          </w:p>
          <w:p w14:paraId="663D9E2B" w14:textId="34CD4748" w:rsidR="0039617E" w:rsidRPr="00121331" w:rsidRDefault="00177FFA" w:rsidP="00177FFA">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National Health Insurance database</w:t>
            </w:r>
          </w:p>
        </w:tc>
        <w:tc>
          <w:tcPr>
            <w:tcW w:w="4469" w:type="dxa"/>
            <w:hideMark/>
          </w:tcPr>
          <w:p w14:paraId="522BC954" w14:textId="6B0FA9D7" w:rsidR="0039617E" w:rsidRPr="00121331" w:rsidRDefault="0039617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Algorithm requiring on one event among LTD Status for MS status, hospitalization, or MS-specific drug reimbursement.</w:t>
            </w:r>
          </w:p>
        </w:tc>
      </w:tr>
      <w:tr w:rsidR="00940BDB" w:rsidRPr="00121331" w14:paraId="66A800E2" w14:textId="77777777" w:rsidTr="00437E4A">
        <w:trPr>
          <w:trHeight w:val="476"/>
        </w:trPr>
        <w:tc>
          <w:tcPr>
            <w:cnfStyle w:val="001000000000" w:firstRow="0" w:lastRow="0" w:firstColumn="1" w:lastColumn="0" w:oddVBand="0" w:evenVBand="0" w:oddHBand="0" w:evenHBand="0" w:firstRowFirstColumn="0" w:firstRowLastColumn="0" w:lastRowFirstColumn="0" w:lastRowLastColumn="0"/>
            <w:tcW w:w="1024" w:type="dxa"/>
          </w:tcPr>
          <w:p w14:paraId="071488E0" w14:textId="77777777" w:rsidR="0039617E" w:rsidRPr="00121331" w:rsidRDefault="0039617E" w:rsidP="0039617E">
            <w:pPr>
              <w:spacing w:line="240" w:lineRule="auto"/>
              <w:jc w:val="left"/>
              <w:rPr>
                <w:rFonts w:asciiTheme="minorHAnsi" w:eastAsia="Times New Roman" w:hAnsiTheme="minorHAnsi" w:cstheme="minorHAnsi"/>
                <w:b w:val="0"/>
                <w:color w:val="000000"/>
                <w:sz w:val="18"/>
                <w:szCs w:val="20"/>
                <w:lang w:eastAsia="fr-FR"/>
              </w:rPr>
            </w:pPr>
            <w:r w:rsidRPr="00121331">
              <w:rPr>
                <w:rFonts w:asciiTheme="minorHAnsi" w:eastAsia="Times New Roman" w:hAnsiTheme="minorHAnsi" w:cstheme="minorHAnsi"/>
                <w:b w:val="0"/>
                <w:color w:val="000000"/>
                <w:sz w:val="18"/>
                <w:szCs w:val="20"/>
                <w:lang w:eastAsia="fr-FR"/>
              </w:rPr>
              <w:t>Spain</w:t>
            </w:r>
          </w:p>
        </w:tc>
        <w:tc>
          <w:tcPr>
            <w:tcW w:w="1174" w:type="dxa"/>
          </w:tcPr>
          <w:p w14:paraId="39D3A8A8"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Valencian Region</w:t>
            </w:r>
          </w:p>
        </w:tc>
        <w:tc>
          <w:tcPr>
            <w:tcW w:w="1465" w:type="dxa"/>
          </w:tcPr>
          <w:p w14:paraId="07FA001D" w14:textId="77777777"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proofErr w:type="spellStart"/>
            <w:r w:rsidRPr="00121331">
              <w:rPr>
                <w:rFonts w:asciiTheme="minorHAnsi" w:eastAsia="Times New Roman" w:hAnsiTheme="minorHAnsi" w:cstheme="minorHAnsi"/>
                <w:color w:val="000000"/>
                <w:sz w:val="18"/>
                <w:szCs w:val="20"/>
                <w:lang w:eastAsia="fr-FR"/>
              </w:rPr>
              <w:t>Cayuela</w:t>
            </w:r>
            <w:proofErr w:type="spellEnd"/>
            <w:r w:rsidRPr="00121331">
              <w:rPr>
                <w:rFonts w:asciiTheme="minorHAnsi" w:eastAsia="Times New Roman" w:hAnsiTheme="minorHAnsi" w:cstheme="minorHAnsi"/>
                <w:color w:val="000000"/>
                <w:sz w:val="18"/>
                <w:szCs w:val="20"/>
                <w:lang w:eastAsia="fr-FR"/>
              </w:rPr>
              <w:t xml:space="preserve"> et al., 2024</w:t>
            </w:r>
          </w:p>
        </w:tc>
        <w:tc>
          <w:tcPr>
            <w:tcW w:w="1039" w:type="dxa"/>
          </w:tcPr>
          <w:p w14:paraId="5BE19BB4" w14:textId="55F7A0A1"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Yes</w:t>
            </w:r>
          </w:p>
        </w:tc>
        <w:tc>
          <w:tcPr>
            <w:tcW w:w="1611" w:type="dxa"/>
          </w:tcPr>
          <w:p w14:paraId="1CE30C2A" w14:textId="53882BDF"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153</w:t>
            </w:r>
          </w:p>
        </w:tc>
        <w:tc>
          <w:tcPr>
            <w:tcW w:w="734" w:type="dxa"/>
          </w:tcPr>
          <w:p w14:paraId="05C10604" w14:textId="0184217E"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2021</w:t>
            </w:r>
          </w:p>
        </w:tc>
        <w:tc>
          <w:tcPr>
            <w:tcW w:w="3747" w:type="dxa"/>
          </w:tcPr>
          <w:p w14:paraId="79519399" w14:textId="4D02C105" w:rsidR="0039617E" w:rsidRPr="00121331" w:rsidRDefault="00E214A0"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Patients from the Primary Care Clinical Database</w:t>
            </w:r>
            <w:r w:rsidRPr="00121331">
              <w:rPr>
                <w:rFonts w:asciiTheme="minorHAnsi" w:hAnsiTheme="minorHAnsi" w:cstheme="minorHAnsi"/>
                <w:sz w:val="18"/>
                <w:szCs w:val="20"/>
              </w:rPr>
              <w:t xml:space="preserve"> </w:t>
            </w:r>
            <w:r w:rsidRPr="00121331">
              <w:rPr>
                <w:rFonts w:asciiTheme="minorHAnsi" w:eastAsia="Times New Roman" w:hAnsiTheme="minorHAnsi" w:cstheme="minorHAnsi"/>
                <w:color w:val="000000"/>
                <w:sz w:val="18"/>
                <w:szCs w:val="20"/>
                <w:lang w:eastAsia="fr-FR"/>
              </w:rPr>
              <w:t>of the National Health System</w:t>
            </w:r>
          </w:p>
        </w:tc>
        <w:tc>
          <w:tcPr>
            <w:tcW w:w="4469" w:type="dxa"/>
          </w:tcPr>
          <w:p w14:paraId="59107010" w14:textId="6526459E" w:rsidR="0039617E" w:rsidRPr="00121331" w:rsidRDefault="0039617E" w:rsidP="0039617E">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20"/>
                <w:lang w:eastAsia="fr-FR"/>
              </w:rPr>
            </w:pPr>
            <w:r w:rsidRPr="00121331">
              <w:rPr>
                <w:rFonts w:asciiTheme="minorHAnsi" w:eastAsia="Times New Roman" w:hAnsiTheme="minorHAnsi" w:cstheme="minorHAnsi"/>
                <w:color w:val="000000"/>
                <w:sz w:val="18"/>
                <w:szCs w:val="20"/>
                <w:lang w:eastAsia="fr-FR"/>
              </w:rPr>
              <w:t>MS cases identified using ICPC-2 code for MS</w:t>
            </w:r>
          </w:p>
        </w:tc>
      </w:tr>
      <w:tr w:rsidR="00D73787" w:rsidRPr="00121331" w14:paraId="39A7FB5F" w14:textId="77777777" w:rsidTr="00437E4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24" w:type="dxa"/>
          </w:tcPr>
          <w:p w14:paraId="23396FB9" w14:textId="0D32B4F2" w:rsidR="00D73787" w:rsidRPr="00CF63EE" w:rsidRDefault="00D73787" w:rsidP="0039617E">
            <w:pPr>
              <w:spacing w:line="240" w:lineRule="auto"/>
              <w:jc w:val="left"/>
              <w:rPr>
                <w:rFonts w:asciiTheme="minorHAnsi" w:eastAsia="Times New Roman" w:hAnsiTheme="minorHAnsi" w:cstheme="minorHAnsi"/>
                <w:b w:val="0"/>
                <w:color w:val="FF0000"/>
                <w:sz w:val="18"/>
                <w:szCs w:val="20"/>
                <w:lang w:eastAsia="fr-FR"/>
              </w:rPr>
            </w:pPr>
            <w:r w:rsidRPr="00CF63EE">
              <w:rPr>
                <w:rFonts w:asciiTheme="minorHAnsi" w:eastAsia="Times New Roman" w:hAnsiTheme="minorHAnsi" w:cstheme="minorHAnsi"/>
                <w:b w:val="0"/>
                <w:color w:val="FF0000"/>
                <w:sz w:val="18"/>
                <w:szCs w:val="20"/>
                <w:lang w:eastAsia="fr-FR"/>
              </w:rPr>
              <w:t>United-States</w:t>
            </w:r>
          </w:p>
        </w:tc>
        <w:tc>
          <w:tcPr>
            <w:tcW w:w="1174" w:type="dxa"/>
          </w:tcPr>
          <w:p w14:paraId="6D7FDD47" w14:textId="117DB228" w:rsidR="00D73787" w:rsidRPr="00CF63EE"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sidRPr="00CF63EE">
              <w:rPr>
                <w:rFonts w:asciiTheme="minorHAnsi" w:eastAsia="Times New Roman" w:hAnsiTheme="minorHAnsi" w:cstheme="minorHAnsi"/>
                <w:color w:val="FF0000"/>
                <w:sz w:val="18"/>
                <w:szCs w:val="20"/>
                <w:lang w:eastAsia="fr-FR"/>
              </w:rPr>
              <w:t>Michigan</w:t>
            </w:r>
          </w:p>
        </w:tc>
        <w:tc>
          <w:tcPr>
            <w:tcW w:w="1465" w:type="dxa"/>
          </w:tcPr>
          <w:p w14:paraId="5D58DB29" w14:textId="097610B1" w:rsidR="00D73787" w:rsidRPr="00CF63EE"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sidRPr="00CF63EE">
              <w:rPr>
                <w:rFonts w:asciiTheme="minorHAnsi" w:eastAsia="Times New Roman" w:hAnsiTheme="minorHAnsi" w:cstheme="minorHAnsi"/>
                <w:color w:val="FF0000"/>
                <w:sz w:val="18"/>
                <w:szCs w:val="20"/>
                <w:lang w:eastAsia="fr-FR"/>
              </w:rPr>
              <w:t>MacDonald et al., 2018</w:t>
            </w:r>
          </w:p>
        </w:tc>
        <w:tc>
          <w:tcPr>
            <w:tcW w:w="1039" w:type="dxa"/>
          </w:tcPr>
          <w:p w14:paraId="34DCA32A" w14:textId="0F3D69C0" w:rsidR="00D73787" w:rsidRPr="00CF63EE"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sidRPr="00CF63EE">
              <w:rPr>
                <w:rFonts w:asciiTheme="minorHAnsi" w:eastAsia="Times New Roman" w:hAnsiTheme="minorHAnsi" w:cstheme="minorHAnsi"/>
                <w:color w:val="FF0000"/>
                <w:sz w:val="18"/>
                <w:szCs w:val="20"/>
                <w:lang w:eastAsia="fr-FR"/>
              </w:rPr>
              <w:t>Pregnant women</w:t>
            </w:r>
          </w:p>
        </w:tc>
        <w:tc>
          <w:tcPr>
            <w:tcW w:w="1611" w:type="dxa"/>
          </w:tcPr>
          <w:p w14:paraId="0F6C51FC" w14:textId="488287BC" w:rsidR="00D73787" w:rsidRPr="00CF63EE"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sidRPr="00CF63EE">
              <w:rPr>
                <w:rFonts w:asciiTheme="minorHAnsi" w:eastAsia="Times New Roman" w:hAnsiTheme="minorHAnsi" w:cstheme="minorHAnsi"/>
                <w:color w:val="FF0000"/>
                <w:sz w:val="18"/>
                <w:szCs w:val="20"/>
                <w:lang w:eastAsia="fr-FR"/>
              </w:rPr>
              <w:t>130</w:t>
            </w:r>
          </w:p>
        </w:tc>
        <w:tc>
          <w:tcPr>
            <w:tcW w:w="734" w:type="dxa"/>
          </w:tcPr>
          <w:p w14:paraId="4991EE36" w14:textId="48E48590" w:rsidR="00D73787" w:rsidRPr="00CF63EE" w:rsidRDefault="004A52BE"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Pr>
                <w:rFonts w:asciiTheme="minorHAnsi" w:eastAsia="Times New Roman" w:hAnsiTheme="minorHAnsi" w:cstheme="minorHAnsi"/>
                <w:color w:val="FF0000"/>
                <w:sz w:val="18"/>
                <w:szCs w:val="20"/>
                <w:lang w:eastAsia="fr-FR"/>
              </w:rPr>
              <w:t>2011-2015</w:t>
            </w:r>
          </w:p>
        </w:tc>
        <w:tc>
          <w:tcPr>
            <w:tcW w:w="3747" w:type="dxa"/>
          </w:tcPr>
          <w:p w14:paraId="7E6C7A42" w14:textId="4C0C8B7D" w:rsidR="00D73787" w:rsidRPr="00CF63EE"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sidRPr="00CF63EE">
              <w:rPr>
                <w:rFonts w:asciiTheme="minorHAnsi" w:eastAsia="Times New Roman" w:hAnsiTheme="minorHAnsi" w:cstheme="minorHAnsi"/>
                <w:color w:val="FF0000"/>
                <w:sz w:val="18"/>
                <w:szCs w:val="20"/>
                <w:lang w:eastAsia="fr-FR"/>
              </w:rPr>
              <w:t>Pregnant women from the Truven Health cohort</w:t>
            </w:r>
          </w:p>
        </w:tc>
        <w:tc>
          <w:tcPr>
            <w:tcW w:w="4469" w:type="dxa"/>
          </w:tcPr>
          <w:p w14:paraId="229B44B8" w14:textId="3CD8C5B7" w:rsidR="00D73787" w:rsidRPr="00CF63EE" w:rsidRDefault="00D73787" w:rsidP="0039617E">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18"/>
                <w:szCs w:val="20"/>
                <w:lang w:eastAsia="fr-FR"/>
              </w:rPr>
            </w:pPr>
            <w:r w:rsidRPr="00CF63EE">
              <w:rPr>
                <w:rFonts w:asciiTheme="minorHAnsi" w:eastAsia="Times New Roman" w:hAnsiTheme="minorHAnsi" w:cstheme="minorHAnsi"/>
                <w:color w:val="FF0000"/>
                <w:sz w:val="18"/>
                <w:szCs w:val="20"/>
                <w:lang w:eastAsia="fr-FR"/>
              </w:rPr>
              <w:t>ICD-9-CM code recorded on at least 2 unique days from 90 days before LMP to the delivery date</w:t>
            </w:r>
          </w:p>
        </w:tc>
      </w:tr>
    </w:tbl>
    <w:bookmarkEnd w:id="29"/>
    <w:p w14:paraId="5636CD98" w14:textId="4C84744B" w:rsidR="001318E3" w:rsidRPr="00121331" w:rsidRDefault="00967563" w:rsidP="0029559D">
      <w:pPr>
        <w:rPr>
          <w:rFonts w:asciiTheme="minorHAnsi" w:hAnsiTheme="minorHAnsi" w:cstheme="minorHAnsi"/>
          <w:b/>
          <w:sz w:val="20"/>
          <w:szCs w:val="20"/>
        </w:rPr>
      </w:pPr>
      <w:r w:rsidRPr="00350122">
        <w:rPr>
          <w:rFonts w:asciiTheme="minorHAnsi" w:eastAsia="Times New Roman" w:hAnsiTheme="minorHAnsi" w:cstheme="minorHAnsi"/>
          <w:color w:val="000000"/>
          <w:sz w:val="20"/>
          <w:szCs w:val="20"/>
          <w:lang w:eastAsia="fr-FR"/>
        </w:rPr>
        <w:t>MS:</w:t>
      </w:r>
      <w:r w:rsidR="000D1BC2" w:rsidRPr="00350122">
        <w:rPr>
          <w:rFonts w:asciiTheme="minorHAnsi" w:eastAsia="Times New Roman" w:hAnsiTheme="minorHAnsi" w:cstheme="minorHAnsi"/>
          <w:color w:val="000000"/>
          <w:sz w:val="20"/>
          <w:szCs w:val="20"/>
          <w:lang w:eastAsia="fr-FR"/>
        </w:rPr>
        <w:t xml:space="preserve"> Multiple Sclerosis, </w:t>
      </w:r>
      <w:r w:rsidRPr="00350122">
        <w:rPr>
          <w:rFonts w:asciiTheme="minorHAnsi" w:eastAsia="Times New Roman" w:hAnsiTheme="minorHAnsi" w:cstheme="minorHAnsi"/>
          <w:color w:val="000000"/>
          <w:sz w:val="20"/>
          <w:szCs w:val="20"/>
          <w:lang w:eastAsia="fr-FR"/>
        </w:rPr>
        <w:t>EDSS:</w:t>
      </w:r>
      <w:r w:rsidR="000D1BC2" w:rsidRPr="00121331">
        <w:rPr>
          <w:rFonts w:asciiTheme="minorHAnsi" w:hAnsiTheme="minorHAnsi" w:cstheme="minorHAnsi"/>
          <w:sz w:val="20"/>
          <w:szCs w:val="20"/>
        </w:rPr>
        <w:t xml:space="preserve"> </w:t>
      </w:r>
      <w:r w:rsidR="000D1BC2" w:rsidRPr="00350122">
        <w:rPr>
          <w:rFonts w:asciiTheme="minorHAnsi" w:eastAsia="Times New Roman" w:hAnsiTheme="minorHAnsi" w:cstheme="minorHAnsi"/>
          <w:color w:val="000000"/>
          <w:sz w:val="20"/>
          <w:szCs w:val="20"/>
          <w:lang w:eastAsia="fr-FR"/>
        </w:rPr>
        <w:t>Expanded Disability Status Scale</w:t>
      </w:r>
      <w:r w:rsidR="007177E1" w:rsidRPr="00350122">
        <w:rPr>
          <w:rFonts w:asciiTheme="minorHAnsi" w:eastAsia="Times New Roman" w:hAnsiTheme="minorHAnsi" w:cstheme="minorHAnsi"/>
          <w:color w:val="000000"/>
          <w:sz w:val="20"/>
          <w:szCs w:val="20"/>
          <w:lang w:eastAsia="fr-FR"/>
        </w:rPr>
        <w:t xml:space="preserve">, NPR: Norwegian Patient Registry, GPRD: General Practice Research Database, HES: Hospital Episode Statistics </w:t>
      </w:r>
      <w:r w:rsidRPr="00350122">
        <w:rPr>
          <w:rFonts w:asciiTheme="minorHAnsi" w:eastAsia="Times New Roman" w:hAnsiTheme="minorHAnsi" w:cstheme="minorHAnsi"/>
          <w:color w:val="000000"/>
          <w:sz w:val="20"/>
          <w:szCs w:val="20"/>
          <w:lang w:eastAsia="fr-FR"/>
        </w:rPr>
        <w:t>LTD:</w:t>
      </w:r>
      <w:r w:rsidR="007177E1" w:rsidRPr="00350122">
        <w:rPr>
          <w:rFonts w:asciiTheme="minorHAnsi" w:eastAsia="Times New Roman" w:hAnsiTheme="minorHAnsi" w:cstheme="minorHAnsi"/>
          <w:color w:val="000000"/>
          <w:sz w:val="20"/>
          <w:szCs w:val="20"/>
          <w:lang w:eastAsia="fr-FR"/>
        </w:rPr>
        <w:t xml:space="preserve"> Long-Term </w:t>
      </w:r>
      <w:r w:rsidR="0029559D" w:rsidRPr="00121331">
        <w:rPr>
          <w:rFonts w:asciiTheme="minorHAnsi" w:eastAsia="Times New Roman" w:hAnsiTheme="minorHAnsi" w:cstheme="minorHAnsi"/>
          <w:color w:val="000000"/>
          <w:sz w:val="20"/>
          <w:szCs w:val="20"/>
          <w:lang w:eastAsia="fr-FR"/>
        </w:rPr>
        <w:t>D</w:t>
      </w:r>
      <w:r w:rsidR="007177E1" w:rsidRPr="00121331">
        <w:rPr>
          <w:rFonts w:asciiTheme="minorHAnsi" w:eastAsia="Times New Roman" w:hAnsiTheme="minorHAnsi" w:cstheme="minorHAnsi"/>
          <w:color w:val="000000"/>
          <w:sz w:val="20"/>
          <w:szCs w:val="20"/>
          <w:lang w:eastAsia="fr-FR"/>
        </w:rPr>
        <w:t>iseas</w:t>
      </w:r>
      <w:r w:rsidR="0029559D" w:rsidRPr="00121331">
        <w:rPr>
          <w:rFonts w:asciiTheme="minorHAnsi" w:eastAsia="Times New Roman" w:hAnsiTheme="minorHAnsi" w:cstheme="minorHAnsi"/>
          <w:color w:val="000000"/>
          <w:sz w:val="20"/>
          <w:szCs w:val="20"/>
          <w:lang w:eastAsia="fr-FR"/>
        </w:rPr>
        <w:t>e</w:t>
      </w:r>
      <w:r w:rsidR="00D73787" w:rsidRPr="00CF63EE">
        <w:rPr>
          <w:rFonts w:asciiTheme="minorHAnsi" w:eastAsia="Times New Roman" w:hAnsiTheme="minorHAnsi" w:cstheme="minorHAnsi"/>
          <w:color w:val="FF0000"/>
          <w:sz w:val="20"/>
          <w:szCs w:val="20"/>
          <w:lang w:eastAsia="fr-FR"/>
        </w:rPr>
        <w:t xml:space="preserve">; </w:t>
      </w:r>
      <w:r w:rsidR="00D73787" w:rsidRPr="00CF63EE">
        <w:rPr>
          <w:rFonts w:asciiTheme="minorHAnsi" w:eastAsia="Times New Roman" w:hAnsiTheme="minorHAnsi" w:cstheme="minorHAnsi"/>
          <w:color w:val="FF0000"/>
          <w:sz w:val="18"/>
          <w:szCs w:val="20"/>
          <w:lang w:eastAsia="fr-FR"/>
        </w:rPr>
        <w:t>LMP: Last Menstrual Period</w:t>
      </w:r>
    </w:p>
    <w:sectPr w:rsidR="001318E3" w:rsidRPr="00121331" w:rsidSect="001D26B9">
      <w:type w:val="continuous"/>
      <w:pgSz w:w="16838" w:h="11906" w:orient="landscape"/>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6523C" w16cex:dateUtc="2024-10-01T08:49:00Z"/>
  <w16cex:commentExtensible w16cex:durableId="2AA66D87" w16cex:dateUtc="2024-10-01T10:45:00Z"/>
  <w16cex:commentExtensible w16cex:durableId="2AA66C2E" w16cex:dateUtc="2024-10-01T10:40:00Z"/>
  <w16cex:commentExtensible w16cex:durableId="2AA66D67" w16cex:dateUtc="2024-10-01T10:45:00Z"/>
  <w16cex:commentExtensible w16cex:durableId="2AA66D33" w16cex:dateUtc="2024-10-01T10:44:00Z"/>
  <w16cex:commentExtensible w16cex:durableId="2AA66C72" w16cex:dateUtc="2024-10-01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4D901" w14:textId="77777777" w:rsidR="0012589A" w:rsidRDefault="0012589A" w:rsidP="00A843DD">
      <w:pPr>
        <w:spacing w:after="0" w:line="240" w:lineRule="auto"/>
      </w:pPr>
      <w:r>
        <w:separator/>
      </w:r>
    </w:p>
  </w:endnote>
  <w:endnote w:type="continuationSeparator" w:id="0">
    <w:p w14:paraId="4DAB6955" w14:textId="77777777" w:rsidR="0012589A" w:rsidRDefault="0012589A" w:rsidP="00A8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607860"/>
      <w:docPartObj>
        <w:docPartGallery w:val="Page Numbers (Bottom of Page)"/>
        <w:docPartUnique/>
      </w:docPartObj>
    </w:sdtPr>
    <w:sdtEndPr/>
    <w:sdtContent>
      <w:p w14:paraId="599D5424" w14:textId="59552995" w:rsidR="00A86629" w:rsidRDefault="00A86629">
        <w:pPr>
          <w:pStyle w:val="Pieddepage"/>
          <w:jc w:val="right"/>
        </w:pPr>
        <w:r>
          <w:fldChar w:fldCharType="begin"/>
        </w:r>
        <w:r>
          <w:instrText>PAGE   \* MERGEFORMAT</w:instrText>
        </w:r>
        <w:r>
          <w:fldChar w:fldCharType="separate"/>
        </w:r>
        <w:r>
          <w:rPr>
            <w:lang w:val="fr-FR"/>
          </w:rPr>
          <w:t>2</w:t>
        </w:r>
        <w:r>
          <w:fldChar w:fldCharType="end"/>
        </w:r>
      </w:p>
    </w:sdtContent>
  </w:sdt>
  <w:p w14:paraId="50C5D5AA" w14:textId="77777777" w:rsidR="00A86629" w:rsidRDefault="00A866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C2D6" w14:textId="77777777" w:rsidR="0012589A" w:rsidRDefault="0012589A" w:rsidP="00A843DD">
      <w:pPr>
        <w:spacing w:after="0" w:line="240" w:lineRule="auto"/>
      </w:pPr>
      <w:r>
        <w:separator/>
      </w:r>
    </w:p>
  </w:footnote>
  <w:footnote w:type="continuationSeparator" w:id="0">
    <w:p w14:paraId="4F1FC528" w14:textId="77777777" w:rsidR="0012589A" w:rsidRDefault="0012589A" w:rsidP="00A84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21E4F"/>
    <w:multiLevelType w:val="hybridMultilevel"/>
    <w:tmpl w:val="DA64D4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04"/>
    <w:rsid w:val="00004C8A"/>
    <w:rsid w:val="00010827"/>
    <w:rsid w:val="000119A9"/>
    <w:rsid w:val="000163D4"/>
    <w:rsid w:val="00021344"/>
    <w:rsid w:val="00042640"/>
    <w:rsid w:val="0007030B"/>
    <w:rsid w:val="000B2C59"/>
    <w:rsid w:val="000B6149"/>
    <w:rsid w:val="000C772E"/>
    <w:rsid w:val="000D1BC2"/>
    <w:rsid w:val="000D3ED1"/>
    <w:rsid w:val="000E7579"/>
    <w:rsid w:val="00101954"/>
    <w:rsid w:val="0010691E"/>
    <w:rsid w:val="00116299"/>
    <w:rsid w:val="00121331"/>
    <w:rsid w:val="0012589A"/>
    <w:rsid w:val="001318E3"/>
    <w:rsid w:val="0015789F"/>
    <w:rsid w:val="00177FFA"/>
    <w:rsid w:val="00194F8D"/>
    <w:rsid w:val="001A1C8C"/>
    <w:rsid w:val="001B6119"/>
    <w:rsid w:val="001C45F0"/>
    <w:rsid w:val="001D26B9"/>
    <w:rsid w:val="001E5B83"/>
    <w:rsid w:val="001F5569"/>
    <w:rsid w:val="002250AA"/>
    <w:rsid w:val="00231DD3"/>
    <w:rsid w:val="00250761"/>
    <w:rsid w:val="0026113B"/>
    <w:rsid w:val="00283A73"/>
    <w:rsid w:val="0029559D"/>
    <w:rsid w:val="002A0BD9"/>
    <w:rsid w:val="002A7393"/>
    <w:rsid w:val="002C5CA4"/>
    <w:rsid w:val="002F1A75"/>
    <w:rsid w:val="00322F43"/>
    <w:rsid w:val="00350122"/>
    <w:rsid w:val="0035793B"/>
    <w:rsid w:val="0039617E"/>
    <w:rsid w:val="003D3BB6"/>
    <w:rsid w:val="003D5BA3"/>
    <w:rsid w:val="003F40D0"/>
    <w:rsid w:val="003F58F2"/>
    <w:rsid w:val="00410FFA"/>
    <w:rsid w:val="004146B5"/>
    <w:rsid w:val="00426CEA"/>
    <w:rsid w:val="00437E4A"/>
    <w:rsid w:val="00444170"/>
    <w:rsid w:val="00454C4A"/>
    <w:rsid w:val="004A1BC6"/>
    <w:rsid w:val="004A52BE"/>
    <w:rsid w:val="004B2CC8"/>
    <w:rsid w:val="004C2863"/>
    <w:rsid w:val="004C77B7"/>
    <w:rsid w:val="00504816"/>
    <w:rsid w:val="005131C9"/>
    <w:rsid w:val="00536CEA"/>
    <w:rsid w:val="00556165"/>
    <w:rsid w:val="00563997"/>
    <w:rsid w:val="00596583"/>
    <w:rsid w:val="005C2C24"/>
    <w:rsid w:val="005E3495"/>
    <w:rsid w:val="005E34F6"/>
    <w:rsid w:val="005F6146"/>
    <w:rsid w:val="00603053"/>
    <w:rsid w:val="00653C01"/>
    <w:rsid w:val="00683372"/>
    <w:rsid w:val="00687267"/>
    <w:rsid w:val="00697E29"/>
    <w:rsid w:val="006B51FA"/>
    <w:rsid w:val="006E6439"/>
    <w:rsid w:val="006F66E1"/>
    <w:rsid w:val="0071245A"/>
    <w:rsid w:val="007129FB"/>
    <w:rsid w:val="007177E1"/>
    <w:rsid w:val="00750C57"/>
    <w:rsid w:val="00771559"/>
    <w:rsid w:val="00783FA5"/>
    <w:rsid w:val="0079131E"/>
    <w:rsid w:val="007A169E"/>
    <w:rsid w:val="007A3174"/>
    <w:rsid w:val="007A47EB"/>
    <w:rsid w:val="007B1837"/>
    <w:rsid w:val="007C5DF1"/>
    <w:rsid w:val="007D7FAB"/>
    <w:rsid w:val="00825156"/>
    <w:rsid w:val="00827537"/>
    <w:rsid w:val="00861D11"/>
    <w:rsid w:val="00906614"/>
    <w:rsid w:val="00916077"/>
    <w:rsid w:val="009363CD"/>
    <w:rsid w:val="00940BDB"/>
    <w:rsid w:val="009645EB"/>
    <w:rsid w:val="00967563"/>
    <w:rsid w:val="00984803"/>
    <w:rsid w:val="009B5059"/>
    <w:rsid w:val="009B7673"/>
    <w:rsid w:val="009C0D0E"/>
    <w:rsid w:val="009C14F2"/>
    <w:rsid w:val="009C30CB"/>
    <w:rsid w:val="00A300E3"/>
    <w:rsid w:val="00A34FF7"/>
    <w:rsid w:val="00A44C82"/>
    <w:rsid w:val="00A70255"/>
    <w:rsid w:val="00A81EC9"/>
    <w:rsid w:val="00A843DD"/>
    <w:rsid w:val="00A86629"/>
    <w:rsid w:val="00AA7FA7"/>
    <w:rsid w:val="00AD55E8"/>
    <w:rsid w:val="00AE6AE2"/>
    <w:rsid w:val="00B00FF7"/>
    <w:rsid w:val="00B11E04"/>
    <w:rsid w:val="00B31BC4"/>
    <w:rsid w:val="00B419FC"/>
    <w:rsid w:val="00B4271D"/>
    <w:rsid w:val="00BB43AA"/>
    <w:rsid w:val="00BE097B"/>
    <w:rsid w:val="00BE7279"/>
    <w:rsid w:val="00C0131B"/>
    <w:rsid w:val="00C52444"/>
    <w:rsid w:val="00C6281F"/>
    <w:rsid w:val="00C7530C"/>
    <w:rsid w:val="00C853B8"/>
    <w:rsid w:val="00C92806"/>
    <w:rsid w:val="00CA7816"/>
    <w:rsid w:val="00CA7C85"/>
    <w:rsid w:val="00CC5B8C"/>
    <w:rsid w:val="00CF267A"/>
    <w:rsid w:val="00CF63EE"/>
    <w:rsid w:val="00D22887"/>
    <w:rsid w:val="00D64815"/>
    <w:rsid w:val="00D65F6D"/>
    <w:rsid w:val="00D73787"/>
    <w:rsid w:val="00D77217"/>
    <w:rsid w:val="00E214A0"/>
    <w:rsid w:val="00E57D3B"/>
    <w:rsid w:val="00EB2364"/>
    <w:rsid w:val="00EB4B5B"/>
    <w:rsid w:val="00EE5C5A"/>
    <w:rsid w:val="00F25AB2"/>
    <w:rsid w:val="00F32B8E"/>
    <w:rsid w:val="00F4228B"/>
    <w:rsid w:val="00F549AE"/>
    <w:rsid w:val="00F65012"/>
    <w:rsid w:val="00F6674A"/>
    <w:rsid w:val="00F83385"/>
    <w:rsid w:val="00F87BF0"/>
    <w:rsid w:val="00FA5BD4"/>
    <w:rsid w:val="00FB0310"/>
    <w:rsid w:val="00FE6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4707F"/>
  <w15:docId w15:val="{497063F3-2B24-447E-8046-68D6AD48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D3B"/>
    <w:pPr>
      <w:spacing w:line="256" w:lineRule="auto"/>
      <w:jc w:val="both"/>
    </w:pPr>
    <w:rPr>
      <w:rFonts w:ascii="Times New Roman" w:hAnsi="Times New Roman"/>
      <w:lang w:val="en-GB"/>
    </w:rPr>
  </w:style>
  <w:style w:type="paragraph" w:styleId="Titre1">
    <w:name w:val="heading 1"/>
    <w:basedOn w:val="Normal"/>
    <w:next w:val="Normal"/>
    <w:link w:val="Titre1Car"/>
    <w:uiPriority w:val="9"/>
    <w:qFormat/>
    <w:rsid w:val="001C4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C45F0"/>
    <w:pPr>
      <w:keepNext/>
      <w:keepLines/>
      <w:spacing w:before="40" w:after="0"/>
      <w:outlineLvl w:val="1"/>
    </w:pPr>
    <w:rPr>
      <w:rFonts w:asciiTheme="majorHAnsi" w:eastAsiaTheme="majorEastAsia" w:hAnsiTheme="majorHAnsi" w:cstheme="majorBidi"/>
      <w:b/>
      <w:sz w:val="24"/>
      <w:szCs w:val="26"/>
    </w:rPr>
  </w:style>
  <w:style w:type="paragraph" w:styleId="Titre3">
    <w:name w:val="heading 3"/>
    <w:basedOn w:val="Normal"/>
    <w:next w:val="Normal"/>
    <w:link w:val="Titre3Car"/>
    <w:uiPriority w:val="9"/>
    <w:semiHidden/>
    <w:unhideWhenUsed/>
    <w:qFormat/>
    <w:rsid w:val="000D1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5F0"/>
    <w:rPr>
      <w:rFonts w:asciiTheme="majorHAnsi" w:eastAsiaTheme="majorEastAsia" w:hAnsiTheme="majorHAnsi" w:cstheme="majorBidi"/>
      <w:color w:val="2F5496" w:themeColor="accent1" w:themeShade="BF"/>
      <w:sz w:val="32"/>
      <w:szCs w:val="32"/>
      <w:lang w:val="en-GB"/>
    </w:rPr>
  </w:style>
  <w:style w:type="character" w:customStyle="1" w:styleId="Titre2Car">
    <w:name w:val="Titre 2 Car"/>
    <w:basedOn w:val="Policepardfaut"/>
    <w:link w:val="Titre2"/>
    <w:uiPriority w:val="9"/>
    <w:rsid w:val="001C45F0"/>
    <w:rPr>
      <w:rFonts w:asciiTheme="majorHAnsi" w:eastAsiaTheme="majorEastAsia" w:hAnsiTheme="majorHAnsi" w:cstheme="majorBidi"/>
      <w:b/>
      <w:sz w:val="24"/>
      <w:szCs w:val="26"/>
      <w:lang w:val="en-GB"/>
    </w:rPr>
  </w:style>
  <w:style w:type="character" w:customStyle="1" w:styleId="Titre3Car">
    <w:name w:val="Titre 3 Car"/>
    <w:basedOn w:val="Policepardfaut"/>
    <w:link w:val="Titre3"/>
    <w:uiPriority w:val="9"/>
    <w:semiHidden/>
    <w:rsid w:val="000D1BC2"/>
    <w:rPr>
      <w:rFonts w:asciiTheme="majorHAnsi" w:eastAsiaTheme="majorEastAsia" w:hAnsiTheme="majorHAnsi" w:cstheme="majorBidi"/>
      <w:color w:val="1F3763" w:themeColor="accent1" w:themeShade="7F"/>
      <w:sz w:val="24"/>
      <w:szCs w:val="24"/>
      <w:lang w:val="en-GB"/>
    </w:rPr>
  </w:style>
  <w:style w:type="table" w:styleId="Grilledutableau">
    <w:name w:val="Table Grid"/>
    <w:basedOn w:val="TableauNormal"/>
    <w:uiPriority w:val="39"/>
    <w:rsid w:val="00E5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6113B"/>
    <w:rPr>
      <w:b/>
      <w:bCs/>
    </w:rPr>
  </w:style>
  <w:style w:type="paragraph" w:styleId="En-ttedetabledesmatires">
    <w:name w:val="TOC Heading"/>
    <w:basedOn w:val="Titre1"/>
    <w:next w:val="Normal"/>
    <w:uiPriority w:val="39"/>
    <w:unhideWhenUsed/>
    <w:qFormat/>
    <w:rsid w:val="001C45F0"/>
    <w:pPr>
      <w:spacing w:line="259" w:lineRule="auto"/>
      <w:jc w:val="left"/>
      <w:outlineLvl w:val="9"/>
    </w:pPr>
    <w:rPr>
      <w:lang w:val="fr-FR" w:eastAsia="fr-FR"/>
    </w:rPr>
  </w:style>
  <w:style w:type="paragraph" w:styleId="TM2">
    <w:name w:val="toc 2"/>
    <w:basedOn w:val="Normal"/>
    <w:next w:val="Normal"/>
    <w:autoRedefine/>
    <w:uiPriority w:val="39"/>
    <w:unhideWhenUsed/>
    <w:rsid w:val="001C45F0"/>
    <w:pPr>
      <w:spacing w:after="100"/>
      <w:ind w:left="220"/>
    </w:pPr>
  </w:style>
  <w:style w:type="character" w:styleId="Lienhypertexte">
    <w:name w:val="Hyperlink"/>
    <w:basedOn w:val="Policepardfaut"/>
    <w:uiPriority w:val="99"/>
    <w:unhideWhenUsed/>
    <w:rsid w:val="001C45F0"/>
    <w:rPr>
      <w:color w:val="0563C1" w:themeColor="hyperlink"/>
      <w:u w:val="single"/>
    </w:rPr>
  </w:style>
  <w:style w:type="table" w:customStyle="1" w:styleId="Tableausimple21">
    <w:name w:val="Tableau simple 21"/>
    <w:basedOn w:val="TableauNormal"/>
    <w:uiPriority w:val="42"/>
    <w:rsid w:val="00131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re">
    <w:name w:val="Title"/>
    <w:basedOn w:val="Normal"/>
    <w:next w:val="Normal"/>
    <w:link w:val="TitreCar"/>
    <w:uiPriority w:val="10"/>
    <w:qFormat/>
    <w:rsid w:val="001318E3"/>
    <w:pPr>
      <w:spacing w:before="240" w:line="240" w:lineRule="auto"/>
      <w:jc w:val="left"/>
    </w:pPr>
    <w:rPr>
      <w:rFonts w:ascii="Calibri" w:eastAsia="Times New Roman" w:hAnsi="Calibri" w:cs="Calibri"/>
      <w:b/>
      <w:bCs/>
      <w:color w:val="000000"/>
      <w:lang w:eastAsia="fr-FR"/>
    </w:rPr>
  </w:style>
  <w:style w:type="character" w:customStyle="1" w:styleId="TitreCar">
    <w:name w:val="Titre Car"/>
    <w:basedOn w:val="Policepardfaut"/>
    <w:link w:val="Titre"/>
    <w:uiPriority w:val="10"/>
    <w:rsid w:val="001318E3"/>
    <w:rPr>
      <w:rFonts w:ascii="Calibri" w:eastAsia="Times New Roman" w:hAnsi="Calibri" w:cs="Calibri"/>
      <w:b/>
      <w:bCs/>
      <w:color w:val="000000"/>
      <w:lang w:val="en-GB" w:eastAsia="fr-FR"/>
    </w:rPr>
  </w:style>
  <w:style w:type="paragraph" w:styleId="Textedebulles">
    <w:name w:val="Balloon Text"/>
    <w:basedOn w:val="Normal"/>
    <w:link w:val="TextedebullesCar"/>
    <w:uiPriority w:val="99"/>
    <w:semiHidden/>
    <w:unhideWhenUsed/>
    <w:rsid w:val="00F66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674A"/>
    <w:rPr>
      <w:rFonts w:ascii="Tahoma" w:hAnsi="Tahoma" w:cs="Tahoma"/>
      <w:sz w:val="16"/>
      <w:szCs w:val="16"/>
      <w:lang w:val="en-GB"/>
    </w:rPr>
  </w:style>
  <w:style w:type="table" w:styleId="Tableausimple4">
    <w:name w:val="Plain Table 4"/>
    <w:basedOn w:val="TableauNormal"/>
    <w:uiPriority w:val="44"/>
    <w:rsid w:val="00717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vision">
    <w:name w:val="Revision"/>
    <w:hidden/>
    <w:uiPriority w:val="99"/>
    <w:semiHidden/>
    <w:rsid w:val="00906614"/>
    <w:pPr>
      <w:spacing w:after="0" w:line="240" w:lineRule="auto"/>
    </w:pPr>
    <w:rPr>
      <w:rFonts w:ascii="Times New Roman" w:hAnsi="Times New Roman"/>
      <w:lang w:val="en-GB"/>
    </w:rPr>
  </w:style>
  <w:style w:type="character" w:styleId="Marquedecommentaire">
    <w:name w:val="annotation reference"/>
    <w:basedOn w:val="Policepardfaut"/>
    <w:uiPriority w:val="99"/>
    <w:semiHidden/>
    <w:unhideWhenUsed/>
    <w:rsid w:val="00536CEA"/>
    <w:rPr>
      <w:sz w:val="16"/>
      <w:szCs w:val="16"/>
    </w:rPr>
  </w:style>
  <w:style w:type="paragraph" w:styleId="Commentaire">
    <w:name w:val="annotation text"/>
    <w:basedOn w:val="Normal"/>
    <w:link w:val="CommentaireCar"/>
    <w:uiPriority w:val="99"/>
    <w:unhideWhenUsed/>
    <w:rsid w:val="00536CEA"/>
    <w:pPr>
      <w:spacing w:line="240" w:lineRule="auto"/>
    </w:pPr>
    <w:rPr>
      <w:sz w:val="20"/>
      <w:szCs w:val="20"/>
    </w:rPr>
  </w:style>
  <w:style w:type="character" w:customStyle="1" w:styleId="CommentaireCar">
    <w:name w:val="Commentaire Car"/>
    <w:basedOn w:val="Policepardfaut"/>
    <w:link w:val="Commentaire"/>
    <w:uiPriority w:val="99"/>
    <w:rsid w:val="00536CEA"/>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536CEA"/>
    <w:rPr>
      <w:b/>
      <w:bCs/>
    </w:rPr>
  </w:style>
  <w:style w:type="character" w:customStyle="1" w:styleId="ObjetducommentaireCar">
    <w:name w:val="Objet du commentaire Car"/>
    <w:basedOn w:val="CommentaireCar"/>
    <w:link w:val="Objetducommentaire"/>
    <w:uiPriority w:val="99"/>
    <w:semiHidden/>
    <w:rsid w:val="00536CEA"/>
    <w:rPr>
      <w:rFonts w:ascii="Times New Roman" w:hAnsi="Times New Roman"/>
      <w:b/>
      <w:bCs/>
      <w:sz w:val="20"/>
      <w:szCs w:val="20"/>
      <w:lang w:val="en-GB"/>
    </w:rPr>
  </w:style>
  <w:style w:type="paragraph" w:styleId="En-tte">
    <w:name w:val="header"/>
    <w:basedOn w:val="Normal"/>
    <w:link w:val="En-tteCar"/>
    <w:uiPriority w:val="99"/>
    <w:unhideWhenUsed/>
    <w:rsid w:val="00A843DD"/>
    <w:pPr>
      <w:tabs>
        <w:tab w:val="center" w:pos="4536"/>
        <w:tab w:val="right" w:pos="9072"/>
      </w:tabs>
      <w:spacing w:after="0" w:line="240" w:lineRule="auto"/>
    </w:pPr>
  </w:style>
  <w:style w:type="character" w:customStyle="1" w:styleId="En-tteCar">
    <w:name w:val="En-tête Car"/>
    <w:basedOn w:val="Policepardfaut"/>
    <w:link w:val="En-tte"/>
    <w:uiPriority w:val="99"/>
    <w:rsid w:val="00A843DD"/>
    <w:rPr>
      <w:rFonts w:ascii="Times New Roman" w:hAnsi="Times New Roman"/>
      <w:lang w:val="en-GB"/>
    </w:rPr>
  </w:style>
  <w:style w:type="paragraph" w:styleId="Pieddepage">
    <w:name w:val="footer"/>
    <w:basedOn w:val="Normal"/>
    <w:link w:val="PieddepageCar"/>
    <w:uiPriority w:val="99"/>
    <w:unhideWhenUsed/>
    <w:rsid w:val="00A843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3DD"/>
    <w:rPr>
      <w:rFonts w:ascii="Times New Roman" w:hAnsi="Times New Roman"/>
      <w:lang w:val="en-GB"/>
    </w:rPr>
  </w:style>
  <w:style w:type="paragraph" w:styleId="NormalWeb">
    <w:name w:val="Normal (Web)"/>
    <w:basedOn w:val="Normal"/>
    <w:uiPriority w:val="99"/>
    <w:unhideWhenUsed/>
    <w:rsid w:val="00940BDB"/>
    <w:pPr>
      <w:spacing w:before="100" w:beforeAutospacing="1" w:after="100" w:afterAutospacing="1" w:line="240" w:lineRule="auto"/>
      <w:jc w:val="left"/>
    </w:pPr>
    <w:rPr>
      <w:rFonts w:eastAsia="Times New Roman" w:cs="Times New Roman"/>
      <w:sz w:val="24"/>
      <w:szCs w:val="24"/>
      <w:lang w:val="fr-FR" w:eastAsia="fr-FR"/>
    </w:rPr>
  </w:style>
  <w:style w:type="character" w:customStyle="1" w:styleId="apple-tab-span">
    <w:name w:val="apple-tab-span"/>
    <w:basedOn w:val="Policepardfaut"/>
    <w:rsid w:val="00940BDB"/>
  </w:style>
  <w:style w:type="paragraph" w:styleId="Lgende">
    <w:name w:val="caption"/>
    <w:basedOn w:val="Normal"/>
    <w:next w:val="Normal"/>
    <w:uiPriority w:val="35"/>
    <w:unhideWhenUsed/>
    <w:qFormat/>
    <w:rsid w:val="00940BDB"/>
    <w:pPr>
      <w:spacing w:after="200" w:line="240" w:lineRule="auto"/>
      <w:jc w:val="left"/>
    </w:pPr>
    <w:rPr>
      <w:rFonts w:asciiTheme="minorHAnsi" w:hAnsiTheme="minorHAnsi"/>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4936">
      <w:bodyDiv w:val="1"/>
      <w:marLeft w:val="0"/>
      <w:marRight w:val="0"/>
      <w:marTop w:val="0"/>
      <w:marBottom w:val="0"/>
      <w:divBdr>
        <w:top w:val="none" w:sz="0" w:space="0" w:color="auto"/>
        <w:left w:val="none" w:sz="0" w:space="0" w:color="auto"/>
        <w:bottom w:val="none" w:sz="0" w:space="0" w:color="auto"/>
        <w:right w:val="none" w:sz="0" w:space="0" w:color="auto"/>
      </w:divBdr>
    </w:div>
    <w:div w:id="805852629">
      <w:bodyDiv w:val="1"/>
      <w:marLeft w:val="0"/>
      <w:marRight w:val="0"/>
      <w:marTop w:val="0"/>
      <w:marBottom w:val="0"/>
      <w:divBdr>
        <w:top w:val="none" w:sz="0" w:space="0" w:color="auto"/>
        <w:left w:val="none" w:sz="0" w:space="0" w:color="auto"/>
        <w:bottom w:val="none" w:sz="0" w:space="0" w:color="auto"/>
        <w:right w:val="none" w:sz="0" w:space="0" w:color="auto"/>
      </w:divBdr>
    </w:div>
    <w:div w:id="1111826436">
      <w:bodyDiv w:val="1"/>
      <w:marLeft w:val="0"/>
      <w:marRight w:val="0"/>
      <w:marTop w:val="0"/>
      <w:marBottom w:val="0"/>
      <w:divBdr>
        <w:top w:val="none" w:sz="0" w:space="0" w:color="auto"/>
        <w:left w:val="none" w:sz="0" w:space="0" w:color="auto"/>
        <w:bottom w:val="none" w:sz="0" w:space="0" w:color="auto"/>
        <w:right w:val="none" w:sz="0" w:space="0" w:color="auto"/>
      </w:divBdr>
    </w:div>
    <w:div w:id="1294140305">
      <w:bodyDiv w:val="1"/>
      <w:marLeft w:val="0"/>
      <w:marRight w:val="0"/>
      <w:marTop w:val="0"/>
      <w:marBottom w:val="0"/>
      <w:divBdr>
        <w:top w:val="none" w:sz="0" w:space="0" w:color="auto"/>
        <w:left w:val="none" w:sz="0" w:space="0" w:color="auto"/>
        <w:bottom w:val="none" w:sz="0" w:space="0" w:color="auto"/>
        <w:right w:val="none" w:sz="0" w:space="0" w:color="auto"/>
      </w:divBdr>
    </w:div>
    <w:div w:id="1334798270">
      <w:bodyDiv w:val="1"/>
      <w:marLeft w:val="0"/>
      <w:marRight w:val="0"/>
      <w:marTop w:val="0"/>
      <w:marBottom w:val="0"/>
      <w:divBdr>
        <w:top w:val="none" w:sz="0" w:space="0" w:color="auto"/>
        <w:left w:val="none" w:sz="0" w:space="0" w:color="auto"/>
        <w:bottom w:val="none" w:sz="0" w:space="0" w:color="auto"/>
        <w:right w:val="none" w:sz="0" w:space="0" w:color="auto"/>
      </w:divBdr>
    </w:div>
    <w:div w:id="18758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D62E-5EEF-4571-A035-EDA4BA8F5B9F}">
  <ds:schemaRefs>
    <ds:schemaRef ds:uri="http://schemas.openxmlformats.org/officeDocument/2006/bibliography"/>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19597</Characters>
  <Application>Microsoft Office Word</Application>
  <DocSecurity>0</DocSecurity>
  <Lines>163</Lines>
  <Paragraphs>46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cp:lastModifiedBy>
  <cp:revision>2</cp:revision>
  <dcterms:created xsi:type="dcterms:W3CDTF">2025-04-07T06:19:00Z</dcterms:created>
  <dcterms:modified xsi:type="dcterms:W3CDTF">2025-04-07T06:19:00Z</dcterms:modified>
</cp:coreProperties>
</file>