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81BA4" w14:textId="5C3DC1CB" w:rsidR="00A11A09" w:rsidRDefault="00A11A09" w:rsidP="00A11A09">
      <w:pPr>
        <w:spacing w:line="480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A11A09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SUPPLEMENTARY MATERIAL</w:t>
      </w:r>
    </w:p>
    <w:p w14:paraId="5CF0AC12" w14:textId="77777777" w:rsidR="006B71FA" w:rsidRPr="00A36D48" w:rsidRDefault="006B71FA" w:rsidP="006B71FA">
      <w:pPr>
        <w:spacing w:line="480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A36D48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Novel start codon variant in the 5’UTR of </w:t>
      </w:r>
      <w:r w:rsidRPr="00A36D48">
        <w:rPr>
          <w:rFonts w:ascii="Calibri" w:eastAsia="Calibri" w:hAnsi="Calibri" w:cs="Times New Roman"/>
          <w:b/>
          <w:i/>
          <w:kern w:val="0"/>
          <w:sz w:val="22"/>
          <w:szCs w:val="22"/>
          <w14:ligatures w14:val="none"/>
        </w:rPr>
        <w:t>LDLR</w:t>
      </w:r>
      <w:r w:rsidRPr="00A36D48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 associated with Familial Hypercholesterolaemia.</w:t>
      </w:r>
    </w:p>
    <w:p w14:paraId="18062381" w14:textId="77777777" w:rsidR="006B71FA" w:rsidRPr="00AD70F0" w:rsidRDefault="006B71FA" w:rsidP="006B71FA">
      <w:pPr>
        <w:spacing w:line="48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AD70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 Bird</w:t>
      </w:r>
      <w:r w:rsidRPr="00AD70F0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  <w:r w:rsidRPr="00AD70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hAnsi="Calibri" w:cs="Times New Roman" w:hint="eastAsia"/>
          <w:kern w:val="0"/>
          <w:sz w:val="22"/>
          <w:szCs w:val="22"/>
          <w:lang w:eastAsia="zh-TW"/>
          <w14:ligatures w14:val="none"/>
        </w:rPr>
        <w:t xml:space="preserve">Chris </w:t>
      </w:r>
      <w:proofErr w:type="spellStart"/>
      <w:r>
        <w:rPr>
          <w:rFonts w:ascii="Calibri" w:hAnsi="Calibri" w:cs="Times New Roman" w:hint="eastAsia"/>
          <w:kern w:val="0"/>
          <w:sz w:val="22"/>
          <w:szCs w:val="22"/>
          <w:lang w:eastAsia="zh-TW"/>
          <w14:ligatures w14:val="none"/>
        </w:rPr>
        <w:t>Jyun</w:t>
      </w:r>
      <w:proofErr w:type="spellEnd"/>
      <w:r>
        <w:rPr>
          <w:rFonts w:ascii="Calibri" w:hAnsi="Calibri" w:cs="Times New Roman" w:hint="eastAsia"/>
          <w:kern w:val="0"/>
          <w:sz w:val="22"/>
          <w:szCs w:val="22"/>
          <w:lang w:eastAsia="zh-TW"/>
          <w14:ligatures w14:val="none"/>
        </w:rPr>
        <w:t>-Peng Tun</w:t>
      </w:r>
      <w:r>
        <w:rPr>
          <w:rFonts w:ascii="Calibri" w:hAnsi="Calibri" w:cs="Times New Roman"/>
          <w:kern w:val="0"/>
          <w:sz w:val="22"/>
          <w:szCs w:val="22"/>
          <w:lang w:eastAsia="zh-TW"/>
          <w14:ligatures w14:val="none"/>
        </w:rPr>
        <w:t>g</w:t>
      </w:r>
      <w:r w:rsidRPr="00AD70F0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 w:rsidRPr="00AD70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Alan Pittman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  <w:r w:rsidRPr="00AD70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Elijah R Behr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 w:rsidRPr="00AD70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Axel Nohturfft</w:t>
      </w:r>
      <w:r w:rsidRPr="00AD70F0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  <w:r w:rsidRPr="00AD70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and Marta Futema</w:t>
      </w:r>
      <w:r w:rsidRPr="00AD70F0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1,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E8CD418" w14:textId="77777777" w:rsidR="006B71FA" w:rsidRPr="00AD70F0" w:rsidRDefault="006B71FA" w:rsidP="006B71FA">
      <w:pPr>
        <w:spacing w:line="48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AD70F0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  <w:r w:rsidRPr="00AD70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Cardiovascular and Genomics Research Institute, </w:t>
      </w:r>
      <w:r w:rsidRPr="00013B7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School of Health &amp; Medical Sciences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City </w:t>
      </w:r>
      <w:r w:rsidRPr="00AD70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 George's, University of London, London, UK</w:t>
      </w:r>
    </w:p>
    <w:p w14:paraId="3BB17A74" w14:textId="77777777" w:rsidR="006B71FA" w:rsidRPr="00AD70F0" w:rsidRDefault="006B71FA" w:rsidP="006B71FA">
      <w:pPr>
        <w:spacing w:line="48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AD70F0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  <w:r w:rsidRPr="0021472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Neuroscience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Cell Biology Research Institute</w:t>
      </w:r>
      <w:r w:rsidRPr="00AD70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 w:rsidRPr="00013B7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School of Health &amp; Medical Sciences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City</w:t>
      </w:r>
      <w:r w:rsidRPr="00AD70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St George's, University of London, London, UK</w:t>
      </w:r>
    </w:p>
    <w:p w14:paraId="22B396E6" w14:textId="77777777" w:rsidR="006B71FA" w:rsidRPr="00AD70F0" w:rsidRDefault="006B71FA" w:rsidP="006B71FA">
      <w:pPr>
        <w:spacing w:line="48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  <w:r w:rsidRPr="00AD70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Institute of Cardiovascular Science, Faculty of Population Health, University College London, London, UK</w:t>
      </w:r>
    </w:p>
    <w:p w14:paraId="274D1324" w14:textId="5EB0B877" w:rsidR="00E57220" w:rsidRPr="0018143E" w:rsidRDefault="006B71FA" w:rsidP="006B71FA">
      <w:pPr>
        <w:rPr>
          <w:rFonts w:ascii="Calibri" w:eastAsia="Calibri" w:hAnsi="Calibri" w:cs="Times New Roman"/>
          <w:color w:val="0563C1"/>
          <w:kern w:val="0"/>
          <w:sz w:val="22"/>
          <w:szCs w:val="22"/>
          <w:u w:val="single"/>
          <w14:ligatures w14:val="none"/>
        </w:rPr>
        <w:sectPr w:rsidR="00E57220" w:rsidRPr="0018143E" w:rsidSect="0018143E">
          <w:pgSz w:w="11906" w:h="16838"/>
          <w:pgMar w:top="1440" w:right="2880" w:bottom="1440" w:left="2880" w:header="708" w:footer="708" w:gutter="0"/>
          <w:cols w:space="708"/>
          <w:docGrid w:linePitch="360"/>
        </w:sect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Corresponding author: </w:t>
      </w:r>
      <w:hyperlink r:id="rId4" w:history="1">
        <w:r w:rsidRPr="00342A2D">
          <w:rPr>
            <w:rStyle w:val="Hyperlink"/>
            <w:rFonts w:ascii="Calibri" w:eastAsia="Calibri" w:hAnsi="Calibri" w:cs="Times New Roman"/>
            <w:kern w:val="0"/>
            <w:sz w:val="22"/>
            <w:szCs w:val="22"/>
            <w14:ligatures w14:val="none"/>
          </w:rPr>
          <w:t>mbird@sgul.ac.uk</w:t>
        </w:r>
      </w:hyperlink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</w:t>
      </w:r>
      <w:hyperlink r:id="rId5" w:history="1">
        <w:r w:rsidRPr="00342A2D">
          <w:rPr>
            <w:rStyle w:val="Hyperlink"/>
            <w:rFonts w:ascii="Calibri" w:eastAsia="Calibri" w:hAnsi="Calibri" w:cs="Times New Roman"/>
            <w:kern w:val="0"/>
            <w:sz w:val="22"/>
            <w:szCs w:val="22"/>
            <w14:ligatures w14:val="none"/>
          </w:rPr>
          <w:t>mfutema@sgul.ac.uk</w:t>
        </w:r>
      </w:hyperlink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A11A09">
        <w:rPr>
          <w:rFonts w:ascii="Calibri" w:eastAsia="Calibri" w:hAnsi="Calibri" w:cs="Times New Roman"/>
          <w:color w:val="0563C1"/>
          <w:kern w:val="0"/>
          <w:sz w:val="22"/>
          <w:szCs w:val="22"/>
          <w:u w:val="single"/>
          <w14:ligatures w14:val="none"/>
        </w:rPr>
        <w:br w:type="page"/>
      </w:r>
    </w:p>
    <w:p w14:paraId="4BFC56F8" w14:textId="3A2B388D" w:rsidR="00A11A09" w:rsidRDefault="00A11A09" w:rsidP="00A11A09">
      <w:pPr>
        <w:spacing w:line="480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A11A09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lastRenderedPageBreak/>
        <w:t xml:space="preserve">SUPPLEMENTARY </w:t>
      </w:r>
      <w:r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METHODS</w:t>
      </w:r>
    </w:p>
    <w:p w14:paraId="244275A6" w14:textId="60F7183E" w:rsidR="00B33180" w:rsidRPr="0018143E" w:rsidRDefault="00B33180" w:rsidP="00B33180">
      <w:pPr>
        <w:keepNext/>
        <w:keepLines/>
        <w:spacing w:before="360" w:after="80" w:line="480" w:lineRule="auto"/>
        <w:outlineLvl w:val="0"/>
        <w:rPr>
          <w:rFonts w:ascii="Calibri" w:eastAsia="Calibri" w:hAnsi="Calibri" w:cstheme="majorBidi"/>
          <w:b/>
          <w:color w:val="0F4761" w:themeColor="accent1" w:themeShade="BF"/>
          <w:szCs w:val="40"/>
        </w:rPr>
      </w:pPr>
      <w:r>
        <w:rPr>
          <w:rFonts w:ascii="Calibri" w:eastAsia="Calibri" w:hAnsi="Calibri" w:cstheme="majorBidi"/>
          <w:b/>
          <w:color w:val="0F4761" w:themeColor="accent1" w:themeShade="BF"/>
          <w:szCs w:val="40"/>
        </w:rPr>
        <w:t xml:space="preserve">S1 Reagents </w:t>
      </w:r>
    </w:p>
    <w:p w14:paraId="51682AE5" w14:textId="749166BC" w:rsidR="00B33180" w:rsidRPr="00B33180" w:rsidRDefault="00B33180" w:rsidP="00B33180">
      <w:pPr>
        <w:spacing w:line="480" w:lineRule="auto"/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Reagents were sourced as follows: DMEM/F12 medium (Gibco brand) and oligonucleotides from Life Technologies (Paisley, UK); antibiotics, DL-</w:t>
      </w:r>
      <w:proofErr w:type="spellStart"/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mevalonolactone</w:t>
      </w:r>
      <w:proofErr w:type="spellEnd"/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(Sigma brand, </w:t>
      </w:r>
      <w:r w:rsidRPr="00B34CB5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M4667</w:t>
      </w:r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), </w:t>
      </w:r>
      <w:proofErr w:type="spellStart"/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fetal</w:t>
      </w:r>
      <w:proofErr w:type="spellEnd"/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bovine serum (Sigma brand), </w:t>
      </w:r>
      <w:r w:rsidRPr="008C7165">
        <w:rPr>
          <w:rFonts w:ascii="Calibri" w:eastAsia="Calibri" w:hAnsi="Calibri" w:cs="Times New Roman"/>
          <w:kern w:val="0"/>
          <w:sz w:val="22"/>
          <w:szCs w:val="22"/>
          <w:lang w:val="en"/>
          <w14:ligatures w14:val="none"/>
        </w:rPr>
        <w:t>ortho-</w:t>
      </w:r>
      <w:r>
        <w:rPr>
          <w:rFonts w:ascii="Calibri" w:eastAsia="Calibri" w:hAnsi="Calibri" w:cs="Times New Roman"/>
          <w:kern w:val="0"/>
          <w:sz w:val="22"/>
          <w:szCs w:val="22"/>
          <w:lang w:val="en"/>
          <w14:ligatures w14:val="none"/>
        </w:rPr>
        <w:t>n</w:t>
      </w:r>
      <w:r w:rsidRPr="008C7165">
        <w:rPr>
          <w:rFonts w:ascii="Calibri" w:eastAsia="Calibri" w:hAnsi="Calibri" w:cs="Times New Roman"/>
          <w:kern w:val="0"/>
          <w:sz w:val="22"/>
          <w:szCs w:val="22"/>
          <w:lang w:val="en"/>
          <w14:ligatures w14:val="none"/>
        </w:rPr>
        <w:t>itrophenyl-β-</w:t>
      </w:r>
      <w:proofErr w:type="spellStart"/>
      <w:r w:rsidRPr="008C7165">
        <w:rPr>
          <w:rFonts w:ascii="Calibri" w:eastAsia="Calibri" w:hAnsi="Calibri" w:cs="Times New Roman"/>
          <w:kern w:val="0"/>
          <w:sz w:val="22"/>
          <w:szCs w:val="22"/>
          <w:lang w:val="en"/>
          <w14:ligatures w14:val="none"/>
        </w:rPr>
        <w:t>galactoside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val="en"/>
          <w14:ligatures w14:val="none"/>
        </w:rPr>
        <w:t xml:space="preserve"> (ONPG)</w:t>
      </w:r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and single-stranded oligonucleotides from Merck (Darmstadt, Germany); 25-hydroxycholesterol from Cambridge Bioscience (Bar Hill, UK); </w:t>
      </w:r>
      <w:proofErr w:type="spellStart"/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fetal</w:t>
      </w:r>
      <w:proofErr w:type="spellEnd"/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, bovine lipoprotein-deficient serum (LPDS; </w:t>
      </w:r>
      <w:proofErr w:type="spellStart"/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AlphaDiagnostics</w:t>
      </w:r>
      <w:proofErr w:type="spellEnd"/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brand) and lovastatin from </w:t>
      </w:r>
      <w:proofErr w:type="spellStart"/>
      <w:r w:rsidRPr="00D82FA1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CliniSciences</w:t>
      </w:r>
      <w:proofErr w:type="spellEnd"/>
      <w:r w:rsidRPr="00D82FA1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Ltd</w:t>
      </w:r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(Slough, UK); and double-stranded oligonucleotides from Life Technologies. To prepare a stock solution of </w:t>
      </w:r>
      <w:proofErr w:type="spellStart"/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mevalonic</w:t>
      </w:r>
      <w:proofErr w:type="spellEnd"/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acid, </w:t>
      </w:r>
      <w:proofErr w:type="spellStart"/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mevalonolactone</w:t>
      </w:r>
      <w:proofErr w:type="spellEnd"/>
      <w:r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was dissolved in water, hydrolysed by adding an equal volume of 1N KOH, incubated at 37˚C for 1 hour and neutralized with 1M HCl; the final concentrations was then adjusted to 50 mM mevalonate and 1x phosphate-buffered saline.</w:t>
      </w:r>
    </w:p>
    <w:p w14:paraId="576588E6" w14:textId="665E7981" w:rsidR="0018143E" w:rsidRPr="0018143E" w:rsidRDefault="0026008C" w:rsidP="0018143E">
      <w:pPr>
        <w:keepNext/>
        <w:keepLines/>
        <w:spacing w:before="360" w:after="80" w:line="480" w:lineRule="auto"/>
        <w:outlineLvl w:val="0"/>
        <w:rPr>
          <w:rFonts w:ascii="Calibri" w:eastAsia="Calibri" w:hAnsi="Calibri" w:cstheme="majorBidi"/>
          <w:b/>
          <w:color w:val="0F4761" w:themeColor="accent1" w:themeShade="BF"/>
          <w:szCs w:val="40"/>
        </w:rPr>
      </w:pPr>
      <w:r>
        <w:rPr>
          <w:rFonts w:ascii="Calibri" w:eastAsia="Calibri" w:hAnsi="Calibri" w:cstheme="majorBidi"/>
          <w:b/>
          <w:color w:val="0F4761" w:themeColor="accent1" w:themeShade="BF"/>
          <w:szCs w:val="40"/>
        </w:rPr>
        <w:t>S</w:t>
      </w:r>
      <w:r w:rsidR="00B33180">
        <w:rPr>
          <w:rFonts w:ascii="Calibri" w:eastAsia="Calibri" w:hAnsi="Calibri" w:cstheme="majorBidi"/>
          <w:b/>
          <w:color w:val="0F4761" w:themeColor="accent1" w:themeShade="BF"/>
          <w:szCs w:val="40"/>
        </w:rPr>
        <w:t>2</w:t>
      </w:r>
      <w:r>
        <w:rPr>
          <w:rFonts w:ascii="Calibri" w:eastAsia="Calibri" w:hAnsi="Calibri" w:cstheme="majorBidi"/>
          <w:b/>
          <w:color w:val="0F4761" w:themeColor="accent1" w:themeShade="BF"/>
          <w:szCs w:val="40"/>
        </w:rPr>
        <w:t xml:space="preserve"> </w:t>
      </w:r>
      <w:r w:rsidR="0018143E">
        <w:rPr>
          <w:rFonts w:ascii="Calibri" w:eastAsia="Calibri" w:hAnsi="Calibri" w:cstheme="majorBidi"/>
          <w:b/>
          <w:color w:val="0F4761" w:themeColor="accent1" w:themeShade="BF"/>
          <w:szCs w:val="40"/>
        </w:rPr>
        <w:t xml:space="preserve">Oligonucleotides replacing BmgBI-NcoI fragment of pLDLR-Luc2p corresponding to -97 to -2 </w:t>
      </w:r>
    </w:p>
    <w:p w14:paraId="70355072" w14:textId="22254EFE" w:rsidR="0018143E" w:rsidRPr="007A2757" w:rsidRDefault="0018143E" w:rsidP="0018143E">
      <w:pPr>
        <w:spacing w:line="240" w:lineRule="auto"/>
        <w:rPr>
          <w:b/>
          <w:bCs/>
          <w:u w:val="single"/>
          <w:vertAlign w:val="subscript"/>
        </w:rPr>
      </w:pPr>
      <w:r w:rsidRPr="007A2757">
        <w:rPr>
          <w:b/>
          <w:bCs/>
          <w:u w:val="single"/>
          <w:vertAlign w:val="subscript"/>
        </w:rPr>
        <w:t>Oligos (</w:t>
      </w:r>
      <w:proofErr w:type="gramStart"/>
      <w:r w:rsidRPr="007A2757">
        <w:rPr>
          <w:b/>
          <w:bCs/>
          <w:u w:val="single"/>
          <w:vertAlign w:val="subscript"/>
        </w:rPr>
        <w:t>wild-type</w:t>
      </w:r>
      <w:proofErr w:type="gramEnd"/>
      <w:r w:rsidRPr="007A2757">
        <w:rPr>
          <w:b/>
          <w:bCs/>
          <w:u w:val="single"/>
          <w:vertAlign w:val="subscript"/>
        </w:rPr>
        <w:t>):</w:t>
      </w:r>
    </w:p>
    <w:p w14:paraId="485C071F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  <w:r>
        <w:rPr>
          <w:vertAlign w:val="subscript"/>
        </w:rPr>
        <w:t>5</w:t>
      </w:r>
      <w:r w:rsidRPr="004B6C0B">
        <w:rPr>
          <w:rFonts w:ascii="Menlo" w:hAnsi="Menlo" w:cs="Menlo"/>
          <w:sz w:val="20"/>
          <w:szCs w:val="20"/>
          <w:vertAlign w:val="subscript"/>
        </w:rPr>
        <w:t>’- GTGGGCCCCGAGTGCAATCGCGGGAAGCCAGGGTTTCCAGCTAGGACACAGCAGGTCGTGAT</w:t>
      </w:r>
      <w:r w:rsidRPr="00752636">
        <w:rPr>
          <w:rFonts w:ascii="Menlo" w:hAnsi="Menlo" w:cs="Menlo"/>
          <w:color w:val="FF0000"/>
          <w:sz w:val="20"/>
          <w:szCs w:val="20"/>
          <w:vertAlign w:val="subscript"/>
        </w:rPr>
        <w:t>C</w:t>
      </w:r>
      <w:r w:rsidRPr="004B6C0B">
        <w:rPr>
          <w:rFonts w:ascii="Menlo" w:hAnsi="Menlo" w:cs="Menlo"/>
          <w:sz w:val="20"/>
          <w:szCs w:val="20"/>
          <w:vertAlign w:val="subscript"/>
        </w:rPr>
        <w:t>CGGGTCGGGACACTGCCTGGCAGAGGCTGCGAG -3’</w:t>
      </w:r>
    </w:p>
    <w:p w14:paraId="0D8A04B6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  <w:r>
        <w:rPr>
          <w:rFonts w:ascii="Menlo" w:hAnsi="Menlo" w:cs="Menlo"/>
          <w:sz w:val="20"/>
          <w:szCs w:val="20"/>
          <w:vertAlign w:val="subscript"/>
        </w:rPr>
        <w:t xml:space="preserve">3’- </w:t>
      </w:r>
      <w:r w:rsidRPr="004B6C0B">
        <w:rPr>
          <w:rFonts w:ascii="Menlo" w:hAnsi="Menlo" w:cs="Menlo"/>
          <w:sz w:val="20"/>
          <w:szCs w:val="20"/>
          <w:vertAlign w:val="subscript"/>
        </w:rPr>
        <w:t>CACCCGGGGCTCACGTTAGCGCCCTTCGGTCCCAAAGGTCGATCCTGTGTCGTCCAGCACTA</w:t>
      </w:r>
      <w:r w:rsidRPr="00752636">
        <w:rPr>
          <w:rFonts w:ascii="Menlo" w:hAnsi="Menlo" w:cs="Menlo"/>
          <w:color w:val="FF0000"/>
          <w:sz w:val="20"/>
          <w:szCs w:val="20"/>
          <w:vertAlign w:val="subscript"/>
        </w:rPr>
        <w:t>G</w:t>
      </w:r>
      <w:r w:rsidRPr="004B6C0B">
        <w:rPr>
          <w:rFonts w:ascii="Menlo" w:hAnsi="Menlo" w:cs="Menlo"/>
          <w:sz w:val="20"/>
          <w:szCs w:val="20"/>
          <w:vertAlign w:val="subscript"/>
        </w:rPr>
        <w:t>GCCCAGCCCTGTGACGGACCGTCTCCGACGCTC</w:t>
      </w:r>
      <w:r>
        <w:rPr>
          <w:rFonts w:ascii="Menlo" w:hAnsi="Menlo" w:cs="Menlo"/>
          <w:sz w:val="20"/>
          <w:szCs w:val="20"/>
          <w:vertAlign w:val="subscript"/>
        </w:rPr>
        <w:t>GTAC -5’</w:t>
      </w:r>
    </w:p>
    <w:p w14:paraId="02E3626F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</w:p>
    <w:p w14:paraId="6843E528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  <w:r>
        <w:rPr>
          <w:rFonts w:ascii="Menlo" w:hAnsi="Menlo" w:cs="Menlo"/>
          <w:sz w:val="20"/>
          <w:szCs w:val="20"/>
          <w:vertAlign w:val="subscript"/>
        </w:rPr>
        <w:t>Lower strand 5’to3’:</w:t>
      </w:r>
    </w:p>
    <w:p w14:paraId="0FBB2F84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  <w:r>
        <w:rPr>
          <w:rFonts w:ascii="Menlo" w:hAnsi="Menlo" w:cs="Menlo"/>
          <w:sz w:val="20"/>
          <w:szCs w:val="20"/>
          <w:vertAlign w:val="subscript"/>
        </w:rPr>
        <w:lastRenderedPageBreak/>
        <w:t>5’-</w:t>
      </w:r>
      <w:r w:rsidRPr="00315A14">
        <w:rPr>
          <w:rFonts w:ascii="Menlo" w:hAnsi="Menlo" w:cs="Menlo"/>
          <w:sz w:val="20"/>
          <w:szCs w:val="20"/>
          <w:vertAlign w:val="subscript"/>
        </w:rPr>
        <w:t>CATGCTCGCAGCCTCTGCCAGGCAGTGTCCCGACCCGGATCACGACCTGCTGTGTCCTAGCTGGAAACCCTGGCTTCCCGCGATTGCACTCGGGGCCCAC</w:t>
      </w:r>
      <w:r>
        <w:rPr>
          <w:rFonts w:ascii="Menlo" w:hAnsi="Menlo" w:cs="Menlo"/>
          <w:sz w:val="20"/>
          <w:szCs w:val="20"/>
          <w:vertAlign w:val="subscript"/>
        </w:rPr>
        <w:t>-3’</w:t>
      </w:r>
    </w:p>
    <w:p w14:paraId="1B1A885D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</w:p>
    <w:p w14:paraId="63EE0E1B" w14:textId="0C541841" w:rsidR="0018143E" w:rsidRPr="00752636" w:rsidRDefault="0018143E" w:rsidP="0018143E">
      <w:pPr>
        <w:spacing w:line="240" w:lineRule="auto"/>
        <w:rPr>
          <w:b/>
          <w:bCs/>
          <w:u w:val="single"/>
          <w:vertAlign w:val="subscript"/>
        </w:rPr>
      </w:pPr>
      <w:r w:rsidRPr="00752636">
        <w:rPr>
          <w:b/>
          <w:bCs/>
          <w:u w:val="single"/>
          <w:vertAlign w:val="subscript"/>
        </w:rPr>
        <w:t>Oligos (</w:t>
      </w:r>
      <w:r>
        <w:rPr>
          <w:b/>
          <w:bCs/>
          <w:u w:val="single"/>
          <w:vertAlign w:val="subscript"/>
        </w:rPr>
        <w:t>c.-35C&gt;G</w:t>
      </w:r>
      <w:r w:rsidRPr="00752636">
        <w:rPr>
          <w:b/>
          <w:bCs/>
          <w:u w:val="single"/>
          <w:vertAlign w:val="subscript"/>
        </w:rPr>
        <w:t>):</w:t>
      </w:r>
    </w:p>
    <w:p w14:paraId="3EA01619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  <w:r>
        <w:rPr>
          <w:vertAlign w:val="subscript"/>
        </w:rPr>
        <w:t>5</w:t>
      </w:r>
      <w:r w:rsidRPr="004B6C0B">
        <w:rPr>
          <w:rFonts w:ascii="Menlo" w:hAnsi="Menlo" w:cs="Menlo"/>
          <w:sz w:val="20"/>
          <w:szCs w:val="20"/>
          <w:vertAlign w:val="subscript"/>
        </w:rPr>
        <w:t>’- GTGGGCCCCGAGTGCAATCGCGGGAAGCCAGGGTTTCCAGCTAGGACACAGCAGGTCGTGAT</w:t>
      </w:r>
      <w:r>
        <w:rPr>
          <w:rFonts w:ascii="Menlo" w:hAnsi="Menlo" w:cs="Menlo"/>
          <w:color w:val="FF0000"/>
          <w:sz w:val="20"/>
          <w:szCs w:val="20"/>
          <w:vertAlign w:val="subscript"/>
        </w:rPr>
        <w:t>G</w:t>
      </w:r>
      <w:r w:rsidRPr="004B6C0B">
        <w:rPr>
          <w:rFonts w:ascii="Menlo" w:hAnsi="Menlo" w:cs="Menlo"/>
          <w:sz w:val="20"/>
          <w:szCs w:val="20"/>
          <w:vertAlign w:val="subscript"/>
        </w:rPr>
        <w:t>CGGGTCGGGACACTGCCTGGCAGAGGCTGCGAG -3’</w:t>
      </w:r>
    </w:p>
    <w:p w14:paraId="1E7C9354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  <w:r>
        <w:rPr>
          <w:rFonts w:ascii="Menlo" w:hAnsi="Menlo" w:cs="Menlo"/>
          <w:sz w:val="20"/>
          <w:szCs w:val="20"/>
          <w:vertAlign w:val="subscript"/>
        </w:rPr>
        <w:t xml:space="preserve">3’- </w:t>
      </w:r>
      <w:r w:rsidRPr="004B6C0B">
        <w:rPr>
          <w:rFonts w:ascii="Menlo" w:hAnsi="Menlo" w:cs="Menlo"/>
          <w:sz w:val="20"/>
          <w:szCs w:val="20"/>
          <w:vertAlign w:val="subscript"/>
        </w:rPr>
        <w:t>CACCCGGGGCTCACGTTAGCGCCCTTCGGTCCCAAAGGTCGATCCTGTGTCGTCCAGCACTA</w:t>
      </w:r>
      <w:r>
        <w:rPr>
          <w:rFonts w:ascii="Menlo" w:hAnsi="Menlo" w:cs="Menlo"/>
          <w:color w:val="FF0000"/>
          <w:sz w:val="20"/>
          <w:szCs w:val="20"/>
          <w:vertAlign w:val="subscript"/>
        </w:rPr>
        <w:t>C</w:t>
      </w:r>
      <w:r w:rsidRPr="004B6C0B">
        <w:rPr>
          <w:rFonts w:ascii="Menlo" w:hAnsi="Menlo" w:cs="Menlo"/>
          <w:sz w:val="20"/>
          <w:szCs w:val="20"/>
          <w:vertAlign w:val="subscript"/>
        </w:rPr>
        <w:t>GCCCAGCCCTGTGACGGACCGTCTCCGACGCTC</w:t>
      </w:r>
      <w:r>
        <w:rPr>
          <w:rFonts w:ascii="Menlo" w:hAnsi="Menlo" w:cs="Menlo"/>
          <w:sz w:val="20"/>
          <w:szCs w:val="20"/>
          <w:vertAlign w:val="subscript"/>
        </w:rPr>
        <w:t>GTAC -5’</w:t>
      </w:r>
    </w:p>
    <w:p w14:paraId="2C2CB39E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</w:p>
    <w:p w14:paraId="49F36D6B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  <w:r>
        <w:rPr>
          <w:rFonts w:ascii="Menlo" w:hAnsi="Menlo" w:cs="Menlo"/>
          <w:sz w:val="20"/>
          <w:szCs w:val="20"/>
          <w:vertAlign w:val="subscript"/>
        </w:rPr>
        <w:t>Lower strand 5’to3’:</w:t>
      </w:r>
    </w:p>
    <w:p w14:paraId="1AB9847B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</w:p>
    <w:p w14:paraId="5A1C17A8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  <w:r>
        <w:rPr>
          <w:rFonts w:ascii="Menlo" w:hAnsi="Menlo" w:cs="Menlo"/>
          <w:sz w:val="20"/>
          <w:szCs w:val="20"/>
          <w:vertAlign w:val="subscript"/>
        </w:rPr>
        <w:t>5’-</w:t>
      </w:r>
      <w:r w:rsidRPr="00752636">
        <w:rPr>
          <w:rFonts w:ascii="Menlo" w:hAnsi="Menlo" w:cs="Menlo"/>
          <w:sz w:val="20"/>
          <w:szCs w:val="20"/>
          <w:vertAlign w:val="subscript"/>
        </w:rPr>
        <w:t>CATGCTCGCAGCCTCTGCCAGGCAGTGTCCCGACCCG</w:t>
      </w:r>
      <w:r w:rsidRPr="000C007F">
        <w:rPr>
          <w:rFonts w:ascii="Menlo" w:hAnsi="Menlo" w:cs="Menlo"/>
          <w:color w:val="FF0000"/>
          <w:sz w:val="20"/>
          <w:szCs w:val="20"/>
          <w:vertAlign w:val="subscript"/>
        </w:rPr>
        <w:t>C</w:t>
      </w:r>
      <w:r w:rsidRPr="00752636">
        <w:rPr>
          <w:rFonts w:ascii="Menlo" w:hAnsi="Menlo" w:cs="Menlo"/>
          <w:sz w:val="20"/>
          <w:szCs w:val="20"/>
          <w:vertAlign w:val="subscript"/>
        </w:rPr>
        <w:t>ATCACGACCTGCTGTGTCCTAGCTGGAAACCCTGGCTTCCCGCGATTGCACTCGGGGCCCAC</w:t>
      </w:r>
      <w:r>
        <w:rPr>
          <w:rFonts w:ascii="Menlo" w:hAnsi="Menlo" w:cs="Menlo"/>
          <w:sz w:val="20"/>
          <w:szCs w:val="20"/>
          <w:vertAlign w:val="subscript"/>
        </w:rPr>
        <w:t>-3’</w:t>
      </w:r>
    </w:p>
    <w:p w14:paraId="3FE14CB7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</w:p>
    <w:p w14:paraId="04450FBB" w14:textId="43226F70" w:rsidR="0018143E" w:rsidRPr="00752636" w:rsidRDefault="0018143E" w:rsidP="0018143E">
      <w:pPr>
        <w:spacing w:line="240" w:lineRule="auto"/>
        <w:rPr>
          <w:b/>
          <w:bCs/>
          <w:u w:val="single"/>
          <w:vertAlign w:val="subscript"/>
        </w:rPr>
      </w:pPr>
      <w:r w:rsidRPr="00752636">
        <w:rPr>
          <w:b/>
          <w:bCs/>
          <w:u w:val="single"/>
          <w:vertAlign w:val="subscript"/>
        </w:rPr>
        <w:t>Oligos (</w:t>
      </w:r>
      <w:r>
        <w:rPr>
          <w:b/>
          <w:bCs/>
          <w:u w:val="single"/>
          <w:vertAlign w:val="subscript"/>
        </w:rPr>
        <w:t>c.-22del</w:t>
      </w:r>
      <w:r w:rsidRPr="00752636">
        <w:rPr>
          <w:b/>
          <w:bCs/>
          <w:u w:val="single"/>
          <w:vertAlign w:val="subscript"/>
        </w:rPr>
        <w:t>):</w:t>
      </w:r>
    </w:p>
    <w:p w14:paraId="635C5F11" w14:textId="4B99DF29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  <w:r>
        <w:rPr>
          <w:vertAlign w:val="subscript"/>
        </w:rPr>
        <w:t>5</w:t>
      </w:r>
      <w:r w:rsidRPr="004B6C0B">
        <w:rPr>
          <w:rFonts w:ascii="Menlo" w:hAnsi="Menlo" w:cs="Menlo"/>
          <w:sz w:val="20"/>
          <w:szCs w:val="20"/>
          <w:vertAlign w:val="subscript"/>
        </w:rPr>
        <w:t>’- GTGGGCCCCGAGTGCAATCGCGGGAAGCCAGGGTTTCCAGCTAGGACACAGCAGGTCGTGAT</w:t>
      </w:r>
      <w:r w:rsidRPr="00752636">
        <w:rPr>
          <w:rFonts w:ascii="Menlo" w:hAnsi="Menlo" w:cs="Menlo"/>
          <w:color w:val="FF0000"/>
          <w:sz w:val="20"/>
          <w:szCs w:val="20"/>
          <w:vertAlign w:val="subscript"/>
        </w:rPr>
        <w:t>C</w:t>
      </w:r>
      <w:r w:rsidRPr="004B6C0B">
        <w:rPr>
          <w:rFonts w:ascii="Menlo" w:hAnsi="Menlo" w:cs="Menlo"/>
          <w:sz w:val="20"/>
          <w:szCs w:val="20"/>
          <w:vertAlign w:val="subscript"/>
        </w:rPr>
        <w:t>CGGGTCGGGACATGCCTGGCAGAGGCTGCGAG -3’</w:t>
      </w:r>
    </w:p>
    <w:p w14:paraId="534A23E5" w14:textId="6912FFB5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  <w:r>
        <w:rPr>
          <w:rFonts w:ascii="Menlo" w:hAnsi="Menlo" w:cs="Menlo"/>
          <w:sz w:val="20"/>
          <w:szCs w:val="20"/>
          <w:vertAlign w:val="subscript"/>
        </w:rPr>
        <w:t xml:space="preserve">3’- </w:t>
      </w:r>
      <w:r w:rsidRPr="004B6C0B">
        <w:rPr>
          <w:rFonts w:ascii="Menlo" w:hAnsi="Menlo" w:cs="Menlo"/>
          <w:sz w:val="20"/>
          <w:szCs w:val="20"/>
          <w:vertAlign w:val="subscript"/>
        </w:rPr>
        <w:t>CACCCGGGGCTCACGTTAGCGCCCTTCGGTCCCAAAGGTCGATCCTGTGTCGTCCAGCACTA</w:t>
      </w:r>
      <w:r w:rsidRPr="00752636">
        <w:rPr>
          <w:rFonts w:ascii="Menlo" w:hAnsi="Menlo" w:cs="Menlo"/>
          <w:color w:val="FF0000"/>
          <w:sz w:val="20"/>
          <w:szCs w:val="20"/>
          <w:vertAlign w:val="subscript"/>
        </w:rPr>
        <w:t>G</w:t>
      </w:r>
      <w:r w:rsidRPr="004B6C0B">
        <w:rPr>
          <w:rFonts w:ascii="Menlo" w:hAnsi="Menlo" w:cs="Menlo"/>
          <w:sz w:val="20"/>
          <w:szCs w:val="20"/>
          <w:vertAlign w:val="subscript"/>
        </w:rPr>
        <w:t>GCCCAGCCCTGTACGGACCGTCTCCGACGCTC</w:t>
      </w:r>
      <w:r>
        <w:rPr>
          <w:rFonts w:ascii="Menlo" w:hAnsi="Menlo" w:cs="Menlo"/>
          <w:sz w:val="20"/>
          <w:szCs w:val="20"/>
          <w:vertAlign w:val="subscript"/>
        </w:rPr>
        <w:t>GTAC -5’</w:t>
      </w:r>
    </w:p>
    <w:p w14:paraId="6E1B1ED2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</w:p>
    <w:p w14:paraId="217A4219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  <w:r>
        <w:rPr>
          <w:rFonts w:ascii="Menlo" w:hAnsi="Menlo" w:cs="Menlo"/>
          <w:sz w:val="20"/>
          <w:szCs w:val="20"/>
          <w:vertAlign w:val="subscript"/>
        </w:rPr>
        <w:t>Lower strand 5’to3’:</w:t>
      </w:r>
    </w:p>
    <w:p w14:paraId="6A466A75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</w:p>
    <w:p w14:paraId="643727B4" w14:textId="025F8A14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  <w:r>
        <w:rPr>
          <w:rFonts w:ascii="Menlo" w:hAnsi="Menlo" w:cs="Menlo"/>
          <w:sz w:val="20"/>
          <w:szCs w:val="20"/>
          <w:vertAlign w:val="subscript"/>
        </w:rPr>
        <w:t>5’-</w:t>
      </w:r>
      <w:r w:rsidRPr="00315A14">
        <w:rPr>
          <w:rFonts w:ascii="Menlo" w:hAnsi="Menlo" w:cs="Menlo"/>
          <w:sz w:val="20"/>
          <w:szCs w:val="20"/>
          <w:vertAlign w:val="subscript"/>
        </w:rPr>
        <w:t>CATGCTCGCAGCCTCTGCCAGGCATGTCCCGACCCGGATCACGACCTGCTGTGTCCTAGCTGGAAACCCTGGCTTCCCGCGATTGCACTCGGGGCCCAC</w:t>
      </w:r>
      <w:r>
        <w:rPr>
          <w:rFonts w:ascii="Menlo" w:hAnsi="Menlo" w:cs="Menlo"/>
          <w:sz w:val="20"/>
          <w:szCs w:val="20"/>
          <w:vertAlign w:val="subscript"/>
        </w:rPr>
        <w:t>-3’</w:t>
      </w:r>
    </w:p>
    <w:p w14:paraId="7EBBC36C" w14:textId="77777777" w:rsidR="0018143E" w:rsidRDefault="0018143E" w:rsidP="0018143E">
      <w:pPr>
        <w:spacing w:line="240" w:lineRule="auto"/>
        <w:rPr>
          <w:rFonts w:ascii="Menlo" w:hAnsi="Menlo" w:cs="Menlo"/>
          <w:sz w:val="20"/>
          <w:szCs w:val="20"/>
          <w:vertAlign w:val="subscript"/>
        </w:rPr>
      </w:pPr>
    </w:p>
    <w:p w14:paraId="0CF806B2" w14:textId="28818E50" w:rsidR="005A2AF4" w:rsidRPr="00EC0F21" w:rsidRDefault="005A2AF4" w:rsidP="00EC0F21">
      <w:pPr>
        <w:spacing w:line="48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sectPr w:rsidR="005A2AF4" w:rsidRPr="00EC0F21" w:rsidSect="0018143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09"/>
    <w:rsid w:val="0018143E"/>
    <w:rsid w:val="001950A2"/>
    <w:rsid w:val="0026008C"/>
    <w:rsid w:val="002667B5"/>
    <w:rsid w:val="0033723D"/>
    <w:rsid w:val="00396165"/>
    <w:rsid w:val="003B4ECB"/>
    <w:rsid w:val="003E7345"/>
    <w:rsid w:val="00465E50"/>
    <w:rsid w:val="005A2AF4"/>
    <w:rsid w:val="006B71FA"/>
    <w:rsid w:val="007E640F"/>
    <w:rsid w:val="00944B4B"/>
    <w:rsid w:val="00A11A09"/>
    <w:rsid w:val="00AD18AD"/>
    <w:rsid w:val="00B33180"/>
    <w:rsid w:val="00E1470C"/>
    <w:rsid w:val="00E57220"/>
    <w:rsid w:val="00E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9710"/>
  <w15:chartTrackingRefBased/>
  <w15:docId w15:val="{43366F9E-740F-0C47-BD20-0B02ED12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09"/>
  </w:style>
  <w:style w:type="paragraph" w:styleId="Heading1">
    <w:name w:val="heading 1"/>
    <w:basedOn w:val="Normal"/>
    <w:next w:val="Normal"/>
    <w:link w:val="Heading1Char"/>
    <w:uiPriority w:val="9"/>
    <w:qFormat/>
    <w:rsid w:val="00A1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A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A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A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A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A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A0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11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A0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A0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0A2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0A2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814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utema@sgul.ac.uk" TargetMode="External"/><Relationship Id="rId4" Type="http://schemas.openxmlformats.org/officeDocument/2006/relationships/hyperlink" Target="mailto:mbird@sg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2420</Characters>
  <Application>Microsoft Office Word</Application>
  <DocSecurity>0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Bird</dc:creator>
  <cp:keywords/>
  <dc:description/>
  <cp:lastModifiedBy>Martin Bird</cp:lastModifiedBy>
  <cp:revision>6</cp:revision>
  <dcterms:created xsi:type="dcterms:W3CDTF">2025-01-06T14:24:00Z</dcterms:created>
  <dcterms:modified xsi:type="dcterms:W3CDTF">2025-03-26T20:06:00Z</dcterms:modified>
</cp:coreProperties>
</file>