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812" w:type="dxa"/>
        <w:tblInd w:w="1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851"/>
        <w:gridCol w:w="709"/>
        <w:gridCol w:w="850"/>
      </w:tblGrid>
      <w:tr w:rsidR="005E74FD" w:rsidRPr="0042741B" w14:paraId="6149CCD4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C2533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Parasite infection</w:t>
            </w:r>
          </w:p>
        </w:tc>
        <w:tc>
          <w:tcPr>
            <w:tcW w:w="993" w:type="dxa"/>
            <w:shd w:val="clear" w:color="auto" w:fill="auto"/>
          </w:tcPr>
          <w:p w14:paraId="6B8C0F6F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Categories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7739038A" w14:textId="48F6C343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Multivariable</w:t>
            </w:r>
          </w:p>
        </w:tc>
      </w:tr>
      <w:tr w:rsidR="005E74FD" w:rsidRPr="0042741B" w14:paraId="37B98502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3B90E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C1F3856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C10472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47503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9C7A2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95%CI</w:t>
            </w:r>
          </w:p>
          <w:p w14:paraId="068C8000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733ED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95%CI </w:t>
            </w:r>
          </w:p>
          <w:p w14:paraId="302FE038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high</w:t>
            </w:r>
          </w:p>
        </w:tc>
      </w:tr>
      <w:tr w:rsidR="005E74FD" w:rsidRPr="0042741B" w14:paraId="54007783" w14:textId="77777777" w:rsidTr="008C0B02">
        <w:tc>
          <w:tcPr>
            <w:tcW w:w="581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06E33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Current infections</w:t>
            </w:r>
          </w:p>
        </w:tc>
      </w:tr>
      <w:tr w:rsidR="00B46B3F" w:rsidRPr="0042741B" w14:paraId="6F7519E2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5C664" w14:textId="77777777" w:rsidR="00B46B3F" w:rsidRPr="00A51954" w:rsidRDefault="00B46B3F" w:rsidP="00B46B3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IPI</w:t>
            </w:r>
          </w:p>
        </w:tc>
        <w:tc>
          <w:tcPr>
            <w:tcW w:w="993" w:type="dxa"/>
            <w:shd w:val="clear" w:color="auto" w:fill="auto"/>
          </w:tcPr>
          <w:p w14:paraId="5FC8B016" w14:textId="77777777" w:rsidR="00B46B3F" w:rsidRPr="00A51954" w:rsidRDefault="00B46B3F" w:rsidP="00B46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819F4" w14:textId="7F8EC1B3" w:rsidR="00B46B3F" w:rsidRPr="00A51954" w:rsidRDefault="00B46B3F" w:rsidP="00B46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1.602</w:t>
            </w:r>
          </w:p>
        </w:tc>
        <w:tc>
          <w:tcPr>
            <w:tcW w:w="851" w:type="dxa"/>
            <w:shd w:val="clear" w:color="auto" w:fill="auto"/>
          </w:tcPr>
          <w:p w14:paraId="04A876F1" w14:textId="082AD8D9" w:rsidR="00B46B3F" w:rsidRPr="00A51954" w:rsidRDefault="00B46B3F" w:rsidP="00B46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7B219" w14:textId="1FC53950" w:rsidR="00B46B3F" w:rsidRPr="00A51954" w:rsidRDefault="00B46B3F" w:rsidP="00B46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 xml:space="preserve">1.242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84BE9" w14:textId="34EE055A" w:rsidR="00B46B3F" w:rsidRPr="00A51954" w:rsidRDefault="00B46B3F" w:rsidP="00B46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>2.066</w:t>
            </w:r>
          </w:p>
        </w:tc>
      </w:tr>
      <w:tr w:rsidR="00B46B3F" w:rsidRPr="0042741B" w14:paraId="2EF2CCDD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EF70C" w14:textId="77777777" w:rsidR="00B46B3F" w:rsidRPr="00A51954" w:rsidRDefault="00B46B3F" w:rsidP="00B46B3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STH</w:t>
            </w:r>
          </w:p>
        </w:tc>
        <w:tc>
          <w:tcPr>
            <w:tcW w:w="993" w:type="dxa"/>
            <w:shd w:val="clear" w:color="auto" w:fill="auto"/>
          </w:tcPr>
          <w:p w14:paraId="0E08829F" w14:textId="77777777" w:rsidR="00B46B3F" w:rsidRPr="00A51954" w:rsidRDefault="00B46B3F" w:rsidP="00B46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7B997" w14:textId="22A37510" w:rsidR="00B46B3F" w:rsidRPr="00A51954" w:rsidRDefault="00B46B3F" w:rsidP="00B46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2.117</w:t>
            </w:r>
          </w:p>
        </w:tc>
        <w:tc>
          <w:tcPr>
            <w:tcW w:w="851" w:type="dxa"/>
            <w:shd w:val="clear" w:color="auto" w:fill="auto"/>
          </w:tcPr>
          <w:p w14:paraId="2CE7E006" w14:textId="6ECDBC38" w:rsidR="00B46B3F" w:rsidRPr="00A51954" w:rsidRDefault="00B46B3F" w:rsidP="00B46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A1DEB" w14:textId="4ED47F1E" w:rsidR="00B46B3F" w:rsidRPr="00A51954" w:rsidRDefault="00B46B3F" w:rsidP="00B46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>1.613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AB51D" w14:textId="62681AAE" w:rsidR="00B46B3F" w:rsidRPr="00A51954" w:rsidRDefault="00B46B3F" w:rsidP="00B46B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>2.778</w:t>
            </w:r>
          </w:p>
        </w:tc>
      </w:tr>
      <w:tr w:rsidR="003C3F42" w:rsidRPr="0042741B" w14:paraId="077F9D50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9FE05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protozoa</w:t>
            </w:r>
          </w:p>
        </w:tc>
        <w:tc>
          <w:tcPr>
            <w:tcW w:w="993" w:type="dxa"/>
            <w:shd w:val="clear" w:color="auto" w:fill="auto"/>
          </w:tcPr>
          <w:p w14:paraId="1B82E773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5F442" w14:textId="01DD3A21" w:rsidR="003C3F42" w:rsidRPr="00A51954" w:rsidRDefault="003C3F42" w:rsidP="003C3F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color w:val="000000"/>
                <w:sz w:val="18"/>
                <w:szCs w:val="18"/>
              </w:rPr>
              <w:t>1.304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8346A" w14:textId="32B6122D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>0.028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F6EF8" w14:textId="6BD19A5F" w:rsidR="003C3F42" w:rsidRPr="00A51954" w:rsidRDefault="003C3F42" w:rsidP="003C3F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 xml:space="preserve">1.029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0FD3A" w14:textId="7FC78DBB" w:rsidR="003C3F42" w:rsidRPr="00A51954" w:rsidRDefault="003C3F42" w:rsidP="003C3F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sz w:val="18"/>
                <w:szCs w:val="18"/>
              </w:rPr>
              <w:t>1.653</w:t>
            </w:r>
          </w:p>
        </w:tc>
      </w:tr>
      <w:tr w:rsidR="005E74FD" w:rsidRPr="0042741B" w14:paraId="58498C57" w14:textId="77777777" w:rsidTr="008C0B02">
        <w:tc>
          <w:tcPr>
            <w:tcW w:w="581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2ABE7" w14:textId="77777777" w:rsidR="005E74FD" w:rsidRPr="00A51954" w:rsidRDefault="005E74FD" w:rsidP="00CD17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Previous infections</w:t>
            </w:r>
          </w:p>
        </w:tc>
      </w:tr>
      <w:tr w:rsidR="003C3F42" w:rsidRPr="0042741B" w14:paraId="7EFC8501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9D421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IPI</w:t>
            </w:r>
          </w:p>
        </w:tc>
        <w:tc>
          <w:tcPr>
            <w:tcW w:w="993" w:type="dxa"/>
            <w:shd w:val="clear" w:color="auto" w:fill="auto"/>
          </w:tcPr>
          <w:p w14:paraId="606BA664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CDB3135" w14:textId="1197298F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1.258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B80CB" w14:textId="6F2217CE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88AA9D" w14:textId="09F83745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060BB9" w14:textId="126D083E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1.629</w:t>
            </w:r>
          </w:p>
        </w:tc>
      </w:tr>
      <w:tr w:rsidR="003C3F42" w:rsidRPr="0042741B" w14:paraId="231253C6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77E89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STH</w:t>
            </w:r>
          </w:p>
        </w:tc>
        <w:tc>
          <w:tcPr>
            <w:tcW w:w="993" w:type="dxa"/>
            <w:shd w:val="clear" w:color="auto" w:fill="auto"/>
          </w:tcPr>
          <w:p w14:paraId="410E1B52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53AF28D" w14:textId="3CDDA2A9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1.389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77FC4A" w14:textId="1DB6121A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5195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168066" w14:textId="6CE127B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48708C" w14:textId="14BD8122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1.873</w:t>
            </w:r>
          </w:p>
        </w:tc>
      </w:tr>
      <w:tr w:rsidR="003C3F42" w:rsidRPr="0042741B" w14:paraId="18CEA5B9" w14:textId="77777777" w:rsidTr="008C0B02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A428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sz w:val="18"/>
                <w:szCs w:val="18"/>
              </w:rPr>
              <w:t>Any protozoa</w:t>
            </w:r>
          </w:p>
        </w:tc>
        <w:tc>
          <w:tcPr>
            <w:tcW w:w="993" w:type="dxa"/>
            <w:shd w:val="clear" w:color="auto" w:fill="auto"/>
          </w:tcPr>
          <w:p w14:paraId="45BA421C" w14:textId="7777777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Yes vs. No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5871320" w14:textId="490EC507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1.052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F57C20" w14:textId="56A977FB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0.701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7DF18" w14:textId="3E6CBB3D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268525" w14:textId="6C57F1F1" w:rsidR="003C3F42" w:rsidRPr="00A51954" w:rsidRDefault="003C3F42" w:rsidP="003C3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51954">
              <w:rPr>
                <w:rFonts w:ascii="Aptos Narrow" w:hAnsi="Aptos Narrow"/>
                <w:color w:val="000000"/>
                <w:sz w:val="18"/>
                <w:szCs w:val="18"/>
              </w:rPr>
              <w:t>1.358</w:t>
            </w:r>
          </w:p>
        </w:tc>
      </w:tr>
    </w:tbl>
    <w:p w14:paraId="0CC311AA" w14:textId="77777777" w:rsidR="005E74FD" w:rsidRDefault="005E74FD" w:rsidP="00895145">
      <w:pPr>
        <w:rPr>
          <w:rFonts w:ascii="Calibri" w:hAnsi="Calibri" w:cs="Calibri"/>
        </w:rPr>
      </w:pPr>
    </w:p>
    <w:p w14:paraId="61A88118" w14:textId="5D727248" w:rsidR="00DC5127" w:rsidRDefault="00FD4EB6" w:rsidP="003A3E0C">
      <w:pPr>
        <w:rPr>
          <w:rFonts w:ascii="Calibri" w:hAnsi="Calibri" w:cs="Calibri"/>
          <w:b/>
          <w:bCs/>
          <w:sz w:val="24"/>
          <w:szCs w:val="24"/>
        </w:rPr>
      </w:pPr>
      <w:r w:rsidRPr="00A51954">
        <w:rPr>
          <w:rFonts w:ascii="Calibri" w:hAnsi="Calibri" w:cs="Calibri"/>
          <w:b/>
          <w:bCs/>
          <w:sz w:val="24"/>
          <w:szCs w:val="24"/>
        </w:rPr>
        <w:t xml:space="preserve">S7 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Table. Multivariable associations </w:t>
      </w:r>
      <w:r w:rsidR="00EB572A">
        <w:rPr>
          <w:rFonts w:ascii="Calibri" w:hAnsi="Calibri" w:cs="Calibri"/>
          <w:b/>
          <w:bCs/>
          <w:sz w:val="24"/>
          <w:szCs w:val="24"/>
        </w:rPr>
        <w:t>for</w:t>
      </w:r>
      <w:r w:rsidR="003A3E0C" w:rsidRPr="00A51954">
        <w:rPr>
          <w:rFonts w:ascii="Calibri" w:hAnsi="Calibri" w:cs="Calibri"/>
          <w:b/>
          <w:bCs/>
          <w:sz w:val="24"/>
          <w:szCs w:val="24"/>
        </w:rPr>
        <w:t xml:space="preserve"> any parasite infection (IPI), any soil-transmitted helminth infection, or any protozoa infection with longitudinal risk of eosinophilia between 7 months and 8 years of age. Estimates show effects of current (measured at same time as eosinophilia) and previous (measured at previous time point) infections on longitudinal risk of eosinophilia. </w:t>
      </w:r>
    </w:p>
    <w:p w14:paraId="21FB10C1" w14:textId="7C62C5FA" w:rsidR="00DC5127" w:rsidRPr="00BD01F2" w:rsidRDefault="00DC5127" w:rsidP="00DC5127">
      <w:pPr>
        <w:rPr>
          <w:rFonts w:ascii="Calibri" w:hAnsi="Calibri" w:cs="Calibri"/>
          <w:sz w:val="24"/>
          <w:szCs w:val="24"/>
        </w:rPr>
      </w:pPr>
      <w:r w:rsidRPr="006751FF">
        <w:rPr>
          <w:rFonts w:ascii="Calibri" w:hAnsi="Calibri" w:cs="Calibri"/>
          <w:kern w:val="0"/>
          <w:sz w:val="24"/>
          <w:szCs w:val="24"/>
        </w:rPr>
        <w:t xml:space="preserve">Estimates (ORs) and 95% confidence intervals (CI) were estimated using generalized estimating </w:t>
      </w:r>
      <w:proofErr w:type="gramStart"/>
      <w:r w:rsidRPr="006751FF">
        <w:rPr>
          <w:rFonts w:ascii="Calibri" w:hAnsi="Calibri" w:cs="Calibri"/>
          <w:kern w:val="0"/>
          <w:sz w:val="24"/>
          <w:szCs w:val="24"/>
        </w:rPr>
        <w:t>equations</w:t>
      </w:r>
      <w:r>
        <w:rPr>
          <w:rFonts w:ascii="Calibri" w:hAnsi="Calibri" w:cs="Calibri"/>
          <w:kern w:val="0"/>
          <w:sz w:val="24"/>
          <w:szCs w:val="24"/>
        </w:rPr>
        <w:t>, and</w:t>
      </w:r>
      <w:proofErr w:type="gramEnd"/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6751FF">
        <w:rPr>
          <w:rFonts w:ascii="Calibri" w:hAnsi="Calibri" w:cs="Calibri"/>
          <w:kern w:val="0"/>
          <w:sz w:val="24"/>
          <w:szCs w:val="24"/>
        </w:rPr>
        <w:t>fit under missing completely at random assumption for unobserved data points.</w:t>
      </w:r>
    </w:p>
    <w:p w14:paraId="4A349C86" w14:textId="77777777" w:rsidR="00DC5127" w:rsidRPr="00A51954" w:rsidRDefault="00DC5127" w:rsidP="003A3E0C">
      <w:pPr>
        <w:rPr>
          <w:rFonts w:ascii="Calibri" w:hAnsi="Calibri" w:cs="Calibri"/>
          <w:b/>
          <w:bCs/>
          <w:sz w:val="24"/>
          <w:szCs w:val="24"/>
        </w:rPr>
      </w:pPr>
    </w:p>
    <w:p w14:paraId="4215E5BC" w14:textId="77777777" w:rsidR="001D7492" w:rsidRPr="005410E7" w:rsidRDefault="001D7492">
      <w:pPr>
        <w:rPr>
          <w:rFonts w:ascii="Calibri" w:hAnsi="Calibri" w:cs="Calibri"/>
        </w:rPr>
      </w:pPr>
    </w:p>
    <w:sectPr w:rsidR="001D7492" w:rsidRPr="005410E7" w:rsidSect="00F714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2"/>
    <w:rsid w:val="00027CE5"/>
    <w:rsid w:val="0003531B"/>
    <w:rsid w:val="00036A14"/>
    <w:rsid w:val="00100ED5"/>
    <w:rsid w:val="001C3B6E"/>
    <w:rsid w:val="001D7492"/>
    <w:rsid w:val="00301389"/>
    <w:rsid w:val="0033451C"/>
    <w:rsid w:val="003800BF"/>
    <w:rsid w:val="003A3E0C"/>
    <w:rsid w:val="003C3F42"/>
    <w:rsid w:val="003D4428"/>
    <w:rsid w:val="003D77FC"/>
    <w:rsid w:val="00426DEC"/>
    <w:rsid w:val="0042741B"/>
    <w:rsid w:val="00460A6B"/>
    <w:rsid w:val="004A7858"/>
    <w:rsid w:val="004B6643"/>
    <w:rsid w:val="004E7F05"/>
    <w:rsid w:val="005410E7"/>
    <w:rsid w:val="005D410A"/>
    <w:rsid w:val="005E74FD"/>
    <w:rsid w:val="00615EF9"/>
    <w:rsid w:val="006524DA"/>
    <w:rsid w:val="006D7571"/>
    <w:rsid w:val="00716109"/>
    <w:rsid w:val="007F1AEA"/>
    <w:rsid w:val="00810108"/>
    <w:rsid w:val="00835DF8"/>
    <w:rsid w:val="00895145"/>
    <w:rsid w:val="008C0B02"/>
    <w:rsid w:val="00903915"/>
    <w:rsid w:val="009369CD"/>
    <w:rsid w:val="00970840"/>
    <w:rsid w:val="00971ED5"/>
    <w:rsid w:val="00A11F6C"/>
    <w:rsid w:val="00A20914"/>
    <w:rsid w:val="00A231D4"/>
    <w:rsid w:val="00A272F9"/>
    <w:rsid w:val="00A51954"/>
    <w:rsid w:val="00A84220"/>
    <w:rsid w:val="00B13038"/>
    <w:rsid w:val="00B46B3F"/>
    <w:rsid w:val="00B6776A"/>
    <w:rsid w:val="00C6130A"/>
    <w:rsid w:val="00CA0B9B"/>
    <w:rsid w:val="00CE557B"/>
    <w:rsid w:val="00D844A6"/>
    <w:rsid w:val="00D84524"/>
    <w:rsid w:val="00DB36BB"/>
    <w:rsid w:val="00DC5127"/>
    <w:rsid w:val="00DC7481"/>
    <w:rsid w:val="00EB572A"/>
    <w:rsid w:val="00EC267D"/>
    <w:rsid w:val="00EE67CD"/>
    <w:rsid w:val="00F01392"/>
    <w:rsid w:val="00F451FD"/>
    <w:rsid w:val="00F714F1"/>
    <w:rsid w:val="00F821E0"/>
    <w:rsid w:val="00FB0DAA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FAD"/>
  <w15:chartTrackingRefBased/>
  <w15:docId w15:val="{93DE0086-C62E-EF47-AE49-D36C6B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9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5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1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45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4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3F4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Cooper</dc:creator>
  <cp:keywords/>
  <dc:description/>
  <cp:lastModifiedBy>Phil Cooper</cp:lastModifiedBy>
  <cp:revision>3</cp:revision>
  <cp:lastPrinted>2025-02-04T17:30:00Z</cp:lastPrinted>
  <dcterms:created xsi:type="dcterms:W3CDTF">2025-05-28T11:27:00Z</dcterms:created>
  <dcterms:modified xsi:type="dcterms:W3CDTF">2025-05-28T11:28:00Z</dcterms:modified>
</cp:coreProperties>
</file>