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7EB8" w14:textId="77777777" w:rsidR="005424A6" w:rsidRPr="00586EA2" w:rsidRDefault="005424A6" w:rsidP="005424A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S3 Table. </w:t>
      </w:r>
      <w:r>
        <w:rPr>
          <w:rFonts w:ascii="Arial" w:hAnsi="Arial" w:cs="Arial"/>
          <w:b/>
          <w:color w:val="000000"/>
        </w:rPr>
        <w:t>General postpartum health outcomes in those who did not compared to did have a maternal SWC by epilepsy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424A6" w14:paraId="72859F97" w14:textId="77777777" w:rsidTr="002F0356">
        <w:tc>
          <w:tcPr>
            <w:tcW w:w="1742" w:type="dxa"/>
          </w:tcPr>
          <w:p w14:paraId="01271E02" w14:textId="77777777" w:rsidR="005424A6" w:rsidRPr="00436F28" w:rsidRDefault="005424A6" w:rsidP="002F0356">
            <w:pPr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b/>
                <w:sz w:val="18"/>
                <w:szCs w:val="18"/>
              </w:rPr>
              <w:t>Outcome</w:t>
            </w:r>
          </w:p>
        </w:tc>
        <w:tc>
          <w:tcPr>
            <w:tcW w:w="1742" w:type="dxa"/>
          </w:tcPr>
          <w:p w14:paraId="54B6D8F0" w14:textId="77777777" w:rsidR="005424A6" w:rsidRPr="00436F28" w:rsidRDefault="005424A6" w:rsidP="002F0356">
            <w:pPr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b/>
                <w:sz w:val="18"/>
                <w:szCs w:val="18"/>
              </w:rPr>
              <w:t>Epilepsy status</w:t>
            </w:r>
          </w:p>
        </w:tc>
        <w:tc>
          <w:tcPr>
            <w:tcW w:w="1743" w:type="dxa"/>
          </w:tcPr>
          <w:p w14:paraId="05AD6175" w14:textId="77777777" w:rsidR="005424A6" w:rsidRPr="00436F28" w:rsidRDefault="005424A6" w:rsidP="002F0356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436F28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Had a maternal SWC</w:t>
            </w:r>
          </w:p>
          <w:p w14:paraId="67808484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b/>
                <w:sz w:val="18"/>
                <w:szCs w:val="18"/>
              </w:rPr>
              <w:t>number of events/ person-years (rate per 100 person-years)</w:t>
            </w:r>
          </w:p>
        </w:tc>
        <w:tc>
          <w:tcPr>
            <w:tcW w:w="1743" w:type="dxa"/>
          </w:tcPr>
          <w:p w14:paraId="4868B2F0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Did not have a maternal SWC </w:t>
            </w:r>
            <w:r w:rsidRPr="00436F28">
              <w:rPr>
                <w:rFonts w:cstheme="minorHAnsi"/>
                <w:b/>
                <w:sz w:val="18"/>
                <w:szCs w:val="18"/>
              </w:rPr>
              <w:t>number of events/ person-years (rate per 100 person-years)</w:t>
            </w:r>
          </w:p>
        </w:tc>
        <w:tc>
          <w:tcPr>
            <w:tcW w:w="1743" w:type="dxa"/>
          </w:tcPr>
          <w:p w14:paraId="73A58C1B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36F28">
              <w:rPr>
                <w:rFonts w:cstheme="minorHAnsi"/>
                <w:b/>
                <w:color w:val="000000"/>
                <w:sz w:val="18"/>
                <w:szCs w:val="18"/>
              </w:rPr>
              <w:t>aHR</w:t>
            </w:r>
            <w:proofErr w:type="spellEnd"/>
            <w:r>
              <w:rPr>
                <w:rFonts w:cstheme="minorHAnsi"/>
                <w:b/>
                <w:color w:val="000000"/>
                <w:sz w:val="18"/>
                <w:szCs w:val="18"/>
              </w:rPr>
              <w:t>*</w:t>
            </w:r>
            <w:r w:rsidRPr="00436F28">
              <w:rPr>
                <w:rFonts w:cstheme="minorHAnsi"/>
                <w:b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1743" w:type="dxa"/>
          </w:tcPr>
          <w:p w14:paraId="30FCEFBB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b/>
                <w:sz w:val="18"/>
                <w:szCs w:val="18"/>
              </w:rPr>
              <w:t>P-value for interaction between maternal SWC and whether or not a women had epilepsy</w:t>
            </w:r>
          </w:p>
        </w:tc>
      </w:tr>
      <w:tr w:rsidR="005424A6" w14:paraId="66E2597A" w14:textId="77777777" w:rsidTr="002F0356">
        <w:tc>
          <w:tcPr>
            <w:tcW w:w="1742" w:type="dxa"/>
            <w:vMerge w:val="restart"/>
          </w:tcPr>
          <w:p w14:paraId="0B4848B6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Prescribed prophylactic contraception</w:t>
            </w:r>
          </w:p>
        </w:tc>
        <w:tc>
          <w:tcPr>
            <w:tcW w:w="1742" w:type="dxa"/>
          </w:tcPr>
          <w:p w14:paraId="6F1A3479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Epilepsy</w:t>
            </w:r>
          </w:p>
        </w:tc>
        <w:tc>
          <w:tcPr>
            <w:tcW w:w="1743" w:type="dxa"/>
            <w:vAlign w:val="bottom"/>
          </w:tcPr>
          <w:p w14:paraId="5B5BF54D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7,237/5,893 (122.81)</w:t>
            </w:r>
          </w:p>
        </w:tc>
        <w:tc>
          <w:tcPr>
            <w:tcW w:w="1743" w:type="dxa"/>
            <w:vAlign w:val="bottom"/>
          </w:tcPr>
          <w:p w14:paraId="71DE61D0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3,838/5,854 </w:t>
            </w:r>
          </w:p>
          <w:p w14:paraId="7B5B5667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(65.56)</w:t>
            </w:r>
          </w:p>
        </w:tc>
        <w:tc>
          <w:tcPr>
            <w:tcW w:w="1743" w:type="dxa"/>
          </w:tcPr>
          <w:p w14:paraId="7A0EB8B5" w14:textId="77777777" w:rsidR="005424A6" w:rsidRPr="007F7940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940">
              <w:rPr>
                <w:rFonts w:cstheme="minorHAnsi"/>
                <w:b/>
                <w:color w:val="000000"/>
                <w:sz w:val="18"/>
                <w:szCs w:val="18"/>
              </w:rPr>
              <w:t>0.60 (0.58-0.63) p&lt;0.001</w:t>
            </w:r>
          </w:p>
        </w:tc>
        <w:tc>
          <w:tcPr>
            <w:tcW w:w="1743" w:type="dxa"/>
            <w:vMerge w:val="restart"/>
          </w:tcPr>
          <w:p w14:paraId="21D0EB5F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0.202</w:t>
            </w:r>
          </w:p>
        </w:tc>
      </w:tr>
      <w:tr w:rsidR="005424A6" w14:paraId="30F34C65" w14:textId="77777777" w:rsidTr="002F0356">
        <w:tc>
          <w:tcPr>
            <w:tcW w:w="1742" w:type="dxa"/>
            <w:vMerge/>
          </w:tcPr>
          <w:p w14:paraId="148F7F7B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01A4336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No epilepsy</w:t>
            </w:r>
          </w:p>
        </w:tc>
        <w:tc>
          <w:tcPr>
            <w:tcW w:w="1743" w:type="dxa"/>
            <w:vAlign w:val="bottom"/>
          </w:tcPr>
          <w:p w14:paraId="6A914AED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96,294/</w:t>
            </w:r>
            <w:proofErr w:type="gramStart"/>
            <w:r w:rsidRPr="00436F28">
              <w:rPr>
                <w:rFonts w:cstheme="minorHAnsi"/>
                <w:color w:val="000000"/>
                <w:sz w:val="18"/>
                <w:szCs w:val="18"/>
              </w:rPr>
              <w:t>78,833  (</w:t>
            </w:r>
            <w:proofErr w:type="gramEnd"/>
            <w:r w:rsidRPr="00436F28">
              <w:rPr>
                <w:rFonts w:cstheme="minorHAnsi"/>
                <w:color w:val="000000"/>
                <w:sz w:val="18"/>
                <w:szCs w:val="18"/>
              </w:rPr>
              <w:t>122.15)</w:t>
            </w:r>
          </w:p>
        </w:tc>
        <w:tc>
          <w:tcPr>
            <w:tcW w:w="1743" w:type="dxa"/>
            <w:vAlign w:val="bottom"/>
          </w:tcPr>
          <w:p w14:paraId="62F45DE8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51,550/82,569 (62.43)</w:t>
            </w:r>
          </w:p>
        </w:tc>
        <w:tc>
          <w:tcPr>
            <w:tcW w:w="1743" w:type="dxa"/>
          </w:tcPr>
          <w:p w14:paraId="53C37821" w14:textId="77777777" w:rsidR="005424A6" w:rsidRPr="007F7940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940">
              <w:rPr>
                <w:rFonts w:cstheme="minorHAnsi"/>
                <w:b/>
                <w:color w:val="000000"/>
                <w:sz w:val="18"/>
                <w:szCs w:val="18"/>
              </w:rPr>
              <w:t>0.59 (0.58-0.60) p&lt;0.001</w:t>
            </w:r>
          </w:p>
        </w:tc>
        <w:tc>
          <w:tcPr>
            <w:tcW w:w="1743" w:type="dxa"/>
            <w:vMerge/>
          </w:tcPr>
          <w:p w14:paraId="0CE46494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424A6" w14:paraId="1B1F41CC" w14:textId="77777777" w:rsidTr="002F0356">
        <w:tc>
          <w:tcPr>
            <w:tcW w:w="1742" w:type="dxa"/>
            <w:vMerge w:val="restart"/>
          </w:tcPr>
          <w:p w14:paraId="00C6953D" w14:textId="77777777" w:rsidR="005424A6" w:rsidRPr="00436F28" w:rsidRDefault="005424A6" w:rsidP="002F03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Prescribed emergency contraception</w:t>
            </w:r>
          </w:p>
          <w:p w14:paraId="5D57F0C4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1BC8478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Epilepsy</w:t>
            </w:r>
          </w:p>
        </w:tc>
        <w:tc>
          <w:tcPr>
            <w:tcW w:w="1743" w:type="dxa"/>
            <w:vAlign w:val="bottom"/>
          </w:tcPr>
          <w:p w14:paraId="0832B8CD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407/11,006  </w:t>
            </w:r>
          </w:p>
          <w:p w14:paraId="1CE855B5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(3.70)</w:t>
            </w:r>
          </w:p>
        </w:tc>
        <w:tc>
          <w:tcPr>
            <w:tcW w:w="1743" w:type="dxa"/>
            <w:vAlign w:val="bottom"/>
          </w:tcPr>
          <w:p w14:paraId="182CD44D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283/8,152 </w:t>
            </w:r>
          </w:p>
          <w:p w14:paraId="0AD955C2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(3.47)</w:t>
            </w:r>
          </w:p>
        </w:tc>
        <w:tc>
          <w:tcPr>
            <w:tcW w:w="1743" w:type="dxa"/>
          </w:tcPr>
          <w:p w14:paraId="4EBBA767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1.0 (0.85-1.17)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p=0.973</w:t>
            </w:r>
          </w:p>
        </w:tc>
        <w:tc>
          <w:tcPr>
            <w:tcW w:w="1743" w:type="dxa"/>
            <w:vMerge w:val="restart"/>
          </w:tcPr>
          <w:p w14:paraId="1011EF8A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eastAsia="Times New Roman" w:cstheme="minorHAnsi"/>
                <w:sz w:val="18"/>
                <w:szCs w:val="18"/>
                <w:lang w:eastAsia="en-GB"/>
              </w:rPr>
              <w:t>0.534</w:t>
            </w:r>
          </w:p>
        </w:tc>
      </w:tr>
      <w:tr w:rsidR="005424A6" w14:paraId="198284AC" w14:textId="77777777" w:rsidTr="002F0356">
        <w:tc>
          <w:tcPr>
            <w:tcW w:w="1742" w:type="dxa"/>
            <w:vMerge/>
          </w:tcPr>
          <w:p w14:paraId="192BFF96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7F8D41D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No epilepsy</w:t>
            </w:r>
          </w:p>
        </w:tc>
        <w:tc>
          <w:tcPr>
            <w:tcW w:w="1743" w:type="dxa"/>
            <w:vAlign w:val="bottom"/>
          </w:tcPr>
          <w:p w14:paraId="2FEE4656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5,162/148,350 (3.48)</w:t>
            </w:r>
          </w:p>
        </w:tc>
        <w:tc>
          <w:tcPr>
            <w:tcW w:w="1743" w:type="dxa"/>
            <w:vAlign w:val="bottom"/>
          </w:tcPr>
          <w:p w14:paraId="630D1700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3,560/113,380 (3.14)</w:t>
            </w:r>
          </w:p>
        </w:tc>
        <w:tc>
          <w:tcPr>
            <w:tcW w:w="1743" w:type="dxa"/>
          </w:tcPr>
          <w:p w14:paraId="083838F7" w14:textId="77777777" w:rsidR="005424A6" w:rsidRPr="007F7940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940">
              <w:rPr>
                <w:rFonts w:cstheme="minorHAnsi"/>
                <w:b/>
                <w:color w:val="000000"/>
                <w:sz w:val="18"/>
                <w:szCs w:val="18"/>
              </w:rPr>
              <w:t>0.95 (0.90-0.99) p=0.020</w:t>
            </w:r>
          </w:p>
        </w:tc>
        <w:tc>
          <w:tcPr>
            <w:tcW w:w="1743" w:type="dxa"/>
            <w:vMerge/>
          </w:tcPr>
          <w:p w14:paraId="6FEE06A9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424A6" w14:paraId="12892B5C" w14:textId="77777777" w:rsidTr="002F0356">
        <w:tc>
          <w:tcPr>
            <w:tcW w:w="1742" w:type="dxa"/>
            <w:vMerge w:val="restart"/>
          </w:tcPr>
          <w:p w14:paraId="3F2876F4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Depression &amp;/or anxiety</w:t>
            </w:r>
          </w:p>
        </w:tc>
        <w:tc>
          <w:tcPr>
            <w:tcW w:w="1742" w:type="dxa"/>
          </w:tcPr>
          <w:p w14:paraId="0E683886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Epilepsy</w:t>
            </w:r>
          </w:p>
        </w:tc>
        <w:tc>
          <w:tcPr>
            <w:tcW w:w="1743" w:type="dxa"/>
            <w:vAlign w:val="bottom"/>
          </w:tcPr>
          <w:p w14:paraId="4F4D23E7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1,875/10,296 (18.21)</w:t>
            </w:r>
          </w:p>
        </w:tc>
        <w:tc>
          <w:tcPr>
            <w:tcW w:w="1743" w:type="dxa"/>
            <w:vAlign w:val="bottom"/>
          </w:tcPr>
          <w:p w14:paraId="5D6729BC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1,297/7,688 </w:t>
            </w:r>
          </w:p>
          <w:p w14:paraId="59B902D0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(16.87)</w:t>
            </w:r>
          </w:p>
        </w:tc>
        <w:tc>
          <w:tcPr>
            <w:tcW w:w="1743" w:type="dxa"/>
          </w:tcPr>
          <w:p w14:paraId="29ADC685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1.01</w:t>
            </w:r>
            <w:r w:rsidRPr="00436F28">
              <w:rPr>
                <w:rFonts w:cstheme="minorHAnsi"/>
                <w:color w:val="000000"/>
                <w:sz w:val="18"/>
                <w:szCs w:val="18"/>
              </w:rPr>
              <w:t> (0.93-1.09)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p=0.815</w:t>
            </w:r>
          </w:p>
        </w:tc>
        <w:tc>
          <w:tcPr>
            <w:tcW w:w="1743" w:type="dxa"/>
            <w:vMerge w:val="restart"/>
          </w:tcPr>
          <w:p w14:paraId="0AA5B7CF" w14:textId="77777777" w:rsidR="005424A6" w:rsidRPr="007F7940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940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&lt;0.001</w:t>
            </w:r>
          </w:p>
        </w:tc>
      </w:tr>
      <w:tr w:rsidR="005424A6" w14:paraId="35D7D349" w14:textId="77777777" w:rsidTr="002F0356">
        <w:tc>
          <w:tcPr>
            <w:tcW w:w="1742" w:type="dxa"/>
            <w:vMerge/>
          </w:tcPr>
          <w:p w14:paraId="335133E0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D3FEED7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No epilepsy</w:t>
            </w:r>
          </w:p>
        </w:tc>
        <w:tc>
          <w:tcPr>
            <w:tcW w:w="1743" w:type="dxa"/>
          </w:tcPr>
          <w:p w14:paraId="28BA9F79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18,665/141,740 (13.17)</w:t>
            </w:r>
          </w:p>
        </w:tc>
        <w:tc>
          <w:tcPr>
            <w:tcW w:w="1743" w:type="dxa"/>
          </w:tcPr>
          <w:p w14:paraId="1A84B7FB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11,806/109,680 (10.76)</w:t>
            </w:r>
          </w:p>
        </w:tc>
        <w:tc>
          <w:tcPr>
            <w:tcW w:w="1743" w:type="dxa"/>
          </w:tcPr>
          <w:p w14:paraId="7092D58C" w14:textId="77777777" w:rsidR="005424A6" w:rsidRPr="007F7940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940">
              <w:rPr>
                <w:rFonts w:cstheme="minorHAnsi"/>
                <w:b/>
                <w:color w:val="000000"/>
                <w:sz w:val="18"/>
                <w:szCs w:val="18"/>
              </w:rPr>
              <w:t>0.86 (0.84-0.89) p&lt;0.001</w:t>
            </w:r>
          </w:p>
        </w:tc>
        <w:tc>
          <w:tcPr>
            <w:tcW w:w="1743" w:type="dxa"/>
            <w:vMerge/>
          </w:tcPr>
          <w:p w14:paraId="4C1752FF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424A6" w14:paraId="53A50FD9" w14:textId="77777777" w:rsidTr="002F0356">
        <w:tc>
          <w:tcPr>
            <w:tcW w:w="1742" w:type="dxa"/>
            <w:vMerge w:val="restart"/>
          </w:tcPr>
          <w:p w14:paraId="33D15869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Urinary &amp;/or faecal incontinence</w:t>
            </w:r>
          </w:p>
        </w:tc>
        <w:tc>
          <w:tcPr>
            <w:tcW w:w="1742" w:type="dxa"/>
          </w:tcPr>
          <w:p w14:paraId="0139732A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Epilepsy</w:t>
            </w:r>
          </w:p>
        </w:tc>
        <w:tc>
          <w:tcPr>
            <w:tcW w:w="1743" w:type="dxa"/>
            <w:vAlign w:val="bottom"/>
          </w:tcPr>
          <w:p w14:paraId="1403BC85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164/11,232 </w:t>
            </w:r>
          </w:p>
          <w:p w14:paraId="6E63FEE0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(1.46)</w:t>
            </w:r>
          </w:p>
        </w:tc>
        <w:tc>
          <w:tcPr>
            <w:tcW w:w="1743" w:type="dxa"/>
            <w:vAlign w:val="bottom"/>
          </w:tcPr>
          <w:p w14:paraId="0D35C470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70/8,346 </w:t>
            </w:r>
          </w:p>
          <w:p w14:paraId="62BDAB84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(0.84)</w:t>
            </w:r>
          </w:p>
        </w:tc>
        <w:tc>
          <w:tcPr>
            <w:tcW w:w="1743" w:type="dxa"/>
          </w:tcPr>
          <w:p w14:paraId="2169D4F3" w14:textId="77777777" w:rsidR="005424A6" w:rsidRPr="007F7940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940">
              <w:rPr>
                <w:rFonts w:cstheme="minorHAnsi"/>
                <w:b/>
                <w:color w:val="000000"/>
                <w:sz w:val="18"/>
                <w:szCs w:val="18"/>
              </w:rPr>
              <w:t>0.68 (0.49-0.93) p=0.016</w:t>
            </w:r>
          </w:p>
        </w:tc>
        <w:tc>
          <w:tcPr>
            <w:tcW w:w="1743" w:type="dxa"/>
            <w:vMerge w:val="restart"/>
          </w:tcPr>
          <w:p w14:paraId="741B3AA0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eastAsia="Times New Roman" w:cstheme="minorHAnsi"/>
                <w:sz w:val="18"/>
                <w:szCs w:val="18"/>
                <w:lang w:eastAsia="en-GB"/>
              </w:rPr>
              <w:t>0.943</w:t>
            </w:r>
          </w:p>
        </w:tc>
      </w:tr>
      <w:tr w:rsidR="005424A6" w14:paraId="6A5F5CB8" w14:textId="77777777" w:rsidTr="002F0356">
        <w:tc>
          <w:tcPr>
            <w:tcW w:w="1742" w:type="dxa"/>
            <w:vMerge/>
          </w:tcPr>
          <w:p w14:paraId="7E5DDE41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2246F6D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No epilepsy</w:t>
            </w:r>
          </w:p>
        </w:tc>
        <w:tc>
          <w:tcPr>
            <w:tcW w:w="1743" w:type="dxa"/>
            <w:vAlign w:val="bottom"/>
          </w:tcPr>
          <w:p w14:paraId="7AD3A6B3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1,780/150,870 (1.18)</w:t>
            </w:r>
          </w:p>
        </w:tc>
        <w:tc>
          <w:tcPr>
            <w:tcW w:w="1743" w:type="dxa"/>
            <w:vAlign w:val="bottom"/>
          </w:tcPr>
          <w:p w14:paraId="24AF15D8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798/115,480 </w:t>
            </w:r>
          </w:p>
          <w:p w14:paraId="6BE5B9D6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(0.69)</w:t>
            </w:r>
          </w:p>
        </w:tc>
        <w:tc>
          <w:tcPr>
            <w:tcW w:w="1743" w:type="dxa"/>
          </w:tcPr>
          <w:p w14:paraId="671733B0" w14:textId="77777777" w:rsidR="005424A6" w:rsidRPr="007F7940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940">
              <w:rPr>
                <w:rFonts w:cstheme="minorHAnsi"/>
                <w:b/>
                <w:color w:val="000000"/>
                <w:sz w:val="18"/>
                <w:szCs w:val="18"/>
              </w:rPr>
              <w:t>0.67 (0.61-0.73) p&lt;0.001</w:t>
            </w:r>
          </w:p>
        </w:tc>
        <w:tc>
          <w:tcPr>
            <w:tcW w:w="1743" w:type="dxa"/>
            <w:vMerge/>
          </w:tcPr>
          <w:p w14:paraId="0026C4FA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424A6" w14:paraId="58EEF9A5" w14:textId="77777777" w:rsidTr="002F0356">
        <w:tc>
          <w:tcPr>
            <w:tcW w:w="1742" w:type="dxa"/>
            <w:vMerge w:val="restart"/>
          </w:tcPr>
          <w:p w14:paraId="6774FDFF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Dyspareunia, perineal &amp;/or pelvic pain</w:t>
            </w:r>
          </w:p>
        </w:tc>
        <w:tc>
          <w:tcPr>
            <w:tcW w:w="1742" w:type="dxa"/>
          </w:tcPr>
          <w:p w14:paraId="0E41113B" w14:textId="77777777" w:rsidR="005424A6" w:rsidRPr="00436F28" w:rsidRDefault="005424A6" w:rsidP="002F0356">
            <w:pPr>
              <w:rPr>
                <w:rFonts w:cstheme="minorHAnsi"/>
                <w:sz w:val="18"/>
                <w:szCs w:val="18"/>
              </w:rPr>
            </w:pPr>
            <w:r w:rsidRPr="00436F28">
              <w:rPr>
                <w:rFonts w:cstheme="minorHAnsi"/>
                <w:sz w:val="18"/>
                <w:szCs w:val="18"/>
              </w:rPr>
              <w:t>Epilepsy</w:t>
            </w:r>
          </w:p>
        </w:tc>
        <w:tc>
          <w:tcPr>
            <w:tcW w:w="1743" w:type="dxa"/>
            <w:vAlign w:val="bottom"/>
          </w:tcPr>
          <w:p w14:paraId="713EC5FE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242/11,205 </w:t>
            </w:r>
          </w:p>
          <w:p w14:paraId="103E9F02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(2.16)</w:t>
            </w:r>
          </w:p>
        </w:tc>
        <w:tc>
          <w:tcPr>
            <w:tcW w:w="1743" w:type="dxa"/>
            <w:vAlign w:val="bottom"/>
          </w:tcPr>
          <w:p w14:paraId="4D66BB69" w14:textId="77777777" w:rsidR="005424A6" w:rsidRDefault="005424A6" w:rsidP="002F03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 xml:space="preserve">113/8,325 </w:t>
            </w:r>
          </w:p>
          <w:p w14:paraId="79308102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cstheme="minorHAnsi"/>
                <w:color w:val="000000"/>
                <w:sz w:val="18"/>
                <w:szCs w:val="18"/>
              </w:rPr>
              <w:t>(1.36)</w:t>
            </w:r>
          </w:p>
        </w:tc>
        <w:tc>
          <w:tcPr>
            <w:tcW w:w="1743" w:type="dxa"/>
          </w:tcPr>
          <w:p w14:paraId="54D23012" w14:textId="77777777" w:rsidR="005424A6" w:rsidRPr="007F7940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940">
              <w:rPr>
                <w:rFonts w:cstheme="minorHAnsi"/>
                <w:b/>
                <w:color w:val="000000"/>
                <w:sz w:val="18"/>
                <w:szCs w:val="18"/>
              </w:rPr>
              <w:t>0.75 (0.59-0.95) p=0.018</w:t>
            </w:r>
          </w:p>
        </w:tc>
        <w:tc>
          <w:tcPr>
            <w:tcW w:w="1743" w:type="dxa"/>
            <w:vMerge w:val="restart"/>
          </w:tcPr>
          <w:p w14:paraId="1E8B169B" w14:textId="77777777" w:rsidR="005424A6" w:rsidRPr="00436F28" w:rsidRDefault="005424A6" w:rsidP="002F03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F28">
              <w:rPr>
                <w:rFonts w:eastAsia="Times New Roman" w:cstheme="minorHAnsi"/>
                <w:sz w:val="18"/>
                <w:szCs w:val="18"/>
                <w:lang w:eastAsia="en-GB"/>
              </w:rPr>
              <w:t>0.565</w:t>
            </w:r>
          </w:p>
        </w:tc>
      </w:tr>
      <w:tr w:rsidR="005424A6" w14:paraId="342082AB" w14:textId="77777777" w:rsidTr="002F0356">
        <w:tc>
          <w:tcPr>
            <w:tcW w:w="1742" w:type="dxa"/>
            <w:vMerge/>
          </w:tcPr>
          <w:p w14:paraId="62EC17C4" w14:textId="77777777" w:rsidR="005424A6" w:rsidRPr="00436F28" w:rsidRDefault="005424A6" w:rsidP="002F0356"/>
        </w:tc>
        <w:tc>
          <w:tcPr>
            <w:tcW w:w="1742" w:type="dxa"/>
          </w:tcPr>
          <w:p w14:paraId="16589877" w14:textId="77777777" w:rsidR="005424A6" w:rsidRPr="00436F28" w:rsidRDefault="005424A6" w:rsidP="002F0356">
            <w:pPr>
              <w:rPr>
                <w:sz w:val="18"/>
                <w:szCs w:val="18"/>
              </w:rPr>
            </w:pPr>
            <w:r w:rsidRPr="00436F28">
              <w:rPr>
                <w:sz w:val="18"/>
                <w:szCs w:val="18"/>
              </w:rPr>
              <w:t>No epilepsy</w:t>
            </w:r>
          </w:p>
        </w:tc>
        <w:tc>
          <w:tcPr>
            <w:tcW w:w="1743" w:type="dxa"/>
            <w:vAlign w:val="bottom"/>
          </w:tcPr>
          <w:p w14:paraId="5FDDD409" w14:textId="77777777" w:rsidR="005424A6" w:rsidRPr="00436F28" w:rsidRDefault="005424A6" w:rsidP="002F0356">
            <w:pPr>
              <w:jc w:val="center"/>
              <w:rPr>
                <w:b/>
                <w:sz w:val="18"/>
                <w:szCs w:val="18"/>
              </w:rPr>
            </w:pPr>
            <w:r w:rsidRPr="00436F28">
              <w:rPr>
                <w:rFonts w:ascii="Calibri" w:hAnsi="Calibri" w:cs="Calibri"/>
                <w:color w:val="000000"/>
                <w:sz w:val="18"/>
                <w:szCs w:val="18"/>
              </w:rPr>
              <w:t>2,654/150,620 (1.76)</w:t>
            </w:r>
          </w:p>
        </w:tc>
        <w:tc>
          <w:tcPr>
            <w:tcW w:w="1743" w:type="dxa"/>
            <w:vAlign w:val="bottom"/>
          </w:tcPr>
          <w:p w14:paraId="5C1C500F" w14:textId="77777777" w:rsidR="005424A6" w:rsidRPr="00436F28" w:rsidRDefault="005424A6" w:rsidP="002F0356">
            <w:pPr>
              <w:jc w:val="center"/>
              <w:rPr>
                <w:b/>
                <w:sz w:val="18"/>
                <w:szCs w:val="18"/>
              </w:rPr>
            </w:pPr>
            <w:r w:rsidRPr="00436F28">
              <w:rPr>
                <w:rFonts w:ascii="Calibri" w:hAnsi="Calibri" w:cs="Calibri"/>
                <w:color w:val="000000"/>
                <w:sz w:val="18"/>
                <w:szCs w:val="18"/>
              </w:rPr>
              <w:t>1,205/115,310 (1.04)</w:t>
            </w:r>
          </w:p>
        </w:tc>
        <w:tc>
          <w:tcPr>
            <w:tcW w:w="1743" w:type="dxa"/>
          </w:tcPr>
          <w:p w14:paraId="453833C7" w14:textId="77777777" w:rsidR="005424A6" w:rsidRPr="007F7940" w:rsidRDefault="005424A6" w:rsidP="002F0356">
            <w:pPr>
              <w:jc w:val="center"/>
              <w:rPr>
                <w:b/>
                <w:sz w:val="18"/>
                <w:szCs w:val="18"/>
              </w:rPr>
            </w:pPr>
            <w:r w:rsidRPr="007F79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0.69 (0.64-0.75) p&lt;0.001</w:t>
            </w:r>
          </w:p>
        </w:tc>
        <w:tc>
          <w:tcPr>
            <w:tcW w:w="1743" w:type="dxa"/>
            <w:vMerge/>
          </w:tcPr>
          <w:p w14:paraId="18273B74" w14:textId="77777777" w:rsidR="005424A6" w:rsidRDefault="005424A6" w:rsidP="002F0356">
            <w:pPr>
              <w:rPr>
                <w:b/>
              </w:rPr>
            </w:pPr>
          </w:p>
        </w:tc>
      </w:tr>
    </w:tbl>
    <w:p w14:paraId="5E41B66E" w14:textId="04A8F3FB" w:rsidR="005424A6" w:rsidRPr="00DC3E33" w:rsidRDefault="005424A6" w:rsidP="005424A6">
      <w:pPr>
        <w:spacing w:after="12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*</w:t>
      </w:r>
      <w:r w:rsidRPr="00264B84">
        <w:rPr>
          <w:rFonts w:cstheme="minorHAnsi"/>
          <w:color w:val="000000"/>
          <w:sz w:val="18"/>
          <w:szCs w:val="18"/>
        </w:rPr>
        <w:t xml:space="preserve">adjusted for </w:t>
      </w:r>
      <w:r w:rsidRPr="00FE278C">
        <w:rPr>
          <w:rFonts w:cstheme="minorHAnsi"/>
          <w:color w:val="000000"/>
          <w:sz w:val="18"/>
          <w:szCs w:val="18"/>
        </w:rPr>
        <w:t>year of birth</w:t>
      </w:r>
      <w:r>
        <w:rPr>
          <w:rFonts w:cstheme="minorHAnsi"/>
          <w:color w:val="000000"/>
          <w:sz w:val="18"/>
          <w:szCs w:val="18"/>
        </w:rPr>
        <w:t>, maternal socio-demographic characteristics (</w:t>
      </w:r>
      <w:r w:rsidRPr="00E968F0">
        <w:rPr>
          <w:rFonts w:cstheme="minorHAnsi"/>
          <w:bCs/>
          <w:color w:val="000000"/>
          <w:sz w:val="18"/>
          <w:szCs w:val="18"/>
        </w:rPr>
        <w:t xml:space="preserve">age at delivery, ethnic group, </w:t>
      </w:r>
      <w:r w:rsidRPr="00E968F0">
        <w:rPr>
          <w:rFonts w:cstheme="minorHAnsi"/>
          <w:color w:val="000000"/>
          <w:sz w:val="18"/>
          <w:szCs w:val="18"/>
        </w:rPr>
        <w:t xml:space="preserve">geographic region &amp; </w:t>
      </w:r>
      <w:r w:rsidR="00050F04">
        <w:rPr>
          <w:rFonts w:cstheme="minorHAnsi"/>
          <w:color w:val="000000"/>
          <w:sz w:val="18"/>
          <w:szCs w:val="18"/>
        </w:rPr>
        <w:t>IMD</w:t>
      </w:r>
      <w:r>
        <w:rPr>
          <w:rFonts w:cstheme="minorHAnsi"/>
          <w:color w:val="000000"/>
          <w:sz w:val="18"/>
          <w:szCs w:val="18"/>
        </w:rPr>
        <w:t xml:space="preserve">), </w:t>
      </w:r>
      <w:r w:rsidRPr="00264B84">
        <w:rPr>
          <w:rFonts w:cstheme="minorHAnsi"/>
          <w:color w:val="000000"/>
          <w:sz w:val="18"/>
          <w:szCs w:val="18"/>
        </w:rPr>
        <w:t>pregnancy/birth characteristics (parity, multifetal pregnancy, gestational hypertension or pre-eclampsia, mode of birth &amp; preterm birth)</w:t>
      </w:r>
      <w:r>
        <w:rPr>
          <w:rFonts w:cstheme="minorHAnsi"/>
          <w:color w:val="000000"/>
          <w:sz w:val="18"/>
          <w:szCs w:val="18"/>
        </w:rPr>
        <w:t xml:space="preserve">, and </w:t>
      </w:r>
      <w:r w:rsidRPr="00264B84">
        <w:rPr>
          <w:rFonts w:cstheme="minorHAnsi"/>
          <w:color w:val="000000"/>
          <w:sz w:val="18"/>
          <w:szCs w:val="18"/>
        </w:rPr>
        <w:t xml:space="preserve">prior health care utilisation/medical history (number of GP contacts in the year before pregnancy and </w:t>
      </w:r>
      <w:r w:rsidRPr="00264B84">
        <w:rPr>
          <w:rFonts w:eastAsia="Times New Roman" w:cstheme="minorHAnsi"/>
          <w:sz w:val="18"/>
          <w:szCs w:val="18"/>
          <w:lang w:eastAsia="en-GB"/>
        </w:rPr>
        <w:t>whether outcome in question was recorded at any point between the year before pregnancy and prior to the SWC or index date)</w:t>
      </w:r>
    </w:p>
    <w:p w14:paraId="1A0091C6" w14:textId="69471215" w:rsidR="005424A6" w:rsidRPr="00E941BF" w:rsidRDefault="005424A6" w:rsidP="005424A6">
      <w:pPr>
        <w:spacing w:after="120" w:line="240" w:lineRule="auto"/>
        <w:jc w:val="both"/>
        <w:rPr>
          <w:rFonts w:ascii="Arial" w:eastAsia="Times New Roman" w:hAnsi="Arial" w:cs="Arial"/>
          <w:i/>
          <w:lang w:eastAsia="en-GB"/>
        </w:rPr>
      </w:pPr>
      <w:r w:rsidRPr="00E941BF">
        <w:rPr>
          <w:rFonts w:ascii="Arial" w:hAnsi="Arial" w:cs="Arial"/>
          <w:sz w:val="16"/>
          <w:szCs w:val="16"/>
        </w:rPr>
        <w:t>Abbreviations:</w:t>
      </w:r>
      <w:r>
        <w:rPr>
          <w:rFonts w:cstheme="minorHAnsi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CI, confidence interval; </w:t>
      </w:r>
      <w:r w:rsidR="00050F04">
        <w:rPr>
          <w:rFonts w:cstheme="minorHAnsi"/>
          <w:bCs/>
          <w:color w:val="000000"/>
          <w:sz w:val="18"/>
          <w:szCs w:val="18"/>
        </w:rPr>
        <w:t xml:space="preserve">GP, General practitioner; </w:t>
      </w:r>
      <w:r>
        <w:rPr>
          <w:rFonts w:cstheme="minorHAnsi"/>
          <w:bCs/>
          <w:color w:val="000000"/>
          <w:sz w:val="18"/>
          <w:szCs w:val="18"/>
        </w:rPr>
        <w:t xml:space="preserve">HR, </w:t>
      </w:r>
      <w:r>
        <w:rPr>
          <w:rFonts w:ascii="Arial" w:hAnsi="Arial" w:cs="Arial"/>
          <w:sz w:val="16"/>
          <w:szCs w:val="16"/>
        </w:rPr>
        <w:t>Hazard ratio;</w:t>
      </w:r>
      <w:r w:rsidRPr="003A6FB8">
        <w:rPr>
          <w:rFonts w:cstheme="minorHAnsi"/>
          <w:bCs/>
          <w:color w:val="000000"/>
          <w:sz w:val="18"/>
          <w:szCs w:val="18"/>
        </w:rPr>
        <w:t xml:space="preserve"> </w:t>
      </w:r>
      <w:r w:rsidR="00050F04">
        <w:rPr>
          <w:rFonts w:cstheme="minorHAnsi"/>
          <w:bCs/>
          <w:sz w:val="18"/>
          <w:szCs w:val="18"/>
        </w:rPr>
        <w:t>IMD, Index of Multiple Deprivation</w:t>
      </w:r>
      <w:r w:rsidR="00050F04">
        <w:rPr>
          <w:rFonts w:ascii="Arial" w:hAnsi="Arial" w:cs="Arial"/>
          <w:bCs/>
          <w:sz w:val="20"/>
          <w:szCs w:val="20"/>
        </w:rPr>
        <w:t>;</w:t>
      </w:r>
      <w:r w:rsidR="00050F04">
        <w:rPr>
          <w:rFonts w:cstheme="minorHAnsi"/>
          <w:bCs/>
          <w:color w:val="000000"/>
          <w:sz w:val="18"/>
          <w:szCs w:val="18"/>
        </w:rPr>
        <w:t xml:space="preserve"> </w:t>
      </w:r>
      <w:r w:rsidRPr="00E941BF">
        <w:rPr>
          <w:rFonts w:cstheme="minorHAnsi"/>
          <w:bCs/>
          <w:color w:val="000000"/>
          <w:sz w:val="18"/>
          <w:szCs w:val="18"/>
        </w:rPr>
        <w:t>SWC</w:t>
      </w:r>
      <w:r>
        <w:rPr>
          <w:rFonts w:cstheme="minorHAnsi"/>
          <w:bCs/>
          <w:color w:val="000000"/>
          <w:sz w:val="18"/>
          <w:szCs w:val="18"/>
        </w:rPr>
        <w:t>, postnatal six-week check</w:t>
      </w:r>
    </w:p>
    <w:p w14:paraId="22E51D6B" w14:textId="77777777" w:rsidR="005424A6" w:rsidRPr="00DC3E33" w:rsidRDefault="005424A6" w:rsidP="005424A6">
      <w:pPr>
        <w:rPr>
          <w:rFonts w:ascii="Arial" w:hAnsi="Arial" w:cs="Arial"/>
          <w:b/>
        </w:rPr>
      </w:pPr>
    </w:p>
    <w:p w14:paraId="2E864856" w14:textId="77777777" w:rsidR="00BD0FE1" w:rsidRDefault="00BD0FE1"/>
    <w:sectPr w:rsidR="00BD0FE1" w:rsidSect="00912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A6"/>
    <w:rsid w:val="00032EC9"/>
    <w:rsid w:val="00050F04"/>
    <w:rsid w:val="005424A6"/>
    <w:rsid w:val="00BD0FE1"/>
    <w:rsid w:val="00E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AF07"/>
  <w15:chartTrackingRefBased/>
  <w15:docId w15:val="{7FCF405B-CF94-48D6-AAF7-D7945A38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Fitzpatrick</dc:creator>
  <cp:keywords/>
  <dc:description/>
  <cp:lastModifiedBy>Kate Fitzpatrick</cp:lastModifiedBy>
  <cp:revision>2</cp:revision>
  <dcterms:created xsi:type="dcterms:W3CDTF">2025-05-02T13:33:00Z</dcterms:created>
  <dcterms:modified xsi:type="dcterms:W3CDTF">2025-05-02T13:33:00Z</dcterms:modified>
</cp:coreProperties>
</file>