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5576" w14:textId="77777777" w:rsidR="004A1094" w:rsidRPr="00AF6832" w:rsidRDefault="004A1094" w:rsidP="004A1094">
      <w:pPr>
        <w:spacing w:after="0" w:line="240" w:lineRule="auto"/>
        <w:contextualSpacing/>
        <w:rPr>
          <w:rFonts w:ascii="Calibri" w:hAnsi="Calibri" w:cs="Calibri"/>
          <w:b/>
          <w:bCs/>
          <w:sz w:val="20"/>
          <w:szCs w:val="20"/>
        </w:rPr>
      </w:pPr>
      <w:r w:rsidRPr="001230AF">
        <w:rPr>
          <w:rFonts w:cstheme="minorHAnsi"/>
          <w:b/>
          <w:bCs/>
        </w:rPr>
        <w:t>Supplemental Table 1.</w:t>
      </w:r>
      <w:r w:rsidRPr="00AF68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30AF">
        <w:rPr>
          <w:rFonts w:cstheme="minorHAnsi"/>
          <w:bCs/>
        </w:rPr>
        <w:t>Interview items for vaccines, BD-STEPS, 2014-2019</w:t>
      </w:r>
    </w:p>
    <w:tbl>
      <w:tblPr>
        <w:tblStyle w:val="TableGrid"/>
        <w:tblW w:w="73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5472"/>
      </w:tblGrid>
      <w:tr w:rsidR="004A1094" w:rsidRPr="00F43402" w14:paraId="45C123D6" w14:textId="77777777" w:rsidTr="00052C01">
        <w:trPr>
          <w:trHeight w:val="360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03927" w14:textId="77777777" w:rsidR="004A1094" w:rsidRPr="001230AF" w:rsidRDefault="004A1094" w:rsidP="00052C01">
            <w:pPr>
              <w:spacing w:after="0" w:line="240" w:lineRule="auto"/>
              <w:ind w:left="0" w:righ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Question Number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5D6A3B" w14:textId="77777777" w:rsidR="004A1094" w:rsidRPr="001230AF" w:rsidRDefault="004A1094" w:rsidP="00052C01">
            <w:pPr>
              <w:spacing w:after="0" w:line="240" w:lineRule="auto"/>
              <w:ind w:left="0" w:righ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Question Text</w:t>
            </w:r>
          </w:p>
        </w:tc>
      </w:tr>
      <w:tr w:rsidR="004A1094" w:rsidRPr="00F43402" w14:paraId="064B6234" w14:textId="77777777" w:rsidTr="00052C01">
        <w:trPr>
          <w:trHeight w:val="360"/>
        </w:trPr>
        <w:tc>
          <w:tcPr>
            <w:tcW w:w="1914" w:type="dxa"/>
            <w:tcBorders>
              <w:top w:val="single" w:sz="4" w:space="0" w:color="auto"/>
              <w:bottom w:val="nil"/>
              <w:right w:val="nil"/>
            </w:tcBorders>
          </w:tcPr>
          <w:p w14:paraId="1D88B0BF" w14:textId="77777777" w:rsidR="004A1094" w:rsidRPr="001230AF" w:rsidRDefault="004A1094" w:rsidP="00052C01">
            <w:pPr>
              <w:spacing w:after="0" w:line="240" w:lineRule="auto"/>
              <w:ind w:left="0" w:righ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T154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</w:tcBorders>
          </w:tcPr>
          <w:p w14:paraId="1FF1475C" w14:textId="77777777" w:rsidR="004A1094" w:rsidRPr="001230AF" w:rsidRDefault="004A1094" w:rsidP="00052C01">
            <w:pPr>
              <w:spacing w:after="0" w:line="240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“During B1P3, did you get any vaccines?”</w:t>
            </w:r>
          </w:p>
        </w:tc>
      </w:tr>
      <w:tr w:rsidR="004A1094" w:rsidRPr="00F43402" w14:paraId="649FC7BD" w14:textId="77777777" w:rsidTr="00052C01">
        <w:trPr>
          <w:trHeight w:val="360"/>
        </w:trPr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150306D6" w14:textId="77777777" w:rsidR="004A1094" w:rsidRPr="001230AF" w:rsidRDefault="004A1094" w:rsidP="00052C01">
            <w:pPr>
              <w:spacing w:after="0" w:line="240" w:lineRule="auto"/>
              <w:ind w:left="0" w:righ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T156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</w:tcBorders>
          </w:tcPr>
          <w:p w14:paraId="3029FE15" w14:textId="77777777" w:rsidR="004A1094" w:rsidRPr="001230AF" w:rsidRDefault="004A1094" w:rsidP="00052C01">
            <w:pPr>
              <w:spacing w:after="0" w:line="240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“Which vaccines did you get?”</w:t>
            </w:r>
          </w:p>
          <w:p w14:paraId="56054A43" w14:textId="77777777" w:rsidR="004A1094" w:rsidRPr="001230AF" w:rsidRDefault="004A1094" w:rsidP="00052C01">
            <w:pPr>
              <w:spacing w:after="0" w:line="240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PROBE: READ LIST IF NECESSARY</w:t>
            </w:r>
          </w:p>
          <w:p w14:paraId="23FED5FE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b/>
                <w:color w:val="000000"/>
                <w:sz w:val="20"/>
                <w:szCs w:val="20"/>
              </w:rPr>
              <w:t>Vaccines</w:t>
            </w:r>
          </w:p>
          <w:p w14:paraId="02642919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Chickenpox Vaccine</w:t>
            </w:r>
          </w:p>
          <w:p w14:paraId="578963EB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Flu Vaccine</w:t>
            </w:r>
          </w:p>
          <w:p w14:paraId="4CCB2549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Hepatitis A Vaccine</w:t>
            </w:r>
          </w:p>
          <w:p w14:paraId="2862361E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Hepatitis B Vaccine</w:t>
            </w:r>
          </w:p>
          <w:p w14:paraId="5AC2D325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HPV Vaccine (Human Papillomavirus)</w:t>
            </w:r>
          </w:p>
          <w:p w14:paraId="7F2B1FC2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Measles, Mumps, Rubella Vaccine</w:t>
            </w:r>
          </w:p>
          <w:p w14:paraId="346E5634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Meningococcal Vaccine</w:t>
            </w:r>
          </w:p>
          <w:p w14:paraId="07EDE522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Pneumococcal Vaccine, Polyvalent</w:t>
            </w:r>
          </w:p>
          <w:p w14:paraId="4C7BED77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Shingles Vaccine</w:t>
            </w:r>
          </w:p>
          <w:p w14:paraId="4951DD33" w14:textId="77777777" w:rsidR="004A1094" w:rsidRPr="001230AF" w:rsidRDefault="004A1094" w:rsidP="00052C01">
            <w:pPr>
              <w:spacing w:after="0" w:line="240" w:lineRule="auto"/>
              <w:ind w:left="225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OTHER, SPECIFY</w:t>
            </w:r>
          </w:p>
        </w:tc>
      </w:tr>
      <w:tr w:rsidR="004A1094" w:rsidRPr="00F43402" w14:paraId="6C052173" w14:textId="77777777" w:rsidTr="00052C01">
        <w:trPr>
          <w:trHeight w:val="360"/>
        </w:trPr>
        <w:tc>
          <w:tcPr>
            <w:tcW w:w="1914" w:type="dxa"/>
            <w:tcBorders>
              <w:top w:val="nil"/>
              <w:bottom w:val="single" w:sz="4" w:space="0" w:color="auto"/>
              <w:right w:val="nil"/>
            </w:tcBorders>
          </w:tcPr>
          <w:p w14:paraId="60BE922C" w14:textId="77777777" w:rsidR="004A1094" w:rsidRPr="001230AF" w:rsidRDefault="004A1094" w:rsidP="00052C01">
            <w:pPr>
              <w:spacing w:after="0" w:line="240" w:lineRule="auto"/>
              <w:ind w:left="0" w:righ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T157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</w:tcBorders>
          </w:tcPr>
          <w:p w14:paraId="09FA8D23" w14:textId="77777777" w:rsidR="004A1094" w:rsidRPr="001230AF" w:rsidRDefault="004A1094" w:rsidP="00052C01">
            <w:pPr>
              <w:spacing w:after="0" w:line="240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230AF">
              <w:rPr>
                <w:rFonts w:cstheme="minorHAnsi"/>
                <w:color w:val="000000"/>
                <w:sz w:val="20"/>
                <w:szCs w:val="20"/>
              </w:rPr>
              <w:t>“When did you get the [NAME OF VACCINE]?”</w:t>
            </w:r>
          </w:p>
        </w:tc>
      </w:tr>
    </w:tbl>
    <w:p w14:paraId="1BE1194A" w14:textId="77777777" w:rsidR="004A1094" w:rsidRPr="00890740" w:rsidRDefault="004A1094" w:rsidP="004A1094">
      <w:pPr>
        <w:pStyle w:val="NoSpacing"/>
        <w:rPr>
          <w:rFonts w:cstheme="minorHAnsi"/>
          <w:sz w:val="18"/>
          <w:szCs w:val="18"/>
        </w:rPr>
      </w:pPr>
      <w:r w:rsidRPr="00890740">
        <w:rPr>
          <w:sz w:val="22"/>
          <w:szCs w:val="22"/>
          <w:lang w:val="en-US"/>
        </w:rPr>
        <w:t>Abbreviation</w:t>
      </w:r>
      <w:r>
        <w:rPr>
          <w:sz w:val="22"/>
          <w:szCs w:val="22"/>
          <w:lang w:val="en-US"/>
        </w:rPr>
        <w:t>s</w:t>
      </w:r>
      <w:r w:rsidRPr="00890740">
        <w:rPr>
          <w:sz w:val="22"/>
          <w:szCs w:val="22"/>
          <w:lang w:val="en-US"/>
        </w:rPr>
        <w:t xml:space="preserve">: </w:t>
      </w:r>
      <w:r w:rsidRPr="00D6177E">
        <w:rPr>
          <w:sz w:val="22"/>
          <w:szCs w:val="22"/>
          <w:lang w:val="en-US"/>
        </w:rPr>
        <w:t>B1</w:t>
      </w:r>
      <w:r>
        <w:rPr>
          <w:sz w:val="22"/>
          <w:szCs w:val="22"/>
          <w:lang w:val="en-US"/>
        </w:rPr>
        <w:t>P3</w:t>
      </w:r>
      <w:r w:rsidRPr="00D6177E">
        <w:rPr>
          <w:sz w:val="22"/>
          <w:szCs w:val="22"/>
          <w:lang w:val="en-US"/>
        </w:rPr>
        <w:t>, the month before pregnancy</w:t>
      </w:r>
      <w:r>
        <w:rPr>
          <w:sz w:val="22"/>
          <w:szCs w:val="22"/>
          <w:lang w:val="en-US"/>
        </w:rPr>
        <w:t xml:space="preserve"> through the third pregnancy month</w:t>
      </w:r>
      <w:r w:rsidRPr="00D6177E">
        <w:rPr>
          <w:sz w:val="22"/>
          <w:szCs w:val="22"/>
          <w:lang w:val="en-US"/>
        </w:rPr>
        <w:t xml:space="preserve">; </w:t>
      </w:r>
      <w:r w:rsidRPr="00890740">
        <w:rPr>
          <w:sz w:val="22"/>
          <w:szCs w:val="22"/>
          <w:lang w:val="en-US"/>
        </w:rPr>
        <w:t xml:space="preserve">BD-STEPS, Birth Defects Study </w:t>
      </w:r>
      <w:proofErr w:type="gramStart"/>
      <w:r>
        <w:rPr>
          <w:sz w:val="22"/>
          <w:szCs w:val="22"/>
          <w:lang w:val="en-US"/>
        </w:rPr>
        <w:t>T</w:t>
      </w:r>
      <w:r w:rsidRPr="00890740">
        <w:rPr>
          <w:sz w:val="22"/>
          <w:szCs w:val="22"/>
          <w:lang w:val="en-US"/>
        </w:rPr>
        <w:t>o</w:t>
      </w:r>
      <w:proofErr w:type="gramEnd"/>
      <w:r w:rsidRPr="00890740">
        <w:rPr>
          <w:sz w:val="22"/>
          <w:szCs w:val="22"/>
          <w:lang w:val="en-US"/>
        </w:rPr>
        <w:t xml:space="preserve"> Evaluate Pregnancy </w:t>
      </w:r>
      <w:proofErr w:type="spellStart"/>
      <w:r w:rsidRPr="00890740">
        <w:rPr>
          <w:sz w:val="22"/>
          <w:szCs w:val="22"/>
          <w:lang w:val="en-US"/>
        </w:rPr>
        <w:t>exposureS</w:t>
      </w:r>
      <w:proofErr w:type="spellEnd"/>
      <w:r w:rsidRPr="00890740">
        <w:rPr>
          <w:sz w:val="22"/>
          <w:szCs w:val="22"/>
          <w:lang w:val="en-US"/>
        </w:rPr>
        <w:t>.</w:t>
      </w:r>
      <w:r w:rsidRPr="00890740">
        <w:rPr>
          <w:rFonts w:eastAsia="SimSun" w:cstheme="minorHAnsi"/>
          <w:b/>
          <w:sz w:val="18"/>
          <w:szCs w:val="18"/>
        </w:rPr>
        <w:br w:type="page"/>
      </w:r>
    </w:p>
    <w:p w14:paraId="2593DD90" w14:textId="77777777" w:rsidR="004A1094" w:rsidRDefault="004A1094" w:rsidP="004A1094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 xml:space="preserve">Supplemental Table 2. </w:t>
      </w:r>
      <w:r>
        <w:rPr>
          <w:rFonts w:cstheme="minorHAnsi"/>
          <w:bCs/>
          <w:lang w:val="en-US"/>
        </w:rPr>
        <w:t>Distributions of control participant characteristics and exposures by influenza vaccine exposure status for primary analysis, BD-STEPS, 2014-2019</w:t>
      </w:r>
    </w:p>
    <w:tbl>
      <w:tblPr>
        <w:tblStyle w:val="GridTable1Light"/>
        <w:tblW w:w="9360" w:type="dxa"/>
        <w:tblInd w:w="0" w:type="dxa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4A1094" w14:paraId="67577BF3" w14:textId="77777777" w:rsidTr="0005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A7A133" w14:textId="77777777" w:rsidR="004A1094" w:rsidRDefault="004A1094" w:rsidP="00052C0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DDFEABC" w14:textId="77777777" w:rsidR="004A1094" w:rsidRDefault="004A1094" w:rsidP="00052C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Spina Bifida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23CF388" w14:textId="77777777" w:rsidR="004A1094" w:rsidRDefault="004A1094" w:rsidP="00052C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Birth Defects Other Than Spina Bifida</w:t>
            </w:r>
          </w:p>
        </w:tc>
      </w:tr>
      <w:tr w:rsidR="004A1094" w14:paraId="1A1E9212" w14:textId="77777777" w:rsidTr="0005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3B076D" w14:textId="77777777" w:rsidR="004A1094" w:rsidRDefault="004A1094" w:rsidP="00052C0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D989486" w14:textId="77777777" w:rsidR="004A1094" w:rsidRPr="003E465F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Control Group,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Unexposed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7186ADCC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(n=1,273)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C65222" w14:textId="77777777" w:rsidR="004A1094" w:rsidRPr="003E465F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Control Group,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Exposed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1149D944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(n=60)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920C34B" w14:textId="77777777" w:rsidR="004A1094" w:rsidRPr="003E465F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Control Group,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Unexposed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58F0F9EC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(n=1,168)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FB0BF3B" w14:textId="77777777" w:rsidR="004A1094" w:rsidRPr="003E465F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Control Group,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Exposed</w:t>
            </w:r>
            <w:r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2AA514E0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(n=192)</w:t>
            </w:r>
          </w:p>
        </w:tc>
      </w:tr>
      <w:tr w:rsidR="004A1094" w14:paraId="7C39D888" w14:textId="77777777" w:rsidTr="0005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D674F6" w14:textId="77777777" w:rsidR="004A1094" w:rsidRPr="005C4CF8" w:rsidRDefault="004A1094" w:rsidP="00052C0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C4CF8">
              <w:rPr>
                <w:rFonts w:cstheme="minorHAnsi"/>
                <w:sz w:val="20"/>
                <w:szCs w:val="20"/>
                <w:lang w:val="en-US"/>
              </w:rPr>
              <w:t>Characteristic or Exposure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1D297" w14:textId="77777777" w:rsidR="004A1094" w:rsidRPr="005C4CF8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C4CF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(%) </w:t>
            </w:r>
            <w:r w:rsidRPr="005C4CF8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08C0CC" w14:textId="77777777" w:rsidR="004A1094" w:rsidRPr="005C4CF8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C4CF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(%) </w:t>
            </w:r>
            <w:r w:rsidRPr="005C4CF8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D9390F" w14:textId="77777777" w:rsidR="004A1094" w:rsidRPr="005C4CF8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C4CF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(%) </w:t>
            </w:r>
            <w:r w:rsidRPr="005C4CF8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6EE452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C4CF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 (%) </w:t>
            </w:r>
            <w:r w:rsidRPr="005C4CF8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A1094" w14:paraId="59515E3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34C2D4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Pregnancy plurality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32EB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4B57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287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44B1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5639E374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91C6F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492B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1,223 (96.1)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E09E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56 (93.3)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4B2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1,124 (96.2)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1BA6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184 (95.8)</w:t>
            </w:r>
          </w:p>
        </w:tc>
      </w:tr>
      <w:tr w:rsidR="004A1094" w14:paraId="709F64D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7C827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6244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 (3.9)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ACD2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C1ED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44 (3.8)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EC4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 (4.2)</w:t>
            </w:r>
          </w:p>
        </w:tc>
      </w:tr>
      <w:tr w:rsidR="004A1094" w14:paraId="0284412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C3CCF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5ADB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6EBA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CB1DC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42AA1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4A1094" w14:paraId="1A43E552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40DF9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Age at delivery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58C1A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0A1D5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14DEF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B95D7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6E780997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12B2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16DB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41 (3.2)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BE9D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 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6B27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40 (3.4)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BB5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 (1.0)</w:t>
            </w:r>
          </w:p>
        </w:tc>
      </w:tr>
      <w:tr w:rsidR="004A1094" w14:paraId="286CC15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D1FB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20-34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841D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953 (74.9)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346D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41 (68.3)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0E57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877 (75.1)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F034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137 (71.4)</w:t>
            </w:r>
          </w:p>
        </w:tc>
      </w:tr>
      <w:tr w:rsidR="004A1094" w14:paraId="2A2BD42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1C93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≥35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1666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279 (21.9)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2370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19 (31.7)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484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251 (21.5)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EECB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53 (27.6)</w:t>
            </w:r>
          </w:p>
        </w:tc>
      </w:tr>
      <w:tr w:rsidR="004A1094" w14:paraId="60403D33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72520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81C9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E5A5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6DD64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C29E5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6B5D23B7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8BB13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Race/ethnicity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AD90D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9924E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2A55C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291D7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2A96EF6B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0257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Non-Hispanic 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ABF3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670 (52.7)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6919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38 (63.3)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74A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618 (53.0)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3C48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109 (56.8)</w:t>
            </w:r>
          </w:p>
        </w:tc>
      </w:tr>
      <w:tr w:rsidR="004A1094" w14:paraId="180547FE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BB22F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Non-Hispanic Black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FBED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163 (12.8)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A25F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 (13.3)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1E9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154 (13.2)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A1B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20 (10.4)</w:t>
            </w:r>
          </w:p>
        </w:tc>
      </w:tr>
      <w:tr w:rsidR="004A1094" w14:paraId="25471CE4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78755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Hispanic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F9A3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323 (25.4)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6E7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12 (20.0)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6014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293 (25.1)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CFF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46 (24.0)</w:t>
            </w:r>
          </w:p>
        </w:tc>
      </w:tr>
      <w:tr w:rsidR="004A1094" w14:paraId="623F2F9D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C1399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893F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116 (9.1)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1848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 (3.3)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384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102 (8.7)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6C2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 (8.9)</w:t>
            </w:r>
          </w:p>
        </w:tc>
      </w:tr>
      <w:tr w:rsidR="004A1094" w14:paraId="1A2ABA1E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29405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5529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D5AD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92E5F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8CF1F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7D360529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2C545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Educational attainment at delivery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C6E6F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98931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4F93A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E02D4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5699955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0E637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≤11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C8A3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130 (10.6)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06A8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 (5.1)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90F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119 (10.6)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3E1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 (8.5)</w:t>
            </w:r>
          </w:p>
        </w:tc>
      </w:tr>
      <w:tr w:rsidR="004A1094" w14:paraId="0A2FF49F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382EC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280C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211 (17.2)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36BD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 (10.2)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C381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199 (17.7)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E4A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24 (12.7)</w:t>
            </w:r>
          </w:p>
        </w:tc>
      </w:tr>
      <w:tr w:rsidR="004A1094" w14:paraId="69972398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81C40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≥13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0AEB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885 (72.2)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ACEC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 (84.7)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D2F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804 (71.7)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B87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149 (78.8)</w:t>
            </w:r>
          </w:p>
        </w:tc>
      </w:tr>
      <w:tr w:rsidR="004A1094" w14:paraId="29F2DBA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D610C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0F99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4668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E443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C303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4A1094" w14:paraId="3AAAD898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1E43E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Gravidity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E166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AE859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48150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5C5EB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05E7097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40AF9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5BE7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344 (27.0)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7893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20 (33.3)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8AC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304 (26.0)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3A39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70 (36.5)</w:t>
            </w:r>
          </w:p>
        </w:tc>
      </w:tr>
      <w:tr w:rsidR="004A1094" w14:paraId="4C54E7DF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38DAD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EDF1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386 (30.3)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16CD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 (28.3)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4F9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358 (30.7)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D71D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 (26.0)</w:t>
            </w:r>
          </w:p>
        </w:tc>
      </w:tr>
      <w:tr w:rsidR="004A1094" w14:paraId="5B069CC2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03AA3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≥2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67D3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542 (42.6)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FA17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23 (38.3)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157C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505 (43.3)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0E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72 (37.5)</w:t>
            </w:r>
          </w:p>
        </w:tc>
      </w:tr>
      <w:tr w:rsidR="004A1094" w14:paraId="3FD7EC42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89984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62B0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D8FB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4F808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195A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34CFDBC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F74B8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Pre-pregnancy body-mass index (kg/m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DA16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A55E68" w14:textId="77777777" w:rsidR="004A1094" w:rsidRDefault="004A1094" w:rsidP="00052C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2396F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63841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09DAE87D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E11D2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&lt;18.5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E5A3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29 (2.4)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6C66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 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CEC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 (2.5)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EB3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 (1.6)</w:t>
            </w:r>
          </w:p>
        </w:tc>
      </w:tr>
      <w:tr w:rsidR="004A1094" w14:paraId="0FC3ED11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5C3C6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lastRenderedPageBreak/>
              <w:t>18.5-24.9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45D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557 (47.0)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2E14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 (50.8)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A08E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502 (46.3)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A67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96 (52.2)</w:t>
            </w:r>
          </w:p>
        </w:tc>
      </w:tr>
      <w:tr w:rsidR="004A1094" w14:paraId="6A768DB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A6EF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25.0-29.9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069C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333 (28.1)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7B66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14 (23.7)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DCB4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310 (28.6)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940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41 (22.3)</w:t>
            </w:r>
          </w:p>
        </w:tc>
      </w:tr>
      <w:tr w:rsidR="004A1094" w14:paraId="67ECC109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80E95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≥30.0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4473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266 (22.4)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BED3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 (25.4)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7CB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245 (22.6)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C82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44 (23.9)</w:t>
            </w:r>
          </w:p>
        </w:tc>
      </w:tr>
      <w:tr w:rsidR="004A1094" w14:paraId="73857642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65595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DEA6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650E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967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F0F9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</w:tr>
      <w:tr w:rsidR="004A1094" w14:paraId="3B50484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6A57B" w14:textId="77777777" w:rsidR="004A1094" w:rsidRDefault="004A1094" w:rsidP="00052C01">
            <w:pPr>
              <w:spacing w:after="0" w:line="240" w:lineRule="auto"/>
              <w:ind w:left="165" w:hanging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Preexisting hypertension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D741E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088CD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10F8D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27220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249AB27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24D79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2E7D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41 (3.3)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4BE2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 (6.8)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FCDF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38 (3.3)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D308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 (4.2)</w:t>
            </w:r>
          </w:p>
        </w:tc>
      </w:tr>
      <w:tr w:rsidR="004A1094" w14:paraId="30CBD079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E0EEB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F3F5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1,216 (96.7)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DAAA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55 (93.2)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8651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1,114 (96.7)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A110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183 (95.8)</w:t>
            </w:r>
          </w:p>
        </w:tc>
      </w:tr>
      <w:tr w:rsidR="004A1094" w14:paraId="120842E4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97BC4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DBE7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0677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D4B3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7B4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A1094" w14:paraId="14665BD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ACE1D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Asthma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C20B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43B6F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CFC99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76BE1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5628B34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DC30F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0F7A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176 (13.8)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8CBE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12 (20.0)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624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164 (14.1)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70E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26 (13.5)</w:t>
            </w:r>
          </w:p>
        </w:tc>
      </w:tr>
      <w:tr w:rsidR="004A1094" w14:paraId="321079FE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25E57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A2E9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1,096 (86.2)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AEC0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48 (80.0)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2B0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1,003 (85.9)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494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166 (86.5)</w:t>
            </w:r>
          </w:p>
        </w:tc>
      </w:tr>
      <w:tr w:rsidR="004A1094" w14:paraId="6BD0A01D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4E482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F23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0EBC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CDC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FB2F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4A1094" w14:paraId="198AFFA1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B6D33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</w:pP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Fever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B9105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B40EF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AF69F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80AD7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0FC118BE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D77B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6721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29 (2.3)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472B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 (3.3)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1A87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62 (5.4)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390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13 (6.8)</w:t>
            </w:r>
          </w:p>
        </w:tc>
      </w:tr>
      <w:tr w:rsidR="004A1094" w14:paraId="670037A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ED7E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DE9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1,228 (97.7)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2F7E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58 (96.7)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CCFC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1,094 (94.6)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D8F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179 (93.2)</w:t>
            </w:r>
          </w:p>
        </w:tc>
      </w:tr>
      <w:tr w:rsidR="004A1094" w14:paraId="04AF9581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2ED8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F76A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72B3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1112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BE5E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0F0D3B8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72D62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Multivitamin, prenatal vitamin, or folic acid supplement use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64F94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BC934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6AED4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1C7DA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503A790F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04A16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6E46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957 (76.8)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4A53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49 (81.7)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4DD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872 (76.3)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9AD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152 (80.0)</w:t>
            </w:r>
          </w:p>
        </w:tc>
      </w:tr>
      <w:tr w:rsidR="004A1094" w14:paraId="0122FC0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30272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1D2F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289 (23.2)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80C3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 (18.3)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AD30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271 (23.7)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DD2F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38 (20.0)</w:t>
            </w:r>
          </w:p>
        </w:tc>
      </w:tr>
      <w:tr w:rsidR="004A1094" w14:paraId="61C65AC9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BC8D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5160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B171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5DB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3FC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4A1094" w14:paraId="7763C661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5BD85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 xml:space="preserve">Cigarette </w:t>
            </w: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smoking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944B6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1D1E6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23746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34CB3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20D936E4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E5E31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0477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117 (9.5)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21C3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 (13.6)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184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113 (10.0)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660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 (9.5)</w:t>
            </w:r>
          </w:p>
        </w:tc>
      </w:tr>
      <w:tr w:rsidR="004A1094" w14:paraId="1179857B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B8C57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3C95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1,113 (90.5)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FB90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51 (86.4)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A0F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1,012 (90.0)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63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172 (90.5)</w:t>
            </w:r>
          </w:p>
        </w:tc>
      </w:tr>
      <w:tr w:rsidR="004A1094" w14:paraId="673C529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26931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A6EC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839B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B84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057F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4A1094" w14:paraId="2452AFF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A1260" w14:textId="77777777" w:rsidR="004A1094" w:rsidRDefault="004A1094" w:rsidP="00052C01">
            <w:pPr>
              <w:spacing w:after="0" w:line="240" w:lineRule="auto"/>
              <w:ind w:hanging="15"/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 xml:space="preserve">Alcohol </w:t>
            </w: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use</w:t>
            </w:r>
            <w:r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DFAF5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56548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F49FA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9E55E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771F06F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5C59E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AEFE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587 (48.0)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3336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40 (69.0)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814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539 (48.1)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CFB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113 (59.5)</w:t>
            </w:r>
          </w:p>
        </w:tc>
      </w:tr>
      <w:tr w:rsidR="004A1094" w14:paraId="15B3258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B95CF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F231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637 (52.0)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294D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 (31.0)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6B6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582 (51.9)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714B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77 (40.5)</w:t>
            </w:r>
          </w:p>
        </w:tc>
      </w:tr>
      <w:tr w:rsidR="004A1094" w14:paraId="441DAA3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251A1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254D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CD32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C86D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D7E2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4A1094" w14:paraId="558E47ED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79FC0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BD-STEPS study center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58633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E20B7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DFBF8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C4A22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A1094" w14:paraId="2CBBD7D2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A360C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Arkansas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85A3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168 (13.2)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A442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 (10.0)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5BC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157 (13.4)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843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22 (11.5)</w:t>
            </w:r>
          </w:p>
        </w:tc>
      </w:tr>
      <w:tr w:rsidR="004A1094" w14:paraId="6E0A278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362C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California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1AE8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122 (9.6)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083E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FE94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115 (9.8)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494B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 (8.3)</w:t>
            </w:r>
          </w:p>
        </w:tc>
      </w:tr>
      <w:tr w:rsidR="004A1094" w14:paraId="186E80C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BCB1A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B628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187 (14.7)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0F80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88DA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174 (14.9)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ED00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23 (12.0)</w:t>
            </w:r>
          </w:p>
        </w:tc>
      </w:tr>
      <w:tr w:rsidR="004A1094" w14:paraId="378D35CE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EC734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Iowa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CF43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152 (11.9)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222D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A72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137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E56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 (14.1)</w:t>
            </w:r>
          </w:p>
        </w:tc>
      </w:tr>
      <w:tr w:rsidR="004A1094" w14:paraId="400D5B4C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5E3F2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Massachusetts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6990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190 (14.9)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95A6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14 (23.3)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692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166 (14.2)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C6E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38 (19.8)</w:t>
            </w:r>
          </w:p>
        </w:tc>
      </w:tr>
      <w:tr w:rsidR="004A1094" w14:paraId="7E205258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44D59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lastRenderedPageBreak/>
              <w:t>New York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827E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280 (22.0)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F70D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13 (21.7)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544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262 (22.4)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160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35 (18.2)</w:t>
            </w:r>
          </w:p>
        </w:tc>
      </w:tr>
      <w:tr w:rsidR="004A1094" w14:paraId="7FF565F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3F17B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North Carolina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3CAB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174 (13.7)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559F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 (15.0)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990D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157 (13.4)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5FA0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31 (16.1)</w:t>
            </w:r>
          </w:p>
        </w:tc>
      </w:tr>
      <w:tr w:rsidR="004A1094" w14:paraId="63A3AEA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56789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1AC3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9863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EAE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0CC30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742EC4F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009EC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Quarter of estimated date of conception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39609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3CB55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049A2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9A86B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A1094" w14:paraId="238CD16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71132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January-March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B808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326 (25.6)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DD0C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FE63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322 (27.6)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D07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 (9.4)</w:t>
            </w:r>
          </w:p>
        </w:tc>
      </w:tr>
      <w:tr w:rsidR="004A1094" w14:paraId="28D83F1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9248B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April-June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BCC1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330 (25.9)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0DE2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 (5.0)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460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313 (26.8)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5B8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19 (9.9)</w:t>
            </w:r>
          </w:p>
        </w:tc>
      </w:tr>
      <w:tr w:rsidR="004A1094" w14:paraId="08ECA17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8D7D5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July-September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CB9A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310 (24.4)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A389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 (15.0)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EB2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255 (21.8)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C044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72 (37.5)</w:t>
            </w:r>
          </w:p>
        </w:tc>
      </w:tr>
      <w:tr w:rsidR="004A1094" w14:paraId="43056C00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AEFE6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October-December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2480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307 (24.1)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34AE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41 (68.3)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750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278 (23.8)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163F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83 (43.2)</w:t>
            </w:r>
          </w:p>
        </w:tc>
      </w:tr>
      <w:tr w:rsidR="004A1094" w14:paraId="16AD6E2A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D115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F328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9C3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D0D4A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7A2A17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A1094" w14:paraId="1521A937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80D20" w14:textId="77777777" w:rsidR="004A1094" w:rsidRDefault="004A1094" w:rsidP="00052C01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Year of estimated date of conception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CC47E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EE23E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E3DD4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AC96C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A1094" w14:paraId="136ECB87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550B0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5422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184 (14.5)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6F62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14 (23.3)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E344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166 (14.2)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2FC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39 (20.3)</w:t>
            </w:r>
          </w:p>
        </w:tc>
      </w:tr>
      <w:tr w:rsidR="004A1094" w14:paraId="4DD8FBD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2BDC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75CE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268 (21.1)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4BD9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 (10.0)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833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251 (21.5)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0A5B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28 (14.6)</w:t>
            </w:r>
          </w:p>
        </w:tc>
      </w:tr>
      <w:tr w:rsidR="004A1094" w14:paraId="02B0A46D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1EBC1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E08A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 (2.4)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E73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B59C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27 (2.3)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027B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(3.6)</w:t>
            </w:r>
          </w:p>
        </w:tc>
      </w:tr>
      <w:tr w:rsidR="004A1094" w14:paraId="24ED13C1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09056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E0990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232 (18.2)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1AD6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5AC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209 (17.9)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27E9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35 (18.2)</w:t>
            </w:r>
          </w:p>
        </w:tc>
      </w:tr>
      <w:tr w:rsidR="004A1094" w14:paraId="0AD4B265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B9221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1CC9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262 (20.6)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3679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14 (23.3)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13C6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238 (20.4)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57FCD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46 (24.0)</w:t>
            </w:r>
          </w:p>
        </w:tc>
      </w:tr>
      <w:tr w:rsidR="004A1094" w14:paraId="40507709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C74C8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8D6F3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220 (17.3)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B0E41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10 (16.7)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B59E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202 (17.3)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5EB8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 (15.6)</w:t>
            </w:r>
          </w:p>
        </w:tc>
      </w:tr>
      <w:tr w:rsidR="004A1094" w14:paraId="2AE19258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364F7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5499F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77 (6.0)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6363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 (8.3)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096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75 (6.4)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D48A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 (3.6)</w:t>
            </w:r>
          </w:p>
        </w:tc>
      </w:tr>
      <w:tr w:rsidR="004A1094" w14:paraId="0E1B3A96" w14:textId="77777777" w:rsidTr="00052C01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B7F623" w14:textId="77777777" w:rsidR="004A1094" w:rsidRDefault="004A1094" w:rsidP="00052C01">
            <w:pPr>
              <w:spacing w:after="0" w:line="240" w:lineRule="auto"/>
              <w:ind w:left="165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A7115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8120B4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466C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A7D72" w14:textId="77777777" w:rsidR="004A1094" w:rsidRDefault="004A1094" w:rsidP="00052C0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14:paraId="45A33A80" w14:textId="77777777" w:rsidR="004A1094" w:rsidRPr="005B1A95" w:rsidRDefault="004A1094" w:rsidP="004A1094">
      <w:pPr>
        <w:pStyle w:val="NoSpacing"/>
        <w:jc w:val="both"/>
        <w:rPr>
          <w:sz w:val="22"/>
          <w:szCs w:val="22"/>
          <w:lang w:val="en-US"/>
        </w:rPr>
      </w:pPr>
      <w:r w:rsidRPr="005B1A95">
        <w:rPr>
          <w:sz w:val="22"/>
          <w:szCs w:val="22"/>
          <w:lang w:val="en-US"/>
        </w:rPr>
        <w:t xml:space="preserve">Abbreviation: BD-STEPS, Birth Defects Study </w:t>
      </w:r>
      <w:proofErr w:type="gramStart"/>
      <w:r>
        <w:rPr>
          <w:sz w:val="22"/>
          <w:szCs w:val="22"/>
          <w:lang w:val="en-US"/>
        </w:rPr>
        <w:t>T</w:t>
      </w:r>
      <w:r w:rsidRPr="005B1A95">
        <w:rPr>
          <w:sz w:val="22"/>
          <w:szCs w:val="22"/>
          <w:lang w:val="en-US"/>
        </w:rPr>
        <w:t>o</w:t>
      </w:r>
      <w:proofErr w:type="gramEnd"/>
      <w:r w:rsidRPr="005B1A95">
        <w:rPr>
          <w:sz w:val="22"/>
          <w:szCs w:val="22"/>
          <w:lang w:val="en-US"/>
        </w:rPr>
        <w:t xml:space="preserve"> Evaluate Pregnancy </w:t>
      </w:r>
      <w:proofErr w:type="spellStart"/>
      <w:r w:rsidRPr="005B1A95">
        <w:rPr>
          <w:sz w:val="22"/>
          <w:szCs w:val="22"/>
          <w:lang w:val="en-US"/>
        </w:rPr>
        <w:t>exposureS</w:t>
      </w:r>
      <w:proofErr w:type="spellEnd"/>
      <w:r w:rsidRPr="005B1A95">
        <w:rPr>
          <w:sz w:val="22"/>
          <w:szCs w:val="22"/>
          <w:lang w:val="en-US"/>
        </w:rPr>
        <w:t>.</w:t>
      </w:r>
    </w:p>
    <w:p w14:paraId="22080835" w14:textId="77777777" w:rsidR="004A1094" w:rsidRPr="005B1A95" w:rsidRDefault="004A1094" w:rsidP="004A1094">
      <w:pPr>
        <w:pStyle w:val="NoSpacing"/>
        <w:jc w:val="both"/>
        <w:rPr>
          <w:sz w:val="22"/>
          <w:szCs w:val="22"/>
          <w:lang w:val="en-US"/>
        </w:rPr>
      </w:pPr>
      <w:r w:rsidRPr="005B1A95">
        <w:rPr>
          <w:sz w:val="22"/>
          <w:szCs w:val="22"/>
          <w:vertAlign w:val="superscript"/>
          <w:lang w:val="en-US"/>
        </w:rPr>
        <w:t xml:space="preserve">a </w:t>
      </w:r>
      <w:r w:rsidRPr="005B1A95">
        <w:rPr>
          <w:sz w:val="22"/>
          <w:szCs w:val="22"/>
          <w:lang w:val="en-US"/>
        </w:rPr>
        <w:t>Due to rounding, proportions may not total to 100.</w:t>
      </w:r>
    </w:p>
    <w:p w14:paraId="292FAC93" w14:textId="77777777" w:rsidR="004A1094" w:rsidRPr="005B1A95" w:rsidRDefault="004A1094" w:rsidP="004A1094">
      <w:pPr>
        <w:pStyle w:val="NoSpacing"/>
        <w:jc w:val="both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b</w:t>
      </w:r>
      <w:r w:rsidRPr="003E465F">
        <w:rPr>
          <w:sz w:val="22"/>
          <w:szCs w:val="22"/>
          <w:vertAlign w:val="superscript"/>
          <w:lang w:val="en-US"/>
        </w:rPr>
        <w:t xml:space="preserve"> </w:t>
      </w:r>
      <w:r>
        <w:rPr>
          <w:sz w:val="22"/>
          <w:szCs w:val="22"/>
          <w:lang w:val="en-US"/>
        </w:rPr>
        <w:t>During the o</w:t>
      </w:r>
      <w:r w:rsidRPr="005B1A95">
        <w:rPr>
          <w:sz w:val="22"/>
          <w:szCs w:val="22"/>
          <w:lang w:val="en-US"/>
        </w:rPr>
        <w:t xml:space="preserve">ne month before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through the first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month for spina bifida; </w:t>
      </w:r>
      <w:r>
        <w:rPr>
          <w:sz w:val="22"/>
          <w:szCs w:val="22"/>
          <w:lang w:val="en-US"/>
        </w:rPr>
        <w:t xml:space="preserve">during the </w:t>
      </w:r>
      <w:r w:rsidRPr="005B1A95">
        <w:rPr>
          <w:sz w:val="22"/>
          <w:szCs w:val="22"/>
          <w:lang w:val="en-US"/>
        </w:rPr>
        <w:t xml:space="preserve">one month before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through the third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>month for birth defects other than spina bifida</w:t>
      </w:r>
      <w:r>
        <w:rPr>
          <w:sz w:val="22"/>
          <w:szCs w:val="22"/>
          <w:lang w:val="en-US"/>
        </w:rPr>
        <w:t>.</w:t>
      </w:r>
    </w:p>
    <w:p w14:paraId="24FC5CA5" w14:textId="77777777" w:rsidR="004A1094" w:rsidRPr="005B1A95" w:rsidRDefault="004A1094" w:rsidP="004A1094">
      <w:pPr>
        <w:pStyle w:val="NoSpacing"/>
        <w:jc w:val="both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c</w:t>
      </w:r>
      <w:r w:rsidRPr="005B1A95">
        <w:rPr>
          <w:sz w:val="22"/>
          <w:szCs w:val="22"/>
          <w:lang w:val="en-US"/>
        </w:rPr>
        <w:t xml:space="preserve"> Diagnosed before or during the first trimester</w:t>
      </w:r>
      <w:r>
        <w:rPr>
          <w:sz w:val="22"/>
          <w:szCs w:val="22"/>
          <w:lang w:val="en-US"/>
        </w:rPr>
        <w:t>.</w:t>
      </w:r>
    </w:p>
    <w:p w14:paraId="007AE63C" w14:textId="77777777" w:rsidR="004A1094" w:rsidRDefault="004A1094" w:rsidP="004A1094">
      <w:pPr>
        <w:pStyle w:val="NoSpacing"/>
        <w:jc w:val="both"/>
        <w:rPr>
          <w:rFonts w:cstheme="minorHAnsi"/>
          <w:b/>
          <w:bCs/>
        </w:rPr>
      </w:pPr>
      <w:r w:rsidRPr="005B1A95">
        <w:rPr>
          <w:sz w:val="22"/>
          <w:szCs w:val="22"/>
          <w:vertAlign w:val="superscript"/>
          <w:lang w:val="en-US"/>
        </w:rPr>
        <w:t>d</w:t>
      </w:r>
      <w:r w:rsidRPr="005B1A95">
        <w:rPr>
          <w:sz w:val="22"/>
          <w:szCs w:val="22"/>
          <w:lang w:val="en-US"/>
        </w:rPr>
        <w:t xml:space="preserve"> During the one month before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through the first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>month.</w:t>
      </w:r>
      <w:r>
        <w:rPr>
          <w:rFonts w:cstheme="minorHAnsi"/>
          <w:b/>
          <w:bCs/>
        </w:rPr>
        <w:br w:type="page"/>
      </w:r>
    </w:p>
    <w:p w14:paraId="05DF396F" w14:textId="77777777" w:rsidR="004A1094" w:rsidRPr="001230AF" w:rsidRDefault="004A1094" w:rsidP="004A1094">
      <w:pPr>
        <w:spacing w:after="0" w:line="240" w:lineRule="auto"/>
        <w:rPr>
          <w:rFonts w:cstheme="minorHAnsi"/>
          <w:bCs/>
        </w:rPr>
      </w:pPr>
      <w:r w:rsidRPr="001230AF">
        <w:rPr>
          <w:rFonts w:cstheme="minorHAnsi"/>
          <w:b/>
          <w:bCs/>
        </w:rPr>
        <w:lastRenderedPageBreak/>
        <w:t xml:space="preserve">Supplemental Table </w:t>
      </w:r>
      <w:r>
        <w:rPr>
          <w:rFonts w:cstheme="minorHAnsi"/>
          <w:b/>
          <w:bCs/>
        </w:rPr>
        <w:t>3</w:t>
      </w:r>
      <w:r w:rsidRPr="001230AF">
        <w:rPr>
          <w:rFonts w:cstheme="minorHAnsi"/>
          <w:b/>
          <w:bCs/>
        </w:rPr>
        <w:t>.</w:t>
      </w:r>
      <w:r w:rsidRPr="007106C3">
        <w:rPr>
          <w:rFonts w:eastAsia="SimSun" w:cstheme="minorHAnsi"/>
          <w:b/>
          <w:sz w:val="20"/>
          <w:szCs w:val="20"/>
        </w:rPr>
        <w:t xml:space="preserve"> </w:t>
      </w:r>
      <w:r w:rsidRPr="001230AF">
        <w:rPr>
          <w:rFonts w:cstheme="minorHAnsi"/>
          <w:bCs/>
        </w:rPr>
        <w:t xml:space="preserve">Secondary analyses of associations of influenza vaccine </w:t>
      </w:r>
      <w:r>
        <w:rPr>
          <w:rFonts w:cstheme="minorHAnsi"/>
          <w:bCs/>
        </w:rPr>
        <w:t>exposure</w:t>
      </w:r>
      <w:r w:rsidRPr="001230AF">
        <w:rPr>
          <w:rFonts w:cstheme="minorHAnsi"/>
          <w:bCs/>
        </w:rPr>
        <w:t xml:space="preserve"> and selected birth defects among isolated case</w:t>
      </w:r>
      <w:r>
        <w:rPr>
          <w:rFonts w:cstheme="minorHAnsi"/>
          <w:bCs/>
        </w:rPr>
        <w:t xml:space="preserve"> </w:t>
      </w:r>
      <w:r w:rsidRPr="001230AF">
        <w:rPr>
          <w:rFonts w:cstheme="minorHAnsi"/>
          <w:bCs/>
        </w:rPr>
        <w:t>children, BD-STEPS, 2014-2019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752"/>
        <w:gridCol w:w="1188"/>
        <w:gridCol w:w="1170"/>
        <w:gridCol w:w="1350"/>
        <w:gridCol w:w="1350"/>
      </w:tblGrid>
      <w:tr w:rsidR="004A1094" w:rsidRPr="007106C3" w14:paraId="1B2378EE" w14:textId="77777777" w:rsidTr="00052C01">
        <w:trPr>
          <w:trHeight w:val="23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AFC30" w14:textId="77777777" w:rsidR="004A1094" w:rsidRPr="007106C3" w:rsidRDefault="004A1094" w:rsidP="00052C01">
            <w:pPr>
              <w:spacing w:after="0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9B0DC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Unexposed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2C655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Exposed</w:t>
            </w:r>
            <w:r w:rsidRPr="001230A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F7F9F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Secondary Analysis:</w:t>
            </w:r>
          </w:p>
          <w:p w14:paraId="6C6FE14F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Isolated Case Children</w:t>
            </w:r>
          </w:p>
        </w:tc>
      </w:tr>
      <w:tr w:rsidR="004A1094" w:rsidRPr="007106C3" w14:paraId="58B3351B" w14:textId="77777777" w:rsidTr="00052C01">
        <w:trPr>
          <w:trHeight w:val="32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30539" w14:textId="77777777" w:rsidR="004A1094" w:rsidRPr="007106C3" w:rsidRDefault="004A1094" w:rsidP="00052C01">
            <w:pPr>
              <w:spacing w:after="0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4C2F7A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63802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5F72A6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cOR</w:t>
            </w:r>
            <w:proofErr w:type="spellEnd"/>
            <w:r w:rsidRPr="001230A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BE46EA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aOR</w:t>
            </w:r>
            <w:r w:rsidRPr="001230A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  <w:r w:rsidRPr="001230A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</w:tr>
      <w:tr w:rsidR="004A1094" w:rsidRPr="007106C3" w14:paraId="3111DC15" w14:textId="77777777" w:rsidTr="00052C01">
        <w:trPr>
          <w:trHeight w:val="331"/>
        </w:trPr>
        <w:tc>
          <w:tcPr>
            <w:tcW w:w="475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E092C31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0F14D68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127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433877D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60 (4.5)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7E1B839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655F9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62AA390E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534E780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9A1D31F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14:paraId="402D19E3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 (4.4)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D46FA3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(0.5-2.1)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46F93D1C" w14:textId="77777777" w:rsidR="004A1094" w:rsidRPr="00C63B6C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(0.5-2.</w:t>
            </w:r>
            <w:proofErr w:type="gramStart"/>
            <w:r>
              <w:rPr>
                <w:rFonts w:eastAsia="SimSun" w:cstheme="minorHAnsi"/>
                <w:sz w:val="20"/>
                <w:szCs w:val="20"/>
                <w:lang w:eastAsia="zh-CN"/>
              </w:rPr>
              <w:t>2)</w:t>
            </w:r>
            <w:r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  <w:t>c</w:t>
            </w:r>
            <w:proofErr w:type="gramEnd"/>
          </w:p>
        </w:tc>
      </w:tr>
      <w:tr w:rsidR="004A1094" w:rsidRPr="007106C3" w14:paraId="7E742DE0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75BBEC7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5B2B953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14:paraId="447C879C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86B3912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447959BB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74B7B01B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A10ED80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birth defects other than 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6741C8C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14:paraId="2F77E08E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192 (14.1)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4EE7C2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6C1ECD52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CC64659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45EBFC9C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Ear</w:t>
            </w:r>
          </w:p>
        </w:tc>
        <w:tc>
          <w:tcPr>
            <w:tcW w:w="1188" w:type="dxa"/>
            <w:noWrap/>
            <w:vAlign w:val="bottom"/>
          </w:tcPr>
          <w:p w14:paraId="0946CFC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7C9ED13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73CD6B2B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2A954D61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1EE49969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1D85A272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Anotia</w:t>
            </w:r>
            <w:proofErr w:type="spellEnd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/microtia</w:t>
            </w:r>
          </w:p>
        </w:tc>
        <w:tc>
          <w:tcPr>
            <w:tcW w:w="1188" w:type="dxa"/>
            <w:noWrap/>
            <w:vAlign w:val="bottom"/>
          </w:tcPr>
          <w:p w14:paraId="2AB5A84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170" w:type="dxa"/>
            <w:vAlign w:val="bottom"/>
          </w:tcPr>
          <w:p w14:paraId="1605CD3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 (10.2)</w:t>
            </w:r>
          </w:p>
        </w:tc>
        <w:tc>
          <w:tcPr>
            <w:tcW w:w="1350" w:type="dxa"/>
            <w:noWrap/>
            <w:vAlign w:val="bottom"/>
          </w:tcPr>
          <w:p w14:paraId="779D8E04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725E18A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4CF8D1B3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42DE036C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Heart</w:t>
            </w:r>
          </w:p>
        </w:tc>
        <w:tc>
          <w:tcPr>
            <w:tcW w:w="1188" w:type="dxa"/>
            <w:noWrap/>
            <w:vAlign w:val="bottom"/>
          </w:tcPr>
          <w:p w14:paraId="5A361B8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68C9F276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26678777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6CC4979A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5BC3001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091A975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Coarctation of the aorta</w:t>
            </w:r>
          </w:p>
        </w:tc>
        <w:tc>
          <w:tcPr>
            <w:tcW w:w="1188" w:type="dxa"/>
            <w:noWrap/>
            <w:vAlign w:val="bottom"/>
          </w:tcPr>
          <w:p w14:paraId="6F1E906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170" w:type="dxa"/>
            <w:vAlign w:val="bottom"/>
          </w:tcPr>
          <w:p w14:paraId="02974B7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21 (13.7)</w:t>
            </w:r>
          </w:p>
        </w:tc>
        <w:tc>
          <w:tcPr>
            <w:tcW w:w="1350" w:type="dxa"/>
            <w:noWrap/>
            <w:vAlign w:val="bottom"/>
          </w:tcPr>
          <w:p w14:paraId="0135E2BB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0B47C7A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0D037E64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62E85D4A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Dextro-t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ransposition of the great arteries</w:t>
            </w:r>
          </w:p>
        </w:tc>
        <w:tc>
          <w:tcPr>
            <w:tcW w:w="1188" w:type="dxa"/>
            <w:noWrap/>
            <w:vAlign w:val="bottom"/>
          </w:tcPr>
          <w:p w14:paraId="074FBC7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70" w:type="dxa"/>
            <w:vAlign w:val="bottom"/>
          </w:tcPr>
          <w:p w14:paraId="18FF1B1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15 (14.0)</w:t>
            </w:r>
          </w:p>
        </w:tc>
        <w:tc>
          <w:tcPr>
            <w:tcW w:w="1350" w:type="dxa"/>
            <w:noWrap/>
            <w:vAlign w:val="bottom"/>
          </w:tcPr>
          <w:p w14:paraId="0DBF4216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7D56FBB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6-2.0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38E4EFF2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5A146CD0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Hypoplastic left heart syndrome</w:t>
            </w:r>
          </w:p>
        </w:tc>
        <w:tc>
          <w:tcPr>
            <w:tcW w:w="1188" w:type="dxa"/>
            <w:noWrap/>
            <w:vAlign w:val="bottom"/>
          </w:tcPr>
          <w:p w14:paraId="5C9F410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170" w:type="dxa"/>
            <w:vAlign w:val="bottom"/>
          </w:tcPr>
          <w:p w14:paraId="648E7EB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15 (15.0)</w:t>
            </w:r>
          </w:p>
        </w:tc>
        <w:tc>
          <w:tcPr>
            <w:tcW w:w="1350" w:type="dxa"/>
            <w:noWrap/>
            <w:vAlign w:val="bottom"/>
          </w:tcPr>
          <w:p w14:paraId="49A0E04B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3BC96999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3731260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41D5D6D4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Tetralogy of Fallot</w:t>
            </w:r>
          </w:p>
        </w:tc>
        <w:tc>
          <w:tcPr>
            <w:tcW w:w="1188" w:type="dxa"/>
            <w:noWrap/>
            <w:vAlign w:val="bottom"/>
          </w:tcPr>
          <w:p w14:paraId="439F5A8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1170" w:type="dxa"/>
            <w:vAlign w:val="bottom"/>
          </w:tcPr>
          <w:p w14:paraId="5360F33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24 (15.1)</w:t>
            </w:r>
          </w:p>
        </w:tc>
        <w:tc>
          <w:tcPr>
            <w:tcW w:w="1350" w:type="dxa"/>
            <w:noWrap/>
            <w:vAlign w:val="bottom"/>
          </w:tcPr>
          <w:p w14:paraId="49605136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0F186D98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5492DA9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738DA5A6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Total a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nomalous pulmonary venous return</w:t>
            </w:r>
          </w:p>
        </w:tc>
        <w:tc>
          <w:tcPr>
            <w:tcW w:w="1188" w:type="dxa"/>
            <w:noWrap/>
            <w:vAlign w:val="bottom"/>
          </w:tcPr>
          <w:p w14:paraId="1C18C4D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70" w:type="dxa"/>
            <w:vAlign w:val="bottom"/>
          </w:tcPr>
          <w:p w14:paraId="7D446FE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 (13.5)</w:t>
            </w:r>
          </w:p>
        </w:tc>
        <w:tc>
          <w:tcPr>
            <w:tcW w:w="1350" w:type="dxa"/>
            <w:noWrap/>
            <w:vAlign w:val="bottom"/>
          </w:tcPr>
          <w:p w14:paraId="4585DE2A" w14:textId="77777777" w:rsidR="004A1094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4-2.1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3BA8C4CE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4-2.7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41D0CFEB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0D9B9B0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Orofacial Clefts</w:t>
            </w:r>
          </w:p>
        </w:tc>
        <w:tc>
          <w:tcPr>
            <w:tcW w:w="1188" w:type="dxa"/>
            <w:noWrap/>
            <w:vAlign w:val="bottom"/>
          </w:tcPr>
          <w:p w14:paraId="5BB56A0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59B2821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30366302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318120B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522AB481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2C53022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l</w:t>
            </w:r>
            <w:r w:rsidRPr="0028564A">
              <w:rPr>
                <w:w w:val="105"/>
                <w:sz w:val="20"/>
                <w:szCs w:val="20"/>
              </w:rPr>
              <w:t xml:space="preserve">ip </w:t>
            </w:r>
            <w:r>
              <w:rPr>
                <w:rFonts w:cstheme="minorHAnsi"/>
                <w:w w:val="105"/>
                <w:sz w:val="20"/>
                <w:szCs w:val="20"/>
              </w:rPr>
              <w:t>±</w:t>
            </w:r>
            <w:r w:rsidRPr="0028564A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>alate</w:t>
            </w:r>
          </w:p>
        </w:tc>
        <w:tc>
          <w:tcPr>
            <w:tcW w:w="1188" w:type="dxa"/>
            <w:noWrap/>
            <w:vAlign w:val="bottom"/>
          </w:tcPr>
          <w:p w14:paraId="61D43FF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384</w:t>
            </w:r>
          </w:p>
        </w:tc>
        <w:tc>
          <w:tcPr>
            <w:tcW w:w="1170" w:type="dxa"/>
            <w:vAlign w:val="bottom"/>
          </w:tcPr>
          <w:p w14:paraId="26A61E9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41 (9.6)</w:t>
            </w:r>
          </w:p>
        </w:tc>
        <w:tc>
          <w:tcPr>
            <w:tcW w:w="1350" w:type="dxa"/>
            <w:noWrap/>
            <w:vAlign w:val="bottom"/>
          </w:tcPr>
          <w:p w14:paraId="4DEFE151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06A3BA32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26C9C410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4B5B9660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 xml:space="preserve">alate </w:t>
            </w:r>
            <w:r>
              <w:rPr>
                <w:w w:val="105"/>
                <w:sz w:val="20"/>
                <w:szCs w:val="20"/>
              </w:rPr>
              <w:t>a</w:t>
            </w:r>
            <w:r w:rsidRPr="0028564A">
              <w:rPr>
                <w:w w:val="105"/>
                <w:sz w:val="20"/>
                <w:szCs w:val="20"/>
              </w:rPr>
              <w:t>lone</w:t>
            </w:r>
          </w:p>
        </w:tc>
        <w:tc>
          <w:tcPr>
            <w:tcW w:w="1188" w:type="dxa"/>
            <w:noWrap/>
            <w:vAlign w:val="bottom"/>
          </w:tcPr>
          <w:p w14:paraId="13A4AEB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178</w:t>
            </w:r>
          </w:p>
        </w:tc>
        <w:tc>
          <w:tcPr>
            <w:tcW w:w="1170" w:type="dxa"/>
            <w:vAlign w:val="bottom"/>
          </w:tcPr>
          <w:p w14:paraId="2FCFE4D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33 (15.6)</w:t>
            </w:r>
          </w:p>
        </w:tc>
        <w:tc>
          <w:tcPr>
            <w:tcW w:w="1350" w:type="dxa"/>
            <w:noWrap/>
            <w:vAlign w:val="bottom"/>
          </w:tcPr>
          <w:p w14:paraId="558B130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5366B8BB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75FFF3E9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5736365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Gastrointestinal</w:t>
            </w:r>
          </w:p>
        </w:tc>
        <w:tc>
          <w:tcPr>
            <w:tcW w:w="1188" w:type="dxa"/>
            <w:noWrap/>
            <w:vAlign w:val="bottom"/>
          </w:tcPr>
          <w:p w14:paraId="56B8DB6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0CC5E3B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1EBDF9D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79275BF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406D2602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773D221C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theme="minorHAnsi"/>
                <w:sz w:val="20"/>
                <w:szCs w:val="20"/>
                <w:lang w:eastAsia="zh-CN"/>
              </w:rPr>
              <w:t>Esophageal</w:t>
            </w:r>
            <w:proofErr w:type="spellEnd"/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 atresia</w:t>
            </w:r>
          </w:p>
        </w:tc>
        <w:tc>
          <w:tcPr>
            <w:tcW w:w="1188" w:type="dxa"/>
            <w:noWrap/>
            <w:vAlign w:val="bottom"/>
          </w:tcPr>
          <w:p w14:paraId="7F527EB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170" w:type="dxa"/>
            <w:vAlign w:val="bottom"/>
          </w:tcPr>
          <w:p w14:paraId="1AD4E82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 (12.3)</w:t>
            </w:r>
          </w:p>
        </w:tc>
        <w:tc>
          <w:tcPr>
            <w:tcW w:w="1350" w:type="dxa"/>
            <w:noWrap/>
            <w:vAlign w:val="bottom"/>
          </w:tcPr>
          <w:p w14:paraId="74DB3C17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(0.4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199D3E5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(0.4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4775695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3658007B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Limb </w:t>
            </w: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r</w:t>
            </w: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eduction</w:t>
            </w:r>
          </w:p>
        </w:tc>
        <w:tc>
          <w:tcPr>
            <w:tcW w:w="1188" w:type="dxa"/>
            <w:noWrap/>
            <w:vAlign w:val="bottom"/>
          </w:tcPr>
          <w:p w14:paraId="69173BC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3B5D6456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08DF1AA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720F13B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2AEA237A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7E581309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Transverse limb deficiency</w:t>
            </w:r>
          </w:p>
        </w:tc>
        <w:tc>
          <w:tcPr>
            <w:tcW w:w="1188" w:type="dxa"/>
            <w:noWrap/>
            <w:vAlign w:val="bottom"/>
          </w:tcPr>
          <w:p w14:paraId="13DF42F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70" w:type="dxa"/>
            <w:vAlign w:val="bottom"/>
          </w:tcPr>
          <w:p w14:paraId="77180F5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 (14.3)</w:t>
            </w:r>
          </w:p>
        </w:tc>
        <w:tc>
          <w:tcPr>
            <w:tcW w:w="1350" w:type="dxa"/>
            <w:noWrap/>
            <w:vAlign w:val="bottom"/>
          </w:tcPr>
          <w:p w14:paraId="71122744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5-2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60795CC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4-2.1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A1094" w:rsidRPr="007106C3" w14:paraId="565E7ADF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735FD496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Musculoskeletal</w:t>
            </w:r>
          </w:p>
        </w:tc>
        <w:tc>
          <w:tcPr>
            <w:tcW w:w="1188" w:type="dxa"/>
            <w:noWrap/>
            <w:vAlign w:val="bottom"/>
          </w:tcPr>
          <w:p w14:paraId="3E6B737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Align w:val="bottom"/>
          </w:tcPr>
          <w:p w14:paraId="3B3917C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/>
            <w:vAlign w:val="bottom"/>
          </w:tcPr>
          <w:p w14:paraId="185344E8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4D87308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6817DA52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019C9B33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Diaphragmatic hernia</w:t>
            </w:r>
          </w:p>
        </w:tc>
        <w:tc>
          <w:tcPr>
            <w:tcW w:w="1188" w:type="dxa"/>
            <w:noWrap/>
            <w:vAlign w:val="bottom"/>
          </w:tcPr>
          <w:p w14:paraId="6FFAB35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170" w:type="dxa"/>
            <w:vAlign w:val="bottom"/>
          </w:tcPr>
          <w:p w14:paraId="7FBFEDB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26 (19.4)</w:t>
            </w:r>
          </w:p>
        </w:tc>
        <w:tc>
          <w:tcPr>
            <w:tcW w:w="1350" w:type="dxa"/>
            <w:noWrap/>
            <w:vAlign w:val="bottom"/>
          </w:tcPr>
          <w:p w14:paraId="010EB53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9-2.3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2C4B841B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0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6-1.7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9311526" w14:textId="77777777" w:rsidTr="00052C01">
        <w:trPr>
          <w:trHeight w:val="331"/>
        </w:trPr>
        <w:tc>
          <w:tcPr>
            <w:tcW w:w="47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61F7150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Gastroschisis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bottom"/>
          </w:tcPr>
          <w:p w14:paraId="2F4AF36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968EBF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12 (5.9)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14:paraId="7931675A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(0.3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756D4D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</w:tbl>
    <w:p w14:paraId="4B053E2D" w14:textId="77777777" w:rsidR="004A1094" w:rsidRPr="00890740" w:rsidRDefault="004A1094" w:rsidP="004A1094">
      <w:pPr>
        <w:pStyle w:val="NoSpacing"/>
        <w:rPr>
          <w:sz w:val="22"/>
          <w:szCs w:val="22"/>
          <w:lang w:val="en-US"/>
        </w:rPr>
      </w:pPr>
      <w:r w:rsidRPr="00890740">
        <w:rPr>
          <w:sz w:val="22"/>
          <w:szCs w:val="22"/>
          <w:lang w:val="en-US"/>
        </w:rPr>
        <w:t>Abbreviation</w:t>
      </w:r>
      <w:r>
        <w:rPr>
          <w:sz w:val="22"/>
          <w:szCs w:val="22"/>
          <w:lang w:val="en-US"/>
        </w:rPr>
        <w:t>s</w:t>
      </w:r>
      <w:r w:rsidRPr="00890740"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aOR</w:t>
      </w:r>
      <w:proofErr w:type="spellEnd"/>
      <w:r>
        <w:rPr>
          <w:sz w:val="22"/>
          <w:szCs w:val="22"/>
          <w:lang w:val="en-US"/>
        </w:rPr>
        <w:t xml:space="preserve">, adjusted odds ratio; </w:t>
      </w:r>
      <w:r w:rsidRPr="00890740">
        <w:rPr>
          <w:sz w:val="22"/>
          <w:szCs w:val="22"/>
          <w:lang w:val="en-US"/>
        </w:rPr>
        <w:t xml:space="preserve">BD-STEPS, Birth Defects Study </w:t>
      </w:r>
      <w:proofErr w:type="gramStart"/>
      <w:r>
        <w:rPr>
          <w:sz w:val="22"/>
          <w:szCs w:val="22"/>
          <w:lang w:val="en-US"/>
        </w:rPr>
        <w:t>T</w:t>
      </w:r>
      <w:r w:rsidRPr="00890740">
        <w:rPr>
          <w:sz w:val="22"/>
          <w:szCs w:val="22"/>
          <w:lang w:val="en-US"/>
        </w:rPr>
        <w:t>o</w:t>
      </w:r>
      <w:proofErr w:type="gramEnd"/>
      <w:r w:rsidRPr="00890740">
        <w:rPr>
          <w:sz w:val="22"/>
          <w:szCs w:val="22"/>
          <w:lang w:val="en-US"/>
        </w:rPr>
        <w:t xml:space="preserve"> Evaluate Pregnancy </w:t>
      </w:r>
      <w:proofErr w:type="spellStart"/>
      <w:r w:rsidRPr="00890740">
        <w:rPr>
          <w:sz w:val="22"/>
          <w:szCs w:val="22"/>
          <w:lang w:val="en-US"/>
        </w:rPr>
        <w:t>exposureS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cOR</w:t>
      </w:r>
      <w:proofErr w:type="spellEnd"/>
      <w:r>
        <w:rPr>
          <w:sz w:val="22"/>
          <w:szCs w:val="22"/>
          <w:lang w:val="en-US"/>
        </w:rPr>
        <w:t>, crude odds ratio; CI, confidence interval</w:t>
      </w:r>
      <w:r w:rsidRPr="00890740">
        <w:rPr>
          <w:sz w:val="22"/>
          <w:szCs w:val="22"/>
          <w:lang w:val="en-US"/>
        </w:rPr>
        <w:t>.</w:t>
      </w:r>
    </w:p>
    <w:p w14:paraId="232F295A" w14:textId="77777777" w:rsidR="004A1094" w:rsidRPr="00890740" w:rsidRDefault="004A1094" w:rsidP="004A1094">
      <w:pPr>
        <w:pStyle w:val="NoSpacing"/>
        <w:jc w:val="both"/>
        <w:rPr>
          <w:sz w:val="22"/>
          <w:szCs w:val="22"/>
          <w:lang w:val="en-US"/>
        </w:rPr>
      </w:pPr>
      <w:proofErr w:type="gramStart"/>
      <w:r w:rsidRPr="00890740">
        <w:rPr>
          <w:sz w:val="22"/>
          <w:szCs w:val="22"/>
          <w:vertAlign w:val="superscript"/>
          <w:lang w:val="en-US"/>
        </w:rPr>
        <w:t>a</w:t>
      </w:r>
      <w:proofErr w:type="gramEnd"/>
      <w:r w:rsidRPr="00890740">
        <w:rPr>
          <w:sz w:val="22"/>
          <w:szCs w:val="22"/>
          <w:lang w:val="en-US"/>
        </w:rPr>
        <w:t xml:space="preserve"> Exposure during </w:t>
      </w:r>
      <w:r>
        <w:rPr>
          <w:sz w:val="22"/>
          <w:szCs w:val="22"/>
          <w:lang w:val="en-US"/>
        </w:rPr>
        <w:t xml:space="preserve">the </w:t>
      </w:r>
      <w:r w:rsidRPr="00890740">
        <w:rPr>
          <w:sz w:val="22"/>
          <w:szCs w:val="22"/>
          <w:lang w:val="en-US"/>
        </w:rPr>
        <w:t xml:space="preserve">one month before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 xml:space="preserve">through the first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 xml:space="preserve">month for spina bifida; exposure during the one month before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 xml:space="preserve">through the third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>month for birth defects other than spina bifida.</w:t>
      </w:r>
    </w:p>
    <w:p w14:paraId="635235D7" w14:textId="77777777" w:rsidR="004A1094" w:rsidRPr="00890740" w:rsidRDefault="004A1094" w:rsidP="004A1094">
      <w:pPr>
        <w:pStyle w:val="NoSpacing"/>
        <w:jc w:val="both"/>
        <w:rPr>
          <w:rFonts w:eastAsia="SimSun" w:cstheme="minorHAnsi"/>
          <w:sz w:val="22"/>
          <w:szCs w:val="22"/>
        </w:rPr>
      </w:pPr>
      <w:r w:rsidRPr="00890740">
        <w:rPr>
          <w:sz w:val="22"/>
          <w:szCs w:val="22"/>
          <w:vertAlign w:val="superscript"/>
          <w:lang w:val="en-US"/>
        </w:rPr>
        <w:t>b</w:t>
      </w:r>
      <w:r w:rsidRPr="00890740">
        <w:rPr>
          <w:sz w:val="22"/>
          <w:szCs w:val="22"/>
          <w:lang w:val="en-US"/>
        </w:rPr>
        <w:t xml:space="preserve"> Adjusted for propensity score calculated from the predicted probability of influenza vaccination during the critical </w:t>
      </w:r>
      <w:r>
        <w:rPr>
          <w:sz w:val="22"/>
          <w:szCs w:val="22"/>
          <w:lang w:val="en-US"/>
        </w:rPr>
        <w:t xml:space="preserve">exposure </w:t>
      </w:r>
      <w:r w:rsidRPr="00890740">
        <w:rPr>
          <w:sz w:val="22"/>
          <w:szCs w:val="22"/>
          <w:lang w:val="en-US"/>
        </w:rPr>
        <w:t>period among control participants</w:t>
      </w:r>
      <w:r>
        <w:rPr>
          <w:sz w:val="22"/>
          <w:szCs w:val="22"/>
          <w:lang w:val="en-US"/>
        </w:rPr>
        <w:t>,</w:t>
      </w:r>
      <w:r w:rsidRPr="00890740">
        <w:rPr>
          <w:sz w:val="22"/>
          <w:szCs w:val="22"/>
          <w:lang w:val="en-US"/>
        </w:rPr>
        <w:t xml:space="preserve"> which was estimated from a logistic regression model that included pregnancy plurality and </w:t>
      </w:r>
      <w:r>
        <w:rPr>
          <w:sz w:val="22"/>
          <w:szCs w:val="22"/>
          <w:lang w:val="en-US"/>
        </w:rPr>
        <w:t>participant</w:t>
      </w:r>
      <w:r w:rsidRPr="00890740">
        <w:rPr>
          <w:sz w:val="22"/>
          <w:szCs w:val="22"/>
          <w:lang w:val="en-US"/>
        </w:rPr>
        <w:t xml:space="preserve"> age at delivery; race/ethnicity; educational attainment at delivery; gravidity; pre-pregnancy body-mass index</w:t>
      </w:r>
      <w:r>
        <w:rPr>
          <w:sz w:val="22"/>
          <w:szCs w:val="22"/>
          <w:lang w:val="en-US"/>
        </w:rPr>
        <w:t xml:space="preserve"> (BMI)</w:t>
      </w:r>
      <w:r w:rsidRPr="00890740">
        <w:rPr>
          <w:sz w:val="22"/>
          <w:szCs w:val="22"/>
          <w:lang w:val="en-US"/>
        </w:rPr>
        <w:t xml:space="preserve">; preexisting hypertension; asthma diagnosed before or during the first trimester; fever during the critical exposure period; multivitamin, prenatal vitamin, or folic acid supplement use during </w:t>
      </w:r>
      <w:r>
        <w:rPr>
          <w:sz w:val="22"/>
          <w:szCs w:val="22"/>
          <w:lang w:val="en-US"/>
        </w:rPr>
        <w:t xml:space="preserve">the </w:t>
      </w:r>
      <w:r w:rsidRPr="00890740">
        <w:rPr>
          <w:sz w:val="22"/>
          <w:szCs w:val="22"/>
          <w:lang w:val="en-US"/>
        </w:rPr>
        <w:t xml:space="preserve">one month before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 xml:space="preserve">through the first </w:t>
      </w:r>
      <w:r>
        <w:rPr>
          <w:sz w:val="22"/>
          <w:szCs w:val="22"/>
          <w:lang w:val="en-US"/>
        </w:rPr>
        <w:t xml:space="preserve">pregnancy </w:t>
      </w:r>
      <w:r w:rsidRPr="00890740">
        <w:rPr>
          <w:sz w:val="22"/>
          <w:szCs w:val="22"/>
          <w:lang w:val="en-US"/>
        </w:rPr>
        <w:t>month; cigarette smoking during the critical exposure period; alcohol use during the critical exposure period; BD-STEPS study center; and quarter and year of estimated date of conception</w:t>
      </w:r>
      <w:r w:rsidRPr="00890740">
        <w:rPr>
          <w:rFonts w:eastAsia="SimSun" w:cstheme="minorHAnsi"/>
          <w:sz w:val="22"/>
          <w:szCs w:val="22"/>
        </w:rPr>
        <w:t>.</w:t>
      </w:r>
    </w:p>
    <w:p w14:paraId="63E85245" w14:textId="77777777" w:rsidR="004A1094" w:rsidRPr="00890740" w:rsidRDefault="004A1094" w:rsidP="004A1094">
      <w:pPr>
        <w:pStyle w:val="NoSpacing"/>
        <w:jc w:val="both"/>
        <w:rPr>
          <w:rFonts w:eastAsia="SimSun"/>
          <w:sz w:val="22"/>
          <w:szCs w:val="22"/>
          <w:lang w:val="en-US"/>
        </w:rPr>
      </w:pPr>
      <w:r w:rsidRPr="00890740">
        <w:rPr>
          <w:rFonts w:eastAsia="SimSun"/>
          <w:sz w:val="22"/>
          <w:szCs w:val="22"/>
          <w:vertAlign w:val="superscript"/>
          <w:lang w:val="en-US"/>
        </w:rPr>
        <w:lastRenderedPageBreak/>
        <w:t>c</w:t>
      </w:r>
      <w:r w:rsidRPr="00890740">
        <w:rPr>
          <w:rFonts w:eastAsia="SimSun"/>
          <w:sz w:val="22"/>
          <w:szCs w:val="22"/>
          <w:lang w:val="en-US"/>
        </w:rPr>
        <w:t xml:space="preserve"> </w:t>
      </w:r>
      <w:r>
        <w:rPr>
          <w:rFonts w:eastAsia="SimSun"/>
          <w:sz w:val="22"/>
          <w:szCs w:val="22"/>
          <w:lang w:val="en-US"/>
        </w:rPr>
        <w:t>Participant</w:t>
      </w:r>
      <w:r w:rsidRPr="00890740">
        <w:rPr>
          <w:rFonts w:eastAsia="SimSun"/>
          <w:sz w:val="22"/>
          <w:szCs w:val="22"/>
          <w:lang w:val="en-US"/>
        </w:rPr>
        <w:t xml:space="preserve"> age at delivery and pre-pregnancy BMI were not used in calculating the propensity score for analysis of spina bifida due to lack of control participants with age &lt;20 or BMI &lt;18.5 who were exposed during </w:t>
      </w:r>
      <w:r w:rsidRPr="00890740">
        <w:rPr>
          <w:sz w:val="22"/>
          <w:szCs w:val="22"/>
          <w:lang w:val="en-US"/>
        </w:rPr>
        <w:t>the critical exposure period.</w:t>
      </w:r>
      <w:r w:rsidRPr="00890740">
        <w:rPr>
          <w:rFonts w:eastAsia="SimSun" w:cstheme="minorHAnsi"/>
          <w:sz w:val="22"/>
          <w:szCs w:val="22"/>
        </w:rPr>
        <w:br w:type="page"/>
      </w:r>
    </w:p>
    <w:p w14:paraId="62A900BF" w14:textId="77777777" w:rsidR="004A1094" w:rsidRPr="001230AF" w:rsidRDefault="004A1094" w:rsidP="004A1094">
      <w:pPr>
        <w:spacing w:after="0" w:line="240" w:lineRule="auto"/>
        <w:rPr>
          <w:rFonts w:eastAsia="SimSun" w:cstheme="minorHAnsi"/>
        </w:rPr>
      </w:pPr>
      <w:r w:rsidRPr="001230AF">
        <w:rPr>
          <w:rFonts w:eastAsia="SimSun" w:cstheme="minorHAnsi"/>
          <w:b/>
        </w:rPr>
        <w:lastRenderedPageBreak/>
        <w:t xml:space="preserve">Supplemental Table </w:t>
      </w:r>
      <w:r>
        <w:rPr>
          <w:rFonts w:eastAsia="SimSun" w:cstheme="minorHAnsi"/>
          <w:b/>
        </w:rPr>
        <w:t>4</w:t>
      </w:r>
      <w:r w:rsidRPr="001230AF">
        <w:rPr>
          <w:rFonts w:eastAsia="SimSun" w:cstheme="minorHAnsi"/>
          <w:b/>
        </w:rPr>
        <w:t xml:space="preserve">. </w:t>
      </w:r>
      <w:r w:rsidRPr="001230AF">
        <w:rPr>
          <w:rFonts w:eastAsia="SimSun" w:cstheme="minorHAnsi"/>
        </w:rPr>
        <w:t xml:space="preserve">Secondary analyses of associations of influenza vaccine </w:t>
      </w:r>
      <w:r>
        <w:rPr>
          <w:rFonts w:eastAsia="SimSun" w:cstheme="minorHAnsi"/>
        </w:rPr>
        <w:t>exposure</w:t>
      </w:r>
      <w:r w:rsidRPr="001230AF">
        <w:rPr>
          <w:rFonts w:eastAsia="SimSun" w:cstheme="minorHAnsi"/>
        </w:rPr>
        <w:t xml:space="preserve"> and selected birth defects among case children</w:t>
      </w:r>
      <w:r>
        <w:rPr>
          <w:rFonts w:eastAsia="SimSun" w:cstheme="minorHAnsi"/>
        </w:rPr>
        <w:t xml:space="preserve"> </w:t>
      </w:r>
      <w:r w:rsidRPr="001230AF">
        <w:rPr>
          <w:rFonts w:eastAsia="SimSun" w:cstheme="minorHAnsi"/>
        </w:rPr>
        <w:t xml:space="preserve">without a family history of a same-site birth defect, </w:t>
      </w:r>
      <w:r w:rsidRPr="001230AF">
        <w:rPr>
          <w:rFonts w:cstheme="minorHAnsi"/>
          <w:bCs/>
        </w:rPr>
        <w:t>BD-STEPS, 2014-2019</w:t>
      </w: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062"/>
        <w:gridCol w:w="1166"/>
        <w:gridCol w:w="1066"/>
        <w:gridCol w:w="1278"/>
        <w:gridCol w:w="1350"/>
      </w:tblGrid>
      <w:tr w:rsidR="004A1094" w:rsidRPr="007106C3" w14:paraId="412BBC69" w14:textId="77777777" w:rsidTr="00052C01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E9DDF" w14:textId="77777777" w:rsidR="004A1094" w:rsidRPr="007106C3" w:rsidRDefault="004A1094" w:rsidP="00052C01">
            <w:pPr>
              <w:spacing w:after="0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B1880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Unexposed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Control Children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7D1F2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Exposed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Control Children</w:t>
            </w:r>
            <w:r w:rsidRPr="00BA665A">
              <w:rPr>
                <w:rFonts w:eastAsia="SimSun" w:cstheme="minorHAnsi"/>
                <w:b/>
                <w:sz w:val="20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E1CE3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Unexposed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Case Children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70090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Exposed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Case Children</w:t>
            </w:r>
            <w:r w:rsidRPr="00BA665A">
              <w:rPr>
                <w:rFonts w:eastAsia="SimSun" w:cstheme="minorHAnsi"/>
                <w:b/>
                <w:sz w:val="20"/>
                <w:szCs w:val="20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D74D2" w14:textId="77777777" w:rsidR="004A1094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Secondary Analysis:</w:t>
            </w:r>
          </w:p>
          <w:p w14:paraId="00477456" w14:textId="77777777" w:rsidR="004A1094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No Family History of </w:t>
            </w:r>
          </w:p>
          <w:p w14:paraId="5046A4C3" w14:textId="77777777" w:rsidR="004A1094" w:rsidRPr="007106C3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Same-Site Birth Defect</w:t>
            </w:r>
          </w:p>
        </w:tc>
      </w:tr>
      <w:tr w:rsidR="004A1094" w:rsidRPr="007106C3" w14:paraId="35DF1933" w14:textId="77777777" w:rsidTr="00052C01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7DBC4" w14:textId="77777777" w:rsidR="004A1094" w:rsidRPr="007106C3" w:rsidRDefault="004A1094" w:rsidP="00052C01">
            <w:pPr>
              <w:spacing w:after="0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E6BCF3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BB2CF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65A">
              <w:rPr>
                <w:rFonts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784D7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665A">
              <w:rPr>
                <w:rFonts w:eastAsia="SimSun" w:cstheme="minorHAnsi"/>
                <w:b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01D8C" w14:textId="77777777" w:rsidR="004A1094" w:rsidRPr="00BA665A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BA665A">
              <w:rPr>
                <w:rFonts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AA5DD9" w14:textId="77777777" w:rsidR="004A1094" w:rsidRPr="007106C3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cOR</w:t>
            </w:r>
            <w:proofErr w:type="spellEnd"/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(95%CI)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F2D71" w14:textId="77777777" w:rsidR="004A1094" w:rsidRPr="007106C3" w:rsidRDefault="004A1094" w:rsidP="00052C01">
            <w:pPr>
              <w:spacing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aOR</w:t>
            </w:r>
            <w:r>
              <w:rPr>
                <w:rFonts w:eastAsia="SimSun" w:cstheme="minorHAnsi"/>
                <w:b/>
                <w:sz w:val="20"/>
                <w:szCs w:val="20"/>
                <w:vertAlign w:val="superscript"/>
                <w:lang w:eastAsia="zh-CN"/>
              </w:rPr>
              <w:t>b</w:t>
            </w:r>
            <w:proofErr w:type="spellEnd"/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(95%CI)</w:t>
            </w:r>
          </w:p>
        </w:tc>
      </w:tr>
      <w:tr w:rsidR="004A1094" w:rsidRPr="007106C3" w14:paraId="4AB0280C" w14:textId="77777777" w:rsidTr="00052C01">
        <w:trPr>
          <w:trHeight w:val="331"/>
        </w:trPr>
        <w:tc>
          <w:tcPr>
            <w:tcW w:w="27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D68880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33F8193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  <w:vAlign w:val="bottom"/>
          </w:tcPr>
          <w:p w14:paraId="565AAD88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 (4.4)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bottom"/>
          </w:tcPr>
          <w:p w14:paraId="6FC01F08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vAlign w:val="bottom"/>
          </w:tcPr>
          <w:p w14:paraId="387373F0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(4.0)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03385B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0.9 (0.4-2.0)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139EB5C6" w14:textId="77777777" w:rsidR="004A1094" w:rsidRPr="00F81F6F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(0.4-2.</w:t>
            </w:r>
            <w:proofErr w:type="gramStart"/>
            <w:r>
              <w:rPr>
                <w:rFonts w:eastAsia="SimSun" w:cstheme="minorHAnsi"/>
                <w:sz w:val="20"/>
                <w:szCs w:val="20"/>
                <w:lang w:eastAsia="zh-CN"/>
              </w:rPr>
              <w:t>2)</w:t>
            </w:r>
            <w:r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  <w:t>c</w:t>
            </w:r>
            <w:proofErr w:type="gramEnd"/>
          </w:p>
        </w:tc>
      </w:tr>
      <w:tr w:rsidR="004A1094" w:rsidRPr="007106C3" w14:paraId="13527536" w14:textId="77777777" w:rsidTr="00052C01">
        <w:trPr>
          <w:trHeight w:val="331"/>
        </w:trPr>
        <w:tc>
          <w:tcPr>
            <w:tcW w:w="2700" w:type="dxa"/>
            <w:noWrap/>
            <w:vAlign w:val="bottom"/>
            <w:hideMark/>
          </w:tcPr>
          <w:p w14:paraId="62FD3A43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Ear</w:t>
            </w:r>
          </w:p>
        </w:tc>
        <w:tc>
          <w:tcPr>
            <w:tcW w:w="1170" w:type="dxa"/>
            <w:noWrap/>
            <w:vAlign w:val="bottom"/>
          </w:tcPr>
          <w:p w14:paraId="27B0F76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4B0F125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1C3E6B3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21A4FDB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51A74228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18A1D419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7B1ED425" w14:textId="77777777" w:rsidTr="00052C01">
        <w:trPr>
          <w:trHeight w:val="331"/>
        </w:trPr>
        <w:tc>
          <w:tcPr>
            <w:tcW w:w="2700" w:type="dxa"/>
            <w:noWrap/>
            <w:vAlign w:val="bottom"/>
            <w:hideMark/>
          </w:tcPr>
          <w:p w14:paraId="5D675FF3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Anotia</w:t>
            </w:r>
            <w:proofErr w:type="spellEnd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/microtia</w:t>
            </w:r>
          </w:p>
        </w:tc>
        <w:tc>
          <w:tcPr>
            <w:tcW w:w="1170" w:type="dxa"/>
            <w:noWrap/>
            <w:vAlign w:val="bottom"/>
          </w:tcPr>
          <w:p w14:paraId="61D8C41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1097</w:t>
            </w:r>
          </w:p>
        </w:tc>
        <w:tc>
          <w:tcPr>
            <w:tcW w:w="1062" w:type="dxa"/>
            <w:vAlign w:val="bottom"/>
          </w:tcPr>
          <w:p w14:paraId="53E8A0B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1E6B7DC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066" w:type="dxa"/>
            <w:vAlign w:val="bottom"/>
          </w:tcPr>
          <w:p w14:paraId="1CC6071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12 (11.1)</w:t>
            </w:r>
          </w:p>
        </w:tc>
        <w:tc>
          <w:tcPr>
            <w:tcW w:w="1278" w:type="dxa"/>
            <w:noWrap/>
            <w:vAlign w:val="bottom"/>
          </w:tcPr>
          <w:p w14:paraId="740A496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0.8 (0.4-1.4)</w:t>
            </w:r>
          </w:p>
        </w:tc>
        <w:tc>
          <w:tcPr>
            <w:tcW w:w="1350" w:type="dxa"/>
            <w:vAlign w:val="bottom"/>
          </w:tcPr>
          <w:p w14:paraId="49AFDF8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0.9 (0.4-1.8)</w:t>
            </w:r>
          </w:p>
        </w:tc>
      </w:tr>
      <w:tr w:rsidR="004A1094" w:rsidRPr="007106C3" w14:paraId="326F80A1" w14:textId="77777777" w:rsidTr="00052C01">
        <w:trPr>
          <w:trHeight w:val="331"/>
        </w:trPr>
        <w:tc>
          <w:tcPr>
            <w:tcW w:w="2700" w:type="dxa"/>
            <w:noWrap/>
            <w:vAlign w:val="bottom"/>
            <w:hideMark/>
          </w:tcPr>
          <w:p w14:paraId="68BD7FAF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Heart</w:t>
            </w:r>
          </w:p>
        </w:tc>
        <w:tc>
          <w:tcPr>
            <w:tcW w:w="1170" w:type="dxa"/>
            <w:noWrap/>
            <w:vAlign w:val="bottom"/>
          </w:tcPr>
          <w:p w14:paraId="48D83A4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2A41CB7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39270A6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29C7663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61A9206C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304DC44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4E8F5E6F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7AA67A19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Coarctation of the aorta</w:t>
            </w:r>
          </w:p>
        </w:tc>
        <w:tc>
          <w:tcPr>
            <w:tcW w:w="1170" w:type="dxa"/>
            <w:noWrap/>
            <w:vAlign w:val="bottom"/>
          </w:tcPr>
          <w:p w14:paraId="5FA71A9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062" w:type="dxa"/>
            <w:vAlign w:val="bottom"/>
          </w:tcPr>
          <w:p w14:paraId="28B35F3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177 (14.1)</w:t>
            </w:r>
          </w:p>
        </w:tc>
        <w:tc>
          <w:tcPr>
            <w:tcW w:w="1166" w:type="dxa"/>
            <w:vAlign w:val="bottom"/>
          </w:tcPr>
          <w:p w14:paraId="04592E8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1066" w:type="dxa"/>
            <w:vAlign w:val="bottom"/>
          </w:tcPr>
          <w:p w14:paraId="6C59DD0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22 (13.8)</w:t>
            </w:r>
          </w:p>
        </w:tc>
        <w:tc>
          <w:tcPr>
            <w:tcW w:w="1278" w:type="dxa"/>
            <w:noWrap/>
            <w:vAlign w:val="bottom"/>
          </w:tcPr>
          <w:p w14:paraId="4E826C41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1.0 (0.6-1.6)</w:t>
            </w:r>
          </w:p>
        </w:tc>
        <w:tc>
          <w:tcPr>
            <w:tcW w:w="1350" w:type="dxa"/>
            <w:vAlign w:val="bottom"/>
          </w:tcPr>
          <w:p w14:paraId="7C7FD15A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0.9 (0.5-1.5)</w:t>
            </w:r>
          </w:p>
        </w:tc>
      </w:tr>
      <w:tr w:rsidR="004A1094" w:rsidRPr="007106C3" w14:paraId="2096ADE8" w14:textId="77777777" w:rsidTr="00052C01">
        <w:trPr>
          <w:trHeight w:val="576"/>
        </w:trPr>
        <w:tc>
          <w:tcPr>
            <w:tcW w:w="2700" w:type="dxa"/>
            <w:noWrap/>
            <w:vAlign w:val="bottom"/>
          </w:tcPr>
          <w:p w14:paraId="6D26A229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Dextro-t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ransposition of the great arteries</w:t>
            </w:r>
          </w:p>
        </w:tc>
        <w:tc>
          <w:tcPr>
            <w:tcW w:w="1170" w:type="dxa"/>
            <w:noWrap/>
            <w:vAlign w:val="bottom"/>
          </w:tcPr>
          <w:p w14:paraId="7E27F6E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062" w:type="dxa"/>
            <w:vAlign w:val="bottom"/>
          </w:tcPr>
          <w:p w14:paraId="5E38E20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177 (14.1)</w:t>
            </w:r>
          </w:p>
        </w:tc>
        <w:tc>
          <w:tcPr>
            <w:tcW w:w="1166" w:type="dxa"/>
            <w:vAlign w:val="bottom"/>
          </w:tcPr>
          <w:p w14:paraId="4742F63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066" w:type="dxa"/>
            <w:vAlign w:val="bottom"/>
          </w:tcPr>
          <w:p w14:paraId="6EED4CA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18 (16.5)</w:t>
            </w:r>
          </w:p>
        </w:tc>
        <w:tc>
          <w:tcPr>
            <w:tcW w:w="1278" w:type="dxa"/>
            <w:noWrap/>
            <w:vAlign w:val="bottom"/>
          </w:tcPr>
          <w:p w14:paraId="20A1F830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1.2 (0.7-2.1)</w:t>
            </w:r>
          </w:p>
        </w:tc>
        <w:tc>
          <w:tcPr>
            <w:tcW w:w="1350" w:type="dxa"/>
            <w:vAlign w:val="bottom"/>
          </w:tcPr>
          <w:p w14:paraId="00BAFD5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1.3 (0.7-2.3)</w:t>
            </w:r>
          </w:p>
        </w:tc>
      </w:tr>
      <w:tr w:rsidR="004A1094" w:rsidRPr="007106C3" w14:paraId="139957B2" w14:textId="77777777" w:rsidTr="00052C01">
        <w:trPr>
          <w:trHeight w:val="576"/>
        </w:trPr>
        <w:tc>
          <w:tcPr>
            <w:tcW w:w="2700" w:type="dxa"/>
            <w:noWrap/>
            <w:vAlign w:val="bottom"/>
          </w:tcPr>
          <w:p w14:paraId="4F9A5DF2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Hypoplastic left heart syndrome</w:t>
            </w:r>
          </w:p>
        </w:tc>
        <w:tc>
          <w:tcPr>
            <w:tcW w:w="1170" w:type="dxa"/>
            <w:noWrap/>
            <w:vAlign w:val="bottom"/>
          </w:tcPr>
          <w:p w14:paraId="7012E8E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062" w:type="dxa"/>
            <w:vAlign w:val="bottom"/>
          </w:tcPr>
          <w:p w14:paraId="207D381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177 (14.1)</w:t>
            </w:r>
          </w:p>
        </w:tc>
        <w:tc>
          <w:tcPr>
            <w:tcW w:w="1166" w:type="dxa"/>
            <w:vAlign w:val="bottom"/>
          </w:tcPr>
          <w:p w14:paraId="7EDC915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066" w:type="dxa"/>
            <w:vAlign w:val="bottom"/>
          </w:tcPr>
          <w:p w14:paraId="6EC13E3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16 (15.8)</w:t>
            </w:r>
          </w:p>
        </w:tc>
        <w:tc>
          <w:tcPr>
            <w:tcW w:w="1278" w:type="dxa"/>
            <w:noWrap/>
            <w:vAlign w:val="bottom"/>
          </w:tcPr>
          <w:p w14:paraId="067C2B55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1.1 (0.7-2.0)</w:t>
            </w:r>
          </w:p>
        </w:tc>
        <w:tc>
          <w:tcPr>
            <w:tcW w:w="1350" w:type="dxa"/>
            <w:vAlign w:val="bottom"/>
          </w:tcPr>
          <w:p w14:paraId="649718A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1.2 (0.6-2.1)</w:t>
            </w:r>
          </w:p>
        </w:tc>
      </w:tr>
      <w:tr w:rsidR="004A1094" w:rsidRPr="007106C3" w14:paraId="4B9EE70F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7CC614C3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Tetralogy of Fallot</w:t>
            </w:r>
          </w:p>
        </w:tc>
        <w:tc>
          <w:tcPr>
            <w:tcW w:w="1170" w:type="dxa"/>
            <w:noWrap/>
            <w:vAlign w:val="bottom"/>
          </w:tcPr>
          <w:p w14:paraId="5617798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062" w:type="dxa"/>
            <w:vAlign w:val="bottom"/>
          </w:tcPr>
          <w:p w14:paraId="5D9DC6B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177 (14.1)</w:t>
            </w:r>
          </w:p>
        </w:tc>
        <w:tc>
          <w:tcPr>
            <w:tcW w:w="1166" w:type="dxa"/>
            <w:vAlign w:val="bottom"/>
          </w:tcPr>
          <w:p w14:paraId="08DE68A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066" w:type="dxa"/>
            <w:vAlign w:val="bottom"/>
          </w:tcPr>
          <w:p w14:paraId="57618B4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26 (15.0)</w:t>
            </w:r>
          </w:p>
        </w:tc>
        <w:tc>
          <w:tcPr>
            <w:tcW w:w="1278" w:type="dxa"/>
            <w:noWrap/>
            <w:vAlign w:val="bottom"/>
          </w:tcPr>
          <w:p w14:paraId="54294756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1.1 (0.7-1.7)</w:t>
            </w:r>
          </w:p>
        </w:tc>
        <w:tc>
          <w:tcPr>
            <w:tcW w:w="1350" w:type="dxa"/>
            <w:vAlign w:val="bottom"/>
          </w:tcPr>
          <w:p w14:paraId="4EA2839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1.1 (0.7-1.7)</w:t>
            </w:r>
          </w:p>
        </w:tc>
      </w:tr>
      <w:tr w:rsidR="004A1094" w:rsidRPr="007106C3" w14:paraId="426A5268" w14:textId="77777777" w:rsidTr="00052C01">
        <w:trPr>
          <w:trHeight w:val="576"/>
        </w:trPr>
        <w:tc>
          <w:tcPr>
            <w:tcW w:w="2700" w:type="dxa"/>
            <w:noWrap/>
            <w:vAlign w:val="bottom"/>
          </w:tcPr>
          <w:p w14:paraId="2A1314ED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Total a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nomalous pulmonary venous return</w:t>
            </w:r>
          </w:p>
        </w:tc>
        <w:tc>
          <w:tcPr>
            <w:tcW w:w="1170" w:type="dxa"/>
            <w:noWrap/>
            <w:vAlign w:val="bottom"/>
          </w:tcPr>
          <w:p w14:paraId="39167FD8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1081</w:t>
            </w:r>
          </w:p>
        </w:tc>
        <w:tc>
          <w:tcPr>
            <w:tcW w:w="1062" w:type="dxa"/>
            <w:vAlign w:val="bottom"/>
          </w:tcPr>
          <w:p w14:paraId="2F3360B4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177 (14.1)</w:t>
            </w:r>
          </w:p>
        </w:tc>
        <w:tc>
          <w:tcPr>
            <w:tcW w:w="1166" w:type="dxa"/>
            <w:vAlign w:val="bottom"/>
          </w:tcPr>
          <w:p w14:paraId="6111AE0F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66" w:type="dxa"/>
            <w:vAlign w:val="bottom"/>
          </w:tcPr>
          <w:p w14:paraId="7E4F5907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 (13.5)</w:t>
            </w:r>
          </w:p>
        </w:tc>
        <w:tc>
          <w:tcPr>
            <w:tcW w:w="1278" w:type="dxa"/>
            <w:noWrap/>
            <w:vAlign w:val="bottom"/>
          </w:tcPr>
          <w:p w14:paraId="45174ABE" w14:textId="77777777" w:rsidR="004A1094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1.0 (0.4-2.1)</w:t>
            </w:r>
          </w:p>
        </w:tc>
        <w:tc>
          <w:tcPr>
            <w:tcW w:w="1350" w:type="dxa"/>
            <w:vAlign w:val="bottom"/>
          </w:tcPr>
          <w:p w14:paraId="299B35C3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1.1 (0.4-2.9)</w:t>
            </w:r>
          </w:p>
        </w:tc>
      </w:tr>
      <w:tr w:rsidR="004A1094" w:rsidRPr="007106C3" w14:paraId="7B77C9A8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03E82E16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Orofacial Clefts</w:t>
            </w:r>
          </w:p>
        </w:tc>
        <w:tc>
          <w:tcPr>
            <w:tcW w:w="1170" w:type="dxa"/>
            <w:noWrap/>
            <w:vAlign w:val="bottom"/>
          </w:tcPr>
          <w:p w14:paraId="7D3CAE5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1BF97A8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4CDF548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2EBBA38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6F7E3B80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58BD913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5C685CE3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3D802F76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l</w:t>
            </w:r>
            <w:r w:rsidRPr="0028564A">
              <w:rPr>
                <w:w w:val="105"/>
                <w:sz w:val="20"/>
                <w:szCs w:val="20"/>
              </w:rPr>
              <w:t xml:space="preserve">ip </w:t>
            </w:r>
            <w:r>
              <w:rPr>
                <w:rFonts w:cstheme="minorHAnsi"/>
                <w:w w:val="105"/>
                <w:sz w:val="20"/>
                <w:szCs w:val="20"/>
              </w:rPr>
              <w:t>±</w:t>
            </w:r>
            <w:r w:rsidRPr="0028564A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>alate</w:t>
            </w:r>
          </w:p>
        </w:tc>
        <w:tc>
          <w:tcPr>
            <w:tcW w:w="1170" w:type="dxa"/>
            <w:noWrap/>
            <w:vAlign w:val="bottom"/>
          </w:tcPr>
          <w:p w14:paraId="79A99E6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1095</w:t>
            </w:r>
          </w:p>
        </w:tc>
        <w:tc>
          <w:tcPr>
            <w:tcW w:w="1062" w:type="dxa"/>
            <w:vAlign w:val="bottom"/>
          </w:tcPr>
          <w:p w14:paraId="7B2EBBC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4AE6533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369</w:t>
            </w:r>
          </w:p>
        </w:tc>
        <w:tc>
          <w:tcPr>
            <w:tcW w:w="1066" w:type="dxa"/>
            <w:vAlign w:val="bottom"/>
          </w:tcPr>
          <w:p w14:paraId="0112B54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39 (9.6)</w:t>
            </w:r>
          </w:p>
        </w:tc>
        <w:tc>
          <w:tcPr>
            <w:tcW w:w="1278" w:type="dxa"/>
            <w:noWrap/>
            <w:vAlign w:val="bottom"/>
          </w:tcPr>
          <w:p w14:paraId="45C03D67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0.7 (0.5-0.9)</w:t>
            </w:r>
          </w:p>
        </w:tc>
        <w:tc>
          <w:tcPr>
            <w:tcW w:w="1350" w:type="dxa"/>
            <w:vAlign w:val="bottom"/>
          </w:tcPr>
          <w:p w14:paraId="7B007A7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(0.4-1.0)</w:t>
            </w:r>
          </w:p>
        </w:tc>
      </w:tr>
      <w:tr w:rsidR="004A1094" w:rsidRPr="007106C3" w14:paraId="108A2F31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2AC048F5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 xml:space="preserve">alate </w:t>
            </w:r>
            <w:r>
              <w:rPr>
                <w:w w:val="105"/>
                <w:sz w:val="20"/>
                <w:szCs w:val="20"/>
              </w:rPr>
              <w:t>a</w:t>
            </w:r>
            <w:r w:rsidRPr="0028564A">
              <w:rPr>
                <w:w w:val="105"/>
                <w:sz w:val="20"/>
                <w:szCs w:val="20"/>
              </w:rPr>
              <w:t>lone</w:t>
            </w:r>
          </w:p>
        </w:tc>
        <w:tc>
          <w:tcPr>
            <w:tcW w:w="1170" w:type="dxa"/>
            <w:noWrap/>
            <w:vAlign w:val="bottom"/>
          </w:tcPr>
          <w:p w14:paraId="2DBBA656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1095</w:t>
            </w:r>
          </w:p>
        </w:tc>
        <w:tc>
          <w:tcPr>
            <w:tcW w:w="1062" w:type="dxa"/>
            <w:vAlign w:val="bottom"/>
          </w:tcPr>
          <w:p w14:paraId="12E90816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10E7FB7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1066" w:type="dxa"/>
            <w:vAlign w:val="bottom"/>
          </w:tcPr>
          <w:p w14:paraId="2EA735B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34 (15.8)</w:t>
            </w:r>
          </w:p>
        </w:tc>
        <w:tc>
          <w:tcPr>
            <w:tcW w:w="1278" w:type="dxa"/>
            <w:noWrap/>
            <w:vAlign w:val="bottom"/>
          </w:tcPr>
          <w:p w14:paraId="5FC552E6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1.2 (0.8-1.7)</w:t>
            </w:r>
          </w:p>
        </w:tc>
        <w:tc>
          <w:tcPr>
            <w:tcW w:w="1350" w:type="dxa"/>
            <w:vAlign w:val="bottom"/>
          </w:tcPr>
          <w:p w14:paraId="300A271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1.1 (0.7-1.8)</w:t>
            </w:r>
          </w:p>
        </w:tc>
      </w:tr>
      <w:tr w:rsidR="004A1094" w:rsidRPr="007106C3" w14:paraId="39FA1E87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2041271F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Gastrointestinal</w:t>
            </w:r>
          </w:p>
        </w:tc>
        <w:tc>
          <w:tcPr>
            <w:tcW w:w="1170" w:type="dxa"/>
            <w:noWrap/>
            <w:vAlign w:val="bottom"/>
          </w:tcPr>
          <w:p w14:paraId="7E868C3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0ABD8CB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24CC42F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4B32BD1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748C6195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48888F9C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250BB486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4B71E620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theme="minorHAnsi"/>
                <w:sz w:val="20"/>
                <w:szCs w:val="20"/>
                <w:lang w:eastAsia="zh-CN"/>
              </w:rPr>
              <w:t>Esophageal</w:t>
            </w:r>
            <w:proofErr w:type="spellEnd"/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 atresia</w:t>
            </w:r>
          </w:p>
        </w:tc>
        <w:tc>
          <w:tcPr>
            <w:tcW w:w="1170" w:type="dxa"/>
            <w:noWrap/>
            <w:vAlign w:val="bottom"/>
          </w:tcPr>
          <w:p w14:paraId="6B96459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1096</w:t>
            </w:r>
          </w:p>
        </w:tc>
        <w:tc>
          <w:tcPr>
            <w:tcW w:w="1062" w:type="dxa"/>
            <w:vAlign w:val="bottom"/>
          </w:tcPr>
          <w:p w14:paraId="7EF8CE9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2A1AE9D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066" w:type="dxa"/>
            <w:vAlign w:val="bottom"/>
          </w:tcPr>
          <w:p w14:paraId="658A061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12 (10.0)</w:t>
            </w:r>
          </w:p>
        </w:tc>
        <w:tc>
          <w:tcPr>
            <w:tcW w:w="1278" w:type="dxa"/>
            <w:noWrap/>
            <w:vAlign w:val="bottom"/>
          </w:tcPr>
          <w:p w14:paraId="7B17AB04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0.7 (0.4-1.3)</w:t>
            </w:r>
          </w:p>
        </w:tc>
        <w:tc>
          <w:tcPr>
            <w:tcW w:w="1350" w:type="dxa"/>
            <w:vAlign w:val="bottom"/>
          </w:tcPr>
          <w:p w14:paraId="5608A76C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0.8 (0.4-1.5)</w:t>
            </w:r>
          </w:p>
        </w:tc>
      </w:tr>
      <w:tr w:rsidR="004A1094" w:rsidRPr="007106C3" w14:paraId="141F6F2A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4D194DCC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Limb </w:t>
            </w: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r</w:t>
            </w: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eduction</w:t>
            </w:r>
          </w:p>
        </w:tc>
        <w:tc>
          <w:tcPr>
            <w:tcW w:w="1170" w:type="dxa"/>
            <w:noWrap/>
            <w:vAlign w:val="bottom"/>
          </w:tcPr>
          <w:p w14:paraId="5ECA722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1789793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0FFB036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2BBF300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60A28F07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5755DD8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24A031A4" w14:textId="77777777" w:rsidTr="00052C01">
        <w:trPr>
          <w:trHeight w:val="331"/>
        </w:trPr>
        <w:tc>
          <w:tcPr>
            <w:tcW w:w="2700" w:type="dxa"/>
            <w:noWrap/>
            <w:vAlign w:val="bottom"/>
          </w:tcPr>
          <w:p w14:paraId="14F854CF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Transverse limb deficiency</w:t>
            </w:r>
          </w:p>
        </w:tc>
        <w:tc>
          <w:tcPr>
            <w:tcW w:w="1170" w:type="dxa"/>
            <w:noWrap/>
            <w:vAlign w:val="bottom"/>
          </w:tcPr>
          <w:p w14:paraId="15DA45A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1096</w:t>
            </w:r>
          </w:p>
        </w:tc>
        <w:tc>
          <w:tcPr>
            <w:tcW w:w="1062" w:type="dxa"/>
            <w:vAlign w:val="bottom"/>
          </w:tcPr>
          <w:p w14:paraId="71AF7AF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740E8C9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066" w:type="dxa"/>
            <w:vAlign w:val="bottom"/>
          </w:tcPr>
          <w:p w14:paraId="6D342B6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7 (11.7)</w:t>
            </w:r>
          </w:p>
        </w:tc>
        <w:tc>
          <w:tcPr>
            <w:tcW w:w="1278" w:type="dxa"/>
            <w:noWrap/>
            <w:vAlign w:val="bottom"/>
          </w:tcPr>
          <w:p w14:paraId="0571472A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0.8 (0.4-1.8)</w:t>
            </w:r>
          </w:p>
        </w:tc>
        <w:tc>
          <w:tcPr>
            <w:tcW w:w="1350" w:type="dxa"/>
            <w:vAlign w:val="bottom"/>
          </w:tcPr>
          <w:p w14:paraId="65C3D3C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0.7 (0.3-1.7)</w:t>
            </w:r>
          </w:p>
        </w:tc>
      </w:tr>
      <w:tr w:rsidR="004A1094" w:rsidRPr="007106C3" w14:paraId="37A07D2E" w14:textId="77777777" w:rsidTr="00052C01">
        <w:trPr>
          <w:trHeight w:val="331"/>
        </w:trPr>
        <w:tc>
          <w:tcPr>
            <w:tcW w:w="2700" w:type="dxa"/>
            <w:noWrap/>
            <w:vAlign w:val="bottom"/>
            <w:hideMark/>
          </w:tcPr>
          <w:p w14:paraId="309D2AD5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Musculoskeletal</w:t>
            </w:r>
          </w:p>
        </w:tc>
        <w:tc>
          <w:tcPr>
            <w:tcW w:w="1170" w:type="dxa"/>
            <w:noWrap/>
            <w:vAlign w:val="bottom"/>
          </w:tcPr>
          <w:p w14:paraId="1881077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14:paraId="290760A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6" w:type="dxa"/>
            <w:vAlign w:val="bottom"/>
          </w:tcPr>
          <w:p w14:paraId="1B12CD8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Align w:val="bottom"/>
          </w:tcPr>
          <w:p w14:paraId="3B63104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noWrap/>
            <w:vAlign w:val="bottom"/>
          </w:tcPr>
          <w:p w14:paraId="62754186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475F8C91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781E5B03" w14:textId="77777777" w:rsidTr="00052C01">
        <w:trPr>
          <w:trHeight w:val="331"/>
        </w:trPr>
        <w:tc>
          <w:tcPr>
            <w:tcW w:w="2700" w:type="dxa"/>
            <w:noWrap/>
            <w:vAlign w:val="bottom"/>
            <w:hideMark/>
          </w:tcPr>
          <w:p w14:paraId="22EF13C5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Diaphragmatic hernia</w:t>
            </w:r>
          </w:p>
        </w:tc>
        <w:tc>
          <w:tcPr>
            <w:tcW w:w="1170" w:type="dxa"/>
            <w:noWrap/>
            <w:vAlign w:val="bottom"/>
          </w:tcPr>
          <w:p w14:paraId="48D6400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1097</w:t>
            </w:r>
          </w:p>
        </w:tc>
        <w:tc>
          <w:tcPr>
            <w:tcW w:w="1062" w:type="dxa"/>
            <w:vAlign w:val="bottom"/>
          </w:tcPr>
          <w:p w14:paraId="5E63807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vAlign w:val="bottom"/>
          </w:tcPr>
          <w:p w14:paraId="2A4373D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066" w:type="dxa"/>
            <w:vAlign w:val="bottom"/>
          </w:tcPr>
          <w:p w14:paraId="78BF3A6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22 (16.1)</w:t>
            </w:r>
          </w:p>
        </w:tc>
        <w:tc>
          <w:tcPr>
            <w:tcW w:w="1278" w:type="dxa"/>
            <w:noWrap/>
            <w:vAlign w:val="bottom"/>
          </w:tcPr>
          <w:p w14:paraId="5B301F3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1.2 (0.7-1.9)</w:t>
            </w:r>
          </w:p>
        </w:tc>
        <w:tc>
          <w:tcPr>
            <w:tcW w:w="1350" w:type="dxa"/>
            <w:vAlign w:val="bottom"/>
          </w:tcPr>
          <w:p w14:paraId="602B4C6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0.9 (0.5-1.5)</w:t>
            </w:r>
          </w:p>
        </w:tc>
      </w:tr>
      <w:tr w:rsidR="004A1094" w:rsidRPr="007106C3" w14:paraId="226B3A18" w14:textId="77777777" w:rsidTr="00052C01">
        <w:trPr>
          <w:trHeight w:val="331"/>
        </w:trPr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967541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Gastroschisis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bottom"/>
          </w:tcPr>
          <w:p w14:paraId="0A1D1F8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1094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1A4E1FA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178 (14.0)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14:paraId="422145A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bottom"/>
          </w:tcPr>
          <w:p w14:paraId="117AC8E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14 (6.7)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vAlign w:val="bottom"/>
          </w:tcPr>
          <w:p w14:paraId="2E7B0617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0.4 (0.3-0.8)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0A5599A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0.4 (0.2-0.8)</w:t>
            </w:r>
          </w:p>
        </w:tc>
      </w:tr>
    </w:tbl>
    <w:p w14:paraId="06A079B2" w14:textId="77777777" w:rsidR="004A1094" w:rsidRPr="00DE3F3A" w:rsidRDefault="004A1094" w:rsidP="004A1094">
      <w:pPr>
        <w:spacing w:before="0" w:after="0" w:line="240" w:lineRule="auto"/>
        <w:ind w:right="-432"/>
        <w:jc w:val="both"/>
        <w:rPr>
          <w:rFonts w:cstheme="minorHAnsi"/>
          <w:sz w:val="22"/>
          <w:szCs w:val="22"/>
        </w:rPr>
      </w:pPr>
      <w:r w:rsidRPr="00DE3F3A">
        <w:rPr>
          <w:rFonts w:cstheme="minorHAnsi"/>
          <w:sz w:val="22"/>
          <w:szCs w:val="22"/>
        </w:rPr>
        <w:t>Abbreviation</w:t>
      </w:r>
      <w:r>
        <w:rPr>
          <w:rFonts w:cstheme="minorHAnsi"/>
          <w:sz w:val="22"/>
          <w:szCs w:val="22"/>
        </w:rPr>
        <w:t>s</w:t>
      </w:r>
      <w:r w:rsidRPr="00DE3F3A">
        <w:rPr>
          <w:rFonts w:cstheme="minorHAnsi"/>
          <w:sz w:val="22"/>
          <w:szCs w:val="22"/>
        </w:rPr>
        <w:t xml:space="preserve">: </w:t>
      </w:r>
      <w:proofErr w:type="spellStart"/>
      <w:r>
        <w:rPr>
          <w:rFonts w:cstheme="minorHAnsi"/>
          <w:sz w:val="22"/>
          <w:szCs w:val="22"/>
        </w:rPr>
        <w:t>aOR</w:t>
      </w:r>
      <w:proofErr w:type="spellEnd"/>
      <w:r>
        <w:rPr>
          <w:rFonts w:cstheme="minorHAnsi"/>
          <w:sz w:val="22"/>
          <w:szCs w:val="22"/>
        </w:rPr>
        <w:t xml:space="preserve">, adjusted odds ratio; </w:t>
      </w:r>
      <w:r w:rsidRPr="00DE3F3A">
        <w:rPr>
          <w:rFonts w:cstheme="minorHAnsi"/>
          <w:sz w:val="22"/>
          <w:szCs w:val="22"/>
        </w:rPr>
        <w:t xml:space="preserve">BD-STEPS, Birth Defects Study </w:t>
      </w:r>
      <w:proofErr w:type="gramStart"/>
      <w:r>
        <w:rPr>
          <w:rFonts w:cstheme="minorHAnsi"/>
          <w:sz w:val="22"/>
          <w:szCs w:val="22"/>
        </w:rPr>
        <w:t>T</w:t>
      </w:r>
      <w:r w:rsidRPr="00DE3F3A">
        <w:rPr>
          <w:rFonts w:cstheme="minorHAnsi"/>
          <w:sz w:val="22"/>
          <w:szCs w:val="22"/>
        </w:rPr>
        <w:t>o</w:t>
      </w:r>
      <w:proofErr w:type="gramEnd"/>
      <w:r w:rsidRPr="00DE3F3A">
        <w:rPr>
          <w:rFonts w:cstheme="minorHAnsi"/>
          <w:sz w:val="22"/>
          <w:szCs w:val="22"/>
        </w:rPr>
        <w:t xml:space="preserve"> Evaluate Pregnancy </w:t>
      </w:r>
      <w:proofErr w:type="spellStart"/>
      <w:r w:rsidRPr="00DE3F3A">
        <w:rPr>
          <w:rFonts w:cstheme="minorHAnsi"/>
          <w:sz w:val="22"/>
          <w:szCs w:val="22"/>
        </w:rPr>
        <w:t>exposureS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cOR</w:t>
      </w:r>
      <w:proofErr w:type="spellEnd"/>
      <w:r>
        <w:rPr>
          <w:sz w:val="22"/>
          <w:szCs w:val="22"/>
          <w:lang w:val="en-US"/>
        </w:rPr>
        <w:t>, crude odds ratio; CI, confidence interval</w:t>
      </w:r>
      <w:r w:rsidRPr="00DE3F3A">
        <w:rPr>
          <w:rFonts w:cstheme="minorHAnsi"/>
          <w:sz w:val="22"/>
          <w:szCs w:val="22"/>
        </w:rPr>
        <w:t>.</w:t>
      </w:r>
    </w:p>
    <w:p w14:paraId="5569665F" w14:textId="77777777" w:rsidR="004A1094" w:rsidRPr="00DE3F3A" w:rsidRDefault="004A1094" w:rsidP="004A1094">
      <w:pPr>
        <w:spacing w:before="0" w:after="0" w:line="240" w:lineRule="auto"/>
        <w:ind w:right="-432"/>
        <w:jc w:val="both"/>
        <w:rPr>
          <w:rFonts w:cstheme="minorHAnsi"/>
          <w:sz w:val="22"/>
          <w:szCs w:val="22"/>
        </w:rPr>
      </w:pPr>
      <w:proofErr w:type="gramStart"/>
      <w:r w:rsidRPr="00DE3F3A">
        <w:rPr>
          <w:rFonts w:eastAsia="SimSun" w:cstheme="minorHAnsi"/>
          <w:sz w:val="22"/>
          <w:szCs w:val="22"/>
          <w:vertAlign w:val="superscript"/>
        </w:rPr>
        <w:t>a</w:t>
      </w:r>
      <w:proofErr w:type="gramEnd"/>
      <w:r w:rsidRPr="00DE3F3A">
        <w:rPr>
          <w:rFonts w:cstheme="minorHAnsi"/>
          <w:sz w:val="22"/>
          <w:szCs w:val="22"/>
        </w:rPr>
        <w:t xml:space="preserve"> Exposure during </w:t>
      </w:r>
      <w:r>
        <w:rPr>
          <w:rFonts w:cstheme="minorHAnsi"/>
          <w:sz w:val="22"/>
          <w:szCs w:val="22"/>
        </w:rPr>
        <w:t xml:space="preserve">the </w:t>
      </w:r>
      <w:r w:rsidRPr="00DE3F3A">
        <w:rPr>
          <w:rFonts w:cstheme="minorHAnsi"/>
          <w:sz w:val="22"/>
          <w:szCs w:val="22"/>
        </w:rPr>
        <w:t xml:space="preserve">one month before </w:t>
      </w:r>
      <w:r>
        <w:rPr>
          <w:rFonts w:cstheme="minorHAnsi"/>
          <w:sz w:val="22"/>
          <w:szCs w:val="22"/>
        </w:rPr>
        <w:t xml:space="preserve">pregnancy </w:t>
      </w:r>
      <w:r w:rsidRPr="00DE3F3A">
        <w:rPr>
          <w:rFonts w:cstheme="minorHAnsi"/>
          <w:sz w:val="22"/>
          <w:szCs w:val="22"/>
        </w:rPr>
        <w:t xml:space="preserve">through the first </w:t>
      </w:r>
      <w:r>
        <w:rPr>
          <w:rFonts w:cstheme="minorHAnsi"/>
          <w:sz w:val="22"/>
          <w:szCs w:val="22"/>
        </w:rPr>
        <w:t xml:space="preserve">pregnancy </w:t>
      </w:r>
      <w:r w:rsidRPr="00DE3F3A">
        <w:rPr>
          <w:rFonts w:cstheme="minorHAnsi"/>
          <w:sz w:val="22"/>
          <w:szCs w:val="22"/>
        </w:rPr>
        <w:t xml:space="preserve">month for spina bifida; </w:t>
      </w:r>
      <w:r w:rsidRPr="00DE3F3A">
        <w:rPr>
          <w:rFonts w:eastAsia="SimSun" w:cstheme="minorHAnsi"/>
          <w:sz w:val="22"/>
          <w:szCs w:val="22"/>
        </w:rPr>
        <w:t xml:space="preserve">exposure during </w:t>
      </w:r>
      <w:r w:rsidRPr="00DE3F3A">
        <w:rPr>
          <w:rFonts w:cstheme="minorHAnsi"/>
          <w:sz w:val="22"/>
          <w:szCs w:val="22"/>
        </w:rPr>
        <w:t xml:space="preserve">the one month before </w:t>
      </w:r>
      <w:r>
        <w:rPr>
          <w:rFonts w:cstheme="minorHAnsi"/>
          <w:sz w:val="22"/>
          <w:szCs w:val="22"/>
        </w:rPr>
        <w:t xml:space="preserve">pregnancy </w:t>
      </w:r>
      <w:r w:rsidRPr="00DE3F3A">
        <w:rPr>
          <w:rFonts w:cstheme="minorHAnsi"/>
          <w:sz w:val="22"/>
          <w:szCs w:val="22"/>
        </w:rPr>
        <w:t xml:space="preserve">through the third </w:t>
      </w:r>
      <w:r>
        <w:rPr>
          <w:rFonts w:cstheme="minorHAnsi"/>
          <w:sz w:val="22"/>
          <w:szCs w:val="22"/>
        </w:rPr>
        <w:t xml:space="preserve">pregnancy </w:t>
      </w:r>
      <w:r w:rsidRPr="00DE3F3A">
        <w:rPr>
          <w:rFonts w:cstheme="minorHAnsi"/>
          <w:sz w:val="22"/>
          <w:szCs w:val="22"/>
        </w:rPr>
        <w:t>month for birth defects other than spina bifida.</w:t>
      </w:r>
    </w:p>
    <w:p w14:paraId="47893A01" w14:textId="77777777" w:rsidR="004A1094" w:rsidRPr="00DE3F3A" w:rsidRDefault="004A1094" w:rsidP="004A1094">
      <w:pPr>
        <w:spacing w:before="0" w:after="0" w:line="240" w:lineRule="auto"/>
        <w:ind w:right="-432"/>
        <w:jc w:val="both"/>
        <w:rPr>
          <w:rFonts w:eastAsia="SimSun" w:cstheme="minorHAnsi"/>
          <w:sz w:val="22"/>
          <w:szCs w:val="22"/>
        </w:rPr>
      </w:pPr>
      <w:r w:rsidRPr="00DE3F3A">
        <w:rPr>
          <w:rFonts w:eastAsia="SimSun" w:cstheme="minorHAnsi"/>
          <w:sz w:val="22"/>
          <w:szCs w:val="22"/>
          <w:vertAlign w:val="superscript"/>
        </w:rPr>
        <w:t xml:space="preserve">b </w:t>
      </w:r>
      <w:r w:rsidRPr="00DE3F3A">
        <w:rPr>
          <w:rFonts w:eastAsia="SimSun" w:cstheme="minorHAnsi"/>
          <w:sz w:val="22"/>
          <w:szCs w:val="22"/>
        </w:rPr>
        <w:t xml:space="preserve">Adjusted for propensity score calculated from the predicted probability of influenza vaccination during the critical </w:t>
      </w:r>
      <w:r>
        <w:rPr>
          <w:rFonts w:eastAsia="SimSun" w:cstheme="minorHAnsi"/>
          <w:sz w:val="22"/>
          <w:szCs w:val="22"/>
        </w:rPr>
        <w:t xml:space="preserve">exposure </w:t>
      </w:r>
      <w:r w:rsidRPr="00DE3F3A">
        <w:rPr>
          <w:rFonts w:eastAsia="SimSun" w:cstheme="minorHAnsi"/>
          <w:sz w:val="22"/>
          <w:szCs w:val="22"/>
        </w:rPr>
        <w:t>period among control participants, which was estimated from a logistic regression model that included pregnancy plurality and participant age at delivery; race/ethnicity; educational attainment at delivery; gravidity; pre-pregnancy body-mass index</w:t>
      </w:r>
      <w:r>
        <w:rPr>
          <w:rFonts w:eastAsia="SimSun" w:cstheme="minorHAnsi"/>
          <w:sz w:val="22"/>
          <w:szCs w:val="22"/>
        </w:rPr>
        <w:t xml:space="preserve"> (BMI)</w:t>
      </w:r>
      <w:r w:rsidRPr="00DE3F3A">
        <w:rPr>
          <w:rFonts w:eastAsia="SimSun" w:cstheme="minorHAnsi"/>
          <w:sz w:val="22"/>
          <w:szCs w:val="22"/>
        </w:rPr>
        <w:t xml:space="preserve">; preexisting hypertension; asthma diagnosed before or during the first trimester; fever during the critical exposure period; multivitamin, prenatal vitamin, or folic acid supplement use during </w:t>
      </w:r>
      <w:r>
        <w:rPr>
          <w:rFonts w:eastAsia="SimSun" w:cstheme="minorHAnsi"/>
          <w:sz w:val="22"/>
          <w:szCs w:val="22"/>
        </w:rPr>
        <w:t xml:space="preserve">the </w:t>
      </w:r>
      <w:r w:rsidRPr="00DE3F3A">
        <w:rPr>
          <w:rFonts w:eastAsia="SimSun" w:cstheme="minorHAnsi"/>
          <w:sz w:val="22"/>
          <w:szCs w:val="22"/>
        </w:rPr>
        <w:t xml:space="preserve">one month before </w:t>
      </w:r>
      <w:r>
        <w:rPr>
          <w:rFonts w:eastAsia="SimSun" w:cstheme="minorHAnsi"/>
          <w:sz w:val="22"/>
          <w:szCs w:val="22"/>
        </w:rPr>
        <w:t xml:space="preserve">pregnancy </w:t>
      </w:r>
      <w:r w:rsidRPr="00DE3F3A">
        <w:rPr>
          <w:rFonts w:eastAsia="SimSun" w:cstheme="minorHAnsi"/>
          <w:sz w:val="22"/>
          <w:szCs w:val="22"/>
        </w:rPr>
        <w:t xml:space="preserve">through the first </w:t>
      </w:r>
      <w:r>
        <w:rPr>
          <w:rFonts w:eastAsia="SimSun" w:cstheme="minorHAnsi"/>
          <w:sz w:val="22"/>
          <w:szCs w:val="22"/>
        </w:rPr>
        <w:t xml:space="preserve">pregnancy </w:t>
      </w:r>
      <w:r w:rsidRPr="00DE3F3A">
        <w:rPr>
          <w:rFonts w:eastAsia="SimSun" w:cstheme="minorHAnsi"/>
          <w:sz w:val="22"/>
          <w:szCs w:val="22"/>
        </w:rPr>
        <w:t xml:space="preserve">month; cigarette smoking during the critical exposure period; alcohol use during the critical exposure period; BD-STEPS study </w:t>
      </w:r>
      <w:proofErr w:type="spellStart"/>
      <w:r w:rsidRPr="00DE3F3A">
        <w:rPr>
          <w:rFonts w:eastAsia="SimSun" w:cstheme="minorHAnsi"/>
          <w:sz w:val="22"/>
          <w:szCs w:val="22"/>
        </w:rPr>
        <w:t>center</w:t>
      </w:r>
      <w:proofErr w:type="spellEnd"/>
      <w:r w:rsidRPr="00DE3F3A">
        <w:rPr>
          <w:rFonts w:eastAsia="SimSun" w:cstheme="minorHAnsi"/>
          <w:sz w:val="22"/>
          <w:szCs w:val="22"/>
        </w:rPr>
        <w:t>; and quarter and year of estimated date of conception.</w:t>
      </w:r>
    </w:p>
    <w:p w14:paraId="76831CFD" w14:textId="77777777" w:rsidR="004A1094" w:rsidRPr="00DE3F3A" w:rsidRDefault="004A1094" w:rsidP="004A1094">
      <w:pPr>
        <w:pStyle w:val="NoSpacing"/>
        <w:ind w:right="-432"/>
        <w:jc w:val="both"/>
        <w:rPr>
          <w:rFonts w:eastAsia="SimSun"/>
          <w:sz w:val="22"/>
          <w:szCs w:val="22"/>
          <w:lang w:val="en-US"/>
        </w:rPr>
      </w:pPr>
      <w:r w:rsidRPr="00DE3F3A">
        <w:rPr>
          <w:rFonts w:eastAsia="SimSun"/>
          <w:sz w:val="22"/>
          <w:szCs w:val="22"/>
          <w:vertAlign w:val="superscript"/>
          <w:lang w:val="en-US"/>
        </w:rPr>
        <w:lastRenderedPageBreak/>
        <w:t>c</w:t>
      </w:r>
      <w:r w:rsidRPr="00DE3F3A">
        <w:rPr>
          <w:rFonts w:eastAsia="SimSun"/>
          <w:sz w:val="22"/>
          <w:szCs w:val="22"/>
          <w:lang w:val="en-US"/>
        </w:rPr>
        <w:t xml:space="preserve"> Participant age at delivery, race/ethnicity, and pre-pregnancy BMI were not used in calculating the propensity score for analysis of spina bifida due to lack of control participants with age &lt;20, “Other” race/ethnicity, or BMI &lt;18.5 who were exposed </w:t>
      </w:r>
      <w:r w:rsidRPr="00DE3F3A">
        <w:rPr>
          <w:rFonts w:eastAsia="SimSun" w:cstheme="minorHAnsi"/>
          <w:sz w:val="22"/>
          <w:szCs w:val="22"/>
        </w:rPr>
        <w:t xml:space="preserve">during the critical </w:t>
      </w:r>
      <w:r>
        <w:rPr>
          <w:rFonts w:eastAsia="SimSun" w:cstheme="minorHAnsi"/>
          <w:sz w:val="22"/>
          <w:szCs w:val="22"/>
        </w:rPr>
        <w:t xml:space="preserve">exposure </w:t>
      </w:r>
      <w:proofErr w:type="gramStart"/>
      <w:r w:rsidRPr="00DE3F3A">
        <w:rPr>
          <w:rFonts w:eastAsia="SimSun" w:cstheme="minorHAnsi"/>
          <w:sz w:val="22"/>
          <w:szCs w:val="22"/>
        </w:rPr>
        <w:t>period</w:t>
      </w:r>
      <w:r w:rsidRPr="00DE3F3A" w:rsidDel="00263DBE">
        <w:rPr>
          <w:rFonts w:eastAsia="SimSun"/>
          <w:sz w:val="22"/>
          <w:szCs w:val="22"/>
          <w:lang w:val="en-US"/>
        </w:rPr>
        <w:t xml:space="preserve"> </w:t>
      </w:r>
      <w:r w:rsidRPr="00DE3F3A">
        <w:rPr>
          <w:sz w:val="22"/>
          <w:szCs w:val="22"/>
          <w:lang w:val="en-US"/>
        </w:rPr>
        <w:t>.</w:t>
      </w:r>
      <w:proofErr w:type="gramEnd"/>
      <w:r w:rsidRPr="00DE3F3A">
        <w:rPr>
          <w:rFonts w:eastAsia="SimSun" w:cstheme="minorHAnsi"/>
          <w:sz w:val="22"/>
          <w:szCs w:val="22"/>
        </w:rPr>
        <w:br w:type="page"/>
      </w:r>
    </w:p>
    <w:p w14:paraId="1EFC13F1" w14:textId="77777777" w:rsidR="004A1094" w:rsidRPr="001230AF" w:rsidRDefault="004A1094" w:rsidP="004A1094">
      <w:pPr>
        <w:spacing w:after="0" w:line="240" w:lineRule="auto"/>
        <w:rPr>
          <w:rFonts w:eastAsia="SimSun" w:cstheme="minorHAnsi"/>
        </w:rPr>
      </w:pPr>
      <w:r w:rsidRPr="001230AF">
        <w:rPr>
          <w:rFonts w:eastAsia="SimSun" w:cstheme="minorHAnsi"/>
          <w:b/>
        </w:rPr>
        <w:lastRenderedPageBreak/>
        <w:t xml:space="preserve">Supplemental Table </w:t>
      </w:r>
      <w:r>
        <w:rPr>
          <w:rFonts w:eastAsia="SimSun" w:cstheme="minorHAnsi"/>
          <w:b/>
        </w:rPr>
        <w:t>5</w:t>
      </w:r>
      <w:r w:rsidRPr="001230AF">
        <w:rPr>
          <w:rFonts w:eastAsia="SimSun" w:cstheme="minorHAnsi"/>
          <w:b/>
        </w:rPr>
        <w:t xml:space="preserve">. </w:t>
      </w:r>
      <w:r w:rsidRPr="001230AF">
        <w:rPr>
          <w:rFonts w:eastAsia="SimSun" w:cstheme="minorHAnsi"/>
        </w:rPr>
        <w:t xml:space="preserve">Secondary analyses of associations of influenza vaccine </w:t>
      </w:r>
      <w:r>
        <w:rPr>
          <w:rFonts w:eastAsia="SimSun" w:cstheme="minorHAnsi"/>
        </w:rPr>
        <w:t>exposure</w:t>
      </w:r>
      <w:r w:rsidRPr="001230AF">
        <w:rPr>
          <w:rFonts w:eastAsia="SimSun" w:cstheme="minorHAnsi"/>
        </w:rPr>
        <w:t xml:space="preserve"> and selected birth defects among singleton births, </w:t>
      </w:r>
      <w:r w:rsidRPr="001230AF">
        <w:rPr>
          <w:rFonts w:cstheme="minorHAnsi"/>
          <w:bCs/>
        </w:rPr>
        <w:t>BD-STEPS, 2014-2019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752"/>
        <w:gridCol w:w="1188"/>
        <w:gridCol w:w="1080"/>
        <w:gridCol w:w="1260"/>
        <w:gridCol w:w="1350"/>
      </w:tblGrid>
      <w:tr w:rsidR="004A1094" w:rsidRPr="001230AF" w14:paraId="3CEC8269" w14:textId="77777777" w:rsidTr="00052C01">
        <w:trPr>
          <w:trHeight w:val="23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5CC1B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4138E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Unexposed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F1011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Exposed</w:t>
            </w:r>
            <w:r w:rsidRPr="001230A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84214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Secondary Analysis:</w:t>
            </w:r>
          </w:p>
          <w:p w14:paraId="6B5BD44D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Singleton Births</w:t>
            </w:r>
          </w:p>
        </w:tc>
      </w:tr>
      <w:tr w:rsidR="004A1094" w:rsidRPr="001230AF" w14:paraId="20E52835" w14:textId="77777777" w:rsidTr="00052C01">
        <w:trPr>
          <w:trHeight w:val="32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3DA79" w14:textId="77777777" w:rsidR="004A1094" w:rsidRPr="001230A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F1361D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5CE6C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0AF">
              <w:rPr>
                <w:rFonts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BD07EA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cOR</w:t>
            </w:r>
            <w:proofErr w:type="spellEnd"/>
            <w:r w:rsidRPr="001230A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E54718" w14:textId="77777777" w:rsidR="004A1094" w:rsidRPr="001230A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230AF">
              <w:rPr>
                <w:rFonts w:cstheme="minorHAnsi"/>
                <w:b/>
                <w:bCs/>
                <w:sz w:val="20"/>
                <w:szCs w:val="20"/>
              </w:rPr>
              <w:t>aOR</w:t>
            </w:r>
            <w:r w:rsidRPr="001230A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  <w:r w:rsidRPr="001230A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</w:tr>
      <w:tr w:rsidR="004A1094" w:rsidRPr="007106C3" w14:paraId="0D6B4F32" w14:textId="77777777" w:rsidTr="00052C01">
        <w:trPr>
          <w:trHeight w:val="331"/>
        </w:trPr>
        <w:tc>
          <w:tcPr>
            <w:tcW w:w="475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442D7B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919250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122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A6DD9B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56 (4.4)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790554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247A0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2C89288D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8C9D80D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2724EFB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164CA803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 (4.3)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5D630B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(0.5-2.1)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55189E99" w14:textId="77777777" w:rsidR="004A1094" w:rsidRPr="00C63B6C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(0.5-2.</w:t>
            </w:r>
            <w:proofErr w:type="gramStart"/>
            <w:r>
              <w:rPr>
                <w:rFonts w:eastAsia="SimSun" w:cstheme="minorHAnsi"/>
                <w:sz w:val="20"/>
                <w:szCs w:val="20"/>
                <w:lang w:eastAsia="zh-CN"/>
              </w:rPr>
              <w:t>3)</w:t>
            </w:r>
            <w:r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  <w:t>c</w:t>
            </w:r>
            <w:proofErr w:type="gramEnd"/>
          </w:p>
        </w:tc>
      </w:tr>
      <w:tr w:rsidR="004A1094" w:rsidRPr="007106C3" w14:paraId="62F76DC1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4E58250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3C50FC8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09FB2189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24228E4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3F275512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84A83C5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93A6A44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birth defects other than 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10B94C8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1457B3F2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184 (14.1)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39F04F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068F08A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48601F86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1DADE566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Ear</w:t>
            </w:r>
          </w:p>
        </w:tc>
        <w:tc>
          <w:tcPr>
            <w:tcW w:w="1188" w:type="dxa"/>
            <w:noWrap/>
            <w:vAlign w:val="bottom"/>
          </w:tcPr>
          <w:p w14:paraId="334642D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297DE75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5E212D9A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39DF58D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F5ACD5D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2AA63557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Anotia</w:t>
            </w:r>
            <w:proofErr w:type="spellEnd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/microtia</w:t>
            </w:r>
          </w:p>
        </w:tc>
        <w:tc>
          <w:tcPr>
            <w:tcW w:w="1188" w:type="dxa"/>
            <w:noWrap/>
            <w:vAlign w:val="bottom"/>
          </w:tcPr>
          <w:p w14:paraId="4559266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1080" w:type="dxa"/>
            <w:vAlign w:val="bottom"/>
          </w:tcPr>
          <w:p w14:paraId="0822B7B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11 (9.6)</w:t>
            </w:r>
          </w:p>
        </w:tc>
        <w:tc>
          <w:tcPr>
            <w:tcW w:w="1260" w:type="dxa"/>
            <w:noWrap/>
            <w:vAlign w:val="bottom"/>
          </w:tcPr>
          <w:p w14:paraId="36EF158A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0D1A271A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8B27DC2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1985361D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Heart</w:t>
            </w:r>
          </w:p>
        </w:tc>
        <w:tc>
          <w:tcPr>
            <w:tcW w:w="1188" w:type="dxa"/>
            <w:noWrap/>
            <w:vAlign w:val="bottom"/>
          </w:tcPr>
          <w:p w14:paraId="2679BB6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2716E8C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34EC36D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650194B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3E3B887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428F3014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Coarctation of the aorta</w:t>
            </w:r>
          </w:p>
        </w:tc>
        <w:tc>
          <w:tcPr>
            <w:tcW w:w="1188" w:type="dxa"/>
            <w:noWrap/>
            <w:vAlign w:val="bottom"/>
          </w:tcPr>
          <w:p w14:paraId="0A34366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080" w:type="dxa"/>
            <w:vAlign w:val="bottom"/>
          </w:tcPr>
          <w:p w14:paraId="1016C2D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22 (13.0)</w:t>
            </w:r>
          </w:p>
        </w:tc>
        <w:tc>
          <w:tcPr>
            <w:tcW w:w="1260" w:type="dxa"/>
            <w:noWrap/>
            <w:vAlign w:val="bottom"/>
          </w:tcPr>
          <w:p w14:paraId="543C7968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2F0A6E7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0.8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76E9D027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CF02065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Dextro-t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ransposition of the great arteries</w:t>
            </w:r>
          </w:p>
        </w:tc>
        <w:tc>
          <w:tcPr>
            <w:tcW w:w="1188" w:type="dxa"/>
            <w:noWrap/>
            <w:vAlign w:val="bottom"/>
          </w:tcPr>
          <w:p w14:paraId="7317754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080" w:type="dxa"/>
            <w:vAlign w:val="bottom"/>
          </w:tcPr>
          <w:p w14:paraId="65FAA2D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16 (14.0)</w:t>
            </w:r>
          </w:p>
        </w:tc>
        <w:tc>
          <w:tcPr>
            <w:tcW w:w="1260" w:type="dxa"/>
            <w:noWrap/>
            <w:vAlign w:val="bottom"/>
          </w:tcPr>
          <w:p w14:paraId="5B461D19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2BD71FC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6-2.0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5B82F6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2E36C58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Hypoplastic left heart syndrome</w:t>
            </w:r>
          </w:p>
        </w:tc>
        <w:tc>
          <w:tcPr>
            <w:tcW w:w="1188" w:type="dxa"/>
            <w:noWrap/>
            <w:vAlign w:val="bottom"/>
          </w:tcPr>
          <w:p w14:paraId="69C02F5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080" w:type="dxa"/>
            <w:vAlign w:val="bottom"/>
          </w:tcPr>
          <w:p w14:paraId="0CE48EA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15 (14.2)</w:t>
            </w:r>
          </w:p>
        </w:tc>
        <w:tc>
          <w:tcPr>
            <w:tcW w:w="1260" w:type="dxa"/>
            <w:noWrap/>
            <w:vAlign w:val="bottom"/>
          </w:tcPr>
          <w:p w14:paraId="37422F35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0119CC1D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0.9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6807676F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16005FF6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Tetralogy of Fallot</w:t>
            </w:r>
          </w:p>
        </w:tc>
        <w:tc>
          <w:tcPr>
            <w:tcW w:w="1188" w:type="dxa"/>
            <w:noWrap/>
            <w:vAlign w:val="bottom"/>
          </w:tcPr>
          <w:p w14:paraId="276E2CD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080" w:type="dxa"/>
            <w:vAlign w:val="bottom"/>
          </w:tcPr>
          <w:p w14:paraId="48BC2BF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26 (14.3)</w:t>
            </w:r>
          </w:p>
        </w:tc>
        <w:tc>
          <w:tcPr>
            <w:tcW w:w="1260" w:type="dxa"/>
            <w:noWrap/>
            <w:vAlign w:val="bottom"/>
          </w:tcPr>
          <w:p w14:paraId="75EEC0F2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636D028B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(0.6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4536711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7F17FE76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Total a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nomalous pulmonary venous return</w:t>
            </w:r>
          </w:p>
        </w:tc>
        <w:tc>
          <w:tcPr>
            <w:tcW w:w="1188" w:type="dxa"/>
            <w:noWrap/>
            <w:vAlign w:val="bottom"/>
          </w:tcPr>
          <w:p w14:paraId="5689FFB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080" w:type="dxa"/>
            <w:vAlign w:val="bottom"/>
          </w:tcPr>
          <w:p w14:paraId="0723B2ED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6 (11.1)</w:t>
            </w:r>
          </w:p>
        </w:tc>
        <w:tc>
          <w:tcPr>
            <w:tcW w:w="1260" w:type="dxa"/>
            <w:noWrap/>
            <w:vAlign w:val="bottom"/>
          </w:tcPr>
          <w:p w14:paraId="7F93DE59" w14:textId="77777777" w:rsidR="004A1094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3-1.8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66C5FBA2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0.8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CF4D0E0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1EA5E2A0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Orofacial Clefts</w:t>
            </w:r>
          </w:p>
        </w:tc>
        <w:tc>
          <w:tcPr>
            <w:tcW w:w="1188" w:type="dxa"/>
            <w:noWrap/>
            <w:vAlign w:val="bottom"/>
          </w:tcPr>
          <w:p w14:paraId="5CF3D9B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11F4D15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780F1053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74F242A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37E7A798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6FDD5C0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l</w:t>
            </w:r>
            <w:r w:rsidRPr="0028564A">
              <w:rPr>
                <w:w w:val="105"/>
                <w:sz w:val="20"/>
                <w:szCs w:val="20"/>
              </w:rPr>
              <w:t xml:space="preserve">ip </w:t>
            </w:r>
            <w:r>
              <w:rPr>
                <w:rFonts w:cstheme="minorHAnsi"/>
                <w:w w:val="105"/>
                <w:sz w:val="20"/>
                <w:szCs w:val="20"/>
              </w:rPr>
              <w:t>±</w:t>
            </w:r>
            <w:r w:rsidRPr="0028564A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>alate</w:t>
            </w:r>
          </w:p>
        </w:tc>
        <w:tc>
          <w:tcPr>
            <w:tcW w:w="1188" w:type="dxa"/>
            <w:noWrap/>
            <w:vAlign w:val="bottom"/>
          </w:tcPr>
          <w:p w14:paraId="72FDFF5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407</w:t>
            </w:r>
          </w:p>
        </w:tc>
        <w:tc>
          <w:tcPr>
            <w:tcW w:w="1080" w:type="dxa"/>
            <w:vAlign w:val="bottom"/>
          </w:tcPr>
          <w:p w14:paraId="153894B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43 (9.6)</w:t>
            </w:r>
          </w:p>
        </w:tc>
        <w:tc>
          <w:tcPr>
            <w:tcW w:w="1260" w:type="dxa"/>
            <w:noWrap/>
            <w:vAlign w:val="bottom"/>
          </w:tcPr>
          <w:p w14:paraId="36AE765E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5DFFC2F9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(0.4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-1.0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69FFBA55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4D154397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 xml:space="preserve">alate </w:t>
            </w:r>
            <w:r>
              <w:rPr>
                <w:w w:val="105"/>
                <w:sz w:val="20"/>
                <w:szCs w:val="20"/>
              </w:rPr>
              <w:t>a</w:t>
            </w:r>
            <w:r w:rsidRPr="0028564A">
              <w:rPr>
                <w:w w:val="105"/>
                <w:sz w:val="20"/>
                <w:szCs w:val="20"/>
              </w:rPr>
              <w:t>lone</w:t>
            </w:r>
          </w:p>
        </w:tc>
        <w:tc>
          <w:tcPr>
            <w:tcW w:w="1188" w:type="dxa"/>
            <w:noWrap/>
            <w:vAlign w:val="bottom"/>
          </w:tcPr>
          <w:p w14:paraId="43CEDBB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1080" w:type="dxa"/>
            <w:vAlign w:val="bottom"/>
          </w:tcPr>
          <w:p w14:paraId="71D09A0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41 (17.5)</w:t>
            </w:r>
          </w:p>
        </w:tc>
        <w:tc>
          <w:tcPr>
            <w:tcW w:w="1260" w:type="dxa"/>
            <w:noWrap/>
            <w:vAlign w:val="bottom"/>
          </w:tcPr>
          <w:p w14:paraId="6AB108FA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24B25F5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9-2.0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D238698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129C3E27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Gastrointestinal</w:t>
            </w:r>
          </w:p>
        </w:tc>
        <w:tc>
          <w:tcPr>
            <w:tcW w:w="1188" w:type="dxa"/>
            <w:noWrap/>
            <w:vAlign w:val="bottom"/>
          </w:tcPr>
          <w:p w14:paraId="0F09078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6872AA1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11F36130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40E4307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63FF36A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6EF2E64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theme="minorHAnsi"/>
                <w:sz w:val="20"/>
                <w:szCs w:val="20"/>
                <w:lang w:eastAsia="zh-CN"/>
              </w:rPr>
              <w:t>Esophageal</w:t>
            </w:r>
            <w:proofErr w:type="spellEnd"/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 atresia</w:t>
            </w:r>
          </w:p>
        </w:tc>
        <w:tc>
          <w:tcPr>
            <w:tcW w:w="1188" w:type="dxa"/>
            <w:noWrap/>
            <w:vAlign w:val="bottom"/>
          </w:tcPr>
          <w:p w14:paraId="40D37C8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080" w:type="dxa"/>
            <w:vAlign w:val="bottom"/>
          </w:tcPr>
          <w:p w14:paraId="0C5C5A5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 (8.8)</w:t>
            </w:r>
          </w:p>
        </w:tc>
        <w:tc>
          <w:tcPr>
            <w:tcW w:w="1260" w:type="dxa"/>
            <w:noWrap/>
            <w:vAlign w:val="bottom"/>
          </w:tcPr>
          <w:p w14:paraId="4E01E67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1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39F41610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0.6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25575915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50E1AD5E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Limb </w:t>
            </w: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r</w:t>
            </w: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eduction</w:t>
            </w:r>
          </w:p>
        </w:tc>
        <w:tc>
          <w:tcPr>
            <w:tcW w:w="1188" w:type="dxa"/>
            <w:noWrap/>
            <w:vAlign w:val="bottom"/>
          </w:tcPr>
          <w:p w14:paraId="7CC4C82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243FC50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3D7597CC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634D3E2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71F46CA1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3014376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Transverse limb deficiency</w:t>
            </w:r>
          </w:p>
        </w:tc>
        <w:tc>
          <w:tcPr>
            <w:tcW w:w="1188" w:type="dxa"/>
            <w:noWrap/>
            <w:vAlign w:val="bottom"/>
          </w:tcPr>
          <w:p w14:paraId="0285CEA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080" w:type="dxa"/>
            <w:vAlign w:val="bottom"/>
          </w:tcPr>
          <w:p w14:paraId="625491E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7 (10.9)</w:t>
            </w:r>
          </w:p>
        </w:tc>
        <w:tc>
          <w:tcPr>
            <w:tcW w:w="1260" w:type="dxa"/>
            <w:noWrap/>
            <w:vAlign w:val="bottom"/>
          </w:tcPr>
          <w:p w14:paraId="616E83EB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0.8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67C7AAE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(0.3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00ECC70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48F86156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Musculoskeletal</w:t>
            </w:r>
          </w:p>
        </w:tc>
        <w:tc>
          <w:tcPr>
            <w:tcW w:w="1188" w:type="dxa"/>
            <w:noWrap/>
            <w:vAlign w:val="bottom"/>
          </w:tcPr>
          <w:p w14:paraId="7BBAFC0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4F6385F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38162985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4543AB4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1264D69D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62C5B203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Diaphragmatic hernia</w:t>
            </w:r>
          </w:p>
        </w:tc>
        <w:tc>
          <w:tcPr>
            <w:tcW w:w="1188" w:type="dxa"/>
            <w:noWrap/>
            <w:vAlign w:val="bottom"/>
          </w:tcPr>
          <w:p w14:paraId="554B085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080" w:type="dxa"/>
            <w:vAlign w:val="bottom"/>
          </w:tcPr>
          <w:p w14:paraId="3A8ABC2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24 (16.6)</w:t>
            </w:r>
          </w:p>
        </w:tc>
        <w:tc>
          <w:tcPr>
            <w:tcW w:w="1260" w:type="dxa"/>
            <w:noWrap/>
            <w:vAlign w:val="bottom"/>
          </w:tcPr>
          <w:p w14:paraId="77601A5F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(0.8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-1.9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3CE0AD4A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0.9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1.5)</w:t>
            </w:r>
          </w:p>
        </w:tc>
      </w:tr>
      <w:tr w:rsidR="004A1094" w:rsidRPr="007106C3" w14:paraId="469F25E1" w14:textId="77777777" w:rsidTr="00052C01">
        <w:trPr>
          <w:trHeight w:val="331"/>
        </w:trPr>
        <w:tc>
          <w:tcPr>
            <w:tcW w:w="47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89F9A3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Gastroschisis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bottom"/>
          </w:tcPr>
          <w:p w14:paraId="653AA95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196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67E971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15 (7.1)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14:paraId="11772134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(0.3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241852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0.4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</w:tbl>
    <w:p w14:paraId="627CFF5B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cstheme="minorHAnsi"/>
          <w:sz w:val="22"/>
          <w:szCs w:val="22"/>
        </w:rPr>
      </w:pPr>
      <w:r w:rsidRPr="0051252C">
        <w:rPr>
          <w:rFonts w:cstheme="minorHAnsi"/>
          <w:sz w:val="22"/>
          <w:szCs w:val="22"/>
        </w:rPr>
        <w:t>Abbreviation</w:t>
      </w:r>
      <w:r>
        <w:rPr>
          <w:rFonts w:cstheme="minorHAnsi"/>
          <w:sz w:val="22"/>
          <w:szCs w:val="22"/>
        </w:rPr>
        <w:t>s</w:t>
      </w:r>
      <w:r w:rsidRPr="0051252C">
        <w:rPr>
          <w:rFonts w:cstheme="minorHAnsi"/>
          <w:sz w:val="22"/>
          <w:szCs w:val="22"/>
        </w:rPr>
        <w:t xml:space="preserve">: </w:t>
      </w:r>
      <w:proofErr w:type="spellStart"/>
      <w:r>
        <w:rPr>
          <w:rFonts w:cstheme="minorHAnsi"/>
          <w:sz w:val="22"/>
          <w:szCs w:val="22"/>
        </w:rPr>
        <w:t>aOR</w:t>
      </w:r>
      <w:proofErr w:type="spellEnd"/>
      <w:r>
        <w:rPr>
          <w:rFonts w:cstheme="minorHAnsi"/>
          <w:sz w:val="22"/>
          <w:szCs w:val="22"/>
        </w:rPr>
        <w:t xml:space="preserve">, adjusted odds ratio; </w:t>
      </w:r>
      <w:r w:rsidRPr="0051252C">
        <w:rPr>
          <w:rFonts w:cstheme="minorHAnsi"/>
          <w:sz w:val="22"/>
          <w:szCs w:val="22"/>
        </w:rPr>
        <w:t xml:space="preserve">BD-STEPS, Birth Defects Study </w:t>
      </w:r>
      <w:proofErr w:type="gramStart"/>
      <w:r>
        <w:rPr>
          <w:rFonts w:cstheme="minorHAnsi"/>
          <w:sz w:val="22"/>
          <w:szCs w:val="22"/>
        </w:rPr>
        <w:t>T</w:t>
      </w:r>
      <w:r w:rsidRPr="0051252C">
        <w:rPr>
          <w:rFonts w:cstheme="minorHAnsi"/>
          <w:sz w:val="22"/>
          <w:szCs w:val="22"/>
        </w:rPr>
        <w:t>o</w:t>
      </w:r>
      <w:proofErr w:type="gramEnd"/>
      <w:r w:rsidRPr="0051252C">
        <w:rPr>
          <w:rFonts w:cstheme="minorHAnsi"/>
          <w:sz w:val="22"/>
          <w:szCs w:val="22"/>
        </w:rPr>
        <w:t xml:space="preserve"> Evaluate Pregnancy </w:t>
      </w:r>
      <w:proofErr w:type="spellStart"/>
      <w:r w:rsidRPr="0051252C">
        <w:rPr>
          <w:rFonts w:cstheme="minorHAnsi"/>
          <w:sz w:val="22"/>
          <w:szCs w:val="22"/>
        </w:rPr>
        <w:t>exposureS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cOR</w:t>
      </w:r>
      <w:proofErr w:type="spellEnd"/>
      <w:r>
        <w:rPr>
          <w:sz w:val="22"/>
          <w:szCs w:val="22"/>
          <w:lang w:val="en-US"/>
        </w:rPr>
        <w:t>, crude odds ratio; CI, confidence interval</w:t>
      </w:r>
      <w:r w:rsidRPr="0051252C">
        <w:rPr>
          <w:rFonts w:eastAsia="SimSun" w:cstheme="minorHAnsi"/>
          <w:sz w:val="22"/>
          <w:szCs w:val="22"/>
        </w:rPr>
        <w:t>.</w:t>
      </w:r>
    </w:p>
    <w:p w14:paraId="705D1EFF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cstheme="minorHAnsi"/>
          <w:sz w:val="22"/>
          <w:szCs w:val="22"/>
        </w:rPr>
      </w:pPr>
      <w:proofErr w:type="gramStart"/>
      <w:r w:rsidRPr="0051252C">
        <w:rPr>
          <w:rFonts w:eastAsia="SimSun" w:cstheme="minorHAnsi"/>
          <w:sz w:val="22"/>
          <w:szCs w:val="22"/>
          <w:vertAlign w:val="superscript"/>
        </w:rPr>
        <w:t>a</w:t>
      </w:r>
      <w:proofErr w:type="gramEnd"/>
      <w:r w:rsidRPr="0051252C">
        <w:rPr>
          <w:rFonts w:cstheme="minorHAnsi"/>
          <w:sz w:val="22"/>
          <w:szCs w:val="22"/>
        </w:rPr>
        <w:t xml:space="preserve"> Exposure during </w:t>
      </w:r>
      <w:r>
        <w:rPr>
          <w:rFonts w:cstheme="minorHAnsi"/>
          <w:sz w:val="22"/>
          <w:szCs w:val="22"/>
        </w:rPr>
        <w:t xml:space="preserve">the </w:t>
      </w:r>
      <w:r w:rsidRPr="0051252C">
        <w:rPr>
          <w:rFonts w:cstheme="minorHAnsi"/>
          <w:sz w:val="22"/>
          <w:szCs w:val="22"/>
        </w:rPr>
        <w:t xml:space="preserve">one month before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 xml:space="preserve">through the first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 xml:space="preserve">month for spina bifida; </w:t>
      </w:r>
      <w:r w:rsidRPr="0051252C">
        <w:rPr>
          <w:rFonts w:eastAsia="SimSun" w:cstheme="minorHAnsi"/>
          <w:sz w:val="22"/>
          <w:szCs w:val="22"/>
        </w:rPr>
        <w:t xml:space="preserve">exposure during </w:t>
      </w:r>
      <w:r w:rsidRPr="0051252C">
        <w:rPr>
          <w:rFonts w:cstheme="minorHAnsi"/>
          <w:sz w:val="22"/>
          <w:szCs w:val="22"/>
        </w:rPr>
        <w:t xml:space="preserve">the one month before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 xml:space="preserve">through the third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>month for birth defects other than spina bifida.</w:t>
      </w:r>
    </w:p>
    <w:p w14:paraId="3F7B0DC7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eastAsia="SimSun" w:cstheme="minorHAnsi"/>
          <w:sz w:val="22"/>
          <w:szCs w:val="22"/>
        </w:rPr>
      </w:pPr>
      <w:r w:rsidRPr="0051252C">
        <w:rPr>
          <w:rFonts w:eastAsia="SimSun" w:cstheme="minorHAnsi"/>
          <w:sz w:val="22"/>
          <w:szCs w:val="22"/>
          <w:vertAlign w:val="superscript"/>
        </w:rPr>
        <w:t xml:space="preserve">b </w:t>
      </w:r>
      <w:r w:rsidRPr="0051252C">
        <w:rPr>
          <w:rFonts w:eastAsia="SimSun" w:cstheme="minorHAnsi"/>
          <w:sz w:val="22"/>
          <w:szCs w:val="22"/>
        </w:rPr>
        <w:t xml:space="preserve">Adjusted for propensity score calculated from the predicted probability of influenza vaccination during the critical </w:t>
      </w:r>
      <w:r>
        <w:rPr>
          <w:rFonts w:eastAsia="SimSun" w:cstheme="minorHAnsi"/>
          <w:sz w:val="22"/>
          <w:szCs w:val="22"/>
        </w:rPr>
        <w:t xml:space="preserve">exposure </w:t>
      </w:r>
      <w:r w:rsidRPr="0051252C">
        <w:rPr>
          <w:rFonts w:eastAsia="SimSun" w:cstheme="minorHAnsi"/>
          <w:sz w:val="22"/>
          <w:szCs w:val="22"/>
        </w:rPr>
        <w:t>period among control participants, which was estimated from a logistic regression model that included pregnancy plurality and participant age at delivery; race/ethnicity; educational attainment at delivery; gravidity; pre-pregnancy body-mass index</w:t>
      </w:r>
      <w:r>
        <w:rPr>
          <w:rFonts w:eastAsia="SimSun" w:cstheme="minorHAnsi"/>
          <w:sz w:val="22"/>
          <w:szCs w:val="22"/>
        </w:rPr>
        <w:t xml:space="preserve"> (BMI)</w:t>
      </w:r>
      <w:r w:rsidRPr="0051252C">
        <w:rPr>
          <w:rFonts w:eastAsia="SimSun" w:cstheme="minorHAnsi"/>
          <w:sz w:val="22"/>
          <w:szCs w:val="22"/>
        </w:rPr>
        <w:t xml:space="preserve">; preexisting hypertension; asthma diagnosed before or during the first trimester; fever during the critical exposure period; multivitamin, prenatal vitamin, or folic acid supplement use during </w:t>
      </w:r>
      <w:r>
        <w:rPr>
          <w:rFonts w:eastAsia="SimSun" w:cstheme="minorHAnsi"/>
          <w:sz w:val="22"/>
          <w:szCs w:val="22"/>
        </w:rPr>
        <w:t xml:space="preserve">the </w:t>
      </w:r>
      <w:r w:rsidRPr="0051252C">
        <w:rPr>
          <w:rFonts w:eastAsia="SimSun" w:cstheme="minorHAnsi"/>
          <w:sz w:val="22"/>
          <w:szCs w:val="22"/>
        </w:rPr>
        <w:t xml:space="preserve">one month before </w:t>
      </w:r>
      <w:r>
        <w:rPr>
          <w:rFonts w:eastAsia="SimSun" w:cstheme="minorHAnsi"/>
          <w:sz w:val="22"/>
          <w:szCs w:val="22"/>
        </w:rPr>
        <w:t xml:space="preserve">pregnancy </w:t>
      </w:r>
      <w:r w:rsidRPr="0051252C">
        <w:rPr>
          <w:rFonts w:eastAsia="SimSun" w:cstheme="minorHAnsi"/>
          <w:sz w:val="22"/>
          <w:szCs w:val="22"/>
        </w:rPr>
        <w:t xml:space="preserve">through the first </w:t>
      </w:r>
      <w:r>
        <w:rPr>
          <w:rFonts w:eastAsia="SimSun" w:cstheme="minorHAnsi"/>
          <w:sz w:val="22"/>
          <w:szCs w:val="22"/>
        </w:rPr>
        <w:t xml:space="preserve">pregnancy </w:t>
      </w:r>
      <w:r w:rsidRPr="0051252C">
        <w:rPr>
          <w:rFonts w:eastAsia="SimSun" w:cstheme="minorHAnsi"/>
          <w:sz w:val="22"/>
          <w:szCs w:val="22"/>
        </w:rPr>
        <w:t xml:space="preserve">month; cigarette smoking during the critical exposure period; alcohol use during the critical exposure period; BD-STEPS study </w:t>
      </w:r>
      <w:proofErr w:type="spellStart"/>
      <w:r w:rsidRPr="0051252C">
        <w:rPr>
          <w:rFonts w:eastAsia="SimSun" w:cstheme="minorHAnsi"/>
          <w:sz w:val="22"/>
          <w:szCs w:val="22"/>
        </w:rPr>
        <w:t>center</w:t>
      </w:r>
      <w:proofErr w:type="spellEnd"/>
      <w:r w:rsidRPr="0051252C">
        <w:rPr>
          <w:rFonts w:eastAsia="SimSun" w:cstheme="minorHAnsi"/>
          <w:sz w:val="22"/>
          <w:szCs w:val="22"/>
        </w:rPr>
        <w:t>; and quarter and year of estimated date of conception.</w:t>
      </w:r>
    </w:p>
    <w:p w14:paraId="6ECC6FEB" w14:textId="77777777" w:rsidR="004A1094" w:rsidRPr="0051252C" w:rsidRDefault="004A1094" w:rsidP="004A1094">
      <w:pPr>
        <w:pStyle w:val="NoSpacing"/>
        <w:ind w:right="-288"/>
        <w:jc w:val="both"/>
        <w:rPr>
          <w:rFonts w:eastAsia="SimSun"/>
          <w:sz w:val="22"/>
          <w:szCs w:val="22"/>
          <w:lang w:val="en-US"/>
        </w:rPr>
      </w:pPr>
      <w:r w:rsidRPr="0051252C">
        <w:rPr>
          <w:rFonts w:eastAsia="SimSun"/>
          <w:sz w:val="22"/>
          <w:szCs w:val="22"/>
          <w:vertAlign w:val="superscript"/>
          <w:lang w:val="en-US"/>
        </w:rPr>
        <w:lastRenderedPageBreak/>
        <w:t>c</w:t>
      </w:r>
      <w:r w:rsidRPr="0051252C">
        <w:rPr>
          <w:rFonts w:eastAsia="SimSun"/>
          <w:sz w:val="22"/>
          <w:szCs w:val="22"/>
          <w:lang w:val="en-US"/>
        </w:rPr>
        <w:t xml:space="preserve"> Participant age at delivery and pre-pregnancy BMI were not used in calculating the propensity score for analysis of spina bifida due to lack of control participants with age &lt;20 or BMI &lt;18.5 who were exposed </w:t>
      </w:r>
      <w:r w:rsidRPr="0051252C">
        <w:rPr>
          <w:rFonts w:eastAsia="SimSun" w:cstheme="minorHAnsi"/>
          <w:sz w:val="22"/>
          <w:szCs w:val="22"/>
        </w:rPr>
        <w:t>during the critical</w:t>
      </w:r>
      <w:r>
        <w:rPr>
          <w:rFonts w:eastAsia="SimSun" w:cstheme="minorHAnsi"/>
          <w:sz w:val="22"/>
          <w:szCs w:val="22"/>
        </w:rPr>
        <w:t xml:space="preserve"> exposure</w:t>
      </w:r>
      <w:r w:rsidRPr="0051252C">
        <w:rPr>
          <w:rFonts w:eastAsia="SimSun" w:cstheme="minorHAnsi"/>
          <w:sz w:val="22"/>
          <w:szCs w:val="22"/>
        </w:rPr>
        <w:t xml:space="preserve"> period</w:t>
      </w:r>
      <w:r w:rsidRPr="0051252C">
        <w:rPr>
          <w:sz w:val="22"/>
          <w:szCs w:val="22"/>
          <w:lang w:val="en-US"/>
        </w:rPr>
        <w:t>.</w:t>
      </w:r>
      <w:r w:rsidRPr="0051252C">
        <w:rPr>
          <w:rFonts w:eastAsia="SimSun" w:cstheme="minorHAnsi"/>
          <w:sz w:val="22"/>
          <w:szCs w:val="22"/>
        </w:rPr>
        <w:br w:type="page"/>
      </w:r>
    </w:p>
    <w:p w14:paraId="33EE8867" w14:textId="77777777" w:rsidR="004A1094" w:rsidRPr="00D9561F" w:rsidRDefault="004A1094" w:rsidP="004A1094">
      <w:pPr>
        <w:spacing w:after="0" w:line="240" w:lineRule="auto"/>
        <w:rPr>
          <w:rFonts w:eastAsia="SimSun" w:cstheme="minorHAnsi"/>
        </w:rPr>
      </w:pPr>
      <w:r w:rsidRPr="00D9561F">
        <w:rPr>
          <w:rFonts w:eastAsia="SimSun" w:cstheme="minorHAnsi"/>
          <w:b/>
        </w:rPr>
        <w:lastRenderedPageBreak/>
        <w:t xml:space="preserve">Supplemental Table </w:t>
      </w:r>
      <w:r>
        <w:rPr>
          <w:rFonts w:eastAsia="SimSun" w:cstheme="minorHAnsi"/>
          <w:b/>
        </w:rPr>
        <w:t>6</w:t>
      </w:r>
      <w:r w:rsidRPr="00D9561F">
        <w:rPr>
          <w:rFonts w:eastAsia="SimSun" w:cstheme="minorHAnsi"/>
          <w:b/>
        </w:rPr>
        <w:t xml:space="preserve">. </w:t>
      </w:r>
      <w:r w:rsidRPr="00D9561F">
        <w:rPr>
          <w:rFonts w:eastAsia="SimSun" w:cstheme="minorHAnsi"/>
        </w:rPr>
        <w:t xml:space="preserve">Secondary analyses of associations of influenza vaccine </w:t>
      </w:r>
      <w:r>
        <w:rPr>
          <w:rFonts w:eastAsia="SimSun" w:cstheme="minorHAnsi"/>
        </w:rPr>
        <w:t>exposure</w:t>
      </w:r>
      <w:r w:rsidRPr="00D9561F">
        <w:rPr>
          <w:rFonts w:eastAsia="SimSun" w:cstheme="minorHAnsi"/>
        </w:rPr>
        <w:t xml:space="preserve"> and selected birth defects where T1 occurred during influenza season, </w:t>
      </w:r>
      <w:r w:rsidRPr="00D9561F">
        <w:rPr>
          <w:rFonts w:cstheme="minorHAnsi"/>
          <w:bCs/>
        </w:rPr>
        <w:t>BD-STEPS, 2014-2019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752"/>
        <w:gridCol w:w="1188"/>
        <w:gridCol w:w="1080"/>
        <w:gridCol w:w="1260"/>
        <w:gridCol w:w="1350"/>
      </w:tblGrid>
      <w:tr w:rsidR="004A1094" w:rsidRPr="00D9561F" w14:paraId="3ECE2BD3" w14:textId="77777777" w:rsidTr="00052C01">
        <w:trPr>
          <w:trHeight w:val="23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39EF9" w14:textId="77777777" w:rsidR="004A1094" w:rsidRPr="00D9561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6A233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61F">
              <w:rPr>
                <w:rFonts w:cstheme="minorHAnsi"/>
                <w:b/>
                <w:bCs/>
                <w:sz w:val="20"/>
                <w:szCs w:val="20"/>
              </w:rPr>
              <w:t>Unexposed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9865F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9561F">
              <w:rPr>
                <w:rFonts w:cstheme="minorHAnsi"/>
                <w:b/>
                <w:bCs/>
                <w:sz w:val="20"/>
                <w:szCs w:val="20"/>
              </w:rPr>
              <w:t>Exposed</w:t>
            </w:r>
            <w:r w:rsidRPr="00D9561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14D07E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61F">
              <w:rPr>
                <w:rFonts w:cstheme="minorHAnsi"/>
                <w:b/>
                <w:bCs/>
                <w:sz w:val="20"/>
                <w:szCs w:val="20"/>
              </w:rPr>
              <w:t>Secondary Analysis:</w:t>
            </w:r>
          </w:p>
          <w:p w14:paraId="7B8F2D6A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61F">
              <w:rPr>
                <w:rFonts w:cstheme="minorHAnsi"/>
                <w:b/>
                <w:bCs/>
                <w:sz w:val="20"/>
                <w:szCs w:val="20"/>
              </w:rPr>
              <w:t xml:space="preserve">T1 During Influenza </w:t>
            </w:r>
            <w:proofErr w:type="spellStart"/>
            <w:r w:rsidRPr="00D9561F">
              <w:rPr>
                <w:rFonts w:cstheme="minorHAnsi"/>
                <w:b/>
                <w:bCs/>
                <w:sz w:val="20"/>
                <w:szCs w:val="20"/>
              </w:rPr>
              <w:t>Season</w:t>
            </w:r>
            <w:r w:rsidRPr="00D9561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4A1094" w:rsidRPr="00D9561F" w14:paraId="473FDF2E" w14:textId="77777777" w:rsidTr="00052C01">
        <w:trPr>
          <w:trHeight w:val="323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42249" w14:textId="77777777" w:rsidR="004A1094" w:rsidRPr="00D9561F" w:rsidRDefault="004A1094" w:rsidP="00052C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53FBD3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61F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09510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561F">
              <w:rPr>
                <w:rFonts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933E42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9561F">
              <w:rPr>
                <w:rFonts w:cstheme="minorHAnsi"/>
                <w:b/>
                <w:bCs/>
                <w:sz w:val="20"/>
                <w:szCs w:val="20"/>
              </w:rPr>
              <w:t>cOR</w:t>
            </w:r>
            <w:proofErr w:type="spellEnd"/>
            <w:r w:rsidRPr="00D9561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853B3" w14:textId="77777777" w:rsidR="004A1094" w:rsidRPr="00D9561F" w:rsidRDefault="004A1094" w:rsidP="00052C0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9561F">
              <w:rPr>
                <w:rFonts w:cstheme="minorHAnsi"/>
                <w:b/>
                <w:bCs/>
                <w:sz w:val="20"/>
                <w:szCs w:val="20"/>
              </w:rPr>
              <w:t>aOR</w:t>
            </w:r>
            <w:r w:rsidRPr="00D9561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  <w:r w:rsidRPr="00D9561F">
              <w:rPr>
                <w:rFonts w:cstheme="minorHAnsi"/>
                <w:b/>
                <w:bCs/>
                <w:sz w:val="20"/>
                <w:szCs w:val="20"/>
              </w:rPr>
              <w:t xml:space="preserve"> (95%CI)</w:t>
            </w:r>
          </w:p>
        </w:tc>
      </w:tr>
      <w:tr w:rsidR="004A1094" w:rsidRPr="007106C3" w14:paraId="10C67040" w14:textId="77777777" w:rsidTr="00052C01">
        <w:trPr>
          <w:trHeight w:val="331"/>
        </w:trPr>
        <w:tc>
          <w:tcPr>
            <w:tcW w:w="475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61C9CA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A8741AB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105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1EF1D8F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58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 </w:t>
            </w: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(5.2)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4DA1A9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3F986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5D990B7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CD1002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EBDE85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73C433DC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 (5.3)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9066AD2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(0.5-2.2)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163CCEE3" w14:textId="77777777" w:rsidR="004A1094" w:rsidRPr="00F81F6F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 (0.4-2.</w:t>
            </w:r>
            <w:proofErr w:type="gramStart"/>
            <w:r>
              <w:rPr>
                <w:rFonts w:eastAsia="SimSun" w:cstheme="minorHAnsi"/>
                <w:sz w:val="20"/>
                <w:szCs w:val="20"/>
                <w:lang w:eastAsia="zh-CN"/>
              </w:rPr>
              <w:t>1)</w:t>
            </w:r>
            <w:r>
              <w:rPr>
                <w:rFonts w:eastAsia="SimSun" w:cstheme="minorHAnsi"/>
                <w:sz w:val="20"/>
                <w:szCs w:val="20"/>
                <w:vertAlign w:val="superscript"/>
                <w:lang w:eastAsia="zh-CN"/>
              </w:rPr>
              <w:t>d</w:t>
            </w:r>
            <w:proofErr w:type="gramEnd"/>
          </w:p>
        </w:tc>
      </w:tr>
      <w:tr w:rsidR="004A1094" w:rsidRPr="007106C3" w14:paraId="4C331AE7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691836F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76C3A0D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1DFBE0F6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2F207D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7A23D86F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542F858E" w14:textId="77777777" w:rsidTr="00052C01">
        <w:trPr>
          <w:trHeight w:val="331"/>
        </w:trPr>
        <w:tc>
          <w:tcPr>
            <w:tcW w:w="475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F9BDE11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Control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group</w:t>
            </w: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t>birth defects other than spina bifida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9A31D52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14:paraId="01A8C941" w14:textId="77777777" w:rsidR="004A1094" w:rsidRPr="00BA665A" w:rsidRDefault="004A1094" w:rsidP="00052C01">
            <w:pPr>
              <w:spacing w:after="0" w:line="240" w:lineRule="auto"/>
              <w:jc w:val="right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BA665A">
              <w:rPr>
                <w:rFonts w:ascii="Calibri" w:hAnsi="Calibri" w:cs="Calibri"/>
                <w:color w:val="000000"/>
                <w:sz w:val="20"/>
                <w:szCs w:val="20"/>
              </w:rPr>
              <w:t>186 (16.4)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33D7CD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8EAD664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78AA7C37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3E238083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sz w:val="20"/>
                <w:szCs w:val="20"/>
                <w:lang w:eastAsia="zh-CN"/>
              </w:rPr>
              <w:t>Ear</w:t>
            </w:r>
          </w:p>
        </w:tc>
        <w:tc>
          <w:tcPr>
            <w:tcW w:w="1188" w:type="dxa"/>
            <w:noWrap/>
            <w:vAlign w:val="bottom"/>
          </w:tcPr>
          <w:p w14:paraId="7305F8F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472CA0E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162585E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388F9DE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B10F04A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3F6C3222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Anotia</w:t>
            </w:r>
            <w:proofErr w:type="spellEnd"/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/microtia</w:t>
            </w:r>
          </w:p>
        </w:tc>
        <w:tc>
          <w:tcPr>
            <w:tcW w:w="1188" w:type="dxa"/>
            <w:noWrap/>
            <w:vAlign w:val="bottom"/>
          </w:tcPr>
          <w:p w14:paraId="34CC086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080" w:type="dxa"/>
            <w:vAlign w:val="bottom"/>
          </w:tcPr>
          <w:p w14:paraId="126B779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11 (10.5)</w:t>
            </w:r>
          </w:p>
        </w:tc>
        <w:tc>
          <w:tcPr>
            <w:tcW w:w="1260" w:type="dxa"/>
            <w:noWrap/>
            <w:vAlign w:val="bottom"/>
          </w:tcPr>
          <w:p w14:paraId="3FD8A936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1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75E05B06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0EE411C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13DF0B25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Heart</w:t>
            </w:r>
          </w:p>
        </w:tc>
        <w:tc>
          <w:tcPr>
            <w:tcW w:w="1188" w:type="dxa"/>
            <w:noWrap/>
            <w:vAlign w:val="bottom"/>
          </w:tcPr>
          <w:p w14:paraId="6EBB501F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22FDB29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79BA2CE3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76590A54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5A3E666B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5F44AE1B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Coarctation of the aorta</w:t>
            </w:r>
          </w:p>
        </w:tc>
        <w:tc>
          <w:tcPr>
            <w:tcW w:w="1188" w:type="dxa"/>
            <w:noWrap/>
            <w:vAlign w:val="bottom"/>
          </w:tcPr>
          <w:p w14:paraId="68D820F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080" w:type="dxa"/>
            <w:vAlign w:val="bottom"/>
          </w:tcPr>
          <w:p w14:paraId="467597C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24 (16.4)</w:t>
            </w:r>
          </w:p>
        </w:tc>
        <w:tc>
          <w:tcPr>
            <w:tcW w:w="1260" w:type="dxa"/>
            <w:noWrap/>
            <w:vAlign w:val="bottom"/>
          </w:tcPr>
          <w:p w14:paraId="284D2E73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33FBB43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0.9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1.5)</w:t>
            </w:r>
          </w:p>
        </w:tc>
      </w:tr>
      <w:tr w:rsidR="004A1094" w:rsidRPr="007106C3" w14:paraId="7352E35B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6EC040B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Dextro-t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ransposition of the great arteries</w:t>
            </w:r>
          </w:p>
        </w:tc>
        <w:tc>
          <w:tcPr>
            <w:tcW w:w="1188" w:type="dxa"/>
            <w:noWrap/>
            <w:vAlign w:val="bottom"/>
          </w:tcPr>
          <w:p w14:paraId="4763E66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080" w:type="dxa"/>
            <w:vAlign w:val="bottom"/>
          </w:tcPr>
          <w:p w14:paraId="5E8BA19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16 (17.2)</w:t>
            </w:r>
          </w:p>
        </w:tc>
        <w:tc>
          <w:tcPr>
            <w:tcW w:w="1260" w:type="dxa"/>
            <w:noWrap/>
            <w:vAlign w:val="bottom"/>
          </w:tcPr>
          <w:p w14:paraId="2DC1F378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1.1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04A61A7D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6-1.9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6597D717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4DE911DE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Hypoplastic left heart syndrome</w:t>
            </w:r>
          </w:p>
        </w:tc>
        <w:tc>
          <w:tcPr>
            <w:tcW w:w="1188" w:type="dxa"/>
            <w:noWrap/>
            <w:vAlign w:val="bottom"/>
          </w:tcPr>
          <w:p w14:paraId="015F5C9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080" w:type="dxa"/>
            <w:vAlign w:val="bottom"/>
          </w:tcPr>
          <w:p w14:paraId="426F2E9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16 (16.2)</w:t>
            </w:r>
          </w:p>
        </w:tc>
        <w:tc>
          <w:tcPr>
            <w:tcW w:w="1260" w:type="dxa"/>
            <w:noWrap/>
            <w:vAlign w:val="bottom"/>
          </w:tcPr>
          <w:p w14:paraId="3E5B6A17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5401D6BC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4B286BE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D2383AC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Tetralogy of Fallot</w:t>
            </w:r>
          </w:p>
        </w:tc>
        <w:tc>
          <w:tcPr>
            <w:tcW w:w="1188" w:type="dxa"/>
            <w:noWrap/>
            <w:vAlign w:val="bottom"/>
          </w:tcPr>
          <w:p w14:paraId="267F09B2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080" w:type="dxa"/>
            <w:vAlign w:val="bottom"/>
          </w:tcPr>
          <w:p w14:paraId="72A3AB95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27 (17.0)</w:t>
            </w:r>
          </w:p>
        </w:tc>
        <w:tc>
          <w:tcPr>
            <w:tcW w:w="1260" w:type="dxa"/>
            <w:noWrap/>
            <w:vAlign w:val="bottom"/>
          </w:tcPr>
          <w:p w14:paraId="0BFA5CA2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7-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1EC05CBD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1.0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(0.6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55760823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5FE7F6D2" w14:textId="77777777" w:rsidR="004A1094" w:rsidRPr="00341F28" w:rsidRDefault="004A1094" w:rsidP="00052C01">
            <w:pPr>
              <w:spacing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</w:rPr>
              <w:t>Total a</w:t>
            </w:r>
            <w:r w:rsidRPr="00341F28">
              <w:rPr>
                <w:rFonts w:cstheme="minorHAnsi"/>
                <w:bCs/>
                <w:w w:val="105"/>
                <w:sz w:val="20"/>
                <w:szCs w:val="20"/>
              </w:rPr>
              <w:t>nomalous pulmonary venous return</w:t>
            </w:r>
          </w:p>
        </w:tc>
        <w:tc>
          <w:tcPr>
            <w:tcW w:w="1188" w:type="dxa"/>
            <w:noWrap/>
            <w:vAlign w:val="bottom"/>
          </w:tcPr>
          <w:p w14:paraId="60F4C14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080" w:type="dxa"/>
            <w:vAlign w:val="bottom"/>
          </w:tcPr>
          <w:p w14:paraId="28A7F60C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7 (14.6)</w:t>
            </w:r>
          </w:p>
        </w:tc>
        <w:tc>
          <w:tcPr>
            <w:tcW w:w="1260" w:type="dxa"/>
            <w:noWrap/>
            <w:vAlign w:val="bottom"/>
          </w:tcPr>
          <w:p w14:paraId="4E96ECBF" w14:textId="77777777" w:rsidR="004A1094" w:rsidRDefault="004A1094" w:rsidP="00052C0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4-2.0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0F0532AE" w14:textId="77777777" w:rsidR="004A1094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1.2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5-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2.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1FB579C8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C231922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Orofacial Clefts</w:t>
            </w:r>
          </w:p>
        </w:tc>
        <w:tc>
          <w:tcPr>
            <w:tcW w:w="1188" w:type="dxa"/>
            <w:noWrap/>
            <w:vAlign w:val="bottom"/>
          </w:tcPr>
          <w:p w14:paraId="5987EED6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4EE27E8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621BF0E1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64F4D5A8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2A702BD5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100DA8C7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l</w:t>
            </w:r>
            <w:r w:rsidRPr="0028564A">
              <w:rPr>
                <w:w w:val="105"/>
                <w:sz w:val="20"/>
                <w:szCs w:val="20"/>
              </w:rPr>
              <w:t xml:space="preserve">ip </w:t>
            </w:r>
            <w:r>
              <w:rPr>
                <w:rFonts w:cstheme="minorHAnsi"/>
                <w:w w:val="105"/>
                <w:sz w:val="20"/>
                <w:szCs w:val="20"/>
              </w:rPr>
              <w:t>±</w:t>
            </w:r>
            <w:r w:rsidRPr="0028564A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>alate</w:t>
            </w:r>
          </w:p>
        </w:tc>
        <w:tc>
          <w:tcPr>
            <w:tcW w:w="1188" w:type="dxa"/>
            <w:noWrap/>
            <w:vAlign w:val="bottom"/>
          </w:tcPr>
          <w:p w14:paraId="771099D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342</w:t>
            </w:r>
          </w:p>
        </w:tc>
        <w:tc>
          <w:tcPr>
            <w:tcW w:w="1080" w:type="dxa"/>
            <w:vAlign w:val="bottom"/>
          </w:tcPr>
          <w:p w14:paraId="52EA5B6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42 (10.9)</w:t>
            </w:r>
          </w:p>
        </w:tc>
        <w:tc>
          <w:tcPr>
            <w:tcW w:w="1260" w:type="dxa"/>
            <w:noWrap/>
            <w:vAlign w:val="bottom"/>
          </w:tcPr>
          <w:p w14:paraId="03C1E606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(0.4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40A238F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0.6 (0.4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0.9)</w:t>
            </w:r>
          </w:p>
        </w:tc>
      </w:tr>
      <w:tr w:rsidR="004A1094" w:rsidRPr="007106C3" w14:paraId="289F4F6D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2C4E4486" w14:textId="77777777" w:rsidR="004A1094" w:rsidRPr="0021306B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28564A">
              <w:rPr>
                <w:w w:val="105"/>
                <w:sz w:val="20"/>
                <w:szCs w:val="20"/>
              </w:rPr>
              <w:t xml:space="preserve">Cleft </w:t>
            </w:r>
            <w:r>
              <w:rPr>
                <w:w w:val="105"/>
                <w:sz w:val="20"/>
                <w:szCs w:val="20"/>
              </w:rPr>
              <w:t>p</w:t>
            </w:r>
            <w:r w:rsidRPr="0028564A">
              <w:rPr>
                <w:w w:val="105"/>
                <w:sz w:val="20"/>
                <w:szCs w:val="20"/>
              </w:rPr>
              <w:t xml:space="preserve">alate </w:t>
            </w:r>
            <w:r>
              <w:rPr>
                <w:w w:val="105"/>
                <w:sz w:val="20"/>
                <w:szCs w:val="20"/>
              </w:rPr>
              <w:t>a</w:t>
            </w:r>
            <w:r w:rsidRPr="0028564A">
              <w:rPr>
                <w:w w:val="105"/>
                <w:sz w:val="20"/>
                <w:szCs w:val="20"/>
              </w:rPr>
              <w:t>lone</w:t>
            </w:r>
          </w:p>
        </w:tc>
        <w:tc>
          <w:tcPr>
            <w:tcW w:w="1188" w:type="dxa"/>
            <w:noWrap/>
            <w:vAlign w:val="bottom"/>
          </w:tcPr>
          <w:p w14:paraId="51A7A0B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80" w:type="dxa"/>
            <w:vAlign w:val="bottom"/>
          </w:tcPr>
          <w:p w14:paraId="26CD9D1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40 (19.0)</w:t>
            </w:r>
          </w:p>
        </w:tc>
        <w:tc>
          <w:tcPr>
            <w:tcW w:w="1260" w:type="dxa"/>
            <w:noWrap/>
            <w:vAlign w:val="bottom"/>
          </w:tcPr>
          <w:p w14:paraId="39106AE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1.2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8-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</w:t>
            </w:r>
            <w:r w:rsidRPr="00B24B81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45E2CB5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3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8-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bCs/>
                <w:sz w:val="20"/>
                <w:szCs w:val="20"/>
                <w:lang w:eastAsia="zh-CN"/>
              </w:rPr>
              <w:t>9</w:t>
            </w:r>
            <w:r w:rsidRPr="001F54EA">
              <w:rPr>
                <w:rFonts w:eastAsia="SimSun" w:cstheme="minorHAnsi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1D41D6AD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2B6D062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Gastrointestinal</w:t>
            </w:r>
          </w:p>
        </w:tc>
        <w:tc>
          <w:tcPr>
            <w:tcW w:w="1188" w:type="dxa"/>
            <w:noWrap/>
            <w:vAlign w:val="bottom"/>
          </w:tcPr>
          <w:p w14:paraId="3A64F38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4DDF572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0C1FBDED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38C5F481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eastAsia="zh-CN"/>
              </w:rPr>
            </w:pPr>
          </w:p>
        </w:tc>
      </w:tr>
      <w:tr w:rsidR="004A1094" w:rsidRPr="007106C3" w14:paraId="23B3A098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01D56E36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theme="minorHAnsi"/>
                <w:sz w:val="20"/>
                <w:szCs w:val="20"/>
                <w:lang w:eastAsia="zh-CN"/>
              </w:rPr>
              <w:t>Esophageal</w:t>
            </w:r>
            <w:proofErr w:type="spellEnd"/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 atresia</w:t>
            </w:r>
          </w:p>
        </w:tc>
        <w:tc>
          <w:tcPr>
            <w:tcW w:w="1188" w:type="dxa"/>
            <w:noWrap/>
            <w:vAlign w:val="bottom"/>
          </w:tcPr>
          <w:p w14:paraId="73F1CC67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080" w:type="dxa"/>
            <w:vAlign w:val="bottom"/>
          </w:tcPr>
          <w:p w14:paraId="1E3B93DE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12 (10.8)</w:t>
            </w:r>
          </w:p>
        </w:tc>
        <w:tc>
          <w:tcPr>
            <w:tcW w:w="1260" w:type="dxa"/>
            <w:noWrap/>
            <w:vAlign w:val="bottom"/>
          </w:tcPr>
          <w:p w14:paraId="6EA46D35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34FE87FC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0.6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2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032B9BA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3D24BD16" w14:textId="77777777" w:rsidR="004A1094" w:rsidRPr="0021306B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</w:pP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Limb </w:t>
            </w:r>
            <w:r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r</w:t>
            </w:r>
            <w:r w:rsidRPr="0021306B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eduction</w:t>
            </w:r>
          </w:p>
        </w:tc>
        <w:tc>
          <w:tcPr>
            <w:tcW w:w="1188" w:type="dxa"/>
            <w:noWrap/>
            <w:vAlign w:val="bottom"/>
          </w:tcPr>
          <w:p w14:paraId="4576D4FA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7AD54871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63491E25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07165E7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04E8A590" w14:textId="77777777" w:rsidTr="00052C01">
        <w:trPr>
          <w:trHeight w:val="331"/>
        </w:trPr>
        <w:tc>
          <w:tcPr>
            <w:tcW w:w="4752" w:type="dxa"/>
            <w:noWrap/>
            <w:vAlign w:val="bottom"/>
          </w:tcPr>
          <w:p w14:paraId="350BB46A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Transverse limb deficiency</w:t>
            </w:r>
          </w:p>
        </w:tc>
        <w:tc>
          <w:tcPr>
            <w:tcW w:w="1188" w:type="dxa"/>
            <w:noWrap/>
            <w:vAlign w:val="bottom"/>
          </w:tcPr>
          <w:p w14:paraId="1D1527EB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80" w:type="dxa"/>
            <w:vAlign w:val="bottom"/>
          </w:tcPr>
          <w:p w14:paraId="4FA92954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8 (15.1)</w:t>
            </w:r>
          </w:p>
        </w:tc>
        <w:tc>
          <w:tcPr>
            <w:tcW w:w="1260" w:type="dxa"/>
            <w:noWrap/>
            <w:vAlign w:val="bottom"/>
          </w:tcPr>
          <w:p w14:paraId="27A355E2" w14:textId="77777777" w:rsidR="004A1094" w:rsidRPr="00B24B81" w:rsidRDefault="004A1094" w:rsidP="00052C01">
            <w:pPr>
              <w:spacing w:after="0" w:line="240" w:lineRule="auto"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-2.0</w:t>
            </w:r>
            <w:r w:rsidRPr="00B24B81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14:paraId="402274D3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9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E8E23B9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6C242FCB" w14:textId="77777777" w:rsidR="004A1094" w:rsidRPr="007106C3" w:rsidRDefault="004A1094" w:rsidP="00052C01">
            <w:pPr>
              <w:spacing w:after="0" w:line="240" w:lineRule="auto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Musculoskeletal</w:t>
            </w:r>
          </w:p>
        </w:tc>
        <w:tc>
          <w:tcPr>
            <w:tcW w:w="1188" w:type="dxa"/>
            <w:noWrap/>
            <w:vAlign w:val="bottom"/>
          </w:tcPr>
          <w:p w14:paraId="434A7E93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Align w:val="bottom"/>
          </w:tcPr>
          <w:p w14:paraId="1BE6A2C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vAlign w:val="bottom"/>
          </w:tcPr>
          <w:p w14:paraId="79FE4EF4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bottom"/>
          </w:tcPr>
          <w:p w14:paraId="2C27D11E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</w:tr>
      <w:tr w:rsidR="004A1094" w:rsidRPr="007106C3" w14:paraId="32585BAC" w14:textId="77777777" w:rsidTr="00052C01">
        <w:trPr>
          <w:trHeight w:val="331"/>
        </w:trPr>
        <w:tc>
          <w:tcPr>
            <w:tcW w:w="4752" w:type="dxa"/>
            <w:noWrap/>
            <w:vAlign w:val="bottom"/>
            <w:hideMark/>
          </w:tcPr>
          <w:p w14:paraId="7DFD300B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Diaphragmatic hernia</w:t>
            </w:r>
          </w:p>
        </w:tc>
        <w:tc>
          <w:tcPr>
            <w:tcW w:w="1188" w:type="dxa"/>
            <w:noWrap/>
            <w:vAlign w:val="bottom"/>
          </w:tcPr>
          <w:p w14:paraId="75290CE8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080" w:type="dxa"/>
            <w:vAlign w:val="bottom"/>
          </w:tcPr>
          <w:p w14:paraId="42E1045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27 (20.6)</w:t>
            </w:r>
          </w:p>
        </w:tc>
        <w:tc>
          <w:tcPr>
            <w:tcW w:w="1260" w:type="dxa"/>
            <w:noWrap/>
            <w:vAlign w:val="bottom"/>
          </w:tcPr>
          <w:p w14:paraId="4D6F376B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(0.8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-2.1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vAlign w:val="bottom"/>
          </w:tcPr>
          <w:p w14:paraId="3EADF337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1.0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6-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1.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7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  <w:tr w:rsidR="004A1094" w:rsidRPr="007106C3" w14:paraId="0BA260B4" w14:textId="77777777" w:rsidTr="00052C01">
        <w:trPr>
          <w:trHeight w:val="331"/>
        </w:trPr>
        <w:tc>
          <w:tcPr>
            <w:tcW w:w="47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C1B566" w14:textId="77777777" w:rsidR="004A1094" w:rsidRPr="007106C3" w:rsidRDefault="004A1094" w:rsidP="00052C01">
            <w:pPr>
              <w:spacing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7106C3">
              <w:rPr>
                <w:rFonts w:eastAsia="SimSun" w:cstheme="minorHAnsi"/>
                <w:sz w:val="20"/>
                <w:szCs w:val="20"/>
                <w:lang w:eastAsia="zh-CN"/>
              </w:rPr>
              <w:t>Gastroschisis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noWrap/>
            <w:vAlign w:val="bottom"/>
          </w:tcPr>
          <w:p w14:paraId="5C58AA59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16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08BFD30" w14:textId="77777777" w:rsidR="004A1094" w:rsidRPr="00BA665A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A665A">
              <w:rPr>
                <w:rFonts w:eastAsia="SimSun" w:cstheme="minorHAnsi"/>
                <w:sz w:val="20"/>
                <w:szCs w:val="20"/>
                <w:lang w:eastAsia="zh-CN"/>
              </w:rPr>
              <w:t>15 (8.3)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bottom"/>
          </w:tcPr>
          <w:p w14:paraId="257CF7A6" w14:textId="77777777" w:rsidR="004A1094" w:rsidRPr="00B24B81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(0.3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-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B24B81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3573A5" w14:textId="77777777" w:rsidR="004A1094" w:rsidRPr="007106C3" w:rsidRDefault="004A1094" w:rsidP="00052C01">
            <w:pPr>
              <w:spacing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 xml:space="preserve"> (0.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3-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0.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>8</w:t>
            </w:r>
            <w:r w:rsidRPr="001F54EA">
              <w:rPr>
                <w:rFonts w:eastAsia="SimSun" w:cstheme="minorHAnsi"/>
                <w:sz w:val="20"/>
                <w:szCs w:val="20"/>
                <w:lang w:eastAsia="zh-CN"/>
              </w:rPr>
              <w:t>)</w:t>
            </w:r>
          </w:p>
        </w:tc>
      </w:tr>
    </w:tbl>
    <w:p w14:paraId="6F64921C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cstheme="minorHAnsi"/>
          <w:sz w:val="22"/>
          <w:szCs w:val="22"/>
        </w:rPr>
      </w:pPr>
      <w:r w:rsidRPr="0051252C">
        <w:rPr>
          <w:rFonts w:cstheme="minorHAnsi"/>
          <w:sz w:val="22"/>
          <w:szCs w:val="22"/>
        </w:rPr>
        <w:t xml:space="preserve">Abbreviations: </w:t>
      </w:r>
      <w:proofErr w:type="spellStart"/>
      <w:r>
        <w:rPr>
          <w:rFonts w:cstheme="minorHAnsi"/>
          <w:sz w:val="22"/>
          <w:szCs w:val="22"/>
        </w:rPr>
        <w:t>aOR</w:t>
      </w:r>
      <w:proofErr w:type="spellEnd"/>
      <w:r>
        <w:rPr>
          <w:rFonts w:cstheme="minorHAnsi"/>
          <w:sz w:val="22"/>
          <w:szCs w:val="22"/>
        </w:rPr>
        <w:t xml:space="preserve">, adjusted odds ratio; </w:t>
      </w:r>
      <w:r w:rsidRPr="0051252C">
        <w:rPr>
          <w:rFonts w:cstheme="minorHAnsi"/>
          <w:sz w:val="22"/>
          <w:szCs w:val="22"/>
        </w:rPr>
        <w:t xml:space="preserve">BD-STEPS, Birth Defects Study </w:t>
      </w:r>
      <w:proofErr w:type="gramStart"/>
      <w:r>
        <w:rPr>
          <w:rFonts w:cstheme="minorHAnsi"/>
          <w:sz w:val="22"/>
          <w:szCs w:val="22"/>
        </w:rPr>
        <w:t>T</w:t>
      </w:r>
      <w:r w:rsidRPr="0051252C">
        <w:rPr>
          <w:rFonts w:cstheme="minorHAnsi"/>
          <w:sz w:val="22"/>
          <w:szCs w:val="22"/>
        </w:rPr>
        <w:t>o</w:t>
      </w:r>
      <w:proofErr w:type="gramEnd"/>
      <w:r w:rsidRPr="0051252C">
        <w:rPr>
          <w:rFonts w:cstheme="minorHAnsi"/>
          <w:sz w:val="22"/>
          <w:szCs w:val="22"/>
        </w:rPr>
        <w:t xml:space="preserve"> Evaluate Pregnancy </w:t>
      </w:r>
      <w:proofErr w:type="spellStart"/>
      <w:r w:rsidRPr="0051252C">
        <w:rPr>
          <w:rFonts w:cstheme="minorHAnsi"/>
          <w:sz w:val="22"/>
          <w:szCs w:val="22"/>
        </w:rPr>
        <w:t>exposureS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cOR</w:t>
      </w:r>
      <w:proofErr w:type="spellEnd"/>
      <w:r>
        <w:rPr>
          <w:sz w:val="22"/>
          <w:szCs w:val="22"/>
          <w:lang w:val="en-US"/>
        </w:rPr>
        <w:t>, crude odds ratio; CI, confidence interval</w:t>
      </w:r>
      <w:r w:rsidRPr="0051252C">
        <w:rPr>
          <w:rFonts w:cstheme="minorHAnsi"/>
          <w:sz w:val="22"/>
          <w:szCs w:val="22"/>
        </w:rPr>
        <w:t>;</w:t>
      </w:r>
      <w:r w:rsidRPr="0051252C">
        <w:rPr>
          <w:rFonts w:eastAsia="SimSun" w:cstheme="minorHAnsi"/>
          <w:sz w:val="22"/>
          <w:szCs w:val="22"/>
        </w:rPr>
        <w:t xml:space="preserve"> T1, first trimester.</w:t>
      </w:r>
    </w:p>
    <w:p w14:paraId="00462946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eastAsia="SimSun" w:cstheme="minorHAnsi"/>
          <w:sz w:val="22"/>
          <w:szCs w:val="22"/>
        </w:rPr>
      </w:pPr>
      <w:proofErr w:type="gramStart"/>
      <w:r w:rsidRPr="0051252C">
        <w:rPr>
          <w:rFonts w:eastAsia="SimSun" w:cstheme="minorHAnsi"/>
          <w:sz w:val="22"/>
          <w:szCs w:val="22"/>
          <w:vertAlign w:val="superscript"/>
        </w:rPr>
        <w:t>a</w:t>
      </w:r>
      <w:proofErr w:type="gramEnd"/>
      <w:r w:rsidRPr="0051252C">
        <w:rPr>
          <w:rFonts w:eastAsia="SimSun" w:cstheme="minorHAnsi"/>
          <w:sz w:val="22"/>
          <w:szCs w:val="22"/>
        </w:rPr>
        <w:t xml:space="preserve"> Influenza season was approximated as approximated as September 1-March 31. Participants were included in this secondary analysis if any part of T1 occurred during this </w:t>
      </w:r>
      <w:proofErr w:type="gramStart"/>
      <w:r w:rsidRPr="0051252C">
        <w:rPr>
          <w:rFonts w:eastAsia="SimSun" w:cstheme="minorHAnsi"/>
          <w:sz w:val="22"/>
          <w:szCs w:val="22"/>
        </w:rPr>
        <w:t>time period</w:t>
      </w:r>
      <w:proofErr w:type="gramEnd"/>
      <w:r w:rsidRPr="0051252C">
        <w:rPr>
          <w:rFonts w:eastAsia="SimSun" w:cstheme="minorHAnsi"/>
          <w:sz w:val="22"/>
          <w:szCs w:val="22"/>
        </w:rPr>
        <w:t>.</w:t>
      </w:r>
    </w:p>
    <w:p w14:paraId="1EAA0187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cstheme="minorHAnsi"/>
          <w:sz w:val="22"/>
          <w:szCs w:val="22"/>
        </w:rPr>
      </w:pPr>
      <w:r w:rsidRPr="0051252C">
        <w:rPr>
          <w:rFonts w:eastAsia="SimSun" w:cstheme="minorHAnsi"/>
          <w:sz w:val="22"/>
          <w:szCs w:val="22"/>
          <w:vertAlign w:val="superscript"/>
        </w:rPr>
        <w:t>b</w:t>
      </w:r>
      <w:r w:rsidRPr="0051252C">
        <w:rPr>
          <w:rFonts w:cstheme="minorHAnsi"/>
          <w:sz w:val="22"/>
          <w:szCs w:val="22"/>
        </w:rPr>
        <w:t xml:space="preserve"> Exposure during </w:t>
      </w:r>
      <w:r>
        <w:rPr>
          <w:rFonts w:cstheme="minorHAnsi"/>
          <w:sz w:val="22"/>
          <w:szCs w:val="22"/>
        </w:rPr>
        <w:t xml:space="preserve">the </w:t>
      </w:r>
      <w:r w:rsidRPr="0051252C">
        <w:rPr>
          <w:rFonts w:cstheme="minorHAnsi"/>
          <w:sz w:val="22"/>
          <w:szCs w:val="22"/>
        </w:rPr>
        <w:t xml:space="preserve">one month before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 xml:space="preserve">through the first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 xml:space="preserve">month for spina bifida; </w:t>
      </w:r>
      <w:r w:rsidRPr="0051252C">
        <w:rPr>
          <w:rFonts w:eastAsia="SimSun" w:cstheme="minorHAnsi"/>
          <w:sz w:val="22"/>
          <w:szCs w:val="22"/>
        </w:rPr>
        <w:t xml:space="preserve">exposure during </w:t>
      </w:r>
      <w:r w:rsidRPr="0051252C">
        <w:rPr>
          <w:rFonts w:cstheme="minorHAnsi"/>
          <w:sz w:val="22"/>
          <w:szCs w:val="22"/>
        </w:rPr>
        <w:t>the one month before</w:t>
      </w:r>
      <w:r>
        <w:rPr>
          <w:rFonts w:cstheme="minorHAnsi"/>
          <w:sz w:val="22"/>
          <w:szCs w:val="22"/>
        </w:rPr>
        <w:t xml:space="preserve"> pregnancy</w:t>
      </w:r>
      <w:r w:rsidRPr="0051252C">
        <w:rPr>
          <w:rFonts w:cstheme="minorHAnsi"/>
          <w:sz w:val="22"/>
          <w:szCs w:val="22"/>
        </w:rPr>
        <w:t xml:space="preserve"> through the third </w:t>
      </w:r>
      <w:r>
        <w:rPr>
          <w:rFonts w:cstheme="minorHAnsi"/>
          <w:sz w:val="22"/>
          <w:szCs w:val="22"/>
        </w:rPr>
        <w:t xml:space="preserve">pregnancy </w:t>
      </w:r>
      <w:r w:rsidRPr="0051252C">
        <w:rPr>
          <w:rFonts w:cstheme="minorHAnsi"/>
          <w:sz w:val="22"/>
          <w:szCs w:val="22"/>
        </w:rPr>
        <w:t>month for birth defects other than spina bifida.</w:t>
      </w:r>
    </w:p>
    <w:p w14:paraId="7B095A21" w14:textId="77777777" w:rsidR="004A1094" w:rsidRPr="0051252C" w:rsidRDefault="004A1094" w:rsidP="004A1094">
      <w:pPr>
        <w:spacing w:before="0" w:after="0" w:line="240" w:lineRule="auto"/>
        <w:ind w:right="-288"/>
        <w:jc w:val="both"/>
        <w:rPr>
          <w:rFonts w:eastAsia="SimSun" w:cstheme="minorHAnsi"/>
          <w:sz w:val="22"/>
          <w:szCs w:val="22"/>
        </w:rPr>
      </w:pPr>
      <w:r w:rsidRPr="0051252C">
        <w:rPr>
          <w:rFonts w:eastAsia="SimSun" w:cstheme="minorHAnsi"/>
          <w:sz w:val="22"/>
          <w:szCs w:val="22"/>
          <w:vertAlign w:val="superscript"/>
        </w:rPr>
        <w:t xml:space="preserve">c </w:t>
      </w:r>
      <w:r w:rsidRPr="0051252C">
        <w:rPr>
          <w:rFonts w:eastAsia="SimSun" w:cstheme="minorHAnsi"/>
          <w:sz w:val="22"/>
          <w:szCs w:val="22"/>
        </w:rPr>
        <w:t xml:space="preserve">Adjusted for propensity score calculated from the predicted probability of influenza vaccination during the critical </w:t>
      </w:r>
      <w:r>
        <w:rPr>
          <w:rFonts w:eastAsia="SimSun" w:cstheme="minorHAnsi"/>
          <w:sz w:val="22"/>
          <w:szCs w:val="22"/>
        </w:rPr>
        <w:t xml:space="preserve">exposure </w:t>
      </w:r>
      <w:r w:rsidRPr="0051252C">
        <w:rPr>
          <w:rFonts w:eastAsia="SimSun" w:cstheme="minorHAnsi"/>
          <w:sz w:val="22"/>
          <w:szCs w:val="22"/>
        </w:rPr>
        <w:t>period among control participants, which was estimated from a logistic regression model that included pregnancy plurality and participant age at delivery; race/ethnicity; educational attainment at delivery; gravidity; pre-pregnancy body-mass index</w:t>
      </w:r>
      <w:r>
        <w:rPr>
          <w:rFonts w:eastAsia="SimSun" w:cstheme="minorHAnsi"/>
          <w:sz w:val="22"/>
          <w:szCs w:val="22"/>
        </w:rPr>
        <w:t xml:space="preserve"> (BMI)</w:t>
      </w:r>
      <w:r w:rsidRPr="0051252C">
        <w:rPr>
          <w:rFonts w:eastAsia="SimSun" w:cstheme="minorHAnsi"/>
          <w:sz w:val="22"/>
          <w:szCs w:val="22"/>
        </w:rPr>
        <w:t xml:space="preserve">; preexisting hypertension; asthma diagnosed before or during the first trimester; fever during the critical exposure period; multivitamin, prenatal vitamin, or folic acid supplement use during </w:t>
      </w:r>
      <w:r>
        <w:rPr>
          <w:rFonts w:eastAsia="SimSun" w:cstheme="minorHAnsi"/>
          <w:sz w:val="22"/>
          <w:szCs w:val="22"/>
        </w:rPr>
        <w:t xml:space="preserve">the </w:t>
      </w:r>
      <w:r w:rsidRPr="0051252C">
        <w:rPr>
          <w:rFonts w:eastAsia="SimSun" w:cstheme="minorHAnsi"/>
          <w:sz w:val="22"/>
          <w:szCs w:val="22"/>
        </w:rPr>
        <w:t>one month before</w:t>
      </w:r>
      <w:r>
        <w:rPr>
          <w:rFonts w:eastAsia="SimSun" w:cstheme="minorHAnsi"/>
          <w:sz w:val="22"/>
          <w:szCs w:val="22"/>
        </w:rPr>
        <w:t xml:space="preserve"> pregnancy</w:t>
      </w:r>
      <w:r w:rsidRPr="0051252C">
        <w:rPr>
          <w:rFonts w:eastAsia="SimSun" w:cstheme="minorHAnsi"/>
          <w:sz w:val="22"/>
          <w:szCs w:val="22"/>
        </w:rPr>
        <w:t xml:space="preserve"> through the first </w:t>
      </w:r>
      <w:r>
        <w:rPr>
          <w:rFonts w:eastAsia="SimSun" w:cstheme="minorHAnsi"/>
          <w:sz w:val="22"/>
          <w:szCs w:val="22"/>
        </w:rPr>
        <w:t xml:space="preserve">pregnancy </w:t>
      </w:r>
      <w:r w:rsidRPr="0051252C">
        <w:rPr>
          <w:rFonts w:eastAsia="SimSun" w:cstheme="minorHAnsi"/>
          <w:sz w:val="22"/>
          <w:szCs w:val="22"/>
        </w:rPr>
        <w:t xml:space="preserve">month; cigarette </w:t>
      </w:r>
      <w:r w:rsidRPr="0051252C">
        <w:rPr>
          <w:rFonts w:eastAsia="SimSun" w:cstheme="minorHAnsi"/>
          <w:sz w:val="22"/>
          <w:szCs w:val="22"/>
        </w:rPr>
        <w:lastRenderedPageBreak/>
        <w:t xml:space="preserve">smoking during the critical exposure period; alcohol use during the critical exposure period; BD-STEPS study </w:t>
      </w:r>
      <w:proofErr w:type="spellStart"/>
      <w:r w:rsidRPr="0051252C">
        <w:rPr>
          <w:rFonts w:eastAsia="SimSun" w:cstheme="minorHAnsi"/>
          <w:sz w:val="22"/>
          <w:szCs w:val="22"/>
        </w:rPr>
        <w:t>center</w:t>
      </w:r>
      <w:proofErr w:type="spellEnd"/>
      <w:r w:rsidRPr="0051252C">
        <w:rPr>
          <w:rFonts w:eastAsia="SimSun" w:cstheme="minorHAnsi"/>
          <w:sz w:val="22"/>
          <w:szCs w:val="22"/>
        </w:rPr>
        <w:t>; and quarter and year of estimated date of conception.</w:t>
      </w:r>
    </w:p>
    <w:p w14:paraId="30D39428" w14:textId="77777777" w:rsidR="004A1094" w:rsidRPr="0051252C" w:rsidRDefault="004A1094" w:rsidP="004A1094">
      <w:pPr>
        <w:pStyle w:val="NoSpacing"/>
        <w:ind w:right="-288"/>
        <w:jc w:val="both"/>
        <w:rPr>
          <w:sz w:val="22"/>
          <w:szCs w:val="22"/>
          <w:lang w:val="en-US"/>
        </w:rPr>
      </w:pPr>
      <w:r w:rsidRPr="0051252C">
        <w:rPr>
          <w:rFonts w:eastAsia="SimSun"/>
          <w:sz w:val="22"/>
          <w:szCs w:val="22"/>
          <w:vertAlign w:val="superscript"/>
          <w:lang w:val="en-US"/>
        </w:rPr>
        <w:t>d</w:t>
      </w:r>
      <w:r w:rsidRPr="0051252C">
        <w:rPr>
          <w:rFonts w:eastAsia="SimSun"/>
          <w:sz w:val="22"/>
          <w:szCs w:val="22"/>
          <w:lang w:val="en-US"/>
        </w:rPr>
        <w:t xml:space="preserve"> Participant age at delivery and pre-pregnancy BMI were not used in calculating the propensity score for analysis of spina bifida due to lack of control participants with age &lt;20 or BMI &lt;18.5 who were exposed </w:t>
      </w:r>
      <w:r w:rsidRPr="0051252C">
        <w:rPr>
          <w:rFonts w:eastAsia="SimSun" w:cstheme="minorHAnsi"/>
          <w:sz w:val="22"/>
          <w:szCs w:val="22"/>
        </w:rPr>
        <w:t>during the critical exposure period</w:t>
      </w:r>
      <w:r w:rsidRPr="0051252C">
        <w:rPr>
          <w:sz w:val="22"/>
          <w:szCs w:val="22"/>
          <w:lang w:val="en-US"/>
        </w:rPr>
        <w:t>.</w:t>
      </w:r>
    </w:p>
    <w:p w14:paraId="3FE79939" w14:textId="77777777" w:rsidR="004A1094" w:rsidRDefault="004A1094" w:rsidP="004A1094">
      <w:pPr>
        <w:spacing w:before="0"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32EDFF9E" w14:textId="77777777" w:rsidR="004A1094" w:rsidRDefault="004A1094" w:rsidP="004A1094">
      <w:pPr>
        <w:pageBreakBefore/>
        <w:spacing w:after="0" w:line="240" w:lineRule="auto"/>
        <w:jc w:val="both"/>
        <w:rPr>
          <w:rFonts w:eastAsia="SimSun" w:cstheme="minorHAnsi"/>
          <w:lang w:val="en-US"/>
        </w:rPr>
      </w:pPr>
      <w:r>
        <w:rPr>
          <w:rFonts w:eastAsia="SimSun" w:cstheme="minorHAnsi"/>
          <w:b/>
          <w:lang w:val="en-US"/>
        </w:rPr>
        <w:lastRenderedPageBreak/>
        <w:t xml:space="preserve">Supplemental Table 7. </w:t>
      </w:r>
      <w:r>
        <w:rPr>
          <w:rFonts w:eastAsia="SimSun" w:cstheme="minorHAnsi"/>
          <w:bCs/>
          <w:lang w:val="en-US"/>
        </w:rPr>
        <w:t xml:space="preserve">Probabilistic bias analysis to evaluate non-differential influenza vaccine </w:t>
      </w:r>
      <w:proofErr w:type="spellStart"/>
      <w:r>
        <w:rPr>
          <w:rFonts w:eastAsia="SimSun" w:cstheme="minorHAnsi"/>
          <w:bCs/>
          <w:lang w:val="en-US"/>
        </w:rPr>
        <w:t>exposure</w:t>
      </w:r>
      <w:r>
        <w:rPr>
          <w:rFonts w:eastAsia="SimSun" w:cstheme="minorHAnsi"/>
          <w:bCs/>
          <w:vertAlign w:val="superscript"/>
          <w:lang w:val="en-US"/>
        </w:rPr>
        <w:t>a</w:t>
      </w:r>
      <w:proofErr w:type="spellEnd"/>
      <w:r>
        <w:rPr>
          <w:rFonts w:eastAsia="SimSun" w:cstheme="minorHAnsi"/>
          <w:bCs/>
          <w:lang w:val="en-US"/>
        </w:rPr>
        <w:t xml:space="preserve"> </w:t>
      </w:r>
      <w:proofErr w:type="spellStart"/>
      <w:r>
        <w:rPr>
          <w:rFonts w:eastAsia="SimSun" w:cstheme="minorHAnsi"/>
          <w:bCs/>
          <w:lang w:val="en-US"/>
        </w:rPr>
        <w:t>misclassification</w:t>
      </w:r>
      <w:r>
        <w:rPr>
          <w:rFonts w:eastAsia="SimSun" w:cstheme="minorHAnsi"/>
          <w:bCs/>
          <w:vertAlign w:val="superscript"/>
          <w:lang w:val="en-US"/>
        </w:rPr>
        <w:t>b</w:t>
      </w:r>
      <w:proofErr w:type="spellEnd"/>
      <w:r>
        <w:rPr>
          <w:rFonts w:eastAsia="SimSun" w:cstheme="minorHAnsi"/>
          <w:bCs/>
          <w:lang w:val="en-US"/>
        </w:rPr>
        <w:t xml:space="preserve"> for associations with selected birth defects</w:t>
      </w:r>
      <w:r>
        <w:rPr>
          <w:rFonts w:eastAsia="SimSun" w:cstheme="minorHAnsi"/>
          <w:lang w:val="en-US"/>
        </w:rPr>
        <w:t xml:space="preserve">, </w:t>
      </w:r>
      <w:r>
        <w:rPr>
          <w:rFonts w:cstheme="minorHAnsi"/>
          <w:bCs/>
          <w:lang w:val="en-US"/>
        </w:rPr>
        <w:t>BD-STEPS, 2014-2019</w:t>
      </w:r>
    </w:p>
    <w:tbl>
      <w:tblPr>
        <w:tblW w:w="9580" w:type="dxa"/>
        <w:tblLayout w:type="fixed"/>
        <w:tblLook w:val="04A0" w:firstRow="1" w:lastRow="0" w:firstColumn="1" w:lastColumn="0" w:noHBand="0" w:noVBand="1"/>
      </w:tblPr>
      <w:tblGrid>
        <w:gridCol w:w="4032"/>
        <w:gridCol w:w="1354"/>
        <w:gridCol w:w="2304"/>
        <w:gridCol w:w="1890"/>
      </w:tblGrid>
      <w:tr w:rsidR="004A1094" w14:paraId="76AF3F66" w14:textId="77777777" w:rsidTr="00052C01">
        <w:trPr>
          <w:trHeight w:val="288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4170E" w14:textId="77777777" w:rsidR="004A1094" w:rsidRDefault="004A1094" w:rsidP="00052C01">
            <w:pPr>
              <w:rPr>
                <w:rFonts w:eastAsia="SimSun" w:cstheme="minorHAnsi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558F0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>Primary Analysis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1DBEA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Secondary Analysis:</w:t>
            </w:r>
          </w:p>
          <w:p w14:paraId="246E42A0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Standard Adjustment Using Limited Covariates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FECAD1" w14:textId="77777777" w:rsidR="004A1094" w:rsidRPr="0089421C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9421C"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Secondary Analysis:</w:t>
            </w:r>
          </w:p>
          <w:p w14:paraId="2DB793D6" w14:textId="77777777" w:rsidR="004A1094" w:rsidRPr="00F41551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bCs/>
                <w:sz w:val="20"/>
                <w:szCs w:val="20"/>
                <w:vertAlign w:val="superscript"/>
                <w:lang w:val="en-US" w:eastAsia="zh-CN"/>
              </w:rPr>
            </w:pPr>
            <w:r w:rsidRPr="0089421C"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 xml:space="preserve">Expanded Analytical </w:t>
            </w:r>
            <w:proofErr w:type="spellStart"/>
            <w:r w:rsidRPr="0089421C"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Sample</w:t>
            </w:r>
            <w:r>
              <w:rPr>
                <w:rFonts w:eastAsia="SimSun" w:cstheme="minorHAnsi"/>
                <w:b/>
                <w:bCs/>
                <w:sz w:val="20"/>
                <w:szCs w:val="20"/>
                <w:vertAlign w:val="superscript"/>
                <w:lang w:val="en-US" w:eastAsia="zh-CN"/>
              </w:rPr>
              <w:t>c</w:t>
            </w:r>
            <w:proofErr w:type="spellEnd"/>
          </w:p>
        </w:tc>
      </w:tr>
      <w:tr w:rsidR="004A1094" w14:paraId="14EC8D4E" w14:textId="77777777" w:rsidTr="00052C01">
        <w:trPr>
          <w:trHeight w:val="70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010E9" w14:textId="77777777" w:rsidR="004A1094" w:rsidRDefault="004A1094" w:rsidP="00052C01">
            <w:pPr>
              <w:spacing w:after="0"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58101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>aOR</w:t>
            </w:r>
            <w:r>
              <w:rPr>
                <w:rFonts w:eastAsia="SimSun" w:cstheme="minorHAnsi"/>
                <w:b/>
                <w:sz w:val="20"/>
                <w:szCs w:val="20"/>
                <w:vertAlign w:val="superscript"/>
                <w:lang w:val="en-US" w:eastAsia="zh-CN"/>
              </w:rPr>
              <w:t>d</w:t>
            </w:r>
            <w:proofErr w:type="spellEnd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 xml:space="preserve"> (95%CI)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A2CC57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>aOR</w:t>
            </w:r>
            <w:r>
              <w:rPr>
                <w:rFonts w:eastAsia="SimSun" w:cstheme="minorHAnsi"/>
                <w:b/>
                <w:sz w:val="20"/>
                <w:szCs w:val="20"/>
                <w:vertAlign w:val="superscript"/>
                <w:lang w:val="en-US" w:eastAsia="zh-CN"/>
              </w:rPr>
              <w:t>e</w:t>
            </w:r>
            <w:proofErr w:type="spellEnd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 xml:space="preserve"> (95%CI)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622A9" w14:textId="77777777" w:rsidR="004A1094" w:rsidRDefault="004A1094" w:rsidP="00052C01">
            <w:pPr>
              <w:spacing w:before="0" w:after="0" w:line="240" w:lineRule="auto"/>
              <w:contextualSpacing/>
              <w:jc w:val="center"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>aOR</w:t>
            </w:r>
            <w:r>
              <w:rPr>
                <w:rFonts w:eastAsia="SimSun" w:cstheme="minorHAnsi"/>
                <w:b/>
                <w:sz w:val="20"/>
                <w:szCs w:val="20"/>
                <w:vertAlign w:val="superscript"/>
                <w:lang w:val="en-US" w:eastAsia="zh-CN"/>
              </w:rPr>
              <w:t>d</w:t>
            </w:r>
            <w:proofErr w:type="spellEnd"/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 xml:space="preserve"> (95%CI)</w:t>
            </w:r>
          </w:p>
        </w:tc>
      </w:tr>
      <w:tr w:rsidR="004A1094" w14:paraId="7EC862F8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51F5AFFE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Spina bifida</w:t>
            </w:r>
          </w:p>
        </w:tc>
        <w:tc>
          <w:tcPr>
            <w:tcW w:w="1354" w:type="dxa"/>
            <w:vAlign w:val="bottom"/>
            <w:hideMark/>
          </w:tcPr>
          <w:p w14:paraId="596D8820" w14:textId="77777777" w:rsidR="004A1094" w:rsidRPr="00CB3EE6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vertAlign w:val="superscript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0.9 (0.2-2.</w:t>
            </w:r>
            <w:proofErr w:type="gramStart"/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6)</w:t>
            </w:r>
            <w:r>
              <w:rPr>
                <w:rFonts w:eastAsia="SimSun" w:cstheme="minorHAnsi"/>
                <w:sz w:val="20"/>
                <w:szCs w:val="20"/>
                <w:vertAlign w:val="superscript"/>
                <w:lang w:val="en-US" w:eastAsia="zh-CN"/>
              </w:rPr>
              <w:t>f</w:t>
            </w:r>
            <w:proofErr w:type="gramEnd"/>
          </w:p>
        </w:tc>
        <w:tc>
          <w:tcPr>
            <w:tcW w:w="2304" w:type="dxa"/>
            <w:vAlign w:val="bottom"/>
          </w:tcPr>
          <w:p w14:paraId="5A0C2032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1.0 (0.3-2.9)</w:t>
            </w:r>
          </w:p>
        </w:tc>
        <w:tc>
          <w:tcPr>
            <w:tcW w:w="1890" w:type="dxa"/>
            <w:vAlign w:val="bottom"/>
          </w:tcPr>
          <w:p w14:paraId="1E3BFF93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NA</w:t>
            </w:r>
          </w:p>
        </w:tc>
      </w:tr>
      <w:tr w:rsidR="004A1094" w14:paraId="137C805A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6889C99D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val="en-US" w:eastAsia="zh-CN"/>
              </w:rPr>
              <w:t>Ear</w:t>
            </w:r>
          </w:p>
        </w:tc>
        <w:tc>
          <w:tcPr>
            <w:tcW w:w="1354" w:type="dxa"/>
            <w:vAlign w:val="bottom"/>
          </w:tcPr>
          <w:p w14:paraId="0908804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262CE687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23948344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</w:tr>
      <w:tr w:rsidR="004A1094" w14:paraId="3CE3CF23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2A54BC76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Anotia</w:t>
            </w:r>
            <w:proofErr w:type="spellEnd"/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/microtia</w:t>
            </w:r>
          </w:p>
        </w:tc>
        <w:tc>
          <w:tcPr>
            <w:tcW w:w="1354" w:type="dxa"/>
            <w:vAlign w:val="bottom"/>
            <w:hideMark/>
          </w:tcPr>
          <w:p w14:paraId="0FCEC473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0.6 (0.3-1.3)</w:t>
            </w:r>
          </w:p>
        </w:tc>
        <w:tc>
          <w:tcPr>
            <w:tcW w:w="2304" w:type="dxa"/>
            <w:vAlign w:val="bottom"/>
          </w:tcPr>
          <w:p w14:paraId="0A53317E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0.6 (0.3-1.3)</w:t>
            </w:r>
          </w:p>
        </w:tc>
        <w:tc>
          <w:tcPr>
            <w:tcW w:w="1890" w:type="dxa"/>
            <w:vAlign w:val="bottom"/>
          </w:tcPr>
          <w:p w14:paraId="349E6DB7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0.8 (0.4-1.5)</w:t>
            </w:r>
          </w:p>
        </w:tc>
      </w:tr>
      <w:tr w:rsidR="004A1094" w14:paraId="19C57821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0A8E3A66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Heart</w:t>
            </w:r>
          </w:p>
        </w:tc>
        <w:tc>
          <w:tcPr>
            <w:tcW w:w="1354" w:type="dxa"/>
            <w:vAlign w:val="bottom"/>
          </w:tcPr>
          <w:p w14:paraId="0D6315E0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2D4AFC68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30C1E6F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</w:tr>
      <w:tr w:rsidR="004A1094" w14:paraId="4671A025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479E55E4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  <w:t>Coarctation of the aorta</w:t>
            </w:r>
          </w:p>
        </w:tc>
        <w:tc>
          <w:tcPr>
            <w:tcW w:w="1354" w:type="dxa"/>
            <w:vAlign w:val="bottom"/>
            <w:hideMark/>
          </w:tcPr>
          <w:p w14:paraId="2051E5BF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0.9 (0.5-1.6)</w:t>
            </w:r>
          </w:p>
        </w:tc>
        <w:tc>
          <w:tcPr>
            <w:tcW w:w="2304" w:type="dxa"/>
            <w:vAlign w:val="bottom"/>
          </w:tcPr>
          <w:p w14:paraId="00E782AB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(0.6-1.7)</w:t>
            </w:r>
          </w:p>
        </w:tc>
        <w:tc>
          <w:tcPr>
            <w:tcW w:w="1890" w:type="dxa"/>
            <w:vAlign w:val="bottom"/>
          </w:tcPr>
          <w:p w14:paraId="4C8C8907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(0.6-1.6)</w:t>
            </w:r>
          </w:p>
        </w:tc>
      </w:tr>
      <w:tr w:rsidR="004A1094" w14:paraId="77451A38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10197F24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  <w:t>Dextro-transposition of the great arteries</w:t>
            </w:r>
          </w:p>
        </w:tc>
        <w:tc>
          <w:tcPr>
            <w:tcW w:w="1354" w:type="dxa"/>
            <w:vAlign w:val="bottom"/>
            <w:hideMark/>
          </w:tcPr>
          <w:p w14:paraId="3D2F376F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1.2 (0.7-2.3)</w:t>
            </w:r>
          </w:p>
        </w:tc>
        <w:tc>
          <w:tcPr>
            <w:tcW w:w="2304" w:type="dxa"/>
            <w:vAlign w:val="bottom"/>
          </w:tcPr>
          <w:p w14:paraId="576E6F5F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1.1 (0.6-2.1)</w:t>
            </w:r>
          </w:p>
        </w:tc>
        <w:tc>
          <w:tcPr>
            <w:tcW w:w="1890" w:type="dxa"/>
            <w:vAlign w:val="bottom"/>
          </w:tcPr>
          <w:p w14:paraId="42B3656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1.1 (0.6-2.0)</w:t>
            </w:r>
          </w:p>
        </w:tc>
      </w:tr>
      <w:tr w:rsidR="004A1094" w14:paraId="6D67A9D9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310BCA55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  <w:t>Hypoplastic left heart syndrome</w:t>
            </w:r>
          </w:p>
        </w:tc>
        <w:tc>
          <w:tcPr>
            <w:tcW w:w="1354" w:type="dxa"/>
            <w:vAlign w:val="bottom"/>
            <w:hideMark/>
          </w:tcPr>
          <w:p w14:paraId="2C5DFF9D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(0.5-2.0)</w:t>
            </w:r>
          </w:p>
        </w:tc>
        <w:tc>
          <w:tcPr>
            <w:tcW w:w="2304" w:type="dxa"/>
            <w:vAlign w:val="bottom"/>
          </w:tcPr>
          <w:p w14:paraId="2D23F09E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1.1 (0.5-2.0)</w:t>
            </w:r>
          </w:p>
        </w:tc>
        <w:tc>
          <w:tcPr>
            <w:tcW w:w="1890" w:type="dxa"/>
            <w:vAlign w:val="bottom"/>
          </w:tcPr>
          <w:p w14:paraId="56D2BB48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(0.6-1.9)</w:t>
            </w:r>
          </w:p>
        </w:tc>
      </w:tr>
      <w:tr w:rsidR="004A1094" w14:paraId="23A655D3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3CEBCADD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  <w:t>Tetralogy of Fallot</w:t>
            </w:r>
          </w:p>
        </w:tc>
        <w:tc>
          <w:tcPr>
            <w:tcW w:w="1354" w:type="dxa"/>
            <w:vAlign w:val="bottom"/>
            <w:hideMark/>
          </w:tcPr>
          <w:p w14:paraId="3CD262D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1.1 (0.6-1.8)</w:t>
            </w:r>
          </w:p>
        </w:tc>
        <w:tc>
          <w:tcPr>
            <w:tcW w:w="2304" w:type="dxa"/>
            <w:vAlign w:val="bottom"/>
          </w:tcPr>
          <w:p w14:paraId="6E25C04B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1.1 (0.6-1.8)</w:t>
            </w:r>
          </w:p>
        </w:tc>
        <w:tc>
          <w:tcPr>
            <w:tcW w:w="1890" w:type="dxa"/>
            <w:vAlign w:val="bottom"/>
          </w:tcPr>
          <w:p w14:paraId="394EEB5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(0.6-1.5)</w:t>
            </w:r>
          </w:p>
        </w:tc>
      </w:tr>
      <w:tr w:rsidR="004A1094" w14:paraId="31FED601" w14:textId="77777777" w:rsidTr="00052C01">
        <w:trPr>
          <w:trHeight w:val="331"/>
        </w:trPr>
        <w:tc>
          <w:tcPr>
            <w:tcW w:w="4032" w:type="dxa"/>
            <w:noWrap/>
            <w:vAlign w:val="bottom"/>
          </w:tcPr>
          <w:p w14:paraId="3F37397F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w w:val="105"/>
                <w:sz w:val="20"/>
                <w:szCs w:val="20"/>
                <w:lang w:val="en-US"/>
              </w:rPr>
              <w:t>Total anomalous pulmonary venous return</w:t>
            </w:r>
          </w:p>
        </w:tc>
        <w:tc>
          <w:tcPr>
            <w:tcW w:w="1354" w:type="dxa"/>
            <w:vAlign w:val="bottom"/>
          </w:tcPr>
          <w:p w14:paraId="44A59FAB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1.2 (0.4-3.2)</w:t>
            </w:r>
          </w:p>
        </w:tc>
        <w:tc>
          <w:tcPr>
            <w:tcW w:w="2304" w:type="dxa"/>
            <w:vAlign w:val="bottom"/>
          </w:tcPr>
          <w:p w14:paraId="20EB377E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1.4 (0.6-3.5)</w:t>
            </w:r>
          </w:p>
        </w:tc>
        <w:tc>
          <w:tcPr>
            <w:tcW w:w="1890" w:type="dxa"/>
            <w:vAlign w:val="bottom"/>
          </w:tcPr>
          <w:p w14:paraId="7ABCA47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1.0 (0.4-2.5)</w:t>
            </w:r>
          </w:p>
        </w:tc>
      </w:tr>
      <w:tr w:rsidR="004A1094" w14:paraId="1E96A812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1864BD9B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Orofacial Clefts</w:t>
            </w:r>
          </w:p>
        </w:tc>
        <w:tc>
          <w:tcPr>
            <w:tcW w:w="1354" w:type="dxa"/>
            <w:vAlign w:val="bottom"/>
          </w:tcPr>
          <w:p w14:paraId="6BCAA398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57F2F893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1F371112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</w:tr>
      <w:tr w:rsidR="004A1094" w14:paraId="2BB0706B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14BA8DCA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w w:val="105"/>
                <w:sz w:val="20"/>
                <w:szCs w:val="20"/>
                <w:lang w:val="en-US"/>
              </w:rPr>
              <w:t>Cleft lip ± palate</w:t>
            </w:r>
          </w:p>
        </w:tc>
        <w:tc>
          <w:tcPr>
            <w:tcW w:w="1354" w:type="dxa"/>
            <w:vAlign w:val="bottom"/>
            <w:hideMark/>
          </w:tcPr>
          <w:p w14:paraId="53DE2A4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0.6 (0.3-0.9)</w:t>
            </w:r>
          </w:p>
        </w:tc>
        <w:tc>
          <w:tcPr>
            <w:tcW w:w="2304" w:type="dxa"/>
            <w:vAlign w:val="bottom"/>
          </w:tcPr>
          <w:p w14:paraId="0D0943A9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0.6 (0.4-0.9)</w:t>
            </w:r>
          </w:p>
        </w:tc>
        <w:tc>
          <w:tcPr>
            <w:tcW w:w="1890" w:type="dxa"/>
            <w:vAlign w:val="bottom"/>
          </w:tcPr>
          <w:p w14:paraId="377557A7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0.6 (0.4-0.8)</w:t>
            </w:r>
          </w:p>
        </w:tc>
      </w:tr>
      <w:tr w:rsidR="004A1094" w14:paraId="03AF1635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2AD58F0A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w w:val="105"/>
                <w:sz w:val="20"/>
                <w:szCs w:val="20"/>
                <w:lang w:val="en-US"/>
              </w:rPr>
              <w:t>Cleft palate alone</w:t>
            </w:r>
          </w:p>
        </w:tc>
        <w:tc>
          <w:tcPr>
            <w:tcW w:w="1354" w:type="dxa"/>
            <w:vAlign w:val="bottom"/>
            <w:hideMark/>
          </w:tcPr>
          <w:p w14:paraId="5DDD4820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1.3 (0.8-2.1)</w:t>
            </w:r>
          </w:p>
        </w:tc>
        <w:tc>
          <w:tcPr>
            <w:tcW w:w="2304" w:type="dxa"/>
            <w:vAlign w:val="bottom"/>
          </w:tcPr>
          <w:p w14:paraId="0D24D722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1.3 (0.8-2.0)</w:t>
            </w:r>
          </w:p>
        </w:tc>
        <w:tc>
          <w:tcPr>
            <w:tcW w:w="1890" w:type="dxa"/>
            <w:vAlign w:val="bottom"/>
          </w:tcPr>
          <w:p w14:paraId="595DEF38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  <w:t>1.2 (0.8-1.9)</w:t>
            </w:r>
          </w:p>
        </w:tc>
      </w:tr>
      <w:tr w:rsidR="004A1094" w14:paraId="66C2E43F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6EF3A114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Gastrointestinal</w:t>
            </w:r>
          </w:p>
        </w:tc>
        <w:tc>
          <w:tcPr>
            <w:tcW w:w="1354" w:type="dxa"/>
            <w:vAlign w:val="bottom"/>
          </w:tcPr>
          <w:p w14:paraId="13777474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68BB471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73A39CC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bCs/>
                <w:sz w:val="20"/>
                <w:szCs w:val="20"/>
                <w:lang w:val="en-US" w:eastAsia="zh-CN"/>
              </w:rPr>
            </w:pPr>
          </w:p>
        </w:tc>
      </w:tr>
      <w:tr w:rsidR="004A1094" w14:paraId="22BCF6D8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5DBB3042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Esophageal atresia</w:t>
            </w:r>
          </w:p>
        </w:tc>
        <w:tc>
          <w:tcPr>
            <w:tcW w:w="1354" w:type="dxa"/>
            <w:vAlign w:val="bottom"/>
            <w:hideMark/>
          </w:tcPr>
          <w:p w14:paraId="713738F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0.6 (0.3-1.2)</w:t>
            </w:r>
          </w:p>
        </w:tc>
        <w:tc>
          <w:tcPr>
            <w:tcW w:w="2304" w:type="dxa"/>
            <w:vAlign w:val="bottom"/>
          </w:tcPr>
          <w:p w14:paraId="6E91C953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0.6 (0.3-1.2)</w:t>
            </w:r>
          </w:p>
        </w:tc>
        <w:tc>
          <w:tcPr>
            <w:tcW w:w="1890" w:type="dxa"/>
            <w:vAlign w:val="bottom"/>
          </w:tcPr>
          <w:p w14:paraId="69E574C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0.6 (0.3-1.1)</w:t>
            </w:r>
          </w:p>
        </w:tc>
      </w:tr>
      <w:tr w:rsidR="004A1094" w14:paraId="5E9CAFCD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46567111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Limb reduction</w:t>
            </w:r>
          </w:p>
        </w:tc>
        <w:tc>
          <w:tcPr>
            <w:tcW w:w="1354" w:type="dxa"/>
            <w:vAlign w:val="bottom"/>
          </w:tcPr>
          <w:p w14:paraId="7D3C86A5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1606503F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0B412E5F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</w:tr>
      <w:tr w:rsidR="004A1094" w14:paraId="199488EB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3C113BA4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Transverse limb deficiency</w:t>
            </w:r>
          </w:p>
        </w:tc>
        <w:tc>
          <w:tcPr>
            <w:tcW w:w="1354" w:type="dxa"/>
            <w:vAlign w:val="bottom"/>
            <w:hideMark/>
          </w:tcPr>
          <w:p w14:paraId="7C29D931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0.8 (0.3-2.0)</w:t>
            </w:r>
          </w:p>
        </w:tc>
        <w:tc>
          <w:tcPr>
            <w:tcW w:w="2304" w:type="dxa"/>
            <w:vAlign w:val="bottom"/>
          </w:tcPr>
          <w:p w14:paraId="6C7E2C1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0.9 (0.4-2.2)</w:t>
            </w:r>
          </w:p>
        </w:tc>
        <w:tc>
          <w:tcPr>
            <w:tcW w:w="1890" w:type="dxa"/>
            <w:vAlign w:val="bottom"/>
          </w:tcPr>
          <w:p w14:paraId="3F6ED2A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0.7 (0.3-1.7)</w:t>
            </w:r>
          </w:p>
        </w:tc>
      </w:tr>
      <w:tr w:rsidR="004A1094" w14:paraId="06B27F5E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72556BF2" w14:textId="77777777" w:rsidR="004A1094" w:rsidRDefault="004A1094" w:rsidP="00052C01">
            <w:pPr>
              <w:spacing w:before="0" w:after="0" w:line="240" w:lineRule="auto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  <w:lang w:val="en-US" w:eastAsia="zh-CN"/>
              </w:rPr>
              <w:t>Musculoskeletal</w:t>
            </w:r>
          </w:p>
        </w:tc>
        <w:tc>
          <w:tcPr>
            <w:tcW w:w="1354" w:type="dxa"/>
            <w:vAlign w:val="bottom"/>
          </w:tcPr>
          <w:p w14:paraId="521B152E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2304" w:type="dxa"/>
            <w:vAlign w:val="bottom"/>
          </w:tcPr>
          <w:p w14:paraId="74085FB2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vAlign w:val="bottom"/>
          </w:tcPr>
          <w:p w14:paraId="004C35A4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</w:p>
        </w:tc>
      </w:tr>
      <w:tr w:rsidR="004A1094" w14:paraId="0E8ED9B6" w14:textId="77777777" w:rsidTr="00052C01">
        <w:trPr>
          <w:trHeight w:val="331"/>
        </w:trPr>
        <w:tc>
          <w:tcPr>
            <w:tcW w:w="4032" w:type="dxa"/>
            <w:noWrap/>
            <w:vAlign w:val="bottom"/>
            <w:hideMark/>
          </w:tcPr>
          <w:p w14:paraId="08CCE1C4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Diaphragmatic hernia</w:t>
            </w:r>
          </w:p>
        </w:tc>
        <w:tc>
          <w:tcPr>
            <w:tcW w:w="1354" w:type="dxa"/>
            <w:vAlign w:val="bottom"/>
            <w:hideMark/>
          </w:tcPr>
          <w:p w14:paraId="36FDC8ED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1.0 (0.6-1.8)</w:t>
            </w:r>
          </w:p>
        </w:tc>
        <w:tc>
          <w:tcPr>
            <w:tcW w:w="2304" w:type="dxa"/>
            <w:vAlign w:val="bottom"/>
          </w:tcPr>
          <w:p w14:paraId="4112078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1.2 (0.7-2.1)</w:t>
            </w:r>
          </w:p>
        </w:tc>
        <w:tc>
          <w:tcPr>
            <w:tcW w:w="1890" w:type="dxa"/>
            <w:vAlign w:val="bottom"/>
          </w:tcPr>
          <w:p w14:paraId="6BB80B1A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1.0 (0.6-1.7)</w:t>
            </w:r>
          </w:p>
        </w:tc>
      </w:tr>
      <w:tr w:rsidR="004A1094" w14:paraId="12B239B7" w14:textId="77777777" w:rsidTr="00052C01">
        <w:trPr>
          <w:trHeight w:val="331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42D8F0" w14:textId="77777777" w:rsidR="004A1094" w:rsidRDefault="004A1094" w:rsidP="00052C01">
            <w:pPr>
              <w:spacing w:before="0" w:after="0" w:line="240" w:lineRule="auto"/>
              <w:ind w:left="165"/>
              <w:contextualSpacing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Gastroschisis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891D0B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0.3 (0.1-0.7)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C0F22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0.4 (0.2-0.8)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D408D" w14:textId="77777777" w:rsidR="004A1094" w:rsidRDefault="004A1094" w:rsidP="00052C01">
            <w:pPr>
              <w:spacing w:before="0" w:after="0" w:line="240" w:lineRule="auto"/>
              <w:contextualSpacing/>
              <w:jc w:val="right"/>
              <w:rPr>
                <w:rFonts w:eastAsia="SimSun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SimSun" w:cstheme="minorHAnsi"/>
                <w:sz w:val="20"/>
                <w:szCs w:val="20"/>
                <w:lang w:val="en-US" w:eastAsia="zh-CN"/>
              </w:rPr>
              <w:t>0.4 (0.2-0.7)</w:t>
            </w:r>
          </w:p>
        </w:tc>
      </w:tr>
    </w:tbl>
    <w:p w14:paraId="5A5CE8D0" w14:textId="77777777" w:rsidR="004A1094" w:rsidRPr="005B1A95" w:rsidRDefault="004A1094" w:rsidP="004A1094">
      <w:pPr>
        <w:pStyle w:val="NoSpacing"/>
        <w:ind w:right="-144"/>
        <w:jc w:val="both"/>
        <w:rPr>
          <w:sz w:val="22"/>
          <w:szCs w:val="22"/>
          <w:lang w:val="en-US"/>
        </w:rPr>
      </w:pPr>
      <w:r w:rsidRPr="005B1A95">
        <w:rPr>
          <w:sz w:val="22"/>
          <w:szCs w:val="22"/>
          <w:lang w:val="en-US"/>
        </w:rPr>
        <w:t>Abbreviation</w:t>
      </w:r>
      <w:r>
        <w:rPr>
          <w:sz w:val="22"/>
          <w:szCs w:val="22"/>
          <w:lang w:val="en-US"/>
        </w:rPr>
        <w:t>s</w:t>
      </w:r>
      <w:r w:rsidRPr="005B1A95"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aOR</w:t>
      </w:r>
      <w:proofErr w:type="spellEnd"/>
      <w:r>
        <w:rPr>
          <w:sz w:val="22"/>
          <w:szCs w:val="22"/>
          <w:lang w:val="en-US"/>
        </w:rPr>
        <w:t xml:space="preserve">, adjusted odds ratio; </w:t>
      </w:r>
      <w:r w:rsidRPr="005B1A95">
        <w:rPr>
          <w:sz w:val="22"/>
          <w:szCs w:val="22"/>
          <w:lang w:val="en-US"/>
        </w:rPr>
        <w:t xml:space="preserve">BD-STEPS, Birth Defects Study </w:t>
      </w:r>
      <w:proofErr w:type="gramStart"/>
      <w:r>
        <w:rPr>
          <w:sz w:val="22"/>
          <w:szCs w:val="22"/>
          <w:lang w:val="en-US"/>
        </w:rPr>
        <w:t>T</w:t>
      </w:r>
      <w:r w:rsidRPr="005B1A95">
        <w:rPr>
          <w:sz w:val="22"/>
          <w:szCs w:val="22"/>
          <w:lang w:val="en-US"/>
        </w:rPr>
        <w:t>o</w:t>
      </w:r>
      <w:proofErr w:type="gramEnd"/>
      <w:r w:rsidRPr="005B1A95">
        <w:rPr>
          <w:sz w:val="22"/>
          <w:szCs w:val="22"/>
          <w:lang w:val="en-US"/>
        </w:rPr>
        <w:t xml:space="preserve"> Evaluate Pregnancy </w:t>
      </w:r>
      <w:proofErr w:type="spellStart"/>
      <w:r w:rsidRPr="005B1A95">
        <w:rPr>
          <w:sz w:val="22"/>
          <w:szCs w:val="22"/>
          <w:lang w:val="en-US"/>
        </w:rPr>
        <w:t>exposureS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cOR</w:t>
      </w:r>
      <w:proofErr w:type="spellEnd"/>
      <w:r>
        <w:rPr>
          <w:sz w:val="22"/>
          <w:szCs w:val="22"/>
          <w:lang w:val="en-US"/>
        </w:rPr>
        <w:t>, crude odds ratio; CI, confidence interval; NA, not applicable</w:t>
      </w:r>
      <w:r w:rsidRPr="005B1A95">
        <w:rPr>
          <w:rFonts w:eastAsia="SimSun"/>
          <w:sz w:val="22"/>
          <w:szCs w:val="22"/>
          <w:lang w:val="en-US"/>
        </w:rPr>
        <w:t>.</w:t>
      </w:r>
    </w:p>
    <w:p w14:paraId="395C4A68" w14:textId="77777777" w:rsidR="004A1094" w:rsidRPr="005B1A95" w:rsidRDefault="004A1094" w:rsidP="004A1094">
      <w:pPr>
        <w:pStyle w:val="NoSpacing"/>
        <w:ind w:right="-144"/>
        <w:jc w:val="both"/>
        <w:rPr>
          <w:rFonts w:eastAsia="SimSun"/>
          <w:sz w:val="22"/>
          <w:szCs w:val="22"/>
          <w:lang w:val="en-US"/>
        </w:rPr>
      </w:pPr>
      <w:proofErr w:type="gramStart"/>
      <w:r w:rsidRPr="005B1A95">
        <w:rPr>
          <w:rFonts w:eastAsia="SimSun"/>
          <w:sz w:val="22"/>
          <w:szCs w:val="22"/>
          <w:vertAlign w:val="superscript"/>
          <w:lang w:val="en-US"/>
        </w:rPr>
        <w:t>a</w:t>
      </w:r>
      <w:proofErr w:type="gramEnd"/>
      <w:r w:rsidRPr="005B1A95">
        <w:rPr>
          <w:rFonts w:eastAsia="SimSun"/>
          <w:sz w:val="22"/>
          <w:szCs w:val="22"/>
          <w:vertAlign w:val="superscript"/>
          <w:lang w:val="en-US"/>
        </w:rPr>
        <w:t xml:space="preserve"> </w:t>
      </w:r>
      <w:r w:rsidRPr="005B1A95">
        <w:rPr>
          <w:rFonts w:eastAsia="SimSun"/>
          <w:sz w:val="22"/>
          <w:szCs w:val="22"/>
          <w:lang w:val="en-US"/>
        </w:rPr>
        <w:t xml:space="preserve">Exposure </w:t>
      </w:r>
      <w:r w:rsidRPr="005B1A95">
        <w:rPr>
          <w:sz w:val="22"/>
          <w:szCs w:val="22"/>
          <w:lang w:val="en-US"/>
        </w:rPr>
        <w:t>during</w:t>
      </w:r>
      <w:r>
        <w:rPr>
          <w:sz w:val="22"/>
          <w:szCs w:val="22"/>
          <w:lang w:val="en-US"/>
        </w:rPr>
        <w:t xml:space="preserve"> the</w:t>
      </w:r>
      <w:r w:rsidRPr="005B1A95">
        <w:rPr>
          <w:sz w:val="22"/>
          <w:szCs w:val="22"/>
          <w:lang w:val="en-US"/>
        </w:rPr>
        <w:t xml:space="preserve"> one month before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>through the first</w:t>
      </w:r>
      <w:r>
        <w:rPr>
          <w:sz w:val="22"/>
          <w:szCs w:val="22"/>
          <w:lang w:val="en-US"/>
        </w:rPr>
        <w:t xml:space="preserve"> pregnancy</w:t>
      </w:r>
      <w:r w:rsidRPr="005B1A95">
        <w:rPr>
          <w:sz w:val="22"/>
          <w:szCs w:val="22"/>
          <w:lang w:val="en-US"/>
        </w:rPr>
        <w:t xml:space="preserve"> month for spina bifida;</w:t>
      </w:r>
      <w:r w:rsidRPr="005B1A95">
        <w:rPr>
          <w:rFonts w:eastAsia="SimSun"/>
          <w:sz w:val="22"/>
          <w:szCs w:val="22"/>
          <w:lang w:val="en-US"/>
        </w:rPr>
        <w:t xml:space="preserve"> </w:t>
      </w:r>
      <w:r w:rsidRPr="005B1A95">
        <w:rPr>
          <w:sz w:val="22"/>
          <w:szCs w:val="22"/>
          <w:lang w:val="en-US"/>
        </w:rPr>
        <w:t>exposure</w:t>
      </w:r>
      <w:r w:rsidRPr="005B1A95">
        <w:rPr>
          <w:rFonts w:eastAsia="SimSun"/>
          <w:sz w:val="22"/>
          <w:szCs w:val="22"/>
          <w:lang w:val="en-US"/>
        </w:rPr>
        <w:t xml:space="preserve"> during </w:t>
      </w:r>
      <w:r w:rsidRPr="005B1A95">
        <w:rPr>
          <w:sz w:val="22"/>
          <w:szCs w:val="22"/>
          <w:lang w:val="en-US"/>
        </w:rPr>
        <w:t xml:space="preserve">the one month before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through the third </w:t>
      </w:r>
      <w:r>
        <w:rPr>
          <w:sz w:val="22"/>
          <w:szCs w:val="22"/>
          <w:lang w:val="en-US"/>
        </w:rPr>
        <w:t xml:space="preserve">pregnancy </w:t>
      </w:r>
      <w:r w:rsidRPr="005B1A95">
        <w:rPr>
          <w:sz w:val="22"/>
          <w:szCs w:val="22"/>
          <w:lang w:val="en-US"/>
        </w:rPr>
        <w:t xml:space="preserve">month </w:t>
      </w:r>
      <w:r>
        <w:rPr>
          <w:sz w:val="22"/>
          <w:szCs w:val="22"/>
          <w:lang w:val="en-US"/>
        </w:rPr>
        <w:t xml:space="preserve">(B1P3) </w:t>
      </w:r>
      <w:r w:rsidRPr="005B1A95">
        <w:rPr>
          <w:sz w:val="22"/>
          <w:szCs w:val="22"/>
          <w:lang w:val="en-US"/>
        </w:rPr>
        <w:t>for birth defects other than spina bifida.</w:t>
      </w:r>
    </w:p>
    <w:p w14:paraId="249F3F44" w14:textId="77777777" w:rsidR="004A1094" w:rsidRDefault="004A1094" w:rsidP="004A1094">
      <w:pPr>
        <w:pStyle w:val="NoSpacing"/>
        <w:ind w:right="-144"/>
        <w:jc w:val="both"/>
        <w:rPr>
          <w:rFonts w:eastAsia="SimSun"/>
          <w:sz w:val="22"/>
          <w:szCs w:val="22"/>
          <w:lang w:val="en-US"/>
        </w:rPr>
      </w:pPr>
      <w:r w:rsidRPr="00C84999">
        <w:rPr>
          <w:rFonts w:eastAsia="SimSun"/>
          <w:sz w:val="22"/>
          <w:szCs w:val="22"/>
          <w:vertAlign w:val="superscript"/>
          <w:lang w:val="en-US"/>
        </w:rPr>
        <w:t>b</w:t>
      </w:r>
      <w:r>
        <w:rPr>
          <w:rFonts w:eastAsia="SimSun"/>
          <w:sz w:val="22"/>
          <w:szCs w:val="22"/>
          <w:lang w:val="en-US"/>
        </w:rPr>
        <w:t xml:space="preserve"> Triangular distributions were used for sensitivity (mode=0.952, minimum=0.910, maximum=0.978) and specificity (mode=0.982, minimum=0.955, maximum=0.995).</w:t>
      </w:r>
    </w:p>
    <w:p w14:paraId="0C4AD21F" w14:textId="77777777" w:rsidR="004A1094" w:rsidRPr="00C84999" w:rsidRDefault="004A1094" w:rsidP="004A1094">
      <w:pPr>
        <w:pStyle w:val="NoSpacing"/>
        <w:jc w:val="both"/>
        <w:rPr>
          <w:rFonts w:eastAsia="SimSun"/>
          <w:sz w:val="22"/>
          <w:szCs w:val="22"/>
          <w:lang w:val="en-US"/>
        </w:rPr>
      </w:pPr>
      <w:r>
        <w:rPr>
          <w:rFonts w:eastAsia="SimSun"/>
          <w:sz w:val="22"/>
          <w:szCs w:val="22"/>
          <w:vertAlign w:val="superscript"/>
          <w:lang w:val="en-US"/>
        </w:rPr>
        <w:t xml:space="preserve">c </w:t>
      </w:r>
      <w:r>
        <w:rPr>
          <w:rFonts w:eastAsia="SimSun"/>
          <w:sz w:val="22"/>
          <w:szCs w:val="22"/>
          <w:lang w:val="en-US"/>
        </w:rPr>
        <w:t>I</w:t>
      </w:r>
      <w:r w:rsidRPr="00C7146D">
        <w:rPr>
          <w:rFonts w:eastAsia="SimSun"/>
          <w:sz w:val="22"/>
          <w:szCs w:val="22"/>
          <w:lang w:val="en-US"/>
        </w:rPr>
        <w:t>ncluded participants who were defined as exposed in the primary analysis and previously</w:t>
      </w:r>
      <w:r>
        <w:rPr>
          <w:rFonts w:eastAsia="SimSun"/>
          <w:sz w:val="22"/>
          <w:szCs w:val="22"/>
          <w:lang w:val="en-US"/>
        </w:rPr>
        <w:t xml:space="preserve"> </w:t>
      </w:r>
      <w:r w:rsidRPr="00C7146D">
        <w:rPr>
          <w:rFonts w:eastAsia="SimSun"/>
          <w:sz w:val="22"/>
          <w:szCs w:val="22"/>
          <w:lang w:val="en-US"/>
        </w:rPr>
        <w:t>excluded participants who provided an affirmative response to receiving a vaccine during B1P3</w:t>
      </w:r>
      <w:r>
        <w:rPr>
          <w:rFonts w:eastAsia="SimSun"/>
          <w:sz w:val="22"/>
          <w:szCs w:val="22"/>
          <w:lang w:val="en-US"/>
        </w:rPr>
        <w:t xml:space="preserve"> (Question T154)</w:t>
      </w:r>
      <w:r w:rsidRPr="00C7146D">
        <w:rPr>
          <w:rFonts w:eastAsia="SimSun"/>
          <w:sz w:val="22"/>
          <w:szCs w:val="22"/>
          <w:lang w:val="en-US"/>
        </w:rPr>
        <w:t xml:space="preserve"> </w:t>
      </w:r>
      <w:r>
        <w:rPr>
          <w:rFonts w:eastAsia="SimSun"/>
          <w:sz w:val="22"/>
          <w:szCs w:val="22"/>
          <w:lang w:val="en-US"/>
        </w:rPr>
        <w:t>t</w:t>
      </w:r>
      <w:r w:rsidRPr="00C7146D">
        <w:rPr>
          <w:rFonts w:eastAsia="SimSun"/>
          <w:sz w:val="22"/>
          <w:szCs w:val="22"/>
          <w:lang w:val="en-US"/>
        </w:rPr>
        <w:t>hat was an influenza vaccin</w:t>
      </w:r>
      <w:r>
        <w:rPr>
          <w:rFonts w:eastAsia="SimSun"/>
          <w:sz w:val="22"/>
          <w:szCs w:val="22"/>
          <w:lang w:val="en-US"/>
        </w:rPr>
        <w:t>e (Question T156).</w:t>
      </w:r>
    </w:p>
    <w:p w14:paraId="2D6BAE81" w14:textId="77777777" w:rsidR="004A1094" w:rsidRPr="005B1A95" w:rsidRDefault="004A1094" w:rsidP="004A1094">
      <w:pPr>
        <w:pStyle w:val="NoSpacing"/>
        <w:ind w:right="-144"/>
        <w:jc w:val="both"/>
        <w:rPr>
          <w:rFonts w:eastAsia="SimSun"/>
          <w:sz w:val="22"/>
          <w:szCs w:val="22"/>
          <w:lang w:val="en-US"/>
        </w:rPr>
      </w:pPr>
      <w:r>
        <w:rPr>
          <w:rFonts w:eastAsia="SimSun"/>
          <w:sz w:val="22"/>
          <w:szCs w:val="22"/>
          <w:vertAlign w:val="superscript"/>
          <w:lang w:val="en-US"/>
        </w:rPr>
        <w:t>d</w:t>
      </w:r>
      <w:r w:rsidRPr="005B1A95">
        <w:rPr>
          <w:rFonts w:eastAsia="SimSun"/>
          <w:sz w:val="22"/>
          <w:szCs w:val="22"/>
          <w:vertAlign w:val="superscript"/>
          <w:lang w:val="en-US"/>
        </w:rPr>
        <w:t xml:space="preserve"> </w:t>
      </w:r>
      <w:r w:rsidRPr="005B1A95">
        <w:rPr>
          <w:rFonts w:eastAsia="SimSun"/>
          <w:sz w:val="22"/>
          <w:szCs w:val="22"/>
          <w:lang w:val="en-US"/>
        </w:rPr>
        <w:t xml:space="preserve">Adjusted for propensity score calculated from the predicted probability of influenza vaccination during the critical </w:t>
      </w:r>
      <w:r>
        <w:rPr>
          <w:rFonts w:eastAsia="SimSun"/>
          <w:sz w:val="22"/>
          <w:szCs w:val="22"/>
          <w:lang w:val="en-US"/>
        </w:rPr>
        <w:t xml:space="preserve">exposure </w:t>
      </w:r>
      <w:r w:rsidRPr="005B1A95">
        <w:rPr>
          <w:rFonts w:eastAsia="SimSun"/>
          <w:sz w:val="22"/>
          <w:szCs w:val="22"/>
          <w:lang w:val="en-US"/>
        </w:rPr>
        <w:t>period among control participants</w:t>
      </w:r>
      <w:r>
        <w:rPr>
          <w:rFonts w:eastAsia="SimSun"/>
          <w:sz w:val="22"/>
          <w:szCs w:val="22"/>
          <w:lang w:val="en-US"/>
        </w:rPr>
        <w:t>,</w:t>
      </w:r>
      <w:r w:rsidRPr="005B1A95">
        <w:rPr>
          <w:rFonts w:eastAsia="SimSun"/>
          <w:sz w:val="22"/>
          <w:szCs w:val="22"/>
          <w:lang w:val="en-US"/>
        </w:rPr>
        <w:t xml:space="preserve"> which was estimated from a logistic regression model that included pregnancy plurality and </w:t>
      </w:r>
      <w:r>
        <w:rPr>
          <w:rFonts w:eastAsia="SimSun"/>
          <w:sz w:val="22"/>
          <w:szCs w:val="22"/>
          <w:lang w:val="en-US"/>
        </w:rPr>
        <w:t>participant</w:t>
      </w:r>
      <w:r w:rsidRPr="005B1A95">
        <w:rPr>
          <w:rFonts w:eastAsia="SimSun"/>
          <w:sz w:val="22"/>
          <w:szCs w:val="22"/>
          <w:lang w:val="en-US"/>
        </w:rPr>
        <w:t xml:space="preserve"> age at delivery; race/ethnicity; educational attainment at delivery; gravidity; pre-pregnancy body-mass index</w:t>
      </w:r>
      <w:r>
        <w:rPr>
          <w:rFonts w:eastAsia="SimSun"/>
          <w:sz w:val="22"/>
          <w:szCs w:val="22"/>
          <w:lang w:val="en-US"/>
        </w:rPr>
        <w:t xml:space="preserve"> (BMI)</w:t>
      </w:r>
      <w:r w:rsidRPr="005B1A95">
        <w:rPr>
          <w:rFonts w:eastAsia="SimSun"/>
          <w:sz w:val="22"/>
          <w:szCs w:val="22"/>
          <w:lang w:val="en-US"/>
        </w:rPr>
        <w:t xml:space="preserve">; pre-existing hypertension; asthma diagnosed before or during the first trimester; fever during the critical exposure period; multivitamin, prenatal vitamin, or folic acid supplement use during </w:t>
      </w:r>
      <w:r>
        <w:rPr>
          <w:rFonts w:eastAsia="SimSun"/>
          <w:sz w:val="22"/>
          <w:szCs w:val="22"/>
          <w:lang w:val="en-US"/>
        </w:rPr>
        <w:t xml:space="preserve">the </w:t>
      </w:r>
      <w:r w:rsidRPr="005B1A95">
        <w:rPr>
          <w:rFonts w:eastAsia="SimSun"/>
          <w:sz w:val="22"/>
          <w:szCs w:val="22"/>
          <w:lang w:val="en-US"/>
        </w:rPr>
        <w:t xml:space="preserve">one month before </w:t>
      </w:r>
      <w:r>
        <w:rPr>
          <w:rFonts w:eastAsia="SimSun"/>
          <w:sz w:val="22"/>
          <w:szCs w:val="22"/>
          <w:lang w:val="en-US"/>
        </w:rPr>
        <w:t xml:space="preserve">pregnancy </w:t>
      </w:r>
      <w:r w:rsidRPr="005B1A95">
        <w:rPr>
          <w:rFonts w:eastAsia="SimSun"/>
          <w:sz w:val="22"/>
          <w:szCs w:val="22"/>
          <w:lang w:val="en-US"/>
        </w:rPr>
        <w:t xml:space="preserve">through the first </w:t>
      </w:r>
      <w:r>
        <w:rPr>
          <w:rFonts w:eastAsia="SimSun"/>
          <w:sz w:val="22"/>
          <w:szCs w:val="22"/>
          <w:lang w:val="en-US"/>
        </w:rPr>
        <w:t xml:space="preserve">pregnancy </w:t>
      </w:r>
      <w:r w:rsidRPr="005B1A95">
        <w:rPr>
          <w:rFonts w:eastAsia="SimSun"/>
          <w:sz w:val="22"/>
          <w:szCs w:val="22"/>
          <w:lang w:val="en-US"/>
        </w:rPr>
        <w:t xml:space="preserve">month; </w:t>
      </w:r>
      <w:r w:rsidRPr="005B1A95">
        <w:rPr>
          <w:rFonts w:eastAsia="SimSun"/>
          <w:sz w:val="22"/>
          <w:szCs w:val="22"/>
          <w:lang w:val="en-US"/>
        </w:rPr>
        <w:lastRenderedPageBreak/>
        <w:t>cigarette smoking during the critical exposure period; alcohol use during the critical exposure period; BD-STEPS study center; and quarter and year of estimated date of conception.</w:t>
      </w:r>
    </w:p>
    <w:p w14:paraId="17124A08" w14:textId="77777777" w:rsidR="004A1094" w:rsidRPr="00B97D54" w:rsidRDefault="004A1094" w:rsidP="004A1094">
      <w:pPr>
        <w:pStyle w:val="NoSpacing"/>
        <w:ind w:right="-144"/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vertAlign w:val="superscript"/>
          <w:lang w:val="en-US"/>
        </w:rPr>
        <w:t>e</w:t>
      </w:r>
      <w:r w:rsidRPr="005B1A95">
        <w:rPr>
          <w:rFonts w:eastAsia="SimSun"/>
          <w:sz w:val="22"/>
          <w:szCs w:val="22"/>
          <w:vertAlign w:val="superscript"/>
          <w:lang w:val="en-US"/>
        </w:rPr>
        <w:t xml:space="preserve"> </w:t>
      </w:r>
      <w:r>
        <w:rPr>
          <w:rFonts w:eastAsia="SimSun"/>
          <w:sz w:val="22"/>
          <w:szCs w:val="22"/>
          <w:lang w:val="en-US"/>
        </w:rPr>
        <w:t>Ad</w:t>
      </w:r>
      <w:r w:rsidRPr="005B1A95">
        <w:rPr>
          <w:rFonts w:eastAsia="SimSun"/>
          <w:sz w:val="22"/>
          <w:szCs w:val="22"/>
          <w:lang w:val="en-US"/>
        </w:rPr>
        <w:t xml:space="preserve">justed for </w:t>
      </w:r>
      <w:r>
        <w:rPr>
          <w:rFonts w:eastAsia="SimSun"/>
          <w:sz w:val="22"/>
          <w:szCs w:val="22"/>
          <w:lang w:val="en-US"/>
        </w:rPr>
        <w:t>participant</w:t>
      </w:r>
      <w:r w:rsidRPr="005B1A95">
        <w:rPr>
          <w:rFonts w:eastAsia="SimSun"/>
          <w:sz w:val="22"/>
          <w:szCs w:val="22"/>
          <w:lang w:val="en-US"/>
        </w:rPr>
        <w:t xml:space="preserve"> age at delivery, race/ethnicity, pre-pregnancy </w:t>
      </w:r>
      <w:r>
        <w:rPr>
          <w:rFonts w:eastAsia="SimSun"/>
          <w:sz w:val="22"/>
          <w:szCs w:val="22"/>
          <w:lang w:val="en-US"/>
        </w:rPr>
        <w:t>BMI</w:t>
      </w:r>
      <w:r w:rsidRPr="005B1A95">
        <w:rPr>
          <w:rFonts w:eastAsia="SimSun"/>
          <w:sz w:val="22"/>
          <w:szCs w:val="22"/>
          <w:lang w:val="en-US"/>
        </w:rPr>
        <w:t>, cigarette smoking during the critical exposure period, BD-STEPS study center, and quarter and year of estimated date of conception.</w:t>
      </w:r>
    </w:p>
    <w:p w14:paraId="77BD4C4A" w14:textId="1A5C5A69" w:rsidR="000C35B6" w:rsidRPr="004A1094" w:rsidRDefault="004A1094" w:rsidP="004A1094">
      <w:pPr>
        <w:pStyle w:val="NoSpacing"/>
        <w:ind w:right="-144"/>
        <w:jc w:val="both"/>
        <w:rPr>
          <w:rFonts w:eastAsia="SimSun"/>
          <w:sz w:val="22"/>
          <w:szCs w:val="22"/>
          <w:lang w:val="en-US"/>
        </w:rPr>
      </w:pPr>
      <w:r>
        <w:rPr>
          <w:rFonts w:eastAsia="SimSun"/>
          <w:sz w:val="22"/>
          <w:szCs w:val="22"/>
          <w:vertAlign w:val="superscript"/>
          <w:lang w:val="en-US"/>
        </w:rPr>
        <w:t>f</w:t>
      </w:r>
      <w:r w:rsidRPr="002C3996">
        <w:rPr>
          <w:rFonts w:eastAsia="SimSun"/>
          <w:sz w:val="22"/>
          <w:szCs w:val="22"/>
          <w:vertAlign w:val="superscript"/>
          <w:lang w:val="en-US"/>
        </w:rPr>
        <w:t xml:space="preserve"> </w:t>
      </w:r>
      <w:r>
        <w:rPr>
          <w:rFonts w:eastAsia="SimSun"/>
          <w:sz w:val="22"/>
          <w:szCs w:val="22"/>
          <w:lang w:val="en-US"/>
        </w:rPr>
        <w:t>Participant age at delivery and pre-pregnancy BMI were not used in calculating the propensity score for analysis of spina bifida due to lack of control participants with age &lt;20 or BMI &lt;18.5 who were exposed during</w:t>
      </w:r>
      <w:r w:rsidRPr="005B1A95">
        <w:rPr>
          <w:rFonts w:eastAsia="SimSun"/>
          <w:sz w:val="22"/>
          <w:szCs w:val="22"/>
          <w:lang w:val="en-US"/>
        </w:rPr>
        <w:t xml:space="preserve"> the critical exposure period</w:t>
      </w:r>
      <w:r>
        <w:rPr>
          <w:sz w:val="22"/>
          <w:szCs w:val="22"/>
          <w:lang w:val="en-US"/>
        </w:rPr>
        <w:t>.</w:t>
      </w:r>
    </w:p>
    <w:sectPr w:rsidR="000C35B6" w:rsidRPr="004A1094" w:rsidSect="004A1094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AF"/>
    <w:multiLevelType w:val="hybridMultilevel"/>
    <w:tmpl w:val="55C4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A"/>
    <w:multiLevelType w:val="hybridMultilevel"/>
    <w:tmpl w:val="5D2AA1CC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7CF"/>
    <w:multiLevelType w:val="hybridMultilevel"/>
    <w:tmpl w:val="BEC8870A"/>
    <w:lvl w:ilvl="0" w:tplc="0A2445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33582E6E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E33"/>
    <w:multiLevelType w:val="hybridMultilevel"/>
    <w:tmpl w:val="213A1072"/>
    <w:lvl w:ilvl="0" w:tplc="42202D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F9C7E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10857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1DC87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F08AC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00A3C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91CCC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730FD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CDAFA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5044F8F"/>
    <w:multiLevelType w:val="hybridMultilevel"/>
    <w:tmpl w:val="B514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E4D"/>
    <w:multiLevelType w:val="hybridMultilevel"/>
    <w:tmpl w:val="4148DED0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5C5F"/>
    <w:multiLevelType w:val="hybridMultilevel"/>
    <w:tmpl w:val="D242C36A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E76"/>
    <w:multiLevelType w:val="hybridMultilevel"/>
    <w:tmpl w:val="AF6EBA4E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1211"/>
    <w:multiLevelType w:val="hybridMultilevel"/>
    <w:tmpl w:val="AD8079EE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7929"/>
    <w:multiLevelType w:val="hybridMultilevel"/>
    <w:tmpl w:val="C97C1FC6"/>
    <w:lvl w:ilvl="0" w:tplc="451809CE">
      <w:start w:val="1"/>
      <w:numFmt w:val="decimal"/>
      <w:lvlText w:val="%1)"/>
      <w:lvlJc w:val="left"/>
      <w:pPr>
        <w:ind w:left="1020" w:hanging="360"/>
      </w:pPr>
    </w:lvl>
    <w:lvl w:ilvl="1" w:tplc="97F65F24">
      <w:start w:val="1"/>
      <w:numFmt w:val="decimal"/>
      <w:lvlText w:val="%2)"/>
      <w:lvlJc w:val="left"/>
      <w:pPr>
        <w:ind w:left="1020" w:hanging="360"/>
      </w:pPr>
    </w:lvl>
    <w:lvl w:ilvl="2" w:tplc="59BE2810">
      <w:start w:val="1"/>
      <w:numFmt w:val="decimal"/>
      <w:lvlText w:val="%3)"/>
      <w:lvlJc w:val="left"/>
      <w:pPr>
        <w:ind w:left="1020" w:hanging="360"/>
      </w:pPr>
    </w:lvl>
    <w:lvl w:ilvl="3" w:tplc="6C1CD6EC">
      <w:start w:val="1"/>
      <w:numFmt w:val="decimal"/>
      <w:lvlText w:val="%4)"/>
      <w:lvlJc w:val="left"/>
      <w:pPr>
        <w:ind w:left="1020" w:hanging="360"/>
      </w:pPr>
    </w:lvl>
    <w:lvl w:ilvl="4" w:tplc="BF34D8F8">
      <w:start w:val="1"/>
      <w:numFmt w:val="decimal"/>
      <w:lvlText w:val="%5)"/>
      <w:lvlJc w:val="left"/>
      <w:pPr>
        <w:ind w:left="1020" w:hanging="360"/>
      </w:pPr>
    </w:lvl>
    <w:lvl w:ilvl="5" w:tplc="437C3EA4">
      <w:start w:val="1"/>
      <w:numFmt w:val="decimal"/>
      <w:lvlText w:val="%6)"/>
      <w:lvlJc w:val="left"/>
      <w:pPr>
        <w:ind w:left="1020" w:hanging="360"/>
      </w:pPr>
    </w:lvl>
    <w:lvl w:ilvl="6" w:tplc="9CAE4F82">
      <w:start w:val="1"/>
      <w:numFmt w:val="decimal"/>
      <w:lvlText w:val="%7)"/>
      <w:lvlJc w:val="left"/>
      <w:pPr>
        <w:ind w:left="1020" w:hanging="360"/>
      </w:pPr>
    </w:lvl>
    <w:lvl w:ilvl="7" w:tplc="A19EC974">
      <w:start w:val="1"/>
      <w:numFmt w:val="decimal"/>
      <w:lvlText w:val="%8)"/>
      <w:lvlJc w:val="left"/>
      <w:pPr>
        <w:ind w:left="1020" w:hanging="360"/>
      </w:pPr>
    </w:lvl>
    <w:lvl w:ilvl="8" w:tplc="F8CE7C1A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371318E9"/>
    <w:multiLevelType w:val="hybridMultilevel"/>
    <w:tmpl w:val="B9E8A594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1500"/>
    <w:multiLevelType w:val="hybridMultilevel"/>
    <w:tmpl w:val="CAB4D594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1AD9"/>
    <w:multiLevelType w:val="hybridMultilevel"/>
    <w:tmpl w:val="792024AA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85447"/>
    <w:multiLevelType w:val="hybridMultilevel"/>
    <w:tmpl w:val="68E6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0057"/>
    <w:multiLevelType w:val="hybridMultilevel"/>
    <w:tmpl w:val="CCC8CD00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955DD"/>
    <w:multiLevelType w:val="hybridMultilevel"/>
    <w:tmpl w:val="2010657A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A0111"/>
    <w:multiLevelType w:val="hybridMultilevel"/>
    <w:tmpl w:val="20607E5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B3602AA"/>
    <w:multiLevelType w:val="hybridMultilevel"/>
    <w:tmpl w:val="C302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613E"/>
    <w:multiLevelType w:val="hybridMultilevel"/>
    <w:tmpl w:val="AB94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02B31"/>
    <w:multiLevelType w:val="hybridMultilevel"/>
    <w:tmpl w:val="C9C29AD8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E56CD"/>
    <w:multiLevelType w:val="hybridMultilevel"/>
    <w:tmpl w:val="B756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26707"/>
    <w:multiLevelType w:val="hybridMultilevel"/>
    <w:tmpl w:val="8B3E6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F5079A"/>
    <w:multiLevelType w:val="hybridMultilevel"/>
    <w:tmpl w:val="1BCCE928"/>
    <w:lvl w:ilvl="0" w:tplc="52B4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3389">
    <w:abstractNumId w:val="16"/>
  </w:num>
  <w:num w:numId="2" w16cid:durableId="1151941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646">
    <w:abstractNumId w:val="4"/>
  </w:num>
  <w:num w:numId="4" w16cid:durableId="1710572812">
    <w:abstractNumId w:val="17"/>
  </w:num>
  <w:num w:numId="5" w16cid:durableId="75250075">
    <w:abstractNumId w:val="14"/>
  </w:num>
  <w:num w:numId="6" w16cid:durableId="242104915">
    <w:abstractNumId w:val="11"/>
  </w:num>
  <w:num w:numId="7" w16cid:durableId="1106191237">
    <w:abstractNumId w:val="22"/>
  </w:num>
  <w:num w:numId="8" w16cid:durableId="1212768780">
    <w:abstractNumId w:val="7"/>
  </w:num>
  <w:num w:numId="9" w16cid:durableId="644429175">
    <w:abstractNumId w:val="19"/>
  </w:num>
  <w:num w:numId="10" w16cid:durableId="50815416">
    <w:abstractNumId w:val="8"/>
  </w:num>
  <w:num w:numId="11" w16cid:durableId="356472160">
    <w:abstractNumId w:val="15"/>
  </w:num>
  <w:num w:numId="12" w16cid:durableId="1177766601">
    <w:abstractNumId w:val="1"/>
  </w:num>
  <w:num w:numId="13" w16cid:durableId="245847195">
    <w:abstractNumId w:val="6"/>
  </w:num>
  <w:num w:numId="14" w16cid:durableId="794101299">
    <w:abstractNumId w:val="10"/>
  </w:num>
  <w:num w:numId="15" w16cid:durableId="994988912">
    <w:abstractNumId w:val="12"/>
  </w:num>
  <w:num w:numId="16" w16cid:durableId="1989556238">
    <w:abstractNumId w:val="5"/>
  </w:num>
  <w:num w:numId="17" w16cid:durableId="1283076486">
    <w:abstractNumId w:val="21"/>
  </w:num>
  <w:num w:numId="18" w16cid:durableId="428238398">
    <w:abstractNumId w:val="9"/>
  </w:num>
  <w:num w:numId="19" w16cid:durableId="1104306623">
    <w:abstractNumId w:val="18"/>
  </w:num>
  <w:num w:numId="20" w16cid:durableId="2008709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8921034">
    <w:abstractNumId w:val="3"/>
  </w:num>
  <w:num w:numId="22" w16cid:durableId="1505970239">
    <w:abstractNumId w:val="20"/>
  </w:num>
  <w:num w:numId="23" w16cid:durableId="1391809455">
    <w:abstractNumId w:val="0"/>
  </w:num>
  <w:num w:numId="24" w16cid:durableId="824471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78"/>
    <w:rsid w:val="00007494"/>
    <w:rsid w:val="000C35B6"/>
    <w:rsid w:val="002B6B73"/>
    <w:rsid w:val="004A1094"/>
    <w:rsid w:val="005D1691"/>
    <w:rsid w:val="007755ED"/>
    <w:rsid w:val="00C362E6"/>
    <w:rsid w:val="00C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8CE3"/>
  <w15:chartTrackingRefBased/>
  <w15:docId w15:val="{56470D42-8B3D-428A-92A6-E07DC691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94"/>
    <w:pPr>
      <w:spacing w:before="120" w:after="120" w:line="360" w:lineRule="auto"/>
    </w:pPr>
    <w:rPr>
      <w:rFonts w:asciiTheme="minorHAnsi" w:hAnsiTheme="minorHAnsi" w:cstheme="minorBid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F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F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F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F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F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F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F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F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F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4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49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0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07494"/>
    <w:pPr>
      <w:spacing w:before="0"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494"/>
    <w:pPr>
      <w:spacing w:before="120" w:after="120"/>
    </w:pPr>
    <w:rPr>
      <w:rFonts w:ascii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494"/>
    <w:rPr>
      <w:rFonts w:asciiTheme="minorHAnsi" w:hAnsiTheme="minorHAnsi" w:cstheme="minorBi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9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007494"/>
    <w:rPr>
      <w:rFonts w:asciiTheme="minorHAnsi" w:hAnsiTheme="minorHAnsi" w:cstheme="minorBidi"/>
      <w:lang w:val="en-GB"/>
    </w:rPr>
  </w:style>
  <w:style w:type="paragraph" w:styleId="Revision">
    <w:name w:val="Revision"/>
    <w:uiPriority w:val="99"/>
    <w:semiHidden/>
    <w:rsid w:val="00007494"/>
    <w:rPr>
      <w:rFonts w:asciiTheme="minorHAnsi" w:hAnsiTheme="minorHAnsi" w:cstheme="minorBidi"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007494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007494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00749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07494"/>
    <w:pPr>
      <w:spacing w:line="240" w:lineRule="auto"/>
    </w:pPr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7494"/>
    <w:rPr>
      <w:sz w:val="16"/>
      <w:szCs w:val="16"/>
    </w:rPr>
  </w:style>
  <w:style w:type="table" w:styleId="GridTable1Light">
    <w:name w:val="Grid Table 1 Light"/>
    <w:basedOn w:val="TableNormal"/>
    <w:uiPriority w:val="46"/>
    <w:rsid w:val="00007494"/>
    <w:rPr>
      <w:rFonts w:asciiTheme="minorHAnsi" w:hAnsiTheme="minorHAnsi" w:cstheme="minorBidi"/>
      <w:kern w:val="0"/>
      <w:sz w:val="22"/>
      <w:szCs w:val="22"/>
      <w:lang w:val="en-GB"/>
      <w14:ligatures w14:val="none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07494"/>
    <w:pPr>
      <w:autoSpaceDE w:val="0"/>
      <w:autoSpaceDN w:val="0"/>
      <w:adjustRightInd w:val="0"/>
    </w:pPr>
    <w:rPr>
      <w:color w:val="000000"/>
      <w:kern w:val="0"/>
      <w14:ligatures w14:val="none"/>
    </w:rPr>
  </w:style>
  <w:style w:type="paragraph" w:customStyle="1" w:styleId="paragraph">
    <w:name w:val="paragraph"/>
    <w:basedOn w:val="Normal"/>
    <w:rsid w:val="0000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character" w:customStyle="1" w:styleId="normaltextrun">
    <w:name w:val="normaltextrun"/>
    <w:basedOn w:val="DefaultParagraphFont"/>
    <w:rsid w:val="00007494"/>
  </w:style>
  <w:style w:type="character" w:customStyle="1" w:styleId="eop">
    <w:name w:val="eop"/>
    <w:basedOn w:val="DefaultParagraphFont"/>
    <w:rsid w:val="00007494"/>
  </w:style>
  <w:style w:type="table" w:styleId="TableGrid">
    <w:name w:val="Table Grid"/>
    <w:basedOn w:val="TableNormal"/>
    <w:uiPriority w:val="59"/>
    <w:rsid w:val="00007494"/>
    <w:pPr>
      <w:spacing w:before="214"/>
      <w:ind w:left="432" w:right="144" w:firstLine="7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494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7494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494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749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749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0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2946</Words>
  <Characters>16797</Characters>
  <Application>Microsoft Office Word</Application>
  <DocSecurity>0</DocSecurity>
  <Lines>139</Lines>
  <Paragraphs>39</Paragraphs>
  <ScaleCrop>false</ScaleCrop>
  <Company>University of Iowa</Company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Anthony J</dc:creator>
  <cp:keywords/>
  <dc:description/>
  <cp:lastModifiedBy>Rhoads, Anthony J</cp:lastModifiedBy>
  <cp:revision>2</cp:revision>
  <dcterms:created xsi:type="dcterms:W3CDTF">2025-02-24T22:05:00Z</dcterms:created>
  <dcterms:modified xsi:type="dcterms:W3CDTF">2025-02-24T22:05:00Z</dcterms:modified>
</cp:coreProperties>
</file>