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82F2D9D" w14:textId="77777777" w:rsidR="004546A1" w:rsidRDefault="004546A1" w:rsidP="004546A1">
      <w:pPr>
        <w:keepNext/>
      </w:pPr>
      <w:r>
        <w:rPr>
          <w:noProof/>
        </w:rPr>
        <w:drawing>
          <wp:inline distT="0" distB="0" distL="0" distR="0" wp14:anchorId="60B0FC37" wp14:editId="2C4E651F">
            <wp:extent cx="3960000" cy="3960000"/>
            <wp:effectExtent l="0" t="0" r="0" b="0"/>
            <wp:docPr id="1004040344" name="Picture 4" descr="A graph of different colored squares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4040344" name="Picture 4" descr="A graph of different colored squares&#10;&#10;Description automatically generated with medium confidence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60000" cy="39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F5BE5F" w14:textId="77777777" w:rsidR="004546A1" w:rsidRDefault="004546A1" w:rsidP="004546A1">
      <w:pPr>
        <w:pStyle w:val="Caption"/>
      </w:pPr>
      <w:r>
        <w:t xml:space="preserve">Supplementary Figure  </w:t>
      </w:r>
      <w:r>
        <w:fldChar w:fldCharType="begin"/>
      </w:r>
      <w:r>
        <w:instrText xml:space="preserve"> SEQ Supplementary_Figure_ \* ARABIC </w:instrText>
      </w:r>
      <w:r>
        <w:fldChar w:fldCharType="separate"/>
      </w:r>
      <w:r>
        <w:rPr>
          <w:noProof/>
        </w:rPr>
        <w:t>4</w:t>
      </w:r>
      <w:r>
        <w:fldChar w:fldCharType="end"/>
      </w:r>
      <w:r>
        <w:t xml:space="preserve"> </w:t>
      </w:r>
      <w:r w:rsidRPr="00DC0DCF">
        <w:t xml:space="preserve">Antibiogram for the </w:t>
      </w:r>
      <w:r>
        <w:t>staphylococcus aureus isolates</w:t>
      </w:r>
      <w:r w:rsidRPr="00DC0DCF">
        <w:t>.</w:t>
      </w:r>
    </w:p>
    <w:p w14:paraId="0295104B" w14:textId="77777777" w:rsidR="004546A1" w:rsidRDefault="004546A1" w:rsidP="004546A1"/>
    <w:p w14:paraId="2B9EAF31" w14:textId="77777777" w:rsidR="004546A1" w:rsidRDefault="004546A1" w:rsidP="004546A1">
      <w:pPr>
        <w:keepNext/>
      </w:pPr>
      <w:r>
        <w:rPr>
          <w:noProof/>
        </w:rPr>
        <w:drawing>
          <wp:inline distT="0" distB="0" distL="0" distR="0" wp14:anchorId="2EBCDB62" wp14:editId="1E3918E5">
            <wp:extent cx="3600000" cy="3600000"/>
            <wp:effectExtent l="0" t="0" r="0" b="0"/>
            <wp:docPr id="107868460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8684605" name="Picture 1078684605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00000" cy="36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B3A926" w14:textId="77777777" w:rsidR="004546A1" w:rsidRDefault="004546A1" w:rsidP="004546A1">
      <w:pPr>
        <w:pStyle w:val="Caption"/>
      </w:pPr>
      <w:r>
        <w:t xml:space="preserve">Supplementary Figure  </w:t>
      </w:r>
      <w:r>
        <w:fldChar w:fldCharType="begin"/>
      </w:r>
      <w:r>
        <w:instrText xml:space="preserve"> SEQ Supplementary_Figure_ \* ARABIC </w:instrText>
      </w:r>
      <w:r>
        <w:fldChar w:fldCharType="separate"/>
      </w:r>
      <w:r>
        <w:rPr>
          <w:noProof/>
        </w:rPr>
        <w:t>5</w:t>
      </w:r>
      <w:r>
        <w:fldChar w:fldCharType="end"/>
      </w:r>
      <w:r>
        <w:t xml:space="preserve"> - </w:t>
      </w:r>
      <w:r w:rsidRPr="008D4BFD">
        <w:t xml:space="preserve">Antibiogram for the </w:t>
      </w:r>
      <w:r>
        <w:t>enterococci</w:t>
      </w:r>
      <w:r w:rsidRPr="008D4BFD">
        <w:t>.</w:t>
      </w:r>
    </w:p>
    <w:p w14:paraId="646CBFB7" w14:textId="77777777" w:rsidR="004546A1" w:rsidRPr="005D610E" w:rsidRDefault="004546A1" w:rsidP="004546A1">
      <w:pPr>
        <w:rPr>
          <w:lang w:val="en-GB"/>
        </w:rPr>
      </w:pPr>
    </w:p>
    <w:p w14:paraId="1617BAB7" w14:textId="70DF8D6A" w:rsidR="004546A1" w:rsidRDefault="004546A1" w:rsidP="004546A1"/>
    <w:p w14:paraId="3008A4E0" w14:textId="77777777" w:rsidR="002F7345" w:rsidRPr="004546A1" w:rsidRDefault="002F7345">
      <w:pPr>
        <w:rPr>
          <w:b/>
          <w:bCs/>
        </w:rPr>
      </w:pPr>
    </w:p>
    <w:sectPr w:rsidR="002F7345" w:rsidRPr="004546A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6A1"/>
    <w:rsid w:val="002F7345"/>
    <w:rsid w:val="004546A1"/>
    <w:rsid w:val="006C6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BAE602"/>
  <w15:chartTrackingRefBased/>
  <w15:docId w15:val="{38CCF755-B4B6-4E4B-AE33-A2F1EEDCA0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546A1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kern w:val="0"/>
      <w:sz w:val="24"/>
      <w:szCs w:val="24"/>
      <w:bdr w:val="nil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4546A1"/>
    <w:pPr>
      <w:keepNext/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bdr w:val="none" w:sz="0" w:space="0" w:color="auto"/>
      <w:lang w:val="en-GB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546A1"/>
    <w:pPr>
      <w:keepNext/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bdr w:val="none" w:sz="0" w:space="0" w:color="auto"/>
      <w:lang w:val="en-GB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546A1"/>
    <w:pPr>
      <w:keepNext/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bdr w:val="none" w:sz="0" w:space="0" w:color="auto"/>
      <w:lang w:val="en-GB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546A1"/>
    <w:pPr>
      <w:keepNext/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bdr w:val="none" w:sz="0" w:space="0" w:color="auto"/>
      <w:lang w:val="en-GB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546A1"/>
    <w:pPr>
      <w:keepNext/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bdr w:val="none" w:sz="0" w:space="0" w:color="auto"/>
      <w:lang w:val="en-GB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546A1"/>
    <w:pPr>
      <w:keepNext/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bdr w:val="none" w:sz="0" w:space="0" w:color="auto"/>
      <w:lang w:val="en-GB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546A1"/>
    <w:pPr>
      <w:keepNext/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bdr w:val="none" w:sz="0" w:space="0" w:color="auto"/>
      <w:lang w:val="en-GB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546A1"/>
    <w:pPr>
      <w:keepNext/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bdr w:val="none" w:sz="0" w:space="0" w:color="auto"/>
      <w:lang w:val="en-GB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546A1"/>
    <w:pPr>
      <w:keepNext/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bdr w:val="none" w:sz="0" w:space="0" w:color="auto"/>
      <w:lang w:val="en-GB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546A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546A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546A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546A1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546A1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546A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546A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546A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546A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546A1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bdr w:val="none" w:sz="0" w:space="0" w:color="auto"/>
      <w:lang w:val="en-GB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4546A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546A1"/>
    <w:pPr>
      <w:numPr>
        <w:ilvl w:val="1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bdr w:val="none" w:sz="0" w:space="0" w:color="auto"/>
      <w:lang w:val="en-GB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4546A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546A1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bdr w:val="none" w:sz="0" w:space="0" w:color="auto"/>
      <w:lang w:val="en-GB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4546A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546A1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bdr w:val="none" w:sz="0" w:space="0" w:color="auto"/>
      <w:lang w:val="en-GB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4546A1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546A1"/>
    <w:pPr>
      <w:pBdr>
        <w:top w:val="single" w:sz="4" w:space="10" w:color="2F5496" w:themeColor="accent1" w:themeShade="BF"/>
        <w:left w:val="none" w:sz="0" w:space="0" w:color="auto"/>
        <w:bottom w:val="single" w:sz="4" w:space="10" w:color="2F5496" w:themeColor="accent1" w:themeShade="BF"/>
        <w:right w:val="none" w:sz="0" w:space="0" w:color="auto"/>
        <w:between w:val="none" w:sz="0" w:space="0" w:color="auto"/>
        <w:bar w:val="none" w:sz="0" w:color="auto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bdr w:val="none" w:sz="0" w:space="0" w:color="auto"/>
      <w:lang w:val="en-GB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546A1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546A1"/>
    <w:rPr>
      <w:b/>
      <w:bCs/>
      <w:smallCaps/>
      <w:color w:val="2F5496" w:themeColor="accent1" w:themeShade="BF"/>
      <w:spacing w:val="5"/>
    </w:rPr>
  </w:style>
  <w:style w:type="paragraph" w:styleId="Caption">
    <w:name w:val="caption"/>
    <w:basedOn w:val="Normal"/>
    <w:next w:val="Normal"/>
    <w:uiPriority w:val="35"/>
    <w:unhideWhenUsed/>
    <w:qFormat/>
    <w:rsid w:val="004546A1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  <w:spacing w:after="200"/>
    </w:pPr>
    <w:rPr>
      <w:rFonts w:asciiTheme="minorHAnsi" w:eastAsiaTheme="minorHAnsi" w:hAnsiTheme="minorHAnsi" w:cstheme="minorBidi"/>
      <w:i/>
      <w:iCs/>
      <w:color w:val="44546A" w:themeColor="text2"/>
      <w:sz w:val="18"/>
      <w:szCs w:val="18"/>
      <w:bdr w:val="none" w:sz="0" w:space="0" w:color="auto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33</Words>
  <Characters>190</Characters>
  <Application>Microsoft Office Word</Application>
  <DocSecurity>0</DocSecurity>
  <Lines>1</Lines>
  <Paragraphs>1</Paragraphs>
  <ScaleCrop>false</ScaleCrop>
  <Company>St Georges, University of London</Company>
  <LinksUpToDate>false</LinksUpToDate>
  <CharactersWithSpaces>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Joseph Peacock</dc:creator>
  <cp:keywords/>
  <dc:description/>
  <cp:lastModifiedBy>Joseph Peacock</cp:lastModifiedBy>
  <cp:revision>1</cp:revision>
  <dcterms:created xsi:type="dcterms:W3CDTF">2024-11-07T17:01:00Z</dcterms:created>
  <dcterms:modified xsi:type="dcterms:W3CDTF">2024-11-07T17:08:00Z</dcterms:modified>
</cp:coreProperties>
</file>