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A2E47" w14:textId="77777777" w:rsidR="00EA2AA5" w:rsidRDefault="00EA2AA5" w:rsidP="002520DD">
      <w:pPr>
        <w:rPr>
          <w:rFonts w:ascii="Times New Roman" w:hAnsi="Times New Roman" w:cs="Times New Roman"/>
          <w:b/>
          <w:bCs/>
        </w:rPr>
      </w:pPr>
      <w:r w:rsidRPr="00EA2AA5">
        <w:rPr>
          <w:rFonts w:ascii="Times New Roman" w:hAnsi="Times New Roman" w:cs="Times New Roman"/>
          <w:b/>
          <w:bCs/>
        </w:rPr>
        <w:t>Environmental noise and health in Low-Middle-Income-Countries:  a systematic review of epidemiological evidence</w:t>
      </w:r>
    </w:p>
    <w:p w14:paraId="58288683" w14:textId="2237F477" w:rsidR="004D0CD6" w:rsidRPr="002520DD" w:rsidRDefault="004D0CD6" w:rsidP="002520DD">
      <w:pPr>
        <w:rPr>
          <w:rFonts w:ascii="Times New Roman" w:hAnsi="Times New Roman" w:cs="Times New Roman"/>
        </w:rPr>
      </w:pPr>
      <w:r w:rsidRPr="002520DD">
        <w:rPr>
          <w:rFonts w:ascii="Times New Roman" w:hAnsi="Times New Roman" w:cs="Times New Roman"/>
        </w:rPr>
        <w:t>Yingxin Chen</w:t>
      </w:r>
      <w:r w:rsidRPr="002520DD">
        <w:rPr>
          <w:rFonts w:ascii="Times New Roman" w:hAnsi="Times New Roman" w:cs="Times New Roman"/>
          <w:vertAlign w:val="superscript"/>
        </w:rPr>
        <w:t>1</w:t>
      </w:r>
      <w:r w:rsidR="00CA0D7D" w:rsidRPr="002520DD">
        <w:rPr>
          <w:rFonts w:ascii="Times New Roman" w:hAnsi="Times New Roman" w:cs="Times New Roman"/>
          <w:vertAlign w:val="superscript"/>
        </w:rPr>
        <w:t>, 2</w:t>
      </w:r>
      <w:r w:rsidRPr="002520DD">
        <w:rPr>
          <w:rFonts w:ascii="Times New Roman" w:hAnsi="Times New Roman" w:cs="Times New Roman"/>
        </w:rPr>
        <w:t xml:space="preserve">, Anna </w:t>
      </w:r>
      <w:r w:rsidR="00DC5D3C" w:rsidRPr="002520DD">
        <w:rPr>
          <w:rFonts w:ascii="Times New Roman" w:hAnsi="Times New Roman" w:cs="Times New Roman"/>
        </w:rPr>
        <w:t xml:space="preserve">L </w:t>
      </w:r>
      <w:r w:rsidRPr="002520DD">
        <w:rPr>
          <w:rFonts w:ascii="Times New Roman" w:hAnsi="Times New Roman" w:cs="Times New Roman"/>
        </w:rPr>
        <w:t>Hansell</w:t>
      </w:r>
      <w:r w:rsidRPr="002520DD">
        <w:rPr>
          <w:rFonts w:ascii="Times New Roman" w:hAnsi="Times New Roman" w:cs="Times New Roman"/>
          <w:vertAlign w:val="superscript"/>
        </w:rPr>
        <w:t>1</w:t>
      </w:r>
      <w:r w:rsidR="00CA0D7D" w:rsidRPr="002520DD">
        <w:rPr>
          <w:rFonts w:ascii="Times New Roman" w:hAnsi="Times New Roman" w:cs="Times New Roman"/>
          <w:vertAlign w:val="superscript"/>
        </w:rPr>
        <w:t>, 2</w:t>
      </w:r>
      <w:r w:rsidRPr="002520DD">
        <w:rPr>
          <w:rFonts w:ascii="Times New Roman" w:hAnsi="Times New Roman" w:cs="Times New Roman"/>
        </w:rPr>
        <w:t xml:space="preserve">, </w:t>
      </w:r>
      <w:r w:rsidR="005B5BA1">
        <w:rPr>
          <w:rFonts w:ascii="Times New Roman" w:hAnsi="Times New Roman" w:cs="Times New Roman"/>
        </w:rPr>
        <w:t>Sierra Clark</w:t>
      </w:r>
      <w:r w:rsidR="005B5BA1" w:rsidRPr="00254C67">
        <w:rPr>
          <w:rFonts w:ascii="Times New Roman" w:hAnsi="Times New Roman" w:cs="Times New Roman"/>
          <w:vertAlign w:val="superscript"/>
        </w:rPr>
        <w:t>3</w:t>
      </w:r>
      <w:r w:rsidR="005B5BA1">
        <w:rPr>
          <w:rFonts w:ascii="Times New Roman" w:hAnsi="Times New Roman" w:cs="Times New Roman"/>
        </w:rPr>
        <w:t>,</w:t>
      </w:r>
      <w:r w:rsidR="005B5BA1" w:rsidRPr="00AD0504">
        <w:rPr>
          <w:rFonts w:ascii="Times New Roman" w:hAnsi="Times New Roman" w:cs="Times New Roman"/>
        </w:rPr>
        <w:t xml:space="preserve"> </w:t>
      </w:r>
      <w:r w:rsidRPr="002520DD">
        <w:rPr>
          <w:rFonts w:ascii="Times New Roman" w:hAnsi="Times New Roman" w:cs="Times New Roman"/>
        </w:rPr>
        <w:t>Yutong</w:t>
      </w:r>
      <w:r w:rsidR="00A92F39" w:rsidRPr="002520DD">
        <w:rPr>
          <w:rFonts w:ascii="Times New Roman" w:hAnsi="Times New Roman" w:cs="Times New Roman"/>
        </w:rPr>
        <w:t xml:space="preserve"> </w:t>
      </w:r>
      <w:r w:rsidR="00F7693B" w:rsidRPr="002520DD">
        <w:rPr>
          <w:rFonts w:ascii="Times New Roman" w:hAnsi="Times New Roman" w:cs="Times New Roman"/>
        </w:rPr>
        <w:t>Samuel</w:t>
      </w:r>
      <w:r w:rsidRPr="002520DD">
        <w:rPr>
          <w:rFonts w:ascii="Times New Roman" w:hAnsi="Times New Roman" w:cs="Times New Roman"/>
        </w:rPr>
        <w:t xml:space="preserve"> Cai</w:t>
      </w:r>
      <w:r w:rsidRPr="002520DD">
        <w:rPr>
          <w:rFonts w:ascii="Times New Roman" w:hAnsi="Times New Roman" w:cs="Times New Roman"/>
          <w:vertAlign w:val="superscript"/>
        </w:rPr>
        <w:t>1</w:t>
      </w:r>
      <w:r w:rsidR="00CA0D7D" w:rsidRPr="002520DD">
        <w:rPr>
          <w:rFonts w:ascii="Times New Roman" w:hAnsi="Times New Roman" w:cs="Times New Roman"/>
          <w:vertAlign w:val="superscript"/>
        </w:rPr>
        <w:t>, 2</w:t>
      </w:r>
      <w:r w:rsidRPr="002520DD">
        <w:rPr>
          <w:rFonts w:ascii="Times New Roman" w:hAnsi="Times New Roman" w:cs="Times New Roman"/>
        </w:rPr>
        <w:t xml:space="preserve">, </w:t>
      </w:r>
    </w:p>
    <w:p w14:paraId="25BD2FE0" w14:textId="57A7EFAE" w:rsidR="0033730D" w:rsidRPr="002520DD" w:rsidRDefault="004D0CD6" w:rsidP="002520DD">
      <w:pPr>
        <w:rPr>
          <w:rFonts w:ascii="Times New Roman" w:hAnsi="Times New Roman" w:cs="Times New Roman"/>
        </w:rPr>
      </w:pPr>
      <w:r w:rsidRPr="002520DD">
        <w:rPr>
          <w:rFonts w:ascii="Times New Roman" w:hAnsi="Times New Roman" w:cs="Times New Roman"/>
        </w:rPr>
        <w:t>1: Centre for Environmental Health and Sustainability, University of Leicester, Leicester, UK</w:t>
      </w:r>
    </w:p>
    <w:p w14:paraId="60A2C30C" w14:textId="69064624" w:rsidR="00F87A51" w:rsidRDefault="00F87A51" w:rsidP="002520DD">
      <w:pPr>
        <w:rPr>
          <w:rFonts w:ascii="Times New Roman" w:hAnsi="Times New Roman" w:cs="Times New Roman"/>
        </w:rPr>
      </w:pPr>
      <w:r w:rsidRPr="002520DD">
        <w:rPr>
          <w:rFonts w:ascii="Times New Roman" w:hAnsi="Times New Roman" w:cs="Times New Roman"/>
        </w:rPr>
        <w:t xml:space="preserve">2: </w:t>
      </w:r>
      <w:r w:rsidR="00DC5D3C" w:rsidRPr="002520DD">
        <w:rPr>
          <w:rFonts w:ascii="Times New Roman" w:hAnsi="Times New Roman" w:cs="Times New Roman"/>
        </w:rPr>
        <w:t>The National Institute of Health Research</w:t>
      </w:r>
      <w:r w:rsidR="00DE48D4" w:rsidRPr="002520DD">
        <w:rPr>
          <w:rFonts w:ascii="Times New Roman" w:hAnsi="Times New Roman" w:cs="Times New Roman"/>
        </w:rPr>
        <w:t xml:space="preserve"> (NIHR)</w:t>
      </w:r>
      <w:r w:rsidR="00DC5D3C" w:rsidRPr="002520DD">
        <w:rPr>
          <w:rFonts w:ascii="Times New Roman" w:hAnsi="Times New Roman" w:cs="Times New Roman"/>
        </w:rPr>
        <w:t xml:space="preserve"> Health Protection Research Unit</w:t>
      </w:r>
      <w:r w:rsidR="00DE48D4" w:rsidRPr="002520DD">
        <w:rPr>
          <w:rFonts w:ascii="Times New Roman" w:hAnsi="Times New Roman" w:cs="Times New Roman"/>
        </w:rPr>
        <w:t xml:space="preserve"> (HPRU)</w:t>
      </w:r>
      <w:r w:rsidR="00DC5D3C" w:rsidRPr="002520DD">
        <w:rPr>
          <w:rFonts w:ascii="Times New Roman" w:hAnsi="Times New Roman" w:cs="Times New Roman"/>
        </w:rPr>
        <w:t xml:space="preserve"> in Environmental Exposure and Health</w:t>
      </w:r>
      <w:r w:rsidR="00DE48D4" w:rsidRPr="002520DD">
        <w:rPr>
          <w:rFonts w:ascii="Times New Roman" w:hAnsi="Times New Roman" w:cs="Times New Roman"/>
        </w:rPr>
        <w:t xml:space="preserve"> at the</w:t>
      </w:r>
      <w:r w:rsidR="00DC5D3C" w:rsidRPr="002520DD">
        <w:rPr>
          <w:rFonts w:ascii="Times New Roman" w:hAnsi="Times New Roman" w:cs="Times New Roman"/>
        </w:rPr>
        <w:t xml:space="preserve"> University of Leicester, Leicester, UK</w:t>
      </w:r>
    </w:p>
    <w:p w14:paraId="30BDD082" w14:textId="64C20375" w:rsidR="005B5BA1" w:rsidRPr="002520DD" w:rsidRDefault="005B5BA1" w:rsidP="002520DD">
      <w:pPr>
        <w:rPr>
          <w:rFonts w:ascii="Times New Roman" w:hAnsi="Times New Roman" w:cs="Times New Roman"/>
        </w:rPr>
      </w:pPr>
      <w:r>
        <w:rPr>
          <w:rFonts w:ascii="Times New Roman" w:hAnsi="Times New Roman" w:cs="Times New Roman"/>
        </w:rPr>
        <w:t>3:</w:t>
      </w:r>
      <w:r w:rsidRPr="00254C67">
        <w:t xml:space="preserve"> </w:t>
      </w:r>
      <w:r w:rsidRPr="001A5EED">
        <w:rPr>
          <w:rFonts w:ascii="Times New Roman" w:hAnsi="Times New Roman" w:cs="Times New Roman"/>
        </w:rPr>
        <w:t xml:space="preserve">Noise and Public Health, Radiation Chemical and Environmental Hazards, </w:t>
      </w:r>
      <w:r>
        <w:rPr>
          <w:rFonts w:ascii="Times New Roman" w:hAnsi="Times New Roman" w:cs="Times New Roman"/>
        </w:rPr>
        <w:t xml:space="preserve">Science Group, </w:t>
      </w:r>
      <w:r w:rsidRPr="001A5EED">
        <w:rPr>
          <w:rFonts w:ascii="Times New Roman" w:hAnsi="Times New Roman" w:cs="Times New Roman"/>
        </w:rPr>
        <w:t>UK Health Security Agency</w:t>
      </w:r>
    </w:p>
    <w:p w14:paraId="5E4E3739" w14:textId="3D892276" w:rsidR="00AD0504" w:rsidRDefault="00DC5D3C" w:rsidP="002520DD">
      <w:pPr>
        <w:rPr>
          <w:rFonts w:ascii="Times New Roman" w:hAnsi="Times New Roman" w:cs="Times New Roman"/>
        </w:rPr>
      </w:pPr>
      <w:r w:rsidRPr="002520DD">
        <w:rPr>
          <w:rFonts w:ascii="Times New Roman" w:hAnsi="Times New Roman" w:cs="Times New Roman"/>
        </w:rPr>
        <w:t xml:space="preserve">Correspondence to: </w:t>
      </w:r>
      <w:r w:rsidR="00AD0504" w:rsidRPr="002520DD">
        <w:rPr>
          <w:rFonts w:ascii="Times New Roman" w:hAnsi="Times New Roman" w:cs="Times New Roman"/>
        </w:rPr>
        <w:t xml:space="preserve">Ms. </w:t>
      </w:r>
      <w:r w:rsidRPr="002520DD">
        <w:rPr>
          <w:rFonts w:ascii="Times New Roman" w:hAnsi="Times New Roman" w:cs="Times New Roman"/>
        </w:rPr>
        <w:t>Yi</w:t>
      </w:r>
      <w:r w:rsidR="00AD0504" w:rsidRPr="002520DD">
        <w:rPr>
          <w:rFonts w:ascii="Times New Roman" w:hAnsi="Times New Roman" w:cs="Times New Roman"/>
        </w:rPr>
        <w:t xml:space="preserve">ngxin Chen, Centre for Environmental Health and Sustainability, University of Leicester, Leicester, University Road, LE1 7RH, UK. Email: </w:t>
      </w:r>
      <w:hyperlink r:id="rId11" w:history="1">
        <w:r w:rsidR="00AD0504" w:rsidRPr="002520DD">
          <w:rPr>
            <w:rStyle w:val="Hyperlink"/>
            <w:rFonts w:ascii="Times New Roman" w:hAnsi="Times New Roman" w:cs="Times New Roman"/>
          </w:rPr>
          <w:t>yc310@leicester.ac.uk</w:t>
        </w:r>
      </w:hyperlink>
      <w:r w:rsidR="00AD0504" w:rsidRPr="002520DD">
        <w:rPr>
          <w:rFonts w:ascii="Times New Roman" w:hAnsi="Times New Roman" w:cs="Times New Roman"/>
        </w:rPr>
        <w:t xml:space="preserve">  </w:t>
      </w:r>
    </w:p>
    <w:p w14:paraId="50FBE1CE" w14:textId="0731AF1F" w:rsidR="00951F7B" w:rsidRDefault="00951F7B">
      <w:pPr>
        <w:widowControl/>
        <w:spacing w:line="259" w:lineRule="auto"/>
        <w:jc w:val="left"/>
        <w:rPr>
          <w:rFonts w:ascii="Times New Roman" w:hAnsi="Times New Roman" w:cs="Times New Roman"/>
        </w:rPr>
      </w:pPr>
      <w:r>
        <w:rPr>
          <w:rFonts w:ascii="Times New Roman" w:hAnsi="Times New Roman" w:cs="Times New Roman"/>
        </w:rPr>
        <w:br w:type="page"/>
      </w:r>
    </w:p>
    <w:p w14:paraId="152CFBC0" w14:textId="2AF3C4CC" w:rsidR="00935A7D" w:rsidRPr="005D4307" w:rsidRDefault="000F4CEE" w:rsidP="00411F64">
      <w:pPr>
        <w:pStyle w:val="Heading1"/>
      </w:pPr>
      <w:r w:rsidRPr="005D4307">
        <w:lastRenderedPageBreak/>
        <w:t>Supplementary</w:t>
      </w:r>
      <w:r w:rsidR="002C2D9E" w:rsidRPr="005D4307">
        <w:t xml:space="preserve"> </w:t>
      </w:r>
      <w:r w:rsidR="00550C72" w:rsidRPr="005D4307">
        <w:t>1</w:t>
      </w:r>
      <w:r w:rsidRPr="005D4307">
        <w:t xml:space="preserve"> List of countries</w:t>
      </w:r>
    </w:p>
    <w:p w14:paraId="72FD8BBF" w14:textId="381553EC" w:rsidR="004265CE" w:rsidRPr="002520DD" w:rsidRDefault="004265CE" w:rsidP="002520DD">
      <w:pPr>
        <w:rPr>
          <w:rFonts w:ascii="Times New Roman" w:hAnsi="Times New Roman" w:cs="Times New Roman"/>
        </w:rPr>
      </w:pPr>
      <w:r w:rsidRPr="002520DD">
        <w:rPr>
          <w:rFonts w:ascii="Times New Roman" w:hAnsi="Times New Roman" w:cs="Times New Roman"/>
        </w:rPr>
        <w:t>Countries in alphabetical order</w:t>
      </w:r>
      <w:r w:rsidR="009F2A72" w:rsidRPr="002520DD">
        <w:rPr>
          <w:rFonts w:ascii="Times New Roman" w:hAnsi="Times New Roman" w:cs="Times New Roman"/>
        </w:rPr>
        <w:t>:</w:t>
      </w:r>
    </w:p>
    <w:tbl>
      <w:tblPr>
        <w:tblStyle w:val="TableGrid"/>
        <w:tblW w:w="11121" w:type="dxa"/>
        <w:jc w:val="center"/>
        <w:tblLook w:val="04A0" w:firstRow="1" w:lastRow="0" w:firstColumn="1" w:lastColumn="0" w:noHBand="0" w:noVBand="1"/>
      </w:tblPr>
      <w:tblGrid>
        <w:gridCol w:w="2689"/>
        <w:gridCol w:w="2829"/>
        <w:gridCol w:w="2405"/>
        <w:gridCol w:w="3198"/>
      </w:tblGrid>
      <w:tr w:rsidR="009F2A72" w:rsidRPr="002520DD" w14:paraId="187860E3" w14:textId="77777777" w:rsidTr="00411F64">
        <w:trPr>
          <w:trHeight w:val="337"/>
          <w:jc w:val="center"/>
        </w:trPr>
        <w:tc>
          <w:tcPr>
            <w:tcW w:w="2689" w:type="dxa"/>
            <w:hideMark/>
          </w:tcPr>
          <w:p w14:paraId="0428527F"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Afghanistan</w:t>
            </w:r>
          </w:p>
        </w:tc>
        <w:tc>
          <w:tcPr>
            <w:tcW w:w="2829" w:type="dxa"/>
            <w:hideMark/>
          </w:tcPr>
          <w:p w14:paraId="19F18611" w14:textId="6361F90A" w:rsidR="0077431E" w:rsidRPr="002520DD" w:rsidRDefault="0077431E" w:rsidP="00411F64">
            <w:pPr>
              <w:jc w:val="center"/>
              <w:rPr>
                <w:rFonts w:ascii="Times New Roman" w:hAnsi="Times New Roman" w:cs="Times New Roman"/>
              </w:rPr>
            </w:pPr>
            <w:r w:rsidRPr="002520DD">
              <w:rPr>
                <w:rFonts w:ascii="Times New Roman" w:hAnsi="Times New Roman" w:cs="Times New Roman"/>
              </w:rPr>
              <w:t>Dominican Republic</w:t>
            </w:r>
          </w:p>
        </w:tc>
        <w:tc>
          <w:tcPr>
            <w:tcW w:w="2405" w:type="dxa"/>
            <w:hideMark/>
          </w:tcPr>
          <w:p w14:paraId="61B0E8EE"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Liberia</w:t>
            </w:r>
          </w:p>
        </w:tc>
        <w:tc>
          <w:tcPr>
            <w:tcW w:w="3198" w:type="dxa"/>
            <w:hideMark/>
          </w:tcPr>
          <w:p w14:paraId="5AE4D97C"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Senegal</w:t>
            </w:r>
          </w:p>
        </w:tc>
      </w:tr>
      <w:tr w:rsidR="009F2A72" w:rsidRPr="002520DD" w14:paraId="106EA6F4" w14:textId="77777777" w:rsidTr="00411F64">
        <w:trPr>
          <w:trHeight w:val="255"/>
          <w:jc w:val="center"/>
        </w:trPr>
        <w:tc>
          <w:tcPr>
            <w:tcW w:w="2689" w:type="dxa"/>
            <w:hideMark/>
          </w:tcPr>
          <w:p w14:paraId="5D299B16"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Albania</w:t>
            </w:r>
          </w:p>
        </w:tc>
        <w:tc>
          <w:tcPr>
            <w:tcW w:w="2829" w:type="dxa"/>
            <w:hideMark/>
          </w:tcPr>
          <w:p w14:paraId="202F84CB"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Ecuador</w:t>
            </w:r>
          </w:p>
        </w:tc>
        <w:tc>
          <w:tcPr>
            <w:tcW w:w="2405" w:type="dxa"/>
            <w:hideMark/>
          </w:tcPr>
          <w:p w14:paraId="5A062581"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Libya</w:t>
            </w:r>
          </w:p>
        </w:tc>
        <w:tc>
          <w:tcPr>
            <w:tcW w:w="3198" w:type="dxa"/>
            <w:hideMark/>
          </w:tcPr>
          <w:p w14:paraId="38D9A3D3"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Serbia</w:t>
            </w:r>
          </w:p>
        </w:tc>
      </w:tr>
      <w:tr w:rsidR="009F2A72" w:rsidRPr="002520DD" w14:paraId="66DA51C8" w14:textId="77777777" w:rsidTr="00411F64">
        <w:trPr>
          <w:trHeight w:val="337"/>
          <w:jc w:val="center"/>
        </w:trPr>
        <w:tc>
          <w:tcPr>
            <w:tcW w:w="2689" w:type="dxa"/>
            <w:hideMark/>
          </w:tcPr>
          <w:p w14:paraId="00079531"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Algeria</w:t>
            </w:r>
          </w:p>
        </w:tc>
        <w:tc>
          <w:tcPr>
            <w:tcW w:w="2829" w:type="dxa"/>
            <w:hideMark/>
          </w:tcPr>
          <w:p w14:paraId="3DF33545"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Egypt, Arab Rep.</w:t>
            </w:r>
          </w:p>
        </w:tc>
        <w:tc>
          <w:tcPr>
            <w:tcW w:w="2405" w:type="dxa"/>
            <w:hideMark/>
          </w:tcPr>
          <w:p w14:paraId="364F61F3"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Madagascar</w:t>
            </w:r>
          </w:p>
        </w:tc>
        <w:tc>
          <w:tcPr>
            <w:tcW w:w="3198" w:type="dxa"/>
            <w:hideMark/>
          </w:tcPr>
          <w:p w14:paraId="1E6D6C24"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Sierra Leone</w:t>
            </w:r>
          </w:p>
        </w:tc>
      </w:tr>
      <w:tr w:rsidR="009F2A72" w:rsidRPr="002520DD" w14:paraId="7B50D8ED" w14:textId="77777777" w:rsidTr="00411F64">
        <w:trPr>
          <w:trHeight w:val="337"/>
          <w:jc w:val="center"/>
        </w:trPr>
        <w:tc>
          <w:tcPr>
            <w:tcW w:w="2689" w:type="dxa"/>
            <w:hideMark/>
          </w:tcPr>
          <w:p w14:paraId="6080420B"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American Samoa</w:t>
            </w:r>
          </w:p>
        </w:tc>
        <w:tc>
          <w:tcPr>
            <w:tcW w:w="2829" w:type="dxa"/>
            <w:hideMark/>
          </w:tcPr>
          <w:p w14:paraId="3372786A"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El Salvador</w:t>
            </w:r>
          </w:p>
        </w:tc>
        <w:tc>
          <w:tcPr>
            <w:tcW w:w="2405" w:type="dxa"/>
            <w:hideMark/>
          </w:tcPr>
          <w:p w14:paraId="49823ADF"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Malawi</w:t>
            </w:r>
          </w:p>
        </w:tc>
        <w:tc>
          <w:tcPr>
            <w:tcW w:w="3198" w:type="dxa"/>
            <w:hideMark/>
          </w:tcPr>
          <w:p w14:paraId="241957FA" w14:textId="409BF2BD" w:rsidR="0077431E" w:rsidRPr="002520DD" w:rsidRDefault="0077431E" w:rsidP="00411F64">
            <w:pPr>
              <w:jc w:val="center"/>
              <w:rPr>
                <w:rFonts w:ascii="Times New Roman" w:hAnsi="Times New Roman" w:cs="Times New Roman"/>
              </w:rPr>
            </w:pPr>
            <w:r w:rsidRPr="002520DD">
              <w:rPr>
                <w:rFonts w:ascii="Times New Roman" w:hAnsi="Times New Roman" w:cs="Times New Roman"/>
              </w:rPr>
              <w:t>Solomon Islands</w:t>
            </w:r>
          </w:p>
        </w:tc>
      </w:tr>
      <w:tr w:rsidR="009F2A72" w:rsidRPr="002520DD" w14:paraId="5656E5DA" w14:textId="77777777" w:rsidTr="00411F64">
        <w:trPr>
          <w:trHeight w:val="337"/>
          <w:jc w:val="center"/>
        </w:trPr>
        <w:tc>
          <w:tcPr>
            <w:tcW w:w="2689" w:type="dxa"/>
            <w:hideMark/>
          </w:tcPr>
          <w:p w14:paraId="679EE465"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Angola</w:t>
            </w:r>
          </w:p>
        </w:tc>
        <w:tc>
          <w:tcPr>
            <w:tcW w:w="2829" w:type="dxa"/>
            <w:hideMark/>
          </w:tcPr>
          <w:p w14:paraId="55ACF0E6" w14:textId="39BC0B09" w:rsidR="0077431E" w:rsidRPr="002520DD" w:rsidRDefault="0077431E" w:rsidP="00411F64">
            <w:pPr>
              <w:jc w:val="center"/>
              <w:rPr>
                <w:rFonts w:ascii="Times New Roman" w:hAnsi="Times New Roman" w:cs="Times New Roman"/>
              </w:rPr>
            </w:pPr>
            <w:r w:rsidRPr="002520DD">
              <w:rPr>
                <w:rFonts w:ascii="Times New Roman" w:hAnsi="Times New Roman" w:cs="Times New Roman"/>
              </w:rPr>
              <w:t>Equatorial Guinea</w:t>
            </w:r>
          </w:p>
        </w:tc>
        <w:tc>
          <w:tcPr>
            <w:tcW w:w="2405" w:type="dxa"/>
            <w:hideMark/>
          </w:tcPr>
          <w:p w14:paraId="66A28B35"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Malaysia</w:t>
            </w:r>
          </w:p>
        </w:tc>
        <w:tc>
          <w:tcPr>
            <w:tcW w:w="3198" w:type="dxa"/>
            <w:hideMark/>
          </w:tcPr>
          <w:p w14:paraId="04C3606D"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Somalia</w:t>
            </w:r>
          </w:p>
        </w:tc>
      </w:tr>
      <w:tr w:rsidR="009F2A72" w:rsidRPr="002520DD" w14:paraId="33B8729E" w14:textId="77777777" w:rsidTr="00411F64">
        <w:trPr>
          <w:trHeight w:val="255"/>
          <w:jc w:val="center"/>
        </w:trPr>
        <w:tc>
          <w:tcPr>
            <w:tcW w:w="2689" w:type="dxa"/>
            <w:hideMark/>
          </w:tcPr>
          <w:p w14:paraId="5EBCB522"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Argentina</w:t>
            </w:r>
          </w:p>
        </w:tc>
        <w:tc>
          <w:tcPr>
            <w:tcW w:w="2829" w:type="dxa"/>
            <w:hideMark/>
          </w:tcPr>
          <w:p w14:paraId="087DCA7F"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Eritrea</w:t>
            </w:r>
          </w:p>
        </w:tc>
        <w:tc>
          <w:tcPr>
            <w:tcW w:w="2405" w:type="dxa"/>
            <w:hideMark/>
          </w:tcPr>
          <w:p w14:paraId="5CCE2840"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Maldives</w:t>
            </w:r>
          </w:p>
        </w:tc>
        <w:tc>
          <w:tcPr>
            <w:tcW w:w="3198" w:type="dxa"/>
            <w:hideMark/>
          </w:tcPr>
          <w:p w14:paraId="6BEB0F57"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South Africa</w:t>
            </w:r>
          </w:p>
        </w:tc>
      </w:tr>
      <w:tr w:rsidR="009F2A72" w:rsidRPr="002520DD" w14:paraId="2ECED0BC" w14:textId="77777777" w:rsidTr="00411F64">
        <w:trPr>
          <w:trHeight w:val="255"/>
          <w:jc w:val="center"/>
        </w:trPr>
        <w:tc>
          <w:tcPr>
            <w:tcW w:w="2689" w:type="dxa"/>
            <w:hideMark/>
          </w:tcPr>
          <w:p w14:paraId="4611F489"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Armenia</w:t>
            </w:r>
          </w:p>
        </w:tc>
        <w:tc>
          <w:tcPr>
            <w:tcW w:w="2829" w:type="dxa"/>
            <w:hideMark/>
          </w:tcPr>
          <w:p w14:paraId="39DEFD24"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Eswatini</w:t>
            </w:r>
          </w:p>
        </w:tc>
        <w:tc>
          <w:tcPr>
            <w:tcW w:w="2405" w:type="dxa"/>
            <w:hideMark/>
          </w:tcPr>
          <w:p w14:paraId="3AA231F5"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Mali</w:t>
            </w:r>
          </w:p>
        </w:tc>
        <w:tc>
          <w:tcPr>
            <w:tcW w:w="3198" w:type="dxa"/>
            <w:hideMark/>
          </w:tcPr>
          <w:p w14:paraId="7B6362B6"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South Sudan</w:t>
            </w:r>
          </w:p>
        </w:tc>
      </w:tr>
      <w:tr w:rsidR="009F2A72" w:rsidRPr="002520DD" w14:paraId="1CE453C0" w14:textId="77777777" w:rsidTr="00411F64">
        <w:trPr>
          <w:trHeight w:val="337"/>
          <w:jc w:val="center"/>
        </w:trPr>
        <w:tc>
          <w:tcPr>
            <w:tcW w:w="2689" w:type="dxa"/>
            <w:hideMark/>
          </w:tcPr>
          <w:p w14:paraId="4F2A966F"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Azerbaijan</w:t>
            </w:r>
          </w:p>
        </w:tc>
        <w:tc>
          <w:tcPr>
            <w:tcW w:w="2829" w:type="dxa"/>
            <w:hideMark/>
          </w:tcPr>
          <w:p w14:paraId="2FDA0DDF"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Ethiopia</w:t>
            </w:r>
          </w:p>
        </w:tc>
        <w:tc>
          <w:tcPr>
            <w:tcW w:w="2405" w:type="dxa"/>
            <w:hideMark/>
          </w:tcPr>
          <w:p w14:paraId="5B52ECEA"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Marshall Islands</w:t>
            </w:r>
          </w:p>
        </w:tc>
        <w:tc>
          <w:tcPr>
            <w:tcW w:w="3198" w:type="dxa"/>
            <w:hideMark/>
          </w:tcPr>
          <w:p w14:paraId="1757C319"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Sri Lanka</w:t>
            </w:r>
          </w:p>
        </w:tc>
      </w:tr>
      <w:tr w:rsidR="009F2A72" w:rsidRPr="002520DD" w14:paraId="7585078E" w14:textId="77777777" w:rsidTr="00411F64">
        <w:trPr>
          <w:trHeight w:val="255"/>
          <w:jc w:val="center"/>
        </w:trPr>
        <w:tc>
          <w:tcPr>
            <w:tcW w:w="2689" w:type="dxa"/>
            <w:hideMark/>
          </w:tcPr>
          <w:p w14:paraId="7E6DB307"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Bangladesh</w:t>
            </w:r>
          </w:p>
        </w:tc>
        <w:tc>
          <w:tcPr>
            <w:tcW w:w="2829" w:type="dxa"/>
            <w:hideMark/>
          </w:tcPr>
          <w:p w14:paraId="517A2248"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Fiji</w:t>
            </w:r>
          </w:p>
        </w:tc>
        <w:tc>
          <w:tcPr>
            <w:tcW w:w="2405" w:type="dxa"/>
            <w:hideMark/>
          </w:tcPr>
          <w:p w14:paraId="5581FF0B"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Mauritania</w:t>
            </w:r>
          </w:p>
        </w:tc>
        <w:tc>
          <w:tcPr>
            <w:tcW w:w="3198" w:type="dxa"/>
            <w:hideMark/>
          </w:tcPr>
          <w:p w14:paraId="77222F7F"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St. Lucia</w:t>
            </w:r>
          </w:p>
        </w:tc>
      </w:tr>
      <w:tr w:rsidR="009F2A72" w:rsidRPr="002520DD" w14:paraId="764450D1" w14:textId="77777777" w:rsidTr="00411F64">
        <w:trPr>
          <w:trHeight w:val="501"/>
          <w:jc w:val="center"/>
        </w:trPr>
        <w:tc>
          <w:tcPr>
            <w:tcW w:w="2689" w:type="dxa"/>
            <w:hideMark/>
          </w:tcPr>
          <w:p w14:paraId="0B7FCC7F"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Belarus</w:t>
            </w:r>
          </w:p>
        </w:tc>
        <w:tc>
          <w:tcPr>
            <w:tcW w:w="2829" w:type="dxa"/>
            <w:hideMark/>
          </w:tcPr>
          <w:p w14:paraId="40D4EBFE"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Gabon</w:t>
            </w:r>
          </w:p>
        </w:tc>
        <w:tc>
          <w:tcPr>
            <w:tcW w:w="2405" w:type="dxa"/>
            <w:hideMark/>
          </w:tcPr>
          <w:p w14:paraId="436E5088"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Mauritius</w:t>
            </w:r>
          </w:p>
        </w:tc>
        <w:tc>
          <w:tcPr>
            <w:tcW w:w="3198" w:type="dxa"/>
            <w:hideMark/>
          </w:tcPr>
          <w:p w14:paraId="7A144267"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St. Vincent and the Grenadines</w:t>
            </w:r>
          </w:p>
        </w:tc>
      </w:tr>
      <w:tr w:rsidR="009F2A72" w:rsidRPr="002520DD" w14:paraId="28684F60" w14:textId="77777777" w:rsidTr="00411F64">
        <w:trPr>
          <w:trHeight w:val="255"/>
          <w:jc w:val="center"/>
        </w:trPr>
        <w:tc>
          <w:tcPr>
            <w:tcW w:w="2689" w:type="dxa"/>
            <w:hideMark/>
          </w:tcPr>
          <w:p w14:paraId="35DD553E"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Belize</w:t>
            </w:r>
          </w:p>
        </w:tc>
        <w:tc>
          <w:tcPr>
            <w:tcW w:w="2829" w:type="dxa"/>
            <w:hideMark/>
          </w:tcPr>
          <w:p w14:paraId="071BF3FC"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Gambia, The</w:t>
            </w:r>
          </w:p>
        </w:tc>
        <w:tc>
          <w:tcPr>
            <w:tcW w:w="2405" w:type="dxa"/>
            <w:hideMark/>
          </w:tcPr>
          <w:p w14:paraId="566BB076"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Mexico</w:t>
            </w:r>
          </w:p>
        </w:tc>
        <w:tc>
          <w:tcPr>
            <w:tcW w:w="3198" w:type="dxa"/>
            <w:hideMark/>
          </w:tcPr>
          <w:p w14:paraId="7C5D7542"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Sudan</w:t>
            </w:r>
          </w:p>
        </w:tc>
      </w:tr>
      <w:tr w:rsidR="009F2A72" w:rsidRPr="002520DD" w14:paraId="17555AD2" w14:textId="77777777" w:rsidTr="00411F64">
        <w:trPr>
          <w:trHeight w:val="337"/>
          <w:jc w:val="center"/>
        </w:trPr>
        <w:tc>
          <w:tcPr>
            <w:tcW w:w="2689" w:type="dxa"/>
            <w:hideMark/>
          </w:tcPr>
          <w:p w14:paraId="44B9ED04"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Benin</w:t>
            </w:r>
          </w:p>
        </w:tc>
        <w:tc>
          <w:tcPr>
            <w:tcW w:w="2829" w:type="dxa"/>
            <w:hideMark/>
          </w:tcPr>
          <w:p w14:paraId="2BC695CF"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Georgia</w:t>
            </w:r>
          </w:p>
        </w:tc>
        <w:tc>
          <w:tcPr>
            <w:tcW w:w="2405" w:type="dxa"/>
            <w:hideMark/>
          </w:tcPr>
          <w:p w14:paraId="7C6DFA7D"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Micronesia, Fed. Sts.</w:t>
            </w:r>
          </w:p>
        </w:tc>
        <w:tc>
          <w:tcPr>
            <w:tcW w:w="3198" w:type="dxa"/>
            <w:hideMark/>
          </w:tcPr>
          <w:p w14:paraId="222F9AE0"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Suriname</w:t>
            </w:r>
          </w:p>
        </w:tc>
      </w:tr>
      <w:tr w:rsidR="009F2A72" w:rsidRPr="002520DD" w14:paraId="6D7147FD" w14:textId="77777777" w:rsidTr="00411F64">
        <w:trPr>
          <w:trHeight w:val="337"/>
          <w:jc w:val="center"/>
        </w:trPr>
        <w:tc>
          <w:tcPr>
            <w:tcW w:w="2689" w:type="dxa"/>
            <w:hideMark/>
          </w:tcPr>
          <w:p w14:paraId="4089DCCB"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Bhutan</w:t>
            </w:r>
          </w:p>
        </w:tc>
        <w:tc>
          <w:tcPr>
            <w:tcW w:w="2829" w:type="dxa"/>
            <w:hideMark/>
          </w:tcPr>
          <w:p w14:paraId="03E81B8F"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Ghana</w:t>
            </w:r>
          </w:p>
        </w:tc>
        <w:tc>
          <w:tcPr>
            <w:tcW w:w="2405" w:type="dxa"/>
            <w:hideMark/>
          </w:tcPr>
          <w:p w14:paraId="7A75FF2F"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Moldova</w:t>
            </w:r>
          </w:p>
        </w:tc>
        <w:tc>
          <w:tcPr>
            <w:tcW w:w="3198" w:type="dxa"/>
            <w:hideMark/>
          </w:tcPr>
          <w:p w14:paraId="1BCB9DCB" w14:textId="77777777" w:rsidR="0077431E" w:rsidRPr="002520DD" w:rsidRDefault="0077431E" w:rsidP="00411F64">
            <w:pPr>
              <w:jc w:val="center"/>
              <w:rPr>
                <w:rFonts w:ascii="Times New Roman" w:hAnsi="Times New Roman" w:cs="Times New Roman"/>
              </w:rPr>
            </w:pPr>
            <w:r w:rsidRPr="002520DD">
              <w:rPr>
                <w:rFonts w:ascii="Tahoma" w:hAnsi="Tahoma" w:cs="Tahoma"/>
              </w:rPr>
              <w:t>﻿﻿</w:t>
            </w:r>
            <w:r w:rsidRPr="002520DD">
              <w:rPr>
                <w:rFonts w:ascii="Times New Roman" w:hAnsi="Times New Roman" w:cs="Times New Roman"/>
              </w:rPr>
              <w:t>Syrian Arab Republic</w:t>
            </w:r>
          </w:p>
        </w:tc>
      </w:tr>
      <w:tr w:rsidR="009F2A72" w:rsidRPr="002520DD" w14:paraId="085D7E84" w14:textId="77777777" w:rsidTr="00411F64">
        <w:trPr>
          <w:trHeight w:val="255"/>
          <w:jc w:val="center"/>
        </w:trPr>
        <w:tc>
          <w:tcPr>
            <w:tcW w:w="2689" w:type="dxa"/>
            <w:hideMark/>
          </w:tcPr>
          <w:p w14:paraId="2DE3AD8C"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Bolivia</w:t>
            </w:r>
          </w:p>
        </w:tc>
        <w:tc>
          <w:tcPr>
            <w:tcW w:w="2829" w:type="dxa"/>
            <w:hideMark/>
          </w:tcPr>
          <w:p w14:paraId="1285986C"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Grenada</w:t>
            </w:r>
          </w:p>
        </w:tc>
        <w:tc>
          <w:tcPr>
            <w:tcW w:w="2405" w:type="dxa"/>
            <w:hideMark/>
          </w:tcPr>
          <w:p w14:paraId="2A35226E"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Mongolia</w:t>
            </w:r>
          </w:p>
        </w:tc>
        <w:tc>
          <w:tcPr>
            <w:tcW w:w="3198" w:type="dxa"/>
            <w:hideMark/>
          </w:tcPr>
          <w:p w14:paraId="53769C78"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Tajikistan</w:t>
            </w:r>
          </w:p>
        </w:tc>
      </w:tr>
      <w:tr w:rsidR="009F2A72" w:rsidRPr="002520DD" w14:paraId="67D81B6A" w14:textId="77777777" w:rsidTr="00411F64">
        <w:trPr>
          <w:trHeight w:val="501"/>
          <w:jc w:val="center"/>
        </w:trPr>
        <w:tc>
          <w:tcPr>
            <w:tcW w:w="2689" w:type="dxa"/>
            <w:hideMark/>
          </w:tcPr>
          <w:p w14:paraId="05CB360B" w14:textId="7E0031F5" w:rsidR="0077431E" w:rsidRPr="002520DD" w:rsidRDefault="0077431E" w:rsidP="00411F64">
            <w:pPr>
              <w:jc w:val="center"/>
              <w:rPr>
                <w:rFonts w:ascii="Times New Roman" w:hAnsi="Times New Roman" w:cs="Times New Roman"/>
              </w:rPr>
            </w:pPr>
            <w:r w:rsidRPr="002520DD">
              <w:rPr>
                <w:rFonts w:ascii="Times New Roman" w:hAnsi="Times New Roman" w:cs="Times New Roman"/>
              </w:rPr>
              <w:t>Bosnia and Herzegovina</w:t>
            </w:r>
          </w:p>
        </w:tc>
        <w:tc>
          <w:tcPr>
            <w:tcW w:w="2829" w:type="dxa"/>
            <w:hideMark/>
          </w:tcPr>
          <w:p w14:paraId="5FE4FE4A"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Guatemala</w:t>
            </w:r>
          </w:p>
        </w:tc>
        <w:tc>
          <w:tcPr>
            <w:tcW w:w="2405" w:type="dxa"/>
            <w:hideMark/>
          </w:tcPr>
          <w:p w14:paraId="6EFC42DC"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Montenegro</w:t>
            </w:r>
          </w:p>
        </w:tc>
        <w:tc>
          <w:tcPr>
            <w:tcW w:w="3198" w:type="dxa"/>
            <w:hideMark/>
          </w:tcPr>
          <w:p w14:paraId="5E9DD3ED"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Tanzania</w:t>
            </w:r>
          </w:p>
        </w:tc>
      </w:tr>
      <w:tr w:rsidR="009F2A72" w:rsidRPr="002520DD" w14:paraId="46EF2F20" w14:textId="77777777" w:rsidTr="00411F64">
        <w:trPr>
          <w:trHeight w:val="255"/>
          <w:jc w:val="center"/>
        </w:trPr>
        <w:tc>
          <w:tcPr>
            <w:tcW w:w="2689" w:type="dxa"/>
            <w:hideMark/>
          </w:tcPr>
          <w:p w14:paraId="68A0960F"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Botswana</w:t>
            </w:r>
          </w:p>
        </w:tc>
        <w:tc>
          <w:tcPr>
            <w:tcW w:w="2829" w:type="dxa"/>
            <w:hideMark/>
          </w:tcPr>
          <w:p w14:paraId="73A9B482"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Guinea</w:t>
            </w:r>
          </w:p>
        </w:tc>
        <w:tc>
          <w:tcPr>
            <w:tcW w:w="2405" w:type="dxa"/>
            <w:hideMark/>
          </w:tcPr>
          <w:p w14:paraId="507ED11E"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Morocco</w:t>
            </w:r>
          </w:p>
        </w:tc>
        <w:tc>
          <w:tcPr>
            <w:tcW w:w="3198" w:type="dxa"/>
            <w:hideMark/>
          </w:tcPr>
          <w:p w14:paraId="2C294956"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Thailand</w:t>
            </w:r>
          </w:p>
        </w:tc>
      </w:tr>
      <w:tr w:rsidR="009F2A72" w:rsidRPr="002520DD" w14:paraId="6F996F1D" w14:textId="77777777" w:rsidTr="00411F64">
        <w:trPr>
          <w:trHeight w:val="337"/>
          <w:jc w:val="center"/>
        </w:trPr>
        <w:tc>
          <w:tcPr>
            <w:tcW w:w="2689" w:type="dxa"/>
            <w:hideMark/>
          </w:tcPr>
          <w:p w14:paraId="60EFB205"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Brazil</w:t>
            </w:r>
          </w:p>
        </w:tc>
        <w:tc>
          <w:tcPr>
            <w:tcW w:w="2829" w:type="dxa"/>
            <w:hideMark/>
          </w:tcPr>
          <w:p w14:paraId="668D4A06"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Guinea-Bissau</w:t>
            </w:r>
          </w:p>
        </w:tc>
        <w:tc>
          <w:tcPr>
            <w:tcW w:w="2405" w:type="dxa"/>
            <w:hideMark/>
          </w:tcPr>
          <w:p w14:paraId="555DAAB6"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Mozambique</w:t>
            </w:r>
          </w:p>
        </w:tc>
        <w:tc>
          <w:tcPr>
            <w:tcW w:w="3198" w:type="dxa"/>
            <w:hideMark/>
          </w:tcPr>
          <w:p w14:paraId="056ADC7E"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Timor-Leste</w:t>
            </w:r>
          </w:p>
        </w:tc>
      </w:tr>
      <w:tr w:rsidR="009F2A72" w:rsidRPr="002520DD" w14:paraId="007EC7CA" w14:textId="77777777" w:rsidTr="00411F64">
        <w:trPr>
          <w:trHeight w:val="255"/>
          <w:jc w:val="center"/>
        </w:trPr>
        <w:tc>
          <w:tcPr>
            <w:tcW w:w="2689" w:type="dxa"/>
            <w:hideMark/>
          </w:tcPr>
          <w:p w14:paraId="6C48A537"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Bulgaria</w:t>
            </w:r>
          </w:p>
        </w:tc>
        <w:tc>
          <w:tcPr>
            <w:tcW w:w="2829" w:type="dxa"/>
            <w:hideMark/>
          </w:tcPr>
          <w:p w14:paraId="39F72E96"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Guyana</w:t>
            </w:r>
          </w:p>
        </w:tc>
        <w:tc>
          <w:tcPr>
            <w:tcW w:w="2405" w:type="dxa"/>
            <w:hideMark/>
          </w:tcPr>
          <w:p w14:paraId="5AC2F0DB"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Myanmar</w:t>
            </w:r>
          </w:p>
        </w:tc>
        <w:tc>
          <w:tcPr>
            <w:tcW w:w="3198" w:type="dxa"/>
            <w:hideMark/>
          </w:tcPr>
          <w:p w14:paraId="039EDC87"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Togo</w:t>
            </w:r>
          </w:p>
        </w:tc>
      </w:tr>
      <w:tr w:rsidR="009F2A72" w:rsidRPr="002520DD" w14:paraId="3205A5CE" w14:textId="77777777" w:rsidTr="00411F64">
        <w:trPr>
          <w:trHeight w:val="255"/>
          <w:jc w:val="center"/>
        </w:trPr>
        <w:tc>
          <w:tcPr>
            <w:tcW w:w="2689" w:type="dxa"/>
            <w:hideMark/>
          </w:tcPr>
          <w:p w14:paraId="1AC35253"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Burkina Faso</w:t>
            </w:r>
          </w:p>
        </w:tc>
        <w:tc>
          <w:tcPr>
            <w:tcW w:w="2829" w:type="dxa"/>
            <w:hideMark/>
          </w:tcPr>
          <w:p w14:paraId="5239E7A2"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Haiti</w:t>
            </w:r>
          </w:p>
        </w:tc>
        <w:tc>
          <w:tcPr>
            <w:tcW w:w="2405" w:type="dxa"/>
            <w:hideMark/>
          </w:tcPr>
          <w:p w14:paraId="12782103"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Namibia</w:t>
            </w:r>
          </w:p>
        </w:tc>
        <w:tc>
          <w:tcPr>
            <w:tcW w:w="3198" w:type="dxa"/>
            <w:hideMark/>
          </w:tcPr>
          <w:p w14:paraId="25972225"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Tonga</w:t>
            </w:r>
          </w:p>
        </w:tc>
      </w:tr>
      <w:tr w:rsidR="009F2A72" w:rsidRPr="002520DD" w14:paraId="08460E8D" w14:textId="77777777" w:rsidTr="00411F64">
        <w:trPr>
          <w:trHeight w:val="255"/>
          <w:jc w:val="center"/>
        </w:trPr>
        <w:tc>
          <w:tcPr>
            <w:tcW w:w="2689" w:type="dxa"/>
            <w:hideMark/>
          </w:tcPr>
          <w:p w14:paraId="1DB6AACD"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Burundi</w:t>
            </w:r>
          </w:p>
        </w:tc>
        <w:tc>
          <w:tcPr>
            <w:tcW w:w="2829" w:type="dxa"/>
            <w:hideMark/>
          </w:tcPr>
          <w:p w14:paraId="03C34195"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Honduras</w:t>
            </w:r>
          </w:p>
        </w:tc>
        <w:tc>
          <w:tcPr>
            <w:tcW w:w="2405" w:type="dxa"/>
            <w:hideMark/>
          </w:tcPr>
          <w:p w14:paraId="74B7B310"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Nepal</w:t>
            </w:r>
          </w:p>
        </w:tc>
        <w:tc>
          <w:tcPr>
            <w:tcW w:w="3198" w:type="dxa"/>
            <w:hideMark/>
          </w:tcPr>
          <w:p w14:paraId="465D6705"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Tunisia</w:t>
            </w:r>
          </w:p>
        </w:tc>
      </w:tr>
      <w:tr w:rsidR="009F2A72" w:rsidRPr="002520DD" w14:paraId="1BF69C7C" w14:textId="77777777" w:rsidTr="00411F64">
        <w:trPr>
          <w:trHeight w:val="255"/>
          <w:jc w:val="center"/>
        </w:trPr>
        <w:tc>
          <w:tcPr>
            <w:tcW w:w="2689" w:type="dxa"/>
            <w:hideMark/>
          </w:tcPr>
          <w:p w14:paraId="02A8E1A3"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Cabo Verde</w:t>
            </w:r>
          </w:p>
        </w:tc>
        <w:tc>
          <w:tcPr>
            <w:tcW w:w="2829" w:type="dxa"/>
            <w:hideMark/>
          </w:tcPr>
          <w:p w14:paraId="23E4D65A"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India</w:t>
            </w:r>
          </w:p>
        </w:tc>
        <w:tc>
          <w:tcPr>
            <w:tcW w:w="2405" w:type="dxa"/>
            <w:hideMark/>
          </w:tcPr>
          <w:p w14:paraId="1CFFEDA7"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Nicaragua</w:t>
            </w:r>
          </w:p>
        </w:tc>
        <w:tc>
          <w:tcPr>
            <w:tcW w:w="3198" w:type="dxa"/>
            <w:hideMark/>
          </w:tcPr>
          <w:p w14:paraId="214CD791"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Turkey</w:t>
            </w:r>
          </w:p>
        </w:tc>
      </w:tr>
      <w:tr w:rsidR="009F2A72" w:rsidRPr="002520DD" w14:paraId="63E2FFF8" w14:textId="77777777" w:rsidTr="00411F64">
        <w:trPr>
          <w:trHeight w:val="337"/>
          <w:jc w:val="center"/>
        </w:trPr>
        <w:tc>
          <w:tcPr>
            <w:tcW w:w="2689" w:type="dxa"/>
            <w:hideMark/>
          </w:tcPr>
          <w:p w14:paraId="5EDE0D79"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Cambodia</w:t>
            </w:r>
          </w:p>
        </w:tc>
        <w:tc>
          <w:tcPr>
            <w:tcW w:w="2829" w:type="dxa"/>
            <w:hideMark/>
          </w:tcPr>
          <w:p w14:paraId="07B7BF4A"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Indonesia</w:t>
            </w:r>
          </w:p>
        </w:tc>
        <w:tc>
          <w:tcPr>
            <w:tcW w:w="2405" w:type="dxa"/>
            <w:hideMark/>
          </w:tcPr>
          <w:p w14:paraId="2F3235AD"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Niger</w:t>
            </w:r>
          </w:p>
        </w:tc>
        <w:tc>
          <w:tcPr>
            <w:tcW w:w="3198" w:type="dxa"/>
            <w:hideMark/>
          </w:tcPr>
          <w:p w14:paraId="344205BD"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Turkmenistan</w:t>
            </w:r>
          </w:p>
        </w:tc>
      </w:tr>
      <w:tr w:rsidR="009F2A72" w:rsidRPr="002520DD" w14:paraId="2AD9446B" w14:textId="77777777" w:rsidTr="00411F64">
        <w:trPr>
          <w:trHeight w:val="337"/>
          <w:jc w:val="center"/>
        </w:trPr>
        <w:tc>
          <w:tcPr>
            <w:tcW w:w="2689" w:type="dxa"/>
            <w:hideMark/>
          </w:tcPr>
          <w:p w14:paraId="1682C4E8"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Cameroon</w:t>
            </w:r>
          </w:p>
        </w:tc>
        <w:tc>
          <w:tcPr>
            <w:tcW w:w="2829" w:type="dxa"/>
            <w:hideMark/>
          </w:tcPr>
          <w:p w14:paraId="31C8BCC4"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Iran, Islamic Rep</w:t>
            </w:r>
          </w:p>
        </w:tc>
        <w:tc>
          <w:tcPr>
            <w:tcW w:w="2405" w:type="dxa"/>
            <w:hideMark/>
          </w:tcPr>
          <w:p w14:paraId="7CFE85CA"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Nigeria</w:t>
            </w:r>
          </w:p>
        </w:tc>
        <w:tc>
          <w:tcPr>
            <w:tcW w:w="3198" w:type="dxa"/>
            <w:hideMark/>
          </w:tcPr>
          <w:p w14:paraId="4B5F8760"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Tuvalu</w:t>
            </w:r>
          </w:p>
        </w:tc>
      </w:tr>
      <w:tr w:rsidR="009F2A72" w:rsidRPr="002520DD" w14:paraId="4B42A76E" w14:textId="77777777" w:rsidTr="00411F64">
        <w:trPr>
          <w:trHeight w:val="501"/>
          <w:jc w:val="center"/>
        </w:trPr>
        <w:tc>
          <w:tcPr>
            <w:tcW w:w="2689" w:type="dxa"/>
            <w:hideMark/>
          </w:tcPr>
          <w:p w14:paraId="6C228ED7"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Central African Republic</w:t>
            </w:r>
          </w:p>
        </w:tc>
        <w:tc>
          <w:tcPr>
            <w:tcW w:w="2829" w:type="dxa"/>
            <w:hideMark/>
          </w:tcPr>
          <w:p w14:paraId="04CEC35F"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Iraq</w:t>
            </w:r>
          </w:p>
        </w:tc>
        <w:tc>
          <w:tcPr>
            <w:tcW w:w="2405" w:type="dxa"/>
            <w:hideMark/>
          </w:tcPr>
          <w:p w14:paraId="0B29D155"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North Macedonia</w:t>
            </w:r>
          </w:p>
        </w:tc>
        <w:tc>
          <w:tcPr>
            <w:tcW w:w="3198" w:type="dxa"/>
            <w:hideMark/>
          </w:tcPr>
          <w:p w14:paraId="5E5057BC"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Uganda</w:t>
            </w:r>
          </w:p>
        </w:tc>
      </w:tr>
      <w:tr w:rsidR="009F2A72" w:rsidRPr="002520DD" w14:paraId="22B8CA8D" w14:textId="77777777" w:rsidTr="00411F64">
        <w:trPr>
          <w:trHeight w:val="255"/>
          <w:jc w:val="center"/>
        </w:trPr>
        <w:tc>
          <w:tcPr>
            <w:tcW w:w="2689" w:type="dxa"/>
            <w:hideMark/>
          </w:tcPr>
          <w:p w14:paraId="571E0286"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Chad</w:t>
            </w:r>
          </w:p>
        </w:tc>
        <w:tc>
          <w:tcPr>
            <w:tcW w:w="2829" w:type="dxa"/>
            <w:hideMark/>
          </w:tcPr>
          <w:p w14:paraId="3553A72C" w14:textId="77777777" w:rsidR="0077431E" w:rsidRPr="002520DD" w:rsidRDefault="0077431E" w:rsidP="00411F64">
            <w:pPr>
              <w:jc w:val="center"/>
              <w:rPr>
                <w:rFonts w:ascii="Times New Roman" w:hAnsi="Times New Roman" w:cs="Times New Roman"/>
              </w:rPr>
            </w:pPr>
            <w:r w:rsidRPr="002520DD">
              <w:rPr>
                <w:rFonts w:ascii="Tahoma" w:hAnsi="Tahoma" w:cs="Tahoma"/>
              </w:rPr>
              <w:t>﻿﻿</w:t>
            </w:r>
            <w:r w:rsidRPr="002520DD">
              <w:rPr>
                <w:rFonts w:ascii="Times New Roman" w:hAnsi="Times New Roman" w:cs="Times New Roman"/>
              </w:rPr>
              <w:t>Jamaica</w:t>
            </w:r>
          </w:p>
        </w:tc>
        <w:tc>
          <w:tcPr>
            <w:tcW w:w="2405" w:type="dxa"/>
            <w:hideMark/>
          </w:tcPr>
          <w:p w14:paraId="65410A50"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Pakistan</w:t>
            </w:r>
          </w:p>
        </w:tc>
        <w:tc>
          <w:tcPr>
            <w:tcW w:w="3198" w:type="dxa"/>
            <w:hideMark/>
          </w:tcPr>
          <w:p w14:paraId="0B359C45"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Ukraine</w:t>
            </w:r>
          </w:p>
        </w:tc>
      </w:tr>
      <w:tr w:rsidR="009F2A72" w:rsidRPr="002520DD" w14:paraId="088CCFB6" w14:textId="77777777" w:rsidTr="00411F64">
        <w:trPr>
          <w:trHeight w:val="255"/>
          <w:jc w:val="center"/>
        </w:trPr>
        <w:tc>
          <w:tcPr>
            <w:tcW w:w="2689" w:type="dxa"/>
            <w:hideMark/>
          </w:tcPr>
          <w:p w14:paraId="263F41A4"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China</w:t>
            </w:r>
          </w:p>
        </w:tc>
        <w:tc>
          <w:tcPr>
            <w:tcW w:w="2829" w:type="dxa"/>
            <w:hideMark/>
          </w:tcPr>
          <w:p w14:paraId="63C5EFD1"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Jordan</w:t>
            </w:r>
          </w:p>
        </w:tc>
        <w:tc>
          <w:tcPr>
            <w:tcW w:w="2405" w:type="dxa"/>
            <w:hideMark/>
          </w:tcPr>
          <w:p w14:paraId="3B8E0A74"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Panama</w:t>
            </w:r>
          </w:p>
        </w:tc>
        <w:tc>
          <w:tcPr>
            <w:tcW w:w="3198" w:type="dxa"/>
            <w:hideMark/>
          </w:tcPr>
          <w:p w14:paraId="5333E2B3"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Uzbekistan</w:t>
            </w:r>
          </w:p>
        </w:tc>
      </w:tr>
      <w:tr w:rsidR="009F2A72" w:rsidRPr="002520DD" w14:paraId="11C1EF7E" w14:textId="77777777" w:rsidTr="00411F64">
        <w:trPr>
          <w:trHeight w:val="337"/>
          <w:jc w:val="center"/>
        </w:trPr>
        <w:tc>
          <w:tcPr>
            <w:tcW w:w="2689" w:type="dxa"/>
            <w:hideMark/>
          </w:tcPr>
          <w:p w14:paraId="1D093510"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Colombia</w:t>
            </w:r>
          </w:p>
        </w:tc>
        <w:tc>
          <w:tcPr>
            <w:tcW w:w="2829" w:type="dxa"/>
            <w:hideMark/>
          </w:tcPr>
          <w:p w14:paraId="05456648"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Kazakhstan</w:t>
            </w:r>
          </w:p>
        </w:tc>
        <w:tc>
          <w:tcPr>
            <w:tcW w:w="2405" w:type="dxa"/>
            <w:hideMark/>
          </w:tcPr>
          <w:p w14:paraId="527185DD"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Papua New Guinea</w:t>
            </w:r>
          </w:p>
        </w:tc>
        <w:tc>
          <w:tcPr>
            <w:tcW w:w="3198" w:type="dxa"/>
            <w:hideMark/>
          </w:tcPr>
          <w:p w14:paraId="6829417B"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Vanuatu</w:t>
            </w:r>
          </w:p>
        </w:tc>
      </w:tr>
      <w:tr w:rsidR="009F2A72" w:rsidRPr="002520DD" w14:paraId="56A09C9D" w14:textId="77777777" w:rsidTr="00411F64">
        <w:trPr>
          <w:trHeight w:val="255"/>
          <w:jc w:val="center"/>
        </w:trPr>
        <w:tc>
          <w:tcPr>
            <w:tcW w:w="2689" w:type="dxa"/>
            <w:hideMark/>
          </w:tcPr>
          <w:p w14:paraId="580D6626"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Comoros</w:t>
            </w:r>
          </w:p>
        </w:tc>
        <w:tc>
          <w:tcPr>
            <w:tcW w:w="2829" w:type="dxa"/>
            <w:hideMark/>
          </w:tcPr>
          <w:p w14:paraId="1514B48C"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Kenya</w:t>
            </w:r>
          </w:p>
        </w:tc>
        <w:tc>
          <w:tcPr>
            <w:tcW w:w="2405" w:type="dxa"/>
            <w:hideMark/>
          </w:tcPr>
          <w:p w14:paraId="565F122F"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Paraguay</w:t>
            </w:r>
          </w:p>
        </w:tc>
        <w:tc>
          <w:tcPr>
            <w:tcW w:w="3198" w:type="dxa"/>
            <w:hideMark/>
          </w:tcPr>
          <w:p w14:paraId="18497F2D"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Vietnam</w:t>
            </w:r>
          </w:p>
        </w:tc>
      </w:tr>
      <w:tr w:rsidR="009F2A72" w:rsidRPr="002520DD" w14:paraId="2145DE9E" w14:textId="77777777" w:rsidTr="00411F64">
        <w:trPr>
          <w:trHeight w:val="337"/>
          <w:jc w:val="center"/>
        </w:trPr>
        <w:tc>
          <w:tcPr>
            <w:tcW w:w="2689" w:type="dxa"/>
            <w:hideMark/>
          </w:tcPr>
          <w:p w14:paraId="6AA526DF"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lastRenderedPageBreak/>
              <w:t>Congo, Dem. Rep</w:t>
            </w:r>
          </w:p>
        </w:tc>
        <w:tc>
          <w:tcPr>
            <w:tcW w:w="2829" w:type="dxa"/>
            <w:hideMark/>
          </w:tcPr>
          <w:p w14:paraId="5CD1322B"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Kiribati</w:t>
            </w:r>
          </w:p>
        </w:tc>
        <w:tc>
          <w:tcPr>
            <w:tcW w:w="2405" w:type="dxa"/>
            <w:hideMark/>
          </w:tcPr>
          <w:p w14:paraId="607E90CF" w14:textId="68896E1A" w:rsidR="0077431E" w:rsidRPr="002520DD" w:rsidRDefault="0077431E" w:rsidP="00411F64">
            <w:pPr>
              <w:jc w:val="center"/>
              <w:rPr>
                <w:rFonts w:ascii="Times New Roman" w:hAnsi="Times New Roman" w:cs="Times New Roman"/>
              </w:rPr>
            </w:pPr>
            <w:r w:rsidRPr="002520DD">
              <w:rPr>
                <w:rFonts w:ascii="Times New Roman" w:hAnsi="Times New Roman" w:cs="Times New Roman"/>
              </w:rPr>
              <w:t>Peru</w:t>
            </w:r>
          </w:p>
        </w:tc>
        <w:tc>
          <w:tcPr>
            <w:tcW w:w="3198" w:type="dxa"/>
            <w:hideMark/>
          </w:tcPr>
          <w:p w14:paraId="72863255"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West Bank and Gaza</w:t>
            </w:r>
          </w:p>
        </w:tc>
      </w:tr>
      <w:tr w:rsidR="009F2A72" w:rsidRPr="002520DD" w14:paraId="7E2A75C1" w14:textId="77777777" w:rsidTr="00411F64">
        <w:trPr>
          <w:trHeight w:val="501"/>
          <w:jc w:val="center"/>
        </w:trPr>
        <w:tc>
          <w:tcPr>
            <w:tcW w:w="2689" w:type="dxa"/>
            <w:hideMark/>
          </w:tcPr>
          <w:p w14:paraId="107A1111"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Congo, Rep.</w:t>
            </w:r>
          </w:p>
        </w:tc>
        <w:tc>
          <w:tcPr>
            <w:tcW w:w="2829" w:type="dxa"/>
            <w:hideMark/>
          </w:tcPr>
          <w:p w14:paraId="35ED7F76" w14:textId="7B51BD13" w:rsidR="0077431E" w:rsidRPr="002520DD" w:rsidRDefault="0077431E" w:rsidP="00411F64">
            <w:pPr>
              <w:jc w:val="center"/>
              <w:rPr>
                <w:rFonts w:ascii="Times New Roman" w:hAnsi="Times New Roman" w:cs="Times New Roman"/>
              </w:rPr>
            </w:pPr>
            <w:r w:rsidRPr="002520DD">
              <w:rPr>
                <w:rFonts w:ascii="Times New Roman" w:hAnsi="Times New Roman" w:cs="Times New Roman"/>
              </w:rPr>
              <w:t>Korea, Dem. People's Rep</w:t>
            </w:r>
          </w:p>
        </w:tc>
        <w:tc>
          <w:tcPr>
            <w:tcW w:w="2405" w:type="dxa"/>
            <w:hideMark/>
          </w:tcPr>
          <w:p w14:paraId="733F93E0"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Philippines</w:t>
            </w:r>
          </w:p>
        </w:tc>
        <w:tc>
          <w:tcPr>
            <w:tcW w:w="3198" w:type="dxa"/>
            <w:hideMark/>
          </w:tcPr>
          <w:p w14:paraId="6918F98D"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Yemen, Rep.</w:t>
            </w:r>
          </w:p>
        </w:tc>
      </w:tr>
      <w:tr w:rsidR="009F2A72" w:rsidRPr="002520DD" w14:paraId="14C5F11D" w14:textId="77777777" w:rsidTr="00411F64">
        <w:trPr>
          <w:trHeight w:val="255"/>
          <w:jc w:val="center"/>
        </w:trPr>
        <w:tc>
          <w:tcPr>
            <w:tcW w:w="2689" w:type="dxa"/>
            <w:hideMark/>
          </w:tcPr>
          <w:p w14:paraId="3DF45DA8" w14:textId="09CF75BF" w:rsidR="0077431E" w:rsidRPr="002520DD" w:rsidRDefault="0077431E" w:rsidP="00411F64">
            <w:pPr>
              <w:jc w:val="center"/>
              <w:rPr>
                <w:rFonts w:ascii="Times New Roman" w:hAnsi="Times New Roman" w:cs="Times New Roman"/>
              </w:rPr>
            </w:pPr>
            <w:r w:rsidRPr="002520DD">
              <w:rPr>
                <w:rFonts w:ascii="Times New Roman" w:hAnsi="Times New Roman" w:cs="Times New Roman"/>
              </w:rPr>
              <w:t>Costa Rica</w:t>
            </w:r>
          </w:p>
        </w:tc>
        <w:tc>
          <w:tcPr>
            <w:tcW w:w="2829" w:type="dxa"/>
            <w:hideMark/>
          </w:tcPr>
          <w:p w14:paraId="62B9C946"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Kosovo</w:t>
            </w:r>
          </w:p>
        </w:tc>
        <w:tc>
          <w:tcPr>
            <w:tcW w:w="2405" w:type="dxa"/>
            <w:hideMark/>
          </w:tcPr>
          <w:p w14:paraId="0C6B7B11"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Romania</w:t>
            </w:r>
          </w:p>
        </w:tc>
        <w:tc>
          <w:tcPr>
            <w:tcW w:w="3198" w:type="dxa"/>
            <w:hideMark/>
          </w:tcPr>
          <w:p w14:paraId="125CFF97"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Zambia</w:t>
            </w:r>
          </w:p>
        </w:tc>
      </w:tr>
      <w:tr w:rsidR="009F2A72" w:rsidRPr="002520DD" w14:paraId="31E2A976" w14:textId="77777777" w:rsidTr="00411F64">
        <w:trPr>
          <w:trHeight w:val="337"/>
          <w:jc w:val="center"/>
        </w:trPr>
        <w:tc>
          <w:tcPr>
            <w:tcW w:w="2689" w:type="dxa"/>
            <w:hideMark/>
          </w:tcPr>
          <w:p w14:paraId="08BFB44A"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Côte d'Ivoire</w:t>
            </w:r>
          </w:p>
        </w:tc>
        <w:tc>
          <w:tcPr>
            <w:tcW w:w="2829" w:type="dxa"/>
            <w:hideMark/>
          </w:tcPr>
          <w:p w14:paraId="3D742AB0"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Kyrgyz Republic</w:t>
            </w:r>
          </w:p>
        </w:tc>
        <w:tc>
          <w:tcPr>
            <w:tcW w:w="2405" w:type="dxa"/>
            <w:hideMark/>
          </w:tcPr>
          <w:p w14:paraId="2C96776F"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Russian Federation</w:t>
            </w:r>
          </w:p>
        </w:tc>
        <w:tc>
          <w:tcPr>
            <w:tcW w:w="3198" w:type="dxa"/>
            <w:hideMark/>
          </w:tcPr>
          <w:p w14:paraId="23709A78"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Zimbabwe</w:t>
            </w:r>
          </w:p>
        </w:tc>
      </w:tr>
      <w:tr w:rsidR="009F2A72" w:rsidRPr="002520DD" w14:paraId="336D9031" w14:textId="77777777" w:rsidTr="00411F64">
        <w:trPr>
          <w:trHeight w:val="255"/>
          <w:jc w:val="center"/>
        </w:trPr>
        <w:tc>
          <w:tcPr>
            <w:tcW w:w="2689" w:type="dxa"/>
            <w:hideMark/>
          </w:tcPr>
          <w:p w14:paraId="5F8BF2BA"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Cuba</w:t>
            </w:r>
          </w:p>
        </w:tc>
        <w:tc>
          <w:tcPr>
            <w:tcW w:w="2829" w:type="dxa"/>
            <w:hideMark/>
          </w:tcPr>
          <w:p w14:paraId="16EBA1C4"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Lao PDR</w:t>
            </w:r>
          </w:p>
        </w:tc>
        <w:tc>
          <w:tcPr>
            <w:tcW w:w="2405" w:type="dxa"/>
            <w:hideMark/>
          </w:tcPr>
          <w:p w14:paraId="68A987A9"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Rwanda</w:t>
            </w:r>
          </w:p>
        </w:tc>
        <w:tc>
          <w:tcPr>
            <w:tcW w:w="3198" w:type="dxa"/>
            <w:noWrap/>
            <w:hideMark/>
          </w:tcPr>
          <w:p w14:paraId="4AC645B8" w14:textId="77777777" w:rsidR="0077431E" w:rsidRPr="002520DD" w:rsidRDefault="0077431E" w:rsidP="00411F64">
            <w:pPr>
              <w:jc w:val="center"/>
              <w:rPr>
                <w:rFonts w:ascii="Times New Roman" w:hAnsi="Times New Roman" w:cs="Times New Roman"/>
              </w:rPr>
            </w:pPr>
          </w:p>
        </w:tc>
      </w:tr>
      <w:tr w:rsidR="009F2A72" w:rsidRPr="002520DD" w14:paraId="18A261E9" w14:textId="77777777" w:rsidTr="00411F64">
        <w:trPr>
          <w:trHeight w:val="255"/>
          <w:jc w:val="center"/>
        </w:trPr>
        <w:tc>
          <w:tcPr>
            <w:tcW w:w="2689" w:type="dxa"/>
            <w:hideMark/>
          </w:tcPr>
          <w:p w14:paraId="0D41744E"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Djibouti</w:t>
            </w:r>
          </w:p>
        </w:tc>
        <w:tc>
          <w:tcPr>
            <w:tcW w:w="2829" w:type="dxa"/>
            <w:hideMark/>
          </w:tcPr>
          <w:p w14:paraId="23179946"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Lebanon</w:t>
            </w:r>
          </w:p>
        </w:tc>
        <w:tc>
          <w:tcPr>
            <w:tcW w:w="2405" w:type="dxa"/>
            <w:hideMark/>
          </w:tcPr>
          <w:p w14:paraId="5B5FCA1A"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Samoa</w:t>
            </w:r>
          </w:p>
        </w:tc>
        <w:tc>
          <w:tcPr>
            <w:tcW w:w="3198" w:type="dxa"/>
            <w:noWrap/>
            <w:hideMark/>
          </w:tcPr>
          <w:p w14:paraId="04D91FB7" w14:textId="77777777" w:rsidR="0077431E" w:rsidRPr="002520DD" w:rsidRDefault="0077431E" w:rsidP="00411F64">
            <w:pPr>
              <w:jc w:val="center"/>
              <w:rPr>
                <w:rFonts w:ascii="Times New Roman" w:hAnsi="Times New Roman" w:cs="Times New Roman"/>
              </w:rPr>
            </w:pPr>
          </w:p>
        </w:tc>
      </w:tr>
      <w:tr w:rsidR="009F2A72" w:rsidRPr="002520DD" w14:paraId="6E4BD521" w14:textId="77777777" w:rsidTr="00411F64">
        <w:trPr>
          <w:trHeight w:val="337"/>
          <w:jc w:val="center"/>
        </w:trPr>
        <w:tc>
          <w:tcPr>
            <w:tcW w:w="2689" w:type="dxa"/>
            <w:hideMark/>
          </w:tcPr>
          <w:p w14:paraId="2892E47D"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Dominica</w:t>
            </w:r>
          </w:p>
        </w:tc>
        <w:tc>
          <w:tcPr>
            <w:tcW w:w="2829" w:type="dxa"/>
            <w:hideMark/>
          </w:tcPr>
          <w:p w14:paraId="265455C5"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Lesotho</w:t>
            </w:r>
          </w:p>
        </w:tc>
        <w:tc>
          <w:tcPr>
            <w:tcW w:w="2405" w:type="dxa"/>
            <w:hideMark/>
          </w:tcPr>
          <w:p w14:paraId="0C6B2F8D" w14:textId="77777777" w:rsidR="0077431E" w:rsidRPr="002520DD" w:rsidRDefault="0077431E" w:rsidP="00411F64">
            <w:pPr>
              <w:jc w:val="center"/>
              <w:rPr>
                <w:rFonts w:ascii="Times New Roman" w:hAnsi="Times New Roman" w:cs="Times New Roman"/>
              </w:rPr>
            </w:pPr>
            <w:r w:rsidRPr="002520DD">
              <w:rPr>
                <w:rFonts w:ascii="Times New Roman" w:hAnsi="Times New Roman" w:cs="Times New Roman"/>
              </w:rPr>
              <w:t>São Tomé and Principe</w:t>
            </w:r>
          </w:p>
        </w:tc>
        <w:tc>
          <w:tcPr>
            <w:tcW w:w="3198" w:type="dxa"/>
            <w:noWrap/>
            <w:hideMark/>
          </w:tcPr>
          <w:p w14:paraId="070BE48E" w14:textId="77777777" w:rsidR="0077431E" w:rsidRPr="002520DD" w:rsidRDefault="0077431E" w:rsidP="00411F64">
            <w:pPr>
              <w:jc w:val="center"/>
              <w:rPr>
                <w:rFonts w:ascii="Times New Roman" w:hAnsi="Times New Roman" w:cs="Times New Roman"/>
              </w:rPr>
            </w:pPr>
          </w:p>
        </w:tc>
      </w:tr>
    </w:tbl>
    <w:p w14:paraId="70FD10A2" w14:textId="3E6698AD" w:rsidR="004265CE" w:rsidRPr="002520DD" w:rsidRDefault="004265CE" w:rsidP="002520DD">
      <w:pPr>
        <w:rPr>
          <w:rFonts w:ascii="Times New Roman" w:hAnsi="Times New Roman" w:cs="Times New Roman"/>
        </w:rPr>
      </w:pPr>
      <w:r w:rsidRPr="002520DD">
        <w:rPr>
          <w:rFonts w:ascii="Times New Roman" w:hAnsi="Times New Roman" w:cs="Times New Roman"/>
        </w:rPr>
        <w:t xml:space="preserve">Source: </w:t>
      </w:r>
      <w:r w:rsidR="002D2AC4" w:rsidRPr="002520DD">
        <w:rPr>
          <w:rFonts w:ascii="Times New Roman" w:hAnsi="Times New Roman" w:cs="Times New Roman"/>
        </w:rPr>
        <w:t xml:space="preserve">World </w:t>
      </w:r>
      <w:r w:rsidR="00D6115D" w:rsidRPr="002520DD">
        <w:rPr>
          <w:rFonts w:ascii="Times New Roman" w:hAnsi="Times New Roman" w:cs="Times New Roman"/>
        </w:rPr>
        <w:t>Bank</w:t>
      </w:r>
      <w:r w:rsidR="002D2AC4" w:rsidRPr="002520DD">
        <w:rPr>
          <w:rFonts w:ascii="Times New Roman" w:hAnsi="Times New Roman" w:cs="Times New Roman"/>
        </w:rPr>
        <w:t xml:space="preserve"> (2022) World Bank Country and Lending Groups [online] [available at: </w:t>
      </w:r>
      <w:hyperlink r:id="rId12" w:history="1">
        <w:r w:rsidR="002D2AC4" w:rsidRPr="002520DD">
          <w:rPr>
            <w:rStyle w:val="Hyperlink"/>
            <w:rFonts w:ascii="Times New Roman" w:hAnsi="Times New Roman" w:cs="Times New Roman"/>
          </w:rPr>
          <w:t>https://datahelpdesk.worldbank.org/knowledgebase/articles/906519-world-bank-country-and-lending-groups</w:t>
        </w:r>
      </w:hyperlink>
      <w:r w:rsidRPr="002520DD">
        <w:rPr>
          <w:rFonts w:ascii="Times New Roman" w:hAnsi="Times New Roman" w:cs="Times New Roman"/>
        </w:rPr>
        <w:t xml:space="preserve"> </w:t>
      </w:r>
      <w:r w:rsidR="002D2AC4" w:rsidRPr="002520DD">
        <w:rPr>
          <w:rFonts w:ascii="Times New Roman" w:hAnsi="Times New Roman" w:cs="Times New Roman"/>
        </w:rPr>
        <w:t>(assessed at 1</w:t>
      </w:r>
      <w:r w:rsidR="00A94DAF" w:rsidRPr="002520DD">
        <w:rPr>
          <w:rFonts w:ascii="Times New Roman" w:hAnsi="Times New Roman" w:cs="Times New Roman"/>
        </w:rPr>
        <w:t>0</w:t>
      </w:r>
      <w:r w:rsidR="002D2AC4" w:rsidRPr="002520DD">
        <w:rPr>
          <w:rFonts w:ascii="Times New Roman" w:hAnsi="Times New Roman" w:cs="Times New Roman"/>
        </w:rPr>
        <w:t xml:space="preserve"> </w:t>
      </w:r>
      <w:r w:rsidR="00A94DAF" w:rsidRPr="002520DD">
        <w:rPr>
          <w:rFonts w:ascii="Times New Roman" w:hAnsi="Times New Roman" w:cs="Times New Roman"/>
        </w:rPr>
        <w:t>November</w:t>
      </w:r>
      <w:r w:rsidR="002D2AC4" w:rsidRPr="002520DD">
        <w:rPr>
          <w:rFonts w:ascii="Times New Roman" w:hAnsi="Times New Roman" w:cs="Times New Roman"/>
        </w:rPr>
        <w:t xml:space="preserve"> 202</w:t>
      </w:r>
      <w:r w:rsidR="00A94DAF" w:rsidRPr="002520DD">
        <w:rPr>
          <w:rFonts w:ascii="Times New Roman" w:hAnsi="Times New Roman" w:cs="Times New Roman"/>
        </w:rPr>
        <w:t>1</w:t>
      </w:r>
      <w:r w:rsidR="002D2AC4" w:rsidRPr="002520DD">
        <w:rPr>
          <w:rFonts w:ascii="Times New Roman" w:hAnsi="Times New Roman" w:cs="Times New Roman"/>
        </w:rPr>
        <w:t>)</w:t>
      </w:r>
    </w:p>
    <w:p w14:paraId="31DC4ADD" w14:textId="2F2BE52C" w:rsidR="00CF7AA5" w:rsidRPr="002520DD" w:rsidRDefault="00CF7AA5" w:rsidP="002520DD">
      <w:pPr>
        <w:widowControl/>
        <w:jc w:val="left"/>
        <w:rPr>
          <w:rFonts w:ascii="Times New Roman" w:hAnsi="Times New Roman" w:cs="Times New Roman"/>
        </w:rPr>
      </w:pPr>
      <w:r w:rsidRPr="002520DD">
        <w:rPr>
          <w:rFonts w:ascii="Times New Roman" w:hAnsi="Times New Roman" w:cs="Times New Roman"/>
        </w:rPr>
        <w:br w:type="page"/>
      </w:r>
    </w:p>
    <w:p w14:paraId="4ECC135A" w14:textId="10EC41A2" w:rsidR="004B045D" w:rsidRPr="002520DD" w:rsidRDefault="00066283" w:rsidP="00951F7B">
      <w:pPr>
        <w:pStyle w:val="Heading1"/>
      </w:pPr>
      <w:r w:rsidRPr="002520DD">
        <w:lastRenderedPageBreak/>
        <w:t xml:space="preserve">Supplementary </w:t>
      </w:r>
      <w:r w:rsidR="007F139F">
        <w:t>2</w:t>
      </w:r>
    </w:p>
    <w:p w14:paraId="551C4A73" w14:textId="574E4EF7" w:rsidR="002C2D9E" w:rsidRPr="00951F7B" w:rsidRDefault="007F139F" w:rsidP="00951F7B">
      <w:pPr>
        <w:pStyle w:val="Heading2"/>
      </w:pPr>
      <w:r>
        <w:t>2</w:t>
      </w:r>
      <w:r w:rsidR="002C2D9E" w:rsidRPr="00951F7B">
        <w:t>.1 Medline search</w:t>
      </w:r>
    </w:p>
    <w:p w14:paraId="2189C490"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Database: All Ovid journals (the University does not have subscriptions to all these), University of Leicester subscribed Ovid journals, Books@Ovid &lt;November 01, 2021&gt;, Health and Psychosocial Instruments &lt;1985 to October 2021&gt;, Medline 1946-date (includes epub ahead of print and in process citations.  Updated daily), Maternity &amp; Infant Care Database (MIDIRS) &lt;1971 to November 02, 2021&gt;</w:t>
      </w:r>
    </w:p>
    <w:p w14:paraId="3D467F63"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Search Strategy:</w:t>
      </w:r>
    </w:p>
    <w:p w14:paraId="5491BFD9"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w:t>
      </w:r>
    </w:p>
    <w:p w14:paraId="7679BB39"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     "epidemiologic".af. (408616)</w:t>
      </w:r>
    </w:p>
    <w:p w14:paraId="37108047"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     "epidemiological".af. (666827)</w:t>
      </w:r>
    </w:p>
    <w:p w14:paraId="0F160654"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3     "epidemiology".af. (3374782)</w:t>
      </w:r>
    </w:p>
    <w:p w14:paraId="5AFD7285"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4     "health".af. (10069443)</w:t>
      </w:r>
    </w:p>
    <w:p w14:paraId="481F4663"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5     1 or 2 or 3 or 4 (11676875)</w:t>
      </w:r>
    </w:p>
    <w:p w14:paraId="72DC1748"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6     "South America".af. (74126)</w:t>
      </w:r>
    </w:p>
    <w:p w14:paraId="007624C3"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7     "Oceania".af. (22633)</w:t>
      </w:r>
    </w:p>
    <w:p w14:paraId="4F6D0D34"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8     "North America".af. (367864)</w:t>
      </w:r>
    </w:p>
    <w:p w14:paraId="25A05EDB"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9     "Europe".af. (715879)</w:t>
      </w:r>
    </w:p>
    <w:p w14:paraId="1463CA22"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10     "Central America".af. (20836)</w:t>
      </w:r>
    </w:p>
    <w:p w14:paraId="534E3445"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11     "Caribbean".af. (61376)</w:t>
      </w:r>
    </w:p>
    <w:p w14:paraId="7A382490"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12     "Asia".af. (376597)</w:t>
      </w:r>
    </w:p>
    <w:p w14:paraId="56DF9EEC"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13     "Africa".af. (503352)</w:t>
      </w:r>
    </w:p>
    <w:p w14:paraId="5BE0B241"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14     "low income country".af. (3687)</w:t>
      </w:r>
    </w:p>
    <w:p w14:paraId="56233E61"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15     "LMIC".af. (7686)</w:t>
      </w:r>
    </w:p>
    <w:p w14:paraId="211CF61E"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16     "low middle income country".af. (2526)</w:t>
      </w:r>
    </w:p>
    <w:p w14:paraId="6F1A9F6F"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lastRenderedPageBreak/>
        <w:t>17     "poverty countries".af. (106)</w:t>
      </w:r>
    </w:p>
    <w:p w14:paraId="6B634A8D"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18     "poverty cities".af. (35)</w:t>
      </w:r>
    </w:p>
    <w:p w14:paraId="5B2FEC59"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19     "poverty regions".af. (45)</w:t>
      </w:r>
    </w:p>
    <w:p w14:paraId="588AE62D"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20     "poverty areas".af. (7419)</w:t>
      </w:r>
    </w:p>
    <w:p w14:paraId="63AD3000"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21     "developing regions".af. (3711)</w:t>
      </w:r>
    </w:p>
    <w:p w14:paraId="0617602C"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22     "developing areas".af. (2314)</w:t>
      </w:r>
    </w:p>
    <w:p w14:paraId="49D1283D"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23     "developing countries".af. (282231)</w:t>
      </w:r>
    </w:p>
    <w:p w14:paraId="78018519"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24     "Afghanistan".af. (28493)</w:t>
      </w:r>
    </w:p>
    <w:p w14:paraId="6D5C0139"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25     "Albania".af. (6914)</w:t>
      </w:r>
    </w:p>
    <w:p w14:paraId="7DA7CC55"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26     "Algeria".af. (19437)</w:t>
      </w:r>
    </w:p>
    <w:p w14:paraId="2956D6FC"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27     "Angola".af. (5703)</w:t>
      </w:r>
    </w:p>
    <w:p w14:paraId="03825000"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28     "American Samoa".af. (1510)</w:t>
      </w:r>
    </w:p>
    <w:p w14:paraId="3943CA4C"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29     "Argentina".af. (217011)</w:t>
      </w:r>
    </w:p>
    <w:p w14:paraId="78B48538"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30     "Armenia".af. (10399)</w:t>
      </w:r>
    </w:p>
    <w:p w14:paraId="4067BDB7"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31     "Azerbaijan".af. (6840)</w:t>
      </w:r>
    </w:p>
    <w:p w14:paraId="66E5DF6F"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32     "Bangladesh".af. (60090)</w:t>
      </w:r>
    </w:p>
    <w:p w14:paraId="1BB989E1"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33     "Belarus".af. (17217)</w:t>
      </w:r>
    </w:p>
    <w:p w14:paraId="37EB4D70"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34     "Belize".af. (3277)</w:t>
      </w:r>
    </w:p>
    <w:p w14:paraId="59068D37"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35     "Benin".af. (14439)</w:t>
      </w:r>
    </w:p>
    <w:p w14:paraId="6B64546A"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36     "Bhutan".af. (3228)</w:t>
      </w:r>
    </w:p>
    <w:p w14:paraId="030753C2"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37     "Bolivia".af. (13742)</w:t>
      </w:r>
    </w:p>
    <w:p w14:paraId="4B24E6A8"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38     "Bosnia and Herzegovina".af. (16429)</w:t>
      </w:r>
    </w:p>
    <w:p w14:paraId="61B1A92D"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39     "Botswana".af. (13867)</w:t>
      </w:r>
    </w:p>
    <w:p w14:paraId="77B414A3"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40     "Brazil".af. (774945)</w:t>
      </w:r>
    </w:p>
    <w:p w14:paraId="5288A3A1"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lastRenderedPageBreak/>
        <w:t>41     "Burkina Faso".af. (14963)</w:t>
      </w:r>
    </w:p>
    <w:p w14:paraId="5EFA3F6A"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42     "Burundi".af. (3792)</w:t>
      </w:r>
    </w:p>
    <w:p w14:paraId="415F9CE0"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43     "Bulgaria".af. (72475)</w:t>
      </w:r>
    </w:p>
    <w:p w14:paraId="0C120F46"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44     "Cabo Verde".af. (580)</w:t>
      </w:r>
    </w:p>
    <w:p w14:paraId="2BE0B85D"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45     "Cambodia".af. (16303)</w:t>
      </w:r>
    </w:p>
    <w:p w14:paraId="670D89A5"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46     "Cameroon".af. (25431)</w:t>
      </w:r>
    </w:p>
    <w:p w14:paraId="0D66722F"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47     "Central African Republic".af. (3813)</w:t>
      </w:r>
    </w:p>
    <w:p w14:paraId="2E37367D"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48     "Chad".af. (28230)</w:t>
      </w:r>
    </w:p>
    <w:p w14:paraId="173222D8"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49     "China".af. (2922308)</w:t>
      </w:r>
    </w:p>
    <w:p w14:paraId="796F6C3E"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50     "Colombia".af. (77485)</w:t>
      </w:r>
    </w:p>
    <w:p w14:paraId="42987412"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51     "Comoros".af. (1281)</w:t>
      </w:r>
    </w:p>
    <w:p w14:paraId="6DA99F97"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52     "Congo, Dem. Rep.".af. (11)</w:t>
      </w:r>
    </w:p>
    <w:p w14:paraId="1F5C67E2"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53     "Congo,Rep.".af. (5)</w:t>
      </w:r>
    </w:p>
    <w:p w14:paraId="3709FEAD"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54     "Costa Rica".af. (25612)</w:t>
      </w:r>
    </w:p>
    <w:p w14:paraId="157C07D2"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55     "Côte d'Ivoire".af. (13)</w:t>
      </w:r>
    </w:p>
    <w:p w14:paraId="5244B604"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56     "Cuba".af. (31724)</w:t>
      </w:r>
    </w:p>
    <w:p w14:paraId="3107902B"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57     "Djibouti".af. (1531)</w:t>
      </w:r>
    </w:p>
    <w:p w14:paraId="0A329DDD"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58     "Dominica".af. (1950)</w:t>
      </w:r>
    </w:p>
    <w:p w14:paraId="52DECB66"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59     "Dominican Republic".af. (9788)</w:t>
      </w:r>
    </w:p>
    <w:p w14:paraId="482DF706"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60     "Ecuador".af. (23295)</w:t>
      </w:r>
    </w:p>
    <w:p w14:paraId="266A7B65"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61     "Egypt".af. (207466)</w:t>
      </w:r>
    </w:p>
    <w:p w14:paraId="5E0C9FD7"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62     "Egypt, Arab Rep.".af. (12)</w:t>
      </w:r>
    </w:p>
    <w:p w14:paraId="255CE641"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63     "El Salvador".af. (6794)</w:t>
      </w:r>
    </w:p>
    <w:p w14:paraId="77FA1BB5"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64     "Equatorial Guinea".af. (1458)</w:t>
      </w:r>
    </w:p>
    <w:p w14:paraId="5105F5A0"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lastRenderedPageBreak/>
        <w:t>65     "Eritrea".af. (3861)</w:t>
      </w:r>
    </w:p>
    <w:p w14:paraId="6CACD32A"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66     "Eswatini".af. (1062)</w:t>
      </w:r>
    </w:p>
    <w:p w14:paraId="3D2DDC82"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67     "Ethiopia".af. (52400)</w:t>
      </w:r>
    </w:p>
    <w:p w14:paraId="23713095"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68     "Fiji".af. (12742)</w:t>
      </w:r>
    </w:p>
    <w:p w14:paraId="4861974D"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69     "Gabon".af. (7095)</w:t>
      </w:r>
    </w:p>
    <w:p w14:paraId="62F63046"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70     "Gambia".af. (13761)</w:t>
      </w:r>
    </w:p>
    <w:p w14:paraId="19A6DC54"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71     "Georgia".af. (325821)</w:t>
      </w:r>
    </w:p>
    <w:p w14:paraId="315F2F66"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72     "Ghana".af. (40837)</w:t>
      </w:r>
    </w:p>
    <w:p w14:paraId="2BAA2E54"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73     "Grenada".af. (3778)</w:t>
      </w:r>
    </w:p>
    <w:p w14:paraId="3AC010ED"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74     "Guatemala".af. (16682)</w:t>
      </w:r>
    </w:p>
    <w:p w14:paraId="755627B7"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75     "Guinea".af. (299217)</w:t>
      </w:r>
    </w:p>
    <w:p w14:paraId="053E8C99"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76     "Guinea-Bissau".af. (4699)</w:t>
      </w:r>
    </w:p>
    <w:p w14:paraId="4BA47976"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77     "Guyana".af. (4259)</w:t>
      </w:r>
    </w:p>
    <w:p w14:paraId="7FD48053"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78     "Haiti".af. (13803)</w:t>
      </w:r>
    </w:p>
    <w:p w14:paraId="164BF5E7"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79     "Honduras".af. (8427)</w:t>
      </w:r>
    </w:p>
    <w:p w14:paraId="7B255B3B"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80     "India".af. (1147092)</w:t>
      </w:r>
    </w:p>
    <w:p w14:paraId="6329EF1A"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81     "Indonesia".af. (66474)</w:t>
      </w:r>
    </w:p>
    <w:p w14:paraId="5AC69E46"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82     "Iran, Islamic Rep".af. (9)</w:t>
      </w:r>
    </w:p>
    <w:p w14:paraId="10B2B781"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83     "Iraq".af. (43011)</w:t>
      </w:r>
    </w:p>
    <w:p w14:paraId="33367BB3"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84     "Jamaica".af. (24308)</w:t>
      </w:r>
    </w:p>
    <w:p w14:paraId="4C343F78"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85     "Jordan".af. (197277)</w:t>
      </w:r>
    </w:p>
    <w:p w14:paraId="0B73B657"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86     "Kazakhstan".af. (12257)</w:t>
      </w:r>
    </w:p>
    <w:p w14:paraId="7126CF9D"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87     "Kenya".af. (86886)</w:t>
      </w:r>
    </w:p>
    <w:p w14:paraId="78F7BA16"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88     "Kiribati".af. (776)</w:t>
      </w:r>
    </w:p>
    <w:p w14:paraId="52AAC82A"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lastRenderedPageBreak/>
        <w:t>89     "Kosovo".af. (4633)</w:t>
      </w:r>
    </w:p>
    <w:p w14:paraId="7CCDDBEE"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90     "Korea, Dem. People's Rep".af. (4)</w:t>
      </w:r>
    </w:p>
    <w:p w14:paraId="007B3027"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91     "Kyrgyz Republic".af. (525)</w:t>
      </w:r>
    </w:p>
    <w:p w14:paraId="10F2F0DB"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92     "Lao PDR".af. (2490)</w:t>
      </w:r>
    </w:p>
    <w:p w14:paraId="530ECD3D"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93     "Lebanon".af. (76476)</w:t>
      </w:r>
    </w:p>
    <w:p w14:paraId="79E46DAB"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94     "Lesotho".af. (3710)</w:t>
      </w:r>
    </w:p>
    <w:p w14:paraId="4B502CCF"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95     "Liberia".af. (6218)</w:t>
      </w:r>
    </w:p>
    <w:p w14:paraId="5DD3EC6C"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96     "Libya".af. (7086)</w:t>
      </w:r>
    </w:p>
    <w:p w14:paraId="2621C24E"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97     "Madagascar".af. (13764)</w:t>
      </w:r>
    </w:p>
    <w:p w14:paraId="7827E05B"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98     "Malawi".af. (32643)</w:t>
      </w:r>
    </w:p>
    <w:p w14:paraId="2CD701D7"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99     "Malaysia".af. (123872)</w:t>
      </w:r>
    </w:p>
    <w:p w14:paraId="4F6E5578"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100     "Maldives".af. (1631)</w:t>
      </w:r>
    </w:p>
    <w:p w14:paraId="56D1B78E"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101     "Mali".af. (23176)</w:t>
      </w:r>
    </w:p>
    <w:p w14:paraId="467BB00E"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102     "Marshall Islands".af. (1230)</w:t>
      </w:r>
    </w:p>
    <w:p w14:paraId="121DF164"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103     "Mauritania".af. (2271)</w:t>
      </w:r>
    </w:p>
    <w:p w14:paraId="21C236D0"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104     "Mauritius".af. (5390)</w:t>
      </w:r>
    </w:p>
    <w:p w14:paraId="32BD86DB"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105     "Mexico".af. (382156)</w:t>
      </w:r>
    </w:p>
    <w:p w14:paraId="2BEB495D"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106     "Micronesia, Fed. Sts.".af. (4)</w:t>
      </w:r>
    </w:p>
    <w:p w14:paraId="7C6A4B66"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107     "Moldova".af. (4975)</w:t>
      </w:r>
    </w:p>
    <w:p w14:paraId="14DB875C"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108     "Mongolia".af. (23572)</w:t>
      </w:r>
    </w:p>
    <w:p w14:paraId="44E49F46"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109     "Montenegro".af. (17623)</w:t>
      </w:r>
    </w:p>
    <w:p w14:paraId="11BF2BE1"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110     "Morocco".af. (35924)</w:t>
      </w:r>
    </w:p>
    <w:p w14:paraId="6E031C58"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111     "Mozambique".af. (14857)</w:t>
      </w:r>
    </w:p>
    <w:p w14:paraId="0863525C"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112     "Myanmar".af. (11736)</w:t>
      </w:r>
    </w:p>
    <w:p w14:paraId="655B4699"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lastRenderedPageBreak/>
        <w:t>113     "Namibia".af. (7425)</w:t>
      </w:r>
    </w:p>
    <w:p w14:paraId="79B037BE"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114     "Nepal".af. (42495)</w:t>
      </w:r>
    </w:p>
    <w:p w14:paraId="78575DE5"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115     "Nicaragua".af. (8484)</w:t>
      </w:r>
    </w:p>
    <w:p w14:paraId="4ABA0D5B"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116     "Niger".af. (33540)</w:t>
      </w:r>
    </w:p>
    <w:p w14:paraId="5E9F3CF0"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117     "Nigeria".af. (107978)</w:t>
      </w:r>
    </w:p>
    <w:p w14:paraId="1DF1BE13"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118     "North Macedonia".af. (4327)</w:t>
      </w:r>
    </w:p>
    <w:p w14:paraId="5E158E2E"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119     "Pakistan".af. (127577)</w:t>
      </w:r>
    </w:p>
    <w:p w14:paraId="7BFC6C26"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120     "Panama".af. (20279)</w:t>
      </w:r>
    </w:p>
    <w:p w14:paraId="1DCDEE29"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121     "Papua New Guinea".af. (15552)</w:t>
      </w:r>
    </w:p>
    <w:p w14:paraId="00365438"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122     "Paraguay".af. (9066)</w:t>
      </w:r>
    </w:p>
    <w:p w14:paraId="3F499A19"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123     "Peru".af. (53234)</w:t>
      </w:r>
    </w:p>
    <w:p w14:paraId="05A97BF1"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124     "Philippines".af. (52739)</w:t>
      </w:r>
    </w:p>
    <w:p w14:paraId="520479A8"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125     "Romania".af. (113960)</w:t>
      </w:r>
    </w:p>
    <w:p w14:paraId="10BC0936"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126     "Russian Federation".af. (46571)</w:t>
      </w:r>
    </w:p>
    <w:p w14:paraId="18BA14AB"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127     "Rwanda".af. (15734)</w:t>
      </w:r>
    </w:p>
    <w:p w14:paraId="35B79281"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128     "Samoa".af. (4368)</w:t>
      </w:r>
    </w:p>
    <w:p w14:paraId="5E7C230C"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129     "São Tomé and Príncipe".af. (0)</w:t>
      </w:r>
    </w:p>
    <w:p w14:paraId="5B596870"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130     "Senegal".af. (24465)</w:t>
      </w:r>
    </w:p>
    <w:p w14:paraId="10086BCE"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131     "Serbia".af. (76581)</w:t>
      </w:r>
    </w:p>
    <w:p w14:paraId="2E1C6C85"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132     "Sierra Leone".af. (9001)</w:t>
      </w:r>
    </w:p>
    <w:p w14:paraId="137BE404"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133     "Solomon Islands".af. (2879)</w:t>
      </w:r>
    </w:p>
    <w:p w14:paraId="12E71BB0"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134     "Somalia".af. (7725)</w:t>
      </w:r>
    </w:p>
    <w:p w14:paraId="471DE52F"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135     "South Africa".af. (278313)</w:t>
      </w:r>
    </w:p>
    <w:p w14:paraId="60EE2965"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136     "South Sudan".af. (2129)</w:t>
      </w:r>
    </w:p>
    <w:p w14:paraId="2BB6E20E"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lastRenderedPageBreak/>
        <w:t>137     "Sri Lanka".af. (30909)</w:t>
      </w:r>
    </w:p>
    <w:p w14:paraId="220B0F2D"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138     "St. Lucia".af. (22315)</w:t>
      </w:r>
    </w:p>
    <w:p w14:paraId="1D51EDE4"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139     "St. Vincent and the Grenadines".af. (231)</w:t>
      </w:r>
    </w:p>
    <w:p w14:paraId="6B2014AC"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140     "Sudan".af. (33187)</w:t>
      </w:r>
    </w:p>
    <w:p w14:paraId="48C60A50"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141     "Suriname".af. (2920)</w:t>
      </w:r>
    </w:p>
    <w:p w14:paraId="70867467"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142     "Syrian Arab Republic".af. (816)</w:t>
      </w:r>
    </w:p>
    <w:p w14:paraId="712C8F59"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143     "Tajikistan".af. (2790)</w:t>
      </w:r>
    </w:p>
    <w:p w14:paraId="558433F4"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144     "Tanzania".af. (52405)</w:t>
      </w:r>
    </w:p>
    <w:p w14:paraId="4BCA03C3"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145     "Thailand".af. (197157)</w:t>
      </w:r>
    </w:p>
    <w:p w14:paraId="1FFF2DCD"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146     "Timor-Leste".af. (1357)</w:t>
      </w:r>
    </w:p>
    <w:p w14:paraId="1B8CE2C6"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147     "Togo".af. (9513)</w:t>
      </w:r>
    </w:p>
    <w:p w14:paraId="06E47C7B"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148     "Thailand".af. (197157)</w:t>
      </w:r>
    </w:p>
    <w:p w14:paraId="06883728"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149     "Tonga".af. (2353)</w:t>
      </w:r>
    </w:p>
    <w:p w14:paraId="32B89D0C"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150     "Tunisia".af. (47820)</w:t>
      </w:r>
    </w:p>
    <w:p w14:paraId="6F6DB2F1"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151     "Turkey".af. (490471)</w:t>
      </w:r>
    </w:p>
    <w:p w14:paraId="5E76C2BB"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152     "Turkmenistan".af. (1656)</w:t>
      </w:r>
    </w:p>
    <w:p w14:paraId="0D197174"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153     "Tuvalu".af. (363)</w:t>
      </w:r>
    </w:p>
    <w:p w14:paraId="242229BD"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154     "Uganda".af. (71334)</w:t>
      </w:r>
    </w:p>
    <w:p w14:paraId="4DA7ECC9"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155     "Ukraine".af. (126815)</w:t>
      </w:r>
    </w:p>
    <w:p w14:paraId="3E33AC8B"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156     "Uzbekistan".af. (8255)</w:t>
      </w:r>
    </w:p>
    <w:p w14:paraId="5F6F1BF3"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157     "Vanuatu".af. (2211)</w:t>
      </w:r>
    </w:p>
    <w:p w14:paraId="44900FBF"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158     "Vietnam".af. (75734)</w:t>
      </w:r>
    </w:p>
    <w:p w14:paraId="65B8DD63"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159     "West Bank and Gaza".af. (650)</w:t>
      </w:r>
    </w:p>
    <w:p w14:paraId="0012185A"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160     "Yemen, Rep.".af. (5)</w:t>
      </w:r>
    </w:p>
    <w:p w14:paraId="513CF210"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lastRenderedPageBreak/>
        <w:t>161     "Zambia".af. (24435)</w:t>
      </w:r>
    </w:p>
    <w:p w14:paraId="2A1F2097"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162     "Zimbabwe".af. (30755)</w:t>
      </w:r>
    </w:p>
    <w:p w14:paraId="0731FAA1"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163     6 or 7 or 8 or 9 or 10 or 11 or 12 or 13 or 14 or 15 or 16 or 17 or 18 or 19 or 20 or 21 or 22 or 23 or 24 or 25 or 26 or 27 or 28 or 29 or 30 or 31 or 32 or 33 or 34 or 35 or 36 or 37 or 38 or 39 or 40 or 41 or 42 or 43 or 44 or 45 or 46 or 47 or 48 or 49 or 50 or 51 or 52 or 53 or 54 or 55 or 56 or 57 or 58 or 59 or 60 or 61 or 62 or 63 or 64 or 65 or 66 or 67 or 68 or 69 or 70 or 71 or 72 or 73 or 74 or 75 or 76 or 77 or 78 or 79 or 80 or 81 or 82 or 83 or 84 or 85 or 86 or 87 or 88 or 89 or 90 or 91 or 92 or 93 or 94 or 95 or 96 or 97 or 98 or 99 or 100 or 101 or 102 or 103 or 104 or 105 or 106 or 107 or 108 or 109 or 110 or 111 or 112 or 113 or 114 or 115 or 116 or 117 or 118 or 119 or 120 or 121 or 122 or 123 or 124 or 125 or 126 or 127 or 128 or 129 or 130 or 131 or 132 or 133 or 134 or 135 or 136 or 137 or 138 or 139 or 140 or 141 or 142 or 143 or 144 or 145 or 146 or 147 or 148 or 149 or 150 or 151 or 152 or 153 or 154 or 155 or 156 or 157 or 158 or 159 or 160 or 161 or 162 (9275312)</w:t>
      </w:r>
    </w:p>
    <w:p w14:paraId="2368A7B0"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164     ((rail* or aircraft or airport* or road* or traffic* or vehicle* or automobile* or turbine) adj5 noise).tw. (5273)</w:t>
      </w:r>
    </w:p>
    <w:p w14:paraId="00F5E36F"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165     exp *Transportation/ (48682)</w:t>
      </w:r>
    </w:p>
    <w:p w14:paraId="7422BA4A"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166     Aircraft/ or Airports/ or Railway/ or motor vehicles/ or turbine.mp. [mp=ti, ab, tx, ct, bt, ac, de, md, sd, so, ot, nm, hw, fx, kf, ox, px, rx, ui, sy] (17321)</w:t>
      </w:r>
    </w:p>
    <w:p w14:paraId="7351A616"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167     *noise/ (12947)</w:t>
      </w:r>
    </w:p>
    <w:p w14:paraId="1E5D9374"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168     Noise, transportation/ (1555)</w:t>
      </w:r>
    </w:p>
    <w:p w14:paraId="06EE8D8E"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169     (164 or 165 or 166) and (164 or 167 or 168) (6026)</w:t>
      </w:r>
    </w:p>
    <w:p w14:paraId="08B92DD9"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170     exp Mortality/ (409498)</w:t>
      </w:r>
    </w:p>
    <w:p w14:paraId="43208638"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171     mortality.tw. (2268332)</w:t>
      </w:r>
    </w:p>
    <w:p w14:paraId="51C9E883"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172     (admission adj3 hospital*).tw. (222980)</w:t>
      </w:r>
    </w:p>
    <w:p w14:paraId="49E9BF15"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173     hospital*.tw. (4670032)</w:t>
      </w:r>
    </w:p>
    <w:p w14:paraId="27546C23"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174     emergency.af. (1252798)</w:t>
      </w:r>
    </w:p>
    <w:p w14:paraId="6CC53695"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175     morbidity.af. (1427727)</w:t>
      </w:r>
    </w:p>
    <w:p w14:paraId="64CBD0FC"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lastRenderedPageBreak/>
        <w:t>176     lung diseases, obstructive/ (18244)</w:t>
      </w:r>
    </w:p>
    <w:p w14:paraId="7A1D523F"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177     exp pulmonary disease, chronic obstructive/ (61059)</w:t>
      </w:r>
    </w:p>
    <w:p w14:paraId="51E94102"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178     (copd or coad or cobd or aecb).tw. (123985)</w:t>
      </w:r>
    </w:p>
    <w:p w14:paraId="7C6FC8F5"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179     asthma.af. (503770)</w:t>
      </w:r>
    </w:p>
    <w:p w14:paraId="677D5A09"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180     cancer.af. (4729079)</w:t>
      </w:r>
    </w:p>
    <w:p w14:paraId="4EF3EF00"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181     carcino*.af. (1988047)</w:t>
      </w:r>
    </w:p>
    <w:p w14:paraId="7F24A3C5"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182     malignan*.af. (1545140)</w:t>
      </w:r>
    </w:p>
    <w:p w14:paraId="3BABB56D"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183     neoplas*.af. (3615769)</w:t>
      </w:r>
    </w:p>
    <w:p w14:paraId="455BEFFD"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184     tumor.af. (3065427)</w:t>
      </w:r>
    </w:p>
    <w:p w14:paraId="73128B22"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185     depressi*.af. (1335442)</w:t>
      </w:r>
    </w:p>
    <w:p w14:paraId="29708978"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186     exp Alzheimer Disease/ (104116)</w:t>
      </w:r>
    </w:p>
    <w:p w14:paraId="5D568CA5"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187     exp Dementia, Vascular/ (7032)</w:t>
      </w:r>
    </w:p>
    <w:p w14:paraId="5C5E7DCA"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188     exp Dementia, Multi-Infarct/ (1089)</w:t>
      </w:r>
    </w:p>
    <w:p w14:paraId="300CA525"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189     exp Cognition Disorders/ or exp Dementia/ (253096)</w:t>
      </w:r>
    </w:p>
    <w:p w14:paraId="70285275"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190     dement*.mp. (372210)</w:t>
      </w:r>
    </w:p>
    <w:p w14:paraId="55F0406C"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191     alzheimer*.mp. (372329)</w:t>
      </w:r>
    </w:p>
    <w:p w14:paraId="7CE45B0E"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192     exp cardiovascular disease/ or exp vascular disease/ or exp isch?emic heart disease/ (2549123)</w:t>
      </w:r>
    </w:p>
    <w:p w14:paraId="5F861089"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193     (isch?emic heart disease* or coronary heart disease* or angina pectoris or myocard* infarct* or heart disease).mp. [mp=ti, ab, tx, ct, bt, ac, de, md, sd, so, ot, nm, hw, fx, kf, ox, px, rx, ui, sy] (1140369)</w:t>
      </w:r>
    </w:p>
    <w:p w14:paraId="353539B4"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194     exp stroke/ (151128)</w:t>
      </w:r>
    </w:p>
    <w:p w14:paraId="55F37160"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195     exp hypertension/ or exp blood pressure/ (517585)</w:t>
      </w:r>
    </w:p>
    <w:p w14:paraId="7751588C"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196     exp diabetes mellitus/ (460396)</w:t>
      </w:r>
    </w:p>
    <w:p w14:paraId="06BEE98D"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197     exp obesity/ or exp overweight/ or exp body mass index/ (323060)</w:t>
      </w:r>
    </w:p>
    <w:p w14:paraId="65126EE8"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lastRenderedPageBreak/>
        <w:t>198     (diabetes or obesit* or overweight or bmi or body mass index).tw. (2353323)</w:t>
      </w:r>
    </w:p>
    <w:p w14:paraId="0F35AC53"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199     ((Pre term or preterm or premature or early or immature) adj5 (labo?r or birth$ or childbirth$ or deliver$ or partu$ or ruptur$)).tw. (270960)</w:t>
      </w:r>
    </w:p>
    <w:p w14:paraId="1920B12A"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200     exp sleep/ (87334)</w:t>
      </w:r>
    </w:p>
    <w:p w14:paraId="163956E7"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201     (insomnia or arousal or awak* or tired$ or fatigue).tw. (750641)</w:t>
      </w:r>
    </w:p>
    <w:p w14:paraId="30C789B3"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202     (perceived well-being or quality of life or mental health or mental well-being or anxiety or psychological symptom or emotional disorder or cortisol).tw. (1928226)</w:t>
      </w:r>
    </w:p>
    <w:p w14:paraId="71FA7130"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203     exp depression/ (134561)</w:t>
      </w:r>
    </w:p>
    <w:p w14:paraId="2FD5447C"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204     exp anxiety/ (97544)</w:t>
      </w:r>
    </w:p>
    <w:p w14:paraId="23B1213D"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205     (annoyance or noise annoyance).tw. (8057)</w:t>
      </w:r>
    </w:p>
    <w:p w14:paraId="5D54F2FB"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206     (attention or concentrat* or intellig* or memor* or comprehens*).tw. (7025021)</w:t>
      </w:r>
    </w:p>
    <w:p w14:paraId="1EFA6E83"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207     (cognitive impairment or cognitive fucntion or cognitive development).tw. (241022)</w:t>
      </w:r>
    </w:p>
    <w:p w14:paraId="086E5D94"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208     (executive function or reasoning or task flexibility or problem solving or hyperactivity).tw. (409948)</w:t>
      </w:r>
    </w:p>
    <w:p w14:paraId="0D089CE8"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209     or/170-208 (21488657)</w:t>
      </w:r>
    </w:p>
    <w:p w14:paraId="1E783538"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210     5 and 163 and 169 and 209 (1454)</w:t>
      </w:r>
    </w:p>
    <w:p w14:paraId="049E5D05"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211     noise.ti. (38565)</w:t>
      </w:r>
    </w:p>
    <w:p w14:paraId="4A633AB8"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212     210 and 211 (535)</w:t>
      </w:r>
    </w:p>
    <w:p w14:paraId="5BD07DA2"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213     212 not occupat*.ti. (514)</w:t>
      </w:r>
    </w:p>
    <w:p w14:paraId="6870930E"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214     limit 213 to humans [Limit not valid in Journals@Ovid,Your Journals@Ovid,Books@Ovid,HAPI,MWIC; records were retained] (473)</w:t>
      </w:r>
    </w:p>
    <w:p w14:paraId="41C66CCF"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215     limit 214 to yr="2009 -Current" (399)</w:t>
      </w:r>
    </w:p>
    <w:p w14:paraId="0F3032C5" w14:textId="77777777" w:rsidR="00CF7AA5" w:rsidRPr="002520DD" w:rsidRDefault="00CF7AA5" w:rsidP="002520DD">
      <w:pPr>
        <w:widowControl/>
        <w:jc w:val="left"/>
        <w:rPr>
          <w:rFonts w:ascii="Times New Roman" w:hAnsi="Times New Roman" w:cs="Times New Roman"/>
        </w:rPr>
      </w:pPr>
      <w:r w:rsidRPr="002520DD">
        <w:rPr>
          <w:rFonts w:ascii="Times New Roman" w:hAnsi="Times New Roman" w:cs="Times New Roman"/>
        </w:rPr>
        <w:br w:type="page"/>
      </w:r>
    </w:p>
    <w:p w14:paraId="7E4CA571" w14:textId="7B355585" w:rsidR="002C2D9E" w:rsidRPr="002520DD" w:rsidRDefault="007F139F" w:rsidP="00951F7B">
      <w:pPr>
        <w:pStyle w:val="Heading2"/>
      </w:pPr>
      <w:r>
        <w:lastRenderedPageBreak/>
        <w:t>2</w:t>
      </w:r>
      <w:r w:rsidR="002C2D9E" w:rsidRPr="002520DD">
        <w:t>.2 Web of Science search</w:t>
      </w:r>
    </w:p>
    <w:tbl>
      <w:tblPr>
        <w:tblStyle w:val="TableGrid"/>
        <w:tblW w:w="10774" w:type="dxa"/>
        <w:tblInd w:w="-856" w:type="dxa"/>
        <w:tblLook w:val="04A0" w:firstRow="1" w:lastRow="0" w:firstColumn="1" w:lastColumn="0" w:noHBand="0" w:noVBand="1"/>
      </w:tblPr>
      <w:tblGrid>
        <w:gridCol w:w="856"/>
        <w:gridCol w:w="8609"/>
        <w:gridCol w:w="1309"/>
      </w:tblGrid>
      <w:tr w:rsidR="002C2D9E" w:rsidRPr="002520DD" w14:paraId="0D243640" w14:textId="77777777" w:rsidTr="007A4A1D">
        <w:tc>
          <w:tcPr>
            <w:tcW w:w="856" w:type="dxa"/>
          </w:tcPr>
          <w:p w14:paraId="3EA8C1AF"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search</w:t>
            </w:r>
          </w:p>
        </w:tc>
        <w:tc>
          <w:tcPr>
            <w:tcW w:w="8609" w:type="dxa"/>
          </w:tcPr>
          <w:p w14:paraId="6B1B1A62"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 xml:space="preserve">query </w:t>
            </w:r>
          </w:p>
        </w:tc>
        <w:tc>
          <w:tcPr>
            <w:tcW w:w="1309" w:type="dxa"/>
          </w:tcPr>
          <w:p w14:paraId="09D00A35" w14:textId="77777777" w:rsidR="002C2D9E" w:rsidRPr="002520DD" w:rsidRDefault="002C2D9E" w:rsidP="002520DD">
            <w:pPr>
              <w:rPr>
                <w:rFonts w:ascii="Times New Roman" w:hAnsi="Times New Roman" w:cs="Times New Roman"/>
              </w:rPr>
            </w:pPr>
            <w:r w:rsidRPr="002520DD">
              <w:rPr>
                <w:rFonts w:ascii="Times New Roman" w:hAnsi="Times New Roman" w:cs="Times New Roman"/>
              </w:rPr>
              <w:t>Result</w:t>
            </w:r>
          </w:p>
        </w:tc>
      </w:tr>
      <w:tr w:rsidR="007A4A1D" w:rsidRPr="002520DD" w14:paraId="7E0E352F" w14:textId="77777777" w:rsidTr="007A4A1D">
        <w:tc>
          <w:tcPr>
            <w:tcW w:w="856" w:type="dxa"/>
          </w:tcPr>
          <w:p w14:paraId="4141E20F" w14:textId="5CEEB5D5" w:rsidR="007A4A1D" w:rsidRPr="002520DD" w:rsidRDefault="007A4A1D" w:rsidP="002520DD">
            <w:pPr>
              <w:rPr>
                <w:rFonts w:ascii="Times New Roman" w:hAnsi="Times New Roman" w:cs="Times New Roman"/>
              </w:rPr>
            </w:pPr>
            <w:r w:rsidRPr="002520DD">
              <w:rPr>
                <w:rFonts w:ascii="Times New Roman" w:hAnsi="Times New Roman" w:cs="Times New Roman"/>
              </w:rPr>
              <w:t>#1</w:t>
            </w:r>
          </w:p>
        </w:tc>
        <w:tc>
          <w:tcPr>
            <w:tcW w:w="8609" w:type="dxa"/>
          </w:tcPr>
          <w:p w14:paraId="178A24C1" w14:textId="62836BE3" w:rsidR="007A4A1D" w:rsidRPr="002520DD" w:rsidRDefault="007A4A1D" w:rsidP="002520DD">
            <w:pPr>
              <w:rPr>
                <w:rFonts w:ascii="Times New Roman" w:hAnsi="Times New Roman" w:cs="Times New Roman"/>
              </w:rPr>
            </w:pPr>
            <w:r w:rsidRPr="002520DD">
              <w:rPr>
                <w:rFonts w:ascii="Times New Roman" w:hAnsi="Times New Roman" w:cs="Times New Roman"/>
              </w:rPr>
              <w:t>ALL=(epidemiologic or epidemiological or epidemiology or health)</w:t>
            </w:r>
          </w:p>
        </w:tc>
        <w:tc>
          <w:tcPr>
            <w:tcW w:w="1309" w:type="dxa"/>
          </w:tcPr>
          <w:p w14:paraId="29B0C8A5" w14:textId="265D92B2" w:rsidR="007A4A1D" w:rsidRPr="002520DD" w:rsidRDefault="007A4A1D" w:rsidP="002520DD">
            <w:pPr>
              <w:rPr>
                <w:rFonts w:ascii="Times New Roman" w:hAnsi="Times New Roman" w:cs="Times New Roman"/>
              </w:rPr>
            </w:pPr>
            <w:r w:rsidRPr="002520DD">
              <w:rPr>
                <w:rFonts w:ascii="Times New Roman" w:hAnsi="Times New Roman" w:cs="Times New Roman"/>
              </w:rPr>
              <w:t>9,292,983</w:t>
            </w:r>
          </w:p>
        </w:tc>
      </w:tr>
      <w:tr w:rsidR="007A4A1D" w:rsidRPr="002520DD" w14:paraId="7643775D" w14:textId="77777777" w:rsidTr="007A4A1D">
        <w:tc>
          <w:tcPr>
            <w:tcW w:w="856" w:type="dxa"/>
          </w:tcPr>
          <w:p w14:paraId="021B44B6" w14:textId="6ED1888F" w:rsidR="007A4A1D" w:rsidRPr="002520DD" w:rsidRDefault="007A4A1D" w:rsidP="002520DD">
            <w:pPr>
              <w:rPr>
                <w:rFonts w:ascii="Times New Roman" w:hAnsi="Times New Roman" w:cs="Times New Roman"/>
              </w:rPr>
            </w:pPr>
            <w:r w:rsidRPr="002520DD">
              <w:rPr>
                <w:rFonts w:ascii="Times New Roman" w:hAnsi="Times New Roman" w:cs="Times New Roman"/>
              </w:rPr>
              <w:t>#2</w:t>
            </w:r>
          </w:p>
        </w:tc>
        <w:tc>
          <w:tcPr>
            <w:tcW w:w="8609" w:type="dxa"/>
          </w:tcPr>
          <w:p w14:paraId="6B27BEAD" w14:textId="3C2566C0" w:rsidR="007A4A1D" w:rsidRPr="002520DD" w:rsidRDefault="007A4A1D" w:rsidP="002520DD">
            <w:pPr>
              <w:rPr>
                <w:rFonts w:ascii="Times New Roman" w:hAnsi="Times New Roman" w:cs="Times New Roman"/>
                <w:b/>
              </w:rPr>
            </w:pPr>
            <w:r w:rsidRPr="002520DD">
              <w:rPr>
                <w:rFonts w:ascii="Times New Roman" w:hAnsi="Times New Roman" w:cs="Times New Roman"/>
              </w:rPr>
              <w:t>AB=(South America or Oceania or North America or Europe or Central America or Caribbean or Asia or Africa or low income country or LMIC or low middle income country or poverty countries or poverty cities or poverty regions or poverty areas or developing regions or developing areas or developing countries or Afghanistan or Albania or Algeria or Angola or American Samoa or Argentina or Armenia or Azerbaijan or Bangladesh or Belarus or Belize or Benin or Bhutan or Bolivia or Bosnia and Herzegovina or Botswana or Brazil or Burkina Faso or Burundi or Bulgaria or Cabo Verde or Cambodia or Cameroon or Central African Republic or Chad or China or Colombia or Comoros or Congo, Dem. Rep. or Congo,Rep. or Costa Rica or Côte d'Ivoire or Cuba or Djibouti or Dominica or Dominican Republic or Ecuador or Egypt or Egypt, Arab Rep. or El Salvador or Equatorial Guinea or Eritrea or Eswatini or Ethiopia or Fiji or Gabon or Gambia or Georgia or Ghana or Grenada or Guatemala or Guinea or Guinea-Bissau or Guyana or Haiti or Honduras or India or Indonesia or Iran, Islamic Rep or Iraq or Jamaica or Jordan or Kazakhstan or Kenya or Kiribati or Kosovo or Korea, Dem. People's Rep or Kyrgyz Republic or Lao PDR or Lebanon or Lesotho or Liberia or Libya or Madagascar or Malawi or Malaysia or Maldives or Mali or Marshall Islands or Mauritania or Mauritius or Mexico or Micronesia, Fed. Sts. or Moldova or Mongolia or Montenegro or Morocco or Mozambique or Myanmar or Namibia or Nepal or Nicaragua or Niger or Nigeria or North Macedonia or Pakistan or Panama or Papua New Guinea or Paraguay or Peru or Philippines or Romania or Russian Federation or Rwanda or Samoa or São Tomé and Príncipe or Senegal or Serbia or Sierra Leone or Solomon Islands or Somalia or South Africa or South Sudan or Sri Lanka or St. Lucia or St. Vincent and the Grenadines or Sudan or Suriname or Syrian Arab Republic or Tajikistan or Tanzania or Thailand or Timor-Leste or Togo or Thailand or Tonga or Tunisia or Turkey or Turkmenistan or Tuvalu or Uganda or Ukraine or Uzbekistan or Vanuatu or Vietnam or West Bank and Gaza or Yemen, Rep. or Zambia or Zimbabwe)</w:t>
            </w:r>
          </w:p>
        </w:tc>
        <w:tc>
          <w:tcPr>
            <w:tcW w:w="1309" w:type="dxa"/>
          </w:tcPr>
          <w:p w14:paraId="6ECAD467" w14:textId="1498E1C6" w:rsidR="007A4A1D" w:rsidRPr="002520DD" w:rsidRDefault="007A4A1D" w:rsidP="002520DD">
            <w:pPr>
              <w:rPr>
                <w:rFonts w:ascii="Times New Roman" w:hAnsi="Times New Roman" w:cs="Times New Roman"/>
              </w:rPr>
            </w:pPr>
            <w:r w:rsidRPr="002520DD">
              <w:rPr>
                <w:rFonts w:ascii="Times New Roman" w:hAnsi="Times New Roman" w:cs="Times New Roman"/>
              </w:rPr>
              <w:t>3,321,372</w:t>
            </w:r>
          </w:p>
        </w:tc>
      </w:tr>
      <w:tr w:rsidR="007A4A1D" w:rsidRPr="002520DD" w14:paraId="3947770D" w14:textId="77777777" w:rsidTr="007A4A1D">
        <w:tc>
          <w:tcPr>
            <w:tcW w:w="856" w:type="dxa"/>
          </w:tcPr>
          <w:p w14:paraId="1547260C" w14:textId="481A2E3E" w:rsidR="007A4A1D" w:rsidRPr="002520DD" w:rsidRDefault="007A4A1D" w:rsidP="002520DD">
            <w:pPr>
              <w:rPr>
                <w:rFonts w:ascii="Times New Roman" w:hAnsi="Times New Roman" w:cs="Times New Roman"/>
              </w:rPr>
            </w:pPr>
            <w:r w:rsidRPr="002520DD">
              <w:rPr>
                <w:rFonts w:ascii="Times New Roman" w:hAnsi="Times New Roman" w:cs="Times New Roman"/>
              </w:rPr>
              <w:t>#20</w:t>
            </w:r>
          </w:p>
        </w:tc>
        <w:tc>
          <w:tcPr>
            <w:tcW w:w="8609" w:type="dxa"/>
          </w:tcPr>
          <w:p w14:paraId="658B4631" w14:textId="7BCE8CCD" w:rsidR="007A4A1D" w:rsidRPr="002520DD" w:rsidRDefault="007A4A1D" w:rsidP="002520DD">
            <w:pPr>
              <w:rPr>
                <w:rFonts w:ascii="Times New Roman" w:hAnsi="Times New Roman" w:cs="Times New Roman"/>
                <w:b/>
              </w:rPr>
            </w:pPr>
            <w:r w:rsidRPr="002520DD">
              <w:rPr>
                <w:rFonts w:ascii="Times New Roman" w:hAnsi="Times New Roman" w:cs="Times New Roman"/>
              </w:rPr>
              <w:t>AB=(executive function or reasoning or task flexibility or problem solving or hyperactivity)</w:t>
            </w:r>
          </w:p>
        </w:tc>
        <w:tc>
          <w:tcPr>
            <w:tcW w:w="1309" w:type="dxa"/>
          </w:tcPr>
          <w:p w14:paraId="2B10A99B" w14:textId="1E1FBFC0" w:rsidR="007A4A1D" w:rsidRPr="002520DD" w:rsidRDefault="007A4A1D" w:rsidP="002520DD">
            <w:pPr>
              <w:rPr>
                <w:rFonts w:ascii="Times New Roman" w:hAnsi="Times New Roman" w:cs="Times New Roman"/>
              </w:rPr>
            </w:pPr>
            <w:r w:rsidRPr="002520DD">
              <w:rPr>
                <w:rFonts w:ascii="Times New Roman" w:hAnsi="Times New Roman" w:cs="Times New Roman"/>
              </w:rPr>
              <w:t>1,504,289</w:t>
            </w:r>
          </w:p>
        </w:tc>
      </w:tr>
      <w:tr w:rsidR="007A4A1D" w:rsidRPr="002520DD" w14:paraId="3394F264" w14:textId="77777777" w:rsidTr="007A4A1D">
        <w:tc>
          <w:tcPr>
            <w:tcW w:w="856" w:type="dxa"/>
          </w:tcPr>
          <w:p w14:paraId="05AEFC1A" w14:textId="430BFB2C" w:rsidR="007A4A1D" w:rsidRPr="002520DD" w:rsidRDefault="007A4A1D" w:rsidP="002520DD">
            <w:pPr>
              <w:rPr>
                <w:rFonts w:ascii="Times New Roman" w:hAnsi="Times New Roman" w:cs="Times New Roman"/>
              </w:rPr>
            </w:pPr>
            <w:r w:rsidRPr="002520DD">
              <w:rPr>
                <w:rFonts w:ascii="Times New Roman" w:hAnsi="Times New Roman" w:cs="Times New Roman"/>
              </w:rPr>
              <w:lastRenderedPageBreak/>
              <w:t>#3</w:t>
            </w:r>
          </w:p>
        </w:tc>
        <w:tc>
          <w:tcPr>
            <w:tcW w:w="8609" w:type="dxa"/>
          </w:tcPr>
          <w:p w14:paraId="250A24C6" w14:textId="149A1D42" w:rsidR="007A4A1D" w:rsidRPr="002520DD" w:rsidRDefault="007A4A1D" w:rsidP="002520DD">
            <w:pPr>
              <w:rPr>
                <w:rFonts w:ascii="Times New Roman" w:hAnsi="Times New Roman" w:cs="Times New Roman"/>
                <w:b/>
              </w:rPr>
            </w:pPr>
            <w:r w:rsidRPr="002520DD">
              <w:rPr>
                <w:rFonts w:ascii="Times New Roman" w:hAnsi="Times New Roman" w:cs="Times New Roman"/>
              </w:rPr>
              <w:t>TI=(South America or Oceania or North America or Europe or Central America or Caribbean or Asia or Africa or low income country or LMIC or low middle income country or poverty countries or poverty cities or poverty regions or poverty areas or developing regions or developing areas or developing countries or Afghanistan or Albania or Algeria or Angola or American Samoa or Argentina or Armenia or Azerbaijan or Bangladesh or Belarus or Belize or Benin or Bhutan or Bolivia or Bosnia and Herzegovina or Botswana or Brazil or Burkina Faso or Burundi or Bulgaria or Cabo Verde or Cambodia or Cameroon or Central African Republic or Chad or China or Colombia or Comoros or Congo, Dem. Rep. or Congo,Rep. or Costa Rica or Côte d'Ivoire or Cuba or Djibouti or Dominica or Dominican Republic or Ecuador or Egypt or Egypt, Arab Rep. or El Salvador or Equatorial Guinea or Eritrea or Eswatini or Ethiopia or Fiji or Gabon or Gambia or Georgia or Ghana or Grenada or Guatemala or Guinea or Guinea-Bissau or Guyana or Haiti or Honduras or India or Indonesia or Iran, Islamic Rep or Iraq or Jamaica or Jordan or Kazakhstan or Kenya or Kiribati or Kosovo or Korea, Dem. People's Rep or Kyrgyz Republic or Lao PDR or Lebanon or Lesotho or Liberia or Libya or Madagascar or Malawi or Malaysia or Maldives or Mali or Marshall Islands or Mauritania or Mauritius or Mexico or Micronesia, Fed. Sts. or Moldova or Mongolia or Montenegro or Morocco or Mozambique or Myanmar or Namibia or Nepal or Nicaragua or Niger or Nigeria or North Macedonia or Pakistan or Panama or Papua New Guinea or Paraguay or Peru or Philippines or Romania or Russian Federation or Rwanda or Samoa or São Tomé and Príncipe or Senegal or Serbia or Sierra Leone or Solomon Islands or Somalia or South Africa or South Sudan or Sri Lanka or St. Lucia or St. Vincent and the Grenadines or Sudan or Suriname or Syrian Arab Republic or Tajikistan or Tanzania or Thailand or Timor-Leste or Togo or Thailand or Tonga or Tunisia or Turkey or Turkmenistan or Tuvalu or Uganda or Ukraine or Uzbekistan or Vanuatu or Vietnam or West Bank and Gaza or Yemen, Rep. or Zambia or Zimbabwe)</w:t>
            </w:r>
          </w:p>
        </w:tc>
        <w:tc>
          <w:tcPr>
            <w:tcW w:w="1309" w:type="dxa"/>
          </w:tcPr>
          <w:p w14:paraId="113183AB" w14:textId="6859E371" w:rsidR="007A4A1D" w:rsidRPr="002520DD" w:rsidRDefault="007A4A1D" w:rsidP="002520DD">
            <w:pPr>
              <w:rPr>
                <w:rFonts w:ascii="Times New Roman" w:hAnsi="Times New Roman" w:cs="Times New Roman"/>
              </w:rPr>
            </w:pPr>
            <w:r w:rsidRPr="002520DD">
              <w:rPr>
                <w:rFonts w:ascii="Times New Roman" w:hAnsi="Times New Roman" w:cs="Times New Roman"/>
              </w:rPr>
              <w:t>2,060,961</w:t>
            </w:r>
          </w:p>
        </w:tc>
      </w:tr>
      <w:tr w:rsidR="007A4A1D" w:rsidRPr="002520DD" w14:paraId="5045C2DB" w14:textId="77777777" w:rsidTr="007A4A1D">
        <w:tc>
          <w:tcPr>
            <w:tcW w:w="856" w:type="dxa"/>
          </w:tcPr>
          <w:p w14:paraId="7423B3CD" w14:textId="5B775F0F" w:rsidR="007A4A1D" w:rsidRPr="002520DD" w:rsidRDefault="007A4A1D" w:rsidP="002520DD">
            <w:pPr>
              <w:rPr>
                <w:rFonts w:ascii="Times New Roman" w:hAnsi="Times New Roman" w:cs="Times New Roman"/>
              </w:rPr>
            </w:pPr>
            <w:r w:rsidRPr="002520DD">
              <w:rPr>
                <w:rFonts w:ascii="Times New Roman" w:hAnsi="Times New Roman" w:cs="Times New Roman"/>
              </w:rPr>
              <w:t>#4</w:t>
            </w:r>
          </w:p>
        </w:tc>
        <w:tc>
          <w:tcPr>
            <w:tcW w:w="8609" w:type="dxa"/>
          </w:tcPr>
          <w:p w14:paraId="18B5B8A2" w14:textId="02291D69" w:rsidR="007A4A1D" w:rsidRPr="002520DD" w:rsidRDefault="007A4A1D" w:rsidP="002520DD">
            <w:pPr>
              <w:rPr>
                <w:rFonts w:ascii="Times New Roman" w:hAnsi="Times New Roman" w:cs="Times New Roman"/>
                <w:b/>
              </w:rPr>
            </w:pPr>
            <w:r w:rsidRPr="002520DD">
              <w:rPr>
                <w:rFonts w:ascii="Times New Roman" w:hAnsi="Times New Roman" w:cs="Times New Roman"/>
              </w:rPr>
              <w:t>(#2) OR #3</w:t>
            </w:r>
          </w:p>
        </w:tc>
        <w:tc>
          <w:tcPr>
            <w:tcW w:w="1309" w:type="dxa"/>
          </w:tcPr>
          <w:p w14:paraId="0E78EDC1" w14:textId="5B422D57" w:rsidR="007A4A1D" w:rsidRPr="002520DD" w:rsidRDefault="007A4A1D" w:rsidP="002520DD">
            <w:pPr>
              <w:rPr>
                <w:rFonts w:ascii="Times New Roman" w:hAnsi="Times New Roman" w:cs="Times New Roman"/>
              </w:rPr>
            </w:pPr>
            <w:r w:rsidRPr="002520DD">
              <w:rPr>
                <w:rFonts w:ascii="Times New Roman" w:hAnsi="Times New Roman" w:cs="Times New Roman"/>
              </w:rPr>
              <w:t>4,307,823</w:t>
            </w:r>
          </w:p>
        </w:tc>
      </w:tr>
      <w:tr w:rsidR="007A4A1D" w:rsidRPr="002520DD" w14:paraId="48F80487" w14:textId="77777777" w:rsidTr="007A4A1D">
        <w:tc>
          <w:tcPr>
            <w:tcW w:w="856" w:type="dxa"/>
          </w:tcPr>
          <w:p w14:paraId="1F5118D0" w14:textId="65003E0F" w:rsidR="007A4A1D" w:rsidRPr="002520DD" w:rsidRDefault="007A4A1D" w:rsidP="002520DD">
            <w:pPr>
              <w:rPr>
                <w:rFonts w:ascii="Times New Roman" w:hAnsi="Times New Roman" w:cs="Times New Roman"/>
              </w:rPr>
            </w:pPr>
            <w:r w:rsidRPr="002520DD">
              <w:rPr>
                <w:rFonts w:ascii="Times New Roman" w:hAnsi="Times New Roman" w:cs="Times New Roman"/>
              </w:rPr>
              <w:t>#5</w:t>
            </w:r>
          </w:p>
        </w:tc>
        <w:tc>
          <w:tcPr>
            <w:tcW w:w="8609" w:type="dxa"/>
          </w:tcPr>
          <w:p w14:paraId="0531A175" w14:textId="6FAFECF5" w:rsidR="007A4A1D" w:rsidRPr="002520DD" w:rsidRDefault="007A4A1D" w:rsidP="002520DD">
            <w:pPr>
              <w:rPr>
                <w:rFonts w:ascii="Times New Roman" w:hAnsi="Times New Roman" w:cs="Times New Roman"/>
                <w:b/>
              </w:rPr>
            </w:pPr>
            <w:r w:rsidRPr="002520DD">
              <w:rPr>
                <w:rFonts w:ascii="Times New Roman" w:hAnsi="Times New Roman" w:cs="Times New Roman"/>
              </w:rPr>
              <w:t>ALL=((rail* or aircraft or airport* or road* or traffic* or vehicle* or automobile* or turbine) adj noise)</w:t>
            </w:r>
          </w:p>
        </w:tc>
        <w:tc>
          <w:tcPr>
            <w:tcW w:w="1309" w:type="dxa"/>
          </w:tcPr>
          <w:p w14:paraId="5C0BBA54" w14:textId="03A4CA43" w:rsidR="007A4A1D" w:rsidRPr="002520DD" w:rsidRDefault="007A4A1D" w:rsidP="002520DD">
            <w:pPr>
              <w:rPr>
                <w:rFonts w:ascii="Times New Roman" w:hAnsi="Times New Roman" w:cs="Times New Roman"/>
              </w:rPr>
            </w:pPr>
            <w:r w:rsidRPr="002520DD">
              <w:rPr>
                <w:rFonts w:ascii="Times New Roman" w:hAnsi="Times New Roman" w:cs="Times New Roman"/>
              </w:rPr>
              <w:t>50,140</w:t>
            </w:r>
          </w:p>
        </w:tc>
      </w:tr>
      <w:tr w:rsidR="007A4A1D" w:rsidRPr="002520DD" w14:paraId="3CDEFD6F" w14:textId="77777777" w:rsidTr="007A4A1D">
        <w:tc>
          <w:tcPr>
            <w:tcW w:w="856" w:type="dxa"/>
          </w:tcPr>
          <w:p w14:paraId="6DD28AFA" w14:textId="1037AD20" w:rsidR="007A4A1D" w:rsidRPr="002520DD" w:rsidRDefault="007A4A1D" w:rsidP="002520DD">
            <w:pPr>
              <w:rPr>
                <w:rFonts w:ascii="Times New Roman" w:hAnsi="Times New Roman" w:cs="Times New Roman"/>
              </w:rPr>
            </w:pPr>
            <w:r w:rsidRPr="002520DD">
              <w:rPr>
                <w:rFonts w:ascii="Times New Roman" w:hAnsi="Times New Roman" w:cs="Times New Roman"/>
              </w:rPr>
              <w:t>#6</w:t>
            </w:r>
          </w:p>
        </w:tc>
        <w:tc>
          <w:tcPr>
            <w:tcW w:w="8609" w:type="dxa"/>
          </w:tcPr>
          <w:p w14:paraId="412A9427" w14:textId="71B5DAA0" w:rsidR="007A4A1D" w:rsidRPr="002520DD" w:rsidRDefault="007A4A1D" w:rsidP="002520DD">
            <w:pPr>
              <w:rPr>
                <w:rFonts w:ascii="Times New Roman" w:hAnsi="Times New Roman" w:cs="Times New Roman"/>
                <w:b/>
              </w:rPr>
            </w:pPr>
            <w:r w:rsidRPr="002520DD">
              <w:rPr>
                <w:rFonts w:ascii="Times New Roman" w:hAnsi="Times New Roman" w:cs="Times New Roman"/>
              </w:rPr>
              <w:t>ALL=(Transportation or Aircraft or Airports or Railway or motor vehicles or turbine)</w:t>
            </w:r>
          </w:p>
        </w:tc>
        <w:tc>
          <w:tcPr>
            <w:tcW w:w="1309" w:type="dxa"/>
          </w:tcPr>
          <w:p w14:paraId="19827569" w14:textId="21C66210" w:rsidR="007A4A1D" w:rsidRPr="002520DD" w:rsidRDefault="007A4A1D" w:rsidP="002520DD">
            <w:pPr>
              <w:rPr>
                <w:rFonts w:ascii="Times New Roman" w:hAnsi="Times New Roman" w:cs="Times New Roman"/>
              </w:rPr>
            </w:pPr>
            <w:r w:rsidRPr="002520DD">
              <w:rPr>
                <w:rFonts w:ascii="Times New Roman" w:hAnsi="Times New Roman" w:cs="Times New Roman"/>
              </w:rPr>
              <w:t>699,064</w:t>
            </w:r>
          </w:p>
        </w:tc>
      </w:tr>
      <w:tr w:rsidR="007A4A1D" w:rsidRPr="002520DD" w14:paraId="3DF6959C" w14:textId="77777777" w:rsidTr="007A4A1D">
        <w:tc>
          <w:tcPr>
            <w:tcW w:w="856" w:type="dxa"/>
          </w:tcPr>
          <w:p w14:paraId="51AD5F51" w14:textId="4B045A67" w:rsidR="007A4A1D" w:rsidRPr="002520DD" w:rsidRDefault="007A4A1D" w:rsidP="002520DD">
            <w:pPr>
              <w:rPr>
                <w:rFonts w:ascii="Times New Roman" w:hAnsi="Times New Roman" w:cs="Times New Roman"/>
              </w:rPr>
            </w:pPr>
            <w:r w:rsidRPr="002520DD">
              <w:rPr>
                <w:rFonts w:ascii="Times New Roman" w:hAnsi="Times New Roman" w:cs="Times New Roman"/>
              </w:rPr>
              <w:t>#7</w:t>
            </w:r>
          </w:p>
        </w:tc>
        <w:tc>
          <w:tcPr>
            <w:tcW w:w="8609" w:type="dxa"/>
          </w:tcPr>
          <w:p w14:paraId="032E9805" w14:textId="69214F61" w:rsidR="007A4A1D" w:rsidRPr="002520DD" w:rsidRDefault="007A4A1D" w:rsidP="002520DD">
            <w:pPr>
              <w:rPr>
                <w:rFonts w:ascii="Times New Roman" w:hAnsi="Times New Roman" w:cs="Times New Roman"/>
                <w:b/>
              </w:rPr>
            </w:pPr>
            <w:r w:rsidRPr="002520DD">
              <w:rPr>
                <w:rFonts w:ascii="Times New Roman" w:hAnsi="Times New Roman" w:cs="Times New Roman"/>
              </w:rPr>
              <w:t>(#5) OR #6</w:t>
            </w:r>
          </w:p>
        </w:tc>
        <w:tc>
          <w:tcPr>
            <w:tcW w:w="1309" w:type="dxa"/>
          </w:tcPr>
          <w:p w14:paraId="2D8AB961" w14:textId="1D61BE87" w:rsidR="007A4A1D" w:rsidRPr="002520DD" w:rsidRDefault="007A4A1D" w:rsidP="002520DD">
            <w:pPr>
              <w:rPr>
                <w:rFonts w:ascii="Times New Roman" w:hAnsi="Times New Roman" w:cs="Times New Roman"/>
              </w:rPr>
            </w:pPr>
            <w:r w:rsidRPr="002520DD">
              <w:rPr>
                <w:rFonts w:ascii="Times New Roman" w:hAnsi="Times New Roman" w:cs="Times New Roman"/>
              </w:rPr>
              <w:t>728,543</w:t>
            </w:r>
          </w:p>
        </w:tc>
      </w:tr>
      <w:tr w:rsidR="007A4A1D" w:rsidRPr="002520DD" w14:paraId="741EEE18" w14:textId="77777777" w:rsidTr="007A4A1D">
        <w:tc>
          <w:tcPr>
            <w:tcW w:w="856" w:type="dxa"/>
          </w:tcPr>
          <w:p w14:paraId="37D64436" w14:textId="56AEA124" w:rsidR="007A4A1D" w:rsidRPr="002520DD" w:rsidRDefault="007A4A1D" w:rsidP="002520DD">
            <w:pPr>
              <w:rPr>
                <w:rFonts w:ascii="Times New Roman" w:hAnsi="Times New Roman" w:cs="Times New Roman"/>
              </w:rPr>
            </w:pPr>
            <w:r w:rsidRPr="002520DD">
              <w:rPr>
                <w:rFonts w:ascii="Times New Roman" w:hAnsi="Times New Roman" w:cs="Times New Roman"/>
              </w:rPr>
              <w:t>#8</w:t>
            </w:r>
          </w:p>
        </w:tc>
        <w:tc>
          <w:tcPr>
            <w:tcW w:w="8609" w:type="dxa"/>
          </w:tcPr>
          <w:p w14:paraId="32038A7C" w14:textId="4495CEA9" w:rsidR="007A4A1D" w:rsidRPr="002520DD" w:rsidRDefault="007A4A1D" w:rsidP="002520DD">
            <w:pPr>
              <w:rPr>
                <w:rFonts w:ascii="Times New Roman" w:hAnsi="Times New Roman" w:cs="Times New Roman"/>
                <w:b/>
              </w:rPr>
            </w:pPr>
            <w:r w:rsidRPr="002520DD">
              <w:rPr>
                <w:rFonts w:ascii="Times New Roman" w:hAnsi="Times New Roman" w:cs="Times New Roman"/>
              </w:rPr>
              <w:t>AB=(mortality or (admission adj hospital*) or hospital* or emergency or morbidity)</w:t>
            </w:r>
          </w:p>
        </w:tc>
        <w:tc>
          <w:tcPr>
            <w:tcW w:w="1309" w:type="dxa"/>
          </w:tcPr>
          <w:p w14:paraId="4CE479BC" w14:textId="451DC013" w:rsidR="007A4A1D" w:rsidRPr="002520DD" w:rsidRDefault="007A4A1D" w:rsidP="002520DD">
            <w:pPr>
              <w:rPr>
                <w:rFonts w:ascii="Times New Roman" w:hAnsi="Times New Roman" w:cs="Times New Roman"/>
              </w:rPr>
            </w:pPr>
            <w:r w:rsidRPr="002520DD">
              <w:rPr>
                <w:rFonts w:ascii="Times New Roman" w:hAnsi="Times New Roman" w:cs="Times New Roman"/>
              </w:rPr>
              <w:t>1,898,047</w:t>
            </w:r>
          </w:p>
        </w:tc>
      </w:tr>
      <w:tr w:rsidR="007A4A1D" w:rsidRPr="002520DD" w14:paraId="21380938" w14:textId="77777777" w:rsidTr="007A4A1D">
        <w:tc>
          <w:tcPr>
            <w:tcW w:w="856" w:type="dxa"/>
          </w:tcPr>
          <w:p w14:paraId="61A115E3" w14:textId="40E023A0" w:rsidR="007A4A1D" w:rsidRPr="002520DD" w:rsidRDefault="007A4A1D" w:rsidP="002520DD">
            <w:pPr>
              <w:rPr>
                <w:rFonts w:ascii="Times New Roman" w:hAnsi="Times New Roman" w:cs="Times New Roman"/>
              </w:rPr>
            </w:pPr>
            <w:r w:rsidRPr="002520DD">
              <w:rPr>
                <w:rFonts w:ascii="Times New Roman" w:hAnsi="Times New Roman" w:cs="Times New Roman"/>
              </w:rPr>
              <w:lastRenderedPageBreak/>
              <w:t>#9</w:t>
            </w:r>
          </w:p>
        </w:tc>
        <w:tc>
          <w:tcPr>
            <w:tcW w:w="8609" w:type="dxa"/>
          </w:tcPr>
          <w:p w14:paraId="7BD19960" w14:textId="749D4413" w:rsidR="007A4A1D" w:rsidRPr="002520DD" w:rsidRDefault="007A4A1D" w:rsidP="002520DD">
            <w:pPr>
              <w:rPr>
                <w:rFonts w:ascii="Times New Roman" w:hAnsi="Times New Roman" w:cs="Times New Roman"/>
                <w:b/>
              </w:rPr>
            </w:pPr>
            <w:r w:rsidRPr="002520DD">
              <w:rPr>
                <w:rFonts w:ascii="Times New Roman" w:hAnsi="Times New Roman" w:cs="Times New Roman"/>
              </w:rPr>
              <w:t>AB=(lung diseases or (obstructive pulmonary disease) or (chronic obstructive) or copd or coad or cobd or aecb orasthma or cancer or carcino* or malignan* or neoplas* or tumor)</w:t>
            </w:r>
          </w:p>
        </w:tc>
        <w:tc>
          <w:tcPr>
            <w:tcW w:w="1309" w:type="dxa"/>
          </w:tcPr>
          <w:p w14:paraId="32F5F801" w14:textId="2DEE36A1" w:rsidR="007A4A1D" w:rsidRPr="002520DD" w:rsidRDefault="007A4A1D" w:rsidP="002520DD">
            <w:pPr>
              <w:rPr>
                <w:rFonts w:ascii="Times New Roman" w:hAnsi="Times New Roman" w:cs="Times New Roman"/>
              </w:rPr>
            </w:pPr>
            <w:r w:rsidRPr="002520DD">
              <w:rPr>
                <w:rFonts w:ascii="Times New Roman" w:hAnsi="Times New Roman" w:cs="Times New Roman"/>
              </w:rPr>
              <w:t>2,731,558</w:t>
            </w:r>
          </w:p>
        </w:tc>
      </w:tr>
      <w:tr w:rsidR="007A4A1D" w:rsidRPr="002520DD" w14:paraId="23B79B39" w14:textId="77777777" w:rsidTr="007A4A1D">
        <w:tc>
          <w:tcPr>
            <w:tcW w:w="856" w:type="dxa"/>
          </w:tcPr>
          <w:p w14:paraId="7DC66E6D" w14:textId="2B73CCBC" w:rsidR="007A4A1D" w:rsidRPr="002520DD" w:rsidRDefault="007A4A1D" w:rsidP="002520DD">
            <w:pPr>
              <w:rPr>
                <w:rFonts w:ascii="Times New Roman" w:hAnsi="Times New Roman" w:cs="Times New Roman"/>
              </w:rPr>
            </w:pPr>
            <w:r w:rsidRPr="002520DD">
              <w:rPr>
                <w:rFonts w:ascii="Times New Roman" w:hAnsi="Times New Roman" w:cs="Times New Roman"/>
              </w:rPr>
              <w:t>#10</w:t>
            </w:r>
          </w:p>
        </w:tc>
        <w:tc>
          <w:tcPr>
            <w:tcW w:w="8609" w:type="dxa"/>
          </w:tcPr>
          <w:p w14:paraId="40873792" w14:textId="5BFD7192" w:rsidR="007A4A1D" w:rsidRPr="002520DD" w:rsidRDefault="007A4A1D" w:rsidP="002520DD">
            <w:pPr>
              <w:rPr>
                <w:rFonts w:ascii="Times New Roman" w:hAnsi="Times New Roman" w:cs="Times New Roman"/>
                <w:b/>
              </w:rPr>
            </w:pPr>
            <w:r w:rsidRPr="002520DD">
              <w:rPr>
                <w:rFonts w:ascii="Times New Roman" w:hAnsi="Times New Roman" w:cs="Times New Roman"/>
              </w:rPr>
              <w:t>AB=((exp Alzheimer Disease) or (exp Dementia adj Vascular) or (exp Dementia Multi-Infarct) or (exp Cognition Disorders) or (exp Dementia) or dement* or alzheimer*)</w:t>
            </w:r>
          </w:p>
        </w:tc>
        <w:tc>
          <w:tcPr>
            <w:tcW w:w="1309" w:type="dxa"/>
          </w:tcPr>
          <w:p w14:paraId="1E6BAC24" w14:textId="46E950D8" w:rsidR="007A4A1D" w:rsidRPr="002520DD" w:rsidRDefault="007A4A1D" w:rsidP="002520DD">
            <w:pPr>
              <w:rPr>
                <w:rFonts w:ascii="Times New Roman" w:hAnsi="Times New Roman" w:cs="Times New Roman"/>
              </w:rPr>
            </w:pPr>
            <w:r w:rsidRPr="002520DD">
              <w:rPr>
                <w:rFonts w:ascii="Times New Roman" w:hAnsi="Times New Roman" w:cs="Times New Roman"/>
              </w:rPr>
              <w:t>203,361</w:t>
            </w:r>
          </w:p>
        </w:tc>
      </w:tr>
      <w:tr w:rsidR="007A4A1D" w:rsidRPr="002520DD" w14:paraId="1CA49878" w14:textId="77777777" w:rsidTr="007A4A1D">
        <w:tc>
          <w:tcPr>
            <w:tcW w:w="856" w:type="dxa"/>
          </w:tcPr>
          <w:p w14:paraId="55CAB1BF" w14:textId="50A812C1" w:rsidR="007A4A1D" w:rsidRPr="002520DD" w:rsidRDefault="007A4A1D" w:rsidP="002520DD">
            <w:pPr>
              <w:rPr>
                <w:rFonts w:ascii="Times New Roman" w:hAnsi="Times New Roman" w:cs="Times New Roman"/>
              </w:rPr>
            </w:pPr>
            <w:r w:rsidRPr="002520DD">
              <w:rPr>
                <w:rFonts w:ascii="Times New Roman" w:hAnsi="Times New Roman" w:cs="Times New Roman"/>
              </w:rPr>
              <w:t>#11</w:t>
            </w:r>
          </w:p>
        </w:tc>
        <w:tc>
          <w:tcPr>
            <w:tcW w:w="8609" w:type="dxa"/>
          </w:tcPr>
          <w:p w14:paraId="5C11D6A2" w14:textId="061AFB73" w:rsidR="007A4A1D" w:rsidRPr="002520DD" w:rsidRDefault="007A4A1D" w:rsidP="002520DD">
            <w:pPr>
              <w:rPr>
                <w:rFonts w:ascii="Times New Roman" w:hAnsi="Times New Roman" w:cs="Times New Roman"/>
              </w:rPr>
            </w:pPr>
            <w:r w:rsidRPr="002520DD">
              <w:rPr>
                <w:rFonts w:ascii="Times New Roman" w:hAnsi="Times New Roman" w:cs="Times New Roman"/>
              </w:rPr>
              <w:t>AB=((exp cardiovascular disease) or (exp vascular disease) or (exp isch?emic heart disease) or (isch?emic heart disease*) or (coronary heart disease*) or (angina pectoris) or (myocard* infarct*) or (heart disease) or (exp stroke) or (exp hypertension) or (exp blood pressure))</w:t>
            </w:r>
          </w:p>
        </w:tc>
        <w:tc>
          <w:tcPr>
            <w:tcW w:w="1309" w:type="dxa"/>
          </w:tcPr>
          <w:p w14:paraId="3363F46C" w14:textId="64D413EB" w:rsidR="007A4A1D" w:rsidRPr="002520DD" w:rsidRDefault="007A4A1D" w:rsidP="002520DD">
            <w:pPr>
              <w:rPr>
                <w:rFonts w:ascii="Times New Roman" w:hAnsi="Times New Roman" w:cs="Times New Roman"/>
              </w:rPr>
            </w:pPr>
            <w:r w:rsidRPr="002520DD">
              <w:rPr>
                <w:rFonts w:ascii="Times New Roman" w:hAnsi="Times New Roman" w:cs="Times New Roman"/>
              </w:rPr>
              <w:t>334,300</w:t>
            </w:r>
          </w:p>
        </w:tc>
      </w:tr>
      <w:tr w:rsidR="007A4A1D" w:rsidRPr="002520DD" w14:paraId="1986A58E" w14:textId="77777777" w:rsidTr="007A4A1D">
        <w:tc>
          <w:tcPr>
            <w:tcW w:w="856" w:type="dxa"/>
          </w:tcPr>
          <w:p w14:paraId="717A0723" w14:textId="092D6F30" w:rsidR="007A4A1D" w:rsidRPr="002520DD" w:rsidRDefault="007A4A1D" w:rsidP="002520DD">
            <w:pPr>
              <w:rPr>
                <w:rFonts w:ascii="Times New Roman" w:hAnsi="Times New Roman" w:cs="Times New Roman"/>
              </w:rPr>
            </w:pPr>
            <w:r w:rsidRPr="002520DD">
              <w:rPr>
                <w:rFonts w:ascii="Times New Roman" w:hAnsi="Times New Roman" w:cs="Times New Roman"/>
              </w:rPr>
              <w:t>#12</w:t>
            </w:r>
          </w:p>
        </w:tc>
        <w:tc>
          <w:tcPr>
            <w:tcW w:w="8609" w:type="dxa"/>
          </w:tcPr>
          <w:p w14:paraId="7170B7DB" w14:textId="7596210A" w:rsidR="007A4A1D" w:rsidRPr="002520DD" w:rsidRDefault="007A4A1D" w:rsidP="002520DD">
            <w:pPr>
              <w:rPr>
                <w:rFonts w:ascii="Times New Roman" w:hAnsi="Times New Roman" w:cs="Times New Roman"/>
              </w:rPr>
            </w:pPr>
            <w:r w:rsidRPr="002520DD">
              <w:rPr>
                <w:rFonts w:ascii="Times New Roman" w:hAnsi="Times New Roman" w:cs="Times New Roman"/>
              </w:rPr>
              <w:t>AB=((exp diabetes mellitus) or (exp obesity) or (exp overweight) or (exp body mass index) or diabetes or obesit* or overweight or bmi or body mass index)</w:t>
            </w:r>
          </w:p>
        </w:tc>
        <w:tc>
          <w:tcPr>
            <w:tcW w:w="1309" w:type="dxa"/>
          </w:tcPr>
          <w:p w14:paraId="0C4A4D5D" w14:textId="5D45FDF9" w:rsidR="007A4A1D" w:rsidRPr="002520DD" w:rsidRDefault="007A4A1D" w:rsidP="002520DD">
            <w:pPr>
              <w:rPr>
                <w:rFonts w:ascii="Times New Roman" w:hAnsi="Times New Roman" w:cs="Times New Roman"/>
              </w:rPr>
            </w:pPr>
            <w:r w:rsidRPr="002520DD">
              <w:rPr>
                <w:rFonts w:ascii="Times New Roman" w:hAnsi="Times New Roman" w:cs="Times New Roman"/>
              </w:rPr>
              <w:t>781,376</w:t>
            </w:r>
          </w:p>
        </w:tc>
      </w:tr>
      <w:tr w:rsidR="007A4A1D" w:rsidRPr="002520DD" w14:paraId="47E12827" w14:textId="77777777" w:rsidTr="007A4A1D">
        <w:tc>
          <w:tcPr>
            <w:tcW w:w="856" w:type="dxa"/>
          </w:tcPr>
          <w:p w14:paraId="5D89F7F9" w14:textId="1A722EF7" w:rsidR="007A4A1D" w:rsidRPr="002520DD" w:rsidRDefault="007A4A1D" w:rsidP="002520DD">
            <w:pPr>
              <w:rPr>
                <w:rFonts w:ascii="Times New Roman" w:hAnsi="Times New Roman" w:cs="Times New Roman"/>
              </w:rPr>
            </w:pPr>
            <w:r w:rsidRPr="002520DD">
              <w:rPr>
                <w:rFonts w:ascii="Times New Roman" w:hAnsi="Times New Roman" w:cs="Times New Roman"/>
              </w:rPr>
              <w:t>#13</w:t>
            </w:r>
          </w:p>
        </w:tc>
        <w:tc>
          <w:tcPr>
            <w:tcW w:w="8609" w:type="dxa"/>
          </w:tcPr>
          <w:p w14:paraId="10FAFEED" w14:textId="3E7A40F8" w:rsidR="007A4A1D" w:rsidRPr="002520DD" w:rsidRDefault="007A4A1D" w:rsidP="002520DD">
            <w:pPr>
              <w:rPr>
                <w:rFonts w:ascii="Times New Roman" w:hAnsi="Times New Roman" w:cs="Times New Roman"/>
              </w:rPr>
            </w:pPr>
            <w:r w:rsidRPr="002520DD">
              <w:rPr>
                <w:rFonts w:ascii="Times New Roman" w:hAnsi="Times New Roman" w:cs="Times New Roman"/>
              </w:rPr>
              <w:t>AB=((Pre term or preterm or premature or early or immature) adj (labo?r or birth$ or childbirth$ or deliver$ or partu$ or ruptur$))</w:t>
            </w:r>
          </w:p>
        </w:tc>
        <w:tc>
          <w:tcPr>
            <w:tcW w:w="1309" w:type="dxa"/>
          </w:tcPr>
          <w:p w14:paraId="08127A0E" w14:textId="790F8DB9" w:rsidR="007A4A1D" w:rsidRPr="002520DD" w:rsidRDefault="007A4A1D" w:rsidP="002520DD">
            <w:pPr>
              <w:rPr>
                <w:rFonts w:ascii="Times New Roman" w:hAnsi="Times New Roman" w:cs="Times New Roman"/>
              </w:rPr>
            </w:pPr>
            <w:r w:rsidRPr="002520DD">
              <w:rPr>
                <w:rFonts w:ascii="Times New Roman" w:hAnsi="Times New Roman" w:cs="Times New Roman"/>
              </w:rPr>
              <w:t>180,108</w:t>
            </w:r>
          </w:p>
        </w:tc>
      </w:tr>
      <w:tr w:rsidR="007A4A1D" w:rsidRPr="002520DD" w14:paraId="4CD5E17E" w14:textId="77777777" w:rsidTr="007A4A1D">
        <w:tc>
          <w:tcPr>
            <w:tcW w:w="856" w:type="dxa"/>
          </w:tcPr>
          <w:p w14:paraId="23CE3B6F" w14:textId="40E8A9AA" w:rsidR="007A4A1D" w:rsidRPr="002520DD" w:rsidRDefault="007A4A1D" w:rsidP="002520DD">
            <w:pPr>
              <w:rPr>
                <w:rFonts w:ascii="Times New Roman" w:hAnsi="Times New Roman" w:cs="Times New Roman"/>
                <w:b/>
              </w:rPr>
            </w:pPr>
            <w:r w:rsidRPr="002520DD">
              <w:rPr>
                <w:rFonts w:ascii="Times New Roman" w:hAnsi="Times New Roman" w:cs="Times New Roman"/>
              </w:rPr>
              <w:t>#14</w:t>
            </w:r>
          </w:p>
        </w:tc>
        <w:tc>
          <w:tcPr>
            <w:tcW w:w="8609" w:type="dxa"/>
          </w:tcPr>
          <w:p w14:paraId="39CACDF1" w14:textId="7CDBDFD8" w:rsidR="007A4A1D" w:rsidRPr="002520DD" w:rsidRDefault="007A4A1D" w:rsidP="002520DD">
            <w:pPr>
              <w:rPr>
                <w:rFonts w:ascii="Times New Roman" w:hAnsi="Times New Roman" w:cs="Times New Roman"/>
              </w:rPr>
            </w:pPr>
            <w:r w:rsidRPr="002520DD">
              <w:rPr>
                <w:rFonts w:ascii="Times New Roman" w:hAnsi="Times New Roman" w:cs="Times New Roman"/>
              </w:rPr>
              <w:t>AB=((exp sleep) or insomnia or arousal or awak* or tired$ or fatigue)</w:t>
            </w:r>
          </w:p>
        </w:tc>
        <w:tc>
          <w:tcPr>
            <w:tcW w:w="1309" w:type="dxa"/>
          </w:tcPr>
          <w:p w14:paraId="344B6E5E" w14:textId="713D1370" w:rsidR="007A4A1D" w:rsidRPr="002520DD" w:rsidRDefault="007A4A1D" w:rsidP="002520DD">
            <w:pPr>
              <w:rPr>
                <w:rFonts w:ascii="Times New Roman" w:hAnsi="Times New Roman" w:cs="Times New Roman"/>
              </w:rPr>
            </w:pPr>
            <w:r w:rsidRPr="002520DD">
              <w:rPr>
                <w:rFonts w:ascii="Times New Roman" w:hAnsi="Times New Roman" w:cs="Times New Roman"/>
              </w:rPr>
              <w:t>298,860</w:t>
            </w:r>
          </w:p>
        </w:tc>
      </w:tr>
      <w:tr w:rsidR="007A4A1D" w:rsidRPr="002520DD" w14:paraId="52EB631C" w14:textId="77777777" w:rsidTr="007A4A1D">
        <w:tc>
          <w:tcPr>
            <w:tcW w:w="856" w:type="dxa"/>
          </w:tcPr>
          <w:p w14:paraId="44387457" w14:textId="0A1C58A6" w:rsidR="007A4A1D" w:rsidRPr="002520DD" w:rsidRDefault="007A4A1D" w:rsidP="002520DD">
            <w:pPr>
              <w:rPr>
                <w:rFonts w:ascii="Times New Roman" w:hAnsi="Times New Roman" w:cs="Times New Roman"/>
              </w:rPr>
            </w:pPr>
            <w:r w:rsidRPr="002520DD">
              <w:rPr>
                <w:rFonts w:ascii="Times New Roman" w:hAnsi="Times New Roman" w:cs="Times New Roman"/>
              </w:rPr>
              <w:t>#15</w:t>
            </w:r>
          </w:p>
        </w:tc>
        <w:tc>
          <w:tcPr>
            <w:tcW w:w="8609" w:type="dxa"/>
          </w:tcPr>
          <w:p w14:paraId="44D41814" w14:textId="132F4E90" w:rsidR="007A4A1D" w:rsidRPr="002520DD" w:rsidRDefault="007A4A1D" w:rsidP="002520DD">
            <w:pPr>
              <w:rPr>
                <w:rFonts w:ascii="Times New Roman" w:hAnsi="Times New Roman" w:cs="Times New Roman"/>
              </w:rPr>
            </w:pPr>
            <w:r w:rsidRPr="002520DD">
              <w:rPr>
                <w:rFonts w:ascii="Times New Roman" w:hAnsi="Times New Roman" w:cs="Times New Roman"/>
              </w:rPr>
              <w:t>AB=(perceived well-being or quality of life or mental health or mental well-being or anxiety or psychological symptom or emotional disorder or cortisol)</w:t>
            </w:r>
          </w:p>
        </w:tc>
        <w:tc>
          <w:tcPr>
            <w:tcW w:w="1309" w:type="dxa"/>
          </w:tcPr>
          <w:p w14:paraId="17AC9561" w14:textId="3A78F05A" w:rsidR="007A4A1D" w:rsidRPr="002520DD" w:rsidRDefault="007A4A1D" w:rsidP="002520DD">
            <w:pPr>
              <w:rPr>
                <w:rFonts w:ascii="Times New Roman" w:hAnsi="Times New Roman" w:cs="Times New Roman"/>
              </w:rPr>
            </w:pPr>
            <w:r w:rsidRPr="002520DD">
              <w:rPr>
                <w:rFonts w:ascii="Times New Roman" w:hAnsi="Times New Roman" w:cs="Times New Roman"/>
              </w:rPr>
              <w:t>833,390</w:t>
            </w:r>
          </w:p>
        </w:tc>
      </w:tr>
      <w:tr w:rsidR="007A4A1D" w:rsidRPr="002520DD" w14:paraId="1CCD04AC" w14:textId="77777777" w:rsidTr="007A4A1D">
        <w:tc>
          <w:tcPr>
            <w:tcW w:w="856" w:type="dxa"/>
          </w:tcPr>
          <w:p w14:paraId="2B45FDD8" w14:textId="1BDDA700" w:rsidR="007A4A1D" w:rsidRPr="002520DD" w:rsidRDefault="007A4A1D" w:rsidP="002520DD">
            <w:pPr>
              <w:rPr>
                <w:rFonts w:ascii="Times New Roman" w:hAnsi="Times New Roman" w:cs="Times New Roman"/>
              </w:rPr>
            </w:pPr>
            <w:r w:rsidRPr="002520DD">
              <w:rPr>
                <w:rFonts w:ascii="Times New Roman" w:hAnsi="Times New Roman" w:cs="Times New Roman"/>
              </w:rPr>
              <w:t>#16</w:t>
            </w:r>
          </w:p>
        </w:tc>
        <w:tc>
          <w:tcPr>
            <w:tcW w:w="8609" w:type="dxa"/>
          </w:tcPr>
          <w:p w14:paraId="372804B0" w14:textId="70C672CC" w:rsidR="007A4A1D" w:rsidRPr="002520DD" w:rsidRDefault="007A4A1D" w:rsidP="002520DD">
            <w:pPr>
              <w:rPr>
                <w:rFonts w:ascii="Times New Roman" w:hAnsi="Times New Roman" w:cs="Times New Roman"/>
              </w:rPr>
            </w:pPr>
            <w:r w:rsidRPr="002520DD">
              <w:rPr>
                <w:rFonts w:ascii="Times New Roman" w:hAnsi="Times New Roman" w:cs="Times New Roman"/>
              </w:rPr>
              <w:t>AB=((exp depression) or exp anxiety)</w:t>
            </w:r>
          </w:p>
        </w:tc>
        <w:tc>
          <w:tcPr>
            <w:tcW w:w="1309" w:type="dxa"/>
          </w:tcPr>
          <w:p w14:paraId="154896C7" w14:textId="0DC058BE" w:rsidR="007A4A1D" w:rsidRPr="002520DD" w:rsidRDefault="007A4A1D" w:rsidP="002520DD">
            <w:pPr>
              <w:rPr>
                <w:rFonts w:ascii="Times New Roman" w:hAnsi="Times New Roman" w:cs="Times New Roman"/>
              </w:rPr>
            </w:pPr>
            <w:r w:rsidRPr="002520DD">
              <w:rPr>
                <w:rFonts w:ascii="Times New Roman" w:hAnsi="Times New Roman" w:cs="Times New Roman"/>
              </w:rPr>
              <w:t>240</w:t>
            </w:r>
          </w:p>
        </w:tc>
      </w:tr>
      <w:tr w:rsidR="007A4A1D" w:rsidRPr="002520DD" w14:paraId="42E2CC58" w14:textId="77777777" w:rsidTr="007A4A1D">
        <w:tc>
          <w:tcPr>
            <w:tcW w:w="856" w:type="dxa"/>
          </w:tcPr>
          <w:p w14:paraId="0038ECB1" w14:textId="0D32164D" w:rsidR="007A4A1D" w:rsidRPr="002520DD" w:rsidRDefault="007A4A1D" w:rsidP="002520DD">
            <w:pPr>
              <w:rPr>
                <w:rFonts w:ascii="Times New Roman" w:hAnsi="Times New Roman" w:cs="Times New Roman"/>
              </w:rPr>
            </w:pPr>
            <w:r w:rsidRPr="002520DD">
              <w:rPr>
                <w:rFonts w:ascii="Times New Roman" w:hAnsi="Times New Roman" w:cs="Times New Roman"/>
              </w:rPr>
              <w:t>#17</w:t>
            </w:r>
          </w:p>
        </w:tc>
        <w:tc>
          <w:tcPr>
            <w:tcW w:w="8609" w:type="dxa"/>
          </w:tcPr>
          <w:p w14:paraId="22DCEA3D" w14:textId="4D8B50F0" w:rsidR="007A4A1D" w:rsidRPr="002520DD" w:rsidRDefault="007A4A1D" w:rsidP="002520DD">
            <w:pPr>
              <w:rPr>
                <w:rFonts w:ascii="Times New Roman" w:hAnsi="Times New Roman" w:cs="Times New Roman"/>
              </w:rPr>
            </w:pPr>
            <w:r w:rsidRPr="002520DD">
              <w:rPr>
                <w:rFonts w:ascii="Times New Roman" w:hAnsi="Times New Roman" w:cs="Times New Roman"/>
              </w:rPr>
              <w:t>AB=(annoyance or (noise annoyance))</w:t>
            </w:r>
          </w:p>
        </w:tc>
        <w:tc>
          <w:tcPr>
            <w:tcW w:w="1309" w:type="dxa"/>
          </w:tcPr>
          <w:p w14:paraId="1012F8E3" w14:textId="29B71EE5" w:rsidR="007A4A1D" w:rsidRPr="002520DD" w:rsidRDefault="007A4A1D" w:rsidP="002520DD">
            <w:pPr>
              <w:rPr>
                <w:rFonts w:ascii="Times New Roman" w:hAnsi="Times New Roman" w:cs="Times New Roman"/>
              </w:rPr>
            </w:pPr>
            <w:r w:rsidRPr="002520DD">
              <w:rPr>
                <w:rFonts w:ascii="Times New Roman" w:hAnsi="Times New Roman" w:cs="Times New Roman"/>
              </w:rPr>
              <w:t>3,467</w:t>
            </w:r>
          </w:p>
        </w:tc>
      </w:tr>
      <w:tr w:rsidR="007A4A1D" w:rsidRPr="002520DD" w14:paraId="4DA1A7BD" w14:textId="77777777" w:rsidTr="007A4A1D">
        <w:tc>
          <w:tcPr>
            <w:tcW w:w="856" w:type="dxa"/>
          </w:tcPr>
          <w:p w14:paraId="11C6286F" w14:textId="4C6B9503" w:rsidR="007A4A1D" w:rsidRPr="002520DD" w:rsidRDefault="007A4A1D" w:rsidP="002520DD">
            <w:pPr>
              <w:rPr>
                <w:rFonts w:ascii="Times New Roman" w:hAnsi="Times New Roman" w:cs="Times New Roman"/>
              </w:rPr>
            </w:pPr>
            <w:r w:rsidRPr="002520DD">
              <w:rPr>
                <w:rFonts w:ascii="Times New Roman" w:hAnsi="Times New Roman" w:cs="Times New Roman"/>
              </w:rPr>
              <w:t>#18</w:t>
            </w:r>
          </w:p>
        </w:tc>
        <w:tc>
          <w:tcPr>
            <w:tcW w:w="8609" w:type="dxa"/>
          </w:tcPr>
          <w:p w14:paraId="7A09E357" w14:textId="0332F934" w:rsidR="007A4A1D" w:rsidRPr="002520DD" w:rsidRDefault="007A4A1D" w:rsidP="002520DD">
            <w:pPr>
              <w:rPr>
                <w:rFonts w:ascii="Times New Roman" w:hAnsi="Times New Roman" w:cs="Times New Roman"/>
              </w:rPr>
            </w:pPr>
            <w:r w:rsidRPr="002520DD">
              <w:rPr>
                <w:rFonts w:ascii="Times New Roman" w:hAnsi="Times New Roman" w:cs="Times New Roman"/>
              </w:rPr>
              <w:t>AB=(attention or concentrat* or intellig* or memor* or comprehens*)</w:t>
            </w:r>
          </w:p>
        </w:tc>
        <w:tc>
          <w:tcPr>
            <w:tcW w:w="1309" w:type="dxa"/>
          </w:tcPr>
          <w:p w14:paraId="68638992" w14:textId="66DEFD0C" w:rsidR="007A4A1D" w:rsidRPr="002520DD" w:rsidRDefault="007A4A1D" w:rsidP="002520DD">
            <w:pPr>
              <w:rPr>
                <w:rFonts w:ascii="Times New Roman" w:hAnsi="Times New Roman" w:cs="Times New Roman"/>
              </w:rPr>
            </w:pPr>
            <w:r w:rsidRPr="002520DD">
              <w:rPr>
                <w:rFonts w:ascii="Times New Roman" w:hAnsi="Times New Roman" w:cs="Times New Roman"/>
              </w:rPr>
              <w:t>5,541,402</w:t>
            </w:r>
          </w:p>
        </w:tc>
      </w:tr>
      <w:tr w:rsidR="007A4A1D" w:rsidRPr="002520DD" w14:paraId="4680CCB2" w14:textId="77777777" w:rsidTr="007A4A1D">
        <w:tc>
          <w:tcPr>
            <w:tcW w:w="856" w:type="dxa"/>
          </w:tcPr>
          <w:p w14:paraId="4DACE79C" w14:textId="473B6E6E" w:rsidR="007A4A1D" w:rsidRPr="002520DD" w:rsidRDefault="007A4A1D" w:rsidP="002520DD">
            <w:pPr>
              <w:rPr>
                <w:rFonts w:ascii="Times New Roman" w:hAnsi="Times New Roman" w:cs="Times New Roman"/>
              </w:rPr>
            </w:pPr>
            <w:r w:rsidRPr="002520DD">
              <w:rPr>
                <w:rFonts w:ascii="Times New Roman" w:hAnsi="Times New Roman" w:cs="Times New Roman"/>
              </w:rPr>
              <w:t>#19</w:t>
            </w:r>
          </w:p>
        </w:tc>
        <w:tc>
          <w:tcPr>
            <w:tcW w:w="8609" w:type="dxa"/>
          </w:tcPr>
          <w:p w14:paraId="7D3E1F5D" w14:textId="2DE3B992" w:rsidR="007A4A1D" w:rsidRPr="002520DD" w:rsidRDefault="007A4A1D" w:rsidP="002520DD">
            <w:pPr>
              <w:rPr>
                <w:rFonts w:ascii="Times New Roman" w:hAnsi="Times New Roman" w:cs="Times New Roman"/>
              </w:rPr>
            </w:pPr>
            <w:r w:rsidRPr="002520DD">
              <w:rPr>
                <w:rFonts w:ascii="Times New Roman" w:hAnsi="Times New Roman" w:cs="Times New Roman"/>
              </w:rPr>
              <w:t>AB=(cognitive adj (impairment or fucntion or development))</w:t>
            </w:r>
          </w:p>
        </w:tc>
        <w:tc>
          <w:tcPr>
            <w:tcW w:w="1309" w:type="dxa"/>
          </w:tcPr>
          <w:p w14:paraId="53462EDE" w14:textId="4AAA14DA" w:rsidR="007A4A1D" w:rsidRPr="002520DD" w:rsidRDefault="007A4A1D" w:rsidP="002520DD">
            <w:pPr>
              <w:rPr>
                <w:rFonts w:ascii="Times New Roman" w:hAnsi="Times New Roman" w:cs="Times New Roman"/>
              </w:rPr>
            </w:pPr>
            <w:r w:rsidRPr="002520DD">
              <w:rPr>
                <w:rFonts w:ascii="Times New Roman" w:hAnsi="Times New Roman" w:cs="Times New Roman"/>
              </w:rPr>
              <w:t>161,002</w:t>
            </w:r>
          </w:p>
        </w:tc>
      </w:tr>
      <w:tr w:rsidR="007A4A1D" w:rsidRPr="002520DD" w14:paraId="41EEF49B" w14:textId="77777777" w:rsidTr="007A4A1D">
        <w:tc>
          <w:tcPr>
            <w:tcW w:w="856" w:type="dxa"/>
          </w:tcPr>
          <w:p w14:paraId="031EFCF7" w14:textId="06DB3991" w:rsidR="007A4A1D" w:rsidRPr="002520DD" w:rsidRDefault="007A4A1D" w:rsidP="002520DD">
            <w:pPr>
              <w:rPr>
                <w:rFonts w:ascii="Times New Roman" w:hAnsi="Times New Roman" w:cs="Times New Roman"/>
              </w:rPr>
            </w:pPr>
            <w:r w:rsidRPr="002520DD">
              <w:rPr>
                <w:rFonts w:ascii="Times New Roman" w:hAnsi="Times New Roman" w:cs="Times New Roman"/>
              </w:rPr>
              <w:t>#20</w:t>
            </w:r>
          </w:p>
        </w:tc>
        <w:tc>
          <w:tcPr>
            <w:tcW w:w="8609" w:type="dxa"/>
          </w:tcPr>
          <w:p w14:paraId="56DB309F" w14:textId="233C2301" w:rsidR="007A4A1D" w:rsidRPr="002520DD" w:rsidRDefault="007A4A1D" w:rsidP="002520DD">
            <w:pPr>
              <w:rPr>
                <w:rFonts w:ascii="Times New Roman" w:hAnsi="Times New Roman" w:cs="Times New Roman"/>
              </w:rPr>
            </w:pPr>
            <w:r w:rsidRPr="002520DD">
              <w:rPr>
                <w:rFonts w:ascii="Times New Roman" w:hAnsi="Times New Roman" w:cs="Times New Roman"/>
              </w:rPr>
              <w:t>AB=(executive function or reasoning or task flexibility or problem solving or hyperactivity)</w:t>
            </w:r>
          </w:p>
        </w:tc>
        <w:tc>
          <w:tcPr>
            <w:tcW w:w="1309" w:type="dxa"/>
          </w:tcPr>
          <w:p w14:paraId="31E53A01" w14:textId="5517A119" w:rsidR="007A4A1D" w:rsidRPr="002520DD" w:rsidRDefault="007A4A1D" w:rsidP="002520DD">
            <w:pPr>
              <w:rPr>
                <w:rFonts w:ascii="Times New Roman" w:hAnsi="Times New Roman" w:cs="Times New Roman"/>
              </w:rPr>
            </w:pPr>
            <w:r w:rsidRPr="002520DD">
              <w:rPr>
                <w:rFonts w:ascii="Times New Roman" w:hAnsi="Times New Roman" w:cs="Times New Roman"/>
              </w:rPr>
              <w:t>1,504,289</w:t>
            </w:r>
          </w:p>
        </w:tc>
      </w:tr>
      <w:tr w:rsidR="007A4A1D" w:rsidRPr="002520DD" w14:paraId="59C8955F" w14:textId="77777777" w:rsidTr="007A4A1D">
        <w:tc>
          <w:tcPr>
            <w:tcW w:w="856" w:type="dxa"/>
          </w:tcPr>
          <w:p w14:paraId="56399E88" w14:textId="485CC2F5" w:rsidR="007A4A1D" w:rsidRPr="002520DD" w:rsidRDefault="007A4A1D" w:rsidP="002520DD">
            <w:pPr>
              <w:rPr>
                <w:rFonts w:ascii="Times New Roman" w:hAnsi="Times New Roman" w:cs="Times New Roman"/>
              </w:rPr>
            </w:pPr>
            <w:r w:rsidRPr="002520DD">
              <w:rPr>
                <w:rFonts w:ascii="Times New Roman" w:hAnsi="Times New Roman" w:cs="Times New Roman"/>
              </w:rPr>
              <w:t>#21</w:t>
            </w:r>
          </w:p>
        </w:tc>
        <w:tc>
          <w:tcPr>
            <w:tcW w:w="8609" w:type="dxa"/>
          </w:tcPr>
          <w:p w14:paraId="7B83A763" w14:textId="366EABBA" w:rsidR="007A4A1D" w:rsidRPr="002520DD" w:rsidRDefault="007A4A1D" w:rsidP="002520DD">
            <w:pPr>
              <w:rPr>
                <w:rFonts w:ascii="Times New Roman" w:hAnsi="Times New Roman" w:cs="Times New Roman"/>
              </w:rPr>
            </w:pPr>
            <w:r w:rsidRPr="002520DD">
              <w:rPr>
                <w:rFonts w:ascii="Times New Roman" w:hAnsi="Times New Roman" w:cs="Times New Roman"/>
              </w:rPr>
              <w:t>((((((((((((#8) OR #9) OR #10) OR #11) OR #12) OR #13) OR #14) OR #15) OR #16) OR #17) OR #18) OR #19) OR #20</w:t>
            </w:r>
          </w:p>
        </w:tc>
        <w:tc>
          <w:tcPr>
            <w:tcW w:w="1309" w:type="dxa"/>
          </w:tcPr>
          <w:p w14:paraId="04B974F5" w14:textId="06ACD1EC" w:rsidR="007A4A1D" w:rsidRPr="002520DD" w:rsidRDefault="007A4A1D" w:rsidP="002520DD">
            <w:pPr>
              <w:rPr>
                <w:rFonts w:ascii="Times New Roman" w:hAnsi="Times New Roman" w:cs="Times New Roman"/>
              </w:rPr>
            </w:pPr>
            <w:r w:rsidRPr="002520DD">
              <w:rPr>
                <w:rFonts w:ascii="Times New Roman" w:hAnsi="Times New Roman" w:cs="Times New Roman"/>
              </w:rPr>
              <w:t>12,117,993</w:t>
            </w:r>
          </w:p>
        </w:tc>
      </w:tr>
      <w:tr w:rsidR="007A4A1D" w:rsidRPr="002520DD" w14:paraId="151463F0" w14:textId="77777777" w:rsidTr="007A4A1D">
        <w:tc>
          <w:tcPr>
            <w:tcW w:w="856" w:type="dxa"/>
          </w:tcPr>
          <w:p w14:paraId="7F174A74" w14:textId="5E900DC4" w:rsidR="007A4A1D" w:rsidRPr="002520DD" w:rsidRDefault="007A4A1D" w:rsidP="002520DD">
            <w:pPr>
              <w:rPr>
                <w:rFonts w:ascii="Times New Roman" w:hAnsi="Times New Roman" w:cs="Times New Roman"/>
              </w:rPr>
            </w:pPr>
            <w:r w:rsidRPr="002520DD">
              <w:rPr>
                <w:rFonts w:ascii="Times New Roman" w:hAnsi="Times New Roman" w:cs="Times New Roman"/>
              </w:rPr>
              <w:t>#22</w:t>
            </w:r>
          </w:p>
        </w:tc>
        <w:tc>
          <w:tcPr>
            <w:tcW w:w="8609" w:type="dxa"/>
          </w:tcPr>
          <w:p w14:paraId="3B904864" w14:textId="78965A97" w:rsidR="007A4A1D" w:rsidRPr="002520DD" w:rsidRDefault="007A4A1D" w:rsidP="002520DD">
            <w:pPr>
              <w:rPr>
                <w:rFonts w:ascii="Times New Roman" w:hAnsi="Times New Roman" w:cs="Times New Roman"/>
              </w:rPr>
            </w:pPr>
            <w:r w:rsidRPr="002520DD">
              <w:rPr>
                <w:rFonts w:ascii="Times New Roman" w:hAnsi="Times New Roman" w:cs="Times New Roman"/>
              </w:rPr>
              <w:t>(((#1) AND #4) AND #7) AND #21</w:t>
            </w:r>
          </w:p>
        </w:tc>
        <w:tc>
          <w:tcPr>
            <w:tcW w:w="1309" w:type="dxa"/>
          </w:tcPr>
          <w:p w14:paraId="2935EEBC" w14:textId="143485E8" w:rsidR="007A4A1D" w:rsidRPr="002520DD" w:rsidRDefault="007A4A1D" w:rsidP="002520DD">
            <w:pPr>
              <w:rPr>
                <w:rFonts w:ascii="Times New Roman" w:hAnsi="Times New Roman" w:cs="Times New Roman"/>
              </w:rPr>
            </w:pPr>
            <w:r w:rsidRPr="002520DD">
              <w:rPr>
                <w:rFonts w:ascii="Times New Roman" w:hAnsi="Times New Roman" w:cs="Times New Roman"/>
              </w:rPr>
              <w:t>5,274</w:t>
            </w:r>
          </w:p>
        </w:tc>
      </w:tr>
      <w:tr w:rsidR="007A4A1D" w:rsidRPr="002520DD" w14:paraId="14F00017" w14:textId="77777777" w:rsidTr="007A4A1D">
        <w:tc>
          <w:tcPr>
            <w:tcW w:w="856" w:type="dxa"/>
          </w:tcPr>
          <w:p w14:paraId="4A4AA629" w14:textId="0CF83A5B" w:rsidR="007A4A1D" w:rsidRPr="002520DD" w:rsidRDefault="007A4A1D" w:rsidP="002520DD">
            <w:pPr>
              <w:rPr>
                <w:rFonts w:ascii="Times New Roman" w:hAnsi="Times New Roman" w:cs="Times New Roman"/>
              </w:rPr>
            </w:pPr>
            <w:r w:rsidRPr="002520DD">
              <w:rPr>
                <w:rFonts w:ascii="Times New Roman" w:hAnsi="Times New Roman" w:cs="Times New Roman"/>
              </w:rPr>
              <w:t>#23</w:t>
            </w:r>
          </w:p>
        </w:tc>
        <w:tc>
          <w:tcPr>
            <w:tcW w:w="8609" w:type="dxa"/>
          </w:tcPr>
          <w:p w14:paraId="2CD540AC" w14:textId="2D944A09" w:rsidR="007A4A1D" w:rsidRPr="002520DD" w:rsidRDefault="007A4A1D" w:rsidP="002520DD">
            <w:pPr>
              <w:rPr>
                <w:rFonts w:ascii="Times New Roman" w:hAnsi="Times New Roman" w:cs="Times New Roman"/>
              </w:rPr>
            </w:pPr>
            <w:r w:rsidRPr="002520DD">
              <w:rPr>
                <w:rFonts w:ascii="Times New Roman" w:hAnsi="Times New Roman" w:cs="Times New Roman"/>
              </w:rPr>
              <w:t>TI =(Noise not occupational)</w:t>
            </w:r>
          </w:p>
        </w:tc>
        <w:tc>
          <w:tcPr>
            <w:tcW w:w="1309" w:type="dxa"/>
          </w:tcPr>
          <w:p w14:paraId="0C1ECECB" w14:textId="01DF0740" w:rsidR="007A4A1D" w:rsidRPr="002520DD" w:rsidRDefault="007A4A1D" w:rsidP="002520DD">
            <w:pPr>
              <w:rPr>
                <w:rFonts w:ascii="Times New Roman" w:hAnsi="Times New Roman" w:cs="Times New Roman"/>
              </w:rPr>
            </w:pPr>
            <w:r w:rsidRPr="002520DD">
              <w:rPr>
                <w:rFonts w:ascii="Times New Roman" w:hAnsi="Times New Roman" w:cs="Times New Roman"/>
              </w:rPr>
              <w:t>160,592</w:t>
            </w:r>
          </w:p>
        </w:tc>
      </w:tr>
      <w:tr w:rsidR="007A4A1D" w:rsidRPr="002520DD" w14:paraId="209F6DD1" w14:textId="77777777" w:rsidTr="007A4A1D">
        <w:tc>
          <w:tcPr>
            <w:tcW w:w="856" w:type="dxa"/>
          </w:tcPr>
          <w:p w14:paraId="56402AA0" w14:textId="1616CB75" w:rsidR="007A4A1D" w:rsidRPr="002520DD" w:rsidRDefault="007A4A1D" w:rsidP="002520DD">
            <w:pPr>
              <w:rPr>
                <w:rFonts w:ascii="Times New Roman" w:hAnsi="Times New Roman" w:cs="Times New Roman"/>
              </w:rPr>
            </w:pPr>
            <w:r w:rsidRPr="002520DD">
              <w:rPr>
                <w:rFonts w:ascii="Times New Roman" w:hAnsi="Times New Roman" w:cs="Times New Roman"/>
              </w:rPr>
              <w:t>#24</w:t>
            </w:r>
          </w:p>
        </w:tc>
        <w:tc>
          <w:tcPr>
            <w:tcW w:w="8609" w:type="dxa"/>
          </w:tcPr>
          <w:p w14:paraId="76B025C5" w14:textId="007D1D69" w:rsidR="007A4A1D" w:rsidRPr="002520DD" w:rsidRDefault="007A4A1D" w:rsidP="002520DD">
            <w:pPr>
              <w:rPr>
                <w:rFonts w:ascii="Times New Roman" w:hAnsi="Times New Roman" w:cs="Times New Roman"/>
              </w:rPr>
            </w:pPr>
            <w:r w:rsidRPr="002520DD">
              <w:rPr>
                <w:rFonts w:ascii="Times New Roman" w:hAnsi="Times New Roman" w:cs="Times New Roman"/>
              </w:rPr>
              <w:t>((TI =(Noise not occupational)) AND #22) AND #23</w:t>
            </w:r>
          </w:p>
        </w:tc>
        <w:tc>
          <w:tcPr>
            <w:tcW w:w="1309" w:type="dxa"/>
          </w:tcPr>
          <w:p w14:paraId="5EA5FB1D" w14:textId="122A2B55" w:rsidR="007A4A1D" w:rsidRPr="002520DD" w:rsidRDefault="007A4A1D" w:rsidP="002520DD">
            <w:pPr>
              <w:rPr>
                <w:rFonts w:ascii="Times New Roman" w:hAnsi="Times New Roman" w:cs="Times New Roman"/>
              </w:rPr>
            </w:pPr>
            <w:r w:rsidRPr="002520DD">
              <w:rPr>
                <w:rFonts w:ascii="Times New Roman" w:hAnsi="Times New Roman" w:cs="Times New Roman"/>
              </w:rPr>
              <w:t>202</w:t>
            </w:r>
          </w:p>
        </w:tc>
      </w:tr>
      <w:tr w:rsidR="007A4A1D" w:rsidRPr="002520DD" w14:paraId="0AEC1554" w14:textId="77777777" w:rsidTr="007A4A1D">
        <w:tc>
          <w:tcPr>
            <w:tcW w:w="856" w:type="dxa"/>
          </w:tcPr>
          <w:p w14:paraId="1F449C15" w14:textId="16E190C0" w:rsidR="007A4A1D" w:rsidRPr="002520DD" w:rsidRDefault="007A4A1D" w:rsidP="002520DD">
            <w:pPr>
              <w:rPr>
                <w:rFonts w:ascii="Times New Roman" w:hAnsi="Times New Roman" w:cs="Times New Roman"/>
              </w:rPr>
            </w:pPr>
            <w:r w:rsidRPr="002520DD">
              <w:rPr>
                <w:rFonts w:ascii="Times New Roman" w:hAnsi="Times New Roman" w:cs="Times New Roman"/>
              </w:rPr>
              <w:t>#25</w:t>
            </w:r>
          </w:p>
        </w:tc>
        <w:tc>
          <w:tcPr>
            <w:tcW w:w="8609" w:type="dxa"/>
          </w:tcPr>
          <w:p w14:paraId="26248B1A" w14:textId="71FF5282" w:rsidR="007A4A1D" w:rsidRPr="002520DD" w:rsidRDefault="007A4A1D" w:rsidP="002520DD">
            <w:pPr>
              <w:rPr>
                <w:rFonts w:ascii="Times New Roman" w:hAnsi="Times New Roman" w:cs="Times New Roman"/>
              </w:rPr>
            </w:pPr>
            <w:r w:rsidRPr="002520DD">
              <w:rPr>
                <w:rFonts w:ascii="Times New Roman" w:hAnsi="Times New Roman" w:cs="Times New Roman"/>
              </w:rPr>
              <w:t>(((TI =(Noise not occupational)) AND #22) AND #23) AND PY=(2009-2022)</w:t>
            </w:r>
          </w:p>
        </w:tc>
        <w:tc>
          <w:tcPr>
            <w:tcW w:w="1309" w:type="dxa"/>
          </w:tcPr>
          <w:p w14:paraId="62F92422" w14:textId="77DCB6BE" w:rsidR="007A4A1D" w:rsidRPr="002520DD" w:rsidRDefault="007A4A1D" w:rsidP="002520DD">
            <w:pPr>
              <w:rPr>
                <w:rFonts w:ascii="Times New Roman" w:hAnsi="Times New Roman" w:cs="Times New Roman"/>
              </w:rPr>
            </w:pPr>
            <w:r w:rsidRPr="002520DD">
              <w:rPr>
                <w:rFonts w:ascii="Times New Roman" w:hAnsi="Times New Roman" w:cs="Times New Roman"/>
              </w:rPr>
              <w:t>189</w:t>
            </w:r>
          </w:p>
        </w:tc>
      </w:tr>
    </w:tbl>
    <w:p w14:paraId="5DA19E74" w14:textId="63543FA3" w:rsidR="007A4A1D" w:rsidRPr="002520DD" w:rsidRDefault="007A4A1D" w:rsidP="002520DD">
      <w:pPr>
        <w:pStyle w:val="body"/>
        <w:ind w:firstLine="0"/>
        <w:rPr>
          <w:rFonts w:ascii="Times New Roman" w:hAnsi="Times New Roman" w:cs="Times New Roman"/>
          <w:szCs w:val="24"/>
        </w:rPr>
      </w:pPr>
    </w:p>
    <w:p w14:paraId="69996DDC" w14:textId="77777777" w:rsidR="007A4A1D" w:rsidRPr="002520DD" w:rsidRDefault="007A4A1D" w:rsidP="002520DD">
      <w:pPr>
        <w:rPr>
          <w:rFonts w:ascii="Times New Roman" w:hAnsi="Times New Roman" w:cs="Times New Roman"/>
        </w:rPr>
      </w:pPr>
    </w:p>
    <w:p w14:paraId="6FBB27A0" w14:textId="77777777" w:rsidR="007A4A1D" w:rsidRPr="002520DD" w:rsidRDefault="007A4A1D" w:rsidP="002520DD">
      <w:pPr>
        <w:widowControl/>
        <w:jc w:val="left"/>
        <w:rPr>
          <w:rFonts w:ascii="Times New Roman" w:hAnsi="Times New Roman" w:cs="Times New Roman"/>
        </w:rPr>
        <w:sectPr w:rsidR="007A4A1D" w:rsidRPr="002520DD" w:rsidSect="000F4CEE">
          <w:footerReference w:type="default" r:id="rId13"/>
          <w:pgSz w:w="11906" w:h="16838" w:code="9"/>
          <w:pgMar w:top="1440" w:right="1800" w:bottom="1440" w:left="1800" w:header="851" w:footer="992" w:gutter="0"/>
          <w:cols w:space="425"/>
          <w:docGrid w:linePitch="360"/>
        </w:sectPr>
      </w:pPr>
    </w:p>
    <w:p w14:paraId="17037CD6" w14:textId="4362C015" w:rsidR="00A33D4F" w:rsidRPr="00A33D4F" w:rsidRDefault="00A33D4F" w:rsidP="00A33D4F">
      <w:pPr>
        <w:pStyle w:val="Heading1"/>
      </w:pPr>
      <w:bookmarkStart w:id="0" w:name="_Toc520280770"/>
      <w:bookmarkStart w:id="1" w:name="_Toc38969633"/>
      <w:r w:rsidRPr="002520DD">
        <w:lastRenderedPageBreak/>
        <w:t xml:space="preserve">Supplementary </w:t>
      </w:r>
      <w:r w:rsidR="00411F64">
        <w:t>3</w:t>
      </w:r>
      <w:r>
        <w:rPr>
          <w:sz w:val="22"/>
          <w:szCs w:val="22"/>
        </w:rPr>
        <w:t xml:space="preserve"> Risk of bias</w:t>
      </w:r>
      <w:bookmarkEnd w:id="0"/>
      <w:r>
        <w:rPr>
          <w:sz w:val="22"/>
          <w:szCs w:val="22"/>
        </w:rPr>
        <w:t xml:space="preserve"> assessment criteria </w:t>
      </w:r>
    </w:p>
    <w:p w14:paraId="7BD8E465" w14:textId="77777777" w:rsidR="00A33D4F" w:rsidRDefault="00A33D4F" w:rsidP="00A33D4F">
      <w:pPr>
        <w:pStyle w:val="BodyText"/>
        <w:spacing w:line="276" w:lineRule="auto"/>
        <w:jc w:val="both"/>
        <w:rPr>
          <w:rFonts w:ascii="Times New Roman" w:hAnsi="Times New Roman" w:cs="Times New Roman"/>
          <w:sz w:val="22"/>
          <w:szCs w:val="22"/>
        </w:rPr>
      </w:pPr>
    </w:p>
    <w:p w14:paraId="4ABF01E8" w14:textId="77777777" w:rsidR="00A33D4F" w:rsidRDefault="00A33D4F" w:rsidP="00A33D4F">
      <w:pPr>
        <w:pStyle w:val="BodyTex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Most of the text from these instructions and criteria for judging risk of bias has been adopted verbatim or adapted from one of the latest </w:t>
      </w:r>
      <w:r>
        <w:rPr>
          <w:rFonts w:ascii="Times New Roman" w:hAnsi="Times New Roman" w:cs="Times New Roman"/>
          <w:i/>
          <w:sz w:val="22"/>
          <w:szCs w:val="22"/>
        </w:rPr>
        <w:t>Navigation Guide</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&lt;EndNote&gt;&lt;Cite&gt;&lt;Author&gt;Woodruff&lt;/Author&gt;&lt;Year&gt;2014&lt;/Year&gt;&lt;RecNum&gt;168&lt;/RecNum&gt;&lt;DisplayText&gt;(Woodruff and Sutton 2014)&lt;/DisplayText&gt;&lt;record&gt;&lt;rec-number&gt;168&lt;/rec-number&gt;&lt;foreign-keys&gt;&lt;key app="EN" db-id="deta2pdwdtft2xeszznvpef6ssf0d50pv0z9" timestamp="1505805847"&gt;168&lt;/key&gt;&lt;/foreign-keys&gt;&lt;ref-type name="Journal Article"&gt;17&lt;/ref-type&gt;&lt;contributors&gt;&lt;authors&gt;&lt;author&gt;Woodruff, T. J.&lt;/author&gt;&lt;author&gt;Sutton, P.&lt;/author&gt;&lt;/authors&gt;&lt;/contributors&gt;&lt;auth-address&gt;Program on Reproductive Health and the Environment, University of California, San Francisco, Oakland, California, USA.&lt;/auth-address&gt;&lt;titles&gt;&lt;title&gt;The Navigation Guide systematic review methodology: a rigorous and transparent method for translating environmental health science into better health outcomes&lt;/title&gt;&lt;secondary-title&gt;Environ Health Perspect&lt;/secondary-title&gt;&lt;/titles&gt;&lt;periodical&gt;&lt;full-title&gt;Environ Health Perspect&lt;/full-title&gt;&lt;/periodical&gt;&lt;pages&gt;1007-14&lt;/pages&gt;&lt;volume&gt;122&lt;/volume&gt;&lt;number&gt;10&lt;/number&gt;&lt;keywords&gt;&lt;keyword&gt;Bias (Epidemiology)&lt;/keyword&gt;&lt;keyword&gt;*Decision Support Techniques&lt;/keyword&gt;&lt;keyword&gt;Environmental Health/*methods&lt;/keyword&gt;&lt;keyword&gt;Hazardous Substances/toxicity&lt;/keyword&gt;&lt;keyword&gt;Humans&lt;/keyword&gt;&lt;keyword&gt;Interdisciplinary Communication&lt;/keyword&gt;&lt;keyword&gt;Review Literature as Topic&lt;/keyword&gt;&lt;/keywords&gt;&lt;dates&gt;&lt;year&gt;2014&lt;/year&gt;&lt;pub-dates&gt;&lt;date&gt;Oct&lt;/date&gt;&lt;/pub-dates&gt;&lt;/dates&gt;&lt;isbn&gt;1552-9924 (Electronic)&amp;#xD;0091-6765 (Linking)&lt;/isbn&gt;&lt;accession-num&gt;24968373&lt;/accession-num&gt;&lt;urls&gt;&lt;related-urls&gt;&lt;url&gt;http://www.ncbi.nlm.nih.gov/pubmed/24968373&lt;/url&gt;&lt;/related-urls&gt;&lt;/urls&gt;&lt;custom2&gt;4181919&lt;/custom2&gt;&lt;electronic-resource-num&gt;10.1289/ehp.1307175&lt;/electronic-resource-num&gt;&lt;/record&gt;&lt;/Cite&gt;&lt;/EndNote&gt;</w:instrText>
      </w:r>
      <w:r>
        <w:rPr>
          <w:rFonts w:ascii="Times New Roman" w:hAnsi="Times New Roman" w:cs="Times New Roman"/>
          <w:sz w:val="22"/>
          <w:szCs w:val="22"/>
        </w:rPr>
        <w:fldChar w:fldCharType="separate"/>
      </w:r>
      <w:r>
        <w:rPr>
          <w:rFonts w:ascii="Times New Roman" w:hAnsi="Times New Roman" w:cs="Times New Roman"/>
          <w:noProof/>
          <w:sz w:val="22"/>
          <w:szCs w:val="22"/>
        </w:rPr>
        <w:t>(Woodruff and Sutton 2014)</w:t>
      </w:r>
      <w:r>
        <w:rPr>
          <w:rFonts w:ascii="Times New Roman" w:hAnsi="Times New Roman" w:cs="Times New Roman"/>
          <w:sz w:val="22"/>
          <w:szCs w:val="22"/>
        </w:rPr>
        <w:fldChar w:fldCharType="end"/>
      </w:r>
      <w:r>
        <w:rPr>
          <w:rFonts w:ascii="Times New Roman" w:hAnsi="Times New Roman" w:cs="Times New Roman"/>
          <w:sz w:val="22"/>
          <w:szCs w:val="22"/>
        </w:rPr>
        <w:t xml:space="preserve"> systematic reviews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ADDIN EN.CITE &lt;EndNote&gt;&lt;Cite&gt;&lt;Author&gt;Lam&lt;/Author&gt;&lt;Year&gt;2016&lt;/Year&gt;&lt;RecNum&gt;250&lt;/RecNum&gt;&lt;DisplayText&gt;(Lamet al. 2016)&lt;/DisplayText&gt;&lt;record&gt;&lt;rec-number&gt;250&lt;/rec-number&gt;&lt;foreign-keys&gt;&lt;key app="EN" db-id="deta2pdwdtft2xeszznvpef6ssf0d50pv0z9" timestamp="1517847500"&gt;250&lt;/key&gt;&lt;/foreign-keys&gt;&lt;ref-type name="Report"&gt;27&lt;/ref-type&gt;&lt;contributors&gt;&lt;authors&gt;&lt;author&gt;Lam, J.&lt;/author&gt;&lt;author&gt;Sutton, P.&lt;/author&gt;&lt;author&gt;Padula, A.M.&lt;/author&gt;&lt;author&gt;Cabana, M.D.&lt;/author&gt;&lt;author&gt;Koustas, E.&lt;/author&gt;&lt;author&gt;Vesterinen, H. M.&lt;/author&gt;&lt;author&gt;Whitaker, E.&lt;/author&gt;&lt;author&gt;Skalla, L.&lt;/author&gt;&lt;author&gt;Daniels, N.&lt;/author&gt;&lt;author&gt;Woodruff, T. J.&lt;/author&gt;&lt;/authors&gt;&lt;/contributors&gt;&lt;titles&gt;&lt;title&gt;Applying the Navigation Guide Systematic Review Methodology Case Study #6: Association between Formaldehyde Exposure and Asthma: A Systematic Review of the Evidence:  Protocol&lt;/title&gt;&lt;/titles&gt;&lt;dates&gt;&lt;year&gt;2016&lt;/year&gt;&lt;/dates&gt;&lt;pub-location&gt;San Francisco, CA&lt;/pub-location&gt;&lt;publisher&gt;University of California at San Francisco&lt;/publisher&gt;&lt;urls&gt;&lt;/urls&gt;&lt;/record&gt;&lt;/Cite&gt;&lt;/EndNote&gt;</w:instrText>
      </w:r>
      <w:r>
        <w:rPr>
          <w:rFonts w:ascii="Times New Roman" w:hAnsi="Times New Roman" w:cs="Times New Roman"/>
          <w:sz w:val="22"/>
          <w:szCs w:val="22"/>
        </w:rPr>
        <w:fldChar w:fldCharType="separate"/>
      </w:r>
      <w:r>
        <w:rPr>
          <w:rFonts w:ascii="Times New Roman" w:hAnsi="Times New Roman" w:cs="Times New Roman"/>
          <w:noProof/>
          <w:sz w:val="22"/>
          <w:szCs w:val="22"/>
        </w:rPr>
        <w:t>(Lamet al. 2016)</w:t>
      </w:r>
      <w:r>
        <w:rPr>
          <w:rFonts w:ascii="Times New Roman" w:hAnsi="Times New Roman" w:cs="Times New Roman"/>
          <w:sz w:val="22"/>
          <w:szCs w:val="22"/>
        </w:rPr>
        <w:fldChar w:fldCharType="end"/>
      </w:r>
      <w:r>
        <w:rPr>
          <w:rFonts w:ascii="Times New Roman" w:hAnsi="Times New Roman" w:cs="Times New Roman"/>
          <w:sz w:val="22"/>
          <w:szCs w:val="22"/>
        </w:rPr>
        <w:t>.</w:t>
      </w:r>
    </w:p>
    <w:p w14:paraId="1CB90E01" w14:textId="77777777" w:rsidR="00A33D4F" w:rsidRDefault="00A33D4F" w:rsidP="00A33D4F">
      <w:pPr>
        <w:pStyle w:val="BodyText"/>
        <w:spacing w:line="276" w:lineRule="auto"/>
        <w:jc w:val="both"/>
        <w:rPr>
          <w:rFonts w:ascii="Times New Roman" w:hAnsi="Times New Roman" w:cs="Times New Roman"/>
          <w:sz w:val="22"/>
          <w:szCs w:val="22"/>
        </w:rPr>
      </w:pPr>
    </w:p>
    <w:p w14:paraId="025B0559" w14:textId="77777777" w:rsidR="00A33D4F" w:rsidRDefault="00A33D4F" w:rsidP="00A33D4F">
      <w:pPr>
        <w:pStyle w:val="BodyText"/>
        <w:spacing w:line="276" w:lineRule="auto"/>
        <w:jc w:val="both"/>
        <w:rPr>
          <w:rFonts w:ascii="Times New Roman" w:hAnsi="Times New Roman" w:cs="Times New Roman"/>
          <w:sz w:val="22"/>
          <w:szCs w:val="22"/>
        </w:rPr>
      </w:pPr>
      <w:r>
        <w:rPr>
          <w:rFonts w:ascii="Times New Roman" w:hAnsi="Times New Roman" w:cs="Times New Roman"/>
          <w:w w:val="105"/>
          <w:sz w:val="22"/>
          <w:szCs w:val="22"/>
          <w:u w:val="single"/>
        </w:rPr>
        <w:t>Instructions:</w:t>
      </w:r>
    </w:p>
    <w:p w14:paraId="78E8D7A8" w14:textId="77777777" w:rsidR="00A33D4F" w:rsidRDefault="00A33D4F" w:rsidP="00A33D4F">
      <w:pPr>
        <w:pStyle w:val="BodyText"/>
        <w:spacing w:line="276" w:lineRule="auto"/>
        <w:jc w:val="both"/>
        <w:rPr>
          <w:rFonts w:ascii="Times New Roman" w:hAnsi="Times New Roman" w:cs="Times New Roman"/>
          <w:sz w:val="22"/>
          <w:szCs w:val="22"/>
        </w:rPr>
      </w:pPr>
    </w:p>
    <w:p w14:paraId="17A64E4F" w14:textId="77777777" w:rsidR="00A33D4F" w:rsidRDefault="00A33D4F" w:rsidP="00A33D4F">
      <w:pPr>
        <w:pStyle w:val="ListParagraph"/>
        <w:widowControl w:val="0"/>
        <w:numPr>
          <w:ilvl w:val="1"/>
          <w:numId w:val="3"/>
        </w:numPr>
        <w:autoSpaceDE w:val="0"/>
        <w:autoSpaceDN w:val="0"/>
        <w:spacing w:line="276" w:lineRule="auto"/>
        <w:ind w:left="1418" w:hanging="851"/>
        <w:contextualSpacing/>
        <w:jc w:val="both"/>
        <w:rPr>
          <w:rFonts w:ascii="Times New Roman" w:hAnsi="Times New Roman" w:cs="Times New Roman"/>
          <w:i/>
        </w:rPr>
      </w:pPr>
      <w:r>
        <w:rPr>
          <w:rFonts w:ascii="Times New Roman" w:hAnsi="Times New Roman" w:cs="Times New Roman"/>
          <w:i/>
          <w:w w:val="105"/>
        </w:rPr>
        <w:t>Please evaluate each individual study for the following nine risk of bias domains. Please answer “low</w:t>
      </w:r>
      <w:r>
        <w:rPr>
          <w:rFonts w:ascii="Times New Roman" w:hAnsi="Times New Roman" w:cs="Times New Roman"/>
          <w:i/>
          <w:spacing w:val="-3"/>
          <w:w w:val="105"/>
        </w:rPr>
        <w:t xml:space="preserve"> </w:t>
      </w:r>
      <w:r>
        <w:rPr>
          <w:rFonts w:ascii="Times New Roman" w:hAnsi="Times New Roman" w:cs="Times New Roman"/>
          <w:i/>
          <w:w w:val="105"/>
        </w:rPr>
        <w:t>risk,”</w:t>
      </w:r>
      <w:r>
        <w:rPr>
          <w:rFonts w:ascii="Times New Roman" w:hAnsi="Times New Roman" w:cs="Times New Roman"/>
          <w:i/>
          <w:spacing w:val="-5"/>
          <w:w w:val="105"/>
        </w:rPr>
        <w:t xml:space="preserve"> </w:t>
      </w:r>
      <w:r>
        <w:rPr>
          <w:rFonts w:ascii="Times New Roman" w:hAnsi="Times New Roman" w:cs="Times New Roman"/>
          <w:i/>
          <w:w w:val="105"/>
        </w:rPr>
        <w:t>“probably</w:t>
      </w:r>
      <w:r>
        <w:rPr>
          <w:rFonts w:ascii="Times New Roman" w:hAnsi="Times New Roman" w:cs="Times New Roman"/>
          <w:i/>
          <w:spacing w:val="-5"/>
          <w:w w:val="105"/>
        </w:rPr>
        <w:t xml:space="preserve"> </w:t>
      </w:r>
      <w:r>
        <w:rPr>
          <w:rFonts w:ascii="Times New Roman" w:hAnsi="Times New Roman" w:cs="Times New Roman"/>
          <w:i/>
          <w:w w:val="105"/>
        </w:rPr>
        <w:t>low</w:t>
      </w:r>
      <w:r>
        <w:rPr>
          <w:rFonts w:ascii="Times New Roman" w:hAnsi="Times New Roman" w:cs="Times New Roman"/>
          <w:i/>
          <w:spacing w:val="-3"/>
          <w:w w:val="105"/>
        </w:rPr>
        <w:t xml:space="preserve"> </w:t>
      </w:r>
      <w:r>
        <w:rPr>
          <w:rFonts w:ascii="Times New Roman" w:hAnsi="Times New Roman" w:cs="Times New Roman"/>
          <w:i/>
          <w:w w:val="105"/>
        </w:rPr>
        <w:t>risk,”</w:t>
      </w:r>
      <w:r>
        <w:rPr>
          <w:rFonts w:ascii="Times New Roman" w:hAnsi="Times New Roman" w:cs="Times New Roman"/>
          <w:i/>
          <w:spacing w:val="-5"/>
          <w:w w:val="105"/>
        </w:rPr>
        <w:t xml:space="preserve"> </w:t>
      </w:r>
      <w:r>
        <w:rPr>
          <w:rFonts w:ascii="Times New Roman" w:hAnsi="Times New Roman" w:cs="Times New Roman"/>
          <w:i/>
          <w:w w:val="105"/>
        </w:rPr>
        <w:t>“probably</w:t>
      </w:r>
      <w:r>
        <w:rPr>
          <w:rFonts w:ascii="Times New Roman" w:hAnsi="Times New Roman" w:cs="Times New Roman"/>
          <w:i/>
          <w:spacing w:val="-5"/>
          <w:w w:val="105"/>
        </w:rPr>
        <w:t xml:space="preserve"> </w:t>
      </w:r>
      <w:r>
        <w:rPr>
          <w:rFonts w:ascii="Times New Roman" w:hAnsi="Times New Roman" w:cs="Times New Roman"/>
          <w:i/>
          <w:w w:val="105"/>
        </w:rPr>
        <w:t>high</w:t>
      </w:r>
      <w:r>
        <w:rPr>
          <w:rFonts w:ascii="Times New Roman" w:hAnsi="Times New Roman" w:cs="Times New Roman"/>
          <w:i/>
          <w:spacing w:val="-4"/>
          <w:w w:val="105"/>
        </w:rPr>
        <w:t xml:space="preserve"> </w:t>
      </w:r>
      <w:r>
        <w:rPr>
          <w:rFonts w:ascii="Times New Roman" w:hAnsi="Times New Roman" w:cs="Times New Roman"/>
          <w:i/>
          <w:w w:val="105"/>
        </w:rPr>
        <w:t>risk,”</w:t>
      </w:r>
      <w:r>
        <w:rPr>
          <w:rFonts w:ascii="Times New Roman" w:hAnsi="Times New Roman" w:cs="Times New Roman"/>
          <w:i/>
          <w:spacing w:val="-5"/>
          <w:w w:val="105"/>
        </w:rPr>
        <w:t xml:space="preserve"> </w:t>
      </w:r>
      <w:r>
        <w:rPr>
          <w:rFonts w:ascii="Times New Roman" w:hAnsi="Times New Roman" w:cs="Times New Roman"/>
          <w:i/>
          <w:w w:val="105"/>
        </w:rPr>
        <w:t>“high</w:t>
      </w:r>
      <w:r>
        <w:rPr>
          <w:rFonts w:ascii="Times New Roman" w:hAnsi="Times New Roman" w:cs="Times New Roman"/>
          <w:i/>
          <w:spacing w:val="-4"/>
          <w:w w:val="105"/>
        </w:rPr>
        <w:t xml:space="preserve"> </w:t>
      </w:r>
      <w:r>
        <w:rPr>
          <w:rFonts w:ascii="Times New Roman" w:hAnsi="Times New Roman" w:cs="Times New Roman"/>
          <w:i/>
          <w:w w:val="105"/>
        </w:rPr>
        <w:t>risk,”</w:t>
      </w:r>
      <w:r>
        <w:rPr>
          <w:rFonts w:ascii="Times New Roman" w:hAnsi="Times New Roman" w:cs="Times New Roman"/>
          <w:i/>
          <w:spacing w:val="-4"/>
          <w:w w:val="105"/>
        </w:rPr>
        <w:t xml:space="preserve"> </w:t>
      </w:r>
      <w:r>
        <w:rPr>
          <w:rFonts w:ascii="Times New Roman" w:hAnsi="Times New Roman" w:cs="Times New Roman"/>
          <w:i/>
          <w:w w:val="105"/>
        </w:rPr>
        <w:t>or</w:t>
      </w:r>
      <w:r>
        <w:rPr>
          <w:rFonts w:ascii="Times New Roman" w:hAnsi="Times New Roman" w:cs="Times New Roman"/>
          <w:i/>
          <w:spacing w:val="-5"/>
          <w:w w:val="105"/>
        </w:rPr>
        <w:t xml:space="preserve"> </w:t>
      </w:r>
      <w:r>
        <w:rPr>
          <w:rFonts w:ascii="Times New Roman" w:hAnsi="Times New Roman" w:cs="Times New Roman"/>
          <w:i/>
          <w:w w:val="105"/>
        </w:rPr>
        <w:t>“not</w:t>
      </w:r>
      <w:r>
        <w:rPr>
          <w:rFonts w:ascii="Times New Roman" w:hAnsi="Times New Roman" w:cs="Times New Roman"/>
          <w:i/>
          <w:spacing w:val="-5"/>
          <w:w w:val="105"/>
        </w:rPr>
        <w:t xml:space="preserve"> </w:t>
      </w:r>
      <w:r>
        <w:rPr>
          <w:rFonts w:ascii="Times New Roman" w:hAnsi="Times New Roman" w:cs="Times New Roman"/>
          <w:i/>
          <w:w w:val="105"/>
        </w:rPr>
        <w:t>applicable”</w:t>
      </w:r>
      <w:r>
        <w:rPr>
          <w:rFonts w:ascii="Times New Roman" w:hAnsi="Times New Roman" w:cs="Times New Roman"/>
          <w:i/>
          <w:spacing w:val="-4"/>
          <w:w w:val="105"/>
        </w:rPr>
        <w:t xml:space="preserve"> </w:t>
      </w:r>
      <w:r>
        <w:rPr>
          <w:rFonts w:ascii="Times New Roman" w:hAnsi="Times New Roman" w:cs="Times New Roman"/>
          <w:i/>
          <w:w w:val="105"/>
        </w:rPr>
        <w:t>and</w:t>
      </w:r>
      <w:r>
        <w:rPr>
          <w:rFonts w:ascii="Times New Roman" w:hAnsi="Times New Roman" w:cs="Times New Roman"/>
          <w:i/>
          <w:spacing w:val="-4"/>
          <w:w w:val="105"/>
        </w:rPr>
        <w:t xml:space="preserve"> </w:t>
      </w:r>
      <w:r>
        <w:rPr>
          <w:rFonts w:ascii="Times New Roman" w:hAnsi="Times New Roman" w:cs="Times New Roman"/>
          <w:i/>
          <w:w w:val="105"/>
        </w:rPr>
        <w:t>provide details/justification for your rating. If there is empirical evidence or other knowledge that informs the direction of bias, please include this in your answer as well; however, if there is not enough information to do so please do not guess at the direction of</w:t>
      </w:r>
      <w:r>
        <w:rPr>
          <w:rFonts w:ascii="Times New Roman" w:hAnsi="Times New Roman" w:cs="Times New Roman"/>
          <w:i/>
          <w:spacing w:val="-2"/>
          <w:w w:val="105"/>
        </w:rPr>
        <w:t xml:space="preserve"> </w:t>
      </w:r>
      <w:r>
        <w:rPr>
          <w:rFonts w:ascii="Times New Roman" w:hAnsi="Times New Roman" w:cs="Times New Roman"/>
          <w:i/>
          <w:w w:val="105"/>
        </w:rPr>
        <w:t xml:space="preserve">bias. </w:t>
      </w:r>
    </w:p>
    <w:p w14:paraId="6216E412" w14:textId="77777777" w:rsidR="00A33D4F" w:rsidRDefault="00A33D4F" w:rsidP="00A33D4F">
      <w:pPr>
        <w:pStyle w:val="ListParagraph"/>
        <w:widowControl w:val="0"/>
        <w:numPr>
          <w:ilvl w:val="1"/>
          <w:numId w:val="3"/>
        </w:numPr>
        <w:autoSpaceDE w:val="0"/>
        <w:autoSpaceDN w:val="0"/>
        <w:spacing w:line="276" w:lineRule="auto"/>
        <w:ind w:left="1418" w:hanging="851"/>
        <w:contextualSpacing/>
        <w:jc w:val="both"/>
        <w:rPr>
          <w:rFonts w:ascii="Times New Roman" w:hAnsi="Times New Roman" w:cs="Times New Roman"/>
          <w:i/>
        </w:rPr>
      </w:pPr>
      <w:r>
        <w:rPr>
          <w:rFonts w:ascii="Times New Roman" w:hAnsi="Times New Roman" w:cs="Times New Roman"/>
          <w:i/>
          <w:w w:val="105"/>
        </w:rPr>
        <w:t>Additionally, please note that some internal validity issues could potentially be appropriately captured</w:t>
      </w:r>
      <w:r>
        <w:rPr>
          <w:rFonts w:ascii="Times New Roman" w:hAnsi="Times New Roman" w:cs="Times New Roman"/>
          <w:i/>
          <w:spacing w:val="-4"/>
          <w:w w:val="105"/>
        </w:rPr>
        <w:t xml:space="preserve"> </w:t>
      </w:r>
      <w:r>
        <w:rPr>
          <w:rFonts w:ascii="Times New Roman" w:hAnsi="Times New Roman" w:cs="Times New Roman"/>
          <w:i/>
          <w:w w:val="105"/>
        </w:rPr>
        <w:t>in</w:t>
      </w:r>
      <w:r>
        <w:rPr>
          <w:rFonts w:ascii="Times New Roman" w:hAnsi="Times New Roman" w:cs="Times New Roman"/>
          <w:i/>
          <w:spacing w:val="-4"/>
          <w:w w:val="105"/>
        </w:rPr>
        <w:t xml:space="preserve"> </w:t>
      </w:r>
      <w:r>
        <w:rPr>
          <w:rFonts w:ascii="Times New Roman" w:hAnsi="Times New Roman" w:cs="Times New Roman"/>
          <w:i/>
          <w:w w:val="105"/>
        </w:rPr>
        <w:t>several</w:t>
      </w:r>
      <w:r>
        <w:rPr>
          <w:rFonts w:ascii="Times New Roman" w:hAnsi="Times New Roman" w:cs="Times New Roman"/>
          <w:i/>
          <w:spacing w:val="-5"/>
          <w:w w:val="105"/>
        </w:rPr>
        <w:t xml:space="preserve"> </w:t>
      </w:r>
      <w:r>
        <w:rPr>
          <w:rFonts w:ascii="Times New Roman" w:hAnsi="Times New Roman" w:cs="Times New Roman"/>
          <w:i/>
          <w:w w:val="105"/>
        </w:rPr>
        <w:t>different</w:t>
      </w:r>
      <w:r>
        <w:rPr>
          <w:rFonts w:ascii="Times New Roman" w:hAnsi="Times New Roman" w:cs="Times New Roman"/>
          <w:i/>
          <w:spacing w:val="-5"/>
          <w:w w:val="105"/>
        </w:rPr>
        <w:t xml:space="preserve"> </w:t>
      </w:r>
      <w:r>
        <w:rPr>
          <w:rFonts w:ascii="Times New Roman" w:hAnsi="Times New Roman" w:cs="Times New Roman"/>
          <w:i/>
          <w:w w:val="105"/>
        </w:rPr>
        <w:t>risk</w:t>
      </w:r>
      <w:r>
        <w:rPr>
          <w:rFonts w:ascii="Times New Roman" w:hAnsi="Times New Roman" w:cs="Times New Roman"/>
          <w:i/>
          <w:spacing w:val="-5"/>
          <w:w w:val="105"/>
        </w:rPr>
        <w:t xml:space="preserve"> </w:t>
      </w:r>
      <w:r>
        <w:rPr>
          <w:rFonts w:ascii="Times New Roman" w:hAnsi="Times New Roman" w:cs="Times New Roman"/>
          <w:i/>
          <w:w w:val="105"/>
        </w:rPr>
        <w:t>of</w:t>
      </w:r>
      <w:r>
        <w:rPr>
          <w:rFonts w:ascii="Times New Roman" w:hAnsi="Times New Roman" w:cs="Times New Roman"/>
          <w:i/>
          <w:spacing w:val="-5"/>
          <w:w w:val="105"/>
        </w:rPr>
        <w:t xml:space="preserve"> </w:t>
      </w:r>
      <w:r>
        <w:rPr>
          <w:rFonts w:ascii="Times New Roman" w:hAnsi="Times New Roman" w:cs="Times New Roman"/>
          <w:i/>
          <w:w w:val="105"/>
        </w:rPr>
        <w:t>bias</w:t>
      </w:r>
      <w:r>
        <w:rPr>
          <w:rFonts w:ascii="Times New Roman" w:hAnsi="Times New Roman" w:cs="Times New Roman"/>
          <w:i/>
          <w:spacing w:val="-5"/>
          <w:w w:val="105"/>
        </w:rPr>
        <w:t xml:space="preserve"> </w:t>
      </w:r>
      <w:r>
        <w:rPr>
          <w:rFonts w:ascii="Times New Roman" w:hAnsi="Times New Roman" w:cs="Times New Roman"/>
          <w:i/>
          <w:w w:val="105"/>
        </w:rPr>
        <w:t>considerations.</w:t>
      </w:r>
      <w:r>
        <w:rPr>
          <w:rFonts w:ascii="Times New Roman" w:hAnsi="Times New Roman" w:cs="Times New Roman"/>
          <w:i/>
          <w:spacing w:val="-5"/>
          <w:w w:val="105"/>
        </w:rPr>
        <w:t xml:space="preserve"> </w:t>
      </w:r>
      <w:r>
        <w:rPr>
          <w:rFonts w:ascii="Times New Roman" w:hAnsi="Times New Roman" w:cs="Times New Roman"/>
          <w:i/>
          <w:w w:val="105"/>
        </w:rPr>
        <w:t>In</w:t>
      </w:r>
      <w:r>
        <w:rPr>
          <w:rFonts w:ascii="Times New Roman" w:hAnsi="Times New Roman" w:cs="Times New Roman"/>
          <w:i/>
          <w:spacing w:val="-4"/>
          <w:w w:val="105"/>
        </w:rPr>
        <w:t xml:space="preserve"> </w:t>
      </w:r>
      <w:r>
        <w:rPr>
          <w:rFonts w:ascii="Times New Roman" w:hAnsi="Times New Roman" w:cs="Times New Roman"/>
          <w:i/>
          <w:w w:val="105"/>
        </w:rPr>
        <w:t>this</w:t>
      </w:r>
      <w:r>
        <w:rPr>
          <w:rFonts w:ascii="Times New Roman" w:hAnsi="Times New Roman" w:cs="Times New Roman"/>
          <w:i/>
          <w:spacing w:val="-5"/>
          <w:w w:val="105"/>
        </w:rPr>
        <w:t xml:space="preserve"> </w:t>
      </w:r>
      <w:r>
        <w:rPr>
          <w:rFonts w:ascii="Times New Roman" w:hAnsi="Times New Roman" w:cs="Times New Roman"/>
          <w:i/>
          <w:w w:val="105"/>
        </w:rPr>
        <w:t>situation,</w:t>
      </w:r>
      <w:r>
        <w:rPr>
          <w:rFonts w:ascii="Times New Roman" w:hAnsi="Times New Roman" w:cs="Times New Roman"/>
          <w:i/>
          <w:spacing w:val="-5"/>
          <w:w w:val="105"/>
        </w:rPr>
        <w:t xml:space="preserve"> </w:t>
      </w:r>
      <w:r>
        <w:rPr>
          <w:rFonts w:ascii="Times New Roman" w:hAnsi="Times New Roman" w:cs="Times New Roman"/>
          <w:i/>
          <w:w w:val="105"/>
        </w:rPr>
        <w:t>please</w:t>
      </w:r>
      <w:r>
        <w:rPr>
          <w:rFonts w:ascii="Times New Roman" w:hAnsi="Times New Roman" w:cs="Times New Roman"/>
          <w:i/>
          <w:spacing w:val="-4"/>
          <w:w w:val="105"/>
        </w:rPr>
        <w:t xml:space="preserve"> </w:t>
      </w:r>
      <w:r>
        <w:rPr>
          <w:rFonts w:ascii="Times New Roman" w:hAnsi="Times New Roman" w:cs="Times New Roman"/>
          <w:i/>
          <w:w w:val="105"/>
        </w:rPr>
        <w:t>select</w:t>
      </w:r>
      <w:r>
        <w:rPr>
          <w:rFonts w:ascii="Times New Roman" w:hAnsi="Times New Roman" w:cs="Times New Roman"/>
          <w:i/>
          <w:spacing w:val="-5"/>
          <w:w w:val="105"/>
        </w:rPr>
        <w:t xml:space="preserve"> </w:t>
      </w:r>
      <w:r>
        <w:rPr>
          <w:rFonts w:ascii="Times New Roman" w:hAnsi="Times New Roman" w:cs="Times New Roman"/>
          <w:i/>
          <w:w w:val="105"/>
        </w:rPr>
        <w:t>the</w:t>
      </w:r>
      <w:r>
        <w:rPr>
          <w:rFonts w:ascii="Times New Roman" w:hAnsi="Times New Roman" w:cs="Times New Roman"/>
          <w:i/>
          <w:spacing w:val="-4"/>
          <w:w w:val="105"/>
        </w:rPr>
        <w:t xml:space="preserve"> </w:t>
      </w:r>
      <w:r>
        <w:rPr>
          <w:rFonts w:ascii="Times New Roman" w:hAnsi="Times New Roman" w:cs="Times New Roman"/>
          <w:i/>
          <w:w w:val="105"/>
        </w:rPr>
        <w:t>single most appropriate domain to evaluate this potential bias, to avoid double-counting the same internal validity concern.</w:t>
      </w:r>
    </w:p>
    <w:p w14:paraId="2338694C" w14:textId="77777777" w:rsidR="00A33D4F" w:rsidRDefault="00A33D4F" w:rsidP="00A33D4F">
      <w:pPr>
        <w:pStyle w:val="BodyText"/>
        <w:spacing w:line="276" w:lineRule="auto"/>
        <w:jc w:val="both"/>
        <w:rPr>
          <w:rFonts w:ascii="Times New Roman" w:hAnsi="Times New Roman" w:cs="Times New Roman"/>
          <w:i/>
          <w:sz w:val="22"/>
          <w:szCs w:val="22"/>
        </w:rPr>
      </w:pPr>
    </w:p>
    <w:p w14:paraId="462C4B85" w14:textId="2318E507" w:rsidR="00A33D4F" w:rsidRDefault="00A33D4F" w:rsidP="003C7326">
      <w:pPr>
        <w:pStyle w:val="Heading2"/>
        <w:numPr>
          <w:ilvl w:val="0"/>
          <w:numId w:val="16"/>
        </w:numPr>
        <w:rPr>
          <w:sz w:val="22"/>
          <w:szCs w:val="22"/>
        </w:rPr>
      </w:pPr>
      <w:r>
        <w:rPr>
          <w:w w:val="105"/>
        </w:rPr>
        <w:t>Are</w:t>
      </w:r>
      <w:r>
        <w:rPr>
          <w:spacing w:val="-4"/>
          <w:w w:val="105"/>
        </w:rPr>
        <w:t xml:space="preserve"> </w:t>
      </w:r>
      <w:r>
        <w:rPr>
          <w:w w:val="105"/>
        </w:rPr>
        <w:t>the</w:t>
      </w:r>
      <w:r>
        <w:rPr>
          <w:spacing w:val="-4"/>
          <w:w w:val="105"/>
        </w:rPr>
        <w:t xml:space="preserve"> </w:t>
      </w:r>
      <w:r>
        <w:rPr>
          <w:w w:val="105"/>
        </w:rPr>
        <w:t>study</w:t>
      </w:r>
      <w:r>
        <w:rPr>
          <w:spacing w:val="-4"/>
          <w:w w:val="105"/>
        </w:rPr>
        <w:t xml:space="preserve"> </w:t>
      </w:r>
      <w:r>
        <w:rPr>
          <w:w w:val="105"/>
        </w:rPr>
        <w:t>groups</w:t>
      </w:r>
      <w:r>
        <w:rPr>
          <w:spacing w:val="-5"/>
          <w:w w:val="105"/>
        </w:rPr>
        <w:t xml:space="preserve"> </w:t>
      </w:r>
      <w:r>
        <w:rPr>
          <w:w w:val="105"/>
        </w:rPr>
        <w:t>at</w:t>
      </w:r>
      <w:r>
        <w:rPr>
          <w:spacing w:val="-5"/>
          <w:w w:val="105"/>
        </w:rPr>
        <w:t xml:space="preserve"> </w:t>
      </w:r>
      <w:r>
        <w:rPr>
          <w:w w:val="105"/>
        </w:rPr>
        <w:t>risk</w:t>
      </w:r>
      <w:r>
        <w:rPr>
          <w:spacing w:val="-4"/>
          <w:w w:val="105"/>
        </w:rPr>
        <w:t xml:space="preserve"> </w:t>
      </w:r>
      <w:r>
        <w:rPr>
          <w:w w:val="105"/>
        </w:rPr>
        <w:t>of</w:t>
      </w:r>
      <w:r>
        <w:rPr>
          <w:spacing w:val="-5"/>
          <w:w w:val="105"/>
        </w:rPr>
        <w:t xml:space="preserve"> </w:t>
      </w:r>
      <w:r>
        <w:rPr>
          <w:w w:val="105"/>
        </w:rPr>
        <w:t>not</w:t>
      </w:r>
      <w:r>
        <w:rPr>
          <w:spacing w:val="-5"/>
          <w:w w:val="105"/>
        </w:rPr>
        <w:t xml:space="preserve"> </w:t>
      </w:r>
      <w:r>
        <w:rPr>
          <w:w w:val="105"/>
        </w:rPr>
        <w:t>representing</w:t>
      </w:r>
      <w:r>
        <w:rPr>
          <w:spacing w:val="-4"/>
          <w:w w:val="105"/>
        </w:rPr>
        <w:t xml:space="preserve"> </w:t>
      </w:r>
      <w:r>
        <w:rPr>
          <w:w w:val="105"/>
        </w:rPr>
        <w:t>their</w:t>
      </w:r>
      <w:r>
        <w:rPr>
          <w:spacing w:val="-5"/>
          <w:w w:val="105"/>
        </w:rPr>
        <w:t xml:space="preserve"> </w:t>
      </w:r>
      <w:r>
        <w:rPr>
          <w:w w:val="105"/>
        </w:rPr>
        <w:t>source</w:t>
      </w:r>
      <w:r>
        <w:rPr>
          <w:spacing w:val="-4"/>
          <w:w w:val="105"/>
        </w:rPr>
        <w:t xml:space="preserve"> </w:t>
      </w:r>
      <w:r>
        <w:rPr>
          <w:w w:val="105"/>
        </w:rPr>
        <w:t>populations</w:t>
      </w:r>
      <w:r>
        <w:rPr>
          <w:spacing w:val="-4"/>
          <w:w w:val="105"/>
        </w:rPr>
        <w:t xml:space="preserve"> </w:t>
      </w:r>
      <w:r>
        <w:rPr>
          <w:w w:val="105"/>
        </w:rPr>
        <w:t>in</w:t>
      </w:r>
      <w:r>
        <w:rPr>
          <w:spacing w:val="-4"/>
          <w:w w:val="105"/>
        </w:rPr>
        <w:t xml:space="preserve"> </w:t>
      </w:r>
      <w:r>
        <w:rPr>
          <w:w w:val="105"/>
        </w:rPr>
        <w:t>a</w:t>
      </w:r>
      <w:r>
        <w:rPr>
          <w:spacing w:val="-4"/>
          <w:w w:val="105"/>
        </w:rPr>
        <w:t xml:space="preserve"> </w:t>
      </w:r>
      <w:r>
        <w:rPr>
          <w:w w:val="105"/>
        </w:rPr>
        <w:t>manner that might introduce selection</w:t>
      </w:r>
      <w:r>
        <w:rPr>
          <w:spacing w:val="5"/>
          <w:w w:val="105"/>
        </w:rPr>
        <w:t xml:space="preserve"> </w:t>
      </w:r>
      <w:r>
        <w:rPr>
          <w:w w:val="105"/>
        </w:rPr>
        <w:t>bias?</w:t>
      </w:r>
    </w:p>
    <w:p w14:paraId="2C5A0F06" w14:textId="77777777" w:rsidR="00A33D4F" w:rsidRDefault="00A33D4F" w:rsidP="00A33D4F">
      <w:pPr>
        <w:pStyle w:val="BodyText"/>
        <w:spacing w:line="276" w:lineRule="auto"/>
        <w:jc w:val="both"/>
        <w:rPr>
          <w:rFonts w:ascii="Times New Roman" w:hAnsi="Times New Roman" w:cs="Times New Roman"/>
          <w:b/>
          <w:sz w:val="22"/>
          <w:szCs w:val="22"/>
        </w:rPr>
      </w:pPr>
    </w:p>
    <w:p w14:paraId="15FF2DA0" w14:textId="77777777" w:rsidR="00A33D4F" w:rsidRDefault="00A33D4F" w:rsidP="00A33D4F">
      <w:pPr>
        <w:pStyle w:val="BodyText"/>
        <w:spacing w:line="276" w:lineRule="auto"/>
        <w:ind w:left="284"/>
        <w:jc w:val="both"/>
        <w:rPr>
          <w:rFonts w:ascii="Times New Roman" w:hAnsi="Times New Roman" w:cs="Times New Roman"/>
          <w:sz w:val="22"/>
          <w:szCs w:val="22"/>
        </w:rPr>
      </w:pPr>
      <w:r>
        <w:rPr>
          <w:rFonts w:ascii="Times New Roman" w:hAnsi="Times New Roman" w:cs="Times New Roman"/>
          <w:w w:val="105"/>
          <w:sz w:val="22"/>
          <w:szCs w:val="22"/>
        </w:rPr>
        <w:t>The source population is viewed as the population for which study investigators are targeting their study question of interest. Examples of considerations for this risk of bias domain include: 1) level of detail reported for participant inclusion/exclusion (including details from previously published papers referenced in the article for an existing cohort); 2) participation rates and whether this differed by exposure or outcome group; 3) attrition rates and reasons; and 4) comparisons of study characteristics between the study population and full cohort.</w:t>
      </w:r>
    </w:p>
    <w:p w14:paraId="798621CC" w14:textId="77777777" w:rsidR="00A33D4F" w:rsidRDefault="00A33D4F" w:rsidP="00A33D4F">
      <w:pPr>
        <w:pStyle w:val="BodyText"/>
        <w:spacing w:line="276" w:lineRule="auto"/>
        <w:ind w:left="284"/>
        <w:jc w:val="both"/>
        <w:rPr>
          <w:rFonts w:ascii="Times New Roman" w:hAnsi="Times New Roman" w:cs="Times New Roman"/>
          <w:sz w:val="22"/>
          <w:szCs w:val="22"/>
        </w:rPr>
      </w:pPr>
    </w:p>
    <w:p w14:paraId="29CB84AC"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a judgment of LOW risk of bias (i.e. answer: “No”): EITHER:</w:t>
      </w:r>
    </w:p>
    <w:p w14:paraId="7FAD942C" w14:textId="77777777" w:rsidR="00A33D4F" w:rsidRDefault="00A33D4F" w:rsidP="00A33D4F">
      <w:pPr>
        <w:pStyle w:val="BodyText"/>
        <w:spacing w:line="276" w:lineRule="auto"/>
        <w:jc w:val="both"/>
        <w:rPr>
          <w:rFonts w:ascii="Times New Roman" w:hAnsi="Times New Roman" w:cs="Times New Roman"/>
          <w:sz w:val="22"/>
          <w:szCs w:val="22"/>
        </w:rPr>
      </w:pPr>
    </w:p>
    <w:p w14:paraId="411A4615" w14:textId="77777777" w:rsidR="00A33D4F" w:rsidRDefault="00A33D4F" w:rsidP="00A33D4F">
      <w:pPr>
        <w:pStyle w:val="ListParagraph"/>
        <w:widowControl w:val="0"/>
        <w:numPr>
          <w:ilvl w:val="1"/>
          <w:numId w:val="4"/>
        </w:numPr>
        <w:autoSpaceDE w:val="0"/>
        <w:autoSpaceDN w:val="0"/>
        <w:spacing w:line="276" w:lineRule="auto"/>
        <w:ind w:left="1134" w:hanging="567"/>
        <w:contextualSpacing/>
        <w:jc w:val="both"/>
        <w:rPr>
          <w:rFonts w:ascii="Times New Roman" w:hAnsi="Times New Roman" w:cs="Times New Roman"/>
        </w:rPr>
      </w:pPr>
      <w:r>
        <w:rPr>
          <w:rFonts w:ascii="Times New Roman" w:hAnsi="Times New Roman" w:cs="Times New Roman"/>
          <w:w w:val="105"/>
        </w:rPr>
        <w:t>The</w:t>
      </w:r>
      <w:r>
        <w:rPr>
          <w:rFonts w:ascii="Times New Roman" w:hAnsi="Times New Roman" w:cs="Times New Roman"/>
          <w:spacing w:val="-6"/>
          <w:w w:val="105"/>
        </w:rPr>
        <w:t xml:space="preserve"> </w:t>
      </w:r>
      <w:r>
        <w:rPr>
          <w:rFonts w:ascii="Times New Roman" w:hAnsi="Times New Roman" w:cs="Times New Roman"/>
          <w:w w:val="105"/>
        </w:rPr>
        <w:t>descriptions</w:t>
      </w:r>
      <w:r>
        <w:rPr>
          <w:rFonts w:ascii="Times New Roman" w:hAnsi="Times New Roman" w:cs="Times New Roman"/>
          <w:spacing w:val="-6"/>
          <w:w w:val="105"/>
        </w:rPr>
        <w:t xml:space="preserve"> </w:t>
      </w:r>
      <w:r>
        <w:rPr>
          <w:rFonts w:ascii="Times New Roman" w:hAnsi="Times New Roman" w:cs="Times New Roman"/>
          <w:w w:val="105"/>
        </w:rPr>
        <w:t>of</w:t>
      </w:r>
      <w:r>
        <w:rPr>
          <w:rFonts w:ascii="Times New Roman" w:hAnsi="Times New Roman" w:cs="Times New Roman"/>
          <w:spacing w:val="-7"/>
          <w:w w:val="105"/>
        </w:rPr>
        <w:t xml:space="preserve"> </w:t>
      </w:r>
      <w:r>
        <w:rPr>
          <w:rFonts w:ascii="Times New Roman" w:hAnsi="Times New Roman" w:cs="Times New Roman"/>
          <w:w w:val="105"/>
        </w:rPr>
        <w:t>the</w:t>
      </w:r>
      <w:r>
        <w:rPr>
          <w:rFonts w:ascii="Times New Roman" w:hAnsi="Times New Roman" w:cs="Times New Roman"/>
          <w:spacing w:val="-6"/>
          <w:w w:val="105"/>
        </w:rPr>
        <w:t xml:space="preserve"> </w:t>
      </w:r>
      <w:r>
        <w:rPr>
          <w:rFonts w:ascii="Times New Roman" w:hAnsi="Times New Roman" w:cs="Times New Roman"/>
          <w:w w:val="105"/>
        </w:rPr>
        <w:t>source</w:t>
      </w:r>
      <w:r>
        <w:rPr>
          <w:rFonts w:ascii="Times New Roman" w:hAnsi="Times New Roman" w:cs="Times New Roman"/>
          <w:spacing w:val="-6"/>
          <w:w w:val="105"/>
        </w:rPr>
        <w:t xml:space="preserve"> </w:t>
      </w:r>
      <w:r>
        <w:rPr>
          <w:rFonts w:ascii="Times New Roman" w:hAnsi="Times New Roman" w:cs="Times New Roman"/>
          <w:w w:val="105"/>
        </w:rPr>
        <w:t>population,</w:t>
      </w:r>
      <w:r>
        <w:rPr>
          <w:rFonts w:ascii="Times New Roman" w:hAnsi="Times New Roman" w:cs="Times New Roman"/>
          <w:spacing w:val="-7"/>
          <w:w w:val="105"/>
        </w:rPr>
        <w:t xml:space="preserve"> </w:t>
      </w:r>
      <w:r>
        <w:rPr>
          <w:rFonts w:ascii="Times New Roman" w:hAnsi="Times New Roman" w:cs="Times New Roman"/>
          <w:w w:val="105"/>
        </w:rPr>
        <w:t>inclusion/exclusion</w:t>
      </w:r>
      <w:r>
        <w:rPr>
          <w:rFonts w:ascii="Times New Roman" w:hAnsi="Times New Roman" w:cs="Times New Roman"/>
          <w:spacing w:val="-6"/>
          <w:w w:val="105"/>
        </w:rPr>
        <w:t xml:space="preserve"> </w:t>
      </w:r>
      <w:r>
        <w:rPr>
          <w:rFonts w:ascii="Times New Roman" w:hAnsi="Times New Roman" w:cs="Times New Roman"/>
          <w:w w:val="105"/>
        </w:rPr>
        <w:t>criteria,</w:t>
      </w:r>
      <w:r>
        <w:rPr>
          <w:rFonts w:ascii="Times New Roman" w:hAnsi="Times New Roman" w:cs="Times New Roman"/>
          <w:spacing w:val="-7"/>
          <w:w w:val="105"/>
        </w:rPr>
        <w:t xml:space="preserve"> </w:t>
      </w:r>
      <w:r>
        <w:rPr>
          <w:rFonts w:ascii="Times New Roman" w:hAnsi="Times New Roman" w:cs="Times New Roman"/>
          <w:w w:val="105"/>
        </w:rPr>
        <w:t>recruitment</w:t>
      </w:r>
      <w:r>
        <w:rPr>
          <w:rFonts w:ascii="Times New Roman" w:hAnsi="Times New Roman" w:cs="Times New Roman"/>
          <w:spacing w:val="-6"/>
          <w:w w:val="105"/>
        </w:rPr>
        <w:t xml:space="preserve"> </w:t>
      </w:r>
      <w:r>
        <w:rPr>
          <w:rFonts w:ascii="Times New Roman" w:hAnsi="Times New Roman" w:cs="Times New Roman"/>
          <w:w w:val="105"/>
        </w:rPr>
        <w:t>and enrollment procedures, participation and follow-up rates were sufficiently detailed, and adequate data were supplied on the distribution of relevant study sample and population characteristics to support the assertion that risk of selection effects was</w:t>
      </w:r>
      <w:r>
        <w:rPr>
          <w:rFonts w:ascii="Times New Roman" w:hAnsi="Times New Roman" w:cs="Times New Roman"/>
          <w:spacing w:val="-13"/>
          <w:w w:val="105"/>
        </w:rPr>
        <w:t xml:space="preserve"> </w:t>
      </w:r>
      <w:r>
        <w:rPr>
          <w:rFonts w:ascii="Times New Roman" w:hAnsi="Times New Roman" w:cs="Times New Roman"/>
          <w:w w:val="105"/>
        </w:rPr>
        <w:t>minimal.</w:t>
      </w:r>
    </w:p>
    <w:p w14:paraId="27FF7543" w14:textId="77777777" w:rsidR="00A33D4F" w:rsidRDefault="00A33D4F" w:rsidP="00A33D4F">
      <w:pPr>
        <w:pStyle w:val="BodyText"/>
        <w:spacing w:line="276" w:lineRule="auto"/>
        <w:ind w:left="1134" w:hanging="567"/>
        <w:jc w:val="both"/>
        <w:rPr>
          <w:rFonts w:ascii="Times New Roman" w:hAnsi="Times New Roman" w:cs="Times New Roman"/>
          <w:sz w:val="22"/>
          <w:szCs w:val="22"/>
        </w:rPr>
      </w:pPr>
    </w:p>
    <w:p w14:paraId="0E4258D2" w14:textId="77777777" w:rsidR="00A33D4F" w:rsidRDefault="00A33D4F" w:rsidP="00A33D4F">
      <w:pPr>
        <w:pStyle w:val="BodyText"/>
        <w:spacing w:line="276" w:lineRule="auto"/>
        <w:ind w:left="1134" w:hanging="567"/>
        <w:jc w:val="both"/>
        <w:rPr>
          <w:rFonts w:ascii="Times New Roman" w:hAnsi="Times New Roman" w:cs="Times New Roman"/>
          <w:sz w:val="22"/>
          <w:szCs w:val="22"/>
        </w:rPr>
      </w:pPr>
      <w:r>
        <w:rPr>
          <w:rFonts w:ascii="Times New Roman" w:hAnsi="Times New Roman" w:cs="Times New Roman"/>
          <w:w w:val="105"/>
          <w:sz w:val="22"/>
          <w:szCs w:val="22"/>
        </w:rPr>
        <w:t>OR</w:t>
      </w:r>
    </w:p>
    <w:p w14:paraId="22561CB9" w14:textId="77777777" w:rsidR="00A33D4F" w:rsidRDefault="00A33D4F" w:rsidP="00A33D4F">
      <w:pPr>
        <w:pStyle w:val="BodyText"/>
        <w:spacing w:line="276" w:lineRule="auto"/>
        <w:ind w:left="1134" w:hanging="567"/>
        <w:jc w:val="both"/>
        <w:rPr>
          <w:rFonts w:ascii="Times New Roman" w:hAnsi="Times New Roman" w:cs="Times New Roman"/>
          <w:sz w:val="22"/>
          <w:szCs w:val="22"/>
        </w:rPr>
      </w:pPr>
    </w:p>
    <w:p w14:paraId="5C98B408" w14:textId="77777777" w:rsidR="00A33D4F" w:rsidRDefault="00A33D4F" w:rsidP="00A33D4F">
      <w:pPr>
        <w:pStyle w:val="ListParagraph"/>
        <w:numPr>
          <w:ilvl w:val="1"/>
          <w:numId w:val="4"/>
        </w:numPr>
        <w:spacing w:line="276" w:lineRule="auto"/>
        <w:ind w:left="1134" w:hanging="567"/>
        <w:contextualSpacing/>
        <w:jc w:val="both"/>
        <w:rPr>
          <w:rFonts w:ascii="Times New Roman" w:hAnsi="Times New Roman" w:cs="Times New Roman"/>
        </w:rPr>
      </w:pPr>
      <w:r>
        <w:rPr>
          <w:rFonts w:ascii="Times New Roman" w:hAnsi="Times New Roman" w:cs="Times New Roman"/>
          <w:w w:val="105"/>
        </w:rPr>
        <w:t>Although</w:t>
      </w:r>
      <w:r>
        <w:rPr>
          <w:rFonts w:ascii="Times New Roman" w:hAnsi="Times New Roman" w:cs="Times New Roman"/>
          <w:spacing w:val="-5"/>
          <w:w w:val="105"/>
        </w:rPr>
        <w:t xml:space="preserve"> </w:t>
      </w:r>
      <w:r>
        <w:rPr>
          <w:rFonts w:ascii="Times New Roman" w:hAnsi="Times New Roman" w:cs="Times New Roman"/>
          <w:w w:val="105"/>
        </w:rPr>
        <w:t>the</w:t>
      </w:r>
      <w:r>
        <w:rPr>
          <w:rFonts w:ascii="Times New Roman" w:hAnsi="Times New Roman" w:cs="Times New Roman"/>
          <w:spacing w:val="-5"/>
          <w:w w:val="105"/>
        </w:rPr>
        <w:t xml:space="preserve"> </w:t>
      </w:r>
      <w:r>
        <w:rPr>
          <w:rFonts w:ascii="Times New Roman" w:hAnsi="Times New Roman" w:cs="Times New Roman"/>
          <w:w w:val="105"/>
        </w:rPr>
        <w:t>descriptions</w:t>
      </w:r>
      <w:r>
        <w:rPr>
          <w:rFonts w:ascii="Times New Roman" w:hAnsi="Times New Roman" w:cs="Times New Roman"/>
          <w:spacing w:val="-5"/>
          <w:w w:val="105"/>
        </w:rPr>
        <w:t xml:space="preserve"> </w:t>
      </w:r>
      <w:r>
        <w:rPr>
          <w:rFonts w:ascii="Times New Roman" w:hAnsi="Times New Roman" w:cs="Times New Roman"/>
          <w:w w:val="105"/>
        </w:rPr>
        <w:t>and/or</w:t>
      </w:r>
      <w:r>
        <w:rPr>
          <w:rFonts w:ascii="Times New Roman" w:hAnsi="Times New Roman" w:cs="Times New Roman"/>
          <w:spacing w:val="-6"/>
          <w:w w:val="105"/>
        </w:rPr>
        <w:t xml:space="preserve"> </w:t>
      </w:r>
      <w:r>
        <w:rPr>
          <w:rFonts w:ascii="Times New Roman" w:hAnsi="Times New Roman" w:cs="Times New Roman"/>
          <w:w w:val="105"/>
        </w:rPr>
        <w:t>data</w:t>
      </w:r>
      <w:r>
        <w:rPr>
          <w:rFonts w:ascii="Times New Roman" w:hAnsi="Times New Roman" w:cs="Times New Roman"/>
          <w:spacing w:val="-5"/>
          <w:w w:val="105"/>
        </w:rPr>
        <w:t xml:space="preserve"> </w:t>
      </w:r>
      <w:r>
        <w:rPr>
          <w:rFonts w:ascii="Times New Roman" w:hAnsi="Times New Roman" w:cs="Times New Roman"/>
          <w:w w:val="105"/>
        </w:rPr>
        <w:t>as</w:t>
      </w:r>
      <w:r>
        <w:rPr>
          <w:rFonts w:ascii="Times New Roman" w:hAnsi="Times New Roman" w:cs="Times New Roman"/>
          <w:spacing w:val="-5"/>
          <w:w w:val="105"/>
        </w:rPr>
        <w:t xml:space="preserve"> </w:t>
      </w:r>
      <w:r>
        <w:rPr>
          <w:rFonts w:ascii="Times New Roman" w:hAnsi="Times New Roman" w:cs="Times New Roman"/>
          <w:w w:val="105"/>
        </w:rPr>
        <w:t>indicated</w:t>
      </w:r>
      <w:r>
        <w:rPr>
          <w:rFonts w:ascii="Times New Roman" w:hAnsi="Times New Roman" w:cs="Times New Roman"/>
          <w:spacing w:val="-5"/>
          <w:w w:val="105"/>
        </w:rPr>
        <w:t xml:space="preserve"> </w:t>
      </w:r>
      <w:r>
        <w:rPr>
          <w:rFonts w:ascii="Times New Roman" w:hAnsi="Times New Roman" w:cs="Times New Roman"/>
          <w:w w:val="105"/>
        </w:rPr>
        <w:t>in</w:t>
      </w:r>
      <w:r>
        <w:rPr>
          <w:rFonts w:ascii="Times New Roman" w:hAnsi="Times New Roman" w:cs="Times New Roman"/>
          <w:spacing w:val="-5"/>
          <w:w w:val="105"/>
        </w:rPr>
        <w:t xml:space="preserve"> </w:t>
      </w:r>
      <w:r>
        <w:rPr>
          <w:rFonts w:ascii="Times New Roman" w:hAnsi="Times New Roman" w:cs="Times New Roman"/>
          <w:w w:val="105"/>
        </w:rPr>
        <w:t>“a”</w:t>
      </w:r>
      <w:r>
        <w:rPr>
          <w:rFonts w:ascii="Times New Roman" w:hAnsi="Times New Roman" w:cs="Times New Roman"/>
          <w:spacing w:val="-5"/>
          <w:w w:val="105"/>
        </w:rPr>
        <w:t xml:space="preserve"> </w:t>
      </w:r>
      <w:r>
        <w:rPr>
          <w:rFonts w:ascii="Times New Roman" w:hAnsi="Times New Roman" w:cs="Times New Roman"/>
          <w:w w:val="105"/>
        </w:rPr>
        <w:t>above</w:t>
      </w:r>
      <w:r>
        <w:rPr>
          <w:rFonts w:ascii="Times New Roman" w:hAnsi="Times New Roman" w:cs="Times New Roman"/>
          <w:spacing w:val="-5"/>
          <w:w w:val="105"/>
        </w:rPr>
        <w:t xml:space="preserve"> </w:t>
      </w:r>
      <w:r>
        <w:rPr>
          <w:rFonts w:ascii="Times New Roman" w:hAnsi="Times New Roman" w:cs="Times New Roman"/>
          <w:w w:val="105"/>
        </w:rPr>
        <w:t>suggested</w:t>
      </w:r>
      <w:r>
        <w:rPr>
          <w:rFonts w:ascii="Times New Roman" w:hAnsi="Times New Roman" w:cs="Times New Roman"/>
          <w:spacing w:val="-5"/>
          <w:w w:val="105"/>
        </w:rPr>
        <w:t xml:space="preserve"> </w:t>
      </w:r>
      <w:r>
        <w:rPr>
          <w:rFonts w:ascii="Times New Roman" w:hAnsi="Times New Roman" w:cs="Times New Roman"/>
          <w:w w:val="105"/>
        </w:rPr>
        <w:t>the</w:t>
      </w:r>
      <w:r>
        <w:rPr>
          <w:rFonts w:ascii="Times New Roman" w:hAnsi="Times New Roman" w:cs="Times New Roman"/>
          <w:spacing w:val="-5"/>
          <w:w w:val="105"/>
        </w:rPr>
        <w:t xml:space="preserve"> </w:t>
      </w:r>
      <w:r>
        <w:rPr>
          <w:rFonts w:ascii="Times New Roman" w:hAnsi="Times New Roman" w:cs="Times New Roman"/>
          <w:w w:val="105"/>
        </w:rPr>
        <w:t>potential for</w:t>
      </w:r>
      <w:r>
        <w:rPr>
          <w:rFonts w:ascii="Times New Roman" w:hAnsi="Times New Roman" w:cs="Times New Roman"/>
          <w:spacing w:val="-6"/>
          <w:w w:val="105"/>
        </w:rPr>
        <w:t xml:space="preserve"> </w:t>
      </w:r>
      <w:r>
        <w:rPr>
          <w:rFonts w:ascii="Times New Roman" w:hAnsi="Times New Roman" w:cs="Times New Roman"/>
          <w:w w:val="105"/>
        </w:rPr>
        <w:t>selection</w:t>
      </w:r>
      <w:r>
        <w:rPr>
          <w:rFonts w:ascii="Times New Roman" w:hAnsi="Times New Roman" w:cs="Times New Roman"/>
          <w:spacing w:val="-5"/>
          <w:w w:val="105"/>
        </w:rPr>
        <w:t xml:space="preserve"> </w:t>
      </w:r>
      <w:r>
        <w:rPr>
          <w:rFonts w:ascii="Times New Roman" w:hAnsi="Times New Roman" w:cs="Times New Roman"/>
          <w:w w:val="105"/>
        </w:rPr>
        <w:t>effects,</w:t>
      </w:r>
      <w:r>
        <w:rPr>
          <w:rFonts w:ascii="Times New Roman" w:hAnsi="Times New Roman" w:cs="Times New Roman"/>
          <w:spacing w:val="-6"/>
          <w:w w:val="105"/>
        </w:rPr>
        <w:t xml:space="preserve"> </w:t>
      </w:r>
      <w:r>
        <w:rPr>
          <w:rFonts w:ascii="Times New Roman" w:hAnsi="Times New Roman" w:cs="Times New Roman"/>
          <w:w w:val="105"/>
        </w:rPr>
        <w:t>adequate</w:t>
      </w:r>
      <w:r>
        <w:rPr>
          <w:rFonts w:ascii="Times New Roman" w:hAnsi="Times New Roman" w:cs="Times New Roman"/>
          <w:spacing w:val="-5"/>
          <w:w w:val="105"/>
        </w:rPr>
        <w:t xml:space="preserve"> </w:t>
      </w:r>
      <w:r>
        <w:rPr>
          <w:rFonts w:ascii="Times New Roman" w:hAnsi="Times New Roman" w:cs="Times New Roman"/>
          <w:w w:val="105"/>
        </w:rPr>
        <w:t>support</w:t>
      </w:r>
      <w:r>
        <w:rPr>
          <w:rFonts w:ascii="Times New Roman" w:hAnsi="Times New Roman" w:cs="Times New Roman"/>
          <w:spacing w:val="-6"/>
          <w:w w:val="105"/>
        </w:rPr>
        <w:t xml:space="preserve"> </w:t>
      </w:r>
      <w:r>
        <w:rPr>
          <w:rFonts w:ascii="Times New Roman" w:hAnsi="Times New Roman" w:cs="Times New Roman"/>
          <w:w w:val="105"/>
        </w:rPr>
        <w:t>was</w:t>
      </w:r>
      <w:r>
        <w:rPr>
          <w:rFonts w:ascii="Times New Roman" w:hAnsi="Times New Roman" w:cs="Times New Roman"/>
          <w:spacing w:val="-5"/>
          <w:w w:val="105"/>
        </w:rPr>
        <w:t xml:space="preserve"> </w:t>
      </w:r>
      <w:r>
        <w:rPr>
          <w:rFonts w:ascii="Times New Roman" w:hAnsi="Times New Roman" w:cs="Times New Roman"/>
          <w:w w:val="105"/>
        </w:rPr>
        <w:t>given</w:t>
      </w:r>
      <w:r>
        <w:rPr>
          <w:rFonts w:ascii="Times New Roman" w:hAnsi="Times New Roman" w:cs="Times New Roman"/>
          <w:spacing w:val="-5"/>
          <w:w w:val="105"/>
        </w:rPr>
        <w:t xml:space="preserve"> </w:t>
      </w:r>
      <w:r>
        <w:rPr>
          <w:rFonts w:ascii="Times New Roman" w:hAnsi="Times New Roman" w:cs="Times New Roman"/>
          <w:w w:val="105"/>
        </w:rPr>
        <w:t>indicating</w:t>
      </w:r>
      <w:r>
        <w:rPr>
          <w:rFonts w:ascii="Times New Roman" w:hAnsi="Times New Roman" w:cs="Times New Roman"/>
          <w:spacing w:val="-5"/>
          <w:w w:val="105"/>
        </w:rPr>
        <w:t xml:space="preserve"> </w:t>
      </w:r>
      <w:r>
        <w:rPr>
          <w:rFonts w:ascii="Times New Roman" w:hAnsi="Times New Roman" w:cs="Times New Roman"/>
          <w:w w:val="105"/>
        </w:rPr>
        <w:t>that</w:t>
      </w:r>
      <w:r>
        <w:rPr>
          <w:rFonts w:ascii="Times New Roman" w:hAnsi="Times New Roman" w:cs="Times New Roman"/>
          <w:spacing w:val="-6"/>
          <w:w w:val="105"/>
        </w:rPr>
        <w:t xml:space="preserve"> </w:t>
      </w:r>
      <w:r>
        <w:rPr>
          <w:rFonts w:ascii="Times New Roman" w:hAnsi="Times New Roman" w:cs="Times New Roman"/>
          <w:w w:val="105"/>
        </w:rPr>
        <w:lastRenderedPageBreak/>
        <w:t>potential</w:t>
      </w:r>
      <w:r>
        <w:rPr>
          <w:rFonts w:ascii="Times New Roman" w:hAnsi="Times New Roman" w:cs="Times New Roman"/>
          <w:spacing w:val="-6"/>
          <w:w w:val="105"/>
        </w:rPr>
        <w:t xml:space="preserve"> </w:t>
      </w:r>
      <w:r>
        <w:rPr>
          <w:rFonts w:ascii="Times New Roman" w:hAnsi="Times New Roman" w:cs="Times New Roman"/>
          <w:w w:val="105"/>
        </w:rPr>
        <w:t>selection</w:t>
      </w:r>
      <w:r>
        <w:rPr>
          <w:rFonts w:ascii="Times New Roman" w:hAnsi="Times New Roman" w:cs="Times New Roman"/>
          <w:spacing w:val="-5"/>
          <w:w w:val="105"/>
        </w:rPr>
        <w:t xml:space="preserve"> </w:t>
      </w:r>
      <w:r>
        <w:rPr>
          <w:rFonts w:ascii="Times New Roman" w:hAnsi="Times New Roman" w:cs="Times New Roman"/>
          <w:w w:val="105"/>
        </w:rPr>
        <w:t xml:space="preserve">effects were </w:t>
      </w:r>
      <w:r>
        <w:rPr>
          <w:rFonts w:ascii="Times New Roman" w:hAnsi="Times New Roman" w:cs="Times New Roman"/>
          <w:i/>
          <w:w w:val="105"/>
        </w:rPr>
        <w:t xml:space="preserve">not </w:t>
      </w:r>
      <w:r>
        <w:rPr>
          <w:rFonts w:ascii="Times New Roman" w:hAnsi="Times New Roman" w:cs="Times New Roman"/>
          <w:w w:val="105"/>
        </w:rPr>
        <w:t>differential across both exposure and</w:t>
      </w:r>
      <w:r>
        <w:rPr>
          <w:rFonts w:ascii="Times New Roman" w:hAnsi="Times New Roman" w:cs="Times New Roman"/>
          <w:spacing w:val="1"/>
          <w:w w:val="105"/>
        </w:rPr>
        <w:t xml:space="preserve"> </w:t>
      </w:r>
      <w:r>
        <w:rPr>
          <w:rFonts w:ascii="Times New Roman" w:hAnsi="Times New Roman" w:cs="Times New Roman"/>
          <w:w w:val="105"/>
        </w:rPr>
        <w:t>outcome.</w:t>
      </w:r>
    </w:p>
    <w:p w14:paraId="693F740A" w14:textId="77777777" w:rsidR="00A33D4F" w:rsidRDefault="00A33D4F" w:rsidP="00A33D4F">
      <w:pPr>
        <w:spacing w:after="0"/>
        <w:ind w:left="1134" w:hanging="567"/>
        <w:rPr>
          <w:rFonts w:ascii="Times New Roman" w:hAnsi="Times New Roman" w:cs="Times New Roman"/>
        </w:rPr>
      </w:pPr>
    </w:p>
    <w:p w14:paraId="42539B5E" w14:textId="77777777" w:rsidR="00A33D4F" w:rsidRDefault="00A33D4F" w:rsidP="00A33D4F">
      <w:pPr>
        <w:pStyle w:val="BodyText"/>
        <w:spacing w:line="276" w:lineRule="auto"/>
        <w:ind w:left="1134" w:hanging="567"/>
        <w:jc w:val="both"/>
        <w:rPr>
          <w:rFonts w:ascii="Times New Roman" w:hAnsi="Times New Roman" w:cs="Times New Roman"/>
          <w:sz w:val="22"/>
          <w:szCs w:val="22"/>
        </w:rPr>
      </w:pPr>
      <w:r>
        <w:rPr>
          <w:rFonts w:ascii="Times New Roman" w:hAnsi="Times New Roman" w:cs="Times New Roman"/>
          <w:w w:val="105"/>
          <w:sz w:val="22"/>
          <w:szCs w:val="22"/>
        </w:rPr>
        <w:t>OR</w:t>
      </w:r>
    </w:p>
    <w:p w14:paraId="1C7C4908" w14:textId="77777777" w:rsidR="00A33D4F" w:rsidRDefault="00A33D4F" w:rsidP="00A33D4F">
      <w:pPr>
        <w:pStyle w:val="BodyText"/>
        <w:spacing w:line="276" w:lineRule="auto"/>
        <w:ind w:left="1134" w:hanging="567"/>
        <w:jc w:val="both"/>
        <w:rPr>
          <w:rFonts w:ascii="Times New Roman" w:hAnsi="Times New Roman" w:cs="Times New Roman"/>
          <w:sz w:val="22"/>
          <w:szCs w:val="22"/>
        </w:rPr>
      </w:pPr>
    </w:p>
    <w:p w14:paraId="670A7040" w14:textId="77777777" w:rsidR="00A33D4F" w:rsidRDefault="00A33D4F" w:rsidP="00A33D4F">
      <w:pPr>
        <w:pStyle w:val="ListParagraph"/>
        <w:widowControl w:val="0"/>
        <w:numPr>
          <w:ilvl w:val="1"/>
          <w:numId w:val="4"/>
        </w:numPr>
        <w:autoSpaceDE w:val="0"/>
        <w:autoSpaceDN w:val="0"/>
        <w:spacing w:line="276" w:lineRule="auto"/>
        <w:ind w:left="1134" w:hanging="567"/>
        <w:contextualSpacing/>
        <w:jc w:val="both"/>
        <w:rPr>
          <w:rFonts w:ascii="Times New Roman" w:hAnsi="Times New Roman" w:cs="Times New Roman"/>
        </w:rPr>
      </w:pPr>
      <w:r>
        <w:rPr>
          <w:rFonts w:ascii="Times New Roman" w:hAnsi="Times New Roman" w:cs="Times New Roman"/>
          <w:w w:val="105"/>
        </w:rPr>
        <w:t>Although</w:t>
      </w:r>
      <w:r>
        <w:rPr>
          <w:rFonts w:ascii="Times New Roman" w:hAnsi="Times New Roman" w:cs="Times New Roman"/>
          <w:spacing w:val="-5"/>
          <w:w w:val="105"/>
        </w:rPr>
        <w:t xml:space="preserve"> </w:t>
      </w:r>
      <w:r>
        <w:rPr>
          <w:rFonts w:ascii="Times New Roman" w:hAnsi="Times New Roman" w:cs="Times New Roman"/>
          <w:w w:val="105"/>
        </w:rPr>
        <w:t>the</w:t>
      </w:r>
      <w:r>
        <w:rPr>
          <w:rFonts w:ascii="Times New Roman" w:hAnsi="Times New Roman" w:cs="Times New Roman"/>
          <w:spacing w:val="-5"/>
          <w:w w:val="105"/>
        </w:rPr>
        <w:t xml:space="preserve"> </w:t>
      </w:r>
      <w:r>
        <w:rPr>
          <w:rFonts w:ascii="Times New Roman" w:hAnsi="Times New Roman" w:cs="Times New Roman"/>
          <w:w w:val="105"/>
        </w:rPr>
        <w:t>descriptions</w:t>
      </w:r>
      <w:r>
        <w:rPr>
          <w:rFonts w:ascii="Times New Roman" w:hAnsi="Times New Roman" w:cs="Times New Roman"/>
          <w:spacing w:val="-5"/>
          <w:w w:val="105"/>
        </w:rPr>
        <w:t xml:space="preserve"> </w:t>
      </w:r>
      <w:r>
        <w:rPr>
          <w:rFonts w:ascii="Times New Roman" w:hAnsi="Times New Roman" w:cs="Times New Roman"/>
          <w:w w:val="105"/>
        </w:rPr>
        <w:t>and/or</w:t>
      </w:r>
      <w:r>
        <w:rPr>
          <w:rFonts w:ascii="Times New Roman" w:hAnsi="Times New Roman" w:cs="Times New Roman"/>
          <w:spacing w:val="-5"/>
          <w:w w:val="105"/>
        </w:rPr>
        <w:t xml:space="preserve"> </w:t>
      </w:r>
      <w:r>
        <w:rPr>
          <w:rFonts w:ascii="Times New Roman" w:hAnsi="Times New Roman" w:cs="Times New Roman"/>
          <w:w w:val="105"/>
        </w:rPr>
        <w:t>data</w:t>
      </w:r>
      <w:r>
        <w:rPr>
          <w:rFonts w:ascii="Times New Roman" w:hAnsi="Times New Roman" w:cs="Times New Roman"/>
          <w:spacing w:val="-5"/>
          <w:w w:val="105"/>
        </w:rPr>
        <w:t xml:space="preserve"> </w:t>
      </w:r>
      <w:r>
        <w:rPr>
          <w:rFonts w:ascii="Times New Roman" w:hAnsi="Times New Roman" w:cs="Times New Roman"/>
          <w:w w:val="105"/>
        </w:rPr>
        <w:t>as</w:t>
      </w:r>
      <w:r>
        <w:rPr>
          <w:rFonts w:ascii="Times New Roman" w:hAnsi="Times New Roman" w:cs="Times New Roman"/>
          <w:spacing w:val="-5"/>
          <w:w w:val="105"/>
        </w:rPr>
        <w:t xml:space="preserve"> </w:t>
      </w:r>
      <w:r>
        <w:rPr>
          <w:rFonts w:ascii="Times New Roman" w:hAnsi="Times New Roman" w:cs="Times New Roman"/>
          <w:w w:val="105"/>
        </w:rPr>
        <w:t>indicated</w:t>
      </w:r>
      <w:r>
        <w:rPr>
          <w:rFonts w:ascii="Times New Roman" w:hAnsi="Times New Roman" w:cs="Times New Roman"/>
          <w:spacing w:val="-5"/>
          <w:w w:val="105"/>
        </w:rPr>
        <w:t xml:space="preserve"> </w:t>
      </w:r>
      <w:r>
        <w:rPr>
          <w:rFonts w:ascii="Times New Roman" w:hAnsi="Times New Roman" w:cs="Times New Roman"/>
          <w:w w:val="105"/>
        </w:rPr>
        <w:t>in</w:t>
      </w:r>
      <w:r>
        <w:rPr>
          <w:rFonts w:ascii="Times New Roman" w:hAnsi="Times New Roman" w:cs="Times New Roman"/>
          <w:spacing w:val="-5"/>
          <w:w w:val="105"/>
        </w:rPr>
        <w:t xml:space="preserve"> </w:t>
      </w:r>
      <w:r>
        <w:rPr>
          <w:rFonts w:ascii="Times New Roman" w:hAnsi="Times New Roman" w:cs="Times New Roman"/>
          <w:w w:val="105"/>
        </w:rPr>
        <w:t>“a”</w:t>
      </w:r>
      <w:r>
        <w:rPr>
          <w:rFonts w:ascii="Times New Roman" w:hAnsi="Times New Roman" w:cs="Times New Roman"/>
          <w:spacing w:val="-5"/>
          <w:w w:val="105"/>
        </w:rPr>
        <w:t xml:space="preserve"> </w:t>
      </w:r>
      <w:r>
        <w:rPr>
          <w:rFonts w:ascii="Times New Roman" w:hAnsi="Times New Roman" w:cs="Times New Roman"/>
          <w:w w:val="105"/>
        </w:rPr>
        <w:t>above</w:t>
      </w:r>
      <w:r>
        <w:rPr>
          <w:rFonts w:ascii="Times New Roman" w:hAnsi="Times New Roman" w:cs="Times New Roman"/>
          <w:spacing w:val="-5"/>
          <w:w w:val="105"/>
        </w:rPr>
        <w:t xml:space="preserve"> </w:t>
      </w:r>
      <w:r>
        <w:rPr>
          <w:rFonts w:ascii="Times New Roman" w:hAnsi="Times New Roman" w:cs="Times New Roman"/>
          <w:w w:val="105"/>
        </w:rPr>
        <w:t>suggested</w:t>
      </w:r>
      <w:r>
        <w:rPr>
          <w:rFonts w:ascii="Times New Roman" w:hAnsi="Times New Roman" w:cs="Times New Roman"/>
          <w:spacing w:val="-5"/>
          <w:w w:val="105"/>
        </w:rPr>
        <w:t xml:space="preserve"> </w:t>
      </w:r>
      <w:r>
        <w:rPr>
          <w:rFonts w:ascii="Times New Roman" w:hAnsi="Times New Roman" w:cs="Times New Roman"/>
          <w:w w:val="105"/>
        </w:rPr>
        <w:t>the</w:t>
      </w:r>
      <w:r>
        <w:rPr>
          <w:rFonts w:ascii="Times New Roman" w:hAnsi="Times New Roman" w:cs="Times New Roman"/>
          <w:spacing w:val="-5"/>
          <w:w w:val="105"/>
        </w:rPr>
        <w:t xml:space="preserve"> </w:t>
      </w:r>
      <w:r>
        <w:rPr>
          <w:rFonts w:ascii="Times New Roman" w:hAnsi="Times New Roman" w:cs="Times New Roman"/>
          <w:w w:val="105"/>
        </w:rPr>
        <w:t xml:space="preserve">potential for selection effects and there was no support indicating that potential selection effects were </w:t>
      </w:r>
      <w:r>
        <w:rPr>
          <w:rFonts w:ascii="Times New Roman" w:hAnsi="Times New Roman" w:cs="Times New Roman"/>
          <w:i/>
          <w:w w:val="105"/>
        </w:rPr>
        <w:t xml:space="preserve">not </w:t>
      </w:r>
      <w:r>
        <w:rPr>
          <w:rFonts w:ascii="Times New Roman" w:hAnsi="Times New Roman" w:cs="Times New Roman"/>
          <w:w w:val="105"/>
        </w:rPr>
        <w:t>differential across both exposure and outcome, selection factors appeared to be well-understood, were measured in the data set, and appropriate adjustment post hoc techniques were used to control for selection</w:t>
      </w:r>
      <w:r>
        <w:rPr>
          <w:rFonts w:ascii="Times New Roman" w:hAnsi="Times New Roman" w:cs="Times New Roman"/>
          <w:spacing w:val="3"/>
          <w:w w:val="105"/>
        </w:rPr>
        <w:t xml:space="preserve"> </w:t>
      </w:r>
      <w:r>
        <w:rPr>
          <w:rFonts w:ascii="Times New Roman" w:hAnsi="Times New Roman" w:cs="Times New Roman"/>
          <w:w w:val="105"/>
        </w:rPr>
        <w:t>bias.</w:t>
      </w:r>
    </w:p>
    <w:p w14:paraId="168137DF" w14:textId="77777777" w:rsidR="00A33D4F" w:rsidRDefault="00A33D4F" w:rsidP="00A33D4F">
      <w:pPr>
        <w:pStyle w:val="BodyText"/>
        <w:spacing w:line="276" w:lineRule="auto"/>
        <w:jc w:val="both"/>
        <w:rPr>
          <w:rFonts w:ascii="Times New Roman" w:hAnsi="Times New Roman" w:cs="Times New Roman"/>
          <w:sz w:val="22"/>
          <w:szCs w:val="22"/>
        </w:rPr>
      </w:pPr>
    </w:p>
    <w:p w14:paraId="764919B6" w14:textId="77777777" w:rsidR="00A33D4F" w:rsidRDefault="00A33D4F" w:rsidP="00A33D4F">
      <w:pPr>
        <w:pStyle w:val="BodyText"/>
        <w:spacing w:line="276" w:lineRule="auto"/>
        <w:ind w:left="284"/>
        <w:jc w:val="both"/>
        <w:rPr>
          <w:rFonts w:ascii="Times New Roman" w:hAnsi="Times New Roman" w:cs="Times New Roman"/>
          <w:sz w:val="22"/>
          <w:szCs w:val="22"/>
        </w:rPr>
      </w:pPr>
      <w:r>
        <w:rPr>
          <w:rFonts w:ascii="Times New Roman" w:hAnsi="Times New Roman" w:cs="Times New Roman"/>
          <w:w w:val="105"/>
          <w:sz w:val="22"/>
          <w:szCs w:val="22"/>
        </w:rPr>
        <w:t>Criteria for the judgment of PROBABLY LOW risk of bias (i.e. answer: “Probably No”):</w:t>
      </w:r>
    </w:p>
    <w:p w14:paraId="6D6C41B1" w14:textId="77777777" w:rsidR="00A33D4F" w:rsidRDefault="00A33D4F" w:rsidP="00A33D4F">
      <w:pPr>
        <w:pStyle w:val="BodyText"/>
        <w:spacing w:line="276" w:lineRule="auto"/>
        <w:jc w:val="both"/>
        <w:rPr>
          <w:rFonts w:ascii="Times New Roman" w:hAnsi="Times New Roman" w:cs="Times New Roman"/>
          <w:sz w:val="22"/>
          <w:szCs w:val="22"/>
        </w:rPr>
      </w:pPr>
    </w:p>
    <w:p w14:paraId="6D2116C3" w14:textId="77777777" w:rsidR="00A33D4F" w:rsidRDefault="00A33D4F" w:rsidP="00A33D4F">
      <w:pPr>
        <w:pStyle w:val="BodyText"/>
        <w:spacing w:line="276" w:lineRule="auto"/>
        <w:ind w:left="567"/>
        <w:jc w:val="both"/>
        <w:rPr>
          <w:rFonts w:ascii="Times New Roman" w:hAnsi="Times New Roman" w:cs="Times New Roman"/>
          <w:sz w:val="22"/>
          <w:szCs w:val="22"/>
        </w:rPr>
      </w:pPr>
      <w:r>
        <w:rPr>
          <w:rFonts w:ascii="Times New Roman" w:hAnsi="Times New Roman" w:cs="Times New Roman"/>
          <w:w w:val="105"/>
          <w:sz w:val="22"/>
          <w:szCs w:val="22"/>
        </w:rPr>
        <w:t>There is insufficient information about participant selection to permit a judgment of low risk of bias, but there is indirect evidence which suggests that inclusion/exclusion criteria, recruitment and enrollment procedures, and participation and follow-up rates were consistent across groups as described by the criteria for a judgment of low risk of bias.</w:t>
      </w:r>
    </w:p>
    <w:p w14:paraId="29733399" w14:textId="77777777" w:rsidR="00A33D4F" w:rsidRDefault="00A33D4F" w:rsidP="00A33D4F">
      <w:pPr>
        <w:pStyle w:val="BodyText"/>
        <w:spacing w:line="276" w:lineRule="auto"/>
        <w:jc w:val="both"/>
        <w:rPr>
          <w:rFonts w:ascii="Times New Roman" w:hAnsi="Times New Roman" w:cs="Times New Roman"/>
          <w:sz w:val="22"/>
          <w:szCs w:val="22"/>
        </w:rPr>
      </w:pPr>
    </w:p>
    <w:p w14:paraId="438F38B1"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PROBABLY HIGH risk of bias (i.e. answer: “Probably Yes”):</w:t>
      </w:r>
    </w:p>
    <w:p w14:paraId="687EBC69" w14:textId="77777777" w:rsidR="00A33D4F" w:rsidRDefault="00A33D4F" w:rsidP="00A33D4F">
      <w:pPr>
        <w:pStyle w:val="BodyText"/>
        <w:spacing w:line="276" w:lineRule="auto"/>
        <w:jc w:val="both"/>
        <w:rPr>
          <w:rFonts w:ascii="Times New Roman" w:hAnsi="Times New Roman" w:cs="Times New Roman"/>
          <w:sz w:val="22"/>
          <w:szCs w:val="22"/>
        </w:rPr>
      </w:pPr>
    </w:p>
    <w:p w14:paraId="610EE760"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insufficient information about participant selection to permit a judgment of high risk of bias, but there is indirect evidence which suggests that inclusion/exclusion criteria, recruitment and enrollment procedures, and participation and follow-up rates were inconsistent across groups, as described by the criteria for a judgment of high risk of bias.</w:t>
      </w:r>
    </w:p>
    <w:p w14:paraId="13CF48E9" w14:textId="77777777" w:rsidR="00A33D4F" w:rsidRDefault="00A33D4F" w:rsidP="00A33D4F">
      <w:pPr>
        <w:pStyle w:val="BodyText"/>
        <w:spacing w:line="276" w:lineRule="auto"/>
        <w:jc w:val="both"/>
        <w:rPr>
          <w:rFonts w:ascii="Times New Roman" w:hAnsi="Times New Roman" w:cs="Times New Roman"/>
          <w:sz w:val="22"/>
          <w:szCs w:val="22"/>
        </w:rPr>
      </w:pPr>
    </w:p>
    <w:p w14:paraId="122CCFDD"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HIGH risk of bias (i.e. answer: “Yes”):</w:t>
      </w:r>
    </w:p>
    <w:p w14:paraId="5C2F141F" w14:textId="77777777" w:rsidR="00A33D4F" w:rsidRDefault="00A33D4F" w:rsidP="00A33D4F">
      <w:pPr>
        <w:pStyle w:val="BodyText"/>
        <w:spacing w:line="276" w:lineRule="auto"/>
        <w:jc w:val="both"/>
        <w:rPr>
          <w:rFonts w:ascii="Times New Roman" w:hAnsi="Times New Roman" w:cs="Times New Roman"/>
          <w:sz w:val="22"/>
          <w:szCs w:val="22"/>
        </w:rPr>
      </w:pPr>
    </w:p>
    <w:p w14:paraId="1523C401" w14:textId="77777777" w:rsidR="00A33D4F" w:rsidRDefault="00A33D4F" w:rsidP="00A33D4F">
      <w:pPr>
        <w:pStyle w:val="ListParagraph"/>
        <w:widowControl w:val="0"/>
        <w:numPr>
          <w:ilvl w:val="0"/>
          <w:numId w:val="5"/>
        </w:numPr>
        <w:autoSpaceDE w:val="0"/>
        <w:autoSpaceDN w:val="0"/>
        <w:spacing w:line="276" w:lineRule="auto"/>
        <w:ind w:left="1134" w:hanging="567"/>
        <w:contextualSpacing/>
        <w:jc w:val="both"/>
        <w:rPr>
          <w:rFonts w:ascii="Times New Roman" w:hAnsi="Times New Roman" w:cs="Times New Roman"/>
        </w:rPr>
      </w:pPr>
      <w:r>
        <w:rPr>
          <w:rFonts w:ascii="Times New Roman" w:hAnsi="Times New Roman" w:cs="Times New Roman"/>
          <w:w w:val="105"/>
        </w:rPr>
        <w:t>There were indications from descriptions of the source population, inclusion/exclusion</w:t>
      </w:r>
      <w:r>
        <w:rPr>
          <w:rFonts w:ascii="Times New Roman" w:hAnsi="Times New Roman" w:cs="Times New Roman"/>
          <w:spacing w:val="-8"/>
          <w:w w:val="105"/>
        </w:rPr>
        <w:t xml:space="preserve"> </w:t>
      </w:r>
      <w:r>
        <w:rPr>
          <w:rFonts w:ascii="Times New Roman" w:hAnsi="Times New Roman" w:cs="Times New Roman"/>
          <w:w w:val="105"/>
        </w:rPr>
        <w:t>criteria,</w:t>
      </w:r>
      <w:r>
        <w:rPr>
          <w:rFonts w:ascii="Times New Roman" w:hAnsi="Times New Roman" w:cs="Times New Roman"/>
          <w:spacing w:val="-9"/>
          <w:w w:val="105"/>
        </w:rPr>
        <w:t xml:space="preserve"> </w:t>
      </w:r>
      <w:r>
        <w:rPr>
          <w:rFonts w:ascii="Times New Roman" w:hAnsi="Times New Roman" w:cs="Times New Roman"/>
          <w:w w:val="105"/>
        </w:rPr>
        <w:t>recruitment</w:t>
      </w:r>
      <w:r>
        <w:rPr>
          <w:rFonts w:ascii="Times New Roman" w:hAnsi="Times New Roman" w:cs="Times New Roman"/>
          <w:spacing w:val="-9"/>
          <w:w w:val="105"/>
        </w:rPr>
        <w:t xml:space="preserve"> </w:t>
      </w:r>
      <w:r>
        <w:rPr>
          <w:rFonts w:ascii="Times New Roman" w:hAnsi="Times New Roman" w:cs="Times New Roman"/>
          <w:w w:val="105"/>
        </w:rPr>
        <w:t>and</w:t>
      </w:r>
      <w:r>
        <w:rPr>
          <w:rFonts w:ascii="Times New Roman" w:hAnsi="Times New Roman" w:cs="Times New Roman"/>
          <w:spacing w:val="-8"/>
          <w:w w:val="105"/>
        </w:rPr>
        <w:t xml:space="preserve"> </w:t>
      </w:r>
      <w:r>
        <w:rPr>
          <w:rFonts w:ascii="Times New Roman" w:hAnsi="Times New Roman" w:cs="Times New Roman"/>
          <w:w w:val="105"/>
        </w:rPr>
        <w:t>enrolment</w:t>
      </w:r>
      <w:r>
        <w:rPr>
          <w:rFonts w:ascii="Times New Roman" w:hAnsi="Times New Roman" w:cs="Times New Roman"/>
          <w:spacing w:val="-9"/>
          <w:w w:val="105"/>
        </w:rPr>
        <w:t xml:space="preserve"> </w:t>
      </w:r>
      <w:r>
        <w:rPr>
          <w:rFonts w:ascii="Times New Roman" w:hAnsi="Times New Roman" w:cs="Times New Roman"/>
          <w:w w:val="105"/>
        </w:rPr>
        <w:t>procedures,</w:t>
      </w:r>
      <w:r>
        <w:rPr>
          <w:rFonts w:ascii="Times New Roman" w:hAnsi="Times New Roman" w:cs="Times New Roman"/>
          <w:spacing w:val="-9"/>
          <w:w w:val="105"/>
        </w:rPr>
        <w:t xml:space="preserve"> </w:t>
      </w:r>
      <w:r>
        <w:rPr>
          <w:rFonts w:ascii="Times New Roman" w:hAnsi="Times New Roman" w:cs="Times New Roman"/>
          <w:w w:val="105"/>
        </w:rPr>
        <w:t>participation</w:t>
      </w:r>
      <w:r>
        <w:rPr>
          <w:rFonts w:ascii="Times New Roman" w:hAnsi="Times New Roman" w:cs="Times New Roman"/>
          <w:spacing w:val="-8"/>
          <w:w w:val="105"/>
        </w:rPr>
        <w:t xml:space="preserve"> </w:t>
      </w:r>
      <w:r>
        <w:rPr>
          <w:rFonts w:ascii="Times New Roman" w:hAnsi="Times New Roman" w:cs="Times New Roman"/>
          <w:w w:val="105"/>
        </w:rPr>
        <w:t>and follow-up rates, or data on the distribution of relevant study sample and population characteristics that risk of selection effects were substantial;</w:t>
      </w:r>
      <w:r>
        <w:rPr>
          <w:rFonts w:ascii="Times New Roman" w:hAnsi="Times New Roman" w:cs="Times New Roman"/>
          <w:spacing w:val="-1"/>
          <w:w w:val="105"/>
        </w:rPr>
        <w:t xml:space="preserve"> </w:t>
      </w:r>
      <w:r>
        <w:rPr>
          <w:rFonts w:ascii="Times New Roman" w:hAnsi="Times New Roman" w:cs="Times New Roman"/>
          <w:w w:val="105"/>
        </w:rPr>
        <w:t>and</w:t>
      </w:r>
    </w:p>
    <w:p w14:paraId="18230C91" w14:textId="77777777" w:rsidR="00A33D4F" w:rsidRDefault="00A33D4F" w:rsidP="00A33D4F">
      <w:pPr>
        <w:pStyle w:val="ListParagraph"/>
        <w:widowControl w:val="0"/>
        <w:numPr>
          <w:ilvl w:val="0"/>
          <w:numId w:val="5"/>
        </w:numPr>
        <w:autoSpaceDE w:val="0"/>
        <w:autoSpaceDN w:val="0"/>
        <w:spacing w:line="276" w:lineRule="auto"/>
        <w:ind w:left="1134" w:hanging="567"/>
        <w:contextualSpacing/>
        <w:jc w:val="both"/>
        <w:rPr>
          <w:rFonts w:ascii="Times New Roman" w:hAnsi="Times New Roman" w:cs="Times New Roman"/>
        </w:rPr>
      </w:pPr>
      <w:r>
        <w:rPr>
          <w:rFonts w:ascii="Times New Roman" w:hAnsi="Times New Roman" w:cs="Times New Roman"/>
          <w:w w:val="105"/>
        </w:rPr>
        <w:t>There</w:t>
      </w:r>
      <w:r>
        <w:rPr>
          <w:rFonts w:ascii="Times New Roman" w:hAnsi="Times New Roman" w:cs="Times New Roman"/>
          <w:spacing w:val="-5"/>
          <w:w w:val="105"/>
        </w:rPr>
        <w:t xml:space="preserve"> </w:t>
      </w:r>
      <w:r>
        <w:rPr>
          <w:rFonts w:ascii="Times New Roman" w:hAnsi="Times New Roman" w:cs="Times New Roman"/>
          <w:w w:val="105"/>
        </w:rPr>
        <w:t>was</w:t>
      </w:r>
      <w:r>
        <w:rPr>
          <w:rFonts w:ascii="Times New Roman" w:hAnsi="Times New Roman" w:cs="Times New Roman"/>
          <w:spacing w:val="-5"/>
          <w:w w:val="105"/>
        </w:rPr>
        <w:t xml:space="preserve"> </w:t>
      </w:r>
      <w:r>
        <w:rPr>
          <w:rFonts w:ascii="Times New Roman" w:hAnsi="Times New Roman" w:cs="Times New Roman"/>
          <w:w w:val="105"/>
        </w:rPr>
        <w:t>no</w:t>
      </w:r>
      <w:r>
        <w:rPr>
          <w:rFonts w:ascii="Times New Roman" w:hAnsi="Times New Roman" w:cs="Times New Roman"/>
          <w:spacing w:val="-5"/>
          <w:w w:val="105"/>
        </w:rPr>
        <w:t xml:space="preserve"> </w:t>
      </w:r>
      <w:r>
        <w:rPr>
          <w:rFonts w:ascii="Times New Roman" w:hAnsi="Times New Roman" w:cs="Times New Roman"/>
          <w:w w:val="105"/>
        </w:rPr>
        <w:t>support</w:t>
      </w:r>
      <w:r>
        <w:rPr>
          <w:rFonts w:ascii="Times New Roman" w:hAnsi="Times New Roman" w:cs="Times New Roman"/>
          <w:spacing w:val="-5"/>
          <w:w w:val="105"/>
        </w:rPr>
        <w:t xml:space="preserve"> </w:t>
      </w:r>
      <w:r>
        <w:rPr>
          <w:rFonts w:ascii="Times New Roman" w:hAnsi="Times New Roman" w:cs="Times New Roman"/>
          <w:w w:val="105"/>
        </w:rPr>
        <w:t>to</w:t>
      </w:r>
      <w:r>
        <w:rPr>
          <w:rFonts w:ascii="Times New Roman" w:hAnsi="Times New Roman" w:cs="Times New Roman"/>
          <w:spacing w:val="-5"/>
          <w:w w:val="105"/>
        </w:rPr>
        <w:t xml:space="preserve"> </w:t>
      </w:r>
      <w:r>
        <w:rPr>
          <w:rFonts w:ascii="Times New Roman" w:hAnsi="Times New Roman" w:cs="Times New Roman"/>
          <w:w w:val="105"/>
        </w:rPr>
        <w:t>indicate</w:t>
      </w:r>
      <w:r>
        <w:rPr>
          <w:rFonts w:ascii="Times New Roman" w:hAnsi="Times New Roman" w:cs="Times New Roman"/>
          <w:spacing w:val="-5"/>
          <w:w w:val="105"/>
        </w:rPr>
        <w:t xml:space="preserve"> </w:t>
      </w:r>
      <w:r>
        <w:rPr>
          <w:rFonts w:ascii="Times New Roman" w:hAnsi="Times New Roman" w:cs="Times New Roman"/>
          <w:w w:val="105"/>
        </w:rPr>
        <w:t>that</w:t>
      </w:r>
      <w:r>
        <w:rPr>
          <w:rFonts w:ascii="Times New Roman" w:hAnsi="Times New Roman" w:cs="Times New Roman"/>
          <w:spacing w:val="-5"/>
          <w:w w:val="105"/>
        </w:rPr>
        <w:t xml:space="preserve"> </w:t>
      </w:r>
      <w:r>
        <w:rPr>
          <w:rFonts w:ascii="Times New Roman" w:hAnsi="Times New Roman" w:cs="Times New Roman"/>
          <w:w w:val="105"/>
        </w:rPr>
        <w:t>potential</w:t>
      </w:r>
      <w:r>
        <w:rPr>
          <w:rFonts w:ascii="Times New Roman" w:hAnsi="Times New Roman" w:cs="Times New Roman"/>
          <w:spacing w:val="-5"/>
          <w:w w:val="105"/>
        </w:rPr>
        <w:t xml:space="preserve"> </w:t>
      </w:r>
      <w:r>
        <w:rPr>
          <w:rFonts w:ascii="Times New Roman" w:hAnsi="Times New Roman" w:cs="Times New Roman"/>
          <w:w w:val="105"/>
        </w:rPr>
        <w:t>selection</w:t>
      </w:r>
      <w:r>
        <w:rPr>
          <w:rFonts w:ascii="Times New Roman" w:hAnsi="Times New Roman" w:cs="Times New Roman"/>
          <w:spacing w:val="-4"/>
          <w:w w:val="105"/>
        </w:rPr>
        <w:t xml:space="preserve"> </w:t>
      </w:r>
      <w:r>
        <w:rPr>
          <w:rFonts w:ascii="Times New Roman" w:hAnsi="Times New Roman" w:cs="Times New Roman"/>
          <w:w w:val="105"/>
        </w:rPr>
        <w:t>effects</w:t>
      </w:r>
      <w:r>
        <w:rPr>
          <w:rFonts w:ascii="Times New Roman" w:hAnsi="Times New Roman" w:cs="Times New Roman"/>
          <w:spacing w:val="-5"/>
          <w:w w:val="105"/>
        </w:rPr>
        <w:t xml:space="preserve"> </w:t>
      </w:r>
      <w:r>
        <w:rPr>
          <w:rFonts w:ascii="Times New Roman" w:hAnsi="Times New Roman" w:cs="Times New Roman"/>
          <w:w w:val="105"/>
        </w:rPr>
        <w:t>were</w:t>
      </w:r>
      <w:r>
        <w:rPr>
          <w:rFonts w:ascii="Times New Roman" w:hAnsi="Times New Roman" w:cs="Times New Roman"/>
          <w:spacing w:val="-6"/>
          <w:w w:val="105"/>
        </w:rPr>
        <w:t xml:space="preserve"> </w:t>
      </w:r>
      <w:r>
        <w:rPr>
          <w:rFonts w:ascii="Times New Roman" w:hAnsi="Times New Roman" w:cs="Times New Roman"/>
          <w:i/>
          <w:w w:val="105"/>
        </w:rPr>
        <w:t>not</w:t>
      </w:r>
      <w:r>
        <w:rPr>
          <w:rFonts w:ascii="Times New Roman" w:hAnsi="Times New Roman" w:cs="Times New Roman"/>
          <w:i/>
          <w:spacing w:val="-5"/>
          <w:w w:val="105"/>
        </w:rPr>
        <w:t xml:space="preserve"> </w:t>
      </w:r>
      <w:r>
        <w:rPr>
          <w:rFonts w:ascii="Times New Roman" w:hAnsi="Times New Roman" w:cs="Times New Roman"/>
          <w:w w:val="105"/>
        </w:rPr>
        <w:t>differential across both exposure and outcome;</w:t>
      </w:r>
      <w:r>
        <w:rPr>
          <w:rFonts w:ascii="Times New Roman" w:hAnsi="Times New Roman" w:cs="Times New Roman"/>
          <w:spacing w:val="2"/>
          <w:w w:val="105"/>
        </w:rPr>
        <w:t xml:space="preserve"> </w:t>
      </w:r>
      <w:r>
        <w:rPr>
          <w:rFonts w:ascii="Times New Roman" w:hAnsi="Times New Roman" w:cs="Times New Roman"/>
          <w:w w:val="105"/>
        </w:rPr>
        <w:t>and</w:t>
      </w:r>
    </w:p>
    <w:p w14:paraId="13A5E4FB" w14:textId="77777777" w:rsidR="00A33D4F" w:rsidRDefault="00A33D4F" w:rsidP="00A33D4F">
      <w:pPr>
        <w:pStyle w:val="ListParagraph"/>
        <w:widowControl w:val="0"/>
        <w:numPr>
          <w:ilvl w:val="0"/>
          <w:numId w:val="5"/>
        </w:numPr>
        <w:autoSpaceDE w:val="0"/>
        <w:autoSpaceDN w:val="0"/>
        <w:spacing w:line="276" w:lineRule="auto"/>
        <w:ind w:left="1134" w:hanging="567"/>
        <w:contextualSpacing/>
        <w:jc w:val="both"/>
        <w:rPr>
          <w:rFonts w:ascii="Times New Roman" w:hAnsi="Times New Roman" w:cs="Times New Roman"/>
        </w:rPr>
      </w:pPr>
      <w:r>
        <w:rPr>
          <w:rFonts w:ascii="Times New Roman" w:hAnsi="Times New Roman" w:cs="Times New Roman"/>
          <w:w w:val="105"/>
        </w:rPr>
        <w:t>Adjustment post hoc techniques were not used to control for selection</w:t>
      </w:r>
      <w:r>
        <w:rPr>
          <w:rFonts w:ascii="Times New Roman" w:hAnsi="Times New Roman" w:cs="Times New Roman"/>
          <w:spacing w:val="-6"/>
          <w:w w:val="105"/>
        </w:rPr>
        <w:t xml:space="preserve"> </w:t>
      </w:r>
      <w:r>
        <w:rPr>
          <w:rFonts w:ascii="Times New Roman" w:hAnsi="Times New Roman" w:cs="Times New Roman"/>
          <w:w w:val="105"/>
        </w:rPr>
        <w:t>bias.</w:t>
      </w:r>
    </w:p>
    <w:p w14:paraId="5E4E1D8A" w14:textId="77777777" w:rsidR="00A33D4F" w:rsidRDefault="00A33D4F" w:rsidP="00A33D4F">
      <w:pPr>
        <w:pStyle w:val="BodyText"/>
        <w:spacing w:line="276" w:lineRule="auto"/>
        <w:jc w:val="both"/>
        <w:rPr>
          <w:rFonts w:ascii="Times New Roman" w:hAnsi="Times New Roman" w:cs="Times New Roman"/>
          <w:sz w:val="22"/>
          <w:szCs w:val="22"/>
        </w:rPr>
      </w:pPr>
    </w:p>
    <w:p w14:paraId="75D02559"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NOT APPLICABLE (risk of bias domain is not applicable to study):</w:t>
      </w:r>
    </w:p>
    <w:p w14:paraId="4D35CEF4" w14:textId="77777777" w:rsidR="00A33D4F" w:rsidRDefault="00A33D4F" w:rsidP="00A33D4F">
      <w:pPr>
        <w:pStyle w:val="BodyText"/>
        <w:spacing w:line="276" w:lineRule="auto"/>
        <w:jc w:val="both"/>
        <w:rPr>
          <w:rFonts w:ascii="Times New Roman" w:hAnsi="Times New Roman" w:cs="Times New Roman"/>
          <w:sz w:val="22"/>
          <w:szCs w:val="22"/>
        </w:rPr>
      </w:pPr>
    </w:p>
    <w:p w14:paraId="245137CA"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evidence that participant selection is not an element of study design capable of introducing risk of bias in the study.</w:t>
      </w:r>
    </w:p>
    <w:p w14:paraId="5AD60F5B" w14:textId="77777777" w:rsidR="00A33D4F" w:rsidRDefault="00A33D4F" w:rsidP="00A33D4F">
      <w:pPr>
        <w:pStyle w:val="BodyText"/>
        <w:spacing w:line="276" w:lineRule="auto"/>
        <w:jc w:val="both"/>
        <w:rPr>
          <w:rFonts w:ascii="Times New Roman" w:hAnsi="Times New Roman" w:cs="Times New Roman"/>
          <w:sz w:val="22"/>
          <w:szCs w:val="22"/>
        </w:rPr>
      </w:pPr>
    </w:p>
    <w:p w14:paraId="61180121" w14:textId="49D19990" w:rsidR="00A33D4F" w:rsidRDefault="00A33D4F" w:rsidP="003C7326">
      <w:pPr>
        <w:pStyle w:val="Heading2"/>
        <w:numPr>
          <w:ilvl w:val="0"/>
          <w:numId w:val="4"/>
        </w:numPr>
        <w:rPr>
          <w:sz w:val="22"/>
          <w:szCs w:val="22"/>
        </w:rPr>
      </w:pPr>
      <w:r>
        <w:rPr>
          <w:w w:val="105"/>
        </w:rPr>
        <w:lastRenderedPageBreak/>
        <w:t>Was</w:t>
      </w:r>
      <w:r>
        <w:rPr>
          <w:spacing w:val="-5"/>
          <w:w w:val="105"/>
        </w:rPr>
        <w:t xml:space="preserve"> </w:t>
      </w:r>
      <w:r>
        <w:rPr>
          <w:w w:val="105"/>
        </w:rPr>
        <w:t>knowledge</w:t>
      </w:r>
      <w:r>
        <w:rPr>
          <w:spacing w:val="-5"/>
          <w:w w:val="105"/>
        </w:rPr>
        <w:t xml:space="preserve"> </w:t>
      </w:r>
      <w:r>
        <w:rPr>
          <w:w w:val="105"/>
        </w:rPr>
        <w:t>of</w:t>
      </w:r>
      <w:r>
        <w:rPr>
          <w:spacing w:val="-6"/>
          <w:w w:val="105"/>
        </w:rPr>
        <w:t xml:space="preserve"> </w:t>
      </w:r>
      <w:r>
        <w:rPr>
          <w:w w:val="105"/>
        </w:rPr>
        <w:t>the</w:t>
      </w:r>
      <w:r>
        <w:rPr>
          <w:spacing w:val="-5"/>
          <w:w w:val="105"/>
        </w:rPr>
        <w:t xml:space="preserve"> </w:t>
      </w:r>
      <w:r>
        <w:rPr>
          <w:w w:val="105"/>
        </w:rPr>
        <w:t>group</w:t>
      </w:r>
      <w:r>
        <w:rPr>
          <w:spacing w:val="-5"/>
          <w:w w:val="105"/>
        </w:rPr>
        <w:t xml:space="preserve"> </w:t>
      </w:r>
      <w:r>
        <w:rPr>
          <w:w w:val="105"/>
        </w:rPr>
        <w:t>assignments</w:t>
      </w:r>
      <w:r>
        <w:rPr>
          <w:spacing w:val="-5"/>
          <w:w w:val="105"/>
        </w:rPr>
        <w:t xml:space="preserve"> </w:t>
      </w:r>
      <w:r>
        <w:rPr>
          <w:w w:val="105"/>
        </w:rPr>
        <w:t>inadequately</w:t>
      </w:r>
      <w:r>
        <w:rPr>
          <w:spacing w:val="-5"/>
          <w:w w:val="105"/>
        </w:rPr>
        <w:t xml:space="preserve"> </w:t>
      </w:r>
      <w:r>
        <w:rPr>
          <w:w w:val="105"/>
        </w:rPr>
        <w:t>prevented</w:t>
      </w:r>
      <w:r>
        <w:rPr>
          <w:spacing w:val="-5"/>
          <w:w w:val="105"/>
        </w:rPr>
        <w:t xml:space="preserve"> </w:t>
      </w:r>
      <w:r>
        <w:rPr>
          <w:w w:val="105"/>
        </w:rPr>
        <w:t>(i.e.</w:t>
      </w:r>
      <w:r>
        <w:rPr>
          <w:spacing w:val="-6"/>
          <w:w w:val="105"/>
        </w:rPr>
        <w:t xml:space="preserve"> </w:t>
      </w:r>
      <w:r>
        <w:rPr>
          <w:w w:val="105"/>
        </w:rPr>
        <w:t>blinded</w:t>
      </w:r>
      <w:r>
        <w:rPr>
          <w:spacing w:val="-5"/>
          <w:w w:val="105"/>
        </w:rPr>
        <w:t xml:space="preserve"> </w:t>
      </w:r>
      <w:r>
        <w:rPr>
          <w:w w:val="105"/>
        </w:rPr>
        <w:t>or masked) during the study, potentially leading to subjective measurement of either exposure or outcome?</w:t>
      </w:r>
    </w:p>
    <w:p w14:paraId="70F03E7B" w14:textId="77777777" w:rsidR="00A33D4F" w:rsidRDefault="00A33D4F" w:rsidP="00A33D4F">
      <w:pPr>
        <w:pStyle w:val="BodyText"/>
        <w:spacing w:line="276" w:lineRule="auto"/>
        <w:jc w:val="both"/>
        <w:rPr>
          <w:rFonts w:ascii="Times New Roman" w:hAnsi="Times New Roman" w:cs="Times New Roman"/>
          <w:b/>
          <w:sz w:val="22"/>
          <w:szCs w:val="22"/>
        </w:rPr>
      </w:pPr>
    </w:p>
    <w:p w14:paraId="4B99D950"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a judgment of LOW risk of bias (i.e. answer: “No”): Any of the following:</w:t>
      </w:r>
    </w:p>
    <w:p w14:paraId="6832A9CD" w14:textId="77777777" w:rsidR="00A33D4F" w:rsidRDefault="00A33D4F" w:rsidP="00A33D4F">
      <w:pPr>
        <w:pStyle w:val="BodyText"/>
        <w:spacing w:line="276" w:lineRule="auto"/>
        <w:jc w:val="both"/>
        <w:rPr>
          <w:rFonts w:ascii="Times New Roman" w:hAnsi="Times New Roman" w:cs="Times New Roman"/>
          <w:w w:val="105"/>
          <w:sz w:val="22"/>
          <w:szCs w:val="22"/>
        </w:rPr>
      </w:pPr>
    </w:p>
    <w:p w14:paraId="7AA91235" w14:textId="77777777" w:rsidR="00A33D4F" w:rsidRDefault="00A33D4F" w:rsidP="00A33D4F">
      <w:pPr>
        <w:pStyle w:val="ListParagraph"/>
        <w:widowControl w:val="0"/>
        <w:numPr>
          <w:ilvl w:val="0"/>
          <w:numId w:val="6"/>
        </w:numPr>
        <w:autoSpaceDE w:val="0"/>
        <w:autoSpaceDN w:val="0"/>
        <w:spacing w:line="276" w:lineRule="auto"/>
        <w:ind w:left="1134" w:hanging="567"/>
        <w:contextualSpacing/>
        <w:jc w:val="both"/>
        <w:rPr>
          <w:rFonts w:ascii="Times New Roman" w:hAnsi="Times New Roman" w:cs="Times New Roman"/>
          <w:w w:val="105"/>
        </w:rPr>
      </w:pPr>
      <w:r>
        <w:rPr>
          <w:rFonts w:ascii="Times New Roman" w:hAnsi="Times New Roman" w:cs="Times New Roman"/>
          <w:w w:val="105"/>
        </w:rPr>
        <w:t>No blinding, but the review authors judge that the outcome measures as well as the exposure measures are not likely to be influenced by lack of blinding (such as differential outcome assessment where the outcome is assessed using different measurement or estimation metrics across the exposure groups, or differential exposure assessment where exposure is assessed using different measurement or estimation metrics across the diagnostic or outcome groups); or</w:t>
      </w:r>
    </w:p>
    <w:p w14:paraId="432C7B4E" w14:textId="77777777" w:rsidR="00A33D4F" w:rsidRDefault="00A33D4F" w:rsidP="00A33D4F">
      <w:pPr>
        <w:pStyle w:val="ListParagraph"/>
        <w:widowControl w:val="0"/>
        <w:numPr>
          <w:ilvl w:val="0"/>
          <w:numId w:val="6"/>
        </w:numPr>
        <w:tabs>
          <w:tab w:val="left" w:pos="1912"/>
        </w:tabs>
        <w:autoSpaceDE w:val="0"/>
        <w:autoSpaceDN w:val="0"/>
        <w:spacing w:line="276" w:lineRule="auto"/>
        <w:ind w:left="1134" w:hanging="567"/>
        <w:contextualSpacing/>
        <w:jc w:val="both"/>
        <w:rPr>
          <w:rFonts w:ascii="Times New Roman" w:hAnsi="Times New Roman" w:cs="Times New Roman"/>
        </w:rPr>
      </w:pPr>
      <w:r>
        <w:rPr>
          <w:rFonts w:ascii="Times New Roman" w:hAnsi="Times New Roman" w:cs="Times New Roman"/>
          <w:w w:val="105"/>
        </w:rPr>
        <w:t>Blinding</w:t>
      </w:r>
      <w:r>
        <w:rPr>
          <w:rFonts w:ascii="Times New Roman" w:hAnsi="Times New Roman" w:cs="Times New Roman"/>
          <w:spacing w:val="-4"/>
          <w:w w:val="105"/>
        </w:rPr>
        <w:t xml:space="preserve"> </w:t>
      </w:r>
      <w:r>
        <w:rPr>
          <w:rFonts w:ascii="Times New Roman" w:hAnsi="Times New Roman" w:cs="Times New Roman"/>
          <w:w w:val="105"/>
        </w:rPr>
        <w:t>of</w:t>
      </w:r>
      <w:r>
        <w:rPr>
          <w:rFonts w:ascii="Times New Roman" w:hAnsi="Times New Roman" w:cs="Times New Roman"/>
          <w:spacing w:val="-4"/>
          <w:w w:val="105"/>
        </w:rPr>
        <w:t xml:space="preserve"> </w:t>
      </w:r>
      <w:r>
        <w:rPr>
          <w:rFonts w:ascii="Times New Roman" w:hAnsi="Times New Roman" w:cs="Times New Roman"/>
          <w:w w:val="105"/>
        </w:rPr>
        <w:t>key</w:t>
      </w:r>
      <w:r>
        <w:rPr>
          <w:rFonts w:ascii="Times New Roman" w:hAnsi="Times New Roman" w:cs="Times New Roman"/>
          <w:spacing w:val="-4"/>
          <w:w w:val="105"/>
        </w:rPr>
        <w:t xml:space="preserve"> </w:t>
      </w:r>
      <w:r>
        <w:rPr>
          <w:rFonts w:ascii="Times New Roman" w:hAnsi="Times New Roman" w:cs="Times New Roman"/>
          <w:w w:val="105"/>
        </w:rPr>
        <w:t>study</w:t>
      </w:r>
      <w:r>
        <w:rPr>
          <w:rFonts w:ascii="Times New Roman" w:hAnsi="Times New Roman" w:cs="Times New Roman"/>
          <w:spacing w:val="-4"/>
          <w:w w:val="105"/>
        </w:rPr>
        <w:t xml:space="preserve"> </w:t>
      </w:r>
      <w:r>
        <w:rPr>
          <w:rFonts w:ascii="Times New Roman" w:hAnsi="Times New Roman" w:cs="Times New Roman"/>
          <w:w w:val="105"/>
        </w:rPr>
        <w:t>personnel</w:t>
      </w:r>
      <w:r>
        <w:rPr>
          <w:rFonts w:ascii="Times New Roman" w:hAnsi="Times New Roman" w:cs="Times New Roman"/>
          <w:spacing w:val="-4"/>
          <w:w w:val="105"/>
        </w:rPr>
        <w:t xml:space="preserve"> </w:t>
      </w:r>
      <w:r>
        <w:rPr>
          <w:rFonts w:ascii="Times New Roman" w:hAnsi="Times New Roman" w:cs="Times New Roman"/>
          <w:w w:val="105"/>
        </w:rPr>
        <w:t>was</w:t>
      </w:r>
      <w:r>
        <w:rPr>
          <w:rFonts w:ascii="Times New Roman" w:hAnsi="Times New Roman" w:cs="Times New Roman"/>
          <w:spacing w:val="-4"/>
          <w:w w:val="105"/>
        </w:rPr>
        <w:t xml:space="preserve"> </w:t>
      </w:r>
      <w:r>
        <w:rPr>
          <w:rFonts w:ascii="Times New Roman" w:hAnsi="Times New Roman" w:cs="Times New Roman"/>
          <w:w w:val="105"/>
        </w:rPr>
        <w:t>ensured,</w:t>
      </w:r>
      <w:r>
        <w:rPr>
          <w:rFonts w:ascii="Times New Roman" w:hAnsi="Times New Roman" w:cs="Times New Roman"/>
          <w:spacing w:val="-4"/>
          <w:w w:val="105"/>
        </w:rPr>
        <w:t xml:space="preserve"> </w:t>
      </w:r>
      <w:r>
        <w:rPr>
          <w:rFonts w:ascii="Times New Roman" w:hAnsi="Times New Roman" w:cs="Times New Roman"/>
          <w:w w:val="105"/>
        </w:rPr>
        <w:t>and</w:t>
      </w:r>
      <w:r>
        <w:rPr>
          <w:rFonts w:ascii="Times New Roman" w:hAnsi="Times New Roman" w:cs="Times New Roman"/>
          <w:spacing w:val="-4"/>
          <w:w w:val="105"/>
        </w:rPr>
        <w:t xml:space="preserve"> </w:t>
      </w:r>
      <w:r>
        <w:rPr>
          <w:rFonts w:ascii="Times New Roman" w:hAnsi="Times New Roman" w:cs="Times New Roman"/>
          <w:w w:val="105"/>
        </w:rPr>
        <w:t>it</w:t>
      </w:r>
      <w:r>
        <w:rPr>
          <w:rFonts w:ascii="Times New Roman" w:hAnsi="Times New Roman" w:cs="Times New Roman"/>
          <w:spacing w:val="-4"/>
          <w:w w:val="105"/>
        </w:rPr>
        <w:t xml:space="preserve"> </w:t>
      </w:r>
      <w:r>
        <w:rPr>
          <w:rFonts w:ascii="Times New Roman" w:hAnsi="Times New Roman" w:cs="Times New Roman"/>
          <w:w w:val="105"/>
        </w:rPr>
        <w:t>is</w:t>
      </w:r>
      <w:r>
        <w:rPr>
          <w:rFonts w:ascii="Times New Roman" w:hAnsi="Times New Roman" w:cs="Times New Roman"/>
          <w:spacing w:val="-4"/>
          <w:w w:val="105"/>
        </w:rPr>
        <w:t xml:space="preserve"> </w:t>
      </w:r>
      <w:r>
        <w:rPr>
          <w:rFonts w:ascii="Times New Roman" w:hAnsi="Times New Roman" w:cs="Times New Roman"/>
          <w:w w:val="105"/>
        </w:rPr>
        <w:t>unlikely</w:t>
      </w:r>
      <w:r>
        <w:rPr>
          <w:rFonts w:ascii="Times New Roman" w:hAnsi="Times New Roman" w:cs="Times New Roman"/>
          <w:spacing w:val="-4"/>
          <w:w w:val="105"/>
        </w:rPr>
        <w:t xml:space="preserve"> </w:t>
      </w:r>
      <w:r>
        <w:rPr>
          <w:rFonts w:ascii="Times New Roman" w:hAnsi="Times New Roman" w:cs="Times New Roman"/>
          <w:w w:val="105"/>
        </w:rPr>
        <w:t>that</w:t>
      </w:r>
      <w:r>
        <w:rPr>
          <w:rFonts w:ascii="Times New Roman" w:hAnsi="Times New Roman" w:cs="Times New Roman"/>
          <w:spacing w:val="-4"/>
          <w:w w:val="105"/>
        </w:rPr>
        <w:t xml:space="preserve"> </w:t>
      </w:r>
      <w:r>
        <w:rPr>
          <w:rFonts w:ascii="Times New Roman" w:hAnsi="Times New Roman" w:cs="Times New Roman"/>
          <w:w w:val="105"/>
        </w:rPr>
        <w:t>the</w:t>
      </w:r>
      <w:r>
        <w:rPr>
          <w:rFonts w:ascii="Times New Roman" w:hAnsi="Times New Roman" w:cs="Times New Roman"/>
          <w:spacing w:val="-4"/>
          <w:w w:val="105"/>
        </w:rPr>
        <w:t xml:space="preserve"> </w:t>
      </w:r>
      <w:r>
        <w:rPr>
          <w:rFonts w:ascii="Times New Roman" w:hAnsi="Times New Roman" w:cs="Times New Roman"/>
          <w:w w:val="105"/>
        </w:rPr>
        <w:t>blinding could have been broken;</w:t>
      </w:r>
      <w:r>
        <w:rPr>
          <w:rFonts w:ascii="Times New Roman" w:hAnsi="Times New Roman" w:cs="Times New Roman"/>
          <w:spacing w:val="2"/>
          <w:w w:val="105"/>
        </w:rPr>
        <w:t xml:space="preserve"> </w:t>
      </w:r>
      <w:r>
        <w:rPr>
          <w:rFonts w:ascii="Times New Roman" w:hAnsi="Times New Roman" w:cs="Times New Roman"/>
          <w:w w:val="105"/>
        </w:rPr>
        <w:t>or</w:t>
      </w:r>
    </w:p>
    <w:p w14:paraId="1C834983" w14:textId="77777777" w:rsidR="00A33D4F" w:rsidRDefault="00A33D4F" w:rsidP="00A33D4F">
      <w:pPr>
        <w:pStyle w:val="ListParagraph"/>
        <w:widowControl w:val="0"/>
        <w:numPr>
          <w:ilvl w:val="0"/>
          <w:numId w:val="6"/>
        </w:numPr>
        <w:tabs>
          <w:tab w:val="left" w:pos="1912"/>
        </w:tabs>
        <w:autoSpaceDE w:val="0"/>
        <w:autoSpaceDN w:val="0"/>
        <w:spacing w:line="276" w:lineRule="auto"/>
        <w:ind w:left="1134" w:hanging="567"/>
        <w:contextualSpacing/>
        <w:jc w:val="both"/>
        <w:rPr>
          <w:rFonts w:ascii="Times New Roman" w:hAnsi="Times New Roman" w:cs="Times New Roman"/>
        </w:rPr>
      </w:pPr>
      <w:r>
        <w:rPr>
          <w:rFonts w:ascii="Times New Roman" w:hAnsi="Times New Roman" w:cs="Times New Roman"/>
          <w:w w:val="105"/>
        </w:rPr>
        <w:t>Some key study personnel were not blinded, but exposure and outcome assessment</w:t>
      </w:r>
      <w:r>
        <w:rPr>
          <w:rFonts w:ascii="Times New Roman" w:hAnsi="Times New Roman" w:cs="Times New Roman"/>
          <w:spacing w:val="-4"/>
          <w:w w:val="105"/>
        </w:rPr>
        <w:t xml:space="preserve"> </w:t>
      </w:r>
      <w:r>
        <w:rPr>
          <w:rFonts w:ascii="Times New Roman" w:hAnsi="Times New Roman" w:cs="Times New Roman"/>
          <w:w w:val="105"/>
        </w:rPr>
        <w:t>was</w:t>
      </w:r>
      <w:r>
        <w:rPr>
          <w:rFonts w:ascii="Times New Roman" w:hAnsi="Times New Roman" w:cs="Times New Roman"/>
          <w:spacing w:val="-4"/>
          <w:w w:val="105"/>
        </w:rPr>
        <w:t xml:space="preserve"> </w:t>
      </w:r>
      <w:r>
        <w:rPr>
          <w:rFonts w:ascii="Times New Roman" w:hAnsi="Times New Roman" w:cs="Times New Roman"/>
          <w:w w:val="105"/>
        </w:rPr>
        <w:t>blinded</w:t>
      </w:r>
      <w:r>
        <w:rPr>
          <w:rFonts w:ascii="Times New Roman" w:hAnsi="Times New Roman" w:cs="Times New Roman"/>
          <w:spacing w:val="-4"/>
          <w:w w:val="105"/>
        </w:rPr>
        <w:t xml:space="preserve"> </w:t>
      </w:r>
      <w:r>
        <w:rPr>
          <w:rFonts w:ascii="Times New Roman" w:hAnsi="Times New Roman" w:cs="Times New Roman"/>
          <w:w w:val="105"/>
        </w:rPr>
        <w:t>and</w:t>
      </w:r>
      <w:r>
        <w:rPr>
          <w:rFonts w:ascii="Times New Roman" w:hAnsi="Times New Roman" w:cs="Times New Roman"/>
          <w:spacing w:val="-4"/>
          <w:w w:val="105"/>
        </w:rPr>
        <w:t xml:space="preserve"> </w:t>
      </w:r>
      <w:r>
        <w:rPr>
          <w:rFonts w:ascii="Times New Roman" w:hAnsi="Times New Roman" w:cs="Times New Roman"/>
          <w:w w:val="105"/>
        </w:rPr>
        <w:t>the</w:t>
      </w:r>
      <w:r>
        <w:rPr>
          <w:rFonts w:ascii="Times New Roman" w:hAnsi="Times New Roman" w:cs="Times New Roman"/>
          <w:spacing w:val="-4"/>
          <w:w w:val="105"/>
        </w:rPr>
        <w:t xml:space="preserve"> </w:t>
      </w:r>
      <w:r>
        <w:rPr>
          <w:rFonts w:ascii="Times New Roman" w:hAnsi="Times New Roman" w:cs="Times New Roman"/>
          <w:w w:val="105"/>
        </w:rPr>
        <w:t>non-blinding</w:t>
      </w:r>
      <w:r>
        <w:rPr>
          <w:rFonts w:ascii="Times New Roman" w:hAnsi="Times New Roman" w:cs="Times New Roman"/>
          <w:spacing w:val="-4"/>
          <w:w w:val="105"/>
        </w:rPr>
        <w:t xml:space="preserve"> </w:t>
      </w:r>
      <w:r>
        <w:rPr>
          <w:rFonts w:ascii="Times New Roman" w:hAnsi="Times New Roman" w:cs="Times New Roman"/>
          <w:w w:val="105"/>
        </w:rPr>
        <w:t>of</w:t>
      </w:r>
      <w:r>
        <w:rPr>
          <w:rFonts w:ascii="Times New Roman" w:hAnsi="Times New Roman" w:cs="Times New Roman"/>
          <w:spacing w:val="-5"/>
          <w:w w:val="105"/>
        </w:rPr>
        <w:t xml:space="preserve"> </w:t>
      </w:r>
      <w:r>
        <w:rPr>
          <w:rFonts w:ascii="Times New Roman" w:hAnsi="Times New Roman" w:cs="Times New Roman"/>
          <w:w w:val="105"/>
        </w:rPr>
        <w:t>others</w:t>
      </w:r>
      <w:r>
        <w:rPr>
          <w:rFonts w:ascii="Times New Roman" w:hAnsi="Times New Roman" w:cs="Times New Roman"/>
          <w:spacing w:val="-4"/>
          <w:w w:val="105"/>
        </w:rPr>
        <w:t xml:space="preserve"> </w:t>
      </w:r>
      <w:r>
        <w:rPr>
          <w:rFonts w:ascii="Times New Roman" w:hAnsi="Times New Roman" w:cs="Times New Roman"/>
          <w:w w:val="105"/>
        </w:rPr>
        <w:t>is</w:t>
      </w:r>
      <w:r>
        <w:rPr>
          <w:rFonts w:ascii="Times New Roman" w:hAnsi="Times New Roman" w:cs="Times New Roman"/>
          <w:spacing w:val="-4"/>
          <w:w w:val="105"/>
        </w:rPr>
        <w:t xml:space="preserve"> </w:t>
      </w:r>
      <w:r>
        <w:rPr>
          <w:rFonts w:ascii="Times New Roman" w:hAnsi="Times New Roman" w:cs="Times New Roman"/>
          <w:w w:val="105"/>
        </w:rPr>
        <w:t>unlikely</w:t>
      </w:r>
      <w:r>
        <w:rPr>
          <w:rFonts w:ascii="Times New Roman" w:hAnsi="Times New Roman" w:cs="Times New Roman"/>
          <w:spacing w:val="-4"/>
          <w:w w:val="105"/>
        </w:rPr>
        <w:t xml:space="preserve"> </w:t>
      </w:r>
      <w:r>
        <w:rPr>
          <w:rFonts w:ascii="Times New Roman" w:hAnsi="Times New Roman" w:cs="Times New Roman"/>
          <w:w w:val="105"/>
        </w:rPr>
        <w:t>to</w:t>
      </w:r>
      <w:r>
        <w:rPr>
          <w:rFonts w:ascii="Times New Roman" w:hAnsi="Times New Roman" w:cs="Times New Roman"/>
          <w:spacing w:val="-4"/>
          <w:w w:val="105"/>
        </w:rPr>
        <w:t xml:space="preserve"> </w:t>
      </w:r>
      <w:r>
        <w:rPr>
          <w:rFonts w:ascii="Times New Roman" w:hAnsi="Times New Roman" w:cs="Times New Roman"/>
          <w:w w:val="105"/>
        </w:rPr>
        <w:t>introduce bias.</w:t>
      </w:r>
    </w:p>
    <w:p w14:paraId="73A7E8D3" w14:textId="77777777" w:rsidR="00A33D4F" w:rsidRDefault="00A33D4F" w:rsidP="00A33D4F">
      <w:pPr>
        <w:pStyle w:val="BodyText"/>
        <w:spacing w:line="276" w:lineRule="auto"/>
        <w:jc w:val="both"/>
        <w:rPr>
          <w:rFonts w:ascii="Times New Roman" w:hAnsi="Times New Roman" w:cs="Times New Roman"/>
          <w:sz w:val="22"/>
          <w:szCs w:val="22"/>
        </w:rPr>
      </w:pPr>
    </w:p>
    <w:p w14:paraId="0B9BD660"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PROBABLY LOW risk of bias (i.e. answer: “Probably No”):</w:t>
      </w:r>
    </w:p>
    <w:p w14:paraId="747BCDC1" w14:textId="77777777" w:rsidR="00A33D4F" w:rsidRDefault="00A33D4F" w:rsidP="00A33D4F">
      <w:pPr>
        <w:pStyle w:val="BodyText"/>
        <w:spacing w:line="276" w:lineRule="auto"/>
        <w:jc w:val="both"/>
        <w:rPr>
          <w:rFonts w:ascii="Times New Roman" w:hAnsi="Times New Roman" w:cs="Times New Roman"/>
          <w:sz w:val="22"/>
          <w:szCs w:val="22"/>
        </w:rPr>
      </w:pPr>
    </w:p>
    <w:p w14:paraId="4C915DBF"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insufficient information about blinding to permit a judgment of low risk of bias, but there is indirect evidence which suggests the study was adequately blinded, as described by the criteria for a judgment of low risk of bias. For example, investigators were effectively blinded to the exposure and/or outcome groups if the exposure was measured by a separate entity and the outcome was obtained from a hospital record.</w:t>
      </w:r>
    </w:p>
    <w:p w14:paraId="7FC6534E" w14:textId="77777777" w:rsidR="00A33D4F" w:rsidRDefault="00A33D4F" w:rsidP="00A33D4F">
      <w:pPr>
        <w:pStyle w:val="BodyText"/>
        <w:spacing w:line="276" w:lineRule="auto"/>
        <w:jc w:val="both"/>
        <w:rPr>
          <w:rFonts w:ascii="Times New Roman" w:hAnsi="Times New Roman" w:cs="Times New Roman"/>
          <w:sz w:val="22"/>
          <w:szCs w:val="22"/>
        </w:rPr>
      </w:pPr>
    </w:p>
    <w:p w14:paraId="7676DF41"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PROBABLY HIGH risk of bias (i.e. answer: “Probably Yes”):</w:t>
      </w:r>
    </w:p>
    <w:p w14:paraId="495FADA2" w14:textId="77777777" w:rsidR="00A33D4F" w:rsidRDefault="00A33D4F" w:rsidP="00A33D4F">
      <w:pPr>
        <w:pStyle w:val="BodyText"/>
        <w:spacing w:line="276" w:lineRule="auto"/>
        <w:jc w:val="both"/>
        <w:rPr>
          <w:rFonts w:ascii="Times New Roman" w:hAnsi="Times New Roman" w:cs="Times New Roman"/>
          <w:sz w:val="22"/>
          <w:szCs w:val="22"/>
        </w:rPr>
      </w:pPr>
    </w:p>
    <w:p w14:paraId="769504C7"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insufficient information about blinding to permit a judgment of high risk of bias, but there is indirect evidence which suggests the study was not adequately blinded, as described by the criteria for a judgment of high risk of bias.</w:t>
      </w:r>
    </w:p>
    <w:p w14:paraId="4DE539D5" w14:textId="77777777" w:rsidR="00A33D4F" w:rsidRDefault="00A33D4F" w:rsidP="00A33D4F">
      <w:pPr>
        <w:pStyle w:val="BodyText"/>
        <w:spacing w:line="276" w:lineRule="auto"/>
        <w:jc w:val="both"/>
        <w:rPr>
          <w:rFonts w:ascii="Times New Roman" w:hAnsi="Times New Roman" w:cs="Times New Roman"/>
          <w:sz w:val="22"/>
          <w:szCs w:val="22"/>
        </w:rPr>
      </w:pPr>
    </w:p>
    <w:p w14:paraId="6DE87DD0"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HIGH risk of bias (i.e. answer: “Yes”): Any of the following:</w:t>
      </w:r>
    </w:p>
    <w:p w14:paraId="0B2F81D0" w14:textId="77777777" w:rsidR="00A33D4F" w:rsidRDefault="00A33D4F" w:rsidP="00A33D4F">
      <w:pPr>
        <w:pStyle w:val="BodyText"/>
        <w:spacing w:line="276" w:lineRule="auto"/>
        <w:jc w:val="both"/>
        <w:rPr>
          <w:rFonts w:ascii="Times New Roman" w:hAnsi="Times New Roman" w:cs="Times New Roman"/>
          <w:sz w:val="22"/>
          <w:szCs w:val="22"/>
        </w:rPr>
      </w:pPr>
    </w:p>
    <w:p w14:paraId="3893B5BF" w14:textId="77777777" w:rsidR="00A33D4F" w:rsidRDefault="00A33D4F" w:rsidP="00A33D4F">
      <w:pPr>
        <w:pStyle w:val="ListParagraph"/>
        <w:widowControl w:val="0"/>
        <w:numPr>
          <w:ilvl w:val="0"/>
          <w:numId w:val="6"/>
        </w:numPr>
        <w:tabs>
          <w:tab w:val="left" w:pos="1912"/>
        </w:tabs>
        <w:autoSpaceDE w:val="0"/>
        <w:autoSpaceDN w:val="0"/>
        <w:spacing w:line="276" w:lineRule="auto"/>
        <w:ind w:left="1134" w:hanging="567"/>
        <w:contextualSpacing/>
        <w:jc w:val="both"/>
        <w:rPr>
          <w:rFonts w:ascii="Times New Roman" w:hAnsi="Times New Roman" w:cs="Times New Roman"/>
        </w:rPr>
      </w:pPr>
      <w:r>
        <w:rPr>
          <w:rFonts w:ascii="Times New Roman" w:hAnsi="Times New Roman" w:cs="Times New Roman"/>
          <w:w w:val="105"/>
        </w:rPr>
        <w:t>No blinding or incomplete blinding, and the outcome measures or</w:t>
      </w:r>
      <w:r>
        <w:rPr>
          <w:rFonts w:ascii="Times New Roman" w:hAnsi="Times New Roman" w:cs="Times New Roman"/>
          <w:spacing w:val="-10"/>
          <w:w w:val="105"/>
        </w:rPr>
        <w:t xml:space="preserve"> </w:t>
      </w:r>
      <w:r>
        <w:rPr>
          <w:rFonts w:ascii="Times New Roman" w:hAnsi="Times New Roman" w:cs="Times New Roman"/>
          <w:w w:val="105"/>
        </w:rPr>
        <w:t>exposure measures is likely to be influenced by lack of blinding (i.e. differential outcome or exposure assessment); or</w:t>
      </w:r>
    </w:p>
    <w:p w14:paraId="15B0282C" w14:textId="77777777" w:rsidR="00A33D4F" w:rsidRDefault="00A33D4F" w:rsidP="00A33D4F">
      <w:pPr>
        <w:pStyle w:val="ListParagraph"/>
        <w:widowControl w:val="0"/>
        <w:numPr>
          <w:ilvl w:val="0"/>
          <w:numId w:val="6"/>
        </w:numPr>
        <w:tabs>
          <w:tab w:val="left" w:pos="1912"/>
        </w:tabs>
        <w:autoSpaceDE w:val="0"/>
        <w:autoSpaceDN w:val="0"/>
        <w:spacing w:line="276" w:lineRule="auto"/>
        <w:ind w:left="1134" w:hanging="567"/>
        <w:contextualSpacing/>
        <w:jc w:val="both"/>
        <w:rPr>
          <w:rFonts w:ascii="Times New Roman" w:hAnsi="Times New Roman" w:cs="Times New Roman"/>
        </w:rPr>
      </w:pPr>
      <w:r>
        <w:rPr>
          <w:rFonts w:ascii="Times New Roman" w:hAnsi="Times New Roman" w:cs="Times New Roman"/>
          <w:w w:val="105"/>
        </w:rPr>
        <w:t>Blinding</w:t>
      </w:r>
      <w:r>
        <w:rPr>
          <w:rFonts w:ascii="Times New Roman" w:hAnsi="Times New Roman" w:cs="Times New Roman"/>
          <w:spacing w:val="-4"/>
          <w:w w:val="105"/>
        </w:rPr>
        <w:t xml:space="preserve"> </w:t>
      </w:r>
      <w:r>
        <w:rPr>
          <w:rFonts w:ascii="Times New Roman" w:hAnsi="Times New Roman" w:cs="Times New Roman"/>
          <w:w w:val="105"/>
        </w:rPr>
        <w:t>of</w:t>
      </w:r>
      <w:r>
        <w:rPr>
          <w:rFonts w:ascii="Times New Roman" w:hAnsi="Times New Roman" w:cs="Times New Roman"/>
          <w:spacing w:val="-5"/>
          <w:w w:val="105"/>
        </w:rPr>
        <w:t xml:space="preserve"> </w:t>
      </w:r>
      <w:r>
        <w:rPr>
          <w:rFonts w:ascii="Times New Roman" w:hAnsi="Times New Roman" w:cs="Times New Roman"/>
          <w:w w:val="105"/>
        </w:rPr>
        <w:t>key</w:t>
      </w:r>
      <w:r>
        <w:rPr>
          <w:rFonts w:ascii="Times New Roman" w:hAnsi="Times New Roman" w:cs="Times New Roman"/>
          <w:spacing w:val="-4"/>
          <w:w w:val="105"/>
        </w:rPr>
        <w:t xml:space="preserve"> </w:t>
      </w:r>
      <w:r>
        <w:rPr>
          <w:rFonts w:ascii="Times New Roman" w:hAnsi="Times New Roman" w:cs="Times New Roman"/>
          <w:w w:val="105"/>
        </w:rPr>
        <w:t>study</w:t>
      </w:r>
      <w:r>
        <w:rPr>
          <w:rFonts w:ascii="Times New Roman" w:hAnsi="Times New Roman" w:cs="Times New Roman"/>
          <w:spacing w:val="-4"/>
          <w:w w:val="105"/>
        </w:rPr>
        <w:t xml:space="preserve"> </w:t>
      </w:r>
      <w:r>
        <w:rPr>
          <w:rFonts w:ascii="Times New Roman" w:hAnsi="Times New Roman" w:cs="Times New Roman"/>
          <w:w w:val="105"/>
        </w:rPr>
        <w:t>personnel</w:t>
      </w:r>
      <w:r>
        <w:rPr>
          <w:rFonts w:ascii="Times New Roman" w:hAnsi="Times New Roman" w:cs="Times New Roman"/>
          <w:spacing w:val="-5"/>
          <w:w w:val="105"/>
        </w:rPr>
        <w:t xml:space="preserve"> </w:t>
      </w:r>
      <w:r>
        <w:rPr>
          <w:rFonts w:ascii="Times New Roman" w:hAnsi="Times New Roman" w:cs="Times New Roman"/>
          <w:w w:val="105"/>
        </w:rPr>
        <w:t>attempted,</w:t>
      </w:r>
      <w:r>
        <w:rPr>
          <w:rFonts w:ascii="Times New Roman" w:hAnsi="Times New Roman" w:cs="Times New Roman"/>
          <w:spacing w:val="-5"/>
          <w:w w:val="105"/>
        </w:rPr>
        <w:t xml:space="preserve"> </w:t>
      </w:r>
      <w:r>
        <w:rPr>
          <w:rFonts w:ascii="Times New Roman" w:hAnsi="Times New Roman" w:cs="Times New Roman"/>
          <w:w w:val="105"/>
        </w:rPr>
        <w:t>but</w:t>
      </w:r>
      <w:r>
        <w:rPr>
          <w:rFonts w:ascii="Times New Roman" w:hAnsi="Times New Roman" w:cs="Times New Roman"/>
          <w:spacing w:val="-5"/>
          <w:w w:val="105"/>
        </w:rPr>
        <w:t xml:space="preserve"> </w:t>
      </w:r>
      <w:r>
        <w:rPr>
          <w:rFonts w:ascii="Times New Roman" w:hAnsi="Times New Roman" w:cs="Times New Roman"/>
          <w:w w:val="105"/>
        </w:rPr>
        <w:t>likely</w:t>
      </w:r>
      <w:r>
        <w:rPr>
          <w:rFonts w:ascii="Times New Roman" w:hAnsi="Times New Roman" w:cs="Times New Roman"/>
          <w:spacing w:val="-4"/>
          <w:w w:val="105"/>
        </w:rPr>
        <w:t xml:space="preserve"> </w:t>
      </w:r>
      <w:r>
        <w:rPr>
          <w:rFonts w:ascii="Times New Roman" w:hAnsi="Times New Roman" w:cs="Times New Roman"/>
          <w:w w:val="105"/>
        </w:rPr>
        <w:t>that</w:t>
      </w:r>
      <w:r>
        <w:rPr>
          <w:rFonts w:ascii="Times New Roman" w:hAnsi="Times New Roman" w:cs="Times New Roman"/>
          <w:spacing w:val="-5"/>
          <w:w w:val="105"/>
        </w:rPr>
        <w:t xml:space="preserve"> </w:t>
      </w:r>
      <w:r>
        <w:rPr>
          <w:rFonts w:ascii="Times New Roman" w:hAnsi="Times New Roman" w:cs="Times New Roman"/>
          <w:w w:val="105"/>
        </w:rPr>
        <w:t>the</w:t>
      </w:r>
      <w:r>
        <w:rPr>
          <w:rFonts w:ascii="Times New Roman" w:hAnsi="Times New Roman" w:cs="Times New Roman"/>
          <w:spacing w:val="-4"/>
          <w:w w:val="105"/>
        </w:rPr>
        <w:t xml:space="preserve"> </w:t>
      </w:r>
      <w:r>
        <w:rPr>
          <w:rFonts w:ascii="Times New Roman" w:hAnsi="Times New Roman" w:cs="Times New Roman"/>
          <w:w w:val="105"/>
        </w:rPr>
        <w:t>blinding</w:t>
      </w:r>
      <w:r>
        <w:rPr>
          <w:rFonts w:ascii="Times New Roman" w:hAnsi="Times New Roman" w:cs="Times New Roman"/>
          <w:spacing w:val="-4"/>
          <w:w w:val="105"/>
        </w:rPr>
        <w:t xml:space="preserve"> </w:t>
      </w:r>
      <w:r>
        <w:rPr>
          <w:rFonts w:ascii="Times New Roman" w:hAnsi="Times New Roman" w:cs="Times New Roman"/>
          <w:w w:val="105"/>
        </w:rPr>
        <w:t>could</w:t>
      </w:r>
      <w:r>
        <w:rPr>
          <w:rFonts w:ascii="Times New Roman" w:hAnsi="Times New Roman" w:cs="Times New Roman"/>
          <w:spacing w:val="-4"/>
          <w:w w:val="105"/>
        </w:rPr>
        <w:t xml:space="preserve"> </w:t>
      </w:r>
      <w:r>
        <w:rPr>
          <w:rFonts w:ascii="Times New Roman" w:hAnsi="Times New Roman" w:cs="Times New Roman"/>
          <w:w w:val="105"/>
        </w:rPr>
        <w:t>have been broken so as to introduce bias;</w:t>
      </w:r>
      <w:r>
        <w:rPr>
          <w:rFonts w:ascii="Times New Roman" w:hAnsi="Times New Roman" w:cs="Times New Roman"/>
          <w:spacing w:val="5"/>
          <w:w w:val="105"/>
        </w:rPr>
        <w:t xml:space="preserve"> </w:t>
      </w:r>
      <w:r>
        <w:rPr>
          <w:rFonts w:ascii="Times New Roman" w:hAnsi="Times New Roman" w:cs="Times New Roman"/>
          <w:w w:val="105"/>
        </w:rPr>
        <w:t>or</w:t>
      </w:r>
    </w:p>
    <w:p w14:paraId="2201D3E9" w14:textId="77777777" w:rsidR="00A33D4F" w:rsidRDefault="00A33D4F" w:rsidP="00A33D4F">
      <w:pPr>
        <w:pStyle w:val="ListParagraph"/>
        <w:widowControl w:val="0"/>
        <w:numPr>
          <w:ilvl w:val="0"/>
          <w:numId w:val="6"/>
        </w:numPr>
        <w:tabs>
          <w:tab w:val="left" w:pos="1912"/>
        </w:tabs>
        <w:autoSpaceDE w:val="0"/>
        <w:autoSpaceDN w:val="0"/>
        <w:spacing w:line="276" w:lineRule="auto"/>
        <w:ind w:left="1134" w:hanging="567"/>
        <w:contextualSpacing/>
        <w:jc w:val="both"/>
        <w:rPr>
          <w:rFonts w:ascii="Times New Roman" w:hAnsi="Times New Roman" w:cs="Times New Roman"/>
        </w:rPr>
      </w:pPr>
      <w:r>
        <w:rPr>
          <w:rFonts w:ascii="Times New Roman" w:hAnsi="Times New Roman" w:cs="Times New Roman"/>
          <w:w w:val="105"/>
        </w:rPr>
        <w:t>Some</w:t>
      </w:r>
      <w:r>
        <w:rPr>
          <w:rFonts w:ascii="Times New Roman" w:hAnsi="Times New Roman" w:cs="Times New Roman"/>
          <w:spacing w:val="-4"/>
          <w:w w:val="105"/>
        </w:rPr>
        <w:t xml:space="preserve"> </w:t>
      </w:r>
      <w:r>
        <w:rPr>
          <w:rFonts w:ascii="Times New Roman" w:hAnsi="Times New Roman" w:cs="Times New Roman"/>
          <w:w w:val="105"/>
        </w:rPr>
        <w:t>key</w:t>
      </w:r>
      <w:r>
        <w:rPr>
          <w:rFonts w:ascii="Times New Roman" w:hAnsi="Times New Roman" w:cs="Times New Roman"/>
          <w:spacing w:val="-4"/>
          <w:w w:val="105"/>
        </w:rPr>
        <w:t xml:space="preserve"> </w:t>
      </w:r>
      <w:r>
        <w:rPr>
          <w:rFonts w:ascii="Times New Roman" w:hAnsi="Times New Roman" w:cs="Times New Roman"/>
          <w:w w:val="105"/>
        </w:rPr>
        <w:t>study</w:t>
      </w:r>
      <w:r>
        <w:rPr>
          <w:rFonts w:ascii="Times New Roman" w:hAnsi="Times New Roman" w:cs="Times New Roman"/>
          <w:spacing w:val="-4"/>
          <w:w w:val="105"/>
        </w:rPr>
        <w:t xml:space="preserve"> </w:t>
      </w:r>
      <w:r>
        <w:rPr>
          <w:rFonts w:ascii="Times New Roman" w:hAnsi="Times New Roman" w:cs="Times New Roman"/>
          <w:w w:val="105"/>
        </w:rPr>
        <w:t>personnel</w:t>
      </w:r>
      <w:r>
        <w:rPr>
          <w:rFonts w:ascii="Times New Roman" w:hAnsi="Times New Roman" w:cs="Times New Roman"/>
          <w:spacing w:val="-5"/>
          <w:w w:val="105"/>
        </w:rPr>
        <w:t xml:space="preserve"> </w:t>
      </w:r>
      <w:r>
        <w:rPr>
          <w:rFonts w:ascii="Times New Roman" w:hAnsi="Times New Roman" w:cs="Times New Roman"/>
          <w:w w:val="105"/>
        </w:rPr>
        <w:t>were</w:t>
      </w:r>
      <w:r>
        <w:rPr>
          <w:rFonts w:ascii="Times New Roman" w:hAnsi="Times New Roman" w:cs="Times New Roman"/>
          <w:spacing w:val="-4"/>
          <w:w w:val="105"/>
        </w:rPr>
        <w:t xml:space="preserve"> </w:t>
      </w:r>
      <w:r>
        <w:rPr>
          <w:rFonts w:ascii="Times New Roman" w:hAnsi="Times New Roman" w:cs="Times New Roman"/>
          <w:w w:val="105"/>
        </w:rPr>
        <w:t>not</w:t>
      </w:r>
      <w:r>
        <w:rPr>
          <w:rFonts w:ascii="Times New Roman" w:hAnsi="Times New Roman" w:cs="Times New Roman"/>
          <w:spacing w:val="-5"/>
          <w:w w:val="105"/>
        </w:rPr>
        <w:t xml:space="preserve"> </w:t>
      </w:r>
      <w:r>
        <w:rPr>
          <w:rFonts w:ascii="Times New Roman" w:hAnsi="Times New Roman" w:cs="Times New Roman"/>
          <w:w w:val="105"/>
        </w:rPr>
        <w:t>blinded,</w:t>
      </w:r>
      <w:r>
        <w:rPr>
          <w:rFonts w:ascii="Times New Roman" w:hAnsi="Times New Roman" w:cs="Times New Roman"/>
          <w:spacing w:val="-5"/>
          <w:w w:val="105"/>
        </w:rPr>
        <w:t xml:space="preserve"> </w:t>
      </w:r>
      <w:r>
        <w:rPr>
          <w:rFonts w:ascii="Times New Roman" w:hAnsi="Times New Roman" w:cs="Times New Roman"/>
          <w:w w:val="105"/>
        </w:rPr>
        <w:t>and</w:t>
      </w:r>
      <w:r>
        <w:rPr>
          <w:rFonts w:ascii="Times New Roman" w:hAnsi="Times New Roman" w:cs="Times New Roman"/>
          <w:spacing w:val="-4"/>
          <w:w w:val="105"/>
        </w:rPr>
        <w:t xml:space="preserve"> </w:t>
      </w:r>
      <w:r>
        <w:rPr>
          <w:rFonts w:ascii="Times New Roman" w:hAnsi="Times New Roman" w:cs="Times New Roman"/>
          <w:w w:val="105"/>
        </w:rPr>
        <w:t>the</w:t>
      </w:r>
      <w:r>
        <w:rPr>
          <w:rFonts w:ascii="Times New Roman" w:hAnsi="Times New Roman" w:cs="Times New Roman"/>
          <w:spacing w:val="-4"/>
          <w:w w:val="105"/>
        </w:rPr>
        <w:t xml:space="preserve"> </w:t>
      </w:r>
      <w:r>
        <w:rPr>
          <w:rFonts w:ascii="Times New Roman" w:hAnsi="Times New Roman" w:cs="Times New Roman"/>
          <w:w w:val="105"/>
        </w:rPr>
        <w:t>non-blinding</w:t>
      </w:r>
      <w:r>
        <w:rPr>
          <w:rFonts w:ascii="Times New Roman" w:hAnsi="Times New Roman" w:cs="Times New Roman"/>
          <w:spacing w:val="-4"/>
          <w:w w:val="105"/>
        </w:rPr>
        <w:t xml:space="preserve"> </w:t>
      </w:r>
      <w:r>
        <w:rPr>
          <w:rFonts w:ascii="Times New Roman" w:hAnsi="Times New Roman" w:cs="Times New Roman"/>
          <w:w w:val="105"/>
        </w:rPr>
        <w:t>of</w:t>
      </w:r>
      <w:r>
        <w:rPr>
          <w:rFonts w:ascii="Times New Roman" w:hAnsi="Times New Roman" w:cs="Times New Roman"/>
          <w:spacing w:val="-5"/>
          <w:w w:val="105"/>
        </w:rPr>
        <w:t xml:space="preserve"> </w:t>
      </w:r>
      <w:r>
        <w:rPr>
          <w:rFonts w:ascii="Times New Roman" w:hAnsi="Times New Roman" w:cs="Times New Roman"/>
          <w:w w:val="105"/>
        </w:rPr>
        <w:t>others</w:t>
      </w:r>
      <w:r>
        <w:rPr>
          <w:rFonts w:ascii="Times New Roman" w:hAnsi="Times New Roman" w:cs="Times New Roman"/>
          <w:spacing w:val="-4"/>
          <w:w w:val="105"/>
        </w:rPr>
        <w:t xml:space="preserve"> </w:t>
      </w:r>
      <w:r>
        <w:rPr>
          <w:rFonts w:ascii="Times New Roman" w:hAnsi="Times New Roman" w:cs="Times New Roman"/>
          <w:w w:val="105"/>
        </w:rPr>
        <w:lastRenderedPageBreak/>
        <w:t>was likely to introduce</w:t>
      </w:r>
      <w:r>
        <w:rPr>
          <w:rFonts w:ascii="Times New Roman" w:hAnsi="Times New Roman" w:cs="Times New Roman"/>
          <w:spacing w:val="2"/>
          <w:w w:val="105"/>
        </w:rPr>
        <w:t xml:space="preserve"> </w:t>
      </w:r>
      <w:r>
        <w:rPr>
          <w:rFonts w:ascii="Times New Roman" w:hAnsi="Times New Roman" w:cs="Times New Roman"/>
          <w:w w:val="105"/>
        </w:rPr>
        <w:t>bias.</w:t>
      </w:r>
    </w:p>
    <w:p w14:paraId="3B2B66C4" w14:textId="77777777" w:rsidR="00A33D4F" w:rsidRDefault="00A33D4F" w:rsidP="00A33D4F">
      <w:pPr>
        <w:pStyle w:val="BodyText"/>
        <w:spacing w:line="276" w:lineRule="auto"/>
        <w:jc w:val="both"/>
        <w:rPr>
          <w:rFonts w:ascii="Times New Roman" w:hAnsi="Times New Roman" w:cs="Times New Roman"/>
          <w:sz w:val="22"/>
          <w:szCs w:val="22"/>
        </w:rPr>
      </w:pPr>
    </w:p>
    <w:p w14:paraId="0B122DDF" w14:textId="77777777" w:rsidR="00A33D4F" w:rsidRDefault="00A33D4F" w:rsidP="00A33D4F">
      <w:pPr>
        <w:pStyle w:val="BodyText"/>
        <w:spacing w:line="276" w:lineRule="auto"/>
        <w:ind w:left="284"/>
        <w:jc w:val="both"/>
        <w:rPr>
          <w:rFonts w:ascii="Times New Roman" w:hAnsi="Times New Roman" w:cs="Times New Roman"/>
          <w:sz w:val="22"/>
          <w:szCs w:val="22"/>
        </w:rPr>
      </w:pPr>
      <w:r>
        <w:rPr>
          <w:rFonts w:ascii="Times New Roman" w:hAnsi="Times New Roman" w:cs="Times New Roman"/>
          <w:w w:val="105"/>
          <w:sz w:val="22"/>
          <w:szCs w:val="22"/>
        </w:rPr>
        <w:t>Criteria for the judgment of NOT APPLICABLE (risk of bias domain is not applicable to study):</w:t>
      </w:r>
    </w:p>
    <w:p w14:paraId="53766E1F" w14:textId="77777777" w:rsidR="00A33D4F" w:rsidRDefault="00A33D4F" w:rsidP="00A33D4F">
      <w:pPr>
        <w:pStyle w:val="BodyText"/>
        <w:spacing w:line="276" w:lineRule="auto"/>
        <w:jc w:val="both"/>
        <w:rPr>
          <w:rFonts w:ascii="Times New Roman" w:hAnsi="Times New Roman" w:cs="Times New Roman"/>
          <w:sz w:val="22"/>
          <w:szCs w:val="22"/>
        </w:rPr>
      </w:pPr>
    </w:p>
    <w:p w14:paraId="016B7840" w14:textId="77777777" w:rsidR="00A33D4F" w:rsidRDefault="00A33D4F" w:rsidP="00A33D4F">
      <w:pPr>
        <w:pStyle w:val="BodyText"/>
        <w:spacing w:line="276" w:lineRule="auto"/>
        <w:ind w:left="567"/>
        <w:jc w:val="both"/>
        <w:rPr>
          <w:rFonts w:ascii="Times New Roman" w:hAnsi="Times New Roman" w:cs="Times New Roman"/>
          <w:sz w:val="22"/>
          <w:szCs w:val="22"/>
        </w:rPr>
      </w:pPr>
      <w:r>
        <w:rPr>
          <w:rFonts w:ascii="Times New Roman" w:hAnsi="Times New Roman" w:cs="Times New Roman"/>
          <w:w w:val="105"/>
          <w:sz w:val="22"/>
          <w:szCs w:val="22"/>
        </w:rPr>
        <w:t>There is evidence that blinding is not an element of study design capable of introducing risk of bias in the study.</w:t>
      </w:r>
    </w:p>
    <w:p w14:paraId="12F0F2B0" w14:textId="77777777" w:rsidR="00A33D4F" w:rsidRDefault="00A33D4F" w:rsidP="00A33D4F">
      <w:pPr>
        <w:pStyle w:val="BodyText"/>
        <w:spacing w:line="276" w:lineRule="auto"/>
        <w:jc w:val="both"/>
        <w:rPr>
          <w:rFonts w:ascii="Times New Roman" w:hAnsi="Times New Roman" w:cs="Times New Roman"/>
          <w:sz w:val="22"/>
          <w:szCs w:val="22"/>
        </w:rPr>
      </w:pPr>
    </w:p>
    <w:p w14:paraId="409B0FB2" w14:textId="2FACA817" w:rsidR="00A33D4F" w:rsidRDefault="00A33D4F" w:rsidP="003C7326">
      <w:pPr>
        <w:pStyle w:val="Heading2"/>
        <w:numPr>
          <w:ilvl w:val="0"/>
          <w:numId w:val="4"/>
        </w:numPr>
        <w:rPr>
          <w:w w:val="105"/>
          <w:sz w:val="22"/>
          <w:szCs w:val="22"/>
        </w:rPr>
      </w:pPr>
      <w:r>
        <w:rPr>
          <w:w w:val="105"/>
        </w:rPr>
        <w:t>Were exposure assessment methods lacking accuracy?</w:t>
      </w:r>
    </w:p>
    <w:p w14:paraId="17B60921" w14:textId="77777777" w:rsidR="00A33D4F" w:rsidRDefault="00A33D4F" w:rsidP="00A33D4F">
      <w:pPr>
        <w:pStyle w:val="BodyText"/>
        <w:spacing w:line="276" w:lineRule="auto"/>
        <w:jc w:val="both"/>
        <w:rPr>
          <w:rFonts w:ascii="Times New Roman" w:hAnsi="Times New Roman" w:cs="Times New Roman"/>
          <w:b/>
          <w:sz w:val="22"/>
          <w:szCs w:val="22"/>
        </w:rPr>
      </w:pPr>
    </w:p>
    <w:p w14:paraId="3D88F089" w14:textId="77777777" w:rsidR="00A33D4F" w:rsidRDefault="00A33D4F" w:rsidP="00A33D4F">
      <w:pPr>
        <w:spacing w:after="0"/>
        <w:ind w:left="284"/>
        <w:rPr>
          <w:rFonts w:ascii="Times New Roman" w:hAnsi="Times New Roman" w:cs="Times New Roman"/>
          <w:b/>
          <w:i/>
          <w:sz w:val="22"/>
          <w:szCs w:val="22"/>
        </w:rPr>
      </w:pPr>
      <w:r>
        <w:rPr>
          <w:rFonts w:ascii="Times New Roman" w:hAnsi="Times New Roman" w:cs="Times New Roman"/>
          <w:i/>
          <w:w w:val="105"/>
        </w:rPr>
        <w:t xml:space="preserve">The following list of considerations represents a collection of factors proposed by experts in various fields that may potentially influence the internal validity of the exposure assessment in a systematic manner (not those that may randomly affect overall study results). </w:t>
      </w:r>
      <w:r>
        <w:rPr>
          <w:rFonts w:ascii="Times New Roman" w:hAnsi="Times New Roman" w:cs="Times New Roman"/>
          <w:b/>
          <w:i/>
          <w:w w:val="105"/>
        </w:rPr>
        <w:t xml:space="preserve">These should be interpreted only as suggested considerations, and </w:t>
      </w:r>
      <w:r>
        <w:rPr>
          <w:rFonts w:ascii="Times New Roman" w:hAnsi="Times New Roman" w:cs="Times New Roman"/>
          <w:b/>
          <w:i/>
          <w:w w:val="105"/>
          <w:u w:val="single"/>
        </w:rPr>
        <w:t>should not be viewed as scoring or a checklist</w:t>
      </w:r>
      <w:r>
        <w:rPr>
          <w:rFonts w:ascii="Times New Roman" w:hAnsi="Times New Roman" w:cs="Times New Roman"/>
          <w:b/>
          <w:i/>
          <w:w w:val="105"/>
        </w:rPr>
        <w:t>.</w:t>
      </w:r>
    </w:p>
    <w:p w14:paraId="49807E6D" w14:textId="77777777" w:rsidR="00A33D4F" w:rsidRDefault="00A33D4F" w:rsidP="00A33D4F">
      <w:pPr>
        <w:pStyle w:val="BodyText"/>
        <w:spacing w:line="276" w:lineRule="auto"/>
        <w:jc w:val="both"/>
        <w:rPr>
          <w:rFonts w:ascii="Times New Roman" w:hAnsi="Times New Roman" w:cs="Times New Roman"/>
          <w:b/>
          <w:i/>
          <w:sz w:val="22"/>
          <w:szCs w:val="22"/>
        </w:rPr>
      </w:pPr>
    </w:p>
    <w:p w14:paraId="617F0073" w14:textId="77777777" w:rsidR="00A33D4F" w:rsidRDefault="00A33D4F" w:rsidP="00A33D4F">
      <w:pPr>
        <w:spacing w:after="0"/>
        <w:ind w:left="284"/>
        <w:rPr>
          <w:rFonts w:ascii="Times New Roman" w:hAnsi="Times New Roman" w:cs="Times New Roman"/>
          <w:sz w:val="22"/>
          <w:szCs w:val="22"/>
          <w:lang w:val="en-US"/>
        </w:rPr>
      </w:pPr>
      <w:r>
        <w:rPr>
          <w:rFonts w:ascii="Times New Roman" w:hAnsi="Times New Roman" w:cs="Times New Roman"/>
          <w:b/>
          <w:w w:val="105"/>
          <w:u w:val="single"/>
          <w:lang w:val="en-US"/>
        </w:rPr>
        <w:t>List of Considerations</w:t>
      </w:r>
      <w:r>
        <w:rPr>
          <w:rFonts w:ascii="Times New Roman" w:hAnsi="Times New Roman" w:cs="Times New Roman"/>
          <w:w w:val="105"/>
          <w:lang w:val="en-US"/>
        </w:rPr>
        <w:t>:</w:t>
      </w:r>
    </w:p>
    <w:p w14:paraId="60412859" w14:textId="77777777" w:rsidR="00A33D4F" w:rsidRDefault="00A33D4F" w:rsidP="00A33D4F">
      <w:pPr>
        <w:pStyle w:val="BodyText"/>
        <w:spacing w:line="276" w:lineRule="auto"/>
        <w:jc w:val="both"/>
        <w:rPr>
          <w:rFonts w:ascii="Times New Roman" w:hAnsi="Times New Roman" w:cs="Times New Roman"/>
          <w:sz w:val="22"/>
          <w:szCs w:val="22"/>
        </w:rPr>
      </w:pPr>
    </w:p>
    <w:p w14:paraId="3EB5BFBD" w14:textId="77777777" w:rsidR="00A33D4F" w:rsidRDefault="00A33D4F" w:rsidP="00A33D4F">
      <w:pPr>
        <w:spacing w:after="0"/>
        <w:ind w:left="284"/>
        <w:rPr>
          <w:rFonts w:ascii="Times New Roman" w:hAnsi="Times New Roman" w:cs="Times New Roman"/>
          <w:i/>
          <w:w w:val="105"/>
          <w:sz w:val="22"/>
          <w:szCs w:val="22"/>
          <w:lang w:val="en-US"/>
        </w:rPr>
      </w:pPr>
      <w:r>
        <w:rPr>
          <w:rFonts w:ascii="Times New Roman" w:hAnsi="Times New Roman" w:cs="Times New Roman"/>
          <w:i/>
          <w:w w:val="105"/>
          <w:lang w:val="en-US"/>
        </w:rPr>
        <w:t>Possible sources of exposure assessment metrics:</w:t>
      </w:r>
    </w:p>
    <w:p w14:paraId="5D899498" w14:textId="77777777" w:rsidR="00A33D4F" w:rsidRDefault="00A33D4F" w:rsidP="00A33D4F">
      <w:pPr>
        <w:spacing w:after="0"/>
        <w:rPr>
          <w:rFonts w:ascii="Times New Roman" w:hAnsi="Times New Roman" w:cs="Times New Roman"/>
          <w:i/>
          <w:lang w:val="en-US"/>
        </w:rPr>
      </w:pPr>
    </w:p>
    <w:p w14:paraId="02166A62" w14:textId="77777777" w:rsidR="00A33D4F" w:rsidRDefault="00A33D4F" w:rsidP="00A33D4F">
      <w:pPr>
        <w:pStyle w:val="ListParagraph"/>
        <w:widowControl w:val="0"/>
        <w:numPr>
          <w:ilvl w:val="0"/>
          <w:numId w:val="7"/>
        </w:numPr>
        <w:autoSpaceDE w:val="0"/>
        <w:autoSpaceDN w:val="0"/>
        <w:spacing w:line="276" w:lineRule="auto"/>
        <w:ind w:left="1134" w:hanging="567"/>
        <w:contextualSpacing/>
        <w:jc w:val="both"/>
        <w:rPr>
          <w:rFonts w:ascii="Times New Roman" w:hAnsi="Times New Roman" w:cs="Times New Roman"/>
          <w:i/>
          <w:lang w:val="en-US"/>
        </w:rPr>
      </w:pPr>
      <w:r>
        <w:rPr>
          <w:rFonts w:ascii="Times New Roman" w:hAnsi="Times New Roman" w:cs="Times New Roman"/>
          <w:i/>
          <w:w w:val="105"/>
          <w:lang w:val="en-US"/>
        </w:rPr>
        <w:t>Official Records (Ministry of Health, Ministry of Labour or other official sources)</w:t>
      </w:r>
    </w:p>
    <w:p w14:paraId="30FBD8F1" w14:textId="77777777" w:rsidR="00A33D4F" w:rsidRDefault="00A33D4F" w:rsidP="00A33D4F">
      <w:pPr>
        <w:pStyle w:val="ListParagraph"/>
        <w:widowControl w:val="0"/>
        <w:numPr>
          <w:ilvl w:val="0"/>
          <w:numId w:val="7"/>
        </w:numPr>
        <w:autoSpaceDE w:val="0"/>
        <w:autoSpaceDN w:val="0"/>
        <w:spacing w:line="276" w:lineRule="auto"/>
        <w:ind w:left="1134" w:hanging="567"/>
        <w:contextualSpacing/>
        <w:jc w:val="both"/>
        <w:rPr>
          <w:rFonts w:ascii="Times New Roman" w:hAnsi="Times New Roman" w:cs="Times New Roman"/>
          <w:i/>
        </w:rPr>
      </w:pPr>
      <w:r>
        <w:rPr>
          <w:rFonts w:ascii="Times New Roman" w:hAnsi="Times New Roman" w:cs="Times New Roman"/>
          <w:i/>
          <w:w w:val="105"/>
        </w:rPr>
        <w:t>Organization</w:t>
      </w:r>
    </w:p>
    <w:p w14:paraId="48BE56E4" w14:textId="77777777" w:rsidR="00A33D4F" w:rsidRDefault="00A33D4F" w:rsidP="00A33D4F">
      <w:pPr>
        <w:pStyle w:val="ListParagraph"/>
        <w:widowControl w:val="0"/>
        <w:numPr>
          <w:ilvl w:val="0"/>
          <w:numId w:val="7"/>
        </w:numPr>
        <w:autoSpaceDE w:val="0"/>
        <w:autoSpaceDN w:val="0"/>
        <w:spacing w:line="276" w:lineRule="auto"/>
        <w:ind w:left="1134" w:hanging="567"/>
        <w:contextualSpacing/>
        <w:jc w:val="both"/>
        <w:rPr>
          <w:rFonts w:ascii="Times New Roman" w:hAnsi="Times New Roman" w:cs="Times New Roman"/>
          <w:i/>
        </w:rPr>
      </w:pPr>
      <w:r>
        <w:rPr>
          <w:rFonts w:ascii="Times New Roman" w:hAnsi="Times New Roman" w:cs="Times New Roman"/>
          <w:i/>
          <w:w w:val="105"/>
        </w:rPr>
        <w:t>Self-reported</w:t>
      </w:r>
    </w:p>
    <w:p w14:paraId="4918424B" w14:textId="77777777" w:rsidR="00A33D4F" w:rsidRDefault="00A33D4F" w:rsidP="00A33D4F">
      <w:pPr>
        <w:pStyle w:val="ListParagraph"/>
        <w:widowControl w:val="0"/>
        <w:numPr>
          <w:ilvl w:val="0"/>
          <w:numId w:val="7"/>
        </w:numPr>
        <w:autoSpaceDE w:val="0"/>
        <w:autoSpaceDN w:val="0"/>
        <w:spacing w:line="276" w:lineRule="auto"/>
        <w:ind w:left="1134" w:hanging="567"/>
        <w:contextualSpacing/>
        <w:jc w:val="both"/>
        <w:rPr>
          <w:rFonts w:ascii="Times New Roman" w:hAnsi="Times New Roman" w:cs="Times New Roman"/>
          <w:i/>
        </w:rPr>
      </w:pPr>
      <w:r>
        <w:rPr>
          <w:rFonts w:ascii="Times New Roman" w:hAnsi="Times New Roman" w:cs="Times New Roman"/>
          <w:i/>
        </w:rPr>
        <w:t>Combination of the above options</w:t>
      </w:r>
    </w:p>
    <w:p w14:paraId="42B40C71" w14:textId="77777777" w:rsidR="00A33D4F" w:rsidRDefault="00A33D4F" w:rsidP="00A33D4F">
      <w:pPr>
        <w:pStyle w:val="BodyText"/>
        <w:spacing w:line="276" w:lineRule="auto"/>
        <w:jc w:val="both"/>
        <w:rPr>
          <w:rFonts w:ascii="Times New Roman" w:hAnsi="Times New Roman" w:cs="Times New Roman"/>
          <w:i/>
          <w:sz w:val="22"/>
          <w:szCs w:val="22"/>
        </w:rPr>
      </w:pPr>
    </w:p>
    <w:p w14:paraId="104E12AF" w14:textId="77777777" w:rsidR="00A33D4F" w:rsidRDefault="00A33D4F" w:rsidP="00A33D4F">
      <w:pPr>
        <w:spacing w:after="0"/>
        <w:ind w:left="284"/>
        <w:rPr>
          <w:rFonts w:ascii="Times New Roman" w:hAnsi="Times New Roman" w:cs="Times New Roman"/>
          <w:i/>
          <w:w w:val="105"/>
          <w:sz w:val="22"/>
          <w:szCs w:val="22"/>
          <w:lang w:val="en-US"/>
        </w:rPr>
      </w:pPr>
      <w:r>
        <w:rPr>
          <w:rFonts w:ascii="Times New Roman" w:hAnsi="Times New Roman" w:cs="Times New Roman"/>
          <w:i/>
          <w:w w:val="105"/>
          <w:lang w:val="en-US"/>
        </w:rPr>
        <w:t>For each, overall considerations include:</w:t>
      </w:r>
    </w:p>
    <w:p w14:paraId="1E2F8FEE" w14:textId="77777777" w:rsidR="00A33D4F" w:rsidRDefault="00A33D4F" w:rsidP="00A33D4F">
      <w:pPr>
        <w:spacing w:after="0"/>
        <w:rPr>
          <w:rFonts w:ascii="Times New Roman" w:hAnsi="Times New Roman" w:cs="Times New Roman"/>
          <w:i/>
          <w:lang w:val="en-US"/>
        </w:rPr>
      </w:pPr>
    </w:p>
    <w:p w14:paraId="21B15476" w14:textId="77777777" w:rsidR="00A33D4F" w:rsidRDefault="00A33D4F" w:rsidP="00A33D4F">
      <w:pPr>
        <w:pStyle w:val="ListParagraph"/>
        <w:widowControl w:val="0"/>
        <w:numPr>
          <w:ilvl w:val="0"/>
          <w:numId w:val="8"/>
        </w:numPr>
        <w:autoSpaceDE w:val="0"/>
        <w:autoSpaceDN w:val="0"/>
        <w:spacing w:line="276" w:lineRule="auto"/>
        <w:ind w:left="1134" w:hanging="567"/>
        <w:contextualSpacing/>
        <w:jc w:val="both"/>
        <w:rPr>
          <w:rFonts w:ascii="Times New Roman" w:hAnsi="Times New Roman" w:cs="Times New Roman"/>
          <w:i/>
          <w:lang w:val="en-US"/>
        </w:rPr>
      </w:pPr>
      <w:r>
        <w:rPr>
          <w:rFonts w:ascii="Times New Roman" w:hAnsi="Times New Roman" w:cs="Times New Roman"/>
          <w:i/>
          <w:w w:val="105"/>
          <w:lang w:val="en-US"/>
        </w:rPr>
        <w:t>What is the quality of the source of the metric being</w:t>
      </w:r>
      <w:r>
        <w:rPr>
          <w:rFonts w:ascii="Times New Roman" w:hAnsi="Times New Roman" w:cs="Times New Roman"/>
          <w:i/>
          <w:spacing w:val="5"/>
          <w:w w:val="105"/>
          <w:lang w:val="en-US"/>
        </w:rPr>
        <w:t xml:space="preserve"> </w:t>
      </w:r>
      <w:r>
        <w:rPr>
          <w:rFonts w:ascii="Times New Roman" w:hAnsi="Times New Roman" w:cs="Times New Roman"/>
          <w:i/>
          <w:w w:val="105"/>
          <w:lang w:val="en-US"/>
        </w:rPr>
        <w:t>used?</w:t>
      </w:r>
    </w:p>
    <w:p w14:paraId="2B01F2C8" w14:textId="77777777" w:rsidR="00A33D4F" w:rsidRDefault="00A33D4F" w:rsidP="00A33D4F">
      <w:pPr>
        <w:pStyle w:val="ListParagraph"/>
        <w:widowControl w:val="0"/>
        <w:numPr>
          <w:ilvl w:val="0"/>
          <w:numId w:val="8"/>
        </w:numPr>
        <w:autoSpaceDE w:val="0"/>
        <w:autoSpaceDN w:val="0"/>
        <w:spacing w:line="276" w:lineRule="auto"/>
        <w:ind w:left="1134" w:hanging="567"/>
        <w:contextualSpacing/>
        <w:jc w:val="both"/>
        <w:rPr>
          <w:rFonts w:ascii="Times New Roman" w:hAnsi="Times New Roman" w:cs="Times New Roman"/>
          <w:i/>
          <w:lang w:val="en-US"/>
        </w:rPr>
      </w:pPr>
      <w:r>
        <w:rPr>
          <w:rFonts w:ascii="Times New Roman" w:hAnsi="Times New Roman" w:cs="Times New Roman"/>
          <w:i/>
          <w:w w:val="105"/>
          <w:lang w:val="en-US"/>
        </w:rPr>
        <w:t>Is the exposure measured in the study a surrogate for the exposure?</w:t>
      </w:r>
    </w:p>
    <w:p w14:paraId="04CBBA2D" w14:textId="77777777" w:rsidR="00A33D4F" w:rsidRDefault="00A33D4F" w:rsidP="00A33D4F">
      <w:pPr>
        <w:pStyle w:val="ListParagraph"/>
        <w:widowControl w:val="0"/>
        <w:numPr>
          <w:ilvl w:val="0"/>
          <w:numId w:val="8"/>
        </w:numPr>
        <w:autoSpaceDE w:val="0"/>
        <w:autoSpaceDN w:val="0"/>
        <w:spacing w:line="276" w:lineRule="auto"/>
        <w:ind w:left="1134" w:hanging="567"/>
        <w:contextualSpacing/>
        <w:jc w:val="both"/>
        <w:rPr>
          <w:rFonts w:ascii="Times New Roman" w:hAnsi="Times New Roman" w:cs="Times New Roman"/>
          <w:i/>
          <w:lang w:val="en-US"/>
        </w:rPr>
      </w:pPr>
      <w:r>
        <w:rPr>
          <w:rFonts w:ascii="Times New Roman" w:hAnsi="Times New Roman" w:cs="Times New Roman"/>
          <w:i/>
          <w:w w:val="105"/>
          <w:lang w:val="en-US"/>
        </w:rPr>
        <w:t>What was the temporal coverage (i.e. short or long-term exposure)?</w:t>
      </w:r>
    </w:p>
    <w:p w14:paraId="16B209D2" w14:textId="77777777" w:rsidR="00A33D4F" w:rsidRDefault="00A33D4F" w:rsidP="00A33D4F">
      <w:pPr>
        <w:pStyle w:val="ListParagraph"/>
        <w:widowControl w:val="0"/>
        <w:numPr>
          <w:ilvl w:val="0"/>
          <w:numId w:val="8"/>
        </w:numPr>
        <w:autoSpaceDE w:val="0"/>
        <w:autoSpaceDN w:val="0"/>
        <w:spacing w:line="276" w:lineRule="auto"/>
        <w:ind w:left="1134" w:hanging="567"/>
        <w:contextualSpacing/>
        <w:jc w:val="both"/>
        <w:rPr>
          <w:rFonts w:ascii="Times New Roman" w:hAnsi="Times New Roman" w:cs="Times New Roman"/>
          <w:i/>
          <w:lang w:val="en-US"/>
        </w:rPr>
      </w:pPr>
      <w:r>
        <w:rPr>
          <w:rFonts w:ascii="Times New Roman" w:hAnsi="Times New Roman" w:cs="Times New Roman"/>
          <w:i/>
          <w:w w:val="105"/>
          <w:lang w:val="en-US"/>
        </w:rPr>
        <w:t>Did the analysis account for prediction</w:t>
      </w:r>
      <w:r>
        <w:rPr>
          <w:rFonts w:ascii="Times New Roman" w:hAnsi="Times New Roman" w:cs="Times New Roman"/>
          <w:i/>
          <w:spacing w:val="3"/>
          <w:w w:val="105"/>
          <w:lang w:val="en-US"/>
        </w:rPr>
        <w:t xml:space="preserve"> </w:t>
      </w:r>
      <w:r>
        <w:rPr>
          <w:rFonts w:ascii="Times New Roman" w:hAnsi="Times New Roman" w:cs="Times New Roman"/>
          <w:i/>
          <w:w w:val="105"/>
          <w:lang w:val="en-US"/>
        </w:rPr>
        <w:t>uncertainty?</w:t>
      </w:r>
    </w:p>
    <w:p w14:paraId="472F7CFA" w14:textId="77777777" w:rsidR="00A33D4F" w:rsidRDefault="00A33D4F" w:rsidP="00A33D4F">
      <w:pPr>
        <w:pStyle w:val="ListParagraph"/>
        <w:widowControl w:val="0"/>
        <w:numPr>
          <w:ilvl w:val="0"/>
          <w:numId w:val="8"/>
        </w:numPr>
        <w:autoSpaceDE w:val="0"/>
        <w:autoSpaceDN w:val="0"/>
        <w:spacing w:line="276" w:lineRule="auto"/>
        <w:ind w:left="1134" w:hanging="567"/>
        <w:contextualSpacing/>
        <w:jc w:val="both"/>
        <w:rPr>
          <w:rFonts w:ascii="Times New Roman" w:hAnsi="Times New Roman" w:cs="Times New Roman"/>
          <w:i/>
          <w:lang w:val="en-US"/>
        </w:rPr>
      </w:pPr>
      <w:r>
        <w:rPr>
          <w:rFonts w:ascii="Times New Roman" w:hAnsi="Times New Roman" w:cs="Times New Roman"/>
          <w:i/>
          <w:w w:val="105"/>
          <w:lang w:val="en-US"/>
        </w:rPr>
        <w:t>How was missing data accounted for, and any data imputations</w:t>
      </w:r>
      <w:r>
        <w:rPr>
          <w:rFonts w:ascii="Times New Roman" w:hAnsi="Times New Roman" w:cs="Times New Roman"/>
          <w:i/>
          <w:spacing w:val="3"/>
          <w:w w:val="105"/>
          <w:lang w:val="en-US"/>
        </w:rPr>
        <w:t xml:space="preserve"> </w:t>
      </w:r>
      <w:r>
        <w:rPr>
          <w:rFonts w:ascii="Times New Roman" w:hAnsi="Times New Roman" w:cs="Times New Roman"/>
          <w:i/>
          <w:w w:val="105"/>
          <w:lang w:val="en-US"/>
        </w:rPr>
        <w:t>incorporated?</w:t>
      </w:r>
    </w:p>
    <w:p w14:paraId="03DA6BCD" w14:textId="77777777" w:rsidR="00A33D4F" w:rsidRDefault="00A33D4F" w:rsidP="00A33D4F">
      <w:pPr>
        <w:pStyle w:val="ListParagraph"/>
        <w:widowControl w:val="0"/>
        <w:numPr>
          <w:ilvl w:val="0"/>
          <w:numId w:val="8"/>
        </w:numPr>
        <w:autoSpaceDE w:val="0"/>
        <w:autoSpaceDN w:val="0"/>
        <w:spacing w:line="276" w:lineRule="auto"/>
        <w:ind w:left="1134" w:hanging="567"/>
        <w:contextualSpacing/>
        <w:jc w:val="both"/>
        <w:rPr>
          <w:rFonts w:ascii="Times New Roman" w:hAnsi="Times New Roman" w:cs="Times New Roman"/>
          <w:i/>
        </w:rPr>
      </w:pPr>
      <w:r>
        <w:rPr>
          <w:rFonts w:ascii="Times New Roman" w:hAnsi="Times New Roman" w:cs="Times New Roman"/>
          <w:i/>
          <w:w w:val="105"/>
        </w:rPr>
        <w:t>Were sensitivity analyses performed?</w:t>
      </w:r>
    </w:p>
    <w:p w14:paraId="6D6636F1" w14:textId="77777777" w:rsidR="00A33D4F" w:rsidRDefault="00A33D4F" w:rsidP="00A33D4F">
      <w:pPr>
        <w:pStyle w:val="BodyText"/>
        <w:spacing w:line="276" w:lineRule="auto"/>
        <w:jc w:val="both"/>
        <w:rPr>
          <w:rFonts w:ascii="Times New Roman" w:hAnsi="Times New Roman" w:cs="Times New Roman"/>
          <w:i/>
          <w:sz w:val="22"/>
          <w:szCs w:val="22"/>
        </w:rPr>
      </w:pPr>
    </w:p>
    <w:p w14:paraId="0556A07C" w14:textId="77777777" w:rsidR="00A33D4F" w:rsidRDefault="00A33D4F" w:rsidP="00A33D4F">
      <w:pPr>
        <w:spacing w:after="0"/>
        <w:ind w:left="284"/>
        <w:rPr>
          <w:rFonts w:ascii="Times New Roman" w:hAnsi="Times New Roman" w:cs="Times New Roman"/>
          <w:i/>
          <w:w w:val="105"/>
          <w:sz w:val="22"/>
          <w:szCs w:val="22"/>
          <w:lang w:val="en-US"/>
        </w:rPr>
      </w:pPr>
      <w:r>
        <w:rPr>
          <w:rFonts w:ascii="Times New Roman" w:hAnsi="Times New Roman" w:cs="Times New Roman"/>
          <w:i/>
          <w:w w:val="105"/>
          <w:lang w:val="en-US"/>
        </w:rPr>
        <w:t>In particular, for exposure assessment models:</w:t>
      </w:r>
    </w:p>
    <w:p w14:paraId="67575BEF" w14:textId="77777777" w:rsidR="00A33D4F" w:rsidRDefault="00A33D4F" w:rsidP="00A33D4F">
      <w:pPr>
        <w:spacing w:after="0"/>
        <w:rPr>
          <w:rFonts w:ascii="Times New Roman" w:hAnsi="Times New Roman" w:cs="Times New Roman"/>
          <w:i/>
          <w:lang w:val="en-US"/>
        </w:rPr>
      </w:pPr>
    </w:p>
    <w:p w14:paraId="1D6EC415" w14:textId="77777777" w:rsidR="00A33D4F" w:rsidRDefault="00A33D4F" w:rsidP="00A33D4F">
      <w:pPr>
        <w:pStyle w:val="ListParagraph"/>
        <w:widowControl w:val="0"/>
        <w:numPr>
          <w:ilvl w:val="0"/>
          <w:numId w:val="9"/>
        </w:numPr>
        <w:autoSpaceDE w:val="0"/>
        <w:autoSpaceDN w:val="0"/>
        <w:spacing w:line="276" w:lineRule="auto"/>
        <w:ind w:left="1134" w:hanging="567"/>
        <w:contextualSpacing/>
        <w:jc w:val="both"/>
        <w:rPr>
          <w:rFonts w:ascii="Times New Roman" w:hAnsi="Times New Roman" w:cs="Times New Roman"/>
          <w:i/>
          <w:lang w:val="en-US"/>
        </w:rPr>
      </w:pPr>
      <w:r>
        <w:rPr>
          <w:rFonts w:ascii="Times New Roman" w:hAnsi="Times New Roman" w:cs="Times New Roman"/>
          <w:i/>
          <w:w w:val="105"/>
          <w:lang w:val="en-US"/>
        </w:rPr>
        <w:t>Were the input data in the study suspected to systematically under- or over-estimate exposure?</w:t>
      </w:r>
    </w:p>
    <w:p w14:paraId="3D650E74" w14:textId="77777777" w:rsidR="00A33D4F" w:rsidRDefault="00A33D4F" w:rsidP="00A33D4F">
      <w:pPr>
        <w:pStyle w:val="ListParagraph"/>
        <w:widowControl w:val="0"/>
        <w:numPr>
          <w:ilvl w:val="0"/>
          <w:numId w:val="9"/>
        </w:numPr>
        <w:autoSpaceDE w:val="0"/>
        <w:autoSpaceDN w:val="0"/>
        <w:spacing w:line="276" w:lineRule="auto"/>
        <w:ind w:left="1134" w:hanging="567"/>
        <w:contextualSpacing/>
        <w:jc w:val="both"/>
        <w:rPr>
          <w:rFonts w:ascii="Times New Roman" w:hAnsi="Times New Roman" w:cs="Times New Roman"/>
          <w:i/>
          <w:lang w:val="en-US"/>
        </w:rPr>
      </w:pPr>
      <w:r>
        <w:rPr>
          <w:rFonts w:ascii="Times New Roman" w:hAnsi="Times New Roman" w:cs="Times New Roman"/>
          <w:i/>
          <w:w w:val="105"/>
          <w:lang w:val="en-US"/>
        </w:rPr>
        <w:t xml:space="preserve">What type of model was used? </w:t>
      </w:r>
    </w:p>
    <w:p w14:paraId="68E85427" w14:textId="77777777" w:rsidR="00A33D4F" w:rsidRDefault="00A33D4F" w:rsidP="00A33D4F">
      <w:pPr>
        <w:pStyle w:val="ListParagraph"/>
        <w:widowControl w:val="0"/>
        <w:numPr>
          <w:ilvl w:val="0"/>
          <w:numId w:val="9"/>
        </w:numPr>
        <w:autoSpaceDE w:val="0"/>
        <w:autoSpaceDN w:val="0"/>
        <w:spacing w:line="276" w:lineRule="auto"/>
        <w:ind w:left="1134" w:hanging="567"/>
        <w:contextualSpacing/>
        <w:jc w:val="both"/>
        <w:rPr>
          <w:rFonts w:ascii="Times New Roman" w:hAnsi="Times New Roman" w:cs="Times New Roman"/>
          <w:i/>
          <w:lang w:val="en-US"/>
        </w:rPr>
      </w:pPr>
      <w:r>
        <w:rPr>
          <w:rFonts w:ascii="Times New Roman" w:hAnsi="Times New Roman" w:cs="Times New Roman"/>
          <w:i/>
          <w:w w:val="105"/>
          <w:lang w:val="en-US"/>
        </w:rPr>
        <w:t xml:space="preserve">What was geographic/spatial accuracy (county, census tract, organization, </w:t>
      </w:r>
      <w:r>
        <w:rPr>
          <w:rFonts w:ascii="Times New Roman" w:hAnsi="Times New Roman" w:cs="Times New Roman"/>
          <w:i/>
          <w:w w:val="105"/>
          <w:lang w:val="en-US"/>
        </w:rPr>
        <w:lastRenderedPageBreak/>
        <w:t>individual residence)?</w:t>
      </w:r>
    </w:p>
    <w:p w14:paraId="33F1381B" w14:textId="77777777" w:rsidR="00A33D4F" w:rsidRDefault="00A33D4F" w:rsidP="00A33D4F">
      <w:pPr>
        <w:pStyle w:val="ListParagraph"/>
        <w:widowControl w:val="0"/>
        <w:numPr>
          <w:ilvl w:val="0"/>
          <w:numId w:val="9"/>
        </w:numPr>
        <w:autoSpaceDE w:val="0"/>
        <w:autoSpaceDN w:val="0"/>
        <w:spacing w:line="276" w:lineRule="auto"/>
        <w:ind w:left="1134" w:hanging="567"/>
        <w:contextualSpacing/>
        <w:jc w:val="both"/>
        <w:rPr>
          <w:rFonts w:ascii="Times New Roman" w:hAnsi="Times New Roman" w:cs="Times New Roman"/>
          <w:i/>
          <w:lang w:val="en-US"/>
        </w:rPr>
      </w:pPr>
      <w:r>
        <w:rPr>
          <w:rFonts w:ascii="Times New Roman" w:hAnsi="Times New Roman" w:cs="Times New Roman"/>
          <w:i/>
          <w:w w:val="105"/>
          <w:lang w:val="en-US"/>
        </w:rPr>
        <w:t>What was the temporal specificity and variation?</w:t>
      </w:r>
    </w:p>
    <w:p w14:paraId="480238C7" w14:textId="77777777" w:rsidR="00A33D4F" w:rsidRDefault="00A33D4F" w:rsidP="00A33D4F">
      <w:pPr>
        <w:pStyle w:val="ListParagraph"/>
        <w:widowControl w:val="0"/>
        <w:numPr>
          <w:ilvl w:val="0"/>
          <w:numId w:val="9"/>
        </w:numPr>
        <w:autoSpaceDE w:val="0"/>
        <w:autoSpaceDN w:val="0"/>
        <w:spacing w:line="276" w:lineRule="auto"/>
        <w:ind w:left="1134" w:hanging="567"/>
        <w:contextualSpacing/>
        <w:jc w:val="both"/>
        <w:rPr>
          <w:rFonts w:ascii="Times New Roman" w:hAnsi="Times New Roman" w:cs="Times New Roman"/>
          <w:i/>
          <w:lang w:val="en-US"/>
        </w:rPr>
      </w:pPr>
      <w:r>
        <w:rPr>
          <w:rFonts w:ascii="Times New Roman" w:hAnsi="Times New Roman" w:cs="Times New Roman"/>
          <w:i/>
          <w:w w:val="105"/>
          <w:lang w:val="en-US"/>
        </w:rPr>
        <w:t>What was the space-time coverage of the</w:t>
      </w:r>
      <w:r>
        <w:rPr>
          <w:rFonts w:ascii="Times New Roman" w:hAnsi="Times New Roman" w:cs="Times New Roman"/>
          <w:i/>
          <w:spacing w:val="3"/>
          <w:w w:val="105"/>
          <w:lang w:val="en-US"/>
        </w:rPr>
        <w:t xml:space="preserve"> </w:t>
      </w:r>
      <w:r>
        <w:rPr>
          <w:rFonts w:ascii="Times New Roman" w:hAnsi="Times New Roman" w:cs="Times New Roman"/>
          <w:i/>
          <w:w w:val="105"/>
          <w:lang w:val="en-US"/>
        </w:rPr>
        <w:t>model?</w:t>
      </w:r>
    </w:p>
    <w:p w14:paraId="18490363" w14:textId="77777777" w:rsidR="00A33D4F" w:rsidRDefault="00A33D4F" w:rsidP="00A33D4F">
      <w:pPr>
        <w:pStyle w:val="ListParagraph"/>
        <w:widowControl w:val="0"/>
        <w:numPr>
          <w:ilvl w:val="0"/>
          <w:numId w:val="9"/>
        </w:numPr>
        <w:autoSpaceDE w:val="0"/>
        <w:autoSpaceDN w:val="0"/>
        <w:spacing w:line="276" w:lineRule="auto"/>
        <w:ind w:left="1134" w:hanging="567"/>
        <w:contextualSpacing/>
        <w:jc w:val="both"/>
        <w:rPr>
          <w:rFonts w:ascii="Times New Roman" w:hAnsi="Times New Roman" w:cs="Times New Roman"/>
          <w:i/>
          <w:lang w:val="en-US"/>
        </w:rPr>
      </w:pPr>
      <w:r>
        <w:rPr>
          <w:rFonts w:ascii="Times New Roman" w:hAnsi="Times New Roman" w:cs="Times New Roman"/>
          <w:i/>
          <w:w w:val="105"/>
          <w:lang w:val="en-US"/>
        </w:rPr>
        <w:t>Were time-activity patterns accounted</w:t>
      </w:r>
      <w:r>
        <w:rPr>
          <w:rFonts w:ascii="Times New Roman" w:hAnsi="Times New Roman" w:cs="Times New Roman"/>
          <w:i/>
          <w:spacing w:val="3"/>
          <w:w w:val="105"/>
          <w:lang w:val="en-US"/>
        </w:rPr>
        <w:t xml:space="preserve"> </w:t>
      </w:r>
      <w:r>
        <w:rPr>
          <w:rFonts w:ascii="Times New Roman" w:hAnsi="Times New Roman" w:cs="Times New Roman"/>
          <w:i/>
          <w:w w:val="105"/>
          <w:lang w:val="en-US"/>
        </w:rPr>
        <w:t>for?</w:t>
      </w:r>
    </w:p>
    <w:p w14:paraId="44139F51" w14:textId="77777777" w:rsidR="00A33D4F" w:rsidRDefault="00A33D4F" w:rsidP="00A33D4F">
      <w:pPr>
        <w:pStyle w:val="BodyText"/>
        <w:spacing w:line="276" w:lineRule="auto"/>
        <w:jc w:val="both"/>
        <w:rPr>
          <w:rFonts w:ascii="Times New Roman" w:hAnsi="Times New Roman" w:cs="Times New Roman"/>
          <w:i/>
          <w:sz w:val="22"/>
          <w:szCs w:val="22"/>
        </w:rPr>
      </w:pPr>
    </w:p>
    <w:p w14:paraId="3FD3C2AA" w14:textId="77777777" w:rsidR="00A33D4F" w:rsidRDefault="00A33D4F" w:rsidP="00A33D4F">
      <w:pPr>
        <w:pStyle w:val="BodyText"/>
        <w:spacing w:line="276" w:lineRule="auto"/>
        <w:ind w:left="284"/>
        <w:jc w:val="both"/>
        <w:rPr>
          <w:rFonts w:ascii="Times New Roman" w:hAnsi="Times New Roman" w:cs="Times New Roman"/>
          <w:sz w:val="22"/>
          <w:szCs w:val="22"/>
        </w:rPr>
      </w:pPr>
      <w:r>
        <w:rPr>
          <w:rFonts w:ascii="Times New Roman" w:hAnsi="Times New Roman" w:cs="Times New Roman"/>
          <w:w w:val="105"/>
          <w:sz w:val="22"/>
          <w:szCs w:val="22"/>
        </w:rPr>
        <w:t>Criteria for a judgment of LOW risk of bias (i.e. answer: “No”):</w:t>
      </w:r>
    </w:p>
    <w:p w14:paraId="39DFBE3D" w14:textId="77777777" w:rsidR="00A33D4F" w:rsidRDefault="00A33D4F" w:rsidP="00A33D4F">
      <w:pPr>
        <w:pStyle w:val="BodyText"/>
        <w:spacing w:line="276" w:lineRule="auto"/>
        <w:jc w:val="both"/>
        <w:rPr>
          <w:rFonts w:ascii="Times New Roman" w:hAnsi="Times New Roman" w:cs="Times New Roman"/>
          <w:sz w:val="22"/>
          <w:szCs w:val="22"/>
        </w:rPr>
      </w:pPr>
    </w:p>
    <w:p w14:paraId="5791F2C4"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 reviewers judge that there is low risk of exposure misclassification, i.e.:</w:t>
      </w:r>
    </w:p>
    <w:p w14:paraId="151B236B" w14:textId="77777777" w:rsidR="00A33D4F" w:rsidRDefault="00A33D4F" w:rsidP="00A33D4F">
      <w:pPr>
        <w:pStyle w:val="BodyText"/>
        <w:spacing w:line="276" w:lineRule="auto"/>
        <w:jc w:val="both"/>
        <w:rPr>
          <w:rFonts w:ascii="Times New Roman" w:hAnsi="Times New Roman" w:cs="Times New Roman"/>
          <w:sz w:val="22"/>
          <w:szCs w:val="22"/>
        </w:rPr>
      </w:pPr>
    </w:p>
    <w:p w14:paraId="4D2A8E05" w14:textId="77777777" w:rsidR="00A33D4F" w:rsidRDefault="00A33D4F" w:rsidP="00A33D4F">
      <w:pPr>
        <w:pStyle w:val="ListParagraph"/>
        <w:widowControl w:val="0"/>
        <w:numPr>
          <w:ilvl w:val="1"/>
          <w:numId w:val="9"/>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There is high confidence in the accuracy of the exposure assessment methods, such</w:t>
      </w:r>
      <w:r>
        <w:rPr>
          <w:rFonts w:ascii="Times New Roman" w:hAnsi="Times New Roman" w:cs="Times New Roman"/>
          <w:spacing w:val="-3"/>
          <w:w w:val="105"/>
        </w:rPr>
        <w:t xml:space="preserve"> </w:t>
      </w:r>
      <w:r>
        <w:rPr>
          <w:rFonts w:ascii="Times New Roman" w:hAnsi="Times New Roman" w:cs="Times New Roman"/>
          <w:w w:val="105"/>
        </w:rPr>
        <w:t>as</w:t>
      </w:r>
      <w:r>
        <w:rPr>
          <w:rFonts w:ascii="Times New Roman" w:hAnsi="Times New Roman" w:cs="Times New Roman"/>
          <w:spacing w:val="-3"/>
          <w:w w:val="105"/>
        </w:rPr>
        <w:t xml:space="preserve"> </w:t>
      </w:r>
      <w:r>
        <w:rPr>
          <w:rFonts w:ascii="Times New Roman" w:hAnsi="Times New Roman" w:cs="Times New Roman"/>
          <w:w w:val="105"/>
        </w:rPr>
        <w:t>methods</w:t>
      </w:r>
      <w:r>
        <w:rPr>
          <w:rFonts w:ascii="Times New Roman" w:hAnsi="Times New Roman" w:cs="Times New Roman"/>
          <w:spacing w:val="-3"/>
          <w:w w:val="105"/>
        </w:rPr>
        <w:t xml:space="preserve"> </w:t>
      </w:r>
      <w:r>
        <w:rPr>
          <w:rFonts w:ascii="Times New Roman" w:hAnsi="Times New Roman" w:cs="Times New Roman"/>
          <w:w w:val="105"/>
        </w:rPr>
        <w:t>that</w:t>
      </w:r>
      <w:r>
        <w:rPr>
          <w:rFonts w:ascii="Times New Roman" w:hAnsi="Times New Roman" w:cs="Times New Roman"/>
          <w:spacing w:val="-4"/>
          <w:w w:val="105"/>
        </w:rPr>
        <w:t xml:space="preserve"> </w:t>
      </w:r>
      <w:r>
        <w:rPr>
          <w:rFonts w:ascii="Times New Roman" w:hAnsi="Times New Roman" w:cs="Times New Roman"/>
          <w:w w:val="105"/>
        </w:rPr>
        <w:t>have</w:t>
      </w:r>
      <w:r>
        <w:rPr>
          <w:rFonts w:ascii="Times New Roman" w:hAnsi="Times New Roman" w:cs="Times New Roman"/>
          <w:spacing w:val="-3"/>
          <w:w w:val="105"/>
        </w:rPr>
        <w:t xml:space="preserve"> </w:t>
      </w:r>
      <w:r>
        <w:rPr>
          <w:rFonts w:ascii="Times New Roman" w:hAnsi="Times New Roman" w:cs="Times New Roman"/>
          <w:w w:val="105"/>
        </w:rPr>
        <w:t>been</w:t>
      </w:r>
      <w:r>
        <w:rPr>
          <w:rFonts w:ascii="Times New Roman" w:hAnsi="Times New Roman" w:cs="Times New Roman"/>
          <w:spacing w:val="-3"/>
          <w:w w:val="105"/>
        </w:rPr>
        <w:t xml:space="preserve"> </w:t>
      </w:r>
      <w:r>
        <w:rPr>
          <w:rFonts w:ascii="Times New Roman" w:hAnsi="Times New Roman" w:cs="Times New Roman"/>
          <w:w w:val="105"/>
        </w:rPr>
        <w:t>tested</w:t>
      </w:r>
      <w:r>
        <w:rPr>
          <w:rFonts w:ascii="Times New Roman" w:hAnsi="Times New Roman" w:cs="Times New Roman"/>
          <w:spacing w:val="-3"/>
          <w:w w:val="105"/>
        </w:rPr>
        <w:t xml:space="preserve"> </w:t>
      </w:r>
      <w:r>
        <w:rPr>
          <w:rFonts w:ascii="Times New Roman" w:hAnsi="Times New Roman" w:cs="Times New Roman"/>
          <w:w w:val="105"/>
        </w:rPr>
        <w:t>for</w:t>
      </w:r>
      <w:r>
        <w:rPr>
          <w:rFonts w:ascii="Times New Roman" w:hAnsi="Times New Roman" w:cs="Times New Roman"/>
          <w:spacing w:val="-4"/>
          <w:w w:val="105"/>
        </w:rPr>
        <w:t xml:space="preserve"> </w:t>
      </w:r>
      <w:r>
        <w:rPr>
          <w:rFonts w:ascii="Times New Roman" w:hAnsi="Times New Roman" w:cs="Times New Roman"/>
          <w:w w:val="105"/>
        </w:rPr>
        <w:t>validity</w:t>
      </w:r>
      <w:r>
        <w:rPr>
          <w:rFonts w:ascii="Times New Roman" w:hAnsi="Times New Roman" w:cs="Times New Roman"/>
          <w:spacing w:val="-3"/>
          <w:w w:val="105"/>
        </w:rPr>
        <w:t xml:space="preserve"> </w:t>
      </w:r>
      <w:r>
        <w:rPr>
          <w:rFonts w:ascii="Times New Roman" w:hAnsi="Times New Roman" w:cs="Times New Roman"/>
          <w:w w:val="105"/>
        </w:rPr>
        <w:t>and</w:t>
      </w:r>
      <w:r>
        <w:rPr>
          <w:rFonts w:ascii="Times New Roman" w:hAnsi="Times New Roman" w:cs="Times New Roman"/>
          <w:spacing w:val="-3"/>
          <w:w w:val="105"/>
        </w:rPr>
        <w:t xml:space="preserve"> </w:t>
      </w:r>
      <w:r>
        <w:rPr>
          <w:rFonts w:ascii="Times New Roman" w:hAnsi="Times New Roman" w:cs="Times New Roman"/>
          <w:w w:val="105"/>
        </w:rPr>
        <w:t>reliability</w:t>
      </w:r>
      <w:r>
        <w:rPr>
          <w:rFonts w:ascii="Times New Roman" w:hAnsi="Times New Roman" w:cs="Times New Roman"/>
          <w:spacing w:val="-3"/>
          <w:w w:val="105"/>
        </w:rPr>
        <w:t xml:space="preserve"> </w:t>
      </w:r>
      <w:r>
        <w:rPr>
          <w:rFonts w:ascii="Times New Roman" w:hAnsi="Times New Roman" w:cs="Times New Roman"/>
          <w:w w:val="105"/>
        </w:rPr>
        <w:t>in</w:t>
      </w:r>
      <w:r>
        <w:rPr>
          <w:rFonts w:ascii="Times New Roman" w:hAnsi="Times New Roman" w:cs="Times New Roman"/>
          <w:spacing w:val="-3"/>
          <w:w w:val="105"/>
        </w:rPr>
        <w:t xml:space="preserve"> </w:t>
      </w:r>
      <w:r>
        <w:rPr>
          <w:rFonts w:ascii="Times New Roman" w:hAnsi="Times New Roman" w:cs="Times New Roman"/>
          <w:w w:val="105"/>
        </w:rPr>
        <w:t>measuring</w:t>
      </w:r>
      <w:r>
        <w:rPr>
          <w:rFonts w:ascii="Times New Roman" w:hAnsi="Times New Roman" w:cs="Times New Roman"/>
          <w:spacing w:val="-4"/>
          <w:w w:val="105"/>
        </w:rPr>
        <w:t xml:space="preserve"> </w:t>
      </w:r>
      <w:r>
        <w:rPr>
          <w:rFonts w:ascii="Times New Roman" w:hAnsi="Times New Roman" w:cs="Times New Roman"/>
          <w:w w:val="105"/>
        </w:rPr>
        <w:t>the targeted exposure.</w:t>
      </w:r>
    </w:p>
    <w:p w14:paraId="749740F6" w14:textId="77777777" w:rsidR="00A33D4F" w:rsidRDefault="00A33D4F" w:rsidP="00A33D4F">
      <w:pPr>
        <w:pStyle w:val="BodyText"/>
        <w:spacing w:line="276" w:lineRule="auto"/>
        <w:jc w:val="both"/>
        <w:rPr>
          <w:rFonts w:ascii="Times New Roman" w:hAnsi="Times New Roman" w:cs="Times New Roman"/>
          <w:sz w:val="22"/>
          <w:szCs w:val="22"/>
        </w:rPr>
      </w:pPr>
    </w:p>
    <w:p w14:paraId="69A413D4" w14:textId="77777777" w:rsidR="00A33D4F" w:rsidRDefault="00A33D4F" w:rsidP="00A33D4F">
      <w:pPr>
        <w:pStyle w:val="BodyText"/>
        <w:spacing w:line="276" w:lineRule="auto"/>
        <w:ind w:left="284"/>
        <w:jc w:val="both"/>
        <w:rPr>
          <w:rFonts w:ascii="Times New Roman" w:hAnsi="Times New Roman" w:cs="Times New Roman"/>
          <w:sz w:val="22"/>
          <w:szCs w:val="22"/>
        </w:rPr>
      </w:pPr>
      <w:r>
        <w:rPr>
          <w:rFonts w:ascii="Times New Roman" w:hAnsi="Times New Roman" w:cs="Times New Roman"/>
          <w:w w:val="105"/>
          <w:sz w:val="22"/>
          <w:szCs w:val="22"/>
        </w:rPr>
        <w:t>Criteria for the judgment of PROBABLY LOW risk of bias (i.e. answer: “Probably No”):</w:t>
      </w:r>
    </w:p>
    <w:p w14:paraId="56998C99" w14:textId="77777777" w:rsidR="00A33D4F" w:rsidRDefault="00A33D4F" w:rsidP="00A33D4F">
      <w:pPr>
        <w:pStyle w:val="BodyText"/>
        <w:spacing w:line="276" w:lineRule="auto"/>
        <w:jc w:val="both"/>
        <w:rPr>
          <w:rFonts w:ascii="Times New Roman" w:hAnsi="Times New Roman" w:cs="Times New Roman"/>
          <w:sz w:val="22"/>
          <w:szCs w:val="22"/>
        </w:rPr>
      </w:pPr>
    </w:p>
    <w:p w14:paraId="5BB3A897"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insufficient information about the exposure assessment methods to permit a judgment of low risk of bias, but there is indirect evidence that suggests that methods were robust, as described by the criteria for a judgment of low risk of bias.</w:t>
      </w:r>
    </w:p>
    <w:p w14:paraId="16578EFC" w14:textId="77777777" w:rsidR="00A33D4F" w:rsidRDefault="00A33D4F" w:rsidP="00A33D4F">
      <w:pPr>
        <w:tabs>
          <w:tab w:val="left" w:pos="1192"/>
        </w:tabs>
        <w:spacing w:after="0"/>
        <w:rPr>
          <w:rFonts w:ascii="Times New Roman" w:hAnsi="Times New Roman" w:cs="Times New Roman"/>
          <w:sz w:val="22"/>
          <w:szCs w:val="22"/>
        </w:rPr>
      </w:pPr>
    </w:p>
    <w:p w14:paraId="38152321"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PROBABLY HIGH risk of bias (i.e. answer: “Probably Yes”):</w:t>
      </w:r>
    </w:p>
    <w:p w14:paraId="1DF16AB4" w14:textId="77777777" w:rsidR="00A33D4F" w:rsidRDefault="00A33D4F" w:rsidP="00A33D4F">
      <w:pPr>
        <w:pStyle w:val="BodyText"/>
        <w:spacing w:line="276" w:lineRule="auto"/>
        <w:jc w:val="both"/>
        <w:rPr>
          <w:rFonts w:ascii="Times New Roman" w:hAnsi="Times New Roman" w:cs="Times New Roman"/>
          <w:sz w:val="22"/>
          <w:szCs w:val="22"/>
        </w:rPr>
      </w:pPr>
    </w:p>
    <w:p w14:paraId="51973A54"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insufficient information about the exposure assessment methods to permit a judgment of high risk of bias, but there is indirect evidence that suggests that methods were not robust, as described by the criteria for a judgment of high risk of bias.</w:t>
      </w:r>
    </w:p>
    <w:p w14:paraId="31A59889" w14:textId="77777777" w:rsidR="00A33D4F" w:rsidRDefault="00A33D4F" w:rsidP="00A33D4F">
      <w:pPr>
        <w:pStyle w:val="BodyText"/>
        <w:spacing w:line="276" w:lineRule="auto"/>
        <w:jc w:val="both"/>
        <w:rPr>
          <w:rFonts w:ascii="Times New Roman" w:hAnsi="Times New Roman" w:cs="Times New Roman"/>
          <w:sz w:val="22"/>
          <w:szCs w:val="22"/>
        </w:rPr>
      </w:pPr>
    </w:p>
    <w:p w14:paraId="38D98873"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HIGH risk of bias (i.e. answer: “Yes”):</w:t>
      </w:r>
    </w:p>
    <w:p w14:paraId="0C5484F6" w14:textId="77777777" w:rsidR="00A33D4F" w:rsidRDefault="00A33D4F" w:rsidP="00A33D4F">
      <w:pPr>
        <w:pStyle w:val="BodyText"/>
        <w:spacing w:line="276" w:lineRule="auto"/>
        <w:jc w:val="both"/>
        <w:rPr>
          <w:rFonts w:ascii="Times New Roman" w:hAnsi="Times New Roman" w:cs="Times New Roman"/>
          <w:sz w:val="22"/>
          <w:szCs w:val="22"/>
        </w:rPr>
      </w:pPr>
    </w:p>
    <w:p w14:paraId="217D9B66"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 reviewers judge that there is high risk of exposure misclassification and any one of the following:</w:t>
      </w:r>
    </w:p>
    <w:p w14:paraId="6ABF5D36" w14:textId="77777777" w:rsidR="00A33D4F" w:rsidRDefault="00A33D4F" w:rsidP="00A33D4F">
      <w:pPr>
        <w:pStyle w:val="BodyText"/>
        <w:spacing w:line="276" w:lineRule="auto"/>
        <w:ind w:left="567"/>
        <w:jc w:val="both"/>
        <w:rPr>
          <w:rFonts w:ascii="Times New Roman" w:hAnsi="Times New Roman" w:cs="Times New Roman"/>
          <w:w w:val="105"/>
          <w:sz w:val="22"/>
          <w:szCs w:val="22"/>
        </w:rPr>
      </w:pPr>
    </w:p>
    <w:p w14:paraId="4A67D38F" w14:textId="77777777" w:rsidR="00A33D4F" w:rsidRDefault="00A33D4F" w:rsidP="00A33D4F">
      <w:pPr>
        <w:pStyle w:val="ListParagraph"/>
        <w:widowControl w:val="0"/>
        <w:numPr>
          <w:ilvl w:val="2"/>
          <w:numId w:val="10"/>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There is low confidence in the accuracy of the exposure assessment methods;</w:t>
      </w:r>
      <w:r>
        <w:rPr>
          <w:rFonts w:ascii="Times New Roman" w:hAnsi="Times New Roman" w:cs="Times New Roman"/>
          <w:spacing w:val="-21"/>
          <w:w w:val="105"/>
        </w:rPr>
        <w:t xml:space="preserve"> </w:t>
      </w:r>
      <w:r>
        <w:rPr>
          <w:rFonts w:ascii="Times New Roman" w:hAnsi="Times New Roman" w:cs="Times New Roman"/>
          <w:w w:val="105"/>
        </w:rPr>
        <w:t>or</w:t>
      </w:r>
    </w:p>
    <w:p w14:paraId="0C2BE0DB" w14:textId="77777777" w:rsidR="00A33D4F" w:rsidRDefault="00A33D4F" w:rsidP="00A33D4F">
      <w:pPr>
        <w:pStyle w:val="ListParagraph"/>
        <w:widowControl w:val="0"/>
        <w:numPr>
          <w:ilvl w:val="2"/>
          <w:numId w:val="10"/>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Less-established</w:t>
      </w:r>
      <w:r>
        <w:rPr>
          <w:rFonts w:ascii="Times New Roman" w:hAnsi="Times New Roman" w:cs="Times New Roman"/>
          <w:spacing w:val="-5"/>
          <w:w w:val="105"/>
        </w:rPr>
        <w:t xml:space="preserve"> </w:t>
      </w:r>
      <w:r>
        <w:rPr>
          <w:rFonts w:ascii="Times New Roman" w:hAnsi="Times New Roman" w:cs="Times New Roman"/>
          <w:w w:val="105"/>
        </w:rPr>
        <w:t>or</w:t>
      </w:r>
      <w:r>
        <w:rPr>
          <w:rFonts w:ascii="Times New Roman" w:hAnsi="Times New Roman" w:cs="Times New Roman"/>
          <w:spacing w:val="-5"/>
          <w:w w:val="105"/>
        </w:rPr>
        <w:t xml:space="preserve"> </w:t>
      </w:r>
      <w:r>
        <w:rPr>
          <w:rFonts w:ascii="Times New Roman" w:hAnsi="Times New Roman" w:cs="Times New Roman"/>
          <w:w w:val="105"/>
        </w:rPr>
        <w:t>less</w:t>
      </w:r>
      <w:r>
        <w:rPr>
          <w:rFonts w:ascii="Times New Roman" w:hAnsi="Times New Roman" w:cs="Times New Roman"/>
          <w:spacing w:val="-5"/>
          <w:w w:val="105"/>
        </w:rPr>
        <w:t xml:space="preserve"> </w:t>
      </w:r>
      <w:r>
        <w:rPr>
          <w:rFonts w:ascii="Times New Roman" w:hAnsi="Times New Roman" w:cs="Times New Roman"/>
          <w:w w:val="105"/>
        </w:rPr>
        <w:t>direct</w:t>
      </w:r>
      <w:r>
        <w:rPr>
          <w:rFonts w:ascii="Times New Roman" w:hAnsi="Times New Roman" w:cs="Times New Roman"/>
          <w:spacing w:val="-5"/>
          <w:w w:val="105"/>
        </w:rPr>
        <w:t xml:space="preserve"> </w:t>
      </w:r>
      <w:r>
        <w:rPr>
          <w:rFonts w:ascii="Times New Roman" w:hAnsi="Times New Roman" w:cs="Times New Roman"/>
          <w:w w:val="105"/>
        </w:rPr>
        <w:t>exposure</w:t>
      </w:r>
      <w:r>
        <w:rPr>
          <w:rFonts w:ascii="Times New Roman" w:hAnsi="Times New Roman" w:cs="Times New Roman"/>
          <w:spacing w:val="-5"/>
          <w:w w:val="105"/>
        </w:rPr>
        <w:t xml:space="preserve"> </w:t>
      </w:r>
      <w:r>
        <w:rPr>
          <w:rFonts w:ascii="Times New Roman" w:hAnsi="Times New Roman" w:cs="Times New Roman"/>
          <w:w w:val="105"/>
        </w:rPr>
        <w:t>measurements</w:t>
      </w:r>
      <w:r>
        <w:rPr>
          <w:rFonts w:ascii="Times New Roman" w:hAnsi="Times New Roman" w:cs="Times New Roman"/>
          <w:spacing w:val="-5"/>
          <w:w w:val="105"/>
        </w:rPr>
        <w:t xml:space="preserve"> </w:t>
      </w:r>
      <w:r>
        <w:rPr>
          <w:rFonts w:ascii="Times New Roman" w:hAnsi="Times New Roman" w:cs="Times New Roman"/>
          <w:w w:val="105"/>
        </w:rPr>
        <w:t>are</w:t>
      </w:r>
      <w:r>
        <w:rPr>
          <w:rFonts w:ascii="Times New Roman" w:hAnsi="Times New Roman" w:cs="Times New Roman"/>
          <w:spacing w:val="-5"/>
          <w:w w:val="105"/>
        </w:rPr>
        <w:t xml:space="preserve"> </w:t>
      </w:r>
      <w:r>
        <w:rPr>
          <w:rFonts w:ascii="Times New Roman" w:hAnsi="Times New Roman" w:cs="Times New Roman"/>
          <w:w w:val="105"/>
        </w:rPr>
        <w:t>not</w:t>
      </w:r>
      <w:r>
        <w:rPr>
          <w:rFonts w:ascii="Times New Roman" w:hAnsi="Times New Roman" w:cs="Times New Roman"/>
          <w:spacing w:val="-5"/>
          <w:w w:val="105"/>
        </w:rPr>
        <w:t xml:space="preserve"> </w:t>
      </w:r>
      <w:r>
        <w:rPr>
          <w:rFonts w:ascii="Times New Roman" w:hAnsi="Times New Roman" w:cs="Times New Roman"/>
          <w:w w:val="105"/>
        </w:rPr>
        <w:t>validated</w:t>
      </w:r>
      <w:r>
        <w:rPr>
          <w:rFonts w:ascii="Times New Roman" w:hAnsi="Times New Roman" w:cs="Times New Roman"/>
          <w:spacing w:val="-5"/>
          <w:w w:val="105"/>
        </w:rPr>
        <w:t xml:space="preserve"> </w:t>
      </w:r>
      <w:r>
        <w:rPr>
          <w:rFonts w:ascii="Times New Roman" w:hAnsi="Times New Roman" w:cs="Times New Roman"/>
          <w:w w:val="105"/>
        </w:rPr>
        <w:t>and</w:t>
      </w:r>
      <w:r>
        <w:rPr>
          <w:rFonts w:ascii="Times New Roman" w:hAnsi="Times New Roman" w:cs="Times New Roman"/>
          <w:spacing w:val="-5"/>
          <w:w w:val="105"/>
        </w:rPr>
        <w:t xml:space="preserve"> </w:t>
      </w:r>
      <w:r>
        <w:rPr>
          <w:rFonts w:ascii="Times New Roman" w:hAnsi="Times New Roman" w:cs="Times New Roman"/>
          <w:w w:val="105"/>
        </w:rPr>
        <w:t>are suspected to introduce bias that impacts the outcome assessment; or</w:t>
      </w:r>
    </w:p>
    <w:p w14:paraId="0A5DE51D" w14:textId="77777777" w:rsidR="00A33D4F" w:rsidRDefault="00A33D4F" w:rsidP="00A33D4F">
      <w:pPr>
        <w:pStyle w:val="ListParagraph"/>
        <w:widowControl w:val="0"/>
        <w:numPr>
          <w:ilvl w:val="2"/>
          <w:numId w:val="10"/>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Uncertain how exposure information was obtained.</w:t>
      </w:r>
    </w:p>
    <w:p w14:paraId="4F2B3BD0" w14:textId="77777777" w:rsidR="00A33D4F" w:rsidRDefault="00A33D4F" w:rsidP="00A33D4F">
      <w:pPr>
        <w:pStyle w:val="BodyText"/>
        <w:spacing w:line="276" w:lineRule="auto"/>
        <w:jc w:val="both"/>
        <w:rPr>
          <w:rFonts w:ascii="Times New Roman" w:hAnsi="Times New Roman" w:cs="Times New Roman"/>
          <w:sz w:val="22"/>
          <w:szCs w:val="22"/>
          <w:lang w:val="en-GB"/>
        </w:rPr>
      </w:pPr>
    </w:p>
    <w:p w14:paraId="48A26FD5"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NOT APPLICABLE (risk of bias domain is not applicable to study):</w:t>
      </w:r>
    </w:p>
    <w:p w14:paraId="1AA90CFB" w14:textId="77777777" w:rsidR="00A33D4F" w:rsidRDefault="00A33D4F" w:rsidP="00A33D4F">
      <w:pPr>
        <w:pStyle w:val="BodyText"/>
        <w:spacing w:line="276" w:lineRule="auto"/>
        <w:jc w:val="both"/>
        <w:rPr>
          <w:rFonts w:ascii="Times New Roman" w:hAnsi="Times New Roman" w:cs="Times New Roman"/>
          <w:sz w:val="22"/>
          <w:szCs w:val="22"/>
        </w:rPr>
      </w:pPr>
    </w:p>
    <w:p w14:paraId="6263C16A"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evidence that exposure assessment methods are not capable of introducing risk of bias in the study.</w:t>
      </w:r>
    </w:p>
    <w:p w14:paraId="27FFDD3F" w14:textId="77777777" w:rsidR="00A33D4F" w:rsidRDefault="00A33D4F" w:rsidP="00A33D4F">
      <w:pPr>
        <w:pStyle w:val="BodyText"/>
        <w:spacing w:line="276" w:lineRule="auto"/>
        <w:jc w:val="both"/>
        <w:rPr>
          <w:rFonts w:ascii="Times New Roman" w:hAnsi="Times New Roman" w:cs="Times New Roman"/>
          <w:sz w:val="22"/>
          <w:szCs w:val="22"/>
        </w:rPr>
      </w:pPr>
    </w:p>
    <w:p w14:paraId="1DD77648" w14:textId="0B9E6302" w:rsidR="00A33D4F" w:rsidRDefault="00A33D4F" w:rsidP="003C7326">
      <w:pPr>
        <w:pStyle w:val="Heading2"/>
        <w:numPr>
          <w:ilvl w:val="0"/>
          <w:numId w:val="4"/>
        </w:numPr>
        <w:rPr>
          <w:w w:val="105"/>
          <w:sz w:val="22"/>
          <w:szCs w:val="22"/>
        </w:rPr>
      </w:pPr>
      <w:r>
        <w:rPr>
          <w:w w:val="105"/>
        </w:rPr>
        <w:t>Were outcome assessment methods lacking accuracy?</w:t>
      </w:r>
    </w:p>
    <w:p w14:paraId="6DE16B11" w14:textId="77777777" w:rsidR="00A33D4F" w:rsidRDefault="00A33D4F" w:rsidP="00A33D4F">
      <w:pPr>
        <w:pStyle w:val="BodyText"/>
        <w:spacing w:line="276" w:lineRule="auto"/>
        <w:jc w:val="both"/>
        <w:rPr>
          <w:rFonts w:ascii="Times New Roman" w:hAnsi="Times New Roman" w:cs="Times New Roman"/>
          <w:b/>
          <w:sz w:val="22"/>
          <w:szCs w:val="22"/>
        </w:rPr>
      </w:pPr>
    </w:p>
    <w:p w14:paraId="7BD54CE1"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a judgment of LOW risk of bias (i.e. answer: “No”):</w:t>
      </w:r>
    </w:p>
    <w:p w14:paraId="40F34E8C" w14:textId="77777777" w:rsidR="00A33D4F" w:rsidRDefault="00A33D4F" w:rsidP="00A33D4F">
      <w:pPr>
        <w:pStyle w:val="BodyText"/>
        <w:spacing w:line="276" w:lineRule="auto"/>
        <w:jc w:val="both"/>
        <w:rPr>
          <w:rFonts w:ascii="Times New Roman" w:hAnsi="Times New Roman" w:cs="Times New Roman"/>
          <w:sz w:val="22"/>
          <w:szCs w:val="22"/>
        </w:rPr>
      </w:pPr>
    </w:p>
    <w:p w14:paraId="51191F9C"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 reviewers judge that there is low risk of outcome misclassification, i.e.:</w:t>
      </w:r>
    </w:p>
    <w:p w14:paraId="4BDE79D7" w14:textId="77777777" w:rsidR="00A33D4F" w:rsidRDefault="00A33D4F" w:rsidP="00A33D4F">
      <w:pPr>
        <w:pStyle w:val="BodyText"/>
        <w:spacing w:line="276" w:lineRule="auto"/>
        <w:jc w:val="both"/>
        <w:rPr>
          <w:rFonts w:ascii="Times New Roman" w:hAnsi="Times New Roman" w:cs="Times New Roman"/>
          <w:sz w:val="22"/>
          <w:szCs w:val="22"/>
        </w:rPr>
      </w:pPr>
    </w:p>
    <w:p w14:paraId="30F5029A" w14:textId="77777777" w:rsidR="00A33D4F" w:rsidRDefault="00A33D4F" w:rsidP="00A33D4F">
      <w:pPr>
        <w:pStyle w:val="ListParagraph"/>
        <w:widowControl w:val="0"/>
        <w:numPr>
          <w:ilvl w:val="0"/>
          <w:numId w:val="11"/>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Outcomes were assessed and defined consistently across all study participants, using valid and reliable measures (all non-fatal or fatal stroke events with solid medical records). Note that all outcome assessment measures captured</w:t>
      </w:r>
      <w:r>
        <w:rPr>
          <w:rFonts w:ascii="Times New Roman" w:hAnsi="Times New Roman" w:cs="Times New Roman"/>
          <w:spacing w:val="-6"/>
          <w:w w:val="105"/>
        </w:rPr>
        <w:t xml:space="preserve"> </w:t>
      </w:r>
      <w:r>
        <w:rPr>
          <w:rFonts w:ascii="Times New Roman" w:hAnsi="Times New Roman" w:cs="Times New Roman"/>
          <w:w w:val="105"/>
        </w:rPr>
        <w:t>in</w:t>
      </w:r>
      <w:r>
        <w:rPr>
          <w:rFonts w:ascii="Times New Roman" w:hAnsi="Times New Roman" w:cs="Times New Roman"/>
          <w:spacing w:val="-6"/>
          <w:w w:val="105"/>
        </w:rPr>
        <w:t xml:space="preserve"> </w:t>
      </w:r>
      <w:r>
        <w:rPr>
          <w:rFonts w:ascii="Times New Roman" w:hAnsi="Times New Roman" w:cs="Times New Roman"/>
          <w:w w:val="105"/>
        </w:rPr>
        <w:t>the</w:t>
      </w:r>
      <w:r>
        <w:rPr>
          <w:rFonts w:ascii="Times New Roman" w:hAnsi="Times New Roman" w:cs="Times New Roman"/>
          <w:spacing w:val="-6"/>
          <w:w w:val="105"/>
        </w:rPr>
        <w:t xml:space="preserve"> </w:t>
      </w:r>
      <w:r>
        <w:rPr>
          <w:rFonts w:ascii="Times New Roman" w:hAnsi="Times New Roman" w:cs="Times New Roman"/>
          <w:w w:val="105"/>
        </w:rPr>
        <w:t>PECO</w:t>
      </w:r>
      <w:r>
        <w:rPr>
          <w:rFonts w:ascii="Times New Roman" w:hAnsi="Times New Roman" w:cs="Times New Roman"/>
          <w:spacing w:val="-5"/>
          <w:w w:val="105"/>
        </w:rPr>
        <w:t xml:space="preserve"> </w:t>
      </w:r>
      <w:r>
        <w:rPr>
          <w:rFonts w:ascii="Times New Roman" w:hAnsi="Times New Roman" w:cs="Times New Roman"/>
          <w:w w:val="105"/>
        </w:rPr>
        <w:t>statement</w:t>
      </w:r>
      <w:r>
        <w:rPr>
          <w:rFonts w:ascii="Times New Roman" w:hAnsi="Times New Roman" w:cs="Times New Roman"/>
          <w:spacing w:val="-6"/>
          <w:w w:val="105"/>
        </w:rPr>
        <w:t xml:space="preserve"> </w:t>
      </w:r>
      <w:r>
        <w:rPr>
          <w:rFonts w:ascii="Times New Roman" w:hAnsi="Times New Roman" w:cs="Times New Roman"/>
          <w:w w:val="105"/>
        </w:rPr>
        <w:t>are considered beforehand to be valid and reliable, unless other information provided within the study warrants a consideration otherwise;</w:t>
      </w:r>
      <w:r>
        <w:rPr>
          <w:rFonts w:ascii="Times New Roman" w:hAnsi="Times New Roman" w:cs="Times New Roman"/>
          <w:spacing w:val="2"/>
          <w:w w:val="105"/>
        </w:rPr>
        <w:t xml:space="preserve"> </w:t>
      </w:r>
      <w:r>
        <w:rPr>
          <w:rFonts w:ascii="Times New Roman" w:hAnsi="Times New Roman" w:cs="Times New Roman"/>
          <w:w w:val="105"/>
        </w:rPr>
        <w:t>or</w:t>
      </w:r>
    </w:p>
    <w:p w14:paraId="42718B16" w14:textId="77777777" w:rsidR="00A33D4F" w:rsidRDefault="00A33D4F" w:rsidP="00A33D4F">
      <w:pPr>
        <w:pStyle w:val="ListParagraph"/>
        <w:widowControl w:val="0"/>
        <w:numPr>
          <w:ilvl w:val="0"/>
          <w:numId w:val="11"/>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Less-established</w:t>
      </w:r>
      <w:r>
        <w:rPr>
          <w:rFonts w:ascii="Times New Roman" w:hAnsi="Times New Roman" w:cs="Times New Roman"/>
          <w:spacing w:val="-6"/>
          <w:w w:val="105"/>
        </w:rPr>
        <w:t xml:space="preserve"> </w:t>
      </w:r>
      <w:r>
        <w:rPr>
          <w:rFonts w:ascii="Times New Roman" w:hAnsi="Times New Roman" w:cs="Times New Roman"/>
          <w:w w:val="105"/>
        </w:rPr>
        <w:t>or</w:t>
      </w:r>
      <w:r>
        <w:rPr>
          <w:rFonts w:ascii="Times New Roman" w:hAnsi="Times New Roman" w:cs="Times New Roman"/>
          <w:spacing w:val="-6"/>
          <w:w w:val="105"/>
        </w:rPr>
        <w:t xml:space="preserve"> </w:t>
      </w:r>
      <w:r>
        <w:rPr>
          <w:rFonts w:ascii="Times New Roman" w:hAnsi="Times New Roman" w:cs="Times New Roman"/>
          <w:w w:val="105"/>
        </w:rPr>
        <w:t>less</w:t>
      </w:r>
      <w:r>
        <w:rPr>
          <w:rFonts w:ascii="Times New Roman" w:hAnsi="Times New Roman" w:cs="Times New Roman"/>
          <w:spacing w:val="-6"/>
          <w:w w:val="105"/>
        </w:rPr>
        <w:t xml:space="preserve"> </w:t>
      </w:r>
      <w:r>
        <w:rPr>
          <w:rFonts w:ascii="Times New Roman" w:hAnsi="Times New Roman" w:cs="Times New Roman"/>
          <w:w w:val="105"/>
        </w:rPr>
        <w:t>direct</w:t>
      </w:r>
      <w:r>
        <w:rPr>
          <w:rFonts w:ascii="Times New Roman" w:hAnsi="Times New Roman" w:cs="Times New Roman"/>
          <w:spacing w:val="-6"/>
          <w:w w:val="105"/>
        </w:rPr>
        <w:t xml:space="preserve"> </w:t>
      </w:r>
      <w:r>
        <w:rPr>
          <w:rFonts w:ascii="Times New Roman" w:hAnsi="Times New Roman" w:cs="Times New Roman"/>
          <w:w w:val="105"/>
        </w:rPr>
        <w:t>outcome</w:t>
      </w:r>
      <w:r>
        <w:rPr>
          <w:rFonts w:ascii="Times New Roman" w:hAnsi="Times New Roman" w:cs="Times New Roman"/>
          <w:spacing w:val="-6"/>
          <w:w w:val="105"/>
        </w:rPr>
        <w:t xml:space="preserve"> </w:t>
      </w:r>
      <w:r>
        <w:rPr>
          <w:rFonts w:ascii="Times New Roman" w:hAnsi="Times New Roman" w:cs="Times New Roman"/>
          <w:w w:val="105"/>
        </w:rPr>
        <w:t>measurements</w:t>
      </w:r>
      <w:r>
        <w:rPr>
          <w:rFonts w:ascii="Times New Roman" w:hAnsi="Times New Roman" w:cs="Times New Roman"/>
          <w:spacing w:val="-6"/>
          <w:w w:val="105"/>
        </w:rPr>
        <w:t xml:space="preserve"> </w:t>
      </w:r>
      <w:r>
        <w:rPr>
          <w:rFonts w:ascii="Times New Roman" w:hAnsi="Times New Roman" w:cs="Times New Roman"/>
          <w:w w:val="105"/>
        </w:rPr>
        <w:t>are</w:t>
      </w:r>
      <w:r>
        <w:rPr>
          <w:rFonts w:ascii="Times New Roman" w:hAnsi="Times New Roman" w:cs="Times New Roman"/>
          <w:spacing w:val="-6"/>
          <w:w w:val="105"/>
        </w:rPr>
        <w:t xml:space="preserve"> </w:t>
      </w:r>
      <w:r>
        <w:rPr>
          <w:rFonts w:ascii="Times New Roman" w:hAnsi="Times New Roman" w:cs="Times New Roman"/>
          <w:w w:val="105"/>
        </w:rPr>
        <w:t>validated</w:t>
      </w:r>
      <w:r>
        <w:rPr>
          <w:rFonts w:ascii="Times New Roman" w:hAnsi="Times New Roman" w:cs="Times New Roman"/>
          <w:spacing w:val="-6"/>
          <w:w w:val="105"/>
        </w:rPr>
        <w:t xml:space="preserve"> </w:t>
      </w:r>
      <w:r>
        <w:rPr>
          <w:rFonts w:ascii="Times New Roman" w:hAnsi="Times New Roman" w:cs="Times New Roman"/>
          <w:w w:val="105"/>
        </w:rPr>
        <w:t>against</w:t>
      </w:r>
      <w:r>
        <w:rPr>
          <w:rFonts w:ascii="Times New Roman" w:hAnsi="Times New Roman" w:cs="Times New Roman"/>
          <w:spacing w:val="-6"/>
          <w:w w:val="105"/>
        </w:rPr>
        <w:t xml:space="preserve"> </w:t>
      </w:r>
      <w:r>
        <w:rPr>
          <w:rFonts w:ascii="Times New Roman" w:hAnsi="Times New Roman" w:cs="Times New Roman"/>
          <w:w w:val="105"/>
        </w:rPr>
        <w:t>well- established or direct methods;</w:t>
      </w:r>
      <w:r>
        <w:rPr>
          <w:rFonts w:ascii="Times New Roman" w:hAnsi="Times New Roman" w:cs="Times New Roman"/>
          <w:spacing w:val="2"/>
          <w:w w:val="105"/>
        </w:rPr>
        <w:t xml:space="preserve"> </w:t>
      </w:r>
      <w:r>
        <w:rPr>
          <w:rFonts w:ascii="Times New Roman" w:hAnsi="Times New Roman" w:cs="Times New Roman"/>
          <w:w w:val="105"/>
        </w:rPr>
        <w:t>or</w:t>
      </w:r>
    </w:p>
    <w:p w14:paraId="18F1AD3A" w14:textId="77777777" w:rsidR="00A33D4F" w:rsidRDefault="00A33D4F" w:rsidP="00A33D4F">
      <w:pPr>
        <w:pStyle w:val="ListParagraph"/>
        <w:widowControl w:val="0"/>
        <w:numPr>
          <w:ilvl w:val="0"/>
          <w:numId w:val="11"/>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Appropriate</w:t>
      </w:r>
      <w:r>
        <w:rPr>
          <w:rFonts w:ascii="Times New Roman" w:hAnsi="Times New Roman" w:cs="Times New Roman"/>
          <w:spacing w:val="-6"/>
          <w:w w:val="105"/>
        </w:rPr>
        <w:t xml:space="preserve"> </w:t>
      </w:r>
      <w:r>
        <w:rPr>
          <w:rFonts w:ascii="Times New Roman" w:hAnsi="Times New Roman" w:cs="Times New Roman"/>
          <w:w w:val="105"/>
        </w:rPr>
        <w:t>sensitivity</w:t>
      </w:r>
      <w:r>
        <w:rPr>
          <w:rFonts w:ascii="Times New Roman" w:hAnsi="Times New Roman" w:cs="Times New Roman"/>
          <w:spacing w:val="-6"/>
          <w:w w:val="105"/>
        </w:rPr>
        <w:t xml:space="preserve"> </w:t>
      </w:r>
      <w:r>
        <w:rPr>
          <w:rFonts w:ascii="Times New Roman" w:hAnsi="Times New Roman" w:cs="Times New Roman"/>
          <w:w w:val="105"/>
        </w:rPr>
        <w:t>analyses</w:t>
      </w:r>
      <w:r>
        <w:rPr>
          <w:rFonts w:ascii="Times New Roman" w:hAnsi="Times New Roman" w:cs="Times New Roman"/>
          <w:spacing w:val="-6"/>
          <w:w w:val="105"/>
        </w:rPr>
        <w:t xml:space="preserve"> </w:t>
      </w:r>
      <w:r>
        <w:rPr>
          <w:rFonts w:ascii="Times New Roman" w:hAnsi="Times New Roman" w:cs="Times New Roman"/>
          <w:w w:val="105"/>
        </w:rPr>
        <w:t>were</w:t>
      </w:r>
      <w:r>
        <w:rPr>
          <w:rFonts w:ascii="Times New Roman" w:hAnsi="Times New Roman" w:cs="Times New Roman"/>
          <w:spacing w:val="-6"/>
          <w:w w:val="105"/>
        </w:rPr>
        <w:t xml:space="preserve"> </w:t>
      </w:r>
      <w:r>
        <w:rPr>
          <w:rFonts w:ascii="Times New Roman" w:hAnsi="Times New Roman" w:cs="Times New Roman"/>
          <w:w w:val="105"/>
        </w:rPr>
        <w:t>conducted</w:t>
      </w:r>
      <w:r>
        <w:rPr>
          <w:rFonts w:ascii="Times New Roman" w:hAnsi="Times New Roman" w:cs="Times New Roman"/>
          <w:spacing w:val="-6"/>
          <w:w w:val="105"/>
        </w:rPr>
        <w:t xml:space="preserve"> </w:t>
      </w:r>
      <w:r>
        <w:rPr>
          <w:rFonts w:ascii="Times New Roman" w:hAnsi="Times New Roman" w:cs="Times New Roman"/>
          <w:w w:val="105"/>
        </w:rPr>
        <w:t>that</w:t>
      </w:r>
      <w:r>
        <w:rPr>
          <w:rFonts w:ascii="Times New Roman" w:hAnsi="Times New Roman" w:cs="Times New Roman"/>
          <w:spacing w:val="-6"/>
          <w:w w:val="105"/>
        </w:rPr>
        <w:t xml:space="preserve"> </w:t>
      </w:r>
      <w:r>
        <w:rPr>
          <w:rFonts w:ascii="Times New Roman" w:hAnsi="Times New Roman" w:cs="Times New Roman"/>
          <w:w w:val="105"/>
        </w:rPr>
        <w:t>suggest</w:t>
      </w:r>
      <w:r>
        <w:rPr>
          <w:rFonts w:ascii="Times New Roman" w:hAnsi="Times New Roman" w:cs="Times New Roman"/>
          <w:spacing w:val="-6"/>
          <w:w w:val="105"/>
        </w:rPr>
        <w:t xml:space="preserve"> </w:t>
      </w:r>
      <w:r>
        <w:rPr>
          <w:rFonts w:ascii="Times New Roman" w:hAnsi="Times New Roman" w:cs="Times New Roman"/>
          <w:w w:val="105"/>
        </w:rPr>
        <w:t>the</w:t>
      </w:r>
      <w:r>
        <w:rPr>
          <w:rFonts w:ascii="Times New Roman" w:hAnsi="Times New Roman" w:cs="Times New Roman"/>
          <w:spacing w:val="-6"/>
          <w:w w:val="105"/>
        </w:rPr>
        <w:t xml:space="preserve"> </w:t>
      </w:r>
      <w:r>
        <w:rPr>
          <w:rFonts w:ascii="Times New Roman" w:hAnsi="Times New Roman" w:cs="Times New Roman"/>
          <w:w w:val="105"/>
        </w:rPr>
        <w:t>influence</w:t>
      </w:r>
      <w:r>
        <w:rPr>
          <w:rFonts w:ascii="Times New Roman" w:hAnsi="Times New Roman" w:cs="Times New Roman"/>
          <w:spacing w:val="-6"/>
          <w:w w:val="105"/>
        </w:rPr>
        <w:t xml:space="preserve"> </w:t>
      </w:r>
      <w:r>
        <w:rPr>
          <w:rFonts w:ascii="Times New Roman" w:hAnsi="Times New Roman" w:cs="Times New Roman"/>
          <w:w w:val="105"/>
        </w:rPr>
        <w:t>of outcome misclassification would be</w:t>
      </w:r>
      <w:r>
        <w:rPr>
          <w:rFonts w:ascii="Times New Roman" w:hAnsi="Times New Roman" w:cs="Times New Roman"/>
          <w:spacing w:val="2"/>
          <w:w w:val="105"/>
        </w:rPr>
        <w:t xml:space="preserve"> </w:t>
      </w:r>
      <w:r>
        <w:rPr>
          <w:rFonts w:ascii="Times New Roman" w:hAnsi="Times New Roman" w:cs="Times New Roman"/>
          <w:w w:val="105"/>
        </w:rPr>
        <w:t>minimal</w:t>
      </w:r>
    </w:p>
    <w:p w14:paraId="0A8F4292" w14:textId="77777777" w:rsidR="00A33D4F" w:rsidRDefault="00A33D4F" w:rsidP="00A33D4F">
      <w:pPr>
        <w:pStyle w:val="ListParagraph"/>
        <w:widowControl w:val="0"/>
        <w:numPr>
          <w:ilvl w:val="0"/>
          <w:numId w:val="11"/>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AND,</w:t>
      </w:r>
      <w:r>
        <w:rPr>
          <w:rFonts w:ascii="Times New Roman" w:hAnsi="Times New Roman" w:cs="Times New Roman"/>
          <w:spacing w:val="-5"/>
          <w:w w:val="105"/>
        </w:rPr>
        <w:t xml:space="preserve"> </w:t>
      </w:r>
      <w:r>
        <w:rPr>
          <w:rFonts w:ascii="Times New Roman" w:hAnsi="Times New Roman" w:cs="Times New Roman"/>
          <w:w w:val="105"/>
        </w:rPr>
        <w:t>if</w:t>
      </w:r>
      <w:r>
        <w:rPr>
          <w:rFonts w:ascii="Times New Roman" w:hAnsi="Times New Roman" w:cs="Times New Roman"/>
          <w:spacing w:val="-5"/>
          <w:w w:val="105"/>
        </w:rPr>
        <w:t xml:space="preserve"> </w:t>
      </w:r>
      <w:r>
        <w:rPr>
          <w:rFonts w:ascii="Times New Roman" w:hAnsi="Times New Roman" w:cs="Times New Roman"/>
          <w:w w:val="105"/>
        </w:rPr>
        <w:t>applicable,</w:t>
      </w:r>
      <w:r>
        <w:rPr>
          <w:rFonts w:ascii="Times New Roman" w:hAnsi="Times New Roman" w:cs="Times New Roman"/>
          <w:spacing w:val="-5"/>
          <w:w w:val="105"/>
        </w:rPr>
        <w:t xml:space="preserve"> </w:t>
      </w:r>
      <w:r>
        <w:rPr>
          <w:rFonts w:ascii="Times New Roman" w:hAnsi="Times New Roman" w:cs="Times New Roman"/>
          <w:w w:val="105"/>
        </w:rPr>
        <w:t>appropriate</w:t>
      </w:r>
      <w:r>
        <w:rPr>
          <w:rFonts w:ascii="Times New Roman" w:hAnsi="Times New Roman" w:cs="Times New Roman"/>
          <w:spacing w:val="-4"/>
          <w:w w:val="105"/>
        </w:rPr>
        <w:t xml:space="preserve"> </w:t>
      </w:r>
      <w:r>
        <w:rPr>
          <w:rFonts w:ascii="Times New Roman" w:hAnsi="Times New Roman" w:cs="Times New Roman"/>
          <w:w w:val="105"/>
        </w:rPr>
        <w:t>QA/QC</w:t>
      </w:r>
      <w:r>
        <w:rPr>
          <w:rFonts w:ascii="Times New Roman" w:hAnsi="Times New Roman" w:cs="Times New Roman"/>
          <w:spacing w:val="-4"/>
          <w:w w:val="105"/>
        </w:rPr>
        <w:t xml:space="preserve"> </w:t>
      </w:r>
      <w:r>
        <w:rPr>
          <w:rFonts w:ascii="Times New Roman" w:hAnsi="Times New Roman" w:cs="Times New Roman"/>
          <w:w w:val="105"/>
        </w:rPr>
        <w:t>for</w:t>
      </w:r>
      <w:r>
        <w:rPr>
          <w:rFonts w:ascii="Times New Roman" w:hAnsi="Times New Roman" w:cs="Times New Roman"/>
          <w:spacing w:val="-4"/>
          <w:w w:val="105"/>
        </w:rPr>
        <w:t xml:space="preserve"> </w:t>
      </w:r>
      <w:r>
        <w:rPr>
          <w:rFonts w:ascii="Times New Roman" w:hAnsi="Times New Roman" w:cs="Times New Roman"/>
          <w:w w:val="105"/>
        </w:rPr>
        <w:t>methods</w:t>
      </w:r>
      <w:r>
        <w:rPr>
          <w:rFonts w:ascii="Times New Roman" w:hAnsi="Times New Roman" w:cs="Times New Roman"/>
          <w:spacing w:val="-4"/>
          <w:w w:val="105"/>
        </w:rPr>
        <w:t xml:space="preserve"> </w:t>
      </w:r>
      <w:r>
        <w:rPr>
          <w:rFonts w:ascii="Times New Roman" w:hAnsi="Times New Roman" w:cs="Times New Roman"/>
          <w:w w:val="105"/>
        </w:rPr>
        <w:t>is</w:t>
      </w:r>
      <w:r>
        <w:rPr>
          <w:rFonts w:ascii="Times New Roman" w:hAnsi="Times New Roman" w:cs="Times New Roman"/>
          <w:spacing w:val="-4"/>
          <w:w w:val="105"/>
        </w:rPr>
        <w:t xml:space="preserve"> </w:t>
      </w:r>
      <w:r>
        <w:rPr>
          <w:rFonts w:ascii="Times New Roman" w:hAnsi="Times New Roman" w:cs="Times New Roman"/>
          <w:w w:val="105"/>
        </w:rPr>
        <w:t>described</w:t>
      </w:r>
      <w:r>
        <w:rPr>
          <w:rFonts w:ascii="Times New Roman" w:hAnsi="Times New Roman" w:cs="Times New Roman"/>
          <w:spacing w:val="-4"/>
          <w:w w:val="105"/>
        </w:rPr>
        <w:t xml:space="preserve"> </w:t>
      </w:r>
      <w:r>
        <w:rPr>
          <w:rFonts w:ascii="Times New Roman" w:hAnsi="Times New Roman" w:cs="Times New Roman"/>
          <w:w w:val="105"/>
        </w:rPr>
        <w:t>and</w:t>
      </w:r>
      <w:r>
        <w:rPr>
          <w:rFonts w:ascii="Times New Roman" w:hAnsi="Times New Roman" w:cs="Times New Roman"/>
          <w:spacing w:val="-4"/>
          <w:w w:val="105"/>
        </w:rPr>
        <w:t xml:space="preserve"> </w:t>
      </w:r>
      <w:r>
        <w:rPr>
          <w:rFonts w:ascii="Times New Roman" w:hAnsi="Times New Roman" w:cs="Times New Roman"/>
          <w:w w:val="105"/>
        </w:rPr>
        <w:t>is satisfactory.</w:t>
      </w:r>
    </w:p>
    <w:p w14:paraId="34F98CDE" w14:textId="77777777" w:rsidR="00A33D4F" w:rsidRDefault="00A33D4F" w:rsidP="00A33D4F">
      <w:pPr>
        <w:pStyle w:val="BodyText"/>
        <w:spacing w:line="276" w:lineRule="auto"/>
        <w:jc w:val="both"/>
        <w:rPr>
          <w:rFonts w:ascii="Times New Roman" w:hAnsi="Times New Roman" w:cs="Times New Roman"/>
          <w:sz w:val="22"/>
          <w:szCs w:val="22"/>
        </w:rPr>
      </w:pPr>
    </w:p>
    <w:p w14:paraId="649DF278"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PROBABLY LOW risk of bias (i.e. answer: “Probably No”):</w:t>
      </w:r>
    </w:p>
    <w:p w14:paraId="1A6BCCEC" w14:textId="77777777" w:rsidR="00A33D4F" w:rsidRDefault="00A33D4F" w:rsidP="00A33D4F">
      <w:pPr>
        <w:pStyle w:val="BodyText"/>
        <w:spacing w:line="276" w:lineRule="auto"/>
        <w:jc w:val="both"/>
        <w:rPr>
          <w:rFonts w:ascii="Times New Roman" w:hAnsi="Times New Roman" w:cs="Times New Roman"/>
          <w:sz w:val="22"/>
          <w:szCs w:val="22"/>
        </w:rPr>
      </w:pPr>
    </w:p>
    <w:p w14:paraId="34A13FB8"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insufficient information about the outcome assessment methods to permit a judgment of low risk of bias, but there is indirect evidence which suggests that methods were robust, as described by the criteria for a judgment of low risk of bias. Appropriate QA/QC for methods are not described but the review authors judge that the outcome and the outcome assessment are objective and uniform across study groups.</w:t>
      </w:r>
    </w:p>
    <w:p w14:paraId="29164259" w14:textId="77777777" w:rsidR="00A33D4F" w:rsidRDefault="00A33D4F" w:rsidP="00A33D4F">
      <w:pPr>
        <w:pStyle w:val="BodyText"/>
        <w:spacing w:line="276" w:lineRule="auto"/>
        <w:jc w:val="both"/>
        <w:rPr>
          <w:rFonts w:ascii="Times New Roman" w:hAnsi="Times New Roman" w:cs="Times New Roman"/>
          <w:sz w:val="22"/>
          <w:szCs w:val="22"/>
        </w:rPr>
      </w:pPr>
    </w:p>
    <w:p w14:paraId="55FC1544"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PROBABLY HIGH risk of bias (i.e. answer: “Probably Yes”):</w:t>
      </w:r>
    </w:p>
    <w:p w14:paraId="42C8AFBD" w14:textId="77777777" w:rsidR="00A33D4F" w:rsidRDefault="00A33D4F" w:rsidP="00A33D4F">
      <w:pPr>
        <w:pStyle w:val="BodyText"/>
        <w:spacing w:line="276" w:lineRule="auto"/>
        <w:jc w:val="both"/>
        <w:rPr>
          <w:rFonts w:ascii="Times New Roman" w:hAnsi="Times New Roman" w:cs="Times New Roman"/>
          <w:sz w:val="22"/>
          <w:szCs w:val="22"/>
        </w:rPr>
      </w:pPr>
    </w:p>
    <w:p w14:paraId="280ABDED"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insufficient information about the outcome assessment methods to permit a judgment of high risk of bias, but there is indirect evidence which suggests that methods were not robust, as described by the criteria for a judgment of high risk of bias.</w:t>
      </w:r>
    </w:p>
    <w:p w14:paraId="3F2505E3" w14:textId="77777777" w:rsidR="00A33D4F" w:rsidRDefault="00A33D4F" w:rsidP="00A33D4F">
      <w:pPr>
        <w:pStyle w:val="BodyText"/>
        <w:spacing w:line="276" w:lineRule="auto"/>
        <w:jc w:val="both"/>
        <w:rPr>
          <w:rFonts w:ascii="Times New Roman" w:hAnsi="Times New Roman" w:cs="Times New Roman"/>
          <w:w w:val="105"/>
          <w:sz w:val="22"/>
          <w:szCs w:val="22"/>
        </w:rPr>
      </w:pPr>
    </w:p>
    <w:p w14:paraId="0A5FB8AC"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HIGH risk of bias (i.e. answer: “Yes”):</w:t>
      </w:r>
    </w:p>
    <w:p w14:paraId="153C64D8" w14:textId="77777777" w:rsidR="00A33D4F" w:rsidRDefault="00A33D4F" w:rsidP="00A33D4F">
      <w:pPr>
        <w:pStyle w:val="BodyText"/>
        <w:spacing w:line="276" w:lineRule="auto"/>
        <w:jc w:val="both"/>
        <w:rPr>
          <w:rFonts w:ascii="Times New Roman" w:hAnsi="Times New Roman" w:cs="Times New Roman"/>
          <w:sz w:val="22"/>
          <w:szCs w:val="22"/>
        </w:rPr>
      </w:pPr>
    </w:p>
    <w:p w14:paraId="48F57B73"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 reviewers judge that there is high risk of outcome misclassification and any one of the following:</w:t>
      </w:r>
    </w:p>
    <w:p w14:paraId="0C8DC179" w14:textId="77777777" w:rsidR="00A33D4F" w:rsidRDefault="00A33D4F" w:rsidP="00A33D4F">
      <w:pPr>
        <w:pStyle w:val="BodyText"/>
        <w:spacing w:line="276" w:lineRule="auto"/>
        <w:jc w:val="both"/>
        <w:rPr>
          <w:rFonts w:ascii="Times New Roman" w:hAnsi="Times New Roman" w:cs="Times New Roman"/>
          <w:sz w:val="22"/>
          <w:szCs w:val="22"/>
        </w:rPr>
      </w:pPr>
    </w:p>
    <w:p w14:paraId="3543F881" w14:textId="77777777" w:rsidR="00A33D4F" w:rsidRDefault="00A33D4F" w:rsidP="00A33D4F">
      <w:pPr>
        <w:pStyle w:val="ListParagraph"/>
        <w:widowControl w:val="0"/>
        <w:numPr>
          <w:ilvl w:val="0"/>
          <w:numId w:val="11"/>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There is low confidence in the accuracy of the outcome assessment methods;</w:t>
      </w:r>
      <w:r>
        <w:rPr>
          <w:rFonts w:ascii="Times New Roman" w:hAnsi="Times New Roman" w:cs="Times New Roman"/>
          <w:spacing w:val="-21"/>
          <w:w w:val="105"/>
        </w:rPr>
        <w:t xml:space="preserve"> </w:t>
      </w:r>
      <w:r>
        <w:rPr>
          <w:rFonts w:ascii="Times New Roman" w:hAnsi="Times New Roman" w:cs="Times New Roman"/>
          <w:w w:val="105"/>
        </w:rPr>
        <w:t>or</w:t>
      </w:r>
    </w:p>
    <w:p w14:paraId="0BA13386" w14:textId="77777777" w:rsidR="00A33D4F" w:rsidRDefault="00A33D4F" w:rsidP="00A33D4F">
      <w:pPr>
        <w:pStyle w:val="ListParagraph"/>
        <w:widowControl w:val="0"/>
        <w:numPr>
          <w:ilvl w:val="0"/>
          <w:numId w:val="11"/>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Less-established</w:t>
      </w:r>
      <w:r>
        <w:rPr>
          <w:rFonts w:ascii="Times New Roman" w:hAnsi="Times New Roman" w:cs="Times New Roman"/>
          <w:spacing w:val="-5"/>
          <w:w w:val="105"/>
        </w:rPr>
        <w:t xml:space="preserve"> </w:t>
      </w:r>
      <w:r>
        <w:rPr>
          <w:rFonts w:ascii="Times New Roman" w:hAnsi="Times New Roman" w:cs="Times New Roman"/>
          <w:w w:val="105"/>
        </w:rPr>
        <w:t>or</w:t>
      </w:r>
      <w:r>
        <w:rPr>
          <w:rFonts w:ascii="Times New Roman" w:hAnsi="Times New Roman" w:cs="Times New Roman"/>
          <w:spacing w:val="-5"/>
          <w:w w:val="105"/>
        </w:rPr>
        <w:t xml:space="preserve"> </w:t>
      </w:r>
      <w:r>
        <w:rPr>
          <w:rFonts w:ascii="Times New Roman" w:hAnsi="Times New Roman" w:cs="Times New Roman"/>
          <w:w w:val="105"/>
        </w:rPr>
        <w:t>less</w:t>
      </w:r>
      <w:r>
        <w:rPr>
          <w:rFonts w:ascii="Times New Roman" w:hAnsi="Times New Roman" w:cs="Times New Roman"/>
          <w:spacing w:val="-5"/>
          <w:w w:val="105"/>
        </w:rPr>
        <w:t xml:space="preserve"> </w:t>
      </w:r>
      <w:r>
        <w:rPr>
          <w:rFonts w:ascii="Times New Roman" w:hAnsi="Times New Roman" w:cs="Times New Roman"/>
          <w:w w:val="105"/>
        </w:rPr>
        <w:t>direct</w:t>
      </w:r>
      <w:r>
        <w:rPr>
          <w:rFonts w:ascii="Times New Roman" w:hAnsi="Times New Roman" w:cs="Times New Roman"/>
          <w:spacing w:val="-5"/>
          <w:w w:val="105"/>
        </w:rPr>
        <w:t xml:space="preserve"> </w:t>
      </w:r>
      <w:r>
        <w:rPr>
          <w:rFonts w:ascii="Times New Roman" w:hAnsi="Times New Roman" w:cs="Times New Roman"/>
          <w:w w:val="105"/>
        </w:rPr>
        <w:t>outcome</w:t>
      </w:r>
      <w:r>
        <w:rPr>
          <w:rFonts w:ascii="Times New Roman" w:hAnsi="Times New Roman" w:cs="Times New Roman"/>
          <w:spacing w:val="-5"/>
          <w:w w:val="105"/>
        </w:rPr>
        <w:t xml:space="preserve"> </w:t>
      </w:r>
      <w:r>
        <w:rPr>
          <w:rFonts w:ascii="Times New Roman" w:hAnsi="Times New Roman" w:cs="Times New Roman"/>
          <w:w w:val="105"/>
        </w:rPr>
        <w:t>measurements</w:t>
      </w:r>
      <w:r>
        <w:rPr>
          <w:rFonts w:ascii="Times New Roman" w:hAnsi="Times New Roman" w:cs="Times New Roman"/>
          <w:spacing w:val="-6"/>
          <w:w w:val="105"/>
        </w:rPr>
        <w:t xml:space="preserve"> </w:t>
      </w:r>
      <w:r>
        <w:rPr>
          <w:rFonts w:ascii="Times New Roman" w:hAnsi="Times New Roman" w:cs="Times New Roman"/>
          <w:w w:val="105"/>
        </w:rPr>
        <w:t>are</w:t>
      </w:r>
      <w:r>
        <w:rPr>
          <w:rFonts w:ascii="Times New Roman" w:hAnsi="Times New Roman" w:cs="Times New Roman"/>
          <w:spacing w:val="-5"/>
          <w:w w:val="105"/>
        </w:rPr>
        <w:t xml:space="preserve"> </w:t>
      </w:r>
      <w:r>
        <w:rPr>
          <w:rFonts w:ascii="Times New Roman" w:hAnsi="Times New Roman" w:cs="Times New Roman"/>
          <w:w w:val="105"/>
        </w:rPr>
        <w:t>not</w:t>
      </w:r>
      <w:r>
        <w:rPr>
          <w:rFonts w:ascii="Times New Roman" w:hAnsi="Times New Roman" w:cs="Times New Roman"/>
          <w:spacing w:val="-5"/>
          <w:w w:val="105"/>
        </w:rPr>
        <w:t xml:space="preserve"> </w:t>
      </w:r>
      <w:r>
        <w:rPr>
          <w:rFonts w:ascii="Times New Roman" w:hAnsi="Times New Roman" w:cs="Times New Roman"/>
          <w:w w:val="105"/>
        </w:rPr>
        <w:t>validated</w:t>
      </w:r>
      <w:r>
        <w:rPr>
          <w:rFonts w:ascii="Times New Roman" w:hAnsi="Times New Roman" w:cs="Times New Roman"/>
          <w:spacing w:val="-5"/>
          <w:w w:val="105"/>
        </w:rPr>
        <w:t xml:space="preserve"> </w:t>
      </w:r>
      <w:r>
        <w:rPr>
          <w:rFonts w:ascii="Times New Roman" w:hAnsi="Times New Roman" w:cs="Times New Roman"/>
          <w:w w:val="105"/>
        </w:rPr>
        <w:t>and</w:t>
      </w:r>
      <w:r>
        <w:rPr>
          <w:rFonts w:ascii="Times New Roman" w:hAnsi="Times New Roman" w:cs="Times New Roman"/>
          <w:spacing w:val="-5"/>
          <w:w w:val="105"/>
        </w:rPr>
        <w:t xml:space="preserve"> </w:t>
      </w:r>
      <w:r>
        <w:rPr>
          <w:rFonts w:ascii="Times New Roman" w:hAnsi="Times New Roman" w:cs="Times New Roman"/>
          <w:w w:val="105"/>
        </w:rPr>
        <w:t>are suspected to introduce bias that impacts the outcome</w:t>
      </w:r>
      <w:r>
        <w:rPr>
          <w:rFonts w:ascii="Times New Roman" w:hAnsi="Times New Roman" w:cs="Times New Roman"/>
          <w:spacing w:val="-2"/>
          <w:w w:val="105"/>
        </w:rPr>
        <w:t xml:space="preserve"> </w:t>
      </w:r>
      <w:r>
        <w:rPr>
          <w:rFonts w:ascii="Times New Roman" w:hAnsi="Times New Roman" w:cs="Times New Roman"/>
          <w:w w:val="105"/>
        </w:rPr>
        <w:t>assessment</w:t>
      </w:r>
    </w:p>
    <w:p w14:paraId="42425A2C" w14:textId="77777777" w:rsidR="00A33D4F" w:rsidRDefault="00A33D4F" w:rsidP="00A33D4F">
      <w:pPr>
        <w:pStyle w:val="ListParagraph"/>
        <w:widowControl w:val="0"/>
        <w:numPr>
          <w:ilvl w:val="0"/>
          <w:numId w:val="11"/>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Uncertain how outcome information was</w:t>
      </w:r>
      <w:r>
        <w:rPr>
          <w:rFonts w:ascii="Times New Roman" w:hAnsi="Times New Roman" w:cs="Times New Roman"/>
          <w:spacing w:val="3"/>
          <w:w w:val="105"/>
        </w:rPr>
        <w:t xml:space="preserve"> </w:t>
      </w:r>
      <w:r>
        <w:rPr>
          <w:rFonts w:ascii="Times New Roman" w:hAnsi="Times New Roman" w:cs="Times New Roman"/>
          <w:w w:val="105"/>
        </w:rPr>
        <w:t>obtained</w:t>
      </w:r>
    </w:p>
    <w:p w14:paraId="068A1032" w14:textId="77777777" w:rsidR="00A33D4F" w:rsidRDefault="00A33D4F" w:rsidP="00A33D4F">
      <w:pPr>
        <w:pStyle w:val="BodyText"/>
        <w:spacing w:line="276" w:lineRule="auto"/>
        <w:jc w:val="both"/>
        <w:rPr>
          <w:rFonts w:ascii="Times New Roman" w:hAnsi="Times New Roman" w:cs="Times New Roman"/>
          <w:sz w:val="22"/>
          <w:szCs w:val="22"/>
        </w:rPr>
      </w:pPr>
    </w:p>
    <w:p w14:paraId="799C0934"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lastRenderedPageBreak/>
        <w:t>Criteria for the judgment of NOT APPLICABLE (risk of bias domain is not applicable to study):</w:t>
      </w:r>
    </w:p>
    <w:p w14:paraId="721A152F" w14:textId="77777777" w:rsidR="00A33D4F" w:rsidRDefault="00A33D4F" w:rsidP="00A33D4F">
      <w:pPr>
        <w:pStyle w:val="BodyText"/>
        <w:spacing w:line="276" w:lineRule="auto"/>
        <w:jc w:val="both"/>
        <w:rPr>
          <w:rFonts w:ascii="Times New Roman" w:hAnsi="Times New Roman" w:cs="Times New Roman"/>
          <w:sz w:val="22"/>
          <w:szCs w:val="22"/>
        </w:rPr>
      </w:pPr>
    </w:p>
    <w:p w14:paraId="6DABB1AB"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evidence that outcome assessment methods are not capable of introducing risk of bias in the study.</w:t>
      </w:r>
    </w:p>
    <w:p w14:paraId="6ECBE83A" w14:textId="77777777" w:rsidR="00A33D4F" w:rsidRDefault="00A33D4F" w:rsidP="00A33D4F">
      <w:pPr>
        <w:pStyle w:val="BodyText"/>
        <w:spacing w:line="276" w:lineRule="auto"/>
        <w:jc w:val="both"/>
        <w:rPr>
          <w:rFonts w:ascii="Times New Roman" w:hAnsi="Times New Roman" w:cs="Times New Roman"/>
          <w:sz w:val="22"/>
          <w:szCs w:val="22"/>
        </w:rPr>
      </w:pPr>
    </w:p>
    <w:p w14:paraId="1F98E3B2" w14:textId="673B1650" w:rsidR="00A33D4F" w:rsidRDefault="00A33D4F" w:rsidP="003C7326">
      <w:pPr>
        <w:pStyle w:val="Heading2"/>
        <w:numPr>
          <w:ilvl w:val="0"/>
          <w:numId w:val="4"/>
        </w:numPr>
        <w:rPr>
          <w:w w:val="105"/>
          <w:sz w:val="22"/>
          <w:szCs w:val="22"/>
        </w:rPr>
      </w:pPr>
      <w:r>
        <w:rPr>
          <w:w w:val="105"/>
        </w:rPr>
        <w:t>Was potential confounding inadequately incorporated?</w:t>
      </w:r>
    </w:p>
    <w:p w14:paraId="4763E96C" w14:textId="77777777" w:rsidR="00A33D4F" w:rsidRDefault="00A33D4F" w:rsidP="00A33D4F">
      <w:pPr>
        <w:pStyle w:val="BodyText"/>
        <w:spacing w:line="276" w:lineRule="auto"/>
        <w:jc w:val="both"/>
        <w:rPr>
          <w:rFonts w:ascii="Times New Roman" w:hAnsi="Times New Roman" w:cs="Times New Roman"/>
          <w:b/>
          <w:sz w:val="22"/>
          <w:szCs w:val="22"/>
        </w:rPr>
      </w:pPr>
    </w:p>
    <w:p w14:paraId="5EFEB231"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List</w:t>
      </w:r>
      <w:r>
        <w:rPr>
          <w:rFonts w:ascii="Times New Roman" w:hAnsi="Times New Roman" w:cs="Times New Roman"/>
          <w:spacing w:val="-5"/>
          <w:w w:val="105"/>
          <w:sz w:val="22"/>
          <w:szCs w:val="22"/>
        </w:rPr>
        <w:t xml:space="preserve"> </w:t>
      </w:r>
      <w:r>
        <w:rPr>
          <w:rFonts w:ascii="Times New Roman" w:hAnsi="Times New Roman" w:cs="Times New Roman"/>
          <w:w w:val="105"/>
          <w:sz w:val="22"/>
          <w:szCs w:val="22"/>
        </w:rPr>
        <w:t>of</w:t>
      </w:r>
      <w:r>
        <w:rPr>
          <w:rFonts w:ascii="Times New Roman" w:hAnsi="Times New Roman" w:cs="Times New Roman"/>
          <w:spacing w:val="-6"/>
          <w:w w:val="105"/>
          <w:sz w:val="22"/>
          <w:szCs w:val="22"/>
        </w:rPr>
        <w:t xml:space="preserve"> </w:t>
      </w:r>
      <w:r>
        <w:rPr>
          <w:rFonts w:ascii="Times New Roman" w:hAnsi="Times New Roman" w:cs="Times New Roman"/>
          <w:w w:val="105"/>
          <w:sz w:val="22"/>
          <w:szCs w:val="22"/>
        </w:rPr>
        <w:t>important</w:t>
      </w:r>
      <w:r>
        <w:rPr>
          <w:rFonts w:ascii="Times New Roman" w:hAnsi="Times New Roman" w:cs="Times New Roman"/>
          <w:spacing w:val="-5"/>
          <w:w w:val="105"/>
          <w:sz w:val="22"/>
          <w:szCs w:val="22"/>
        </w:rPr>
        <w:t xml:space="preserve"> </w:t>
      </w:r>
      <w:r>
        <w:rPr>
          <w:rFonts w:ascii="Times New Roman" w:hAnsi="Times New Roman" w:cs="Times New Roman"/>
          <w:w w:val="105"/>
          <w:sz w:val="22"/>
          <w:szCs w:val="22"/>
        </w:rPr>
        <w:t>potential</w:t>
      </w:r>
      <w:r>
        <w:rPr>
          <w:rFonts w:ascii="Times New Roman" w:hAnsi="Times New Roman" w:cs="Times New Roman"/>
          <w:spacing w:val="-6"/>
          <w:w w:val="105"/>
          <w:sz w:val="22"/>
          <w:szCs w:val="22"/>
        </w:rPr>
        <w:t xml:space="preserve"> </w:t>
      </w:r>
      <w:r>
        <w:rPr>
          <w:rFonts w:ascii="Times New Roman" w:hAnsi="Times New Roman" w:cs="Times New Roman"/>
          <w:w w:val="105"/>
          <w:sz w:val="22"/>
          <w:szCs w:val="22"/>
        </w:rPr>
        <w:t>confounders,</w:t>
      </w:r>
      <w:r>
        <w:rPr>
          <w:rFonts w:ascii="Times New Roman" w:hAnsi="Times New Roman" w:cs="Times New Roman"/>
          <w:spacing w:val="-6"/>
          <w:w w:val="105"/>
          <w:sz w:val="22"/>
          <w:szCs w:val="22"/>
        </w:rPr>
        <w:t xml:space="preserve"> </w:t>
      </w:r>
      <w:r>
        <w:rPr>
          <w:rFonts w:ascii="Times New Roman" w:hAnsi="Times New Roman" w:cs="Times New Roman"/>
          <w:w w:val="105"/>
          <w:sz w:val="22"/>
          <w:szCs w:val="22"/>
        </w:rPr>
        <w:t>collectively</w:t>
      </w:r>
      <w:r>
        <w:rPr>
          <w:rFonts w:ascii="Times New Roman" w:hAnsi="Times New Roman" w:cs="Times New Roman"/>
          <w:spacing w:val="-5"/>
          <w:w w:val="105"/>
          <w:sz w:val="22"/>
          <w:szCs w:val="22"/>
        </w:rPr>
        <w:t xml:space="preserve"> </w:t>
      </w:r>
      <w:r>
        <w:rPr>
          <w:rFonts w:ascii="Times New Roman" w:hAnsi="Times New Roman" w:cs="Times New Roman"/>
          <w:w w:val="105"/>
          <w:sz w:val="22"/>
          <w:szCs w:val="22"/>
        </w:rPr>
        <w:t>generated</w:t>
      </w:r>
      <w:r>
        <w:rPr>
          <w:rFonts w:ascii="Times New Roman" w:hAnsi="Times New Roman" w:cs="Times New Roman"/>
          <w:spacing w:val="-5"/>
          <w:w w:val="105"/>
          <w:sz w:val="22"/>
          <w:szCs w:val="22"/>
        </w:rPr>
        <w:t xml:space="preserve"> </w:t>
      </w:r>
      <w:r>
        <w:rPr>
          <w:rFonts w:ascii="Times New Roman" w:hAnsi="Times New Roman" w:cs="Times New Roman"/>
          <w:w w:val="105"/>
          <w:sz w:val="22"/>
          <w:szCs w:val="22"/>
        </w:rPr>
        <w:t>by</w:t>
      </w:r>
      <w:r>
        <w:rPr>
          <w:rFonts w:ascii="Times New Roman" w:hAnsi="Times New Roman" w:cs="Times New Roman"/>
          <w:spacing w:val="-6"/>
          <w:w w:val="105"/>
          <w:sz w:val="22"/>
          <w:szCs w:val="22"/>
        </w:rPr>
        <w:t xml:space="preserve"> </w:t>
      </w:r>
      <w:r>
        <w:rPr>
          <w:rFonts w:ascii="Times New Roman" w:hAnsi="Times New Roman" w:cs="Times New Roman"/>
          <w:w w:val="105"/>
          <w:sz w:val="22"/>
          <w:szCs w:val="22"/>
        </w:rPr>
        <w:t>review</w:t>
      </w:r>
      <w:r>
        <w:rPr>
          <w:rFonts w:ascii="Times New Roman" w:hAnsi="Times New Roman" w:cs="Times New Roman"/>
          <w:spacing w:val="-4"/>
          <w:w w:val="105"/>
          <w:sz w:val="22"/>
          <w:szCs w:val="22"/>
        </w:rPr>
        <w:t xml:space="preserve"> </w:t>
      </w:r>
      <w:r>
        <w:rPr>
          <w:rFonts w:ascii="Times New Roman" w:hAnsi="Times New Roman" w:cs="Times New Roman"/>
          <w:w w:val="105"/>
          <w:sz w:val="22"/>
          <w:szCs w:val="22"/>
        </w:rPr>
        <w:t>authors</w:t>
      </w:r>
      <w:r>
        <w:rPr>
          <w:rFonts w:ascii="Times New Roman" w:hAnsi="Times New Roman" w:cs="Times New Roman"/>
          <w:spacing w:val="-6"/>
          <w:w w:val="105"/>
          <w:sz w:val="22"/>
          <w:szCs w:val="22"/>
        </w:rPr>
        <w:t xml:space="preserve"> </w:t>
      </w:r>
      <w:r>
        <w:rPr>
          <w:rFonts w:ascii="Times New Roman" w:hAnsi="Times New Roman" w:cs="Times New Roman"/>
          <w:w w:val="105"/>
          <w:sz w:val="22"/>
          <w:szCs w:val="22"/>
        </w:rPr>
        <w:t>prior</w:t>
      </w:r>
      <w:r>
        <w:rPr>
          <w:rFonts w:ascii="Times New Roman" w:hAnsi="Times New Roman" w:cs="Times New Roman"/>
          <w:spacing w:val="-6"/>
          <w:w w:val="105"/>
          <w:sz w:val="22"/>
          <w:szCs w:val="22"/>
        </w:rPr>
        <w:t xml:space="preserve"> </w:t>
      </w:r>
      <w:r>
        <w:rPr>
          <w:rFonts w:ascii="Times New Roman" w:hAnsi="Times New Roman" w:cs="Times New Roman"/>
          <w:w w:val="105"/>
          <w:sz w:val="22"/>
          <w:szCs w:val="22"/>
        </w:rPr>
        <w:t>to</w:t>
      </w:r>
      <w:r>
        <w:rPr>
          <w:rFonts w:ascii="Times New Roman" w:hAnsi="Times New Roman" w:cs="Times New Roman"/>
          <w:spacing w:val="-5"/>
          <w:w w:val="105"/>
          <w:sz w:val="22"/>
          <w:szCs w:val="22"/>
        </w:rPr>
        <w:t xml:space="preserve"> </w:t>
      </w:r>
      <w:r>
        <w:rPr>
          <w:rFonts w:ascii="Times New Roman" w:hAnsi="Times New Roman" w:cs="Times New Roman"/>
          <w:w w:val="105"/>
          <w:sz w:val="22"/>
          <w:szCs w:val="22"/>
        </w:rPr>
        <w:t>the initiation of screening for studies based on expert opinion and knowledge gathered from the literature:</w:t>
      </w:r>
    </w:p>
    <w:p w14:paraId="6C06F975" w14:textId="77777777" w:rsidR="00A33D4F" w:rsidRDefault="00A33D4F" w:rsidP="00A33D4F">
      <w:pPr>
        <w:pStyle w:val="BodyText"/>
        <w:spacing w:line="276" w:lineRule="auto"/>
        <w:ind w:left="284"/>
        <w:jc w:val="both"/>
        <w:rPr>
          <w:rFonts w:ascii="Times New Roman" w:hAnsi="Times New Roman" w:cs="Times New Roman"/>
          <w:sz w:val="22"/>
          <w:szCs w:val="22"/>
        </w:rPr>
      </w:pPr>
    </w:p>
    <w:p w14:paraId="629D00C7"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Tier I: Important confounders:</w:t>
      </w:r>
    </w:p>
    <w:p w14:paraId="3C33B520" w14:textId="77777777" w:rsidR="00A33D4F" w:rsidRDefault="00A33D4F" w:rsidP="00A33D4F">
      <w:pPr>
        <w:pStyle w:val="BodyText"/>
        <w:spacing w:line="276" w:lineRule="auto"/>
        <w:jc w:val="both"/>
        <w:rPr>
          <w:rFonts w:ascii="Times New Roman" w:hAnsi="Times New Roman" w:cs="Times New Roman"/>
          <w:w w:val="105"/>
          <w:sz w:val="22"/>
          <w:szCs w:val="22"/>
        </w:rPr>
      </w:pPr>
    </w:p>
    <w:p w14:paraId="26B85682" w14:textId="77777777" w:rsidR="00A33D4F" w:rsidRDefault="00A33D4F" w:rsidP="00A33D4F">
      <w:pPr>
        <w:pStyle w:val="ListParagraph"/>
        <w:widowControl w:val="0"/>
        <w:numPr>
          <w:ilvl w:val="0"/>
          <w:numId w:val="11"/>
        </w:numPr>
        <w:autoSpaceDE w:val="0"/>
        <w:autoSpaceDN w:val="0"/>
        <w:spacing w:line="276" w:lineRule="auto"/>
        <w:ind w:left="1134" w:hanging="567"/>
        <w:contextualSpacing/>
        <w:jc w:val="both"/>
        <w:rPr>
          <w:rFonts w:ascii="Times New Roman" w:hAnsi="Times New Roman" w:cs="Times New Roman"/>
          <w:w w:val="105"/>
        </w:rPr>
      </w:pPr>
      <w:r>
        <w:rPr>
          <w:rFonts w:ascii="Times New Roman" w:hAnsi="Times New Roman" w:cs="Times New Roman"/>
          <w:w w:val="105"/>
        </w:rPr>
        <w:t>Age, sex and socioeconomic position.</w:t>
      </w:r>
    </w:p>
    <w:p w14:paraId="08DB7074" w14:textId="77777777" w:rsidR="00A33D4F" w:rsidRDefault="00A33D4F" w:rsidP="00A33D4F">
      <w:pPr>
        <w:pStyle w:val="BodyText"/>
        <w:spacing w:line="276" w:lineRule="auto"/>
        <w:jc w:val="both"/>
        <w:rPr>
          <w:rFonts w:ascii="Times New Roman" w:hAnsi="Times New Roman" w:cs="Times New Roman"/>
          <w:w w:val="105"/>
          <w:sz w:val="22"/>
          <w:szCs w:val="22"/>
        </w:rPr>
      </w:pPr>
    </w:p>
    <w:p w14:paraId="6575C098"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Tier II: Other potentially important confounders:</w:t>
      </w:r>
    </w:p>
    <w:p w14:paraId="716A78BB" w14:textId="77777777" w:rsidR="00A33D4F" w:rsidRDefault="00A33D4F" w:rsidP="00A33D4F">
      <w:pPr>
        <w:pStyle w:val="BodyText"/>
        <w:spacing w:line="276" w:lineRule="auto"/>
        <w:jc w:val="both"/>
        <w:rPr>
          <w:rFonts w:ascii="Times New Roman" w:hAnsi="Times New Roman" w:cs="Times New Roman"/>
          <w:w w:val="105"/>
          <w:sz w:val="22"/>
          <w:szCs w:val="22"/>
        </w:rPr>
      </w:pPr>
    </w:p>
    <w:p w14:paraId="1CA6A542" w14:textId="77777777" w:rsidR="00A33D4F" w:rsidRDefault="00A33D4F" w:rsidP="00A33D4F">
      <w:pPr>
        <w:pStyle w:val="ListParagraph"/>
        <w:widowControl w:val="0"/>
        <w:numPr>
          <w:ilvl w:val="0"/>
          <w:numId w:val="11"/>
        </w:numPr>
        <w:autoSpaceDE w:val="0"/>
        <w:autoSpaceDN w:val="0"/>
        <w:spacing w:line="276" w:lineRule="auto"/>
        <w:ind w:left="1134" w:hanging="567"/>
        <w:contextualSpacing/>
        <w:jc w:val="both"/>
        <w:rPr>
          <w:rFonts w:ascii="Times New Roman" w:hAnsi="Times New Roman" w:cs="Times New Roman"/>
          <w:w w:val="105"/>
        </w:rPr>
      </w:pPr>
      <w:r>
        <w:rPr>
          <w:rFonts w:ascii="Times New Roman" w:hAnsi="Times New Roman" w:cs="Times New Roman"/>
          <w:w w:val="105"/>
        </w:rPr>
        <w:t>None identified.</w:t>
      </w:r>
    </w:p>
    <w:p w14:paraId="401E8A40" w14:textId="77777777" w:rsidR="00A33D4F" w:rsidRDefault="00A33D4F" w:rsidP="00A33D4F">
      <w:pPr>
        <w:pStyle w:val="BodyText"/>
        <w:spacing w:line="276" w:lineRule="auto"/>
        <w:jc w:val="both"/>
        <w:rPr>
          <w:rFonts w:ascii="Times New Roman" w:hAnsi="Times New Roman" w:cs="Times New Roman"/>
          <w:w w:val="105"/>
          <w:sz w:val="22"/>
          <w:szCs w:val="22"/>
          <w:lang w:val="en-GB"/>
        </w:rPr>
      </w:pPr>
    </w:p>
    <w:p w14:paraId="6EAA98B5"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a judgment of LOW risk of bias (i.e. answer: “No”):</w:t>
      </w:r>
    </w:p>
    <w:p w14:paraId="21B14154" w14:textId="77777777" w:rsidR="00A33D4F" w:rsidRDefault="00A33D4F" w:rsidP="00A33D4F">
      <w:pPr>
        <w:pStyle w:val="BodyText"/>
        <w:spacing w:line="276" w:lineRule="auto"/>
        <w:jc w:val="both"/>
        <w:rPr>
          <w:rFonts w:ascii="Times New Roman" w:hAnsi="Times New Roman" w:cs="Times New Roman"/>
          <w:sz w:val="22"/>
          <w:szCs w:val="22"/>
        </w:rPr>
      </w:pPr>
    </w:p>
    <w:p w14:paraId="28240ACF" w14:textId="77777777" w:rsidR="00A33D4F" w:rsidRDefault="00A33D4F" w:rsidP="00A33D4F">
      <w:pPr>
        <w:pStyle w:val="ListParagraph"/>
        <w:widowControl w:val="0"/>
        <w:numPr>
          <w:ilvl w:val="0"/>
          <w:numId w:val="11"/>
        </w:numPr>
        <w:autoSpaceDE w:val="0"/>
        <w:autoSpaceDN w:val="0"/>
        <w:spacing w:line="276" w:lineRule="auto"/>
        <w:ind w:left="1134" w:hanging="567"/>
        <w:contextualSpacing/>
        <w:jc w:val="both"/>
        <w:rPr>
          <w:rFonts w:ascii="Times New Roman" w:hAnsi="Times New Roman" w:cs="Times New Roman"/>
          <w:w w:val="105"/>
        </w:rPr>
      </w:pPr>
      <w:r>
        <w:rPr>
          <w:rFonts w:ascii="Times New Roman" w:hAnsi="Times New Roman" w:cs="Times New Roman"/>
          <w:w w:val="105"/>
        </w:rPr>
        <w:t>The study appropriately assessed and accounted for (i.e. matched, stratified, excluded certain populations or statistically controlled for) all important confounders (Tier I) using appropriate statistical techniques, or reported that important confounders were evaluated and omitted because inclusion did not substantially affect the results. The determination of specific confounders may also be informed by, but not limited to, the studies included in the overall review,</w:t>
      </w:r>
    </w:p>
    <w:p w14:paraId="09BF7222" w14:textId="77777777" w:rsidR="00A33D4F" w:rsidRDefault="00A33D4F" w:rsidP="00A33D4F">
      <w:pPr>
        <w:pStyle w:val="ListParagraph"/>
        <w:widowControl w:val="0"/>
        <w:numPr>
          <w:ilvl w:val="0"/>
          <w:numId w:val="11"/>
        </w:numPr>
        <w:autoSpaceDE w:val="0"/>
        <w:autoSpaceDN w:val="0"/>
        <w:spacing w:line="276" w:lineRule="auto"/>
        <w:ind w:left="1134" w:hanging="567"/>
        <w:contextualSpacing/>
        <w:jc w:val="both"/>
        <w:rPr>
          <w:rFonts w:ascii="Times New Roman" w:hAnsi="Times New Roman" w:cs="Times New Roman"/>
          <w:w w:val="105"/>
        </w:rPr>
      </w:pPr>
      <w:r>
        <w:rPr>
          <w:rFonts w:ascii="Times New Roman" w:hAnsi="Times New Roman" w:cs="Times New Roman"/>
          <w:w w:val="105"/>
        </w:rPr>
        <w:t>AND the study appropriately assessed and accounted for (i.e. matched, stratified, or statistically controlled for) other potentially important confounders relevant (Tier II) using appropriate statistical techniques, or reported that these confounders were evaluated and omitted because inclusion did not substantially affect the results,</w:t>
      </w:r>
    </w:p>
    <w:p w14:paraId="108A280B" w14:textId="77777777" w:rsidR="00A33D4F" w:rsidRDefault="00A33D4F" w:rsidP="00A33D4F">
      <w:pPr>
        <w:pStyle w:val="ListParagraph"/>
        <w:widowControl w:val="0"/>
        <w:numPr>
          <w:ilvl w:val="0"/>
          <w:numId w:val="11"/>
        </w:numPr>
        <w:autoSpaceDE w:val="0"/>
        <w:autoSpaceDN w:val="0"/>
        <w:spacing w:line="276" w:lineRule="auto"/>
        <w:ind w:left="1134" w:hanging="567"/>
        <w:contextualSpacing/>
        <w:jc w:val="both"/>
        <w:rPr>
          <w:rFonts w:ascii="Times New Roman" w:hAnsi="Times New Roman" w:cs="Times New Roman"/>
          <w:w w:val="105"/>
        </w:rPr>
      </w:pPr>
      <w:r>
        <w:rPr>
          <w:rFonts w:ascii="Times New Roman" w:hAnsi="Times New Roman" w:cs="Times New Roman"/>
          <w:w w:val="105"/>
        </w:rPr>
        <w:t>AND the important potential confounders were measured consistently across study groups using valid and reliable methods, or the influence of covariate measurement error was determined, through sensitivity analysis, to be minimal.</w:t>
      </w:r>
    </w:p>
    <w:p w14:paraId="1F2EEF7C" w14:textId="77777777" w:rsidR="00A33D4F" w:rsidRDefault="00A33D4F" w:rsidP="00A33D4F">
      <w:pPr>
        <w:pStyle w:val="BodyText"/>
        <w:spacing w:line="276" w:lineRule="auto"/>
        <w:jc w:val="both"/>
        <w:rPr>
          <w:rFonts w:ascii="Times New Roman" w:hAnsi="Times New Roman" w:cs="Times New Roman"/>
          <w:sz w:val="22"/>
          <w:szCs w:val="22"/>
        </w:rPr>
      </w:pPr>
    </w:p>
    <w:p w14:paraId="66A63871"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PROBABLY LOW risk of bias (i.e. answer: “Probably No”):</w:t>
      </w:r>
    </w:p>
    <w:p w14:paraId="11D0436F" w14:textId="77777777" w:rsidR="00A33D4F" w:rsidRDefault="00A33D4F" w:rsidP="00A33D4F">
      <w:pPr>
        <w:pStyle w:val="BodyText"/>
        <w:spacing w:line="276" w:lineRule="auto"/>
        <w:jc w:val="both"/>
        <w:rPr>
          <w:rFonts w:ascii="Times New Roman" w:hAnsi="Times New Roman" w:cs="Times New Roman"/>
          <w:sz w:val="22"/>
          <w:szCs w:val="22"/>
        </w:rPr>
      </w:pPr>
    </w:p>
    <w:p w14:paraId="7DB7C0E1" w14:textId="77777777" w:rsidR="00A33D4F" w:rsidRDefault="00A33D4F" w:rsidP="00A33D4F">
      <w:pPr>
        <w:pStyle w:val="ListParagraph"/>
        <w:widowControl w:val="0"/>
        <w:numPr>
          <w:ilvl w:val="0"/>
          <w:numId w:val="11"/>
        </w:numPr>
        <w:autoSpaceDE w:val="0"/>
        <w:autoSpaceDN w:val="0"/>
        <w:spacing w:line="276" w:lineRule="auto"/>
        <w:ind w:left="1134" w:hanging="567"/>
        <w:contextualSpacing/>
        <w:jc w:val="both"/>
        <w:rPr>
          <w:rFonts w:ascii="Times New Roman" w:hAnsi="Times New Roman" w:cs="Times New Roman"/>
          <w:w w:val="105"/>
        </w:rPr>
      </w:pPr>
      <w:r>
        <w:rPr>
          <w:rFonts w:ascii="Times New Roman" w:hAnsi="Times New Roman" w:cs="Times New Roman"/>
          <w:w w:val="105"/>
        </w:rPr>
        <w:t>The study appropriately accounted for most but not all of the important confounders (Tier I) or used appropriate statistical techniques;</w:t>
      </w:r>
    </w:p>
    <w:p w14:paraId="0D6F637D" w14:textId="77777777" w:rsidR="00A33D4F" w:rsidRDefault="00A33D4F" w:rsidP="00A33D4F">
      <w:pPr>
        <w:pStyle w:val="ListParagraph"/>
        <w:widowControl w:val="0"/>
        <w:numPr>
          <w:ilvl w:val="0"/>
          <w:numId w:val="11"/>
        </w:numPr>
        <w:autoSpaceDE w:val="0"/>
        <w:autoSpaceDN w:val="0"/>
        <w:spacing w:line="276" w:lineRule="auto"/>
        <w:ind w:left="1134" w:hanging="567"/>
        <w:contextualSpacing/>
        <w:jc w:val="both"/>
        <w:rPr>
          <w:rFonts w:ascii="Times New Roman" w:hAnsi="Times New Roman" w:cs="Times New Roman"/>
          <w:w w:val="105"/>
        </w:rPr>
      </w:pPr>
      <w:r>
        <w:rPr>
          <w:rFonts w:ascii="Times New Roman" w:hAnsi="Times New Roman" w:cs="Times New Roman"/>
          <w:w w:val="105"/>
        </w:rPr>
        <w:t>AND some of the other potentially important confounders relevant (Tier II) using appropriate statistical techniques,</w:t>
      </w:r>
    </w:p>
    <w:p w14:paraId="05486DAF" w14:textId="77777777" w:rsidR="00A33D4F" w:rsidRDefault="00A33D4F" w:rsidP="00A33D4F">
      <w:pPr>
        <w:pStyle w:val="ListParagraph"/>
        <w:widowControl w:val="0"/>
        <w:numPr>
          <w:ilvl w:val="0"/>
          <w:numId w:val="11"/>
        </w:numPr>
        <w:autoSpaceDE w:val="0"/>
        <w:autoSpaceDN w:val="0"/>
        <w:spacing w:line="276" w:lineRule="auto"/>
        <w:ind w:left="1134" w:hanging="567"/>
        <w:contextualSpacing/>
        <w:jc w:val="both"/>
        <w:rPr>
          <w:rFonts w:ascii="Times New Roman" w:hAnsi="Times New Roman" w:cs="Times New Roman"/>
          <w:w w:val="105"/>
        </w:rPr>
      </w:pPr>
      <w:r>
        <w:rPr>
          <w:rFonts w:ascii="Times New Roman" w:hAnsi="Times New Roman" w:cs="Times New Roman"/>
          <w:w w:val="105"/>
        </w:rPr>
        <w:t xml:space="preserve">OR reported that these confounders were evaluated and omitted because </w:t>
      </w:r>
      <w:r>
        <w:rPr>
          <w:rFonts w:ascii="Times New Roman" w:hAnsi="Times New Roman" w:cs="Times New Roman"/>
          <w:w w:val="105"/>
        </w:rPr>
        <w:lastRenderedPageBreak/>
        <w:t>inclusion did not substantially affect the results;</w:t>
      </w:r>
    </w:p>
    <w:p w14:paraId="46A479B0" w14:textId="77777777" w:rsidR="00A33D4F" w:rsidRDefault="00A33D4F" w:rsidP="00A33D4F">
      <w:pPr>
        <w:pStyle w:val="ListParagraph"/>
        <w:widowControl w:val="0"/>
        <w:numPr>
          <w:ilvl w:val="0"/>
          <w:numId w:val="11"/>
        </w:numPr>
        <w:autoSpaceDE w:val="0"/>
        <w:autoSpaceDN w:val="0"/>
        <w:spacing w:line="276" w:lineRule="auto"/>
        <w:ind w:left="1134" w:hanging="567"/>
        <w:contextualSpacing/>
        <w:jc w:val="both"/>
        <w:rPr>
          <w:rFonts w:ascii="Times New Roman" w:hAnsi="Times New Roman" w:cs="Times New Roman"/>
          <w:w w:val="105"/>
        </w:rPr>
      </w:pPr>
      <w:r>
        <w:rPr>
          <w:rFonts w:ascii="Times New Roman" w:hAnsi="Times New Roman" w:cs="Times New Roman"/>
          <w:w w:val="105"/>
        </w:rPr>
        <w:t>AND this is not expected to introduce substantial bias.</w:t>
      </w:r>
    </w:p>
    <w:p w14:paraId="2EDD27BC" w14:textId="77777777" w:rsidR="00A33D4F" w:rsidRDefault="00A33D4F" w:rsidP="00A33D4F">
      <w:pPr>
        <w:pStyle w:val="BodyText"/>
        <w:spacing w:line="276" w:lineRule="auto"/>
        <w:jc w:val="both"/>
        <w:rPr>
          <w:rFonts w:ascii="Times New Roman" w:hAnsi="Times New Roman" w:cs="Times New Roman"/>
          <w:sz w:val="22"/>
          <w:szCs w:val="22"/>
        </w:rPr>
      </w:pPr>
    </w:p>
    <w:p w14:paraId="754A261E"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PROBABLY HIGH risk of bias (i.e. answer: “Probably Yes”):</w:t>
      </w:r>
    </w:p>
    <w:p w14:paraId="38A55066" w14:textId="77777777" w:rsidR="00A33D4F" w:rsidRDefault="00A33D4F" w:rsidP="00A33D4F">
      <w:pPr>
        <w:pStyle w:val="BodyText"/>
        <w:spacing w:line="276" w:lineRule="auto"/>
        <w:jc w:val="both"/>
        <w:rPr>
          <w:rFonts w:ascii="Times New Roman" w:hAnsi="Times New Roman" w:cs="Times New Roman"/>
          <w:w w:val="105"/>
          <w:sz w:val="22"/>
          <w:szCs w:val="22"/>
        </w:rPr>
      </w:pPr>
    </w:p>
    <w:p w14:paraId="390A2A81" w14:textId="77777777" w:rsidR="00A33D4F" w:rsidRDefault="00A33D4F" w:rsidP="00A33D4F">
      <w:pPr>
        <w:pStyle w:val="ListParagraph"/>
        <w:widowControl w:val="0"/>
        <w:numPr>
          <w:ilvl w:val="0"/>
          <w:numId w:val="11"/>
        </w:numPr>
        <w:autoSpaceDE w:val="0"/>
        <w:autoSpaceDN w:val="0"/>
        <w:spacing w:line="276" w:lineRule="auto"/>
        <w:ind w:left="1134" w:hanging="567"/>
        <w:contextualSpacing/>
        <w:jc w:val="both"/>
        <w:rPr>
          <w:rFonts w:ascii="Times New Roman" w:hAnsi="Times New Roman" w:cs="Times New Roman"/>
          <w:w w:val="105"/>
        </w:rPr>
      </w:pPr>
      <w:r>
        <w:rPr>
          <w:rFonts w:ascii="Times New Roman" w:hAnsi="Times New Roman" w:cs="Times New Roman"/>
          <w:w w:val="105"/>
        </w:rPr>
        <w:t>The study evaluated some but not all of the important confounders (Tier I),</w:t>
      </w:r>
    </w:p>
    <w:p w14:paraId="560D5B59" w14:textId="77777777" w:rsidR="00A33D4F" w:rsidRDefault="00A33D4F" w:rsidP="00A33D4F">
      <w:pPr>
        <w:pStyle w:val="ListParagraph"/>
        <w:widowControl w:val="0"/>
        <w:numPr>
          <w:ilvl w:val="0"/>
          <w:numId w:val="11"/>
        </w:numPr>
        <w:autoSpaceDE w:val="0"/>
        <w:autoSpaceDN w:val="0"/>
        <w:spacing w:line="276" w:lineRule="auto"/>
        <w:ind w:left="1134" w:hanging="567"/>
        <w:contextualSpacing/>
        <w:jc w:val="both"/>
        <w:rPr>
          <w:rFonts w:ascii="Times New Roman" w:hAnsi="Times New Roman" w:cs="Times New Roman"/>
          <w:w w:val="105"/>
        </w:rPr>
      </w:pPr>
      <w:r>
        <w:rPr>
          <w:rFonts w:ascii="Times New Roman" w:hAnsi="Times New Roman" w:cs="Times New Roman"/>
          <w:w w:val="105"/>
        </w:rPr>
        <w:t>AND some but not all of the other potentially important confounders relevant (Tier II), OR used questionable statistical techniques for confounder adjustment;</w:t>
      </w:r>
    </w:p>
    <w:p w14:paraId="59763FEB" w14:textId="77777777" w:rsidR="00A33D4F" w:rsidRDefault="00A33D4F" w:rsidP="00A33D4F">
      <w:pPr>
        <w:pStyle w:val="ListParagraph"/>
        <w:widowControl w:val="0"/>
        <w:numPr>
          <w:ilvl w:val="0"/>
          <w:numId w:val="11"/>
        </w:numPr>
        <w:autoSpaceDE w:val="0"/>
        <w:autoSpaceDN w:val="0"/>
        <w:spacing w:line="276" w:lineRule="auto"/>
        <w:ind w:left="1134" w:hanging="567"/>
        <w:contextualSpacing/>
        <w:jc w:val="both"/>
        <w:rPr>
          <w:rFonts w:ascii="Times New Roman" w:hAnsi="Times New Roman" w:cs="Times New Roman"/>
          <w:w w:val="105"/>
        </w:rPr>
      </w:pPr>
      <w:r>
        <w:rPr>
          <w:rFonts w:ascii="Times New Roman" w:hAnsi="Times New Roman" w:cs="Times New Roman"/>
          <w:w w:val="105"/>
        </w:rPr>
        <w:t>AND this is expected to introduce substantial bias.</w:t>
      </w:r>
    </w:p>
    <w:p w14:paraId="287F0B5D" w14:textId="77777777" w:rsidR="00A33D4F" w:rsidRDefault="00A33D4F" w:rsidP="00A33D4F">
      <w:pPr>
        <w:pStyle w:val="BodyText"/>
        <w:spacing w:line="276" w:lineRule="auto"/>
        <w:jc w:val="both"/>
        <w:rPr>
          <w:rFonts w:ascii="Times New Roman" w:hAnsi="Times New Roman" w:cs="Times New Roman"/>
          <w:sz w:val="22"/>
          <w:szCs w:val="22"/>
        </w:rPr>
      </w:pPr>
    </w:p>
    <w:p w14:paraId="2CE3C554"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HIGH risk of bias (i.e. answer: “Yes”):</w:t>
      </w:r>
    </w:p>
    <w:p w14:paraId="3915F97D" w14:textId="77777777" w:rsidR="00A33D4F" w:rsidRDefault="00A33D4F" w:rsidP="00A33D4F">
      <w:pPr>
        <w:pStyle w:val="BodyText"/>
        <w:spacing w:line="276" w:lineRule="auto"/>
        <w:jc w:val="both"/>
        <w:rPr>
          <w:rFonts w:ascii="Times New Roman" w:hAnsi="Times New Roman" w:cs="Times New Roman"/>
          <w:sz w:val="22"/>
          <w:szCs w:val="22"/>
        </w:rPr>
      </w:pPr>
    </w:p>
    <w:p w14:paraId="1B10FF50" w14:textId="77777777" w:rsidR="00A33D4F" w:rsidRDefault="00A33D4F" w:rsidP="00A33D4F">
      <w:pPr>
        <w:pStyle w:val="ListParagraph"/>
        <w:widowControl w:val="0"/>
        <w:numPr>
          <w:ilvl w:val="0"/>
          <w:numId w:val="11"/>
        </w:numPr>
        <w:autoSpaceDE w:val="0"/>
        <w:autoSpaceDN w:val="0"/>
        <w:spacing w:line="276" w:lineRule="auto"/>
        <w:ind w:left="1134" w:hanging="567"/>
        <w:contextualSpacing/>
        <w:jc w:val="both"/>
        <w:rPr>
          <w:rFonts w:ascii="Times New Roman" w:hAnsi="Times New Roman" w:cs="Times New Roman"/>
          <w:w w:val="105"/>
        </w:rPr>
      </w:pPr>
      <w:r>
        <w:rPr>
          <w:rFonts w:ascii="Times New Roman" w:hAnsi="Times New Roman" w:cs="Times New Roman"/>
          <w:w w:val="105"/>
        </w:rPr>
        <w:t>The study did not account for or evaluate multiple important confounders (Tier I),</w:t>
      </w:r>
    </w:p>
    <w:p w14:paraId="761F5DCD" w14:textId="77777777" w:rsidR="00A33D4F" w:rsidRDefault="00A33D4F" w:rsidP="00A33D4F">
      <w:pPr>
        <w:pStyle w:val="ListParagraph"/>
        <w:widowControl w:val="0"/>
        <w:numPr>
          <w:ilvl w:val="0"/>
          <w:numId w:val="11"/>
        </w:numPr>
        <w:autoSpaceDE w:val="0"/>
        <w:autoSpaceDN w:val="0"/>
        <w:spacing w:line="276" w:lineRule="auto"/>
        <w:ind w:left="1134" w:hanging="567"/>
        <w:contextualSpacing/>
        <w:jc w:val="both"/>
        <w:rPr>
          <w:rFonts w:ascii="Times New Roman" w:hAnsi="Times New Roman" w:cs="Times New Roman"/>
          <w:w w:val="105"/>
        </w:rPr>
      </w:pPr>
      <w:r>
        <w:rPr>
          <w:rFonts w:ascii="Times New Roman" w:hAnsi="Times New Roman" w:cs="Times New Roman"/>
          <w:w w:val="105"/>
        </w:rPr>
        <w:t>AND did not account for or evaluate multiple other potentially important confounders relevant (Tier II),</w:t>
      </w:r>
    </w:p>
    <w:p w14:paraId="2C5E7517" w14:textId="77777777" w:rsidR="00A33D4F" w:rsidRDefault="00A33D4F" w:rsidP="00A33D4F">
      <w:pPr>
        <w:pStyle w:val="ListParagraph"/>
        <w:widowControl w:val="0"/>
        <w:numPr>
          <w:ilvl w:val="0"/>
          <w:numId w:val="11"/>
        </w:numPr>
        <w:autoSpaceDE w:val="0"/>
        <w:autoSpaceDN w:val="0"/>
        <w:spacing w:line="276" w:lineRule="auto"/>
        <w:ind w:left="1134" w:hanging="567"/>
        <w:contextualSpacing/>
        <w:jc w:val="both"/>
        <w:rPr>
          <w:rFonts w:ascii="Times New Roman" w:hAnsi="Times New Roman" w:cs="Times New Roman"/>
          <w:w w:val="105"/>
        </w:rPr>
      </w:pPr>
      <w:r>
        <w:rPr>
          <w:rFonts w:ascii="Times New Roman" w:hAnsi="Times New Roman" w:cs="Times New Roman"/>
          <w:w w:val="105"/>
        </w:rPr>
        <w:t>OR the important potential confounders were inappropriately measured and/or inappropriately analyzed across study groups.</w:t>
      </w:r>
    </w:p>
    <w:p w14:paraId="3EBEB152" w14:textId="77777777" w:rsidR="00A33D4F" w:rsidRDefault="00A33D4F" w:rsidP="00A33D4F">
      <w:pPr>
        <w:pStyle w:val="BodyText"/>
        <w:spacing w:line="276" w:lineRule="auto"/>
        <w:jc w:val="both"/>
        <w:rPr>
          <w:rFonts w:ascii="Times New Roman" w:hAnsi="Times New Roman" w:cs="Times New Roman"/>
          <w:sz w:val="22"/>
          <w:szCs w:val="22"/>
        </w:rPr>
      </w:pPr>
    </w:p>
    <w:p w14:paraId="34A578F2"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NOT APPLICABLE (risk of bias domain is not applicable to study):</w:t>
      </w:r>
    </w:p>
    <w:p w14:paraId="4B1DB3CE" w14:textId="77777777" w:rsidR="00A33D4F" w:rsidRDefault="00A33D4F" w:rsidP="00A33D4F">
      <w:pPr>
        <w:pStyle w:val="BodyText"/>
        <w:spacing w:line="276" w:lineRule="auto"/>
        <w:jc w:val="both"/>
        <w:rPr>
          <w:rFonts w:ascii="Times New Roman" w:hAnsi="Times New Roman" w:cs="Times New Roman"/>
          <w:sz w:val="22"/>
          <w:szCs w:val="22"/>
        </w:rPr>
      </w:pPr>
    </w:p>
    <w:p w14:paraId="4D87C226"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evidence that outcome assessment methods are not capable of introducing risk of bias in the study.</w:t>
      </w:r>
    </w:p>
    <w:p w14:paraId="6C2FFD40" w14:textId="77777777" w:rsidR="00A33D4F" w:rsidRDefault="00A33D4F" w:rsidP="00A33D4F">
      <w:pPr>
        <w:pStyle w:val="BodyText"/>
        <w:spacing w:line="276" w:lineRule="auto"/>
        <w:jc w:val="both"/>
        <w:rPr>
          <w:rFonts w:ascii="Times New Roman" w:hAnsi="Times New Roman" w:cs="Times New Roman"/>
          <w:sz w:val="22"/>
          <w:szCs w:val="22"/>
        </w:rPr>
      </w:pPr>
    </w:p>
    <w:p w14:paraId="08136B1A" w14:textId="1FAED4B7" w:rsidR="00A33D4F" w:rsidRDefault="00A33D4F" w:rsidP="003C7326">
      <w:pPr>
        <w:pStyle w:val="Heading2"/>
        <w:numPr>
          <w:ilvl w:val="0"/>
          <w:numId w:val="4"/>
        </w:numPr>
        <w:rPr>
          <w:w w:val="105"/>
          <w:sz w:val="22"/>
          <w:szCs w:val="22"/>
        </w:rPr>
      </w:pPr>
      <w:r>
        <w:rPr>
          <w:w w:val="105"/>
        </w:rPr>
        <w:t>Were incomplete outcome data inadequately addressed?</w:t>
      </w:r>
    </w:p>
    <w:p w14:paraId="6C0078D1" w14:textId="77777777" w:rsidR="00A33D4F" w:rsidRDefault="00A33D4F" w:rsidP="00A33D4F">
      <w:pPr>
        <w:pStyle w:val="BodyText"/>
        <w:spacing w:line="276" w:lineRule="auto"/>
        <w:jc w:val="both"/>
        <w:rPr>
          <w:rFonts w:ascii="Times New Roman" w:hAnsi="Times New Roman" w:cs="Times New Roman"/>
          <w:b/>
          <w:sz w:val="22"/>
          <w:szCs w:val="22"/>
        </w:rPr>
      </w:pPr>
    </w:p>
    <w:p w14:paraId="6927E8DA"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a judgment of LOW risk of bias (i.e. answer: “No”):</w:t>
      </w:r>
    </w:p>
    <w:p w14:paraId="3B1CE802" w14:textId="77777777" w:rsidR="00A33D4F" w:rsidRDefault="00A33D4F" w:rsidP="00A33D4F">
      <w:pPr>
        <w:pStyle w:val="BodyText"/>
        <w:spacing w:line="276" w:lineRule="auto"/>
        <w:jc w:val="both"/>
        <w:rPr>
          <w:rFonts w:ascii="Times New Roman" w:hAnsi="Times New Roman" w:cs="Times New Roman"/>
          <w:sz w:val="22"/>
          <w:szCs w:val="22"/>
        </w:rPr>
      </w:pPr>
    </w:p>
    <w:p w14:paraId="5EFD7562"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Participants were followed long enough to obtain outcome measurements</w:t>
      </w:r>
    </w:p>
    <w:p w14:paraId="3C8D1694" w14:textId="77777777" w:rsidR="00A33D4F" w:rsidRDefault="00A33D4F" w:rsidP="00A33D4F">
      <w:pPr>
        <w:pStyle w:val="BodyText"/>
        <w:spacing w:line="276" w:lineRule="auto"/>
        <w:ind w:left="567"/>
        <w:jc w:val="both"/>
        <w:rPr>
          <w:rFonts w:ascii="Times New Roman" w:hAnsi="Times New Roman" w:cs="Times New Roman"/>
          <w:w w:val="105"/>
          <w:sz w:val="22"/>
          <w:szCs w:val="22"/>
        </w:rPr>
      </w:pPr>
    </w:p>
    <w:p w14:paraId="0BA80DC6"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OR any one of the following:</w:t>
      </w:r>
    </w:p>
    <w:p w14:paraId="49252EE2" w14:textId="77777777" w:rsidR="00A33D4F" w:rsidRDefault="00A33D4F" w:rsidP="00A33D4F">
      <w:pPr>
        <w:pStyle w:val="BodyText"/>
        <w:spacing w:line="276" w:lineRule="auto"/>
        <w:jc w:val="both"/>
        <w:rPr>
          <w:rFonts w:ascii="Times New Roman" w:hAnsi="Times New Roman" w:cs="Times New Roman"/>
          <w:sz w:val="22"/>
          <w:szCs w:val="22"/>
        </w:rPr>
      </w:pPr>
    </w:p>
    <w:p w14:paraId="328478A8" w14:textId="77777777" w:rsidR="00A33D4F" w:rsidRDefault="00A33D4F" w:rsidP="00A33D4F">
      <w:pPr>
        <w:pStyle w:val="ListParagraph"/>
        <w:widowControl w:val="0"/>
        <w:numPr>
          <w:ilvl w:val="0"/>
          <w:numId w:val="12"/>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No missing outcome data;</w:t>
      </w:r>
      <w:r>
        <w:rPr>
          <w:rFonts w:ascii="Times New Roman" w:hAnsi="Times New Roman" w:cs="Times New Roman"/>
          <w:spacing w:val="2"/>
          <w:w w:val="105"/>
        </w:rPr>
        <w:t xml:space="preserve"> </w:t>
      </w:r>
      <w:r>
        <w:rPr>
          <w:rFonts w:ascii="Times New Roman" w:hAnsi="Times New Roman" w:cs="Times New Roman"/>
          <w:w w:val="105"/>
        </w:rPr>
        <w:t>or</w:t>
      </w:r>
    </w:p>
    <w:p w14:paraId="1F1595BB" w14:textId="77777777" w:rsidR="00A33D4F" w:rsidRDefault="00A33D4F" w:rsidP="00A33D4F">
      <w:pPr>
        <w:pStyle w:val="ListParagraph"/>
        <w:widowControl w:val="0"/>
        <w:numPr>
          <w:ilvl w:val="0"/>
          <w:numId w:val="12"/>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Reasons</w:t>
      </w:r>
      <w:r>
        <w:rPr>
          <w:rFonts w:ascii="Times New Roman" w:hAnsi="Times New Roman" w:cs="Times New Roman"/>
          <w:spacing w:val="-4"/>
          <w:w w:val="105"/>
        </w:rPr>
        <w:t xml:space="preserve"> </w:t>
      </w:r>
      <w:r>
        <w:rPr>
          <w:rFonts w:ascii="Times New Roman" w:hAnsi="Times New Roman" w:cs="Times New Roman"/>
          <w:w w:val="105"/>
        </w:rPr>
        <w:t>for</w:t>
      </w:r>
      <w:r>
        <w:rPr>
          <w:rFonts w:ascii="Times New Roman" w:hAnsi="Times New Roman" w:cs="Times New Roman"/>
          <w:spacing w:val="-4"/>
          <w:w w:val="105"/>
        </w:rPr>
        <w:t xml:space="preserve"> </w:t>
      </w:r>
      <w:r>
        <w:rPr>
          <w:rFonts w:ascii="Times New Roman" w:hAnsi="Times New Roman" w:cs="Times New Roman"/>
          <w:w w:val="105"/>
        </w:rPr>
        <w:t>missing</w:t>
      </w:r>
      <w:r>
        <w:rPr>
          <w:rFonts w:ascii="Times New Roman" w:hAnsi="Times New Roman" w:cs="Times New Roman"/>
          <w:spacing w:val="-4"/>
          <w:w w:val="105"/>
        </w:rPr>
        <w:t xml:space="preserve"> </w:t>
      </w:r>
      <w:r>
        <w:rPr>
          <w:rFonts w:ascii="Times New Roman" w:hAnsi="Times New Roman" w:cs="Times New Roman"/>
          <w:w w:val="105"/>
        </w:rPr>
        <w:t>outcome</w:t>
      </w:r>
      <w:r>
        <w:rPr>
          <w:rFonts w:ascii="Times New Roman" w:hAnsi="Times New Roman" w:cs="Times New Roman"/>
          <w:spacing w:val="-4"/>
          <w:w w:val="105"/>
        </w:rPr>
        <w:t xml:space="preserve"> </w:t>
      </w:r>
      <w:r>
        <w:rPr>
          <w:rFonts w:ascii="Times New Roman" w:hAnsi="Times New Roman" w:cs="Times New Roman"/>
          <w:w w:val="105"/>
        </w:rPr>
        <w:t>data</w:t>
      </w:r>
      <w:r>
        <w:rPr>
          <w:rFonts w:ascii="Times New Roman" w:hAnsi="Times New Roman" w:cs="Times New Roman"/>
          <w:spacing w:val="-4"/>
          <w:w w:val="105"/>
        </w:rPr>
        <w:t xml:space="preserve"> </w:t>
      </w:r>
      <w:r>
        <w:rPr>
          <w:rFonts w:ascii="Times New Roman" w:hAnsi="Times New Roman" w:cs="Times New Roman"/>
          <w:w w:val="105"/>
        </w:rPr>
        <w:t>unlikely</w:t>
      </w:r>
      <w:r>
        <w:rPr>
          <w:rFonts w:ascii="Times New Roman" w:hAnsi="Times New Roman" w:cs="Times New Roman"/>
          <w:spacing w:val="-4"/>
          <w:w w:val="105"/>
        </w:rPr>
        <w:t xml:space="preserve"> </w:t>
      </w:r>
      <w:r>
        <w:rPr>
          <w:rFonts w:ascii="Times New Roman" w:hAnsi="Times New Roman" w:cs="Times New Roman"/>
          <w:w w:val="105"/>
        </w:rPr>
        <w:t>to</w:t>
      </w:r>
      <w:r>
        <w:rPr>
          <w:rFonts w:ascii="Times New Roman" w:hAnsi="Times New Roman" w:cs="Times New Roman"/>
          <w:spacing w:val="-4"/>
          <w:w w:val="105"/>
        </w:rPr>
        <w:t xml:space="preserve"> </w:t>
      </w:r>
      <w:r>
        <w:rPr>
          <w:rFonts w:ascii="Times New Roman" w:hAnsi="Times New Roman" w:cs="Times New Roman"/>
          <w:w w:val="105"/>
        </w:rPr>
        <w:t>be</w:t>
      </w:r>
      <w:r>
        <w:rPr>
          <w:rFonts w:ascii="Times New Roman" w:hAnsi="Times New Roman" w:cs="Times New Roman"/>
          <w:spacing w:val="-4"/>
          <w:w w:val="105"/>
        </w:rPr>
        <w:t xml:space="preserve"> </w:t>
      </w:r>
      <w:r>
        <w:rPr>
          <w:rFonts w:ascii="Times New Roman" w:hAnsi="Times New Roman" w:cs="Times New Roman"/>
          <w:w w:val="105"/>
        </w:rPr>
        <w:t>related</w:t>
      </w:r>
      <w:r>
        <w:rPr>
          <w:rFonts w:ascii="Times New Roman" w:hAnsi="Times New Roman" w:cs="Times New Roman"/>
          <w:spacing w:val="-4"/>
          <w:w w:val="105"/>
        </w:rPr>
        <w:t xml:space="preserve"> </w:t>
      </w:r>
      <w:r>
        <w:rPr>
          <w:rFonts w:ascii="Times New Roman" w:hAnsi="Times New Roman" w:cs="Times New Roman"/>
          <w:w w:val="105"/>
        </w:rPr>
        <w:t>to</w:t>
      </w:r>
      <w:r>
        <w:rPr>
          <w:rFonts w:ascii="Times New Roman" w:hAnsi="Times New Roman" w:cs="Times New Roman"/>
          <w:spacing w:val="-4"/>
          <w:w w:val="105"/>
        </w:rPr>
        <w:t xml:space="preserve"> </w:t>
      </w:r>
      <w:r>
        <w:rPr>
          <w:rFonts w:ascii="Times New Roman" w:hAnsi="Times New Roman" w:cs="Times New Roman"/>
          <w:w w:val="105"/>
        </w:rPr>
        <w:t>true</w:t>
      </w:r>
      <w:r>
        <w:rPr>
          <w:rFonts w:ascii="Times New Roman" w:hAnsi="Times New Roman" w:cs="Times New Roman"/>
          <w:spacing w:val="-4"/>
          <w:w w:val="105"/>
        </w:rPr>
        <w:t xml:space="preserve"> </w:t>
      </w:r>
      <w:r>
        <w:rPr>
          <w:rFonts w:ascii="Times New Roman" w:hAnsi="Times New Roman" w:cs="Times New Roman"/>
          <w:w w:val="105"/>
        </w:rPr>
        <w:t>outcome</w:t>
      </w:r>
      <w:r>
        <w:rPr>
          <w:rFonts w:ascii="Times New Roman" w:hAnsi="Times New Roman" w:cs="Times New Roman"/>
          <w:spacing w:val="-4"/>
          <w:w w:val="105"/>
        </w:rPr>
        <w:t xml:space="preserve"> </w:t>
      </w:r>
      <w:r>
        <w:rPr>
          <w:rFonts w:ascii="Times New Roman" w:hAnsi="Times New Roman" w:cs="Times New Roman"/>
          <w:w w:val="105"/>
        </w:rPr>
        <w:t>(for survival data, censoring unlikely to introduce bias); or</w:t>
      </w:r>
    </w:p>
    <w:p w14:paraId="1A1DF277" w14:textId="77777777" w:rsidR="00A33D4F" w:rsidRDefault="00A33D4F" w:rsidP="00A33D4F">
      <w:pPr>
        <w:pStyle w:val="ListParagraph"/>
        <w:widowControl w:val="0"/>
        <w:numPr>
          <w:ilvl w:val="0"/>
          <w:numId w:val="12"/>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Attrition</w:t>
      </w:r>
      <w:r>
        <w:rPr>
          <w:rFonts w:ascii="Times New Roman" w:hAnsi="Times New Roman" w:cs="Times New Roman"/>
          <w:spacing w:val="-5"/>
          <w:w w:val="105"/>
        </w:rPr>
        <w:t xml:space="preserve"> </w:t>
      </w:r>
      <w:r>
        <w:rPr>
          <w:rFonts w:ascii="Times New Roman" w:hAnsi="Times New Roman" w:cs="Times New Roman"/>
          <w:w w:val="105"/>
        </w:rPr>
        <w:t>or</w:t>
      </w:r>
      <w:r>
        <w:rPr>
          <w:rFonts w:ascii="Times New Roman" w:hAnsi="Times New Roman" w:cs="Times New Roman"/>
          <w:spacing w:val="-5"/>
          <w:w w:val="105"/>
        </w:rPr>
        <w:t xml:space="preserve"> </w:t>
      </w:r>
      <w:r>
        <w:rPr>
          <w:rFonts w:ascii="Times New Roman" w:hAnsi="Times New Roman" w:cs="Times New Roman"/>
          <w:w w:val="105"/>
        </w:rPr>
        <w:t>missing</w:t>
      </w:r>
      <w:r>
        <w:rPr>
          <w:rFonts w:ascii="Times New Roman" w:hAnsi="Times New Roman" w:cs="Times New Roman"/>
          <w:spacing w:val="-5"/>
          <w:w w:val="105"/>
        </w:rPr>
        <w:t xml:space="preserve"> </w:t>
      </w:r>
      <w:r>
        <w:rPr>
          <w:rFonts w:ascii="Times New Roman" w:hAnsi="Times New Roman" w:cs="Times New Roman"/>
          <w:w w:val="105"/>
        </w:rPr>
        <w:t>outcome</w:t>
      </w:r>
      <w:r>
        <w:rPr>
          <w:rFonts w:ascii="Times New Roman" w:hAnsi="Times New Roman" w:cs="Times New Roman"/>
          <w:spacing w:val="-5"/>
          <w:w w:val="105"/>
        </w:rPr>
        <w:t xml:space="preserve"> </w:t>
      </w:r>
      <w:r>
        <w:rPr>
          <w:rFonts w:ascii="Times New Roman" w:hAnsi="Times New Roman" w:cs="Times New Roman"/>
          <w:w w:val="105"/>
        </w:rPr>
        <w:t>data</w:t>
      </w:r>
      <w:r>
        <w:rPr>
          <w:rFonts w:ascii="Times New Roman" w:hAnsi="Times New Roman" w:cs="Times New Roman"/>
          <w:spacing w:val="-5"/>
          <w:w w:val="105"/>
        </w:rPr>
        <w:t xml:space="preserve"> </w:t>
      </w:r>
      <w:r>
        <w:rPr>
          <w:rFonts w:ascii="Times New Roman" w:hAnsi="Times New Roman" w:cs="Times New Roman"/>
          <w:w w:val="105"/>
        </w:rPr>
        <w:t>balanced</w:t>
      </w:r>
      <w:r>
        <w:rPr>
          <w:rFonts w:ascii="Times New Roman" w:hAnsi="Times New Roman" w:cs="Times New Roman"/>
          <w:spacing w:val="-5"/>
          <w:w w:val="105"/>
        </w:rPr>
        <w:t xml:space="preserve"> </w:t>
      </w:r>
      <w:r>
        <w:rPr>
          <w:rFonts w:ascii="Times New Roman" w:hAnsi="Times New Roman" w:cs="Times New Roman"/>
          <w:w w:val="105"/>
        </w:rPr>
        <w:t>in</w:t>
      </w:r>
      <w:r>
        <w:rPr>
          <w:rFonts w:ascii="Times New Roman" w:hAnsi="Times New Roman" w:cs="Times New Roman"/>
          <w:spacing w:val="-5"/>
          <w:w w:val="105"/>
        </w:rPr>
        <w:t xml:space="preserve"> </w:t>
      </w:r>
      <w:r>
        <w:rPr>
          <w:rFonts w:ascii="Times New Roman" w:hAnsi="Times New Roman" w:cs="Times New Roman"/>
          <w:w w:val="105"/>
        </w:rPr>
        <w:t>numbers</w:t>
      </w:r>
      <w:r>
        <w:rPr>
          <w:rFonts w:ascii="Times New Roman" w:hAnsi="Times New Roman" w:cs="Times New Roman"/>
          <w:spacing w:val="-5"/>
          <w:w w:val="105"/>
        </w:rPr>
        <w:t xml:space="preserve"> </w:t>
      </w:r>
      <w:r>
        <w:rPr>
          <w:rFonts w:ascii="Times New Roman" w:hAnsi="Times New Roman" w:cs="Times New Roman"/>
          <w:w w:val="105"/>
        </w:rPr>
        <w:t>across</w:t>
      </w:r>
      <w:r>
        <w:rPr>
          <w:rFonts w:ascii="Times New Roman" w:hAnsi="Times New Roman" w:cs="Times New Roman"/>
          <w:spacing w:val="-5"/>
          <w:w w:val="105"/>
        </w:rPr>
        <w:t xml:space="preserve"> </w:t>
      </w:r>
      <w:r>
        <w:rPr>
          <w:rFonts w:ascii="Times New Roman" w:hAnsi="Times New Roman" w:cs="Times New Roman"/>
          <w:w w:val="105"/>
        </w:rPr>
        <w:t>exposure</w:t>
      </w:r>
      <w:r>
        <w:rPr>
          <w:rFonts w:ascii="Times New Roman" w:hAnsi="Times New Roman" w:cs="Times New Roman"/>
          <w:spacing w:val="-5"/>
          <w:w w:val="105"/>
        </w:rPr>
        <w:t xml:space="preserve"> </w:t>
      </w:r>
      <w:r>
        <w:rPr>
          <w:rFonts w:ascii="Times New Roman" w:hAnsi="Times New Roman" w:cs="Times New Roman"/>
          <w:w w:val="105"/>
        </w:rPr>
        <w:t>groups, with similar reasons for missing data across groups;</w:t>
      </w:r>
      <w:r>
        <w:rPr>
          <w:rFonts w:ascii="Times New Roman" w:hAnsi="Times New Roman" w:cs="Times New Roman"/>
          <w:spacing w:val="2"/>
          <w:w w:val="105"/>
        </w:rPr>
        <w:t xml:space="preserve"> </w:t>
      </w:r>
      <w:r>
        <w:rPr>
          <w:rFonts w:ascii="Times New Roman" w:hAnsi="Times New Roman" w:cs="Times New Roman"/>
          <w:w w:val="105"/>
        </w:rPr>
        <w:t>or</w:t>
      </w:r>
    </w:p>
    <w:p w14:paraId="09EB764E" w14:textId="77777777" w:rsidR="00A33D4F" w:rsidRDefault="00A33D4F" w:rsidP="00A33D4F">
      <w:pPr>
        <w:pStyle w:val="ListParagraph"/>
        <w:widowControl w:val="0"/>
        <w:numPr>
          <w:ilvl w:val="0"/>
          <w:numId w:val="12"/>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For</w:t>
      </w:r>
      <w:r>
        <w:rPr>
          <w:rFonts w:ascii="Times New Roman" w:hAnsi="Times New Roman" w:cs="Times New Roman"/>
          <w:spacing w:val="-5"/>
          <w:w w:val="105"/>
        </w:rPr>
        <w:t xml:space="preserve"> </w:t>
      </w:r>
      <w:r>
        <w:rPr>
          <w:rFonts w:ascii="Times New Roman" w:hAnsi="Times New Roman" w:cs="Times New Roman"/>
          <w:w w:val="105"/>
        </w:rPr>
        <w:t>dichotomous</w:t>
      </w:r>
      <w:r>
        <w:rPr>
          <w:rFonts w:ascii="Times New Roman" w:hAnsi="Times New Roman" w:cs="Times New Roman"/>
          <w:spacing w:val="-5"/>
          <w:w w:val="105"/>
        </w:rPr>
        <w:t xml:space="preserve"> </w:t>
      </w:r>
      <w:r>
        <w:rPr>
          <w:rFonts w:ascii="Times New Roman" w:hAnsi="Times New Roman" w:cs="Times New Roman"/>
          <w:w w:val="105"/>
        </w:rPr>
        <w:t>outcome</w:t>
      </w:r>
      <w:r>
        <w:rPr>
          <w:rFonts w:ascii="Times New Roman" w:hAnsi="Times New Roman" w:cs="Times New Roman"/>
          <w:spacing w:val="-5"/>
          <w:w w:val="105"/>
        </w:rPr>
        <w:t xml:space="preserve"> </w:t>
      </w:r>
      <w:r>
        <w:rPr>
          <w:rFonts w:ascii="Times New Roman" w:hAnsi="Times New Roman" w:cs="Times New Roman"/>
          <w:w w:val="105"/>
        </w:rPr>
        <w:t>data,</w:t>
      </w:r>
      <w:r>
        <w:rPr>
          <w:rFonts w:ascii="Times New Roman" w:hAnsi="Times New Roman" w:cs="Times New Roman"/>
          <w:spacing w:val="-6"/>
          <w:w w:val="105"/>
        </w:rPr>
        <w:t xml:space="preserve"> </w:t>
      </w:r>
      <w:r>
        <w:rPr>
          <w:rFonts w:ascii="Times New Roman" w:hAnsi="Times New Roman" w:cs="Times New Roman"/>
          <w:w w:val="105"/>
        </w:rPr>
        <w:t>the</w:t>
      </w:r>
      <w:r>
        <w:rPr>
          <w:rFonts w:ascii="Times New Roman" w:hAnsi="Times New Roman" w:cs="Times New Roman"/>
          <w:spacing w:val="-5"/>
          <w:w w:val="105"/>
        </w:rPr>
        <w:t xml:space="preserve"> </w:t>
      </w:r>
      <w:r>
        <w:rPr>
          <w:rFonts w:ascii="Times New Roman" w:hAnsi="Times New Roman" w:cs="Times New Roman"/>
          <w:w w:val="105"/>
        </w:rPr>
        <w:t>proportion</w:t>
      </w:r>
      <w:r>
        <w:rPr>
          <w:rFonts w:ascii="Times New Roman" w:hAnsi="Times New Roman" w:cs="Times New Roman"/>
          <w:spacing w:val="-5"/>
          <w:w w:val="105"/>
        </w:rPr>
        <w:t xml:space="preserve"> </w:t>
      </w:r>
      <w:r>
        <w:rPr>
          <w:rFonts w:ascii="Times New Roman" w:hAnsi="Times New Roman" w:cs="Times New Roman"/>
          <w:w w:val="105"/>
        </w:rPr>
        <w:t>of</w:t>
      </w:r>
      <w:r>
        <w:rPr>
          <w:rFonts w:ascii="Times New Roman" w:hAnsi="Times New Roman" w:cs="Times New Roman"/>
          <w:spacing w:val="-6"/>
          <w:w w:val="105"/>
        </w:rPr>
        <w:t xml:space="preserve"> </w:t>
      </w:r>
      <w:r>
        <w:rPr>
          <w:rFonts w:ascii="Times New Roman" w:hAnsi="Times New Roman" w:cs="Times New Roman"/>
          <w:w w:val="105"/>
        </w:rPr>
        <w:t>missing</w:t>
      </w:r>
      <w:r>
        <w:rPr>
          <w:rFonts w:ascii="Times New Roman" w:hAnsi="Times New Roman" w:cs="Times New Roman"/>
          <w:spacing w:val="-5"/>
          <w:w w:val="105"/>
        </w:rPr>
        <w:t xml:space="preserve"> </w:t>
      </w:r>
      <w:r>
        <w:rPr>
          <w:rFonts w:ascii="Times New Roman" w:hAnsi="Times New Roman" w:cs="Times New Roman"/>
          <w:w w:val="105"/>
        </w:rPr>
        <w:t>outcomes</w:t>
      </w:r>
      <w:r>
        <w:rPr>
          <w:rFonts w:ascii="Times New Roman" w:hAnsi="Times New Roman" w:cs="Times New Roman"/>
          <w:spacing w:val="-5"/>
          <w:w w:val="105"/>
        </w:rPr>
        <w:t xml:space="preserve"> </w:t>
      </w:r>
      <w:r>
        <w:rPr>
          <w:rFonts w:ascii="Times New Roman" w:hAnsi="Times New Roman" w:cs="Times New Roman"/>
          <w:w w:val="105"/>
        </w:rPr>
        <w:t>compared with</w:t>
      </w:r>
      <w:r>
        <w:rPr>
          <w:rFonts w:ascii="Times New Roman" w:hAnsi="Times New Roman" w:cs="Times New Roman"/>
          <w:spacing w:val="-4"/>
          <w:w w:val="105"/>
        </w:rPr>
        <w:t xml:space="preserve"> </w:t>
      </w:r>
      <w:r>
        <w:rPr>
          <w:rFonts w:ascii="Times New Roman" w:hAnsi="Times New Roman" w:cs="Times New Roman"/>
          <w:w w:val="105"/>
        </w:rPr>
        <w:t>observed</w:t>
      </w:r>
      <w:r>
        <w:rPr>
          <w:rFonts w:ascii="Times New Roman" w:hAnsi="Times New Roman" w:cs="Times New Roman"/>
          <w:spacing w:val="-4"/>
          <w:w w:val="105"/>
        </w:rPr>
        <w:t xml:space="preserve"> </w:t>
      </w:r>
      <w:r>
        <w:rPr>
          <w:rFonts w:ascii="Times New Roman" w:hAnsi="Times New Roman" w:cs="Times New Roman"/>
          <w:w w:val="105"/>
        </w:rPr>
        <w:t>event</w:t>
      </w:r>
      <w:r>
        <w:rPr>
          <w:rFonts w:ascii="Times New Roman" w:hAnsi="Times New Roman" w:cs="Times New Roman"/>
          <w:spacing w:val="-5"/>
          <w:w w:val="105"/>
        </w:rPr>
        <w:t xml:space="preserve"> </w:t>
      </w:r>
      <w:r>
        <w:rPr>
          <w:rFonts w:ascii="Times New Roman" w:hAnsi="Times New Roman" w:cs="Times New Roman"/>
          <w:w w:val="105"/>
        </w:rPr>
        <w:t>risk</w:t>
      </w:r>
      <w:r>
        <w:rPr>
          <w:rFonts w:ascii="Times New Roman" w:hAnsi="Times New Roman" w:cs="Times New Roman"/>
          <w:spacing w:val="-4"/>
          <w:w w:val="105"/>
        </w:rPr>
        <w:t xml:space="preserve"> </w:t>
      </w:r>
      <w:r>
        <w:rPr>
          <w:rFonts w:ascii="Times New Roman" w:hAnsi="Times New Roman" w:cs="Times New Roman"/>
          <w:w w:val="105"/>
        </w:rPr>
        <w:t>not</w:t>
      </w:r>
      <w:r>
        <w:rPr>
          <w:rFonts w:ascii="Times New Roman" w:hAnsi="Times New Roman" w:cs="Times New Roman"/>
          <w:spacing w:val="-5"/>
          <w:w w:val="105"/>
        </w:rPr>
        <w:t xml:space="preserve"> </w:t>
      </w:r>
      <w:r>
        <w:rPr>
          <w:rFonts w:ascii="Times New Roman" w:hAnsi="Times New Roman" w:cs="Times New Roman"/>
          <w:w w:val="105"/>
        </w:rPr>
        <w:t>enough</w:t>
      </w:r>
      <w:r>
        <w:rPr>
          <w:rFonts w:ascii="Times New Roman" w:hAnsi="Times New Roman" w:cs="Times New Roman"/>
          <w:spacing w:val="-4"/>
          <w:w w:val="105"/>
        </w:rPr>
        <w:t xml:space="preserve"> </w:t>
      </w:r>
      <w:r>
        <w:rPr>
          <w:rFonts w:ascii="Times New Roman" w:hAnsi="Times New Roman" w:cs="Times New Roman"/>
          <w:w w:val="105"/>
        </w:rPr>
        <w:t>to</w:t>
      </w:r>
      <w:r>
        <w:rPr>
          <w:rFonts w:ascii="Times New Roman" w:hAnsi="Times New Roman" w:cs="Times New Roman"/>
          <w:spacing w:val="-4"/>
          <w:w w:val="105"/>
        </w:rPr>
        <w:t xml:space="preserve"> </w:t>
      </w:r>
      <w:r>
        <w:rPr>
          <w:rFonts w:ascii="Times New Roman" w:hAnsi="Times New Roman" w:cs="Times New Roman"/>
          <w:w w:val="105"/>
        </w:rPr>
        <w:t>have</w:t>
      </w:r>
      <w:r>
        <w:rPr>
          <w:rFonts w:ascii="Times New Roman" w:hAnsi="Times New Roman" w:cs="Times New Roman"/>
          <w:spacing w:val="-4"/>
          <w:w w:val="105"/>
        </w:rPr>
        <w:t xml:space="preserve"> </w:t>
      </w:r>
      <w:r>
        <w:rPr>
          <w:rFonts w:ascii="Times New Roman" w:hAnsi="Times New Roman" w:cs="Times New Roman"/>
          <w:w w:val="105"/>
        </w:rPr>
        <w:t>a</w:t>
      </w:r>
      <w:r>
        <w:rPr>
          <w:rFonts w:ascii="Times New Roman" w:hAnsi="Times New Roman" w:cs="Times New Roman"/>
          <w:spacing w:val="-4"/>
          <w:w w:val="105"/>
        </w:rPr>
        <w:t xml:space="preserve"> </w:t>
      </w:r>
      <w:r>
        <w:rPr>
          <w:rFonts w:ascii="Times New Roman" w:hAnsi="Times New Roman" w:cs="Times New Roman"/>
          <w:w w:val="105"/>
        </w:rPr>
        <w:t>relevant</w:t>
      </w:r>
      <w:r>
        <w:rPr>
          <w:rFonts w:ascii="Times New Roman" w:hAnsi="Times New Roman" w:cs="Times New Roman"/>
          <w:spacing w:val="-4"/>
          <w:w w:val="105"/>
        </w:rPr>
        <w:t xml:space="preserve"> </w:t>
      </w:r>
      <w:r>
        <w:rPr>
          <w:rFonts w:ascii="Times New Roman" w:hAnsi="Times New Roman" w:cs="Times New Roman"/>
          <w:w w:val="105"/>
        </w:rPr>
        <w:t>impact</w:t>
      </w:r>
      <w:r>
        <w:rPr>
          <w:rFonts w:ascii="Times New Roman" w:hAnsi="Times New Roman" w:cs="Times New Roman"/>
          <w:spacing w:val="-4"/>
          <w:w w:val="105"/>
        </w:rPr>
        <w:t xml:space="preserve"> </w:t>
      </w:r>
      <w:r>
        <w:rPr>
          <w:rFonts w:ascii="Times New Roman" w:hAnsi="Times New Roman" w:cs="Times New Roman"/>
          <w:w w:val="105"/>
        </w:rPr>
        <w:t>on</w:t>
      </w:r>
      <w:r>
        <w:rPr>
          <w:rFonts w:ascii="Times New Roman" w:hAnsi="Times New Roman" w:cs="Times New Roman"/>
          <w:spacing w:val="-4"/>
          <w:w w:val="105"/>
        </w:rPr>
        <w:t xml:space="preserve"> </w:t>
      </w:r>
      <w:r>
        <w:rPr>
          <w:rFonts w:ascii="Times New Roman" w:hAnsi="Times New Roman" w:cs="Times New Roman"/>
          <w:w w:val="105"/>
        </w:rPr>
        <w:t>the</w:t>
      </w:r>
      <w:r>
        <w:rPr>
          <w:rFonts w:ascii="Times New Roman" w:hAnsi="Times New Roman" w:cs="Times New Roman"/>
          <w:spacing w:val="-5"/>
          <w:w w:val="105"/>
        </w:rPr>
        <w:t xml:space="preserve"> </w:t>
      </w:r>
      <w:r>
        <w:rPr>
          <w:rFonts w:ascii="Times New Roman" w:hAnsi="Times New Roman" w:cs="Times New Roman"/>
          <w:w w:val="105"/>
        </w:rPr>
        <w:t>exposure effect estimate; or</w:t>
      </w:r>
    </w:p>
    <w:p w14:paraId="29265538" w14:textId="77777777" w:rsidR="00A33D4F" w:rsidRDefault="00A33D4F" w:rsidP="00A33D4F">
      <w:pPr>
        <w:pStyle w:val="ListParagraph"/>
        <w:widowControl w:val="0"/>
        <w:numPr>
          <w:ilvl w:val="0"/>
          <w:numId w:val="12"/>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For continuous outcome data, plausible effect size (difference in means or standardized difference in means) among missing outcomes not enough to have</w:t>
      </w:r>
      <w:r>
        <w:rPr>
          <w:rFonts w:ascii="Times New Roman" w:hAnsi="Times New Roman" w:cs="Times New Roman"/>
          <w:spacing w:val="-40"/>
          <w:w w:val="105"/>
        </w:rPr>
        <w:t xml:space="preserve"> </w:t>
      </w:r>
      <w:r>
        <w:rPr>
          <w:rFonts w:ascii="Times New Roman" w:hAnsi="Times New Roman" w:cs="Times New Roman"/>
          <w:w w:val="105"/>
        </w:rPr>
        <w:t>a relevant impact on the observed effect size;</w:t>
      </w:r>
      <w:r>
        <w:rPr>
          <w:rFonts w:ascii="Times New Roman" w:hAnsi="Times New Roman" w:cs="Times New Roman"/>
          <w:spacing w:val="2"/>
          <w:w w:val="105"/>
        </w:rPr>
        <w:t xml:space="preserve"> </w:t>
      </w:r>
      <w:r>
        <w:rPr>
          <w:rFonts w:ascii="Times New Roman" w:hAnsi="Times New Roman" w:cs="Times New Roman"/>
          <w:w w:val="105"/>
        </w:rPr>
        <w:t>or</w:t>
      </w:r>
    </w:p>
    <w:p w14:paraId="3EA018BD" w14:textId="77777777" w:rsidR="00A33D4F" w:rsidRDefault="00A33D4F" w:rsidP="00A33D4F">
      <w:pPr>
        <w:pStyle w:val="ListParagraph"/>
        <w:widowControl w:val="0"/>
        <w:numPr>
          <w:ilvl w:val="0"/>
          <w:numId w:val="12"/>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lastRenderedPageBreak/>
        <w:t>Missing data have been imputed using appropriate</w:t>
      </w:r>
      <w:r>
        <w:rPr>
          <w:rFonts w:ascii="Times New Roman" w:hAnsi="Times New Roman" w:cs="Times New Roman"/>
          <w:spacing w:val="1"/>
          <w:w w:val="105"/>
        </w:rPr>
        <w:t xml:space="preserve"> </w:t>
      </w:r>
      <w:r>
        <w:rPr>
          <w:rFonts w:ascii="Times New Roman" w:hAnsi="Times New Roman" w:cs="Times New Roman"/>
          <w:w w:val="105"/>
        </w:rPr>
        <w:t>methods</w:t>
      </w:r>
    </w:p>
    <w:p w14:paraId="1EE1EADF" w14:textId="77777777" w:rsidR="00A33D4F" w:rsidRDefault="00A33D4F" w:rsidP="00A33D4F">
      <w:pPr>
        <w:pStyle w:val="BodyText"/>
        <w:spacing w:line="276" w:lineRule="auto"/>
        <w:jc w:val="both"/>
        <w:rPr>
          <w:rFonts w:ascii="Times New Roman" w:hAnsi="Times New Roman" w:cs="Times New Roman"/>
          <w:sz w:val="22"/>
          <w:szCs w:val="22"/>
        </w:rPr>
      </w:pPr>
    </w:p>
    <w:p w14:paraId="5BFC292E"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PROBABLY LOW risk of bias (i.e. answer: “Probably No”):</w:t>
      </w:r>
    </w:p>
    <w:p w14:paraId="73C49E14" w14:textId="77777777" w:rsidR="00A33D4F" w:rsidRDefault="00A33D4F" w:rsidP="00A33D4F">
      <w:pPr>
        <w:pStyle w:val="BodyText"/>
        <w:spacing w:line="276" w:lineRule="auto"/>
        <w:jc w:val="both"/>
        <w:rPr>
          <w:rFonts w:ascii="Times New Roman" w:hAnsi="Times New Roman" w:cs="Times New Roman"/>
          <w:sz w:val="22"/>
          <w:szCs w:val="22"/>
        </w:rPr>
      </w:pPr>
    </w:p>
    <w:p w14:paraId="58F15356"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insufficient information about incomplete outcome data to permit a judgment of low risk of bias, but there is indirect evidence which suggests incomplete outcome data was adequately addressed, as described by the criteria for a judgment of low risk of bias.</w:t>
      </w:r>
    </w:p>
    <w:p w14:paraId="3D16DDA3" w14:textId="77777777" w:rsidR="00A33D4F" w:rsidRDefault="00A33D4F" w:rsidP="00A33D4F">
      <w:pPr>
        <w:pStyle w:val="BodyText"/>
        <w:spacing w:line="276" w:lineRule="auto"/>
        <w:jc w:val="both"/>
        <w:rPr>
          <w:rFonts w:ascii="Times New Roman" w:hAnsi="Times New Roman" w:cs="Times New Roman"/>
          <w:sz w:val="22"/>
          <w:szCs w:val="22"/>
        </w:rPr>
      </w:pPr>
    </w:p>
    <w:p w14:paraId="3141966D"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PROBABLY HIGH risk of bias (i.e. answer: “Probably Yes”):</w:t>
      </w:r>
    </w:p>
    <w:p w14:paraId="3C348FC4" w14:textId="77777777" w:rsidR="00A33D4F" w:rsidRDefault="00A33D4F" w:rsidP="00A33D4F">
      <w:pPr>
        <w:pStyle w:val="BodyText"/>
        <w:spacing w:line="276" w:lineRule="auto"/>
        <w:jc w:val="both"/>
        <w:rPr>
          <w:rFonts w:ascii="Times New Roman" w:hAnsi="Times New Roman" w:cs="Times New Roman"/>
          <w:sz w:val="22"/>
          <w:szCs w:val="22"/>
        </w:rPr>
      </w:pPr>
    </w:p>
    <w:p w14:paraId="477C2692"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insufficient information about incomplete outcome data to permit a judgment of high risk of bias, but there is indirect evidence which suggests incomplete outcome data was not adequately addressed, as described by the criteria for a judgment of high risk of bias.</w:t>
      </w:r>
    </w:p>
    <w:p w14:paraId="00E09D1D" w14:textId="77777777" w:rsidR="00A33D4F" w:rsidRDefault="00A33D4F" w:rsidP="00A33D4F">
      <w:pPr>
        <w:pStyle w:val="BodyText"/>
        <w:spacing w:line="276" w:lineRule="auto"/>
        <w:jc w:val="both"/>
        <w:rPr>
          <w:rFonts w:ascii="Times New Roman" w:hAnsi="Times New Roman" w:cs="Times New Roman"/>
          <w:sz w:val="22"/>
          <w:szCs w:val="22"/>
        </w:rPr>
      </w:pPr>
    </w:p>
    <w:p w14:paraId="43F80E7E"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HIGH risk of bias (i.e. answer: “Yes”):</w:t>
      </w:r>
    </w:p>
    <w:p w14:paraId="1E50D104" w14:textId="77777777" w:rsidR="00A33D4F" w:rsidRDefault="00A33D4F" w:rsidP="00A33D4F">
      <w:pPr>
        <w:pStyle w:val="BodyText"/>
        <w:spacing w:line="276" w:lineRule="auto"/>
        <w:jc w:val="both"/>
        <w:rPr>
          <w:rFonts w:ascii="Times New Roman" w:hAnsi="Times New Roman" w:cs="Times New Roman"/>
          <w:sz w:val="22"/>
          <w:szCs w:val="22"/>
        </w:rPr>
      </w:pPr>
    </w:p>
    <w:p w14:paraId="1D6F5235"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Participants were not followed long enough to obtain outcome measurements OR any one of the following:</w:t>
      </w:r>
    </w:p>
    <w:p w14:paraId="52B1873B" w14:textId="77777777" w:rsidR="00A33D4F" w:rsidRDefault="00A33D4F" w:rsidP="00A33D4F">
      <w:pPr>
        <w:pStyle w:val="BodyText"/>
        <w:spacing w:line="276" w:lineRule="auto"/>
        <w:jc w:val="both"/>
        <w:rPr>
          <w:rFonts w:ascii="Times New Roman" w:hAnsi="Times New Roman" w:cs="Times New Roman"/>
          <w:w w:val="105"/>
          <w:sz w:val="22"/>
          <w:szCs w:val="22"/>
        </w:rPr>
      </w:pPr>
    </w:p>
    <w:p w14:paraId="7F9DC350" w14:textId="77777777" w:rsidR="00A33D4F" w:rsidRDefault="00A33D4F" w:rsidP="00A33D4F">
      <w:pPr>
        <w:pStyle w:val="ListParagraph"/>
        <w:widowControl w:val="0"/>
        <w:numPr>
          <w:ilvl w:val="0"/>
          <w:numId w:val="12"/>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Reason</w:t>
      </w:r>
      <w:r>
        <w:rPr>
          <w:rFonts w:ascii="Times New Roman" w:hAnsi="Times New Roman" w:cs="Times New Roman"/>
          <w:spacing w:val="-4"/>
          <w:w w:val="105"/>
        </w:rPr>
        <w:t xml:space="preserve"> </w:t>
      </w:r>
      <w:r>
        <w:rPr>
          <w:rFonts w:ascii="Times New Roman" w:hAnsi="Times New Roman" w:cs="Times New Roman"/>
          <w:w w:val="105"/>
        </w:rPr>
        <w:t>for</w:t>
      </w:r>
      <w:r>
        <w:rPr>
          <w:rFonts w:ascii="Times New Roman" w:hAnsi="Times New Roman" w:cs="Times New Roman"/>
          <w:spacing w:val="-4"/>
          <w:w w:val="105"/>
        </w:rPr>
        <w:t xml:space="preserve"> </w:t>
      </w:r>
      <w:r>
        <w:rPr>
          <w:rFonts w:ascii="Times New Roman" w:hAnsi="Times New Roman" w:cs="Times New Roman"/>
          <w:w w:val="105"/>
        </w:rPr>
        <w:t>missing</w:t>
      </w:r>
      <w:r>
        <w:rPr>
          <w:rFonts w:ascii="Times New Roman" w:hAnsi="Times New Roman" w:cs="Times New Roman"/>
          <w:spacing w:val="-4"/>
          <w:w w:val="105"/>
        </w:rPr>
        <w:t xml:space="preserve"> </w:t>
      </w:r>
      <w:r>
        <w:rPr>
          <w:rFonts w:ascii="Times New Roman" w:hAnsi="Times New Roman" w:cs="Times New Roman"/>
          <w:w w:val="105"/>
        </w:rPr>
        <w:t>outcome</w:t>
      </w:r>
      <w:r>
        <w:rPr>
          <w:rFonts w:ascii="Times New Roman" w:hAnsi="Times New Roman" w:cs="Times New Roman"/>
          <w:spacing w:val="-4"/>
          <w:w w:val="105"/>
        </w:rPr>
        <w:t xml:space="preserve"> </w:t>
      </w:r>
      <w:r>
        <w:rPr>
          <w:rFonts w:ascii="Times New Roman" w:hAnsi="Times New Roman" w:cs="Times New Roman"/>
          <w:w w:val="105"/>
        </w:rPr>
        <w:t>data</w:t>
      </w:r>
      <w:r>
        <w:rPr>
          <w:rFonts w:ascii="Times New Roman" w:hAnsi="Times New Roman" w:cs="Times New Roman"/>
          <w:spacing w:val="-4"/>
          <w:w w:val="105"/>
        </w:rPr>
        <w:t xml:space="preserve"> </w:t>
      </w:r>
      <w:r>
        <w:rPr>
          <w:rFonts w:ascii="Times New Roman" w:hAnsi="Times New Roman" w:cs="Times New Roman"/>
          <w:w w:val="105"/>
        </w:rPr>
        <w:t>likely</w:t>
      </w:r>
      <w:r>
        <w:rPr>
          <w:rFonts w:ascii="Times New Roman" w:hAnsi="Times New Roman" w:cs="Times New Roman"/>
          <w:spacing w:val="-4"/>
          <w:w w:val="105"/>
        </w:rPr>
        <w:t xml:space="preserve"> </w:t>
      </w:r>
      <w:r>
        <w:rPr>
          <w:rFonts w:ascii="Times New Roman" w:hAnsi="Times New Roman" w:cs="Times New Roman"/>
          <w:w w:val="105"/>
        </w:rPr>
        <w:t>to</w:t>
      </w:r>
      <w:r>
        <w:rPr>
          <w:rFonts w:ascii="Times New Roman" w:hAnsi="Times New Roman" w:cs="Times New Roman"/>
          <w:spacing w:val="-4"/>
          <w:w w:val="105"/>
        </w:rPr>
        <w:t xml:space="preserve"> </w:t>
      </w:r>
      <w:r>
        <w:rPr>
          <w:rFonts w:ascii="Times New Roman" w:hAnsi="Times New Roman" w:cs="Times New Roman"/>
          <w:w w:val="105"/>
        </w:rPr>
        <w:t>be</w:t>
      </w:r>
      <w:r>
        <w:rPr>
          <w:rFonts w:ascii="Times New Roman" w:hAnsi="Times New Roman" w:cs="Times New Roman"/>
          <w:spacing w:val="-4"/>
          <w:w w:val="105"/>
        </w:rPr>
        <w:t xml:space="preserve"> </w:t>
      </w:r>
      <w:r>
        <w:rPr>
          <w:rFonts w:ascii="Times New Roman" w:hAnsi="Times New Roman" w:cs="Times New Roman"/>
          <w:w w:val="105"/>
        </w:rPr>
        <w:t>related</w:t>
      </w:r>
      <w:r>
        <w:rPr>
          <w:rFonts w:ascii="Times New Roman" w:hAnsi="Times New Roman" w:cs="Times New Roman"/>
          <w:spacing w:val="-4"/>
          <w:w w:val="105"/>
        </w:rPr>
        <w:t xml:space="preserve"> </w:t>
      </w:r>
      <w:r>
        <w:rPr>
          <w:rFonts w:ascii="Times New Roman" w:hAnsi="Times New Roman" w:cs="Times New Roman"/>
          <w:w w:val="105"/>
        </w:rPr>
        <w:t>to</w:t>
      </w:r>
      <w:r>
        <w:rPr>
          <w:rFonts w:ascii="Times New Roman" w:hAnsi="Times New Roman" w:cs="Times New Roman"/>
          <w:spacing w:val="-4"/>
          <w:w w:val="105"/>
        </w:rPr>
        <w:t xml:space="preserve"> </w:t>
      </w:r>
      <w:r>
        <w:rPr>
          <w:rFonts w:ascii="Times New Roman" w:hAnsi="Times New Roman" w:cs="Times New Roman"/>
          <w:w w:val="105"/>
        </w:rPr>
        <w:t>true</w:t>
      </w:r>
      <w:r>
        <w:rPr>
          <w:rFonts w:ascii="Times New Roman" w:hAnsi="Times New Roman" w:cs="Times New Roman"/>
          <w:spacing w:val="-4"/>
          <w:w w:val="105"/>
        </w:rPr>
        <w:t xml:space="preserve"> </w:t>
      </w:r>
      <w:r>
        <w:rPr>
          <w:rFonts w:ascii="Times New Roman" w:hAnsi="Times New Roman" w:cs="Times New Roman"/>
          <w:w w:val="105"/>
        </w:rPr>
        <w:t>outcome,</w:t>
      </w:r>
      <w:r>
        <w:rPr>
          <w:rFonts w:ascii="Times New Roman" w:hAnsi="Times New Roman" w:cs="Times New Roman"/>
          <w:spacing w:val="-5"/>
          <w:w w:val="105"/>
        </w:rPr>
        <w:t xml:space="preserve"> </w:t>
      </w:r>
      <w:r>
        <w:rPr>
          <w:rFonts w:ascii="Times New Roman" w:hAnsi="Times New Roman" w:cs="Times New Roman"/>
          <w:w w:val="105"/>
        </w:rPr>
        <w:t>with</w:t>
      </w:r>
      <w:r>
        <w:rPr>
          <w:rFonts w:ascii="Times New Roman" w:hAnsi="Times New Roman" w:cs="Times New Roman"/>
          <w:spacing w:val="-4"/>
          <w:w w:val="105"/>
        </w:rPr>
        <w:t xml:space="preserve"> </w:t>
      </w:r>
      <w:r>
        <w:rPr>
          <w:rFonts w:ascii="Times New Roman" w:hAnsi="Times New Roman" w:cs="Times New Roman"/>
          <w:w w:val="105"/>
        </w:rPr>
        <w:t>either imbalance in numbers or reasons for missing data across exposure groups;</w:t>
      </w:r>
      <w:r>
        <w:rPr>
          <w:rFonts w:ascii="Times New Roman" w:hAnsi="Times New Roman" w:cs="Times New Roman"/>
          <w:spacing w:val="-23"/>
          <w:w w:val="105"/>
        </w:rPr>
        <w:t xml:space="preserve"> </w:t>
      </w:r>
      <w:r>
        <w:rPr>
          <w:rFonts w:ascii="Times New Roman" w:hAnsi="Times New Roman" w:cs="Times New Roman"/>
          <w:w w:val="105"/>
        </w:rPr>
        <w:t>or</w:t>
      </w:r>
    </w:p>
    <w:p w14:paraId="625ACEF1" w14:textId="77777777" w:rsidR="00A33D4F" w:rsidRDefault="00A33D4F" w:rsidP="00A33D4F">
      <w:pPr>
        <w:pStyle w:val="ListParagraph"/>
        <w:widowControl w:val="0"/>
        <w:numPr>
          <w:ilvl w:val="0"/>
          <w:numId w:val="12"/>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For</w:t>
      </w:r>
      <w:r>
        <w:rPr>
          <w:rFonts w:ascii="Times New Roman" w:hAnsi="Times New Roman" w:cs="Times New Roman"/>
          <w:spacing w:val="-5"/>
          <w:w w:val="105"/>
        </w:rPr>
        <w:t xml:space="preserve"> </w:t>
      </w:r>
      <w:r>
        <w:rPr>
          <w:rFonts w:ascii="Times New Roman" w:hAnsi="Times New Roman" w:cs="Times New Roman"/>
          <w:w w:val="105"/>
        </w:rPr>
        <w:t>dichotomous</w:t>
      </w:r>
      <w:r>
        <w:rPr>
          <w:rFonts w:ascii="Times New Roman" w:hAnsi="Times New Roman" w:cs="Times New Roman"/>
          <w:spacing w:val="-5"/>
          <w:w w:val="105"/>
        </w:rPr>
        <w:t xml:space="preserve"> </w:t>
      </w:r>
      <w:r>
        <w:rPr>
          <w:rFonts w:ascii="Times New Roman" w:hAnsi="Times New Roman" w:cs="Times New Roman"/>
          <w:w w:val="105"/>
        </w:rPr>
        <w:t>outcome</w:t>
      </w:r>
      <w:r>
        <w:rPr>
          <w:rFonts w:ascii="Times New Roman" w:hAnsi="Times New Roman" w:cs="Times New Roman"/>
          <w:spacing w:val="-5"/>
          <w:w w:val="105"/>
        </w:rPr>
        <w:t xml:space="preserve"> </w:t>
      </w:r>
      <w:r>
        <w:rPr>
          <w:rFonts w:ascii="Times New Roman" w:hAnsi="Times New Roman" w:cs="Times New Roman"/>
          <w:w w:val="105"/>
        </w:rPr>
        <w:t>data,</w:t>
      </w:r>
      <w:r>
        <w:rPr>
          <w:rFonts w:ascii="Times New Roman" w:hAnsi="Times New Roman" w:cs="Times New Roman"/>
          <w:spacing w:val="-6"/>
          <w:w w:val="105"/>
        </w:rPr>
        <w:t xml:space="preserve"> </w:t>
      </w:r>
      <w:r>
        <w:rPr>
          <w:rFonts w:ascii="Times New Roman" w:hAnsi="Times New Roman" w:cs="Times New Roman"/>
          <w:w w:val="105"/>
        </w:rPr>
        <w:t>the</w:t>
      </w:r>
      <w:r>
        <w:rPr>
          <w:rFonts w:ascii="Times New Roman" w:hAnsi="Times New Roman" w:cs="Times New Roman"/>
          <w:spacing w:val="-5"/>
          <w:w w:val="105"/>
        </w:rPr>
        <w:t xml:space="preserve"> </w:t>
      </w:r>
      <w:r>
        <w:rPr>
          <w:rFonts w:ascii="Times New Roman" w:hAnsi="Times New Roman" w:cs="Times New Roman"/>
          <w:w w:val="105"/>
        </w:rPr>
        <w:t>proportion</w:t>
      </w:r>
      <w:r>
        <w:rPr>
          <w:rFonts w:ascii="Times New Roman" w:hAnsi="Times New Roman" w:cs="Times New Roman"/>
          <w:spacing w:val="-5"/>
          <w:w w:val="105"/>
        </w:rPr>
        <w:t xml:space="preserve"> </w:t>
      </w:r>
      <w:r>
        <w:rPr>
          <w:rFonts w:ascii="Times New Roman" w:hAnsi="Times New Roman" w:cs="Times New Roman"/>
          <w:w w:val="105"/>
        </w:rPr>
        <w:t>of</w:t>
      </w:r>
      <w:r>
        <w:rPr>
          <w:rFonts w:ascii="Times New Roman" w:hAnsi="Times New Roman" w:cs="Times New Roman"/>
          <w:spacing w:val="-6"/>
          <w:w w:val="105"/>
        </w:rPr>
        <w:t xml:space="preserve"> </w:t>
      </w:r>
      <w:r>
        <w:rPr>
          <w:rFonts w:ascii="Times New Roman" w:hAnsi="Times New Roman" w:cs="Times New Roman"/>
          <w:w w:val="105"/>
        </w:rPr>
        <w:t>missing</w:t>
      </w:r>
      <w:r>
        <w:rPr>
          <w:rFonts w:ascii="Times New Roman" w:hAnsi="Times New Roman" w:cs="Times New Roman"/>
          <w:spacing w:val="-5"/>
          <w:w w:val="105"/>
        </w:rPr>
        <w:t xml:space="preserve"> </w:t>
      </w:r>
      <w:r>
        <w:rPr>
          <w:rFonts w:ascii="Times New Roman" w:hAnsi="Times New Roman" w:cs="Times New Roman"/>
          <w:w w:val="105"/>
        </w:rPr>
        <w:t>outcomes</w:t>
      </w:r>
      <w:r>
        <w:rPr>
          <w:rFonts w:ascii="Times New Roman" w:hAnsi="Times New Roman" w:cs="Times New Roman"/>
          <w:spacing w:val="-5"/>
          <w:w w:val="105"/>
        </w:rPr>
        <w:t xml:space="preserve"> </w:t>
      </w:r>
      <w:r>
        <w:rPr>
          <w:rFonts w:ascii="Times New Roman" w:hAnsi="Times New Roman" w:cs="Times New Roman"/>
          <w:w w:val="105"/>
        </w:rPr>
        <w:t>compared with observed event risk enough to induce biologically relevant bias in intervention effect estimate; or</w:t>
      </w:r>
    </w:p>
    <w:p w14:paraId="50C1EF8E" w14:textId="77777777" w:rsidR="00A33D4F" w:rsidRDefault="00A33D4F" w:rsidP="00A33D4F">
      <w:pPr>
        <w:pStyle w:val="ListParagraph"/>
        <w:widowControl w:val="0"/>
        <w:numPr>
          <w:ilvl w:val="0"/>
          <w:numId w:val="12"/>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For continuous outcome data, plausible effect size (difference in means or standardized difference in means) among missing outcomes enough to</w:t>
      </w:r>
      <w:r>
        <w:rPr>
          <w:rFonts w:ascii="Times New Roman" w:hAnsi="Times New Roman" w:cs="Times New Roman"/>
          <w:spacing w:val="-39"/>
          <w:w w:val="105"/>
        </w:rPr>
        <w:t xml:space="preserve"> </w:t>
      </w:r>
      <w:r>
        <w:rPr>
          <w:rFonts w:ascii="Times New Roman" w:hAnsi="Times New Roman" w:cs="Times New Roman"/>
          <w:w w:val="105"/>
        </w:rPr>
        <w:t>induce biologically relevant bias in observed effect size; or</w:t>
      </w:r>
    </w:p>
    <w:p w14:paraId="3B100C07" w14:textId="77777777" w:rsidR="00A33D4F" w:rsidRDefault="00A33D4F" w:rsidP="00A33D4F">
      <w:pPr>
        <w:pStyle w:val="ListParagraph"/>
        <w:widowControl w:val="0"/>
        <w:numPr>
          <w:ilvl w:val="0"/>
          <w:numId w:val="12"/>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Potentially inappropriate application of</w:t>
      </w:r>
      <w:r>
        <w:rPr>
          <w:rFonts w:ascii="Times New Roman" w:hAnsi="Times New Roman" w:cs="Times New Roman"/>
          <w:spacing w:val="1"/>
          <w:w w:val="105"/>
        </w:rPr>
        <w:t xml:space="preserve"> </w:t>
      </w:r>
      <w:r>
        <w:rPr>
          <w:rFonts w:ascii="Times New Roman" w:hAnsi="Times New Roman" w:cs="Times New Roman"/>
          <w:w w:val="105"/>
        </w:rPr>
        <w:t>imputation.</w:t>
      </w:r>
    </w:p>
    <w:p w14:paraId="71AA4287" w14:textId="77777777" w:rsidR="00A33D4F" w:rsidRDefault="00A33D4F" w:rsidP="00A33D4F">
      <w:pPr>
        <w:pStyle w:val="BodyText"/>
        <w:spacing w:line="276" w:lineRule="auto"/>
        <w:jc w:val="both"/>
        <w:rPr>
          <w:rFonts w:ascii="Times New Roman" w:hAnsi="Times New Roman" w:cs="Times New Roman"/>
          <w:sz w:val="22"/>
          <w:szCs w:val="22"/>
        </w:rPr>
      </w:pPr>
    </w:p>
    <w:p w14:paraId="2BC73B04"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NOT APPLICABLE (risk of bias domain is not applicable to study):</w:t>
      </w:r>
    </w:p>
    <w:p w14:paraId="152FD99A" w14:textId="77777777" w:rsidR="00A33D4F" w:rsidRDefault="00A33D4F" w:rsidP="00A33D4F">
      <w:pPr>
        <w:pStyle w:val="BodyText"/>
        <w:spacing w:line="276" w:lineRule="auto"/>
        <w:jc w:val="both"/>
        <w:rPr>
          <w:rFonts w:ascii="Times New Roman" w:hAnsi="Times New Roman" w:cs="Times New Roman"/>
          <w:sz w:val="22"/>
          <w:szCs w:val="22"/>
        </w:rPr>
      </w:pPr>
    </w:p>
    <w:p w14:paraId="67BBB7EB"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evidence that incomplete outcome data is not capable of introducing risk of bias in the study.</w:t>
      </w:r>
    </w:p>
    <w:p w14:paraId="278B9D72" w14:textId="77777777" w:rsidR="00A33D4F" w:rsidRDefault="00A33D4F" w:rsidP="00A33D4F">
      <w:pPr>
        <w:pStyle w:val="BodyText"/>
        <w:spacing w:line="276" w:lineRule="auto"/>
        <w:jc w:val="both"/>
        <w:rPr>
          <w:rFonts w:ascii="Times New Roman" w:hAnsi="Times New Roman" w:cs="Times New Roman"/>
          <w:sz w:val="22"/>
          <w:szCs w:val="22"/>
        </w:rPr>
      </w:pPr>
    </w:p>
    <w:p w14:paraId="3223E78C" w14:textId="0373D9B3" w:rsidR="00A33D4F" w:rsidRDefault="00A33D4F" w:rsidP="003C7326">
      <w:pPr>
        <w:pStyle w:val="Heading2"/>
        <w:numPr>
          <w:ilvl w:val="0"/>
          <w:numId w:val="4"/>
        </w:numPr>
        <w:rPr>
          <w:w w:val="105"/>
          <w:sz w:val="22"/>
          <w:szCs w:val="22"/>
        </w:rPr>
      </w:pPr>
      <w:r>
        <w:rPr>
          <w:w w:val="105"/>
        </w:rPr>
        <w:t>Does the study report appear to have selective outcome reporting?</w:t>
      </w:r>
    </w:p>
    <w:p w14:paraId="2676A420" w14:textId="77777777" w:rsidR="00A33D4F" w:rsidRDefault="00A33D4F" w:rsidP="00A33D4F">
      <w:pPr>
        <w:pStyle w:val="BodyText"/>
        <w:spacing w:line="276" w:lineRule="auto"/>
        <w:jc w:val="both"/>
        <w:rPr>
          <w:rFonts w:ascii="Times New Roman" w:hAnsi="Times New Roman" w:cs="Times New Roman"/>
          <w:b/>
          <w:sz w:val="22"/>
          <w:szCs w:val="22"/>
        </w:rPr>
      </w:pPr>
    </w:p>
    <w:p w14:paraId="3083374B"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a judgment of LOW risk of bias (i.e. answer: “No”):</w:t>
      </w:r>
    </w:p>
    <w:p w14:paraId="34ECFFA7" w14:textId="77777777" w:rsidR="00A33D4F" w:rsidRDefault="00A33D4F" w:rsidP="00A33D4F">
      <w:pPr>
        <w:pStyle w:val="BodyText"/>
        <w:spacing w:line="276" w:lineRule="auto"/>
        <w:jc w:val="both"/>
        <w:rPr>
          <w:rFonts w:ascii="Times New Roman" w:hAnsi="Times New Roman" w:cs="Times New Roman"/>
          <w:sz w:val="22"/>
          <w:szCs w:val="22"/>
        </w:rPr>
      </w:pPr>
    </w:p>
    <w:p w14:paraId="0318877B"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 xml:space="preserve">All of the study’s pre-specified (primary and secondary) outcomes outlined in the pre- published protocol or the published manuscript’s methods, abstract, and/or </w:t>
      </w:r>
      <w:r>
        <w:rPr>
          <w:rFonts w:ascii="Times New Roman" w:hAnsi="Times New Roman" w:cs="Times New Roman"/>
          <w:w w:val="105"/>
          <w:sz w:val="22"/>
          <w:szCs w:val="22"/>
        </w:rPr>
        <w:lastRenderedPageBreak/>
        <w:t>introduction section that are of interest in the review have been reported in the pre-specified way.</w:t>
      </w:r>
    </w:p>
    <w:p w14:paraId="5F123D0B" w14:textId="77777777" w:rsidR="00A33D4F" w:rsidRDefault="00A33D4F" w:rsidP="00A33D4F">
      <w:pPr>
        <w:pStyle w:val="BodyText"/>
        <w:spacing w:line="276" w:lineRule="auto"/>
        <w:jc w:val="both"/>
        <w:rPr>
          <w:rFonts w:ascii="Times New Roman" w:hAnsi="Times New Roman" w:cs="Times New Roman"/>
          <w:sz w:val="22"/>
          <w:szCs w:val="22"/>
        </w:rPr>
      </w:pPr>
    </w:p>
    <w:p w14:paraId="59BCB426"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PROBABLY LOW risk of bias (i.e. answer: “Probably No”):</w:t>
      </w:r>
    </w:p>
    <w:p w14:paraId="37580EE4" w14:textId="77777777" w:rsidR="00A33D4F" w:rsidRDefault="00A33D4F" w:rsidP="00A33D4F">
      <w:pPr>
        <w:pStyle w:val="BodyText"/>
        <w:spacing w:line="276" w:lineRule="auto"/>
        <w:jc w:val="both"/>
        <w:rPr>
          <w:rFonts w:ascii="Times New Roman" w:hAnsi="Times New Roman" w:cs="Times New Roman"/>
          <w:sz w:val="22"/>
          <w:szCs w:val="22"/>
        </w:rPr>
      </w:pPr>
    </w:p>
    <w:p w14:paraId="484008AF"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insufficient information about selective outcome reporting to permit a judgment of low risk of bias, but there is indirect evidence which suggests the study was free of selective reporting, as described by the criteria for a judgment of low risk of bias. This includes if a pre-published protocol is not available but the study’s pre-specified (primary and secondary) outcomes outlined in the published manuscript’s methods, abstract, and/or introduction section that are of interest in the review have been reported in the pre-specified way.</w:t>
      </w:r>
    </w:p>
    <w:p w14:paraId="5B9A02D4" w14:textId="77777777" w:rsidR="00A33D4F" w:rsidRDefault="00A33D4F" w:rsidP="00A33D4F">
      <w:pPr>
        <w:pStyle w:val="BodyText"/>
        <w:spacing w:line="276" w:lineRule="auto"/>
        <w:jc w:val="both"/>
        <w:rPr>
          <w:rFonts w:ascii="Times New Roman" w:hAnsi="Times New Roman" w:cs="Times New Roman"/>
          <w:sz w:val="22"/>
          <w:szCs w:val="22"/>
        </w:rPr>
      </w:pPr>
    </w:p>
    <w:p w14:paraId="3E6B7660"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PROBABLY HIGH risk of bias (i.e. answer: “Probably Yes”):</w:t>
      </w:r>
    </w:p>
    <w:p w14:paraId="3BA92847" w14:textId="77777777" w:rsidR="00A33D4F" w:rsidRDefault="00A33D4F" w:rsidP="00A33D4F">
      <w:pPr>
        <w:pStyle w:val="BodyText"/>
        <w:spacing w:line="276" w:lineRule="auto"/>
        <w:jc w:val="both"/>
        <w:rPr>
          <w:rFonts w:ascii="Times New Roman" w:hAnsi="Times New Roman" w:cs="Times New Roman"/>
          <w:sz w:val="22"/>
          <w:szCs w:val="22"/>
        </w:rPr>
      </w:pPr>
    </w:p>
    <w:p w14:paraId="637AF8BE"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insufficient information about selective outcome reporting to permit a judgment of high risk of bias, but there is indirect evidence which suggests the study was not free of selective reporting, as described by the criteria for a judgment of high risk of bias. This includes if a pre-published protocol is not available and the study’s pre-specified (primary and secondary) outcomes outlined in the published manuscript’s methods, abstract, and/or introduction section that are of interest in the review have not been reported in the pre-specified way.</w:t>
      </w:r>
    </w:p>
    <w:p w14:paraId="7FA57FC4" w14:textId="77777777" w:rsidR="00A33D4F" w:rsidRDefault="00A33D4F" w:rsidP="00A33D4F">
      <w:pPr>
        <w:pStyle w:val="BodyText"/>
        <w:spacing w:line="276" w:lineRule="auto"/>
        <w:jc w:val="both"/>
        <w:rPr>
          <w:rFonts w:ascii="Times New Roman" w:hAnsi="Times New Roman" w:cs="Times New Roman"/>
          <w:sz w:val="22"/>
          <w:szCs w:val="22"/>
        </w:rPr>
      </w:pPr>
    </w:p>
    <w:p w14:paraId="0B236DE1"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HIGH risk of bias (i.e. answer: “Yes”): Any one of the following:</w:t>
      </w:r>
    </w:p>
    <w:p w14:paraId="693B04F6" w14:textId="77777777" w:rsidR="00A33D4F" w:rsidRDefault="00A33D4F" w:rsidP="00A33D4F">
      <w:pPr>
        <w:pStyle w:val="BodyText"/>
        <w:spacing w:line="276" w:lineRule="auto"/>
        <w:jc w:val="both"/>
        <w:rPr>
          <w:rFonts w:ascii="Times New Roman" w:hAnsi="Times New Roman" w:cs="Times New Roman"/>
          <w:w w:val="105"/>
          <w:sz w:val="22"/>
          <w:szCs w:val="22"/>
        </w:rPr>
      </w:pPr>
    </w:p>
    <w:p w14:paraId="183A425D" w14:textId="77777777" w:rsidR="00A33D4F" w:rsidRDefault="00A33D4F" w:rsidP="00A33D4F">
      <w:pPr>
        <w:pStyle w:val="ListParagraph"/>
        <w:widowControl w:val="0"/>
        <w:numPr>
          <w:ilvl w:val="0"/>
          <w:numId w:val="13"/>
        </w:numPr>
        <w:autoSpaceDE w:val="0"/>
        <w:autoSpaceDN w:val="0"/>
        <w:spacing w:line="276" w:lineRule="auto"/>
        <w:ind w:left="1134" w:hanging="567"/>
        <w:contextualSpacing/>
        <w:jc w:val="both"/>
        <w:rPr>
          <w:rFonts w:ascii="Times New Roman" w:hAnsi="Times New Roman" w:cs="Times New Roman"/>
        </w:rPr>
      </w:pPr>
      <w:r>
        <w:rPr>
          <w:rFonts w:ascii="Times New Roman" w:hAnsi="Times New Roman" w:cs="Times New Roman"/>
          <w:w w:val="105"/>
        </w:rPr>
        <w:t>Not all of the study’s pre-specified primary outcomes (as outlined in the</w:t>
      </w:r>
      <w:r>
        <w:rPr>
          <w:rFonts w:ascii="Times New Roman" w:hAnsi="Times New Roman" w:cs="Times New Roman"/>
          <w:spacing w:val="-12"/>
          <w:w w:val="105"/>
        </w:rPr>
        <w:t xml:space="preserve"> </w:t>
      </w:r>
      <w:r>
        <w:rPr>
          <w:rFonts w:ascii="Times New Roman" w:hAnsi="Times New Roman" w:cs="Times New Roman"/>
          <w:w w:val="105"/>
        </w:rPr>
        <w:t>pre-published protocol or published manuscript’s methods, abstract, and/or introduction) have been reported; or</w:t>
      </w:r>
    </w:p>
    <w:p w14:paraId="0E1099F8" w14:textId="77777777" w:rsidR="00A33D4F" w:rsidRDefault="00A33D4F" w:rsidP="00A33D4F">
      <w:pPr>
        <w:pStyle w:val="ListParagraph"/>
        <w:widowControl w:val="0"/>
        <w:numPr>
          <w:ilvl w:val="0"/>
          <w:numId w:val="13"/>
        </w:numPr>
        <w:autoSpaceDE w:val="0"/>
        <w:autoSpaceDN w:val="0"/>
        <w:spacing w:line="276" w:lineRule="auto"/>
        <w:ind w:left="1134" w:hanging="567"/>
        <w:contextualSpacing/>
        <w:jc w:val="both"/>
        <w:rPr>
          <w:rFonts w:ascii="Times New Roman" w:hAnsi="Times New Roman" w:cs="Times New Roman"/>
        </w:rPr>
      </w:pPr>
      <w:r>
        <w:rPr>
          <w:rFonts w:ascii="Times New Roman" w:hAnsi="Times New Roman" w:cs="Times New Roman"/>
          <w:w w:val="105"/>
        </w:rPr>
        <w:t>One</w:t>
      </w:r>
      <w:r>
        <w:rPr>
          <w:rFonts w:ascii="Times New Roman" w:hAnsi="Times New Roman" w:cs="Times New Roman"/>
          <w:spacing w:val="-5"/>
          <w:w w:val="105"/>
        </w:rPr>
        <w:t xml:space="preserve"> </w:t>
      </w:r>
      <w:r>
        <w:rPr>
          <w:rFonts w:ascii="Times New Roman" w:hAnsi="Times New Roman" w:cs="Times New Roman"/>
          <w:w w:val="105"/>
        </w:rPr>
        <w:t>or</w:t>
      </w:r>
      <w:r>
        <w:rPr>
          <w:rFonts w:ascii="Times New Roman" w:hAnsi="Times New Roman" w:cs="Times New Roman"/>
          <w:spacing w:val="-6"/>
          <w:w w:val="105"/>
        </w:rPr>
        <w:t xml:space="preserve"> </w:t>
      </w:r>
      <w:r>
        <w:rPr>
          <w:rFonts w:ascii="Times New Roman" w:hAnsi="Times New Roman" w:cs="Times New Roman"/>
          <w:w w:val="105"/>
        </w:rPr>
        <w:t>more</w:t>
      </w:r>
      <w:r>
        <w:rPr>
          <w:rFonts w:ascii="Times New Roman" w:hAnsi="Times New Roman" w:cs="Times New Roman"/>
          <w:spacing w:val="-5"/>
          <w:w w:val="105"/>
        </w:rPr>
        <w:t xml:space="preserve"> </w:t>
      </w:r>
      <w:r>
        <w:rPr>
          <w:rFonts w:ascii="Times New Roman" w:hAnsi="Times New Roman" w:cs="Times New Roman"/>
          <w:w w:val="105"/>
        </w:rPr>
        <w:t>primary</w:t>
      </w:r>
      <w:r>
        <w:rPr>
          <w:rFonts w:ascii="Times New Roman" w:hAnsi="Times New Roman" w:cs="Times New Roman"/>
          <w:spacing w:val="-5"/>
          <w:w w:val="105"/>
        </w:rPr>
        <w:t xml:space="preserve"> </w:t>
      </w:r>
      <w:r>
        <w:rPr>
          <w:rFonts w:ascii="Times New Roman" w:hAnsi="Times New Roman" w:cs="Times New Roman"/>
          <w:w w:val="105"/>
        </w:rPr>
        <w:t>outcomes</w:t>
      </w:r>
      <w:r>
        <w:rPr>
          <w:rFonts w:ascii="Times New Roman" w:hAnsi="Times New Roman" w:cs="Times New Roman"/>
          <w:spacing w:val="-6"/>
          <w:w w:val="105"/>
        </w:rPr>
        <w:t xml:space="preserve"> </w:t>
      </w:r>
      <w:r>
        <w:rPr>
          <w:rFonts w:ascii="Times New Roman" w:hAnsi="Times New Roman" w:cs="Times New Roman"/>
          <w:w w:val="105"/>
        </w:rPr>
        <w:t>is</w:t>
      </w:r>
      <w:r>
        <w:rPr>
          <w:rFonts w:ascii="Times New Roman" w:hAnsi="Times New Roman" w:cs="Times New Roman"/>
          <w:spacing w:val="-6"/>
          <w:w w:val="105"/>
        </w:rPr>
        <w:t xml:space="preserve"> </w:t>
      </w:r>
      <w:r>
        <w:rPr>
          <w:rFonts w:ascii="Times New Roman" w:hAnsi="Times New Roman" w:cs="Times New Roman"/>
          <w:w w:val="105"/>
        </w:rPr>
        <w:t>reported</w:t>
      </w:r>
      <w:r>
        <w:rPr>
          <w:rFonts w:ascii="Times New Roman" w:hAnsi="Times New Roman" w:cs="Times New Roman"/>
          <w:spacing w:val="-5"/>
          <w:w w:val="105"/>
        </w:rPr>
        <w:t xml:space="preserve"> </w:t>
      </w:r>
      <w:r>
        <w:rPr>
          <w:rFonts w:ascii="Times New Roman" w:hAnsi="Times New Roman" w:cs="Times New Roman"/>
          <w:w w:val="105"/>
        </w:rPr>
        <w:t>using</w:t>
      </w:r>
      <w:r>
        <w:rPr>
          <w:rFonts w:ascii="Times New Roman" w:hAnsi="Times New Roman" w:cs="Times New Roman"/>
          <w:spacing w:val="-5"/>
          <w:w w:val="105"/>
        </w:rPr>
        <w:t xml:space="preserve"> </w:t>
      </w:r>
      <w:r>
        <w:rPr>
          <w:rFonts w:ascii="Times New Roman" w:hAnsi="Times New Roman" w:cs="Times New Roman"/>
          <w:w w:val="105"/>
        </w:rPr>
        <w:t>measurements,</w:t>
      </w:r>
      <w:r>
        <w:rPr>
          <w:rFonts w:ascii="Times New Roman" w:hAnsi="Times New Roman" w:cs="Times New Roman"/>
          <w:spacing w:val="-6"/>
          <w:w w:val="105"/>
        </w:rPr>
        <w:t xml:space="preserve"> </w:t>
      </w:r>
      <w:r>
        <w:rPr>
          <w:rFonts w:ascii="Times New Roman" w:hAnsi="Times New Roman" w:cs="Times New Roman"/>
          <w:w w:val="105"/>
        </w:rPr>
        <w:t>analysis</w:t>
      </w:r>
      <w:r>
        <w:rPr>
          <w:rFonts w:ascii="Times New Roman" w:hAnsi="Times New Roman" w:cs="Times New Roman"/>
          <w:spacing w:val="-6"/>
          <w:w w:val="105"/>
        </w:rPr>
        <w:t xml:space="preserve"> </w:t>
      </w:r>
      <w:r>
        <w:rPr>
          <w:rFonts w:ascii="Times New Roman" w:hAnsi="Times New Roman" w:cs="Times New Roman"/>
          <w:w w:val="105"/>
        </w:rPr>
        <w:t>methods or subsets of the data (e.g. subscales) that were not pre-specified;</w:t>
      </w:r>
      <w:r>
        <w:rPr>
          <w:rFonts w:ascii="Times New Roman" w:hAnsi="Times New Roman" w:cs="Times New Roman"/>
          <w:spacing w:val="-5"/>
          <w:w w:val="105"/>
        </w:rPr>
        <w:t xml:space="preserve"> </w:t>
      </w:r>
      <w:r>
        <w:rPr>
          <w:rFonts w:ascii="Times New Roman" w:hAnsi="Times New Roman" w:cs="Times New Roman"/>
          <w:w w:val="105"/>
        </w:rPr>
        <w:t>or</w:t>
      </w:r>
    </w:p>
    <w:p w14:paraId="2DEF6AB4" w14:textId="77777777" w:rsidR="00A33D4F" w:rsidRDefault="00A33D4F" w:rsidP="00A33D4F">
      <w:pPr>
        <w:pStyle w:val="ListParagraph"/>
        <w:widowControl w:val="0"/>
        <w:numPr>
          <w:ilvl w:val="0"/>
          <w:numId w:val="13"/>
        </w:numPr>
        <w:autoSpaceDE w:val="0"/>
        <w:autoSpaceDN w:val="0"/>
        <w:spacing w:line="276" w:lineRule="auto"/>
        <w:ind w:left="1134" w:hanging="567"/>
        <w:contextualSpacing/>
        <w:jc w:val="both"/>
        <w:rPr>
          <w:rFonts w:ascii="Times New Roman" w:hAnsi="Times New Roman" w:cs="Times New Roman"/>
        </w:rPr>
      </w:pPr>
      <w:r>
        <w:rPr>
          <w:rFonts w:ascii="Times New Roman" w:hAnsi="Times New Roman" w:cs="Times New Roman"/>
          <w:w w:val="105"/>
        </w:rPr>
        <w:t>One</w:t>
      </w:r>
      <w:r>
        <w:rPr>
          <w:rFonts w:ascii="Times New Roman" w:hAnsi="Times New Roman" w:cs="Times New Roman"/>
          <w:spacing w:val="-4"/>
          <w:w w:val="105"/>
        </w:rPr>
        <w:t xml:space="preserve"> </w:t>
      </w:r>
      <w:r>
        <w:rPr>
          <w:rFonts w:ascii="Times New Roman" w:hAnsi="Times New Roman" w:cs="Times New Roman"/>
          <w:w w:val="105"/>
        </w:rPr>
        <w:t>or</w:t>
      </w:r>
      <w:r>
        <w:rPr>
          <w:rFonts w:ascii="Times New Roman" w:hAnsi="Times New Roman" w:cs="Times New Roman"/>
          <w:spacing w:val="-5"/>
          <w:w w:val="105"/>
        </w:rPr>
        <w:t xml:space="preserve"> </w:t>
      </w:r>
      <w:r>
        <w:rPr>
          <w:rFonts w:ascii="Times New Roman" w:hAnsi="Times New Roman" w:cs="Times New Roman"/>
          <w:w w:val="105"/>
        </w:rPr>
        <w:t>more</w:t>
      </w:r>
      <w:r>
        <w:rPr>
          <w:rFonts w:ascii="Times New Roman" w:hAnsi="Times New Roman" w:cs="Times New Roman"/>
          <w:spacing w:val="-4"/>
          <w:w w:val="105"/>
        </w:rPr>
        <w:t xml:space="preserve"> </w:t>
      </w:r>
      <w:r>
        <w:rPr>
          <w:rFonts w:ascii="Times New Roman" w:hAnsi="Times New Roman" w:cs="Times New Roman"/>
          <w:w w:val="105"/>
        </w:rPr>
        <w:t>reported</w:t>
      </w:r>
      <w:r>
        <w:rPr>
          <w:rFonts w:ascii="Times New Roman" w:hAnsi="Times New Roman" w:cs="Times New Roman"/>
          <w:spacing w:val="-4"/>
          <w:w w:val="105"/>
        </w:rPr>
        <w:t xml:space="preserve"> </w:t>
      </w:r>
      <w:r>
        <w:rPr>
          <w:rFonts w:ascii="Times New Roman" w:hAnsi="Times New Roman" w:cs="Times New Roman"/>
          <w:w w:val="105"/>
        </w:rPr>
        <w:t>primary</w:t>
      </w:r>
      <w:r>
        <w:rPr>
          <w:rFonts w:ascii="Times New Roman" w:hAnsi="Times New Roman" w:cs="Times New Roman"/>
          <w:spacing w:val="-4"/>
          <w:w w:val="105"/>
        </w:rPr>
        <w:t xml:space="preserve"> </w:t>
      </w:r>
      <w:r>
        <w:rPr>
          <w:rFonts w:ascii="Times New Roman" w:hAnsi="Times New Roman" w:cs="Times New Roman"/>
          <w:w w:val="105"/>
        </w:rPr>
        <w:t>outcomes</w:t>
      </w:r>
      <w:r>
        <w:rPr>
          <w:rFonts w:ascii="Times New Roman" w:hAnsi="Times New Roman" w:cs="Times New Roman"/>
          <w:spacing w:val="-5"/>
          <w:w w:val="105"/>
        </w:rPr>
        <w:t xml:space="preserve"> </w:t>
      </w:r>
      <w:r>
        <w:rPr>
          <w:rFonts w:ascii="Times New Roman" w:hAnsi="Times New Roman" w:cs="Times New Roman"/>
          <w:w w:val="105"/>
        </w:rPr>
        <w:t>were</w:t>
      </w:r>
      <w:r>
        <w:rPr>
          <w:rFonts w:ascii="Times New Roman" w:hAnsi="Times New Roman" w:cs="Times New Roman"/>
          <w:spacing w:val="-4"/>
          <w:w w:val="105"/>
        </w:rPr>
        <w:t xml:space="preserve"> </w:t>
      </w:r>
      <w:r>
        <w:rPr>
          <w:rFonts w:ascii="Times New Roman" w:hAnsi="Times New Roman" w:cs="Times New Roman"/>
          <w:w w:val="105"/>
        </w:rPr>
        <w:t>not</w:t>
      </w:r>
      <w:r>
        <w:rPr>
          <w:rFonts w:ascii="Times New Roman" w:hAnsi="Times New Roman" w:cs="Times New Roman"/>
          <w:spacing w:val="-5"/>
          <w:w w:val="105"/>
        </w:rPr>
        <w:t xml:space="preserve"> </w:t>
      </w:r>
      <w:r>
        <w:rPr>
          <w:rFonts w:ascii="Times New Roman" w:hAnsi="Times New Roman" w:cs="Times New Roman"/>
          <w:w w:val="105"/>
        </w:rPr>
        <w:t>pre-specified</w:t>
      </w:r>
      <w:r>
        <w:rPr>
          <w:rFonts w:ascii="Times New Roman" w:hAnsi="Times New Roman" w:cs="Times New Roman"/>
          <w:spacing w:val="-4"/>
          <w:w w:val="105"/>
        </w:rPr>
        <w:t xml:space="preserve"> </w:t>
      </w:r>
      <w:r>
        <w:rPr>
          <w:rFonts w:ascii="Times New Roman" w:hAnsi="Times New Roman" w:cs="Times New Roman"/>
          <w:w w:val="105"/>
        </w:rPr>
        <w:t>(unless</w:t>
      </w:r>
      <w:r>
        <w:rPr>
          <w:rFonts w:ascii="Times New Roman" w:hAnsi="Times New Roman" w:cs="Times New Roman"/>
          <w:spacing w:val="-4"/>
          <w:w w:val="105"/>
        </w:rPr>
        <w:t xml:space="preserve"> </w:t>
      </w:r>
      <w:r>
        <w:rPr>
          <w:rFonts w:ascii="Times New Roman" w:hAnsi="Times New Roman" w:cs="Times New Roman"/>
          <w:w w:val="105"/>
        </w:rPr>
        <w:t>clear justification</w:t>
      </w:r>
      <w:r>
        <w:rPr>
          <w:rFonts w:ascii="Times New Roman" w:hAnsi="Times New Roman" w:cs="Times New Roman"/>
          <w:spacing w:val="-4"/>
          <w:w w:val="105"/>
        </w:rPr>
        <w:t xml:space="preserve"> </w:t>
      </w:r>
      <w:r>
        <w:rPr>
          <w:rFonts w:ascii="Times New Roman" w:hAnsi="Times New Roman" w:cs="Times New Roman"/>
          <w:w w:val="105"/>
        </w:rPr>
        <w:t>for</w:t>
      </w:r>
      <w:r>
        <w:rPr>
          <w:rFonts w:ascii="Times New Roman" w:hAnsi="Times New Roman" w:cs="Times New Roman"/>
          <w:spacing w:val="-4"/>
          <w:w w:val="105"/>
        </w:rPr>
        <w:t xml:space="preserve"> </w:t>
      </w:r>
      <w:r>
        <w:rPr>
          <w:rFonts w:ascii="Times New Roman" w:hAnsi="Times New Roman" w:cs="Times New Roman"/>
          <w:w w:val="105"/>
        </w:rPr>
        <w:t>their</w:t>
      </w:r>
      <w:r>
        <w:rPr>
          <w:rFonts w:ascii="Times New Roman" w:hAnsi="Times New Roman" w:cs="Times New Roman"/>
          <w:spacing w:val="-4"/>
          <w:w w:val="105"/>
        </w:rPr>
        <w:t xml:space="preserve"> </w:t>
      </w:r>
      <w:r>
        <w:rPr>
          <w:rFonts w:ascii="Times New Roman" w:hAnsi="Times New Roman" w:cs="Times New Roman"/>
          <w:w w:val="105"/>
        </w:rPr>
        <w:t>reporting</w:t>
      </w:r>
      <w:r>
        <w:rPr>
          <w:rFonts w:ascii="Times New Roman" w:hAnsi="Times New Roman" w:cs="Times New Roman"/>
          <w:spacing w:val="-4"/>
          <w:w w:val="105"/>
        </w:rPr>
        <w:t xml:space="preserve"> </w:t>
      </w:r>
      <w:r>
        <w:rPr>
          <w:rFonts w:ascii="Times New Roman" w:hAnsi="Times New Roman" w:cs="Times New Roman"/>
          <w:w w:val="105"/>
        </w:rPr>
        <w:t>is</w:t>
      </w:r>
      <w:r>
        <w:rPr>
          <w:rFonts w:ascii="Times New Roman" w:hAnsi="Times New Roman" w:cs="Times New Roman"/>
          <w:spacing w:val="-4"/>
          <w:w w:val="105"/>
        </w:rPr>
        <w:t xml:space="preserve"> </w:t>
      </w:r>
      <w:r>
        <w:rPr>
          <w:rFonts w:ascii="Times New Roman" w:hAnsi="Times New Roman" w:cs="Times New Roman"/>
          <w:w w:val="105"/>
        </w:rPr>
        <w:t>provided,</w:t>
      </w:r>
      <w:r>
        <w:rPr>
          <w:rFonts w:ascii="Times New Roman" w:hAnsi="Times New Roman" w:cs="Times New Roman"/>
          <w:spacing w:val="-5"/>
          <w:w w:val="105"/>
        </w:rPr>
        <w:t xml:space="preserve"> </w:t>
      </w:r>
      <w:r>
        <w:rPr>
          <w:rFonts w:ascii="Times New Roman" w:hAnsi="Times New Roman" w:cs="Times New Roman"/>
          <w:w w:val="105"/>
        </w:rPr>
        <w:t>such</w:t>
      </w:r>
      <w:r>
        <w:rPr>
          <w:rFonts w:ascii="Times New Roman" w:hAnsi="Times New Roman" w:cs="Times New Roman"/>
          <w:spacing w:val="-4"/>
          <w:w w:val="105"/>
        </w:rPr>
        <w:t xml:space="preserve"> </w:t>
      </w:r>
      <w:r>
        <w:rPr>
          <w:rFonts w:ascii="Times New Roman" w:hAnsi="Times New Roman" w:cs="Times New Roman"/>
          <w:w w:val="105"/>
        </w:rPr>
        <w:t>as</w:t>
      </w:r>
      <w:r>
        <w:rPr>
          <w:rFonts w:ascii="Times New Roman" w:hAnsi="Times New Roman" w:cs="Times New Roman"/>
          <w:spacing w:val="-4"/>
          <w:w w:val="105"/>
        </w:rPr>
        <w:t xml:space="preserve"> </w:t>
      </w:r>
      <w:r>
        <w:rPr>
          <w:rFonts w:ascii="Times New Roman" w:hAnsi="Times New Roman" w:cs="Times New Roman"/>
          <w:w w:val="105"/>
        </w:rPr>
        <w:t>an</w:t>
      </w:r>
      <w:r>
        <w:rPr>
          <w:rFonts w:ascii="Times New Roman" w:hAnsi="Times New Roman" w:cs="Times New Roman"/>
          <w:spacing w:val="-4"/>
          <w:w w:val="105"/>
        </w:rPr>
        <w:t xml:space="preserve"> </w:t>
      </w:r>
      <w:r>
        <w:rPr>
          <w:rFonts w:ascii="Times New Roman" w:hAnsi="Times New Roman" w:cs="Times New Roman"/>
          <w:w w:val="105"/>
        </w:rPr>
        <w:t>unexpected</w:t>
      </w:r>
      <w:r>
        <w:rPr>
          <w:rFonts w:ascii="Times New Roman" w:hAnsi="Times New Roman" w:cs="Times New Roman"/>
          <w:spacing w:val="-4"/>
          <w:w w:val="105"/>
        </w:rPr>
        <w:t xml:space="preserve"> </w:t>
      </w:r>
      <w:r>
        <w:rPr>
          <w:rFonts w:ascii="Times New Roman" w:hAnsi="Times New Roman" w:cs="Times New Roman"/>
          <w:w w:val="105"/>
        </w:rPr>
        <w:t>effect);</w:t>
      </w:r>
      <w:r>
        <w:rPr>
          <w:rFonts w:ascii="Times New Roman" w:hAnsi="Times New Roman" w:cs="Times New Roman"/>
          <w:spacing w:val="-5"/>
          <w:w w:val="105"/>
        </w:rPr>
        <w:t xml:space="preserve"> </w:t>
      </w:r>
      <w:r>
        <w:rPr>
          <w:rFonts w:ascii="Times New Roman" w:hAnsi="Times New Roman" w:cs="Times New Roman"/>
          <w:w w:val="105"/>
        </w:rPr>
        <w:t>or</w:t>
      </w:r>
    </w:p>
    <w:p w14:paraId="54DD4A4A" w14:textId="77777777" w:rsidR="00A33D4F" w:rsidRDefault="00A33D4F" w:rsidP="00A33D4F">
      <w:pPr>
        <w:pStyle w:val="ListParagraph"/>
        <w:widowControl w:val="0"/>
        <w:numPr>
          <w:ilvl w:val="0"/>
          <w:numId w:val="13"/>
        </w:numPr>
        <w:autoSpaceDE w:val="0"/>
        <w:autoSpaceDN w:val="0"/>
        <w:spacing w:line="276" w:lineRule="auto"/>
        <w:ind w:left="1134" w:hanging="567"/>
        <w:contextualSpacing/>
        <w:jc w:val="both"/>
        <w:rPr>
          <w:rFonts w:ascii="Times New Roman" w:hAnsi="Times New Roman" w:cs="Times New Roman"/>
        </w:rPr>
      </w:pPr>
      <w:r>
        <w:rPr>
          <w:rFonts w:ascii="Times New Roman" w:hAnsi="Times New Roman" w:cs="Times New Roman"/>
          <w:w w:val="105"/>
        </w:rPr>
        <w:t>One or more outcomes of interest are reported incompletely</w:t>
      </w:r>
    </w:p>
    <w:p w14:paraId="4877DCFD" w14:textId="77777777" w:rsidR="00A33D4F" w:rsidRDefault="00A33D4F" w:rsidP="00A33D4F">
      <w:pPr>
        <w:pStyle w:val="BodyText"/>
        <w:spacing w:line="276" w:lineRule="auto"/>
        <w:ind w:left="1134" w:hanging="567"/>
        <w:jc w:val="both"/>
        <w:rPr>
          <w:rFonts w:ascii="Times New Roman" w:hAnsi="Times New Roman" w:cs="Times New Roman"/>
          <w:sz w:val="22"/>
          <w:szCs w:val="22"/>
        </w:rPr>
      </w:pPr>
    </w:p>
    <w:p w14:paraId="3965A329"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NOT APPLICABLE (risk of bias domain is not applicable to study):</w:t>
      </w:r>
    </w:p>
    <w:p w14:paraId="0B314027" w14:textId="77777777" w:rsidR="00A33D4F" w:rsidRDefault="00A33D4F" w:rsidP="00A33D4F">
      <w:pPr>
        <w:pStyle w:val="BodyText"/>
        <w:spacing w:line="276" w:lineRule="auto"/>
        <w:jc w:val="both"/>
        <w:rPr>
          <w:rFonts w:ascii="Times New Roman" w:hAnsi="Times New Roman" w:cs="Times New Roman"/>
          <w:sz w:val="22"/>
          <w:szCs w:val="22"/>
        </w:rPr>
      </w:pPr>
    </w:p>
    <w:p w14:paraId="7B76CCFD"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evidence that selective outcome reporting is not capable of introducing risk of bias in the study.</w:t>
      </w:r>
    </w:p>
    <w:p w14:paraId="17A3084A" w14:textId="77777777" w:rsidR="00A33D4F" w:rsidRDefault="00A33D4F" w:rsidP="00A33D4F">
      <w:pPr>
        <w:pStyle w:val="BodyText"/>
        <w:spacing w:line="276" w:lineRule="auto"/>
        <w:jc w:val="both"/>
        <w:rPr>
          <w:rFonts w:ascii="Times New Roman" w:hAnsi="Times New Roman" w:cs="Times New Roman"/>
          <w:sz w:val="22"/>
          <w:szCs w:val="22"/>
        </w:rPr>
      </w:pPr>
    </w:p>
    <w:p w14:paraId="6481B474" w14:textId="6EFAA785" w:rsidR="00A33D4F" w:rsidRDefault="00A33D4F" w:rsidP="003C7326">
      <w:pPr>
        <w:pStyle w:val="Heading2"/>
        <w:numPr>
          <w:ilvl w:val="0"/>
          <w:numId w:val="4"/>
        </w:numPr>
        <w:rPr>
          <w:w w:val="105"/>
          <w:sz w:val="22"/>
          <w:szCs w:val="22"/>
        </w:rPr>
      </w:pPr>
      <w:r>
        <w:rPr>
          <w:w w:val="105"/>
        </w:rPr>
        <w:t>Did the study receive any support from a company, study author, or other entity having a financial interest in any of the exposures studied?</w:t>
      </w:r>
    </w:p>
    <w:p w14:paraId="5EF4C179" w14:textId="77777777" w:rsidR="00A33D4F" w:rsidRDefault="00A33D4F" w:rsidP="00A33D4F">
      <w:pPr>
        <w:pStyle w:val="BodyText"/>
        <w:spacing w:line="276" w:lineRule="auto"/>
        <w:jc w:val="both"/>
        <w:rPr>
          <w:rFonts w:ascii="Times New Roman" w:hAnsi="Times New Roman" w:cs="Times New Roman"/>
          <w:b/>
          <w:sz w:val="22"/>
          <w:szCs w:val="22"/>
        </w:rPr>
      </w:pPr>
    </w:p>
    <w:p w14:paraId="6EAF180B"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lastRenderedPageBreak/>
        <w:t>Criteria for a judgment of LOW risk of bias (i.e. answer: “No”):</w:t>
      </w:r>
    </w:p>
    <w:p w14:paraId="4E3A5D13" w14:textId="77777777" w:rsidR="00A33D4F" w:rsidRDefault="00A33D4F" w:rsidP="00A33D4F">
      <w:pPr>
        <w:pStyle w:val="BodyText"/>
        <w:spacing w:line="276" w:lineRule="auto"/>
        <w:jc w:val="both"/>
        <w:rPr>
          <w:rFonts w:ascii="Times New Roman" w:hAnsi="Times New Roman" w:cs="Times New Roman"/>
          <w:sz w:val="22"/>
          <w:szCs w:val="22"/>
        </w:rPr>
      </w:pPr>
    </w:p>
    <w:p w14:paraId="30117E24"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 study did not receive support from a company, study author, or other entity having a financial interest in the outcome of the study. Examples include the following:</w:t>
      </w:r>
    </w:p>
    <w:p w14:paraId="2A20F58F" w14:textId="77777777" w:rsidR="00A33D4F" w:rsidRDefault="00A33D4F" w:rsidP="00A33D4F">
      <w:pPr>
        <w:pStyle w:val="BodyText"/>
        <w:spacing w:line="276" w:lineRule="auto"/>
        <w:jc w:val="both"/>
        <w:rPr>
          <w:rFonts w:ascii="Times New Roman" w:hAnsi="Times New Roman" w:cs="Times New Roman"/>
          <w:sz w:val="22"/>
          <w:szCs w:val="22"/>
        </w:rPr>
      </w:pPr>
    </w:p>
    <w:p w14:paraId="4D79378E" w14:textId="77777777" w:rsidR="00A33D4F" w:rsidRDefault="00A33D4F" w:rsidP="00A33D4F">
      <w:pPr>
        <w:pStyle w:val="ListParagraph"/>
        <w:widowControl w:val="0"/>
        <w:numPr>
          <w:ilvl w:val="0"/>
          <w:numId w:val="14"/>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Funding</w:t>
      </w:r>
      <w:r>
        <w:rPr>
          <w:rFonts w:ascii="Times New Roman" w:hAnsi="Times New Roman" w:cs="Times New Roman"/>
          <w:spacing w:val="-5"/>
          <w:w w:val="105"/>
        </w:rPr>
        <w:t xml:space="preserve"> </w:t>
      </w:r>
      <w:r>
        <w:rPr>
          <w:rFonts w:ascii="Times New Roman" w:hAnsi="Times New Roman" w:cs="Times New Roman"/>
          <w:w w:val="105"/>
        </w:rPr>
        <w:t>source</w:t>
      </w:r>
      <w:r>
        <w:rPr>
          <w:rFonts w:ascii="Times New Roman" w:hAnsi="Times New Roman" w:cs="Times New Roman"/>
          <w:spacing w:val="-5"/>
          <w:w w:val="105"/>
        </w:rPr>
        <w:t xml:space="preserve"> </w:t>
      </w:r>
      <w:r>
        <w:rPr>
          <w:rFonts w:ascii="Times New Roman" w:hAnsi="Times New Roman" w:cs="Times New Roman"/>
          <w:w w:val="105"/>
        </w:rPr>
        <w:t>is</w:t>
      </w:r>
      <w:r>
        <w:rPr>
          <w:rFonts w:ascii="Times New Roman" w:hAnsi="Times New Roman" w:cs="Times New Roman"/>
          <w:spacing w:val="-5"/>
          <w:w w:val="105"/>
        </w:rPr>
        <w:t xml:space="preserve"> </w:t>
      </w:r>
      <w:r>
        <w:rPr>
          <w:rFonts w:ascii="Times New Roman" w:hAnsi="Times New Roman" w:cs="Times New Roman"/>
          <w:w w:val="105"/>
        </w:rPr>
        <w:t>limited</w:t>
      </w:r>
      <w:r>
        <w:rPr>
          <w:rFonts w:ascii="Times New Roman" w:hAnsi="Times New Roman" w:cs="Times New Roman"/>
          <w:spacing w:val="-5"/>
          <w:w w:val="105"/>
        </w:rPr>
        <w:t xml:space="preserve"> </w:t>
      </w:r>
      <w:r>
        <w:rPr>
          <w:rFonts w:ascii="Times New Roman" w:hAnsi="Times New Roman" w:cs="Times New Roman"/>
          <w:w w:val="105"/>
        </w:rPr>
        <w:t>to</w:t>
      </w:r>
      <w:r>
        <w:rPr>
          <w:rFonts w:ascii="Times New Roman" w:hAnsi="Times New Roman" w:cs="Times New Roman"/>
          <w:spacing w:val="-5"/>
          <w:w w:val="105"/>
        </w:rPr>
        <w:t xml:space="preserve"> </w:t>
      </w:r>
      <w:r>
        <w:rPr>
          <w:rFonts w:ascii="Times New Roman" w:hAnsi="Times New Roman" w:cs="Times New Roman"/>
          <w:w w:val="105"/>
        </w:rPr>
        <w:t>government,</w:t>
      </w:r>
      <w:r>
        <w:rPr>
          <w:rFonts w:ascii="Times New Roman" w:hAnsi="Times New Roman" w:cs="Times New Roman"/>
          <w:spacing w:val="-6"/>
          <w:w w:val="105"/>
        </w:rPr>
        <w:t xml:space="preserve"> </w:t>
      </w:r>
      <w:r>
        <w:rPr>
          <w:rFonts w:ascii="Times New Roman" w:hAnsi="Times New Roman" w:cs="Times New Roman"/>
          <w:w w:val="105"/>
        </w:rPr>
        <w:t>non-profit</w:t>
      </w:r>
      <w:r>
        <w:rPr>
          <w:rFonts w:ascii="Times New Roman" w:hAnsi="Times New Roman" w:cs="Times New Roman"/>
          <w:spacing w:val="-5"/>
          <w:w w:val="105"/>
        </w:rPr>
        <w:t xml:space="preserve"> </w:t>
      </w:r>
      <w:r>
        <w:rPr>
          <w:rFonts w:ascii="Times New Roman" w:hAnsi="Times New Roman" w:cs="Times New Roman"/>
          <w:w w:val="105"/>
        </w:rPr>
        <w:t>organizations,</w:t>
      </w:r>
      <w:r>
        <w:rPr>
          <w:rFonts w:ascii="Times New Roman" w:hAnsi="Times New Roman" w:cs="Times New Roman"/>
          <w:spacing w:val="-6"/>
          <w:w w:val="105"/>
        </w:rPr>
        <w:t xml:space="preserve"> </w:t>
      </w:r>
      <w:r>
        <w:rPr>
          <w:rFonts w:ascii="Times New Roman" w:hAnsi="Times New Roman" w:cs="Times New Roman"/>
          <w:w w:val="105"/>
        </w:rPr>
        <w:t>or</w:t>
      </w:r>
      <w:r>
        <w:rPr>
          <w:rFonts w:ascii="Times New Roman" w:hAnsi="Times New Roman" w:cs="Times New Roman"/>
          <w:spacing w:val="-5"/>
          <w:w w:val="105"/>
        </w:rPr>
        <w:t xml:space="preserve"> </w:t>
      </w:r>
      <w:r>
        <w:rPr>
          <w:rFonts w:ascii="Times New Roman" w:hAnsi="Times New Roman" w:cs="Times New Roman"/>
          <w:w w:val="105"/>
        </w:rPr>
        <w:t>academic grants funded by government, foundations and/or non-profit</w:t>
      </w:r>
      <w:r>
        <w:rPr>
          <w:rFonts w:ascii="Times New Roman" w:hAnsi="Times New Roman" w:cs="Times New Roman"/>
          <w:spacing w:val="-18"/>
          <w:w w:val="105"/>
        </w:rPr>
        <w:t xml:space="preserve"> </w:t>
      </w:r>
      <w:r>
        <w:rPr>
          <w:rFonts w:ascii="Times New Roman" w:hAnsi="Times New Roman" w:cs="Times New Roman"/>
          <w:w w:val="105"/>
        </w:rPr>
        <w:t>organizations;</w:t>
      </w:r>
    </w:p>
    <w:p w14:paraId="3E551CCD" w14:textId="77777777" w:rsidR="00A33D4F" w:rsidRDefault="00A33D4F" w:rsidP="00A33D4F">
      <w:pPr>
        <w:pStyle w:val="ListParagraph"/>
        <w:widowControl w:val="0"/>
        <w:numPr>
          <w:ilvl w:val="0"/>
          <w:numId w:val="14"/>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Chemicals or other treatment used in study were purchased from a</w:t>
      </w:r>
      <w:r>
        <w:rPr>
          <w:rFonts w:ascii="Times New Roman" w:hAnsi="Times New Roman" w:cs="Times New Roman"/>
          <w:spacing w:val="-14"/>
          <w:w w:val="105"/>
        </w:rPr>
        <w:t xml:space="preserve"> </w:t>
      </w:r>
      <w:r>
        <w:rPr>
          <w:rFonts w:ascii="Times New Roman" w:hAnsi="Times New Roman" w:cs="Times New Roman"/>
          <w:w w:val="105"/>
        </w:rPr>
        <w:t>supplier;</w:t>
      </w:r>
    </w:p>
    <w:p w14:paraId="623EB29F" w14:textId="77777777" w:rsidR="00A33D4F" w:rsidRDefault="00A33D4F" w:rsidP="00A33D4F">
      <w:pPr>
        <w:pStyle w:val="ListParagraph"/>
        <w:widowControl w:val="0"/>
        <w:numPr>
          <w:ilvl w:val="0"/>
          <w:numId w:val="14"/>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Company affiliated staff are not mentioned in the acknowledgements</w:t>
      </w:r>
      <w:r>
        <w:rPr>
          <w:rFonts w:ascii="Times New Roman" w:hAnsi="Times New Roman" w:cs="Times New Roman"/>
          <w:spacing w:val="-15"/>
          <w:w w:val="105"/>
        </w:rPr>
        <w:t xml:space="preserve"> </w:t>
      </w:r>
      <w:r>
        <w:rPr>
          <w:rFonts w:ascii="Times New Roman" w:hAnsi="Times New Roman" w:cs="Times New Roman"/>
          <w:w w:val="105"/>
        </w:rPr>
        <w:t>section;</w:t>
      </w:r>
    </w:p>
    <w:p w14:paraId="1A5768E9" w14:textId="77777777" w:rsidR="00A33D4F" w:rsidRDefault="00A33D4F" w:rsidP="00A33D4F">
      <w:pPr>
        <w:pStyle w:val="ListParagraph"/>
        <w:widowControl w:val="0"/>
        <w:numPr>
          <w:ilvl w:val="0"/>
          <w:numId w:val="14"/>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Authors</w:t>
      </w:r>
      <w:r>
        <w:rPr>
          <w:rFonts w:ascii="Times New Roman" w:hAnsi="Times New Roman" w:cs="Times New Roman"/>
          <w:spacing w:val="-4"/>
          <w:w w:val="105"/>
        </w:rPr>
        <w:t xml:space="preserve"> </w:t>
      </w:r>
      <w:r>
        <w:rPr>
          <w:rFonts w:ascii="Times New Roman" w:hAnsi="Times New Roman" w:cs="Times New Roman"/>
          <w:w w:val="105"/>
        </w:rPr>
        <w:t>were</w:t>
      </w:r>
      <w:r>
        <w:rPr>
          <w:rFonts w:ascii="Times New Roman" w:hAnsi="Times New Roman" w:cs="Times New Roman"/>
          <w:spacing w:val="-4"/>
          <w:w w:val="105"/>
        </w:rPr>
        <w:t xml:space="preserve"> </w:t>
      </w:r>
      <w:r>
        <w:rPr>
          <w:rFonts w:ascii="Times New Roman" w:hAnsi="Times New Roman" w:cs="Times New Roman"/>
          <w:w w:val="105"/>
        </w:rPr>
        <w:t>not</w:t>
      </w:r>
      <w:r>
        <w:rPr>
          <w:rFonts w:ascii="Times New Roman" w:hAnsi="Times New Roman" w:cs="Times New Roman"/>
          <w:spacing w:val="-4"/>
          <w:w w:val="105"/>
        </w:rPr>
        <w:t xml:space="preserve"> </w:t>
      </w:r>
      <w:r>
        <w:rPr>
          <w:rFonts w:ascii="Times New Roman" w:hAnsi="Times New Roman" w:cs="Times New Roman"/>
          <w:w w:val="105"/>
        </w:rPr>
        <w:t>employees</w:t>
      </w:r>
      <w:r>
        <w:rPr>
          <w:rFonts w:ascii="Times New Roman" w:hAnsi="Times New Roman" w:cs="Times New Roman"/>
          <w:spacing w:val="-4"/>
          <w:w w:val="105"/>
        </w:rPr>
        <w:t xml:space="preserve"> </w:t>
      </w:r>
      <w:r>
        <w:rPr>
          <w:rFonts w:ascii="Times New Roman" w:hAnsi="Times New Roman" w:cs="Times New Roman"/>
          <w:w w:val="105"/>
        </w:rPr>
        <w:t>of</w:t>
      </w:r>
      <w:r>
        <w:rPr>
          <w:rFonts w:ascii="Times New Roman" w:hAnsi="Times New Roman" w:cs="Times New Roman"/>
          <w:spacing w:val="-5"/>
          <w:w w:val="105"/>
        </w:rPr>
        <w:t xml:space="preserve"> </w:t>
      </w:r>
      <w:r>
        <w:rPr>
          <w:rFonts w:ascii="Times New Roman" w:hAnsi="Times New Roman" w:cs="Times New Roman"/>
          <w:w w:val="105"/>
        </w:rPr>
        <w:t>a</w:t>
      </w:r>
      <w:r>
        <w:rPr>
          <w:rFonts w:ascii="Times New Roman" w:hAnsi="Times New Roman" w:cs="Times New Roman"/>
          <w:spacing w:val="-4"/>
          <w:w w:val="105"/>
        </w:rPr>
        <w:t xml:space="preserve"> </w:t>
      </w:r>
      <w:r>
        <w:rPr>
          <w:rFonts w:ascii="Times New Roman" w:hAnsi="Times New Roman" w:cs="Times New Roman"/>
          <w:w w:val="105"/>
        </w:rPr>
        <w:t>company</w:t>
      </w:r>
      <w:r>
        <w:rPr>
          <w:rFonts w:ascii="Times New Roman" w:hAnsi="Times New Roman" w:cs="Times New Roman"/>
          <w:spacing w:val="-4"/>
          <w:w w:val="105"/>
        </w:rPr>
        <w:t xml:space="preserve"> </w:t>
      </w:r>
      <w:r>
        <w:rPr>
          <w:rFonts w:ascii="Times New Roman" w:hAnsi="Times New Roman" w:cs="Times New Roman"/>
          <w:w w:val="105"/>
        </w:rPr>
        <w:t>with</w:t>
      </w:r>
      <w:r>
        <w:rPr>
          <w:rFonts w:ascii="Times New Roman" w:hAnsi="Times New Roman" w:cs="Times New Roman"/>
          <w:spacing w:val="-4"/>
          <w:w w:val="105"/>
        </w:rPr>
        <w:t xml:space="preserve"> </w:t>
      </w:r>
      <w:r>
        <w:rPr>
          <w:rFonts w:ascii="Times New Roman" w:hAnsi="Times New Roman" w:cs="Times New Roman"/>
          <w:w w:val="105"/>
        </w:rPr>
        <w:t>a</w:t>
      </w:r>
      <w:r>
        <w:rPr>
          <w:rFonts w:ascii="Times New Roman" w:hAnsi="Times New Roman" w:cs="Times New Roman"/>
          <w:spacing w:val="-4"/>
          <w:w w:val="105"/>
        </w:rPr>
        <w:t xml:space="preserve"> </w:t>
      </w:r>
      <w:r>
        <w:rPr>
          <w:rFonts w:ascii="Times New Roman" w:hAnsi="Times New Roman" w:cs="Times New Roman"/>
          <w:w w:val="105"/>
        </w:rPr>
        <w:t>financial</w:t>
      </w:r>
      <w:r>
        <w:rPr>
          <w:rFonts w:ascii="Times New Roman" w:hAnsi="Times New Roman" w:cs="Times New Roman"/>
          <w:spacing w:val="-5"/>
          <w:w w:val="105"/>
        </w:rPr>
        <w:t xml:space="preserve"> </w:t>
      </w:r>
      <w:r>
        <w:rPr>
          <w:rFonts w:ascii="Times New Roman" w:hAnsi="Times New Roman" w:cs="Times New Roman"/>
          <w:w w:val="105"/>
        </w:rPr>
        <w:t>interest</w:t>
      </w:r>
      <w:r>
        <w:rPr>
          <w:rFonts w:ascii="Times New Roman" w:hAnsi="Times New Roman" w:cs="Times New Roman"/>
          <w:spacing w:val="-4"/>
          <w:w w:val="105"/>
        </w:rPr>
        <w:t xml:space="preserve"> </w:t>
      </w:r>
      <w:r>
        <w:rPr>
          <w:rFonts w:ascii="Times New Roman" w:hAnsi="Times New Roman" w:cs="Times New Roman"/>
          <w:w w:val="105"/>
        </w:rPr>
        <w:t>in</w:t>
      </w:r>
      <w:r>
        <w:rPr>
          <w:rFonts w:ascii="Times New Roman" w:hAnsi="Times New Roman" w:cs="Times New Roman"/>
          <w:spacing w:val="-4"/>
          <w:w w:val="105"/>
        </w:rPr>
        <w:t xml:space="preserve"> </w:t>
      </w:r>
      <w:r>
        <w:rPr>
          <w:rFonts w:ascii="Times New Roman" w:hAnsi="Times New Roman" w:cs="Times New Roman"/>
          <w:w w:val="105"/>
        </w:rPr>
        <w:t>the</w:t>
      </w:r>
      <w:r>
        <w:rPr>
          <w:rFonts w:ascii="Times New Roman" w:hAnsi="Times New Roman" w:cs="Times New Roman"/>
          <w:spacing w:val="-4"/>
          <w:w w:val="105"/>
        </w:rPr>
        <w:t xml:space="preserve"> </w:t>
      </w:r>
      <w:r>
        <w:rPr>
          <w:rFonts w:ascii="Times New Roman" w:hAnsi="Times New Roman" w:cs="Times New Roman"/>
          <w:w w:val="105"/>
        </w:rPr>
        <w:t>outcome of the study;</w:t>
      </w:r>
    </w:p>
    <w:p w14:paraId="266082BF" w14:textId="77777777" w:rsidR="00A33D4F" w:rsidRDefault="00A33D4F" w:rsidP="00A33D4F">
      <w:pPr>
        <w:pStyle w:val="ListParagraph"/>
        <w:widowControl w:val="0"/>
        <w:numPr>
          <w:ilvl w:val="0"/>
          <w:numId w:val="14"/>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Company</w:t>
      </w:r>
      <w:r>
        <w:rPr>
          <w:rFonts w:ascii="Times New Roman" w:hAnsi="Times New Roman" w:cs="Times New Roman"/>
          <w:spacing w:val="-4"/>
          <w:w w:val="105"/>
        </w:rPr>
        <w:t xml:space="preserve"> </w:t>
      </w:r>
      <w:r>
        <w:rPr>
          <w:rFonts w:ascii="Times New Roman" w:hAnsi="Times New Roman" w:cs="Times New Roman"/>
          <w:w w:val="105"/>
        </w:rPr>
        <w:t>with</w:t>
      </w:r>
      <w:r>
        <w:rPr>
          <w:rFonts w:ascii="Times New Roman" w:hAnsi="Times New Roman" w:cs="Times New Roman"/>
          <w:spacing w:val="-4"/>
          <w:w w:val="105"/>
        </w:rPr>
        <w:t xml:space="preserve"> </w:t>
      </w:r>
      <w:r>
        <w:rPr>
          <w:rFonts w:ascii="Times New Roman" w:hAnsi="Times New Roman" w:cs="Times New Roman"/>
          <w:w w:val="105"/>
        </w:rPr>
        <w:t>a</w:t>
      </w:r>
      <w:r>
        <w:rPr>
          <w:rFonts w:ascii="Times New Roman" w:hAnsi="Times New Roman" w:cs="Times New Roman"/>
          <w:spacing w:val="-4"/>
          <w:w w:val="105"/>
        </w:rPr>
        <w:t xml:space="preserve"> </w:t>
      </w:r>
      <w:r>
        <w:rPr>
          <w:rFonts w:ascii="Times New Roman" w:hAnsi="Times New Roman" w:cs="Times New Roman"/>
          <w:w w:val="105"/>
        </w:rPr>
        <w:t>financial</w:t>
      </w:r>
      <w:r>
        <w:rPr>
          <w:rFonts w:ascii="Times New Roman" w:hAnsi="Times New Roman" w:cs="Times New Roman"/>
          <w:spacing w:val="-5"/>
          <w:w w:val="105"/>
        </w:rPr>
        <w:t xml:space="preserve"> </w:t>
      </w:r>
      <w:r>
        <w:rPr>
          <w:rFonts w:ascii="Times New Roman" w:hAnsi="Times New Roman" w:cs="Times New Roman"/>
          <w:w w:val="105"/>
        </w:rPr>
        <w:t>interest</w:t>
      </w:r>
      <w:r>
        <w:rPr>
          <w:rFonts w:ascii="Times New Roman" w:hAnsi="Times New Roman" w:cs="Times New Roman"/>
          <w:spacing w:val="-5"/>
          <w:w w:val="105"/>
        </w:rPr>
        <w:t xml:space="preserve"> </w:t>
      </w:r>
      <w:r>
        <w:rPr>
          <w:rFonts w:ascii="Times New Roman" w:hAnsi="Times New Roman" w:cs="Times New Roman"/>
          <w:w w:val="105"/>
        </w:rPr>
        <w:t>in</w:t>
      </w:r>
      <w:r>
        <w:rPr>
          <w:rFonts w:ascii="Times New Roman" w:hAnsi="Times New Roman" w:cs="Times New Roman"/>
          <w:spacing w:val="-4"/>
          <w:w w:val="105"/>
        </w:rPr>
        <w:t xml:space="preserve"> </w:t>
      </w:r>
      <w:r>
        <w:rPr>
          <w:rFonts w:ascii="Times New Roman" w:hAnsi="Times New Roman" w:cs="Times New Roman"/>
          <w:w w:val="105"/>
        </w:rPr>
        <w:t>the</w:t>
      </w:r>
      <w:r>
        <w:rPr>
          <w:rFonts w:ascii="Times New Roman" w:hAnsi="Times New Roman" w:cs="Times New Roman"/>
          <w:spacing w:val="-4"/>
          <w:w w:val="105"/>
        </w:rPr>
        <w:t xml:space="preserve"> </w:t>
      </w:r>
      <w:r>
        <w:rPr>
          <w:rFonts w:ascii="Times New Roman" w:hAnsi="Times New Roman" w:cs="Times New Roman"/>
          <w:w w:val="105"/>
        </w:rPr>
        <w:t>outcome</w:t>
      </w:r>
      <w:r>
        <w:rPr>
          <w:rFonts w:ascii="Times New Roman" w:hAnsi="Times New Roman" w:cs="Times New Roman"/>
          <w:spacing w:val="-4"/>
          <w:w w:val="105"/>
        </w:rPr>
        <w:t xml:space="preserve"> </w:t>
      </w:r>
      <w:r>
        <w:rPr>
          <w:rFonts w:ascii="Times New Roman" w:hAnsi="Times New Roman" w:cs="Times New Roman"/>
          <w:w w:val="105"/>
        </w:rPr>
        <w:t>of</w:t>
      </w:r>
      <w:r>
        <w:rPr>
          <w:rFonts w:ascii="Times New Roman" w:hAnsi="Times New Roman" w:cs="Times New Roman"/>
          <w:spacing w:val="-5"/>
          <w:w w:val="105"/>
        </w:rPr>
        <w:t xml:space="preserve"> </w:t>
      </w:r>
      <w:r>
        <w:rPr>
          <w:rFonts w:ascii="Times New Roman" w:hAnsi="Times New Roman" w:cs="Times New Roman"/>
          <w:w w:val="105"/>
        </w:rPr>
        <w:t>the</w:t>
      </w:r>
      <w:r>
        <w:rPr>
          <w:rFonts w:ascii="Times New Roman" w:hAnsi="Times New Roman" w:cs="Times New Roman"/>
          <w:spacing w:val="-4"/>
          <w:w w:val="105"/>
        </w:rPr>
        <w:t xml:space="preserve"> </w:t>
      </w:r>
      <w:r>
        <w:rPr>
          <w:rFonts w:ascii="Times New Roman" w:hAnsi="Times New Roman" w:cs="Times New Roman"/>
          <w:w w:val="105"/>
        </w:rPr>
        <w:t>study</w:t>
      </w:r>
      <w:r>
        <w:rPr>
          <w:rFonts w:ascii="Times New Roman" w:hAnsi="Times New Roman" w:cs="Times New Roman"/>
          <w:spacing w:val="-4"/>
          <w:w w:val="105"/>
        </w:rPr>
        <w:t xml:space="preserve"> </w:t>
      </w:r>
      <w:r>
        <w:rPr>
          <w:rFonts w:ascii="Times New Roman" w:hAnsi="Times New Roman" w:cs="Times New Roman"/>
          <w:w w:val="105"/>
        </w:rPr>
        <w:t>was</w:t>
      </w:r>
      <w:r>
        <w:rPr>
          <w:rFonts w:ascii="Times New Roman" w:hAnsi="Times New Roman" w:cs="Times New Roman"/>
          <w:spacing w:val="-4"/>
          <w:w w:val="105"/>
        </w:rPr>
        <w:t xml:space="preserve"> </w:t>
      </w:r>
      <w:r>
        <w:rPr>
          <w:rFonts w:ascii="Times New Roman" w:hAnsi="Times New Roman" w:cs="Times New Roman"/>
          <w:w w:val="105"/>
        </w:rPr>
        <w:t>not</w:t>
      </w:r>
      <w:r>
        <w:rPr>
          <w:rFonts w:ascii="Times New Roman" w:hAnsi="Times New Roman" w:cs="Times New Roman"/>
          <w:spacing w:val="-5"/>
          <w:w w:val="105"/>
        </w:rPr>
        <w:t xml:space="preserve"> </w:t>
      </w:r>
      <w:r>
        <w:rPr>
          <w:rFonts w:ascii="Times New Roman" w:hAnsi="Times New Roman" w:cs="Times New Roman"/>
          <w:w w:val="105"/>
        </w:rPr>
        <w:t>involved</w:t>
      </w:r>
      <w:r>
        <w:rPr>
          <w:rFonts w:ascii="Times New Roman" w:hAnsi="Times New Roman" w:cs="Times New Roman"/>
          <w:spacing w:val="-4"/>
          <w:w w:val="105"/>
        </w:rPr>
        <w:t xml:space="preserve"> </w:t>
      </w:r>
      <w:r>
        <w:rPr>
          <w:rFonts w:ascii="Times New Roman" w:hAnsi="Times New Roman" w:cs="Times New Roman"/>
          <w:w w:val="105"/>
        </w:rPr>
        <w:t>in the design, conduct, analysis, or reporting of the study and authors had complete access to the</w:t>
      </w:r>
      <w:r>
        <w:rPr>
          <w:rFonts w:ascii="Times New Roman" w:hAnsi="Times New Roman" w:cs="Times New Roman"/>
          <w:spacing w:val="2"/>
          <w:w w:val="105"/>
        </w:rPr>
        <w:t xml:space="preserve"> </w:t>
      </w:r>
      <w:r>
        <w:rPr>
          <w:rFonts w:ascii="Times New Roman" w:hAnsi="Times New Roman" w:cs="Times New Roman"/>
          <w:w w:val="105"/>
        </w:rPr>
        <w:t>data;</w:t>
      </w:r>
    </w:p>
    <w:p w14:paraId="5F849388" w14:textId="77777777" w:rsidR="00A33D4F" w:rsidRDefault="00A33D4F" w:rsidP="00A33D4F">
      <w:pPr>
        <w:pStyle w:val="ListParagraph"/>
        <w:widowControl w:val="0"/>
        <w:numPr>
          <w:ilvl w:val="0"/>
          <w:numId w:val="14"/>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Study authors make a claim denying conflicts of</w:t>
      </w:r>
      <w:r>
        <w:rPr>
          <w:rFonts w:ascii="Times New Roman" w:hAnsi="Times New Roman" w:cs="Times New Roman"/>
          <w:spacing w:val="3"/>
          <w:w w:val="105"/>
        </w:rPr>
        <w:t xml:space="preserve"> </w:t>
      </w:r>
      <w:r>
        <w:rPr>
          <w:rFonts w:ascii="Times New Roman" w:hAnsi="Times New Roman" w:cs="Times New Roman"/>
          <w:w w:val="105"/>
        </w:rPr>
        <w:t>interest;</w:t>
      </w:r>
    </w:p>
    <w:p w14:paraId="7C1CA072" w14:textId="77777777" w:rsidR="00A33D4F" w:rsidRDefault="00A33D4F" w:rsidP="00A33D4F">
      <w:pPr>
        <w:pStyle w:val="ListParagraph"/>
        <w:widowControl w:val="0"/>
        <w:numPr>
          <w:ilvl w:val="0"/>
          <w:numId w:val="14"/>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Study</w:t>
      </w:r>
      <w:r>
        <w:rPr>
          <w:rFonts w:ascii="Times New Roman" w:hAnsi="Times New Roman" w:cs="Times New Roman"/>
          <w:spacing w:val="-5"/>
          <w:w w:val="105"/>
        </w:rPr>
        <w:t xml:space="preserve"> </w:t>
      </w:r>
      <w:r>
        <w:rPr>
          <w:rFonts w:ascii="Times New Roman" w:hAnsi="Times New Roman" w:cs="Times New Roman"/>
          <w:w w:val="105"/>
        </w:rPr>
        <w:t>authors</w:t>
      </w:r>
      <w:r>
        <w:rPr>
          <w:rFonts w:ascii="Times New Roman" w:hAnsi="Times New Roman" w:cs="Times New Roman"/>
          <w:spacing w:val="-5"/>
          <w:w w:val="105"/>
        </w:rPr>
        <w:t xml:space="preserve"> </w:t>
      </w:r>
      <w:r>
        <w:rPr>
          <w:rFonts w:ascii="Times New Roman" w:hAnsi="Times New Roman" w:cs="Times New Roman"/>
          <w:w w:val="105"/>
        </w:rPr>
        <w:t>are</w:t>
      </w:r>
      <w:r>
        <w:rPr>
          <w:rFonts w:ascii="Times New Roman" w:hAnsi="Times New Roman" w:cs="Times New Roman"/>
          <w:spacing w:val="-5"/>
          <w:w w:val="105"/>
        </w:rPr>
        <w:t xml:space="preserve"> </w:t>
      </w:r>
      <w:r>
        <w:rPr>
          <w:rFonts w:ascii="Times New Roman" w:hAnsi="Times New Roman" w:cs="Times New Roman"/>
          <w:w w:val="105"/>
        </w:rPr>
        <w:t>unaffiliated</w:t>
      </w:r>
      <w:r>
        <w:rPr>
          <w:rFonts w:ascii="Times New Roman" w:hAnsi="Times New Roman" w:cs="Times New Roman"/>
          <w:spacing w:val="-5"/>
          <w:w w:val="105"/>
        </w:rPr>
        <w:t xml:space="preserve"> </w:t>
      </w:r>
      <w:r>
        <w:rPr>
          <w:rFonts w:ascii="Times New Roman" w:hAnsi="Times New Roman" w:cs="Times New Roman"/>
          <w:w w:val="105"/>
        </w:rPr>
        <w:t>with</w:t>
      </w:r>
      <w:r>
        <w:rPr>
          <w:rFonts w:ascii="Times New Roman" w:hAnsi="Times New Roman" w:cs="Times New Roman"/>
          <w:spacing w:val="-5"/>
          <w:w w:val="105"/>
        </w:rPr>
        <w:t xml:space="preserve"> </w:t>
      </w:r>
      <w:r>
        <w:rPr>
          <w:rFonts w:ascii="Times New Roman" w:hAnsi="Times New Roman" w:cs="Times New Roman"/>
          <w:w w:val="105"/>
        </w:rPr>
        <w:t>companies</w:t>
      </w:r>
      <w:r>
        <w:rPr>
          <w:rFonts w:ascii="Times New Roman" w:hAnsi="Times New Roman" w:cs="Times New Roman"/>
          <w:spacing w:val="-5"/>
          <w:w w:val="105"/>
        </w:rPr>
        <w:t xml:space="preserve"> </w:t>
      </w:r>
      <w:r>
        <w:rPr>
          <w:rFonts w:ascii="Times New Roman" w:hAnsi="Times New Roman" w:cs="Times New Roman"/>
          <w:w w:val="105"/>
        </w:rPr>
        <w:t>with</w:t>
      </w:r>
      <w:r>
        <w:rPr>
          <w:rFonts w:ascii="Times New Roman" w:hAnsi="Times New Roman" w:cs="Times New Roman"/>
          <w:spacing w:val="-5"/>
          <w:w w:val="105"/>
        </w:rPr>
        <w:t xml:space="preserve"> </w:t>
      </w:r>
      <w:r>
        <w:rPr>
          <w:rFonts w:ascii="Times New Roman" w:hAnsi="Times New Roman" w:cs="Times New Roman"/>
          <w:w w:val="105"/>
        </w:rPr>
        <w:t>financial</w:t>
      </w:r>
      <w:r>
        <w:rPr>
          <w:rFonts w:ascii="Times New Roman" w:hAnsi="Times New Roman" w:cs="Times New Roman"/>
          <w:spacing w:val="-6"/>
          <w:w w:val="105"/>
        </w:rPr>
        <w:t xml:space="preserve"> </w:t>
      </w:r>
      <w:r>
        <w:rPr>
          <w:rFonts w:ascii="Times New Roman" w:hAnsi="Times New Roman" w:cs="Times New Roman"/>
          <w:w w:val="105"/>
        </w:rPr>
        <w:t>interest,</w:t>
      </w:r>
      <w:r>
        <w:rPr>
          <w:rFonts w:ascii="Times New Roman" w:hAnsi="Times New Roman" w:cs="Times New Roman"/>
          <w:spacing w:val="-6"/>
          <w:w w:val="105"/>
        </w:rPr>
        <w:t xml:space="preserve"> </w:t>
      </w:r>
      <w:r>
        <w:rPr>
          <w:rFonts w:ascii="Times New Roman" w:hAnsi="Times New Roman" w:cs="Times New Roman"/>
          <w:w w:val="105"/>
        </w:rPr>
        <w:t>and</w:t>
      </w:r>
      <w:r>
        <w:rPr>
          <w:rFonts w:ascii="Times New Roman" w:hAnsi="Times New Roman" w:cs="Times New Roman"/>
          <w:spacing w:val="-5"/>
          <w:w w:val="105"/>
        </w:rPr>
        <w:t xml:space="preserve"> </w:t>
      </w:r>
      <w:r>
        <w:rPr>
          <w:rFonts w:ascii="Times New Roman" w:hAnsi="Times New Roman" w:cs="Times New Roman"/>
          <w:w w:val="105"/>
        </w:rPr>
        <w:t>there</w:t>
      </w:r>
      <w:r>
        <w:rPr>
          <w:rFonts w:ascii="Times New Roman" w:hAnsi="Times New Roman" w:cs="Times New Roman"/>
          <w:spacing w:val="-5"/>
          <w:w w:val="105"/>
        </w:rPr>
        <w:t xml:space="preserve"> </w:t>
      </w:r>
      <w:r>
        <w:rPr>
          <w:rFonts w:ascii="Times New Roman" w:hAnsi="Times New Roman" w:cs="Times New Roman"/>
          <w:w w:val="105"/>
        </w:rPr>
        <w:t>is no reason to believe a conflict of interest</w:t>
      </w:r>
      <w:r>
        <w:rPr>
          <w:rFonts w:ascii="Times New Roman" w:hAnsi="Times New Roman" w:cs="Times New Roman"/>
          <w:spacing w:val="3"/>
          <w:w w:val="105"/>
        </w:rPr>
        <w:t xml:space="preserve"> </w:t>
      </w:r>
      <w:r>
        <w:rPr>
          <w:rFonts w:ascii="Times New Roman" w:hAnsi="Times New Roman" w:cs="Times New Roman"/>
          <w:w w:val="105"/>
        </w:rPr>
        <w:t>exists;</w:t>
      </w:r>
    </w:p>
    <w:p w14:paraId="71441FA9" w14:textId="77777777" w:rsidR="00A33D4F" w:rsidRDefault="00A33D4F" w:rsidP="00A33D4F">
      <w:pPr>
        <w:pStyle w:val="ListParagraph"/>
        <w:widowControl w:val="0"/>
        <w:numPr>
          <w:ilvl w:val="0"/>
          <w:numId w:val="14"/>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All study authors are affiliated with a government agency (are prohibited from involvement</w:t>
      </w:r>
      <w:r>
        <w:rPr>
          <w:rFonts w:ascii="Times New Roman" w:hAnsi="Times New Roman" w:cs="Times New Roman"/>
          <w:spacing w:val="-5"/>
          <w:w w:val="105"/>
        </w:rPr>
        <w:t xml:space="preserve"> </w:t>
      </w:r>
      <w:r>
        <w:rPr>
          <w:rFonts w:ascii="Times New Roman" w:hAnsi="Times New Roman" w:cs="Times New Roman"/>
          <w:w w:val="105"/>
        </w:rPr>
        <w:t>in</w:t>
      </w:r>
      <w:r>
        <w:rPr>
          <w:rFonts w:ascii="Times New Roman" w:hAnsi="Times New Roman" w:cs="Times New Roman"/>
          <w:spacing w:val="-4"/>
          <w:w w:val="105"/>
        </w:rPr>
        <w:t xml:space="preserve"> </w:t>
      </w:r>
      <w:r>
        <w:rPr>
          <w:rFonts w:ascii="Times New Roman" w:hAnsi="Times New Roman" w:cs="Times New Roman"/>
          <w:w w:val="105"/>
        </w:rPr>
        <w:t>projects</w:t>
      </w:r>
      <w:r>
        <w:rPr>
          <w:rFonts w:ascii="Times New Roman" w:hAnsi="Times New Roman" w:cs="Times New Roman"/>
          <w:spacing w:val="-4"/>
          <w:w w:val="105"/>
        </w:rPr>
        <w:t xml:space="preserve"> </w:t>
      </w:r>
      <w:r>
        <w:rPr>
          <w:rFonts w:ascii="Times New Roman" w:hAnsi="Times New Roman" w:cs="Times New Roman"/>
          <w:w w:val="105"/>
        </w:rPr>
        <w:t>for</w:t>
      </w:r>
      <w:r>
        <w:rPr>
          <w:rFonts w:ascii="Times New Roman" w:hAnsi="Times New Roman" w:cs="Times New Roman"/>
          <w:spacing w:val="-5"/>
          <w:w w:val="105"/>
        </w:rPr>
        <w:t xml:space="preserve"> </w:t>
      </w:r>
      <w:r>
        <w:rPr>
          <w:rFonts w:ascii="Times New Roman" w:hAnsi="Times New Roman" w:cs="Times New Roman"/>
          <w:w w:val="105"/>
        </w:rPr>
        <w:t>which</w:t>
      </w:r>
      <w:r>
        <w:rPr>
          <w:rFonts w:ascii="Times New Roman" w:hAnsi="Times New Roman" w:cs="Times New Roman"/>
          <w:spacing w:val="-4"/>
          <w:w w:val="105"/>
        </w:rPr>
        <w:t xml:space="preserve"> </w:t>
      </w:r>
      <w:r>
        <w:rPr>
          <w:rFonts w:ascii="Times New Roman" w:hAnsi="Times New Roman" w:cs="Times New Roman"/>
          <w:w w:val="105"/>
        </w:rPr>
        <w:t>there</w:t>
      </w:r>
      <w:r>
        <w:rPr>
          <w:rFonts w:ascii="Times New Roman" w:hAnsi="Times New Roman" w:cs="Times New Roman"/>
          <w:spacing w:val="-4"/>
          <w:w w:val="105"/>
        </w:rPr>
        <w:t xml:space="preserve"> </w:t>
      </w:r>
      <w:r>
        <w:rPr>
          <w:rFonts w:ascii="Times New Roman" w:hAnsi="Times New Roman" w:cs="Times New Roman"/>
          <w:w w:val="105"/>
        </w:rPr>
        <w:t>is</w:t>
      </w:r>
      <w:r>
        <w:rPr>
          <w:rFonts w:ascii="Times New Roman" w:hAnsi="Times New Roman" w:cs="Times New Roman"/>
          <w:spacing w:val="-4"/>
          <w:w w:val="105"/>
        </w:rPr>
        <w:t xml:space="preserve"> </w:t>
      </w:r>
      <w:r>
        <w:rPr>
          <w:rFonts w:ascii="Times New Roman" w:hAnsi="Times New Roman" w:cs="Times New Roman"/>
          <w:w w:val="105"/>
        </w:rPr>
        <w:t>a</w:t>
      </w:r>
      <w:r>
        <w:rPr>
          <w:rFonts w:ascii="Times New Roman" w:hAnsi="Times New Roman" w:cs="Times New Roman"/>
          <w:spacing w:val="-4"/>
          <w:w w:val="105"/>
        </w:rPr>
        <w:t xml:space="preserve"> </w:t>
      </w:r>
      <w:r>
        <w:rPr>
          <w:rFonts w:ascii="Times New Roman" w:hAnsi="Times New Roman" w:cs="Times New Roman"/>
          <w:w w:val="105"/>
        </w:rPr>
        <w:t>conflict</w:t>
      </w:r>
      <w:r>
        <w:rPr>
          <w:rFonts w:ascii="Times New Roman" w:hAnsi="Times New Roman" w:cs="Times New Roman"/>
          <w:spacing w:val="-5"/>
          <w:w w:val="105"/>
        </w:rPr>
        <w:t xml:space="preserve"> </w:t>
      </w:r>
      <w:r>
        <w:rPr>
          <w:rFonts w:ascii="Times New Roman" w:hAnsi="Times New Roman" w:cs="Times New Roman"/>
          <w:w w:val="105"/>
        </w:rPr>
        <w:t>of</w:t>
      </w:r>
      <w:r>
        <w:rPr>
          <w:rFonts w:ascii="Times New Roman" w:hAnsi="Times New Roman" w:cs="Times New Roman"/>
          <w:spacing w:val="-5"/>
          <w:w w:val="105"/>
        </w:rPr>
        <w:t xml:space="preserve"> </w:t>
      </w:r>
      <w:r>
        <w:rPr>
          <w:rFonts w:ascii="Times New Roman" w:hAnsi="Times New Roman" w:cs="Times New Roman"/>
          <w:w w:val="105"/>
        </w:rPr>
        <w:t>interest</w:t>
      </w:r>
      <w:r>
        <w:rPr>
          <w:rFonts w:ascii="Times New Roman" w:hAnsi="Times New Roman" w:cs="Times New Roman"/>
          <w:spacing w:val="-5"/>
          <w:w w:val="105"/>
        </w:rPr>
        <w:t xml:space="preserve"> </w:t>
      </w:r>
      <w:r>
        <w:rPr>
          <w:rFonts w:ascii="Times New Roman" w:hAnsi="Times New Roman" w:cs="Times New Roman"/>
          <w:w w:val="105"/>
        </w:rPr>
        <w:t>or</w:t>
      </w:r>
      <w:r>
        <w:rPr>
          <w:rFonts w:ascii="Times New Roman" w:hAnsi="Times New Roman" w:cs="Times New Roman"/>
          <w:spacing w:val="-5"/>
          <w:w w:val="105"/>
        </w:rPr>
        <w:t xml:space="preserve"> </w:t>
      </w:r>
      <w:r>
        <w:rPr>
          <w:rFonts w:ascii="Times New Roman" w:hAnsi="Times New Roman" w:cs="Times New Roman"/>
          <w:w w:val="105"/>
        </w:rPr>
        <w:t>an</w:t>
      </w:r>
      <w:r>
        <w:rPr>
          <w:rFonts w:ascii="Times New Roman" w:hAnsi="Times New Roman" w:cs="Times New Roman"/>
          <w:spacing w:val="-4"/>
          <w:w w:val="105"/>
        </w:rPr>
        <w:t xml:space="preserve"> </w:t>
      </w:r>
      <w:r>
        <w:rPr>
          <w:rFonts w:ascii="Times New Roman" w:hAnsi="Times New Roman" w:cs="Times New Roman"/>
          <w:w w:val="105"/>
        </w:rPr>
        <w:t>appearance</w:t>
      </w:r>
      <w:r>
        <w:rPr>
          <w:rFonts w:ascii="Times New Roman" w:hAnsi="Times New Roman" w:cs="Times New Roman"/>
          <w:spacing w:val="-4"/>
          <w:w w:val="105"/>
        </w:rPr>
        <w:t xml:space="preserve"> </w:t>
      </w:r>
      <w:r>
        <w:rPr>
          <w:rFonts w:ascii="Times New Roman" w:hAnsi="Times New Roman" w:cs="Times New Roman"/>
          <w:w w:val="105"/>
        </w:rPr>
        <w:t>of conflict of interest).</w:t>
      </w:r>
    </w:p>
    <w:p w14:paraId="5D7F861C" w14:textId="77777777" w:rsidR="00A33D4F" w:rsidRDefault="00A33D4F" w:rsidP="00A33D4F">
      <w:pPr>
        <w:pStyle w:val="BodyText"/>
        <w:spacing w:line="276" w:lineRule="auto"/>
        <w:jc w:val="both"/>
        <w:rPr>
          <w:rFonts w:ascii="Times New Roman" w:hAnsi="Times New Roman" w:cs="Times New Roman"/>
          <w:sz w:val="22"/>
          <w:szCs w:val="22"/>
        </w:rPr>
      </w:pPr>
    </w:p>
    <w:p w14:paraId="0048D9C9"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PROBABLY LOW risk of bias (i.e. answer: “Probably No”):</w:t>
      </w:r>
    </w:p>
    <w:p w14:paraId="05D79FEE" w14:textId="77777777" w:rsidR="00A33D4F" w:rsidRDefault="00A33D4F" w:rsidP="00A33D4F">
      <w:pPr>
        <w:pStyle w:val="BodyText"/>
        <w:spacing w:line="276" w:lineRule="auto"/>
        <w:jc w:val="both"/>
        <w:rPr>
          <w:rFonts w:ascii="Times New Roman" w:hAnsi="Times New Roman" w:cs="Times New Roman"/>
          <w:sz w:val="22"/>
          <w:szCs w:val="22"/>
        </w:rPr>
      </w:pPr>
    </w:p>
    <w:p w14:paraId="3C1F31DF"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insufficient information to permit a judgment of low risk of bias, but there is indirect evidence which suggests the study was free of support from a company, study author, or other entity having a financial interest in the outcome of the study, as described by the criteria for a judgment of low risk of bias.</w:t>
      </w:r>
    </w:p>
    <w:p w14:paraId="13C91A02" w14:textId="77777777" w:rsidR="00A33D4F" w:rsidRDefault="00A33D4F" w:rsidP="00A33D4F">
      <w:pPr>
        <w:pStyle w:val="BodyText"/>
        <w:spacing w:line="276" w:lineRule="auto"/>
        <w:jc w:val="both"/>
        <w:rPr>
          <w:rFonts w:ascii="Times New Roman" w:hAnsi="Times New Roman" w:cs="Times New Roman"/>
          <w:sz w:val="22"/>
          <w:szCs w:val="22"/>
        </w:rPr>
      </w:pPr>
    </w:p>
    <w:p w14:paraId="24F771D4"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PROBABLY HIGH risk of bias (i.e. answer: “Probably Yes”):</w:t>
      </w:r>
    </w:p>
    <w:p w14:paraId="43D6A736" w14:textId="77777777" w:rsidR="00A33D4F" w:rsidRDefault="00A33D4F" w:rsidP="00A33D4F">
      <w:pPr>
        <w:pStyle w:val="BodyText"/>
        <w:spacing w:line="276" w:lineRule="auto"/>
        <w:jc w:val="both"/>
        <w:rPr>
          <w:rFonts w:ascii="Times New Roman" w:hAnsi="Times New Roman" w:cs="Times New Roman"/>
          <w:sz w:val="22"/>
          <w:szCs w:val="22"/>
        </w:rPr>
      </w:pPr>
    </w:p>
    <w:p w14:paraId="1CD98A40"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insufficient information to permit a judgment of high risk of bias, but there is indirect evidence which suggests the study was not free of support from a company, study author, or other entity having a financial interest in the outcome of the study, as described by the criteria for a judgment of high risk of bias.</w:t>
      </w:r>
    </w:p>
    <w:p w14:paraId="6099859A" w14:textId="77777777" w:rsidR="00A33D4F" w:rsidRDefault="00A33D4F" w:rsidP="00A33D4F">
      <w:pPr>
        <w:pStyle w:val="BodyText"/>
        <w:spacing w:line="276" w:lineRule="auto"/>
        <w:jc w:val="both"/>
        <w:rPr>
          <w:rFonts w:ascii="Times New Roman" w:hAnsi="Times New Roman" w:cs="Times New Roman"/>
          <w:sz w:val="22"/>
          <w:szCs w:val="22"/>
        </w:rPr>
      </w:pPr>
    </w:p>
    <w:p w14:paraId="7CA7424D"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HIGH risk of bias (i.e. answer: “Yes”):</w:t>
      </w:r>
    </w:p>
    <w:p w14:paraId="37A7909D" w14:textId="77777777" w:rsidR="00A33D4F" w:rsidRDefault="00A33D4F" w:rsidP="00A33D4F">
      <w:pPr>
        <w:pStyle w:val="BodyText"/>
        <w:spacing w:line="276" w:lineRule="auto"/>
        <w:jc w:val="both"/>
        <w:rPr>
          <w:rFonts w:ascii="Times New Roman" w:hAnsi="Times New Roman" w:cs="Times New Roman"/>
          <w:sz w:val="22"/>
          <w:szCs w:val="22"/>
        </w:rPr>
      </w:pPr>
    </w:p>
    <w:p w14:paraId="3263AEA1"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 study received support from a company, study author, or other entity having a financial interest in the outcome of the study. Examples of support include:</w:t>
      </w:r>
    </w:p>
    <w:p w14:paraId="352F16ED" w14:textId="77777777" w:rsidR="00A33D4F" w:rsidRDefault="00A33D4F" w:rsidP="00A33D4F">
      <w:pPr>
        <w:pStyle w:val="BodyText"/>
        <w:spacing w:line="276" w:lineRule="auto"/>
        <w:jc w:val="both"/>
        <w:rPr>
          <w:rFonts w:ascii="Times New Roman" w:hAnsi="Times New Roman" w:cs="Times New Roman"/>
          <w:w w:val="105"/>
          <w:sz w:val="22"/>
          <w:szCs w:val="22"/>
        </w:rPr>
      </w:pPr>
    </w:p>
    <w:p w14:paraId="6A8F6407" w14:textId="77777777" w:rsidR="00A33D4F" w:rsidRDefault="00A33D4F" w:rsidP="00A33D4F">
      <w:pPr>
        <w:pStyle w:val="ListParagraph"/>
        <w:widowControl w:val="0"/>
        <w:numPr>
          <w:ilvl w:val="0"/>
          <w:numId w:val="14"/>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Research funds;</w:t>
      </w:r>
    </w:p>
    <w:p w14:paraId="19FD49E5" w14:textId="77777777" w:rsidR="00A33D4F" w:rsidRDefault="00A33D4F" w:rsidP="00A33D4F">
      <w:pPr>
        <w:pStyle w:val="ListParagraph"/>
        <w:widowControl w:val="0"/>
        <w:numPr>
          <w:ilvl w:val="0"/>
          <w:numId w:val="14"/>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Chemicals, equipment or testing provided at no</w:t>
      </w:r>
      <w:r>
        <w:rPr>
          <w:rFonts w:ascii="Times New Roman" w:hAnsi="Times New Roman" w:cs="Times New Roman"/>
          <w:spacing w:val="1"/>
          <w:w w:val="105"/>
        </w:rPr>
        <w:t xml:space="preserve"> </w:t>
      </w:r>
      <w:r>
        <w:rPr>
          <w:rFonts w:ascii="Times New Roman" w:hAnsi="Times New Roman" w:cs="Times New Roman"/>
          <w:w w:val="105"/>
        </w:rPr>
        <w:t>cost;</w:t>
      </w:r>
    </w:p>
    <w:p w14:paraId="25089881" w14:textId="77777777" w:rsidR="00A33D4F" w:rsidRDefault="00A33D4F" w:rsidP="00A33D4F">
      <w:pPr>
        <w:pStyle w:val="ListParagraph"/>
        <w:numPr>
          <w:ilvl w:val="0"/>
          <w:numId w:val="14"/>
        </w:numPr>
        <w:spacing w:line="276" w:lineRule="auto"/>
        <w:ind w:left="1418" w:hanging="567"/>
        <w:contextualSpacing/>
        <w:jc w:val="both"/>
        <w:rPr>
          <w:rFonts w:ascii="Times New Roman" w:hAnsi="Times New Roman" w:cs="Times New Roman"/>
        </w:rPr>
      </w:pPr>
      <w:r>
        <w:rPr>
          <w:rFonts w:ascii="Times New Roman" w:hAnsi="Times New Roman" w:cs="Times New Roman"/>
          <w:w w:val="105"/>
        </w:rPr>
        <w:lastRenderedPageBreak/>
        <w:t>Writing services;</w:t>
      </w:r>
    </w:p>
    <w:p w14:paraId="55CF5D2F" w14:textId="77777777" w:rsidR="00A33D4F" w:rsidRDefault="00A33D4F" w:rsidP="00A33D4F">
      <w:pPr>
        <w:pStyle w:val="ListParagraph"/>
        <w:numPr>
          <w:ilvl w:val="0"/>
          <w:numId w:val="14"/>
        </w:numPr>
        <w:spacing w:line="276" w:lineRule="auto"/>
        <w:ind w:left="1418" w:hanging="567"/>
        <w:contextualSpacing/>
        <w:jc w:val="both"/>
        <w:rPr>
          <w:rFonts w:ascii="Times New Roman" w:hAnsi="Times New Roman" w:cs="Times New Roman"/>
        </w:rPr>
      </w:pPr>
      <w:r>
        <w:rPr>
          <w:rFonts w:ascii="Times New Roman" w:hAnsi="Times New Roman" w:cs="Times New Roman"/>
          <w:w w:val="105"/>
        </w:rPr>
        <w:t>Author/staff</w:t>
      </w:r>
      <w:r>
        <w:rPr>
          <w:rFonts w:ascii="Times New Roman" w:hAnsi="Times New Roman" w:cs="Times New Roman"/>
          <w:spacing w:val="-6"/>
          <w:w w:val="105"/>
        </w:rPr>
        <w:t xml:space="preserve"> </w:t>
      </w:r>
      <w:r>
        <w:rPr>
          <w:rFonts w:ascii="Times New Roman" w:hAnsi="Times New Roman" w:cs="Times New Roman"/>
          <w:w w:val="105"/>
        </w:rPr>
        <w:t>from</w:t>
      </w:r>
      <w:r>
        <w:rPr>
          <w:rFonts w:ascii="Times New Roman" w:hAnsi="Times New Roman" w:cs="Times New Roman"/>
          <w:spacing w:val="-4"/>
          <w:w w:val="105"/>
        </w:rPr>
        <w:t xml:space="preserve"> </w:t>
      </w:r>
      <w:r>
        <w:rPr>
          <w:rFonts w:ascii="Times New Roman" w:hAnsi="Times New Roman" w:cs="Times New Roman"/>
          <w:w w:val="105"/>
        </w:rPr>
        <w:t>study</w:t>
      </w:r>
      <w:r>
        <w:rPr>
          <w:rFonts w:ascii="Times New Roman" w:hAnsi="Times New Roman" w:cs="Times New Roman"/>
          <w:spacing w:val="-5"/>
          <w:w w:val="105"/>
        </w:rPr>
        <w:t xml:space="preserve"> </w:t>
      </w:r>
      <w:r>
        <w:rPr>
          <w:rFonts w:ascii="Times New Roman" w:hAnsi="Times New Roman" w:cs="Times New Roman"/>
          <w:w w:val="105"/>
        </w:rPr>
        <w:t>was</w:t>
      </w:r>
      <w:r>
        <w:rPr>
          <w:rFonts w:ascii="Times New Roman" w:hAnsi="Times New Roman" w:cs="Times New Roman"/>
          <w:spacing w:val="-5"/>
          <w:w w:val="105"/>
        </w:rPr>
        <w:t xml:space="preserve"> </w:t>
      </w:r>
      <w:r>
        <w:rPr>
          <w:rFonts w:ascii="Times New Roman" w:hAnsi="Times New Roman" w:cs="Times New Roman"/>
          <w:w w:val="105"/>
        </w:rPr>
        <w:t>employee</w:t>
      </w:r>
      <w:r>
        <w:rPr>
          <w:rFonts w:ascii="Times New Roman" w:hAnsi="Times New Roman" w:cs="Times New Roman"/>
          <w:spacing w:val="-5"/>
          <w:w w:val="105"/>
        </w:rPr>
        <w:t xml:space="preserve"> </w:t>
      </w:r>
      <w:r>
        <w:rPr>
          <w:rFonts w:ascii="Times New Roman" w:hAnsi="Times New Roman" w:cs="Times New Roman"/>
          <w:w w:val="105"/>
        </w:rPr>
        <w:t>or</w:t>
      </w:r>
      <w:r>
        <w:rPr>
          <w:rFonts w:ascii="Times New Roman" w:hAnsi="Times New Roman" w:cs="Times New Roman"/>
          <w:spacing w:val="-5"/>
          <w:w w:val="105"/>
        </w:rPr>
        <w:t xml:space="preserve"> </w:t>
      </w:r>
      <w:r>
        <w:rPr>
          <w:rFonts w:ascii="Times New Roman" w:hAnsi="Times New Roman" w:cs="Times New Roman"/>
          <w:w w:val="105"/>
        </w:rPr>
        <w:t>otherwise</w:t>
      </w:r>
      <w:r>
        <w:rPr>
          <w:rFonts w:ascii="Times New Roman" w:hAnsi="Times New Roman" w:cs="Times New Roman"/>
          <w:spacing w:val="-5"/>
          <w:w w:val="105"/>
        </w:rPr>
        <w:t xml:space="preserve"> </w:t>
      </w:r>
      <w:r>
        <w:rPr>
          <w:rFonts w:ascii="Times New Roman" w:hAnsi="Times New Roman" w:cs="Times New Roman"/>
          <w:w w:val="105"/>
        </w:rPr>
        <w:t>affiliated</w:t>
      </w:r>
      <w:r>
        <w:rPr>
          <w:rFonts w:ascii="Times New Roman" w:hAnsi="Times New Roman" w:cs="Times New Roman"/>
          <w:spacing w:val="-5"/>
          <w:w w:val="105"/>
        </w:rPr>
        <w:t xml:space="preserve"> </w:t>
      </w:r>
      <w:r>
        <w:rPr>
          <w:rFonts w:ascii="Times New Roman" w:hAnsi="Times New Roman" w:cs="Times New Roman"/>
          <w:w w:val="105"/>
        </w:rPr>
        <w:t>with</w:t>
      </w:r>
      <w:r>
        <w:rPr>
          <w:rFonts w:ascii="Times New Roman" w:hAnsi="Times New Roman" w:cs="Times New Roman"/>
          <w:spacing w:val="-5"/>
          <w:w w:val="105"/>
        </w:rPr>
        <w:t xml:space="preserve"> </w:t>
      </w:r>
      <w:r>
        <w:rPr>
          <w:rFonts w:ascii="Times New Roman" w:hAnsi="Times New Roman" w:cs="Times New Roman"/>
          <w:w w:val="105"/>
        </w:rPr>
        <w:t>company</w:t>
      </w:r>
      <w:r>
        <w:rPr>
          <w:rFonts w:ascii="Times New Roman" w:hAnsi="Times New Roman" w:cs="Times New Roman"/>
          <w:spacing w:val="-5"/>
          <w:w w:val="105"/>
        </w:rPr>
        <w:t xml:space="preserve"> </w:t>
      </w:r>
      <w:r>
        <w:rPr>
          <w:rFonts w:ascii="Times New Roman" w:hAnsi="Times New Roman" w:cs="Times New Roman"/>
          <w:w w:val="105"/>
        </w:rPr>
        <w:t>with financial interest;</w:t>
      </w:r>
    </w:p>
    <w:p w14:paraId="0F36C97D" w14:textId="77777777" w:rsidR="00A33D4F" w:rsidRDefault="00A33D4F" w:rsidP="00A33D4F">
      <w:pPr>
        <w:pStyle w:val="ListParagraph"/>
        <w:widowControl w:val="0"/>
        <w:numPr>
          <w:ilvl w:val="0"/>
          <w:numId w:val="14"/>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Company limited author access to the</w:t>
      </w:r>
      <w:r>
        <w:rPr>
          <w:rFonts w:ascii="Times New Roman" w:hAnsi="Times New Roman" w:cs="Times New Roman"/>
          <w:spacing w:val="3"/>
          <w:w w:val="105"/>
        </w:rPr>
        <w:t xml:space="preserve"> </w:t>
      </w:r>
      <w:r>
        <w:rPr>
          <w:rFonts w:ascii="Times New Roman" w:hAnsi="Times New Roman" w:cs="Times New Roman"/>
          <w:w w:val="105"/>
        </w:rPr>
        <w:t>data;</w:t>
      </w:r>
    </w:p>
    <w:p w14:paraId="43DC8C16" w14:textId="77777777" w:rsidR="00A33D4F" w:rsidRDefault="00A33D4F" w:rsidP="00A33D4F">
      <w:pPr>
        <w:pStyle w:val="ListParagraph"/>
        <w:widowControl w:val="0"/>
        <w:numPr>
          <w:ilvl w:val="0"/>
          <w:numId w:val="14"/>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Company was involved in the design, conduct, analysis, or reporting of the</w:t>
      </w:r>
      <w:r>
        <w:rPr>
          <w:rFonts w:ascii="Times New Roman" w:hAnsi="Times New Roman" w:cs="Times New Roman"/>
          <w:spacing w:val="-28"/>
          <w:w w:val="105"/>
        </w:rPr>
        <w:t xml:space="preserve"> </w:t>
      </w:r>
      <w:r>
        <w:rPr>
          <w:rFonts w:ascii="Times New Roman" w:hAnsi="Times New Roman" w:cs="Times New Roman"/>
          <w:w w:val="105"/>
        </w:rPr>
        <w:t>study;</w:t>
      </w:r>
    </w:p>
    <w:p w14:paraId="7EF7135C" w14:textId="77777777" w:rsidR="00A33D4F" w:rsidRDefault="00A33D4F" w:rsidP="00A33D4F">
      <w:pPr>
        <w:pStyle w:val="ListParagraph"/>
        <w:widowControl w:val="0"/>
        <w:numPr>
          <w:ilvl w:val="0"/>
          <w:numId w:val="14"/>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Study authors claim a conflict of</w:t>
      </w:r>
      <w:r>
        <w:rPr>
          <w:rFonts w:ascii="Times New Roman" w:hAnsi="Times New Roman" w:cs="Times New Roman"/>
          <w:spacing w:val="3"/>
          <w:w w:val="105"/>
        </w:rPr>
        <w:t xml:space="preserve"> </w:t>
      </w:r>
      <w:r>
        <w:rPr>
          <w:rFonts w:ascii="Times New Roman" w:hAnsi="Times New Roman" w:cs="Times New Roman"/>
          <w:w w:val="105"/>
        </w:rPr>
        <w:t>interest</w:t>
      </w:r>
    </w:p>
    <w:p w14:paraId="67AEBBC9" w14:textId="77777777" w:rsidR="00A33D4F" w:rsidRDefault="00A33D4F" w:rsidP="00A33D4F">
      <w:pPr>
        <w:pStyle w:val="BodyText"/>
        <w:spacing w:line="276" w:lineRule="auto"/>
        <w:jc w:val="both"/>
        <w:rPr>
          <w:rFonts w:ascii="Times New Roman" w:hAnsi="Times New Roman" w:cs="Times New Roman"/>
          <w:sz w:val="22"/>
          <w:szCs w:val="22"/>
        </w:rPr>
      </w:pPr>
    </w:p>
    <w:p w14:paraId="35670887"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NOT APPLICABLE (risk of bias domain is not applicable to study):</w:t>
      </w:r>
    </w:p>
    <w:p w14:paraId="4CBEFC35" w14:textId="77777777" w:rsidR="00A33D4F" w:rsidRDefault="00A33D4F" w:rsidP="00A33D4F">
      <w:pPr>
        <w:pStyle w:val="BodyText"/>
        <w:spacing w:line="276" w:lineRule="auto"/>
        <w:jc w:val="both"/>
        <w:rPr>
          <w:rFonts w:ascii="Times New Roman" w:hAnsi="Times New Roman" w:cs="Times New Roman"/>
          <w:sz w:val="22"/>
          <w:szCs w:val="22"/>
        </w:rPr>
      </w:pPr>
    </w:p>
    <w:p w14:paraId="55DE5CF0"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evidence that conflicts of interest are not capable of introducing risk of bias in the study.</w:t>
      </w:r>
    </w:p>
    <w:p w14:paraId="4EA03B4D" w14:textId="77777777" w:rsidR="00A33D4F" w:rsidRDefault="00A33D4F" w:rsidP="00A33D4F">
      <w:pPr>
        <w:pStyle w:val="BodyText"/>
        <w:spacing w:line="276" w:lineRule="auto"/>
        <w:jc w:val="both"/>
        <w:rPr>
          <w:rFonts w:ascii="Times New Roman" w:hAnsi="Times New Roman" w:cs="Times New Roman"/>
          <w:sz w:val="22"/>
          <w:szCs w:val="22"/>
        </w:rPr>
      </w:pPr>
    </w:p>
    <w:p w14:paraId="740FEA30" w14:textId="2088D1C5" w:rsidR="00A33D4F" w:rsidRDefault="00A33D4F" w:rsidP="003C7326">
      <w:pPr>
        <w:pStyle w:val="Heading2"/>
        <w:numPr>
          <w:ilvl w:val="0"/>
          <w:numId w:val="4"/>
        </w:numPr>
        <w:rPr>
          <w:w w:val="105"/>
          <w:sz w:val="22"/>
          <w:szCs w:val="22"/>
        </w:rPr>
      </w:pPr>
      <w:r>
        <w:rPr>
          <w:w w:val="105"/>
        </w:rPr>
        <w:t>Did the study appear to have other problems that could put it at a risk of bias?</w:t>
      </w:r>
    </w:p>
    <w:p w14:paraId="21981EE3" w14:textId="77777777" w:rsidR="00A33D4F" w:rsidRDefault="00A33D4F" w:rsidP="00A33D4F">
      <w:pPr>
        <w:pStyle w:val="BodyText"/>
        <w:spacing w:line="276" w:lineRule="auto"/>
        <w:jc w:val="both"/>
        <w:rPr>
          <w:rFonts w:ascii="Times New Roman" w:hAnsi="Times New Roman" w:cs="Times New Roman"/>
          <w:b/>
          <w:sz w:val="22"/>
          <w:szCs w:val="22"/>
        </w:rPr>
      </w:pPr>
    </w:p>
    <w:p w14:paraId="63E5B039"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a judgment of LOW risk of bias (i.e. answer: “No”):</w:t>
      </w:r>
    </w:p>
    <w:p w14:paraId="7DA658AA" w14:textId="77777777" w:rsidR="00A33D4F" w:rsidRDefault="00A33D4F" w:rsidP="00A33D4F">
      <w:pPr>
        <w:pStyle w:val="BodyText"/>
        <w:spacing w:line="276" w:lineRule="auto"/>
        <w:jc w:val="both"/>
        <w:rPr>
          <w:rFonts w:ascii="Times New Roman" w:hAnsi="Times New Roman" w:cs="Times New Roman"/>
          <w:w w:val="105"/>
          <w:sz w:val="22"/>
          <w:szCs w:val="22"/>
        </w:rPr>
      </w:pPr>
    </w:p>
    <w:p w14:paraId="71A4696A"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 study appears to be free of other sources of bias.</w:t>
      </w:r>
    </w:p>
    <w:p w14:paraId="4B6D0ADB" w14:textId="77777777" w:rsidR="00A33D4F" w:rsidRDefault="00A33D4F" w:rsidP="00A33D4F">
      <w:pPr>
        <w:pStyle w:val="BodyText"/>
        <w:spacing w:line="276" w:lineRule="auto"/>
        <w:jc w:val="both"/>
        <w:rPr>
          <w:rFonts w:ascii="Times New Roman" w:hAnsi="Times New Roman" w:cs="Times New Roman"/>
          <w:w w:val="105"/>
          <w:sz w:val="22"/>
          <w:szCs w:val="22"/>
        </w:rPr>
      </w:pPr>
    </w:p>
    <w:p w14:paraId="31465D6F"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PROBABLY LOW risk of bias (i.e. answer: “Probably No”):</w:t>
      </w:r>
    </w:p>
    <w:p w14:paraId="737B380C" w14:textId="77777777" w:rsidR="00A33D4F" w:rsidRDefault="00A33D4F" w:rsidP="00A33D4F">
      <w:pPr>
        <w:pStyle w:val="BodyText"/>
        <w:spacing w:line="276" w:lineRule="auto"/>
        <w:jc w:val="both"/>
        <w:rPr>
          <w:rFonts w:ascii="Times New Roman" w:hAnsi="Times New Roman" w:cs="Times New Roman"/>
          <w:sz w:val="22"/>
          <w:szCs w:val="22"/>
        </w:rPr>
      </w:pPr>
    </w:p>
    <w:p w14:paraId="5922248F"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insufficient information to permit a judgment of low risk of bias, but there is indirect evidence which suggests the study was free of other threats to validity.</w:t>
      </w:r>
    </w:p>
    <w:p w14:paraId="0DE17A10" w14:textId="77777777" w:rsidR="00A33D4F" w:rsidRDefault="00A33D4F" w:rsidP="00A33D4F">
      <w:pPr>
        <w:pStyle w:val="BodyText"/>
        <w:spacing w:line="276" w:lineRule="auto"/>
        <w:jc w:val="both"/>
        <w:rPr>
          <w:rFonts w:ascii="Times New Roman" w:hAnsi="Times New Roman" w:cs="Times New Roman"/>
          <w:sz w:val="22"/>
          <w:szCs w:val="22"/>
        </w:rPr>
      </w:pPr>
    </w:p>
    <w:p w14:paraId="1E1471CF"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PROBABLY HIGH risk of bias (i.e. answer: “Probably Yes”):</w:t>
      </w:r>
    </w:p>
    <w:p w14:paraId="115EDC4E" w14:textId="77777777" w:rsidR="00A33D4F" w:rsidRDefault="00A33D4F" w:rsidP="00A33D4F">
      <w:pPr>
        <w:pStyle w:val="BodyText"/>
        <w:spacing w:line="276" w:lineRule="auto"/>
        <w:jc w:val="both"/>
        <w:rPr>
          <w:rFonts w:ascii="Times New Roman" w:hAnsi="Times New Roman" w:cs="Times New Roman"/>
          <w:sz w:val="22"/>
          <w:szCs w:val="22"/>
        </w:rPr>
      </w:pPr>
    </w:p>
    <w:p w14:paraId="7F366876"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insufficient information to permit a judgment of high risk of bias, but there is indirect evidence which suggests the study was not free of other threats to validity, as described by the criteria for a judgment of high risk of bias.</w:t>
      </w:r>
    </w:p>
    <w:p w14:paraId="655265AF" w14:textId="77777777" w:rsidR="00A33D4F" w:rsidRDefault="00A33D4F" w:rsidP="00A33D4F">
      <w:pPr>
        <w:pStyle w:val="BodyText"/>
        <w:spacing w:line="276" w:lineRule="auto"/>
        <w:jc w:val="both"/>
        <w:rPr>
          <w:rFonts w:ascii="Times New Roman" w:hAnsi="Times New Roman" w:cs="Times New Roman"/>
          <w:sz w:val="22"/>
          <w:szCs w:val="22"/>
        </w:rPr>
      </w:pPr>
    </w:p>
    <w:p w14:paraId="2513DD4B" w14:textId="77777777" w:rsidR="00A33D4F" w:rsidRDefault="00A33D4F" w:rsidP="00A33D4F">
      <w:pPr>
        <w:pStyle w:val="BodyText"/>
        <w:spacing w:line="276" w:lineRule="auto"/>
        <w:ind w:left="284"/>
        <w:jc w:val="both"/>
        <w:rPr>
          <w:rFonts w:ascii="Times New Roman" w:hAnsi="Times New Roman" w:cs="Times New Roman"/>
          <w:w w:val="105"/>
          <w:sz w:val="22"/>
          <w:szCs w:val="22"/>
        </w:rPr>
      </w:pPr>
      <w:r>
        <w:rPr>
          <w:rFonts w:ascii="Times New Roman" w:hAnsi="Times New Roman" w:cs="Times New Roman"/>
          <w:w w:val="105"/>
          <w:sz w:val="22"/>
          <w:szCs w:val="22"/>
        </w:rPr>
        <w:t>Criteria for the judgment of HIGH risk of bias (i.e. answer: “Yes”):</w:t>
      </w:r>
    </w:p>
    <w:p w14:paraId="061D3D3F" w14:textId="77777777" w:rsidR="00A33D4F" w:rsidRDefault="00A33D4F" w:rsidP="00A33D4F">
      <w:pPr>
        <w:pStyle w:val="BodyText"/>
        <w:spacing w:line="276" w:lineRule="auto"/>
        <w:jc w:val="both"/>
        <w:rPr>
          <w:rFonts w:ascii="Times New Roman" w:hAnsi="Times New Roman" w:cs="Times New Roman"/>
          <w:w w:val="105"/>
          <w:sz w:val="22"/>
          <w:szCs w:val="22"/>
        </w:rPr>
      </w:pPr>
    </w:p>
    <w:p w14:paraId="2AC359CD" w14:textId="77777777" w:rsidR="00A33D4F" w:rsidRDefault="00A33D4F" w:rsidP="00A33D4F">
      <w:pPr>
        <w:pStyle w:val="BodyText"/>
        <w:spacing w:line="276" w:lineRule="auto"/>
        <w:ind w:left="567"/>
        <w:jc w:val="both"/>
        <w:rPr>
          <w:rFonts w:ascii="Times New Roman" w:hAnsi="Times New Roman" w:cs="Times New Roman"/>
          <w:w w:val="105"/>
          <w:sz w:val="22"/>
          <w:szCs w:val="22"/>
        </w:rPr>
      </w:pPr>
      <w:r>
        <w:rPr>
          <w:rFonts w:ascii="Times New Roman" w:hAnsi="Times New Roman" w:cs="Times New Roman"/>
          <w:w w:val="105"/>
          <w:sz w:val="22"/>
          <w:szCs w:val="22"/>
        </w:rPr>
        <w:t>There is at least one important risk of bias. For example, the study:</w:t>
      </w:r>
    </w:p>
    <w:p w14:paraId="2358E4FE" w14:textId="77777777" w:rsidR="00A33D4F" w:rsidRDefault="00A33D4F" w:rsidP="00A33D4F">
      <w:pPr>
        <w:pStyle w:val="BodyText"/>
        <w:spacing w:line="276" w:lineRule="auto"/>
        <w:jc w:val="both"/>
        <w:rPr>
          <w:rFonts w:ascii="Times New Roman" w:hAnsi="Times New Roman" w:cs="Times New Roman"/>
          <w:sz w:val="22"/>
          <w:szCs w:val="22"/>
        </w:rPr>
      </w:pPr>
    </w:p>
    <w:p w14:paraId="24559DBF" w14:textId="77777777" w:rsidR="00A33D4F" w:rsidRDefault="00A33D4F" w:rsidP="00A33D4F">
      <w:pPr>
        <w:pStyle w:val="ListParagraph"/>
        <w:widowControl w:val="0"/>
        <w:numPr>
          <w:ilvl w:val="0"/>
          <w:numId w:val="15"/>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Had a potential source of bias related to the specific study design used;</w:t>
      </w:r>
      <w:r>
        <w:rPr>
          <w:rFonts w:ascii="Times New Roman" w:hAnsi="Times New Roman" w:cs="Times New Roman"/>
          <w:spacing w:val="-10"/>
          <w:w w:val="105"/>
        </w:rPr>
        <w:t xml:space="preserve"> </w:t>
      </w:r>
      <w:r>
        <w:rPr>
          <w:rFonts w:ascii="Times New Roman" w:hAnsi="Times New Roman" w:cs="Times New Roman"/>
          <w:w w:val="105"/>
        </w:rPr>
        <w:t>or</w:t>
      </w:r>
    </w:p>
    <w:p w14:paraId="03916814" w14:textId="77777777" w:rsidR="00A33D4F" w:rsidRDefault="00A33D4F" w:rsidP="00A33D4F">
      <w:pPr>
        <w:pStyle w:val="ListParagraph"/>
        <w:widowControl w:val="0"/>
        <w:numPr>
          <w:ilvl w:val="0"/>
          <w:numId w:val="15"/>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Stopped</w:t>
      </w:r>
      <w:r>
        <w:rPr>
          <w:rFonts w:ascii="Times New Roman" w:hAnsi="Times New Roman" w:cs="Times New Roman"/>
          <w:spacing w:val="-6"/>
          <w:w w:val="105"/>
        </w:rPr>
        <w:t xml:space="preserve"> </w:t>
      </w:r>
      <w:r>
        <w:rPr>
          <w:rFonts w:ascii="Times New Roman" w:hAnsi="Times New Roman" w:cs="Times New Roman"/>
          <w:w w:val="105"/>
        </w:rPr>
        <w:t>early</w:t>
      </w:r>
      <w:r>
        <w:rPr>
          <w:rFonts w:ascii="Times New Roman" w:hAnsi="Times New Roman" w:cs="Times New Roman"/>
          <w:spacing w:val="-6"/>
          <w:w w:val="105"/>
        </w:rPr>
        <w:t xml:space="preserve"> </w:t>
      </w:r>
      <w:r>
        <w:rPr>
          <w:rFonts w:ascii="Times New Roman" w:hAnsi="Times New Roman" w:cs="Times New Roman"/>
          <w:w w:val="105"/>
        </w:rPr>
        <w:t>due</w:t>
      </w:r>
      <w:r>
        <w:rPr>
          <w:rFonts w:ascii="Times New Roman" w:hAnsi="Times New Roman" w:cs="Times New Roman"/>
          <w:spacing w:val="-6"/>
          <w:w w:val="105"/>
        </w:rPr>
        <w:t xml:space="preserve"> </w:t>
      </w:r>
      <w:r>
        <w:rPr>
          <w:rFonts w:ascii="Times New Roman" w:hAnsi="Times New Roman" w:cs="Times New Roman"/>
          <w:w w:val="105"/>
        </w:rPr>
        <w:t>to</w:t>
      </w:r>
      <w:r>
        <w:rPr>
          <w:rFonts w:ascii="Times New Roman" w:hAnsi="Times New Roman" w:cs="Times New Roman"/>
          <w:spacing w:val="-6"/>
          <w:w w:val="105"/>
        </w:rPr>
        <w:t xml:space="preserve"> </w:t>
      </w:r>
      <w:r>
        <w:rPr>
          <w:rFonts w:ascii="Times New Roman" w:hAnsi="Times New Roman" w:cs="Times New Roman"/>
          <w:w w:val="105"/>
        </w:rPr>
        <w:t>some</w:t>
      </w:r>
      <w:r>
        <w:rPr>
          <w:rFonts w:ascii="Times New Roman" w:hAnsi="Times New Roman" w:cs="Times New Roman"/>
          <w:spacing w:val="-6"/>
          <w:w w:val="105"/>
        </w:rPr>
        <w:t xml:space="preserve"> </w:t>
      </w:r>
      <w:r>
        <w:rPr>
          <w:rFonts w:ascii="Times New Roman" w:hAnsi="Times New Roman" w:cs="Times New Roman"/>
          <w:w w:val="105"/>
        </w:rPr>
        <w:t>data-dependent</w:t>
      </w:r>
      <w:r>
        <w:rPr>
          <w:rFonts w:ascii="Times New Roman" w:hAnsi="Times New Roman" w:cs="Times New Roman"/>
          <w:spacing w:val="-6"/>
          <w:w w:val="105"/>
        </w:rPr>
        <w:t xml:space="preserve"> </w:t>
      </w:r>
      <w:r>
        <w:rPr>
          <w:rFonts w:ascii="Times New Roman" w:hAnsi="Times New Roman" w:cs="Times New Roman"/>
          <w:w w:val="105"/>
        </w:rPr>
        <w:t>process</w:t>
      </w:r>
      <w:r>
        <w:rPr>
          <w:rFonts w:ascii="Times New Roman" w:hAnsi="Times New Roman" w:cs="Times New Roman"/>
          <w:spacing w:val="-6"/>
          <w:w w:val="105"/>
        </w:rPr>
        <w:t xml:space="preserve"> </w:t>
      </w:r>
      <w:r>
        <w:rPr>
          <w:rFonts w:ascii="Times New Roman" w:hAnsi="Times New Roman" w:cs="Times New Roman"/>
          <w:w w:val="105"/>
        </w:rPr>
        <w:t>(including</w:t>
      </w:r>
      <w:r>
        <w:rPr>
          <w:rFonts w:ascii="Times New Roman" w:hAnsi="Times New Roman" w:cs="Times New Roman"/>
          <w:spacing w:val="-6"/>
          <w:w w:val="105"/>
        </w:rPr>
        <w:t xml:space="preserve"> </w:t>
      </w:r>
      <w:r>
        <w:rPr>
          <w:rFonts w:ascii="Times New Roman" w:hAnsi="Times New Roman" w:cs="Times New Roman"/>
          <w:w w:val="105"/>
        </w:rPr>
        <w:t>a</w:t>
      </w:r>
      <w:r>
        <w:rPr>
          <w:rFonts w:ascii="Times New Roman" w:hAnsi="Times New Roman" w:cs="Times New Roman"/>
          <w:spacing w:val="-6"/>
          <w:w w:val="105"/>
        </w:rPr>
        <w:t xml:space="preserve"> </w:t>
      </w:r>
      <w:r>
        <w:rPr>
          <w:rFonts w:ascii="Times New Roman" w:hAnsi="Times New Roman" w:cs="Times New Roman"/>
          <w:w w:val="105"/>
        </w:rPr>
        <w:t>formal-stopping rule); or</w:t>
      </w:r>
    </w:p>
    <w:p w14:paraId="7C5289E0" w14:textId="77777777" w:rsidR="00A33D4F" w:rsidRDefault="00A33D4F" w:rsidP="00A33D4F">
      <w:pPr>
        <w:pStyle w:val="ListParagraph"/>
        <w:widowControl w:val="0"/>
        <w:numPr>
          <w:ilvl w:val="0"/>
          <w:numId w:val="15"/>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The</w:t>
      </w:r>
      <w:r>
        <w:rPr>
          <w:rFonts w:ascii="Times New Roman" w:hAnsi="Times New Roman" w:cs="Times New Roman"/>
          <w:spacing w:val="-4"/>
          <w:w w:val="105"/>
        </w:rPr>
        <w:t xml:space="preserve"> </w:t>
      </w:r>
      <w:r>
        <w:rPr>
          <w:rFonts w:ascii="Times New Roman" w:hAnsi="Times New Roman" w:cs="Times New Roman"/>
          <w:w w:val="105"/>
        </w:rPr>
        <w:t>conduct</w:t>
      </w:r>
      <w:r>
        <w:rPr>
          <w:rFonts w:ascii="Times New Roman" w:hAnsi="Times New Roman" w:cs="Times New Roman"/>
          <w:spacing w:val="-5"/>
          <w:w w:val="105"/>
        </w:rPr>
        <w:t xml:space="preserve"> </w:t>
      </w:r>
      <w:r>
        <w:rPr>
          <w:rFonts w:ascii="Times New Roman" w:hAnsi="Times New Roman" w:cs="Times New Roman"/>
          <w:w w:val="105"/>
        </w:rPr>
        <w:t>of</w:t>
      </w:r>
      <w:r>
        <w:rPr>
          <w:rFonts w:ascii="Times New Roman" w:hAnsi="Times New Roman" w:cs="Times New Roman"/>
          <w:spacing w:val="-5"/>
          <w:w w:val="105"/>
        </w:rPr>
        <w:t xml:space="preserve"> </w:t>
      </w:r>
      <w:r>
        <w:rPr>
          <w:rFonts w:ascii="Times New Roman" w:hAnsi="Times New Roman" w:cs="Times New Roman"/>
          <w:w w:val="105"/>
        </w:rPr>
        <w:t>the</w:t>
      </w:r>
      <w:r>
        <w:rPr>
          <w:rFonts w:ascii="Times New Roman" w:hAnsi="Times New Roman" w:cs="Times New Roman"/>
          <w:spacing w:val="-4"/>
          <w:w w:val="105"/>
        </w:rPr>
        <w:t xml:space="preserve"> </w:t>
      </w:r>
      <w:r>
        <w:rPr>
          <w:rFonts w:ascii="Times New Roman" w:hAnsi="Times New Roman" w:cs="Times New Roman"/>
          <w:w w:val="105"/>
        </w:rPr>
        <w:t>study</w:t>
      </w:r>
      <w:r>
        <w:rPr>
          <w:rFonts w:ascii="Times New Roman" w:hAnsi="Times New Roman" w:cs="Times New Roman"/>
          <w:spacing w:val="-4"/>
          <w:w w:val="105"/>
        </w:rPr>
        <w:t xml:space="preserve"> </w:t>
      </w:r>
      <w:r>
        <w:rPr>
          <w:rFonts w:ascii="Times New Roman" w:hAnsi="Times New Roman" w:cs="Times New Roman"/>
          <w:w w:val="105"/>
        </w:rPr>
        <w:t>is</w:t>
      </w:r>
      <w:r>
        <w:rPr>
          <w:rFonts w:ascii="Times New Roman" w:hAnsi="Times New Roman" w:cs="Times New Roman"/>
          <w:spacing w:val="-4"/>
          <w:w w:val="105"/>
        </w:rPr>
        <w:t xml:space="preserve"> </w:t>
      </w:r>
      <w:r>
        <w:rPr>
          <w:rFonts w:ascii="Times New Roman" w:hAnsi="Times New Roman" w:cs="Times New Roman"/>
          <w:w w:val="105"/>
        </w:rPr>
        <w:t>affected</w:t>
      </w:r>
      <w:r>
        <w:rPr>
          <w:rFonts w:ascii="Times New Roman" w:hAnsi="Times New Roman" w:cs="Times New Roman"/>
          <w:spacing w:val="-4"/>
          <w:w w:val="105"/>
        </w:rPr>
        <w:t xml:space="preserve"> </w:t>
      </w:r>
      <w:r>
        <w:rPr>
          <w:rFonts w:ascii="Times New Roman" w:hAnsi="Times New Roman" w:cs="Times New Roman"/>
          <w:w w:val="105"/>
        </w:rPr>
        <w:t>by</w:t>
      </w:r>
      <w:r>
        <w:rPr>
          <w:rFonts w:ascii="Times New Roman" w:hAnsi="Times New Roman" w:cs="Times New Roman"/>
          <w:spacing w:val="-4"/>
          <w:w w:val="105"/>
        </w:rPr>
        <w:t xml:space="preserve"> </w:t>
      </w:r>
      <w:r>
        <w:rPr>
          <w:rFonts w:ascii="Times New Roman" w:hAnsi="Times New Roman" w:cs="Times New Roman"/>
          <w:w w:val="105"/>
        </w:rPr>
        <w:t>interim</w:t>
      </w:r>
      <w:r>
        <w:rPr>
          <w:rFonts w:ascii="Times New Roman" w:hAnsi="Times New Roman" w:cs="Times New Roman"/>
          <w:spacing w:val="-4"/>
          <w:w w:val="105"/>
        </w:rPr>
        <w:t xml:space="preserve"> </w:t>
      </w:r>
      <w:r>
        <w:rPr>
          <w:rFonts w:ascii="Times New Roman" w:hAnsi="Times New Roman" w:cs="Times New Roman"/>
          <w:w w:val="105"/>
        </w:rPr>
        <w:t>results</w:t>
      </w:r>
      <w:r>
        <w:rPr>
          <w:rFonts w:ascii="Times New Roman" w:hAnsi="Times New Roman" w:cs="Times New Roman"/>
          <w:spacing w:val="-4"/>
          <w:w w:val="105"/>
        </w:rPr>
        <w:t xml:space="preserve"> </w:t>
      </w:r>
      <w:r>
        <w:rPr>
          <w:rFonts w:ascii="Times New Roman" w:hAnsi="Times New Roman" w:cs="Times New Roman"/>
          <w:w w:val="105"/>
        </w:rPr>
        <w:t>(e.g.</w:t>
      </w:r>
      <w:r>
        <w:rPr>
          <w:rFonts w:ascii="Times New Roman" w:hAnsi="Times New Roman" w:cs="Times New Roman"/>
          <w:spacing w:val="-5"/>
          <w:w w:val="105"/>
        </w:rPr>
        <w:t xml:space="preserve"> </w:t>
      </w:r>
      <w:r>
        <w:rPr>
          <w:rFonts w:ascii="Times New Roman" w:hAnsi="Times New Roman" w:cs="Times New Roman"/>
          <w:w w:val="105"/>
        </w:rPr>
        <w:t>recruiting</w:t>
      </w:r>
      <w:r>
        <w:rPr>
          <w:rFonts w:ascii="Times New Roman" w:hAnsi="Times New Roman" w:cs="Times New Roman"/>
          <w:spacing w:val="-4"/>
          <w:w w:val="105"/>
        </w:rPr>
        <w:t xml:space="preserve"> </w:t>
      </w:r>
      <w:r>
        <w:rPr>
          <w:rFonts w:ascii="Times New Roman" w:hAnsi="Times New Roman" w:cs="Times New Roman"/>
          <w:w w:val="105"/>
        </w:rPr>
        <w:t>additional participants from a subgroup showing greater or lesser effect); or</w:t>
      </w:r>
    </w:p>
    <w:p w14:paraId="05804293" w14:textId="77777777" w:rsidR="00A33D4F" w:rsidRDefault="00A33D4F" w:rsidP="00A33D4F">
      <w:pPr>
        <w:pStyle w:val="ListParagraph"/>
        <w:widowControl w:val="0"/>
        <w:numPr>
          <w:ilvl w:val="0"/>
          <w:numId w:val="15"/>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Has been claimed to have been fraudulent;</w:t>
      </w:r>
      <w:r>
        <w:rPr>
          <w:rFonts w:ascii="Times New Roman" w:hAnsi="Times New Roman" w:cs="Times New Roman"/>
          <w:spacing w:val="3"/>
          <w:w w:val="105"/>
        </w:rPr>
        <w:t xml:space="preserve"> </w:t>
      </w:r>
      <w:r>
        <w:rPr>
          <w:rFonts w:ascii="Times New Roman" w:hAnsi="Times New Roman" w:cs="Times New Roman"/>
          <w:w w:val="105"/>
        </w:rPr>
        <w:t>or</w:t>
      </w:r>
    </w:p>
    <w:p w14:paraId="755030D5" w14:textId="5304B4AE" w:rsidR="00A33D4F" w:rsidRPr="00A33D4F" w:rsidRDefault="00A33D4F" w:rsidP="00A33D4F">
      <w:pPr>
        <w:pStyle w:val="ListParagraph"/>
        <w:widowControl w:val="0"/>
        <w:numPr>
          <w:ilvl w:val="0"/>
          <w:numId w:val="15"/>
        </w:numPr>
        <w:autoSpaceDE w:val="0"/>
        <w:autoSpaceDN w:val="0"/>
        <w:spacing w:line="276" w:lineRule="auto"/>
        <w:ind w:left="1418" w:hanging="567"/>
        <w:contextualSpacing/>
        <w:jc w:val="both"/>
        <w:rPr>
          <w:rFonts w:ascii="Times New Roman" w:hAnsi="Times New Roman" w:cs="Times New Roman"/>
        </w:rPr>
      </w:pPr>
      <w:r>
        <w:rPr>
          <w:rFonts w:ascii="Times New Roman" w:hAnsi="Times New Roman" w:cs="Times New Roman"/>
          <w:w w:val="105"/>
        </w:rPr>
        <w:t>Had some other</w:t>
      </w:r>
      <w:r>
        <w:rPr>
          <w:rFonts w:ascii="Times New Roman" w:hAnsi="Times New Roman" w:cs="Times New Roman"/>
          <w:spacing w:val="2"/>
          <w:w w:val="105"/>
        </w:rPr>
        <w:t xml:space="preserve"> </w:t>
      </w:r>
      <w:r>
        <w:rPr>
          <w:rFonts w:ascii="Times New Roman" w:hAnsi="Times New Roman" w:cs="Times New Roman"/>
          <w:w w:val="105"/>
        </w:rPr>
        <w:t>problem.</w:t>
      </w:r>
    </w:p>
    <w:p w14:paraId="76945CA9" w14:textId="4839DDCE" w:rsidR="00A33D4F" w:rsidRPr="00A33D4F" w:rsidRDefault="00A33D4F" w:rsidP="00A33D4F">
      <w:pPr>
        <w:widowControl/>
        <w:spacing w:line="259" w:lineRule="auto"/>
        <w:jc w:val="left"/>
        <w:rPr>
          <w:rFonts w:ascii="Times New Roman" w:hAnsi="Times New Roman" w:cs="Times New Roman"/>
          <w:w w:val="105"/>
          <w:sz w:val="22"/>
          <w:szCs w:val="22"/>
        </w:rPr>
      </w:pPr>
      <w:r>
        <w:rPr>
          <w:rFonts w:ascii="Times New Roman" w:hAnsi="Times New Roman" w:cs="Times New Roman"/>
          <w:w w:val="105"/>
        </w:rPr>
        <w:br w:type="page"/>
      </w:r>
    </w:p>
    <w:p w14:paraId="301537F9" w14:textId="0B0071BB" w:rsidR="00622CB4" w:rsidRDefault="005D4307" w:rsidP="00622CB4">
      <w:pPr>
        <w:pStyle w:val="Heading1"/>
        <w:rPr>
          <w:rFonts w:eastAsia="Constantia"/>
          <w:sz w:val="26"/>
          <w:szCs w:val="28"/>
          <w:lang w:eastAsia="en-US"/>
        </w:rPr>
      </w:pPr>
      <w:r>
        <w:rPr>
          <w:lang w:eastAsia="nl-NL"/>
        </w:rPr>
        <w:lastRenderedPageBreak/>
        <w:t xml:space="preserve">Supplementary </w:t>
      </w:r>
      <w:r w:rsidR="00411F64">
        <w:rPr>
          <w:lang w:eastAsia="nl-NL"/>
        </w:rPr>
        <w:t>4</w:t>
      </w:r>
      <w:r>
        <w:rPr>
          <w:lang w:eastAsia="nl-NL"/>
        </w:rPr>
        <w:t xml:space="preserve"> </w:t>
      </w:r>
      <w:r w:rsidR="00622CB4">
        <w:rPr>
          <w:lang w:eastAsia="nl-NL"/>
        </w:rPr>
        <w:t>Instructions for grading the quality of evidence</w:t>
      </w:r>
      <w:bookmarkEnd w:id="1"/>
    </w:p>
    <w:p w14:paraId="3911066D" w14:textId="77777777" w:rsidR="00622CB4" w:rsidRDefault="00622CB4" w:rsidP="00622CB4">
      <w:pPr>
        <w:autoSpaceDE w:val="0"/>
        <w:autoSpaceDN w:val="0"/>
        <w:spacing w:after="0"/>
        <w:rPr>
          <w:rFonts w:ascii="Times New Roman" w:eastAsia="Constantia" w:hAnsi="Times New Roman" w:cs="Times New Roman"/>
          <w:lang w:eastAsia="en-US"/>
        </w:rPr>
      </w:pPr>
    </w:p>
    <w:p w14:paraId="5D305B90" w14:textId="77777777" w:rsidR="00622CB4" w:rsidRDefault="00622CB4" w:rsidP="00622CB4">
      <w:pPr>
        <w:autoSpaceDE w:val="0"/>
        <w:autoSpaceDN w:val="0"/>
        <w:spacing w:after="0"/>
        <w:rPr>
          <w:rFonts w:ascii="Times New Roman" w:eastAsia="Constantia" w:hAnsi="Times New Roman" w:cs="Times New Roman"/>
          <w:lang w:eastAsia="en-US"/>
        </w:rPr>
      </w:pPr>
      <w:r>
        <w:rPr>
          <w:rFonts w:ascii="Times New Roman" w:eastAsia="Constantia" w:hAnsi="Times New Roman" w:cs="Times New Roman"/>
          <w:lang w:eastAsia="en-US"/>
        </w:rPr>
        <w:t xml:space="preserve">Most of the text from these instructions and criteria for judging risk of bias has been adopted verbatim or adapted from one of the latest Navigation Guide systematic reviews </w:t>
      </w:r>
      <w:r>
        <w:rPr>
          <w:rFonts w:ascii="Times New Roman" w:eastAsia="Constantia" w:hAnsi="Times New Roman" w:cs="Times New Roman"/>
          <w:lang w:eastAsia="en-US"/>
        </w:rPr>
        <w:fldChar w:fldCharType="begin"/>
      </w:r>
      <w:r>
        <w:rPr>
          <w:rFonts w:ascii="Times New Roman" w:eastAsia="Constantia" w:hAnsi="Times New Roman" w:cs="Times New Roman"/>
          <w:lang w:eastAsia="en-US"/>
        </w:rPr>
        <w:instrText xml:space="preserve"> ADDIN EN.CITE &lt;EndNote&gt;&lt;Cite&gt;&lt;Author&gt;Lam&lt;/Author&gt;&lt;Year&gt;2016&lt;/Year&gt;&lt;RecNum&gt;250&lt;/RecNum&gt;&lt;DisplayText&gt;(Lamet al. 2016)&lt;/DisplayText&gt;&lt;record&gt;&lt;rec-number&gt;250&lt;/rec-number&gt;&lt;foreign-keys&gt;&lt;key app="EN" db-id="deta2pdwdtft2xeszznvpef6ssf0d50pv0z9" timestamp="1517847500"&gt;250&lt;/key&gt;&lt;/foreign-keys&gt;&lt;ref-type name="Report"&gt;27&lt;/ref-type&gt;&lt;contributors&gt;&lt;authors&gt;&lt;author&gt;Lam, J.&lt;/author&gt;&lt;author&gt;Sutton, P.&lt;/author&gt;&lt;author&gt;Padula, A.M.&lt;/author&gt;&lt;author&gt;Cabana, M.D.&lt;/author&gt;&lt;author&gt;Koustas, E.&lt;/author&gt;&lt;author&gt;Vesterinen, H. M.&lt;/author&gt;&lt;author&gt;Whitaker, E.&lt;/author&gt;&lt;author&gt;Skalla, L.&lt;/author&gt;&lt;author&gt;Daniels, N.&lt;/author&gt;&lt;author&gt;Woodruff, T. J.&lt;/author&gt;&lt;/authors&gt;&lt;/contributors&gt;&lt;titles&gt;&lt;title&gt;Applying the Navigation Guide Systematic Review Methodology Case Study #6: Association between Formaldehyde Exposure and Asthma: A Systematic Review of the Evidence:  Protocol&lt;/title&gt;&lt;/titles&gt;&lt;dates&gt;&lt;year&gt;2016&lt;/year&gt;&lt;/dates&gt;&lt;pub-location&gt;San Francisco, CA&lt;/pub-location&gt;&lt;publisher&gt;University of California at San Francisco&lt;/publisher&gt;&lt;urls&gt;&lt;/urls&gt;&lt;/record&gt;&lt;/Cite&gt;&lt;/EndNote&gt;</w:instrText>
      </w:r>
      <w:r>
        <w:rPr>
          <w:rFonts w:ascii="Times New Roman" w:eastAsia="Constantia" w:hAnsi="Times New Roman" w:cs="Times New Roman"/>
          <w:lang w:eastAsia="en-US"/>
        </w:rPr>
        <w:fldChar w:fldCharType="separate"/>
      </w:r>
      <w:r>
        <w:rPr>
          <w:rFonts w:ascii="Times New Roman" w:eastAsia="Constantia" w:hAnsi="Times New Roman" w:cs="Times New Roman"/>
          <w:noProof/>
          <w:lang w:eastAsia="en-US"/>
        </w:rPr>
        <w:t>(Lamet al. 2016)</w:t>
      </w:r>
      <w:r>
        <w:rPr>
          <w:rFonts w:ascii="Times New Roman" w:eastAsia="Constantia" w:hAnsi="Times New Roman" w:cs="Times New Roman"/>
          <w:lang w:eastAsia="en-US"/>
        </w:rPr>
        <w:fldChar w:fldCharType="end"/>
      </w:r>
      <w:r>
        <w:rPr>
          <w:rFonts w:ascii="Times New Roman" w:eastAsia="Constantia" w:hAnsi="Times New Roman" w:cs="Times New Roman"/>
          <w:lang w:eastAsia="en-US"/>
        </w:rPr>
        <w:t>.</w:t>
      </w:r>
    </w:p>
    <w:p w14:paraId="23358698" w14:textId="77777777" w:rsidR="00622CB4" w:rsidRDefault="00622CB4" w:rsidP="00622CB4">
      <w:pPr>
        <w:autoSpaceDE w:val="0"/>
        <w:autoSpaceDN w:val="0"/>
        <w:spacing w:after="0"/>
        <w:rPr>
          <w:rFonts w:ascii="Times New Roman" w:eastAsia="Constantia" w:hAnsi="Times New Roman" w:cs="Times New Roman"/>
          <w:lang w:eastAsia="en-US"/>
        </w:rPr>
      </w:pPr>
    </w:p>
    <w:p w14:paraId="5779428B" w14:textId="706C3F92" w:rsidR="00622CB4" w:rsidRDefault="00622CB4" w:rsidP="00622CB4">
      <w:pPr>
        <w:pStyle w:val="Heading2"/>
        <w:rPr>
          <w:lang w:eastAsia="en-US"/>
        </w:rPr>
      </w:pPr>
      <w:r>
        <w:rPr>
          <w:lang w:eastAsia="en-US"/>
        </w:rPr>
        <w:t>3.1 Grading</w:t>
      </w:r>
      <w:r>
        <w:rPr>
          <w:spacing w:val="-1"/>
          <w:lang w:eastAsia="en-US"/>
        </w:rPr>
        <w:t xml:space="preserve"> </w:t>
      </w:r>
      <w:r>
        <w:rPr>
          <w:lang w:eastAsia="en-US"/>
        </w:rPr>
        <w:t>Quality</w:t>
      </w:r>
    </w:p>
    <w:p w14:paraId="07E42D09" w14:textId="09E9FAEE" w:rsidR="00622CB4" w:rsidRDefault="00622CB4" w:rsidP="00622CB4">
      <w:pPr>
        <w:autoSpaceDE w:val="0"/>
        <w:autoSpaceDN w:val="0"/>
        <w:spacing w:after="0"/>
        <w:ind w:left="471"/>
        <w:rPr>
          <w:rFonts w:ascii="Times New Roman" w:eastAsia="Constantia" w:hAnsi="Times New Roman" w:cs="Times New Roman"/>
          <w:w w:val="105"/>
          <w:lang w:eastAsia="en-US"/>
        </w:rPr>
      </w:pPr>
      <w:r>
        <w:rPr>
          <w:rFonts w:ascii="Times New Roman" w:eastAsia="Constantia" w:hAnsi="Times New Roman" w:cs="Times New Roman"/>
          <w:w w:val="105"/>
          <w:lang w:eastAsia="en-US"/>
        </w:rPr>
        <w:t>Each of the categories to consider in downgrading or upgrading the evidence is described in detail below. Please record your results on the chart at the end of each category, including a brief explanation for your ratings.</w:t>
      </w:r>
    </w:p>
    <w:p w14:paraId="704C3867" w14:textId="4CCD1721" w:rsidR="00622CB4" w:rsidRDefault="00622CB4" w:rsidP="00622CB4">
      <w:pPr>
        <w:autoSpaceDE w:val="0"/>
        <w:autoSpaceDN w:val="0"/>
        <w:spacing w:after="0"/>
        <w:ind w:left="471"/>
        <w:rPr>
          <w:rFonts w:ascii="Times New Roman" w:eastAsia="Constantia" w:hAnsi="Times New Roman" w:cs="Times New Roman"/>
          <w:w w:val="105"/>
          <w:lang w:eastAsia="en-US"/>
        </w:rPr>
      </w:pPr>
    </w:p>
    <w:p w14:paraId="72FD22A1" w14:textId="552F2F85" w:rsidR="00622CB4" w:rsidRPr="00622CB4" w:rsidRDefault="00622CB4" w:rsidP="00622CB4">
      <w:pPr>
        <w:pStyle w:val="Heading2"/>
        <w:rPr>
          <w:lang w:eastAsia="en-GB"/>
        </w:rPr>
      </w:pPr>
      <w:r>
        <w:rPr>
          <w:lang w:eastAsia="en-GB"/>
        </w:rPr>
        <w:t>Downgrade Categories</w:t>
      </w:r>
    </w:p>
    <w:p w14:paraId="57A06452" w14:textId="77777777" w:rsidR="00622CB4" w:rsidRPr="00622CB4" w:rsidRDefault="00622CB4" w:rsidP="00622CB4">
      <w:pPr>
        <w:pStyle w:val="Heading3"/>
      </w:pPr>
      <w:r w:rsidRPr="00622CB4">
        <w:t>Category 1. Quality of Study Limitations (Risk of Bias)</w:t>
      </w:r>
    </w:p>
    <w:p w14:paraId="032996EC" w14:textId="77777777" w:rsidR="00622CB4" w:rsidRDefault="00622CB4" w:rsidP="00622CB4">
      <w:pPr>
        <w:autoSpaceDE w:val="0"/>
        <w:autoSpaceDN w:val="0"/>
        <w:spacing w:after="0"/>
        <w:ind w:left="471"/>
        <w:rPr>
          <w:rFonts w:ascii="Times New Roman" w:eastAsia="Constantia" w:hAnsi="Times New Roman" w:cs="Times New Roman"/>
          <w:lang w:eastAsia="en-US"/>
        </w:rPr>
      </w:pPr>
      <w:r>
        <w:rPr>
          <w:rFonts w:ascii="Times New Roman" w:eastAsia="Constantia" w:hAnsi="Times New Roman" w:cs="Times New Roman"/>
          <w:w w:val="105"/>
          <w:lang w:eastAsia="en-US"/>
        </w:rPr>
        <w:t>Possible ratings: 0=no change; -1 or -2 downgrade 1 or 2 levels</w:t>
      </w:r>
    </w:p>
    <w:p w14:paraId="34A73CA0" w14:textId="77777777" w:rsidR="00622CB4" w:rsidRDefault="00622CB4" w:rsidP="00622CB4">
      <w:pPr>
        <w:autoSpaceDE w:val="0"/>
        <w:autoSpaceDN w:val="0"/>
        <w:spacing w:after="0"/>
        <w:ind w:left="471" w:right="229"/>
        <w:rPr>
          <w:rFonts w:ascii="Times New Roman" w:eastAsia="Constantia" w:hAnsi="Times New Roman" w:cs="Times New Roman"/>
          <w:w w:val="105"/>
          <w:lang w:eastAsia="en-US"/>
        </w:rPr>
      </w:pPr>
      <w:r>
        <w:rPr>
          <w:rFonts w:ascii="Times New Roman" w:eastAsia="Constantia" w:hAnsi="Times New Roman" w:cs="Times New Roman"/>
          <w:w w:val="105"/>
          <w:lang w:eastAsia="en-US"/>
        </w:rPr>
        <w:t>The evidence from studies can be rated down if most of the relevant evidence comes from studies that suffer from a high risk of bias. Risk of bias is rated by outcome across studies. Study limitations for each outcome for individual studies and across studies are summarized in the heat maps. GRADE outlines the following principles for moving from risk of bias in individual studies to rating quality of evidence across studies.</w:t>
      </w:r>
    </w:p>
    <w:p w14:paraId="0ECD8AB0" w14:textId="77777777" w:rsidR="00622CB4" w:rsidRDefault="00622CB4" w:rsidP="00622CB4">
      <w:pPr>
        <w:autoSpaceDE w:val="0"/>
        <w:autoSpaceDN w:val="0"/>
        <w:spacing w:after="0"/>
        <w:ind w:left="471" w:right="229"/>
        <w:rPr>
          <w:rFonts w:ascii="Times New Roman" w:eastAsia="Constantia" w:hAnsi="Times New Roman" w:cs="Times New Roman"/>
          <w:w w:val="105"/>
          <w:lang w:eastAsia="en-US"/>
        </w:rPr>
      </w:pPr>
    </w:p>
    <w:p w14:paraId="7E4E3D21" w14:textId="77777777" w:rsidR="00622CB4" w:rsidRDefault="00622CB4" w:rsidP="00A33D4F">
      <w:pPr>
        <w:numPr>
          <w:ilvl w:val="0"/>
          <w:numId w:val="1"/>
        </w:numPr>
        <w:tabs>
          <w:tab w:val="left" w:pos="653"/>
        </w:tabs>
        <w:autoSpaceDE w:val="0"/>
        <w:autoSpaceDN w:val="0"/>
        <w:spacing w:after="0" w:line="276" w:lineRule="auto"/>
        <w:ind w:right="358" w:firstLine="0"/>
        <w:rPr>
          <w:rFonts w:ascii="Times New Roman" w:hAnsi="Times New Roman" w:cs="Times New Roman"/>
          <w:lang w:eastAsia="nl-NL"/>
        </w:rPr>
      </w:pPr>
      <w:r>
        <w:rPr>
          <w:rFonts w:ascii="Times New Roman" w:hAnsi="Times New Roman" w:cs="Times New Roman"/>
          <w:w w:val="105"/>
          <w:lang w:eastAsia="nl-NL"/>
        </w:rPr>
        <w:t>In</w:t>
      </w:r>
      <w:r>
        <w:rPr>
          <w:rFonts w:ascii="Times New Roman" w:hAnsi="Times New Roman" w:cs="Times New Roman"/>
          <w:spacing w:val="-4"/>
          <w:w w:val="105"/>
          <w:lang w:eastAsia="nl-NL"/>
        </w:rPr>
        <w:t xml:space="preserve"> </w:t>
      </w:r>
      <w:r>
        <w:rPr>
          <w:rFonts w:ascii="Times New Roman" w:hAnsi="Times New Roman" w:cs="Times New Roman"/>
          <w:w w:val="105"/>
          <w:lang w:eastAsia="nl-NL"/>
        </w:rPr>
        <w:t>deciding</w:t>
      </w:r>
      <w:r>
        <w:rPr>
          <w:rFonts w:ascii="Times New Roman" w:hAnsi="Times New Roman" w:cs="Times New Roman"/>
          <w:spacing w:val="-4"/>
          <w:w w:val="105"/>
          <w:lang w:eastAsia="nl-NL"/>
        </w:rPr>
        <w:t xml:space="preserve"> </w:t>
      </w:r>
      <w:r>
        <w:rPr>
          <w:rFonts w:ascii="Times New Roman" w:hAnsi="Times New Roman" w:cs="Times New Roman"/>
          <w:w w:val="105"/>
          <w:lang w:eastAsia="nl-NL"/>
        </w:rPr>
        <w:t>on</w:t>
      </w:r>
      <w:r>
        <w:rPr>
          <w:rFonts w:ascii="Times New Roman" w:hAnsi="Times New Roman" w:cs="Times New Roman"/>
          <w:spacing w:val="-4"/>
          <w:w w:val="105"/>
          <w:lang w:eastAsia="nl-NL"/>
        </w:rPr>
        <w:t xml:space="preserve"> </w:t>
      </w:r>
      <w:r>
        <w:rPr>
          <w:rFonts w:ascii="Times New Roman" w:hAnsi="Times New Roman" w:cs="Times New Roman"/>
          <w:w w:val="105"/>
          <w:lang w:eastAsia="nl-NL"/>
        </w:rPr>
        <w:t>the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overall</w:t>
      </w:r>
      <w:r>
        <w:rPr>
          <w:rFonts w:ascii="Times New Roman" w:hAnsi="Times New Roman" w:cs="Times New Roman"/>
          <w:spacing w:val="-5"/>
          <w:w w:val="105"/>
          <w:lang w:eastAsia="nl-NL"/>
        </w:rPr>
        <w:t xml:space="preserve"> </w:t>
      </w:r>
      <w:r>
        <w:rPr>
          <w:rFonts w:ascii="Times New Roman" w:hAnsi="Times New Roman" w:cs="Times New Roman"/>
          <w:w w:val="105"/>
          <w:lang w:eastAsia="nl-NL"/>
        </w:rPr>
        <w:t>quality</w:t>
      </w:r>
      <w:r>
        <w:rPr>
          <w:rFonts w:ascii="Times New Roman" w:hAnsi="Times New Roman" w:cs="Times New Roman"/>
          <w:spacing w:val="-4"/>
          <w:w w:val="105"/>
          <w:lang w:eastAsia="nl-NL"/>
        </w:rPr>
        <w:t xml:space="preserve"> </w:t>
      </w:r>
      <w:r>
        <w:rPr>
          <w:rFonts w:ascii="Times New Roman" w:hAnsi="Times New Roman" w:cs="Times New Roman"/>
          <w:w w:val="105"/>
          <w:lang w:eastAsia="nl-NL"/>
        </w:rPr>
        <w:t>of</w:t>
      </w:r>
      <w:r>
        <w:rPr>
          <w:rFonts w:ascii="Times New Roman" w:hAnsi="Times New Roman" w:cs="Times New Roman"/>
          <w:spacing w:val="-5"/>
          <w:w w:val="105"/>
          <w:lang w:eastAsia="nl-NL"/>
        </w:rPr>
        <w:t xml:space="preserve"> </w:t>
      </w:r>
      <w:r>
        <w:rPr>
          <w:rFonts w:ascii="Times New Roman" w:hAnsi="Times New Roman" w:cs="Times New Roman"/>
          <w:w w:val="105"/>
          <w:lang w:eastAsia="nl-NL"/>
        </w:rPr>
        <w:t>evidence,</w:t>
      </w:r>
      <w:r>
        <w:rPr>
          <w:rFonts w:ascii="Times New Roman" w:hAnsi="Times New Roman" w:cs="Times New Roman"/>
          <w:spacing w:val="-5"/>
          <w:w w:val="105"/>
          <w:lang w:eastAsia="nl-NL"/>
        </w:rPr>
        <w:t xml:space="preserve"> </w:t>
      </w:r>
      <w:r>
        <w:rPr>
          <w:rFonts w:ascii="Times New Roman" w:hAnsi="Times New Roman" w:cs="Times New Roman"/>
          <w:w w:val="105"/>
          <w:lang w:eastAsia="nl-NL"/>
        </w:rPr>
        <w:t>one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does</w:t>
      </w:r>
      <w:r>
        <w:rPr>
          <w:rFonts w:ascii="Times New Roman" w:hAnsi="Times New Roman" w:cs="Times New Roman"/>
          <w:spacing w:val="-4"/>
          <w:w w:val="105"/>
          <w:lang w:eastAsia="nl-NL"/>
        </w:rPr>
        <w:t xml:space="preserve"> </w:t>
      </w:r>
      <w:r>
        <w:rPr>
          <w:rFonts w:ascii="Times New Roman" w:hAnsi="Times New Roman" w:cs="Times New Roman"/>
          <w:w w:val="105"/>
          <w:lang w:eastAsia="nl-NL"/>
        </w:rPr>
        <w:t>not</w:t>
      </w:r>
      <w:r>
        <w:rPr>
          <w:rFonts w:ascii="Times New Roman" w:hAnsi="Times New Roman" w:cs="Times New Roman"/>
          <w:spacing w:val="-4"/>
          <w:w w:val="105"/>
          <w:lang w:eastAsia="nl-NL"/>
        </w:rPr>
        <w:t xml:space="preserve"> </w:t>
      </w:r>
      <w:r>
        <w:rPr>
          <w:rFonts w:ascii="Times New Roman" w:hAnsi="Times New Roman" w:cs="Times New Roman"/>
          <w:w w:val="105"/>
          <w:lang w:eastAsia="nl-NL"/>
        </w:rPr>
        <w:t>average</w:t>
      </w:r>
      <w:r>
        <w:rPr>
          <w:rFonts w:ascii="Times New Roman" w:hAnsi="Times New Roman" w:cs="Times New Roman"/>
          <w:spacing w:val="-5"/>
          <w:w w:val="105"/>
          <w:lang w:eastAsia="nl-NL"/>
        </w:rPr>
        <w:t xml:space="preserve"> </w:t>
      </w:r>
      <w:r>
        <w:rPr>
          <w:rFonts w:ascii="Times New Roman" w:hAnsi="Times New Roman" w:cs="Times New Roman"/>
          <w:w w:val="105"/>
          <w:lang w:eastAsia="nl-NL"/>
        </w:rPr>
        <w:t>across</w:t>
      </w:r>
      <w:r>
        <w:rPr>
          <w:rFonts w:ascii="Times New Roman" w:hAnsi="Times New Roman" w:cs="Times New Roman"/>
          <w:spacing w:val="-4"/>
          <w:w w:val="105"/>
          <w:lang w:eastAsia="nl-NL"/>
        </w:rPr>
        <w:t xml:space="preserve"> </w:t>
      </w:r>
      <w:r>
        <w:rPr>
          <w:rFonts w:ascii="Times New Roman" w:hAnsi="Times New Roman" w:cs="Times New Roman"/>
          <w:w w:val="105"/>
          <w:lang w:eastAsia="nl-NL"/>
        </w:rPr>
        <w:t>studies</w:t>
      </w:r>
      <w:r>
        <w:rPr>
          <w:rFonts w:ascii="Times New Roman" w:hAnsi="Times New Roman" w:cs="Times New Roman"/>
          <w:spacing w:val="-4"/>
          <w:w w:val="105"/>
          <w:lang w:eastAsia="nl-NL"/>
        </w:rPr>
        <w:t xml:space="preserve"> </w:t>
      </w:r>
      <w:r>
        <w:rPr>
          <w:rFonts w:ascii="Times New Roman" w:hAnsi="Times New Roman" w:cs="Times New Roman"/>
          <w:w w:val="105"/>
          <w:lang w:eastAsia="nl-NL"/>
        </w:rPr>
        <w:t>(for</w:t>
      </w:r>
      <w:r>
        <w:rPr>
          <w:rFonts w:ascii="Times New Roman" w:hAnsi="Times New Roman" w:cs="Times New Roman"/>
          <w:spacing w:val="-4"/>
          <w:w w:val="105"/>
          <w:lang w:eastAsia="nl-NL"/>
        </w:rPr>
        <w:t xml:space="preserve"> </w:t>
      </w:r>
      <w:r>
        <w:rPr>
          <w:rFonts w:ascii="Times New Roman" w:hAnsi="Times New Roman" w:cs="Times New Roman"/>
          <w:w w:val="105"/>
          <w:lang w:eastAsia="nl-NL"/>
        </w:rPr>
        <w:t>instance if some studies have no serious limitations, some serious limitations, and some very serious limitations, one does not automatically rate quality down by one level because of an average rating of serious limitations). Rather, judicious consideration of the contribution of each study, with a general guide to focus on the high-quality studies is</w:t>
      </w:r>
      <w:r>
        <w:rPr>
          <w:rFonts w:ascii="Times New Roman" w:hAnsi="Times New Roman" w:cs="Times New Roman"/>
          <w:spacing w:val="1"/>
          <w:w w:val="105"/>
          <w:lang w:eastAsia="nl-NL"/>
        </w:rPr>
        <w:t xml:space="preserve"> </w:t>
      </w:r>
      <w:r>
        <w:rPr>
          <w:rFonts w:ascii="Times New Roman" w:hAnsi="Times New Roman" w:cs="Times New Roman"/>
          <w:w w:val="105"/>
          <w:lang w:eastAsia="nl-NL"/>
        </w:rPr>
        <w:t>warranted.</w:t>
      </w:r>
      <w:r>
        <w:rPr>
          <w:rFonts w:ascii="Times New Roman" w:hAnsi="Times New Roman" w:cs="Times New Roman"/>
          <w:w w:val="105"/>
          <w:vertAlign w:val="superscript"/>
          <w:lang w:eastAsia="nl-NL"/>
        </w:rPr>
        <w:footnoteReference w:id="2"/>
      </w:r>
    </w:p>
    <w:p w14:paraId="1A8C07DD" w14:textId="77777777" w:rsidR="00622CB4" w:rsidRDefault="00622CB4" w:rsidP="00622CB4">
      <w:pPr>
        <w:tabs>
          <w:tab w:val="left" w:pos="653"/>
        </w:tabs>
        <w:autoSpaceDE w:val="0"/>
        <w:autoSpaceDN w:val="0"/>
        <w:spacing w:after="0"/>
        <w:ind w:left="471" w:right="358"/>
        <w:rPr>
          <w:rFonts w:ascii="Times New Roman" w:hAnsi="Times New Roman" w:cs="Times New Roman"/>
          <w:lang w:eastAsia="nl-NL"/>
        </w:rPr>
      </w:pPr>
    </w:p>
    <w:p w14:paraId="091659EB" w14:textId="77777777" w:rsidR="00622CB4" w:rsidRDefault="00622CB4" w:rsidP="00A33D4F">
      <w:pPr>
        <w:numPr>
          <w:ilvl w:val="0"/>
          <w:numId w:val="1"/>
        </w:numPr>
        <w:tabs>
          <w:tab w:val="left" w:pos="690"/>
        </w:tabs>
        <w:autoSpaceDE w:val="0"/>
        <w:autoSpaceDN w:val="0"/>
        <w:spacing w:after="0" w:line="276" w:lineRule="auto"/>
        <w:ind w:right="475" w:firstLine="0"/>
        <w:rPr>
          <w:rFonts w:ascii="Times New Roman" w:hAnsi="Times New Roman" w:cs="Times New Roman"/>
          <w:lang w:eastAsia="nl-NL"/>
        </w:rPr>
      </w:pPr>
      <w:r>
        <w:rPr>
          <w:rFonts w:ascii="Times New Roman" w:hAnsi="Times New Roman" w:cs="Times New Roman"/>
          <w:w w:val="105"/>
          <w:lang w:eastAsia="nl-NL"/>
        </w:rPr>
        <w:t>This judicious consideration requires evaluating the extent to which each study contributes toward</w:t>
      </w:r>
      <w:r>
        <w:rPr>
          <w:rFonts w:ascii="Times New Roman" w:hAnsi="Times New Roman" w:cs="Times New Roman"/>
          <w:spacing w:val="-4"/>
          <w:w w:val="105"/>
          <w:lang w:eastAsia="nl-NL"/>
        </w:rPr>
        <w:t xml:space="preserve"> </w:t>
      </w:r>
      <w:r>
        <w:rPr>
          <w:rFonts w:ascii="Times New Roman" w:hAnsi="Times New Roman" w:cs="Times New Roman"/>
          <w:w w:val="105"/>
          <w:lang w:eastAsia="nl-NL"/>
        </w:rPr>
        <w:t>the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estimate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of</w:t>
      </w:r>
      <w:r>
        <w:rPr>
          <w:rFonts w:ascii="Times New Roman" w:hAnsi="Times New Roman" w:cs="Times New Roman"/>
          <w:spacing w:val="-5"/>
          <w:w w:val="105"/>
          <w:lang w:eastAsia="nl-NL"/>
        </w:rPr>
        <w:t xml:space="preserve"> </w:t>
      </w:r>
      <w:r>
        <w:rPr>
          <w:rFonts w:ascii="Times New Roman" w:hAnsi="Times New Roman" w:cs="Times New Roman"/>
          <w:w w:val="105"/>
          <w:lang w:eastAsia="nl-NL"/>
        </w:rPr>
        <w:t>magnitude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of</w:t>
      </w:r>
      <w:r>
        <w:rPr>
          <w:rFonts w:ascii="Times New Roman" w:hAnsi="Times New Roman" w:cs="Times New Roman"/>
          <w:spacing w:val="-5"/>
          <w:w w:val="105"/>
          <w:lang w:eastAsia="nl-NL"/>
        </w:rPr>
        <w:t xml:space="preserve"> </w:t>
      </w:r>
      <w:r>
        <w:rPr>
          <w:rFonts w:ascii="Times New Roman" w:hAnsi="Times New Roman" w:cs="Times New Roman"/>
          <w:w w:val="105"/>
          <w:lang w:eastAsia="nl-NL"/>
        </w:rPr>
        <w:t>effect.</w:t>
      </w:r>
      <w:r>
        <w:rPr>
          <w:rFonts w:ascii="Times New Roman" w:hAnsi="Times New Roman" w:cs="Times New Roman"/>
          <w:spacing w:val="-5"/>
          <w:w w:val="105"/>
          <w:lang w:eastAsia="nl-NL"/>
        </w:rPr>
        <w:t xml:space="preserve"> </w:t>
      </w:r>
      <w:r>
        <w:rPr>
          <w:rFonts w:ascii="Times New Roman" w:hAnsi="Times New Roman" w:cs="Times New Roman"/>
          <w:w w:val="105"/>
          <w:lang w:eastAsia="nl-NL"/>
        </w:rPr>
        <w:t>The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contribution</w:t>
      </w:r>
      <w:r>
        <w:rPr>
          <w:rFonts w:ascii="Times New Roman" w:hAnsi="Times New Roman" w:cs="Times New Roman"/>
          <w:spacing w:val="-4"/>
          <w:w w:val="105"/>
          <w:lang w:eastAsia="nl-NL"/>
        </w:rPr>
        <w:t xml:space="preserve"> </w:t>
      </w:r>
      <w:r>
        <w:rPr>
          <w:rFonts w:ascii="Times New Roman" w:hAnsi="Times New Roman" w:cs="Times New Roman"/>
          <w:w w:val="105"/>
          <w:lang w:eastAsia="nl-NL"/>
        </w:rPr>
        <w:t>that</w:t>
      </w:r>
      <w:r>
        <w:rPr>
          <w:rFonts w:ascii="Times New Roman" w:hAnsi="Times New Roman" w:cs="Times New Roman"/>
          <w:spacing w:val="-5"/>
          <w:w w:val="105"/>
          <w:lang w:eastAsia="nl-NL"/>
        </w:rPr>
        <w:t xml:space="preserve"> </w:t>
      </w:r>
      <w:r>
        <w:rPr>
          <w:rFonts w:ascii="Times New Roman" w:hAnsi="Times New Roman" w:cs="Times New Roman"/>
          <w:w w:val="105"/>
          <w:lang w:eastAsia="nl-NL"/>
        </w:rPr>
        <w:t>each</w:t>
      </w:r>
      <w:r>
        <w:rPr>
          <w:rFonts w:ascii="Times New Roman" w:hAnsi="Times New Roman" w:cs="Times New Roman"/>
          <w:spacing w:val="-4"/>
          <w:w w:val="105"/>
          <w:lang w:eastAsia="nl-NL"/>
        </w:rPr>
        <w:t xml:space="preserve"> </w:t>
      </w:r>
      <w:r>
        <w:rPr>
          <w:rFonts w:ascii="Times New Roman" w:hAnsi="Times New Roman" w:cs="Times New Roman"/>
          <w:w w:val="105"/>
          <w:lang w:eastAsia="nl-NL"/>
        </w:rPr>
        <w:t>study</w:t>
      </w:r>
      <w:r>
        <w:rPr>
          <w:rFonts w:ascii="Times New Roman" w:hAnsi="Times New Roman" w:cs="Times New Roman"/>
          <w:spacing w:val="-4"/>
          <w:w w:val="105"/>
          <w:lang w:eastAsia="nl-NL"/>
        </w:rPr>
        <w:t xml:space="preserve"> </w:t>
      </w:r>
      <w:r>
        <w:rPr>
          <w:rFonts w:ascii="Times New Roman" w:hAnsi="Times New Roman" w:cs="Times New Roman"/>
          <w:w w:val="105"/>
          <w:lang w:eastAsia="nl-NL"/>
        </w:rPr>
        <w:t>makes</w:t>
      </w:r>
      <w:r>
        <w:rPr>
          <w:rFonts w:ascii="Times New Roman" w:hAnsi="Times New Roman" w:cs="Times New Roman"/>
          <w:spacing w:val="-4"/>
          <w:w w:val="105"/>
          <w:lang w:eastAsia="nl-NL"/>
        </w:rPr>
        <w:t xml:space="preserve"> </w:t>
      </w:r>
      <w:r>
        <w:rPr>
          <w:rFonts w:ascii="Times New Roman" w:hAnsi="Times New Roman" w:cs="Times New Roman"/>
          <w:w w:val="105"/>
          <w:lang w:eastAsia="nl-NL"/>
        </w:rPr>
        <w:t>will</w:t>
      </w:r>
      <w:r>
        <w:rPr>
          <w:rFonts w:ascii="Times New Roman" w:hAnsi="Times New Roman" w:cs="Times New Roman"/>
          <w:spacing w:val="-5"/>
          <w:w w:val="105"/>
          <w:lang w:eastAsia="nl-NL"/>
        </w:rPr>
        <w:t xml:space="preserve"> </w:t>
      </w:r>
      <w:r>
        <w:rPr>
          <w:rFonts w:ascii="Times New Roman" w:hAnsi="Times New Roman" w:cs="Times New Roman"/>
          <w:w w:val="105"/>
          <w:lang w:eastAsia="nl-NL"/>
        </w:rPr>
        <w:t>usually reflect study sample size and number of outcome events. Larger studies with many events will contribute more, much larger studies with many more events will contribute much more.</w:t>
      </w:r>
    </w:p>
    <w:p w14:paraId="39843B6D" w14:textId="77777777" w:rsidR="00622CB4" w:rsidRDefault="00622CB4" w:rsidP="00622CB4">
      <w:pPr>
        <w:tabs>
          <w:tab w:val="left" w:pos="690"/>
        </w:tabs>
        <w:autoSpaceDE w:val="0"/>
        <w:autoSpaceDN w:val="0"/>
        <w:spacing w:after="0"/>
        <w:ind w:right="475"/>
        <w:rPr>
          <w:rFonts w:ascii="Times New Roman" w:hAnsi="Times New Roman" w:cs="Times New Roman"/>
          <w:lang w:eastAsia="nl-NL"/>
        </w:rPr>
      </w:pPr>
    </w:p>
    <w:p w14:paraId="20E8A123" w14:textId="77777777" w:rsidR="00622CB4" w:rsidRDefault="00622CB4" w:rsidP="00A33D4F">
      <w:pPr>
        <w:numPr>
          <w:ilvl w:val="0"/>
          <w:numId w:val="1"/>
        </w:numPr>
        <w:tabs>
          <w:tab w:val="left" w:pos="684"/>
        </w:tabs>
        <w:autoSpaceDE w:val="0"/>
        <w:autoSpaceDN w:val="0"/>
        <w:spacing w:after="0" w:line="276" w:lineRule="auto"/>
        <w:ind w:right="328" w:firstLine="0"/>
        <w:rPr>
          <w:rFonts w:ascii="Times New Roman" w:hAnsi="Times New Roman" w:cs="Times New Roman"/>
          <w:lang w:eastAsia="nl-NL"/>
        </w:rPr>
      </w:pPr>
      <w:r>
        <w:rPr>
          <w:rFonts w:ascii="Times New Roman" w:hAnsi="Times New Roman" w:cs="Times New Roman"/>
          <w:w w:val="105"/>
          <w:lang w:eastAsia="nl-NL"/>
        </w:rPr>
        <w:t>One should be conservative in the judgment of rating down. That is, one should be confident that</w:t>
      </w:r>
      <w:r>
        <w:rPr>
          <w:rFonts w:ascii="Times New Roman" w:hAnsi="Times New Roman" w:cs="Times New Roman"/>
          <w:spacing w:val="-5"/>
          <w:w w:val="105"/>
          <w:lang w:eastAsia="nl-NL"/>
        </w:rPr>
        <w:t xml:space="preserve"> </w:t>
      </w:r>
      <w:r>
        <w:rPr>
          <w:rFonts w:ascii="Times New Roman" w:hAnsi="Times New Roman" w:cs="Times New Roman"/>
          <w:w w:val="105"/>
          <w:lang w:eastAsia="nl-NL"/>
        </w:rPr>
        <w:t>there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is</w:t>
      </w:r>
      <w:r>
        <w:rPr>
          <w:rFonts w:ascii="Times New Roman" w:hAnsi="Times New Roman" w:cs="Times New Roman"/>
          <w:spacing w:val="-4"/>
          <w:w w:val="105"/>
          <w:lang w:eastAsia="nl-NL"/>
        </w:rPr>
        <w:t xml:space="preserve"> </w:t>
      </w:r>
      <w:r>
        <w:rPr>
          <w:rFonts w:ascii="Times New Roman" w:hAnsi="Times New Roman" w:cs="Times New Roman"/>
          <w:w w:val="105"/>
          <w:lang w:eastAsia="nl-NL"/>
        </w:rPr>
        <w:t>substantial</w:t>
      </w:r>
      <w:r>
        <w:rPr>
          <w:rFonts w:ascii="Times New Roman" w:hAnsi="Times New Roman" w:cs="Times New Roman"/>
          <w:spacing w:val="-5"/>
          <w:w w:val="105"/>
          <w:lang w:eastAsia="nl-NL"/>
        </w:rPr>
        <w:t xml:space="preserve"> </w:t>
      </w:r>
      <w:r>
        <w:rPr>
          <w:rFonts w:ascii="Times New Roman" w:hAnsi="Times New Roman" w:cs="Times New Roman"/>
          <w:w w:val="105"/>
          <w:lang w:eastAsia="nl-NL"/>
        </w:rPr>
        <w:t>risk</w:t>
      </w:r>
      <w:r>
        <w:rPr>
          <w:rFonts w:ascii="Times New Roman" w:hAnsi="Times New Roman" w:cs="Times New Roman"/>
          <w:spacing w:val="-4"/>
          <w:w w:val="105"/>
          <w:lang w:eastAsia="nl-NL"/>
        </w:rPr>
        <w:t xml:space="preserve"> </w:t>
      </w:r>
      <w:r>
        <w:rPr>
          <w:rFonts w:ascii="Times New Roman" w:hAnsi="Times New Roman" w:cs="Times New Roman"/>
          <w:w w:val="105"/>
          <w:lang w:eastAsia="nl-NL"/>
        </w:rPr>
        <w:t>of</w:t>
      </w:r>
      <w:r>
        <w:rPr>
          <w:rFonts w:ascii="Times New Roman" w:hAnsi="Times New Roman" w:cs="Times New Roman"/>
          <w:spacing w:val="-5"/>
          <w:w w:val="105"/>
          <w:lang w:eastAsia="nl-NL"/>
        </w:rPr>
        <w:t xml:space="preserve"> </w:t>
      </w:r>
      <w:r>
        <w:rPr>
          <w:rFonts w:ascii="Times New Roman" w:hAnsi="Times New Roman" w:cs="Times New Roman"/>
          <w:w w:val="105"/>
          <w:lang w:eastAsia="nl-NL"/>
        </w:rPr>
        <w:t>bias</w:t>
      </w:r>
      <w:r>
        <w:rPr>
          <w:rFonts w:ascii="Times New Roman" w:hAnsi="Times New Roman" w:cs="Times New Roman"/>
          <w:spacing w:val="-4"/>
          <w:w w:val="105"/>
          <w:lang w:eastAsia="nl-NL"/>
        </w:rPr>
        <w:t xml:space="preserve"> </w:t>
      </w:r>
      <w:r>
        <w:rPr>
          <w:rFonts w:ascii="Times New Roman" w:hAnsi="Times New Roman" w:cs="Times New Roman"/>
          <w:w w:val="105"/>
          <w:lang w:eastAsia="nl-NL"/>
        </w:rPr>
        <w:t>across</w:t>
      </w:r>
      <w:r>
        <w:rPr>
          <w:rFonts w:ascii="Times New Roman" w:hAnsi="Times New Roman" w:cs="Times New Roman"/>
          <w:spacing w:val="-4"/>
          <w:w w:val="105"/>
          <w:lang w:eastAsia="nl-NL"/>
        </w:rPr>
        <w:t xml:space="preserve"> </w:t>
      </w:r>
      <w:r>
        <w:rPr>
          <w:rFonts w:ascii="Times New Roman" w:hAnsi="Times New Roman" w:cs="Times New Roman"/>
          <w:w w:val="105"/>
          <w:lang w:eastAsia="nl-NL"/>
        </w:rPr>
        <w:t>most</w:t>
      </w:r>
      <w:r>
        <w:rPr>
          <w:rFonts w:ascii="Times New Roman" w:hAnsi="Times New Roman" w:cs="Times New Roman"/>
          <w:spacing w:val="-5"/>
          <w:w w:val="105"/>
          <w:lang w:eastAsia="nl-NL"/>
        </w:rPr>
        <w:t xml:space="preserve"> </w:t>
      </w:r>
      <w:r>
        <w:rPr>
          <w:rFonts w:ascii="Times New Roman" w:hAnsi="Times New Roman" w:cs="Times New Roman"/>
          <w:w w:val="105"/>
          <w:lang w:eastAsia="nl-NL"/>
        </w:rPr>
        <w:t>of</w:t>
      </w:r>
      <w:r>
        <w:rPr>
          <w:rFonts w:ascii="Times New Roman" w:hAnsi="Times New Roman" w:cs="Times New Roman"/>
          <w:spacing w:val="-5"/>
          <w:w w:val="105"/>
          <w:lang w:eastAsia="nl-NL"/>
        </w:rPr>
        <w:t xml:space="preserve"> </w:t>
      </w:r>
      <w:r>
        <w:rPr>
          <w:rFonts w:ascii="Times New Roman" w:hAnsi="Times New Roman" w:cs="Times New Roman"/>
          <w:w w:val="105"/>
          <w:lang w:eastAsia="nl-NL"/>
        </w:rPr>
        <w:t>the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body</w:t>
      </w:r>
      <w:r>
        <w:rPr>
          <w:rFonts w:ascii="Times New Roman" w:hAnsi="Times New Roman" w:cs="Times New Roman"/>
          <w:spacing w:val="-4"/>
          <w:w w:val="105"/>
          <w:lang w:eastAsia="nl-NL"/>
        </w:rPr>
        <w:t xml:space="preserve"> </w:t>
      </w:r>
      <w:r>
        <w:rPr>
          <w:rFonts w:ascii="Times New Roman" w:hAnsi="Times New Roman" w:cs="Times New Roman"/>
          <w:w w:val="105"/>
          <w:lang w:eastAsia="nl-NL"/>
        </w:rPr>
        <w:t>of</w:t>
      </w:r>
      <w:r>
        <w:rPr>
          <w:rFonts w:ascii="Times New Roman" w:hAnsi="Times New Roman" w:cs="Times New Roman"/>
          <w:spacing w:val="-5"/>
          <w:w w:val="105"/>
          <w:lang w:eastAsia="nl-NL"/>
        </w:rPr>
        <w:t xml:space="preserve"> </w:t>
      </w:r>
      <w:r>
        <w:rPr>
          <w:rFonts w:ascii="Times New Roman" w:hAnsi="Times New Roman" w:cs="Times New Roman"/>
          <w:w w:val="105"/>
          <w:lang w:eastAsia="nl-NL"/>
        </w:rPr>
        <w:t>available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evidence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before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one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rates down for risk of</w:t>
      </w:r>
      <w:r>
        <w:rPr>
          <w:rFonts w:ascii="Times New Roman" w:hAnsi="Times New Roman" w:cs="Times New Roman"/>
          <w:spacing w:val="2"/>
          <w:w w:val="105"/>
          <w:lang w:eastAsia="nl-NL"/>
        </w:rPr>
        <w:t xml:space="preserve"> </w:t>
      </w:r>
      <w:r>
        <w:rPr>
          <w:rFonts w:ascii="Times New Roman" w:hAnsi="Times New Roman" w:cs="Times New Roman"/>
          <w:w w:val="105"/>
          <w:lang w:eastAsia="nl-NL"/>
        </w:rPr>
        <w:t>bias.</w:t>
      </w:r>
    </w:p>
    <w:p w14:paraId="177A7BB5" w14:textId="77777777" w:rsidR="00622CB4" w:rsidRDefault="00622CB4" w:rsidP="00622CB4">
      <w:pPr>
        <w:ind w:left="720"/>
        <w:contextualSpacing/>
        <w:rPr>
          <w:rFonts w:ascii="Times New Roman" w:hAnsi="Times New Roman" w:cs="Times New Roman"/>
          <w:lang w:eastAsia="nl-NL"/>
        </w:rPr>
      </w:pPr>
    </w:p>
    <w:p w14:paraId="50E886E0" w14:textId="77777777" w:rsidR="00622CB4" w:rsidRDefault="00622CB4" w:rsidP="00622CB4">
      <w:pPr>
        <w:tabs>
          <w:tab w:val="left" w:pos="684"/>
        </w:tabs>
        <w:autoSpaceDE w:val="0"/>
        <w:autoSpaceDN w:val="0"/>
        <w:spacing w:after="0"/>
        <w:ind w:right="328"/>
        <w:rPr>
          <w:rFonts w:ascii="Times New Roman" w:hAnsi="Times New Roman" w:cs="Times New Roman"/>
          <w:lang w:eastAsia="nl-NL"/>
        </w:rPr>
      </w:pPr>
    </w:p>
    <w:p w14:paraId="038B1B17" w14:textId="77777777" w:rsidR="00622CB4" w:rsidRDefault="00622CB4" w:rsidP="00A33D4F">
      <w:pPr>
        <w:numPr>
          <w:ilvl w:val="0"/>
          <w:numId w:val="1"/>
        </w:numPr>
        <w:tabs>
          <w:tab w:val="left" w:pos="700"/>
        </w:tabs>
        <w:autoSpaceDE w:val="0"/>
        <w:autoSpaceDN w:val="0"/>
        <w:spacing w:after="0" w:line="276" w:lineRule="auto"/>
        <w:ind w:right="492" w:firstLine="0"/>
        <w:rPr>
          <w:rFonts w:ascii="Times New Roman" w:hAnsi="Times New Roman" w:cs="Times New Roman"/>
          <w:lang w:eastAsia="nl-NL"/>
        </w:rPr>
      </w:pPr>
      <w:r>
        <w:rPr>
          <w:rFonts w:ascii="Times New Roman" w:hAnsi="Times New Roman" w:cs="Times New Roman"/>
          <w:w w:val="105"/>
          <w:lang w:eastAsia="nl-NL"/>
        </w:rPr>
        <w:t>The risk of bias should be considered in the context of other limitations. If, for instance, reviewers</w:t>
      </w:r>
      <w:r>
        <w:rPr>
          <w:rFonts w:ascii="Times New Roman" w:hAnsi="Times New Roman" w:cs="Times New Roman"/>
          <w:spacing w:val="-5"/>
          <w:w w:val="105"/>
          <w:lang w:eastAsia="nl-NL"/>
        </w:rPr>
        <w:t xml:space="preserve"> </w:t>
      </w:r>
      <w:r>
        <w:rPr>
          <w:rFonts w:ascii="Times New Roman" w:hAnsi="Times New Roman" w:cs="Times New Roman"/>
          <w:w w:val="105"/>
          <w:lang w:eastAsia="nl-NL"/>
        </w:rPr>
        <w:t>find</w:t>
      </w:r>
      <w:r>
        <w:rPr>
          <w:rFonts w:ascii="Times New Roman" w:hAnsi="Times New Roman" w:cs="Times New Roman"/>
          <w:spacing w:val="-4"/>
          <w:w w:val="105"/>
          <w:lang w:eastAsia="nl-NL"/>
        </w:rPr>
        <w:t xml:space="preserve"> </w:t>
      </w:r>
      <w:r>
        <w:rPr>
          <w:rFonts w:ascii="Times New Roman" w:hAnsi="Times New Roman" w:cs="Times New Roman"/>
          <w:w w:val="105"/>
          <w:lang w:eastAsia="nl-NL"/>
        </w:rPr>
        <w:t>themselves</w:t>
      </w:r>
      <w:r>
        <w:rPr>
          <w:rFonts w:ascii="Times New Roman" w:hAnsi="Times New Roman" w:cs="Times New Roman"/>
          <w:spacing w:val="-4"/>
          <w:w w:val="105"/>
          <w:lang w:eastAsia="nl-NL"/>
        </w:rPr>
        <w:t xml:space="preserve"> </w:t>
      </w:r>
      <w:r>
        <w:rPr>
          <w:rFonts w:ascii="Times New Roman" w:hAnsi="Times New Roman" w:cs="Times New Roman"/>
          <w:w w:val="105"/>
          <w:lang w:eastAsia="nl-NL"/>
        </w:rPr>
        <w:t>in</w:t>
      </w:r>
      <w:r>
        <w:rPr>
          <w:rFonts w:ascii="Times New Roman" w:hAnsi="Times New Roman" w:cs="Times New Roman"/>
          <w:spacing w:val="-4"/>
          <w:w w:val="105"/>
          <w:lang w:eastAsia="nl-NL"/>
        </w:rPr>
        <w:t xml:space="preserve"> </w:t>
      </w:r>
      <w:r>
        <w:rPr>
          <w:rFonts w:ascii="Times New Roman" w:hAnsi="Times New Roman" w:cs="Times New Roman"/>
          <w:w w:val="105"/>
          <w:lang w:eastAsia="nl-NL"/>
        </w:rPr>
        <w:t>a</w:t>
      </w:r>
      <w:r>
        <w:rPr>
          <w:rFonts w:ascii="Times New Roman" w:hAnsi="Times New Roman" w:cs="Times New Roman"/>
          <w:spacing w:val="-4"/>
          <w:w w:val="105"/>
          <w:lang w:eastAsia="nl-NL"/>
        </w:rPr>
        <w:t xml:space="preserve"> </w:t>
      </w:r>
      <w:r>
        <w:rPr>
          <w:rFonts w:ascii="Times New Roman" w:hAnsi="Times New Roman" w:cs="Times New Roman"/>
          <w:w w:val="105"/>
          <w:lang w:eastAsia="nl-NL"/>
        </w:rPr>
        <w:t>close-call</w:t>
      </w:r>
      <w:r>
        <w:rPr>
          <w:rFonts w:ascii="Times New Roman" w:hAnsi="Times New Roman" w:cs="Times New Roman"/>
          <w:spacing w:val="-5"/>
          <w:w w:val="105"/>
          <w:lang w:eastAsia="nl-NL"/>
        </w:rPr>
        <w:t xml:space="preserve"> </w:t>
      </w:r>
      <w:r>
        <w:rPr>
          <w:rFonts w:ascii="Times New Roman" w:hAnsi="Times New Roman" w:cs="Times New Roman"/>
          <w:w w:val="105"/>
          <w:lang w:eastAsia="nl-NL"/>
        </w:rPr>
        <w:t>situation</w:t>
      </w:r>
      <w:r>
        <w:rPr>
          <w:rFonts w:ascii="Times New Roman" w:hAnsi="Times New Roman" w:cs="Times New Roman"/>
          <w:spacing w:val="-4"/>
          <w:w w:val="105"/>
          <w:lang w:eastAsia="nl-NL"/>
        </w:rPr>
        <w:t xml:space="preserve"> </w:t>
      </w:r>
      <w:r>
        <w:rPr>
          <w:rFonts w:ascii="Times New Roman" w:hAnsi="Times New Roman" w:cs="Times New Roman"/>
          <w:w w:val="105"/>
          <w:lang w:eastAsia="nl-NL"/>
        </w:rPr>
        <w:t>with</w:t>
      </w:r>
      <w:r>
        <w:rPr>
          <w:rFonts w:ascii="Times New Roman" w:hAnsi="Times New Roman" w:cs="Times New Roman"/>
          <w:spacing w:val="-4"/>
          <w:w w:val="105"/>
          <w:lang w:eastAsia="nl-NL"/>
        </w:rPr>
        <w:t xml:space="preserve"> </w:t>
      </w:r>
      <w:r>
        <w:rPr>
          <w:rFonts w:ascii="Times New Roman" w:hAnsi="Times New Roman" w:cs="Times New Roman"/>
          <w:w w:val="105"/>
          <w:lang w:eastAsia="nl-NL"/>
        </w:rPr>
        <w:t>respect</w:t>
      </w:r>
      <w:r>
        <w:rPr>
          <w:rFonts w:ascii="Times New Roman" w:hAnsi="Times New Roman" w:cs="Times New Roman"/>
          <w:spacing w:val="-4"/>
          <w:w w:val="105"/>
          <w:lang w:eastAsia="nl-NL"/>
        </w:rPr>
        <w:t xml:space="preserve"> </w:t>
      </w:r>
      <w:r>
        <w:rPr>
          <w:rFonts w:ascii="Times New Roman" w:hAnsi="Times New Roman" w:cs="Times New Roman"/>
          <w:w w:val="105"/>
          <w:lang w:eastAsia="nl-NL"/>
        </w:rPr>
        <w:t>to</w:t>
      </w:r>
      <w:r>
        <w:rPr>
          <w:rFonts w:ascii="Times New Roman" w:hAnsi="Times New Roman" w:cs="Times New Roman"/>
          <w:spacing w:val="-4"/>
          <w:w w:val="105"/>
          <w:lang w:eastAsia="nl-NL"/>
        </w:rPr>
        <w:t xml:space="preserve"> </w:t>
      </w:r>
      <w:r>
        <w:rPr>
          <w:rFonts w:ascii="Times New Roman" w:hAnsi="Times New Roman" w:cs="Times New Roman"/>
          <w:w w:val="105"/>
          <w:lang w:eastAsia="nl-NL"/>
        </w:rPr>
        <w:t>two</w:t>
      </w:r>
      <w:r>
        <w:rPr>
          <w:rFonts w:ascii="Times New Roman" w:hAnsi="Times New Roman" w:cs="Times New Roman"/>
          <w:spacing w:val="-4"/>
          <w:w w:val="105"/>
          <w:lang w:eastAsia="nl-NL"/>
        </w:rPr>
        <w:t xml:space="preserve"> </w:t>
      </w:r>
      <w:r>
        <w:rPr>
          <w:rFonts w:ascii="Times New Roman" w:hAnsi="Times New Roman" w:cs="Times New Roman"/>
          <w:w w:val="105"/>
          <w:lang w:eastAsia="nl-NL"/>
        </w:rPr>
        <w:t>quality</w:t>
      </w:r>
      <w:r>
        <w:rPr>
          <w:rFonts w:ascii="Times New Roman" w:hAnsi="Times New Roman" w:cs="Times New Roman"/>
          <w:spacing w:val="-4"/>
          <w:w w:val="105"/>
          <w:lang w:eastAsia="nl-NL"/>
        </w:rPr>
        <w:t xml:space="preserve"> </w:t>
      </w:r>
      <w:r>
        <w:rPr>
          <w:rFonts w:ascii="Times New Roman" w:hAnsi="Times New Roman" w:cs="Times New Roman"/>
          <w:w w:val="105"/>
          <w:lang w:eastAsia="nl-NL"/>
        </w:rPr>
        <w:t>issues</w:t>
      </w:r>
      <w:r>
        <w:rPr>
          <w:rFonts w:ascii="Times New Roman" w:hAnsi="Times New Roman" w:cs="Times New Roman"/>
          <w:spacing w:val="-4"/>
          <w:w w:val="105"/>
          <w:lang w:eastAsia="nl-NL"/>
        </w:rPr>
        <w:t xml:space="preserve"> </w:t>
      </w:r>
      <w:r>
        <w:rPr>
          <w:rFonts w:ascii="Times New Roman" w:hAnsi="Times New Roman" w:cs="Times New Roman"/>
          <w:w w:val="105"/>
          <w:lang w:eastAsia="nl-NL"/>
        </w:rPr>
        <w:t>(risk</w:t>
      </w:r>
      <w:r>
        <w:rPr>
          <w:rFonts w:ascii="Times New Roman" w:hAnsi="Times New Roman" w:cs="Times New Roman"/>
          <w:spacing w:val="-4"/>
          <w:w w:val="105"/>
          <w:lang w:eastAsia="nl-NL"/>
        </w:rPr>
        <w:t xml:space="preserve"> </w:t>
      </w:r>
      <w:r>
        <w:rPr>
          <w:rFonts w:ascii="Times New Roman" w:hAnsi="Times New Roman" w:cs="Times New Roman"/>
          <w:w w:val="105"/>
          <w:lang w:eastAsia="nl-NL"/>
        </w:rPr>
        <w:t>of</w:t>
      </w:r>
      <w:r>
        <w:rPr>
          <w:rFonts w:ascii="Times New Roman" w:hAnsi="Times New Roman" w:cs="Times New Roman"/>
          <w:spacing w:val="-5"/>
          <w:w w:val="105"/>
          <w:lang w:eastAsia="nl-NL"/>
        </w:rPr>
        <w:t xml:space="preserve"> </w:t>
      </w:r>
      <w:r>
        <w:rPr>
          <w:rFonts w:ascii="Times New Roman" w:hAnsi="Times New Roman" w:cs="Times New Roman"/>
          <w:w w:val="105"/>
          <w:lang w:eastAsia="nl-NL"/>
        </w:rPr>
        <w:t>bias and, say, precision), GRADE suggests rating down for at least one of the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two.</w:t>
      </w:r>
    </w:p>
    <w:p w14:paraId="0A9B016C" w14:textId="77777777" w:rsidR="00622CB4" w:rsidRDefault="00622CB4" w:rsidP="00622CB4">
      <w:pPr>
        <w:tabs>
          <w:tab w:val="left" w:pos="700"/>
        </w:tabs>
        <w:autoSpaceDE w:val="0"/>
        <w:autoSpaceDN w:val="0"/>
        <w:spacing w:after="0"/>
        <w:ind w:left="471" w:right="492"/>
        <w:rPr>
          <w:rFonts w:ascii="Times New Roman" w:hAnsi="Times New Roman" w:cs="Times New Roman"/>
          <w:lang w:eastAsia="nl-NL"/>
        </w:rPr>
      </w:pPr>
    </w:p>
    <w:p w14:paraId="77924B52" w14:textId="77777777" w:rsidR="00622CB4" w:rsidRDefault="00622CB4" w:rsidP="00A33D4F">
      <w:pPr>
        <w:numPr>
          <w:ilvl w:val="0"/>
          <w:numId w:val="1"/>
        </w:numPr>
        <w:tabs>
          <w:tab w:val="left" w:pos="688"/>
        </w:tabs>
        <w:autoSpaceDE w:val="0"/>
        <w:autoSpaceDN w:val="0"/>
        <w:spacing w:after="0" w:line="276" w:lineRule="auto"/>
        <w:ind w:right="422" w:firstLine="0"/>
        <w:rPr>
          <w:rFonts w:ascii="Times New Roman" w:hAnsi="Times New Roman" w:cs="Times New Roman"/>
          <w:lang w:eastAsia="nl-NL"/>
        </w:rPr>
      </w:pPr>
      <w:r>
        <w:rPr>
          <w:rFonts w:ascii="Times New Roman" w:hAnsi="Times New Roman" w:cs="Times New Roman"/>
          <w:w w:val="105"/>
          <w:lang w:eastAsia="nl-NL"/>
        </w:rPr>
        <w:t>Notwithstanding the first four principles, reviewers will face close-call situations. You should acknowledge</w:t>
      </w:r>
      <w:r>
        <w:rPr>
          <w:rFonts w:ascii="Times New Roman" w:hAnsi="Times New Roman" w:cs="Times New Roman"/>
          <w:spacing w:val="-3"/>
          <w:w w:val="105"/>
          <w:lang w:eastAsia="nl-NL"/>
        </w:rPr>
        <w:t xml:space="preserve"> </w:t>
      </w:r>
      <w:r>
        <w:rPr>
          <w:rFonts w:ascii="Times New Roman" w:hAnsi="Times New Roman" w:cs="Times New Roman"/>
          <w:w w:val="105"/>
          <w:lang w:eastAsia="nl-NL"/>
        </w:rPr>
        <w:t>that</w:t>
      </w:r>
      <w:r>
        <w:rPr>
          <w:rFonts w:ascii="Times New Roman" w:hAnsi="Times New Roman" w:cs="Times New Roman"/>
          <w:spacing w:val="-3"/>
          <w:w w:val="105"/>
          <w:lang w:eastAsia="nl-NL"/>
        </w:rPr>
        <w:t xml:space="preserve"> </w:t>
      </w:r>
      <w:r>
        <w:rPr>
          <w:rFonts w:ascii="Times New Roman" w:hAnsi="Times New Roman" w:cs="Times New Roman"/>
          <w:w w:val="105"/>
          <w:lang w:eastAsia="nl-NL"/>
        </w:rPr>
        <w:t>you</w:t>
      </w:r>
      <w:r>
        <w:rPr>
          <w:rFonts w:ascii="Times New Roman" w:hAnsi="Times New Roman" w:cs="Times New Roman"/>
          <w:spacing w:val="-3"/>
          <w:w w:val="105"/>
          <w:lang w:eastAsia="nl-NL"/>
        </w:rPr>
        <w:t xml:space="preserve"> </w:t>
      </w:r>
      <w:r>
        <w:rPr>
          <w:rFonts w:ascii="Times New Roman" w:hAnsi="Times New Roman" w:cs="Times New Roman"/>
          <w:w w:val="105"/>
          <w:lang w:eastAsia="nl-NL"/>
        </w:rPr>
        <w:t>are</w:t>
      </w:r>
      <w:r>
        <w:rPr>
          <w:rFonts w:ascii="Times New Roman" w:hAnsi="Times New Roman" w:cs="Times New Roman"/>
          <w:spacing w:val="-3"/>
          <w:w w:val="105"/>
          <w:lang w:eastAsia="nl-NL"/>
        </w:rPr>
        <w:t xml:space="preserve"> </w:t>
      </w:r>
      <w:r>
        <w:rPr>
          <w:rFonts w:ascii="Times New Roman" w:hAnsi="Times New Roman" w:cs="Times New Roman"/>
          <w:w w:val="105"/>
          <w:lang w:eastAsia="nl-NL"/>
        </w:rPr>
        <w:t>in</w:t>
      </w:r>
      <w:r>
        <w:rPr>
          <w:rFonts w:ascii="Times New Roman" w:hAnsi="Times New Roman" w:cs="Times New Roman"/>
          <w:spacing w:val="-3"/>
          <w:w w:val="105"/>
          <w:lang w:eastAsia="nl-NL"/>
        </w:rPr>
        <w:t xml:space="preserve"> </w:t>
      </w:r>
      <w:r>
        <w:rPr>
          <w:rFonts w:ascii="Times New Roman" w:hAnsi="Times New Roman" w:cs="Times New Roman"/>
          <w:w w:val="105"/>
          <w:lang w:eastAsia="nl-NL"/>
        </w:rPr>
        <w:t>such</w:t>
      </w:r>
      <w:r>
        <w:rPr>
          <w:rFonts w:ascii="Times New Roman" w:hAnsi="Times New Roman" w:cs="Times New Roman"/>
          <w:spacing w:val="-3"/>
          <w:w w:val="105"/>
          <w:lang w:eastAsia="nl-NL"/>
        </w:rPr>
        <w:t xml:space="preserve"> </w:t>
      </w:r>
      <w:r>
        <w:rPr>
          <w:rFonts w:ascii="Times New Roman" w:hAnsi="Times New Roman" w:cs="Times New Roman"/>
          <w:w w:val="105"/>
          <w:lang w:eastAsia="nl-NL"/>
        </w:rPr>
        <w:t>a</w:t>
      </w:r>
      <w:r>
        <w:rPr>
          <w:rFonts w:ascii="Times New Roman" w:hAnsi="Times New Roman" w:cs="Times New Roman"/>
          <w:spacing w:val="-3"/>
          <w:w w:val="105"/>
          <w:lang w:eastAsia="nl-NL"/>
        </w:rPr>
        <w:t xml:space="preserve"> </w:t>
      </w:r>
      <w:r>
        <w:rPr>
          <w:rFonts w:ascii="Times New Roman" w:hAnsi="Times New Roman" w:cs="Times New Roman"/>
          <w:w w:val="105"/>
          <w:lang w:eastAsia="nl-NL"/>
        </w:rPr>
        <w:t>situation,</w:t>
      </w:r>
      <w:r>
        <w:rPr>
          <w:rFonts w:ascii="Times New Roman" w:hAnsi="Times New Roman" w:cs="Times New Roman"/>
          <w:spacing w:val="-4"/>
          <w:w w:val="105"/>
          <w:lang w:eastAsia="nl-NL"/>
        </w:rPr>
        <w:t xml:space="preserve"> </w:t>
      </w:r>
      <w:r>
        <w:rPr>
          <w:rFonts w:ascii="Times New Roman" w:hAnsi="Times New Roman" w:cs="Times New Roman"/>
          <w:w w:val="105"/>
          <w:lang w:eastAsia="nl-NL"/>
        </w:rPr>
        <w:t>make</w:t>
      </w:r>
      <w:r>
        <w:rPr>
          <w:rFonts w:ascii="Times New Roman" w:hAnsi="Times New Roman" w:cs="Times New Roman"/>
          <w:spacing w:val="-3"/>
          <w:w w:val="105"/>
          <w:lang w:eastAsia="nl-NL"/>
        </w:rPr>
        <w:t xml:space="preserve"> </w:t>
      </w:r>
      <w:r>
        <w:rPr>
          <w:rFonts w:ascii="Times New Roman" w:hAnsi="Times New Roman" w:cs="Times New Roman"/>
          <w:w w:val="105"/>
          <w:lang w:eastAsia="nl-NL"/>
        </w:rPr>
        <w:t>it</w:t>
      </w:r>
      <w:r>
        <w:rPr>
          <w:rFonts w:ascii="Times New Roman" w:hAnsi="Times New Roman" w:cs="Times New Roman"/>
          <w:spacing w:val="-3"/>
          <w:w w:val="105"/>
          <w:lang w:eastAsia="nl-NL"/>
        </w:rPr>
        <w:t xml:space="preserve"> </w:t>
      </w:r>
      <w:r>
        <w:rPr>
          <w:rFonts w:ascii="Times New Roman" w:hAnsi="Times New Roman" w:cs="Times New Roman"/>
          <w:w w:val="105"/>
          <w:lang w:eastAsia="nl-NL"/>
        </w:rPr>
        <w:t>explicit</w:t>
      </w:r>
      <w:r>
        <w:rPr>
          <w:rFonts w:ascii="Times New Roman" w:hAnsi="Times New Roman" w:cs="Times New Roman"/>
          <w:spacing w:val="-3"/>
          <w:w w:val="105"/>
          <w:lang w:eastAsia="nl-NL"/>
        </w:rPr>
        <w:t xml:space="preserve"> </w:t>
      </w:r>
      <w:r>
        <w:rPr>
          <w:rFonts w:ascii="Times New Roman" w:hAnsi="Times New Roman" w:cs="Times New Roman"/>
          <w:w w:val="105"/>
          <w:lang w:eastAsia="nl-NL"/>
        </w:rPr>
        <w:t>why</w:t>
      </w:r>
      <w:r>
        <w:rPr>
          <w:rFonts w:ascii="Times New Roman" w:hAnsi="Times New Roman" w:cs="Times New Roman"/>
          <w:spacing w:val="-3"/>
          <w:w w:val="105"/>
          <w:lang w:eastAsia="nl-NL"/>
        </w:rPr>
        <w:t xml:space="preserve"> </w:t>
      </w:r>
      <w:r>
        <w:rPr>
          <w:rFonts w:ascii="Times New Roman" w:hAnsi="Times New Roman" w:cs="Times New Roman"/>
          <w:w w:val="105"/>
          <w:lang w:eastAsia="nl-NL"/>
        </w:rPr>
        <w:t>you</w:t>
      </w:r>
      <w:r>
        <w:rPr>
          <w:rFonts w:ascii="Times New Roman" w:hAnsi="Times New Roman" w:cs="Times New Roman"/>
          <w:spacing w:val="-3"/>
          <w:w w:val="105"/>
          <w:lang w:eastAsia="nl-NL"/>
        </w:rPr>
        <w:t xml:space="preserve"> </w:t>
      </w:r>
      <w:r>
        <w:rPr>
          <w:rFonts w:ascii="Times New Roman" w:hAnsi="Times New Roman" w:cs="Times New Roman"/>
          <w:w w:val="105"/>
          <w:lang w:eastAsia="nl-NL"/>
        </w:rPr>
        <w:t>think</w:t>
      </w:r>
      <w:r>
        <w:rPr>
          <w:rFonts w:ascii="Times New Roman" w:hAnsi="Times New Roman" w:cs="Times New Roman"/>
          <w:spacing w:val="-3"/>
          <w:w w:val="105"/>
          <w:lang w:eastAsia="nl-NL"/>
        </w:rPr>
        <w:t xml:space="preserve"> </w:t>
      </w:r>
      <w:r>
        <w:rPr>
          <w:rFonts w:ascii="Times New Roman" w:hAnsi="Times New Roman" w:cs="Times New Roman"/>
          <w:w w:val="105"/>
          <w:lang w:eastAsia="nl-NL"/>
        </w:rPr>
        <w:t>this</w:t>
      </w:r>
      <w:r>
        <w:rPr>
          <w:rFonts w:ascii="Times New Roman" w:hAnsi="Times New Roman" w:cs="Times New Roman"/>
          <w:spacing w:val="-3"/>
          <w:w w:val="105"/>
          <w:lang w:eastAsia="nl-NL"/>
        </w:rPr>
        <w:t xml:space="preserve"> </w:t>
      </w:r>
      <w:r>
        <w:rPr>
          <w:rFonts w:ascii="Times New Roman" w:hAnsi="Times New Roman" w:cs="Times New Roman"/>
          <w:w w:val="105"/>
          <w:lang w:eastAsia="nl-NL"/>
        </w:rPr>
        <w:t>is</w:t>
      </w:r>
      <w:r>
        <w:rPr>
          <w:rFonts w:ascii="Times New Roman" w:hAnsi="Times New Roman" w:cs="Times New Roman"/>
          <w:spacing w:val="-3"/>
          <w:w w:val="105"/>
          <w:lang w:eastAsia="nl-NL"/>
        </w:rPr>
        <w:t xml:space="preserve"> </w:t>
      </w:r>
      <w:r>
        <w:rPr>
          <w:rFonts w:ascii="Times New Roman" w:hAnsi="Times New Roman" w:cs="Times New Roman"/>
          <w:w w:val="105"/>
          <w:lang w:eastAsia="nl-NL"/>
        </w:rPr>
        <w:t>the</w:t>
      </w:r>
      <w:r>
        <w:rPr>
          <w:rFonts w:ascii="Times New Roman" w:hAnsi="Times New Roman" w:cs="Times New Roman"/>
          <w:spacing w:val="-3"/>
          <w:w w:val="105"/>
          <w:lang w:eastAsia="nl-NL"/>
        </w:rPr>
        <w:t xml:space="preserve"> </w:t>
      </w:r>
      <w:r>
        <w:rPr>
          <w:rFonts w:ascii="Times New Roman" w:hAnsi="Times New Roman" w:cs="Times New Roman"/>
          <w:w w:val="105"/>
          <w:lang w:eastAsia="nl-NL"/>
        </w:rPr>
        <w:t>case,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and make the reasons for your ultimate judgment</w:t>
      </w:r>
      <w:r>
        <w:rPr>
          <w:rFonts w:ascii="Times New Roman" w:hAnsi="Times New Roman" w:cs="Times New Roman"/>
          <w:spacing w:val="2"/>
          <w:w w:val="105"/>
          <w:lang w:eastAsia="nl-NL"/>
        </w:rPr>
        <w:t xml:space="preserve"> </w:t>
      </w:r>
      <w:r>
        <w:rPr>
          <w:rFonts w:ascii="Times New Roman" w:hAnsi="Times New Roman" w:cs="Times New Roman"/>
          <w:w w:val="105"/>
          <w:lang w:eastAsia="nl-NL"/>
        </w:rPr>
        <w:t>apparent.</w:t>
      </w:r>
    </w:p>
    <w:p w14:paraId="426086BE" w14:textId="77777777" w:rsidR="00622CB4" w:rsidRDefault="00622CB4" w:rsidP="00622CB4">
      <w:pPr>
        <w:autoSpaceDE w:val="0"/>
        <w:autoSpaceDN w:val="0"/>
        <w:spacing w:after="0"/>
        <w:rPr>
          <w:rFonts w:ascii="Times New Roman" w:eastAsia="Constantia" w:hAnsi="Times New Roman" w:cs="Times New Roman"/>
          <w:lang w:eastAsia="en-US"/>
        </w:rPr>
      </w:pP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2088"/>
        <w:gridCol w:w="4051"/>
      </w:tblGrid>
      <w:tr w:rsidR="00622CB4" w14:paraId="74C2F136" w14:textId="77777777" w:rsidTr="00B92E8F">
        <w:trPr>
          <w:trHeight w:val="425"/>
        </w:trPr>
        <w:tc>
          <w:tcPr>
            <w:tcW w:w="4810"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14:paraId="0C1E0DE7"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b/>
                <w:w w:val="105"/>
                <w:lang w:eastAsia="en-US"/>
              </w:rPr>
              <w:t>Rating for Risk of Bias (Study Limitations)</w:t>
            </w:r>
          </w:p>
          <w:p w14:paraId="78081974" w14:textId="77777777" w:rsidR="00622CB4" w:rsidRDefault="00622CB4" w:rsidP="00B92E8F">
            <w:pPr>
              <w:autoSpaceDE w:val="0"/>
              <w:autoSpaceDN w:val="0"/>
              <w:spacing w:after="0"/>
              <w:ind w:left="165"/>
              <w:rPr>
                <w:rFonts w:ascii="Times New Roman" w:eastAsia="Constantia" w:hAnsi="Times New Roman" w:cs="Times New Roman"/>
                <w:lang w:eastAsia="en-US"/>
              </w:rPr>
            </w:pPr>
            <w:r>
              <w:rPr>
                <w:rFonts w:ascii="Times New Roman" w:eastAsia="Constantia" w:hAnsi="Times New Roman" w:cs="Times New Roman"/>
                <w:w w:val="105"/>
                <w:lang w:eastAsia="en-US"/>
              </w:rPr>
              <w:t>0 no change</w:t>
            </w:r>
          </w:p>
          <w:p w14:paraId="69C55C5E"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-1 decrease quality 1 level</w:t>
            </w:r>
          </w:p>
          <w:p w14:paraId="53756B46"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-2 decrease quality 2 levels</w:t>
            </w:r>
          </w:p>
        </w:tc>
        <w:tc>
          <w:tcPr>
            <w:tcW w:w="4051" w:type="dxa"/>
            <w:tcBorders>
              <w:top w:val="single" w:sz="4" w:space="0" w:color="000000"/>
              <w:left w:val="single" w:sz="4" w:space="0" w:color="000000"/>
              <w:bottom w:val="single" w:sz="4" w:space="0" w:color="000000"/>
              <w:right w:val="single" w:sz="4" w:space="0" w:color="000000"/>
            </w:tcBorders>
            <w:shd w:val="clear" w:color="auto" w:fill="F3F3F3"/>
            <w:hideMark/>
          </w:tcPr>
          <w:p w14:paraId="5AA13033" w14:textId="77777777" w:rsidR="00622CB4" w:rsidRDefault="00622CB4" w:rsidP="00B92E8F">
            <w:pPr>
              <w:autoSpaceDE w:val="0"/>
              <w:autoSpaceDN w:val="0"/>
              <w:spacing w:after="0"/>
              <w:ind w:left="105"/>
              <w:rPr>
                <w:rFonts w:ascii="Times New Roman" w:eastAsia="Constantia" w:hAnsi="Times New Roman" w:cs="Times New Roman"/>
                <w:b/>
                <w:lang w:eastAsia="en-US"/>
              </w:rPr>
            </w:pPr>
            <w:r>
              <w:rPr>
                <w:rFonts w:ascii="Times New Roman" w:eastAsia="Constantia" w:hAnsi="Times New Roman" w:cs="Times New Roman"/>
                <w:b/>
                <w:w w:val="105"/>
                <w:lang w:eastAsia="en-US"/>
              </w:rPr>
              <w:t>Rationale for your judgment</w:t>
            </w:r>
          </w:p>
        </w:tc>
      </w:tr>
      <w:tr w:rsidR="00622CB4" w14:paraId="28039369" w14:textId="77777777" w:rsidTr="00B92E8F">
        <w:trPr>
          <w:trHeight w:val="58"/>
        </w:trPr>
        <w:tc>
          <w:tcPr>
            <w:tcW w:w="2722" w:type="dxa"/>
            <w:tcBorders>
              <w:top w:val="single" w:sz="4" w:space="0" w:color="000000"/>
              <w:left w:val="single" w:sz="4" w:space="0" w:color="000000"/>
              <w:bottom w:val="single" w:sz="4" w:space="0" w:color="000000"/>
              <w:right w:val="single" w:sz="4" w:space="0" w:color="000000"/>
            </w:tcBorders>
            <w:shd w:val="clear" w:color="auto" w:fill="F3F3F3"/>
            <w:hideMark/>
          </w:tcPr>
          <w:p w14:paraId="75AC98E7"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Human</w:t>
            </w:r>
          </w:p>
        </w:tc>
        <w:tc>
          <w:tcPr>
            <w:tcW w:w="2088" w:type="dxa"/>
            <w:tcBorders>
              <w:top w:val="single" w:sz="4" w:space="0" w:color="000000"/>
              <w:left w:val="single" w:sz="4" w:space="0" w:color="000000"/>
              <w:bottom w:val="single" w:sz="4" w:space="0" w:color="000000"/>
              <w:right w:val="single" w:sz="4" w:space="0" w:color="000000"/>
            </w:tcBorders>
            <w:shd w:val="clear" w:color="auto" w:fill="F3F3F3"/>
          </w:tcPr>
          <w:p w14:paraId="7972D285" w14:textId="77777777" w:rsidR="00622CB4" w:rsidRDefault="00622CB4" w:rsidP="00B92E8F">
            <w:pPr>
              <w:autoSpaceDE w:val="0"/>
              <w:autoSpaceDN w:val="0"/>
              <w:spacing w:after="0"/>
              <w:rPr>
                <w:rFonts w:ascii="Times New Roman" w:eastAsia="Constantia" w:hAnsi="Times New Roman" w:cs="Times New Roman"/>
                <w:lang w:eastAsia="en-US"/>
              </w:rPr>
            </w:pPr>
          </w:p>
        </w:tc>
        <w:tc>
          <w:tcPr>
            <w:tcW w:w="4051" w:type="dxa"/>
            <w:tcBorders>
              <w:top w:val="single" w:sz="4" w:space="0" w:color="000000"/>
              <w:left w:val="single" w:sz="4" w:space="0" w:color="000000"/>
              <w:bottom w:val="single" w:sz="4" w:space="0" w:color="000000"/>
              <w:right w:val="single" w:sz="4" w:space="0" w:color="000000"/>
            </w:tcBorders>
            <w:shd w:val="clear" w:color="auto" w:fill="F3F3F3"/>
          </w:tcPr>
          <w:p w14:paraId="45033B37" w14:textId="77777777" w:rsidR="00622CB4" w:rsidRDefault="00622CB4" w:rsidP="00B92E8F">
            <w:pPr>
              <w:autoSpaceDE w:val="0"/>
              <w:autoSpaceDN w:val="0"/>
              <w:spacing w:after="0"/>
              <w:rPr>
                <w:rFonts w:ascii="Times New Roman" w:eastAsia="Constantia" w:hAnsi="Times New Roman" w:cs="Times New Roman"/>
                <w:lang w:eastAsia="en-US"/>
              </w:rPr>
            </w:pPr>
          </w:p>
        </w:tc>
      </w:tr>
    </w:tbl>
    <w:p w14:paraId="00BD8FC5" w14:textId="77777777" w:rsidR="00622CB4" w:rsidRDefault="00622CB4" w:rsidP="00622CB4">
      <w:pPr>
        <w:pStyle w:val="Heading3"/>
      </w:pPr>
      <w:r>
        <w:t>Category 2. Indirectness of Evidence</w:t>
      </w:r>
    </w:p>
    <w:p w14:paraId="03413423" w14:textId="77777777" w:rsidR="00622CB4" w:rsidRDefault="00622CB4" w:rsidP="00622CB4">
      <w:pPr>
        <w:autoSpaceDE w:val="0"/>
        <w:autoSpaceDN w:val="0"/>
        <w:spacing w:after="0"/>
        <w:rPr>
          <w:rFonts w:ascii="Times New Roman" w:eastAsia="Constantia" w:hAnsi="Times New Roman" w:cs="Times New Roman"/>
          <w:b/>
          <w:lang w:eastAsia="en-US"/>
        </w:rPr>
      </w:pPr>
    </w:p>
    <w:p w14:paraId="7779E5B3" w14:textId="77777777" w:rsidR="00622CB4" w:rsidRDefault="00622CB4" w:rsidP="00622CB4">
      <w:pPr>
        <w:autoSpaceDE w:val="0"/>
        <w:autoSpaceDN w:val="0"/>
        <w:spacing w:after="0"/>
        <w:ind w:left="471"/>
        <w:rPr>
          <w:rFonts w:ascii="Times New Roman" w:eastAsia="Constantia" w:hAnsi="Times New Roman" w:cs="Times New Roman"/>
          <w:lang w:eastAsia="en-US"/>
        </w:rPr>
      </w:pPr>
      <w:r>
        <w:rPr>
          <w:rFonts w:ascii="Times New Roman" w:eastAsia="Constantia" w:hAnsi="Times New Roman" w:cs="Times New Roman"/>
          <w:w w:val="105"/>
          <w:lang w:eastAsia="en-US"/>
        </w:rPr>
        <w:t>Possible ratings: 0=no change; -1 or -2 downgrade 1 or 2 levels</w:t>
      </w:r>
    </w:p>
    <w:p w14:paraId="07D7AAE7" w14:textId="77777777" w:rsidR="00622CB4" w:rsidRDefault="00622CB4" w:rsidP="00622CB4">
      <w:pPr>
        <w:autoSpaceDE w:val="0"/>
        <w:autoSpaceDN w:val="0"/>
        <w:spacing w:after="0"/>
        <w:ind w:left="471"/>
        <w:rPr>
          <w:rFonts w:ascii="Times New Roman" w:eastAsia="Constantia" w:hAnsi="Times New Roman" w:cs="Times New Roman"/>
          <w:w w:val="105"/>
          <w:lang w:eastAsia="en-US"/>
        </w:rPr>
      </w:pPr>
      <w:r>
        <w:rPr>
          <w:rFonts w:ascii="Times New Roman" w:eastAsia="Constantia" w:hAnsi="Times New Roman" w:cs="Times New Roman"/>
          <w:w w:val="105"/>
          <w:lang w:eastAsia="en-US"/>
        </w:rPr>
        <w:t xml:space="preserve">Quality of evidence (your confidence in estimates of effect) may decrease </w:t>
      </w:r>
      <w:r>
        <w:rPr>
          <w:rFonts w:ascii="Times New Roman" w:eastAsia="Constantia" w:hAnsi="Times New Roman" w:cs="Times New Roman"/>
          <w:w w:val="105"/>
          <w:lang w:eastAsia="en-US"/>
        </w:rPr>
        <w:lastRenderedPageBreak/>
        <w:t>when substantial differences exist between the population, exposure, or outcomes measured in the research studies under consideration in the review.</w:t>
      </w:r>
    </w:p>
    <w:p w14:paraId="77C40262" w14:textId="77777777" w:rsidR="00622CB4" w:rsidRDefault="00622CB4" w:rsidP="00622CB4">
      <w:pPr>
        <w:autoSpaceDE w:val="0"/>
        <w:autoSpaceDN w:val="0"/>
        <w:spacing w:after="0"/>
        <w:ind w:left="471"/>
        <w:rPr>
          <w:rFonts w:ascii="Times New Roman" w:eastAsia="Constantia" w:hAnsi="Times New Roman" w:cs="Times New Roman"/>
          <w:lang w:eastAsia="en-US"/>
        </w:rPr>
      </w:pPr>
    </w:p>
    <w:p w14:paraId="359C58B9" w14:textId="77777777" w:rsidR="00622CB4" w:rsidRDefault="00622CB4" w:rsidP="00622CB4">
      <w:pPr>
        <w:autoSpaceDE w:val="0"/>
        <w:autoSpaceDN w:val="0"/>
        <w:spacing w:after="0"/>
        <w:ind w:left="471" w:right="229"/>
        <w:rPr>
          <w:rFonts w:ascii="Times New Roman" w:eastAsia="Constantia" w:hAnsi="Times New Roman" w:cs="Times New Roman"/>
          <w:w w:val="105"/>
          <w:lang w:eastAsia="en-US"/>
        </w:rPr>
      </w:pPr>
      <w:r>
        <w:rPr>
          <w:rFonts w:ascii="Times New Roman" w:eastAsia="Constantia" w:hAnsi="Times New Roman" w:cs="Times New Roman"/>
          <w:w w:val="105"/>
          <w:lang w:eastAsia="en-US"/>
        </w:rPr>
        <w:t>Evidence is direct when it directly compares the exposures in which we are interested in the populations in which we are interested and measures outcomes important to the study question (in GRADE the outcomes must be important to patients).</w:t>
      </w:r>
    </w:p>
    <w:p w14:paraId="4A047312" w14:textId="77777777" w:rsidR="00622CB4" w:rsidRDefault="00622CB4" w:rsidP="00622CB4">
      <w:pPr>
        <w:autoSpaceDE w:val="0"/>
        <w:autoSpaceDN w:val="0"/>
        <w:spacing w:after="0"/>
        <w:ind w:left="471" w:right="229"/>
        <w:rPr>
          <w:rFonts w:ascii="Times New Roman" w:eastAsia="Constantia" w:hAnsi="Times New Roman" w:cs="Times New Roman"/>
          <w:lang w:eastAsia="en-US"/>
        </w:rPr>
      </w:pPr>
    </w:p>
    <w:p w14:paraId="27BF466B" w14:textId="77777777" w:rsidR="00622CB4" w:rsidRDefault="00622CB4" w:rsidP="00622CB4">
      <w:pPr>
        <w:autoSpaceDE w:val="0"/>
        <w:autoSpaceDN w:val="0"/>
        <w:spacing w:after="0"/>
        <w:ind w:left="471"/>
        <w:rPr>
          <w:rFonts w:ascii="Times New Roman" w:eastAsia="Constantia" w:hAnsi="Times New Roman" w:cs="Times New Roman"/>
          <w:w w:val="105"/>
          <w:lang w:eastAsia="en-US"/>
        </w:rPr>
      </w:pPr>
      <w:r>
        <w:rPr>
          <w:rFonts w:ascii="Times New Roman" w:eastAsia="Constantia" w:hAnsi="Times New Roman" w:cs="Times New Roman"/>
          <w:w w:val="105"/>
          <w:lang w:eastAsia="en-US"/>
        </w:rPr>
        <w:t xml:space="preserve">Based on GRADE </w:t>
      </w:r>
      <w:r>
        <w:rPr>
          <w:rFonts w:ascii="Times New Roman" w:eastAsia="Constantia" w:hAnsi="Times New Roman" w:cs="Times New Roman"/>
          <w:w w:val="105"/>
          <w:lang w:eastAsia="en-US"/>
        </w:rPr>
        <w:fldChar w:fldCharType="begin">
          <w:fldData xml:space="preserve">PEVuZE5vdGU+PENpdGU+PEF1dGhvcj5HdXlhdHQ8L0F1dGhvcj48WWVhcj4yMDExPC9ZZWFyPjxS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==
</w:fldData>
        </w:fldChar>
      </w:r>
      <w:r>
        <w:rPr>
          <w:rFonts w:ascii="Times New Roman" w:eastAsia="Constantia" w:hAnsi="Times New Roman" w:cs="Times New Roman"/>
          <w:w w:val="105"/>
          <w:lang w:eastAsia="en-US"/>
        </w:rPr>
        <w:instrText xml:space="preserve"> ADDIN EN.CITE </w:instrText>
      </w:r>
      <w:r>
        <w:rPr>
          <w:rFonts w:ascii="Times New Roman" w:eastAsia="Constantia" w:hAnsi="Times New Roman" w:cs="Times New Roman"/>
          <w:w w:val="105"/>
          <w:lang w:eastAsia="en-US"/>
        </w:rPr>
        <w:fldChar w:fldCharType="begin">
          <w:fldData xml:space="preserve">PEVuZE5vdGU+PENpdGU+PEF1dGhvcj5HdXlhdHQ8L0F1dGhvcj48WWVhcj4yMDExPC9ZZWFyPjxS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==
</w:fldData>
        </w:fldChar>
      </w:r>
      <w:r>
        <w:rPr>
          <w:rFonts w:ascii="Times New Roman" w:eastAsia="Constantia" w:hAnsi="Times New Roman" w:cs="Times New Roman"/>
          <w:w w:val="105"/>
          <w:lang w:eastAsia="en-US"/>
        </w:rPr>
        <w:instrText xml:space="preserve"> ADDIN EN.CITE.DATA </w:instrText>
      </w:r>
      <w:r>
        <w:rPr>
          <w:rFonts w:ascii="Times New Roman" w:eastAsia="Constantia" w:hAnsi="Times New Roman" w:cs="Times New Roman"/>
          <w:w w:val="105"/>
          <w:lang w:eastAsia="en-US"/>
        </w:rPr>
      </w:r>
      <w:r>
        <w:rPr>
          <w:rFonts w:ascii="Times New Roman" w:eastAsia="Constantia" w:hAnsi="Times New Roman" w:cs="Times New Roman"/>
          <w:w w:val="105"/>
          <w:lang w:eastAsia="en-US"/>
        </w:rPr>
        <w:fldChar w:fldCharType="end"/>
      </w:r>
      <w:r>
        <w:rPr>
          <w:rFonts w:ascii="Times New Roman" w:eastAsia="Constantia" w:hAnsi="Times New Roman" w:cs="Times New Roman"/>
          <w:w w:val="105"/>
          <w:lang w:eastAsia="en-US"/>
        </w:rPr>
      </w:r>
      <w:r>
        <w:rPr>
          <w:rFonts w:ascii="Times New Roman" w:eastAsia="Constantia" w:hAnsi="Times New Roman" w:cs="Times New Roman"/>
          <w:w w:val="105"/>
          <w:lang w:eastAsia="en-US"/>
        </w:rPr>
        <w:fldChar w:fldCharType="separate"/>
      </w:r>
      <w:r>
        <w:rPr>
          <w:rFonts w:ascii="Times New Roman" w:eastAsia="Constantia" w:hAnsi="Times New Roman" w:cs="Times New Roman"/>
          <w:noProof/>
          <w:w w:val="105"/>
          <w:lang w:eastAsia="en-US"/>
        </w:rPr>
        <w:t>(Guyattet al. 2011)</w:t>
      </w:r>
      <w:r>
        <w:rPr>
          <w:rFonts w:ascii="Times New Roman" w:eastAsia="Constantia" w:hAnsi="Times New Roman" w:cs="Times New Roman"/>
          <w:w w:val="105"/>
          <w:lang w:eastAsia="en-US"/>
        </w:rPr>
        <w:fldChar w:fldCharType="end"/>
      </w:r>
      <w:r>
        <w:rPr>
          <w:rFonts w:ascii="Times New Roman" w:eastAsia="Constantia" w:hAnsi="Times New Roman" w:cs="Times New Roman"/>
          <w:w w:val="105"/>
          <w:lang w:eastAsia="en-US"/>
        </w:rPr>
        <w:t>, evidence can be indirect in one of three ways.</w:t>
      </w:r>
      <w:r>
        <w:rPr>
          <w:rFonts w:ascii="Times New Roman" w:eastAsia="Constantia" w:hAnsi="Times New Roman" w:cs="Times New Roman"/>
          <w:w w:val="105"/>
          <w:vertAlign w:val="superscript"/>
          <w:lang w:eastAsia="en-US"/>
        </w:rPr>
        <w:footnoteReference w:id="3"/>
      </w:r>
    </w:p>
    <w:p w14:paraId="6FFD3848" w14:textId="77777777" w:rsidR="00622CB4" w:rsidRDefault="00622CB4" w:rsidP="00622CB4">
      <w:pPr>
        <w:autoSpaceDE w:val="0"/>
        <w:autoSpaceDN w:val="0"/>
        <w:spacing w:after="0"/>
        <w:rPr>
          <w:rFonts w:ascii="Times New Roman" w:eastAsia="Constantia" w:hAnsi="Times New Roman" w:cs="Times New Roman"/>
          <w:lang w:eastAsia="en-US"/>
        </w:rPr>
      </w:pPr>
    </w:p>
    <w:p w14:paraId="606511F3" w14:textId="77777777" w:rsidR="00622CB4" w:rsidRDefault="00622CB4" w:rsidP="00A33D4F">
      <w:pPr>
        <w:numPr>
          <w:ilvl w:val="1"/>
          <w:numId w:val="1"/>
        </w:numPr>
        <w:tabs>
          <w:tab w:val="left" w:pos="1192"/>
        </w:tabs>
        <w:autoSpaceDE w:val="0"/>
        <w:autoSpaceDN w:val="0"/>
        <w:spacing w:after="0" w:line="276" w:lineRule="auto"/>
        <w:ind w:right="263"/>
        <w:rPr>
          <w:rFonts w:ascii="Times New Roman" w:hAnsi="Times New Roman" w:cs="Times New Roman"/>
          <w:lang w:eastAsia="nl-NL"/>
        </w:rPr>
      </w:pPr>
      <w:r>
        <w:rPr>
          <w:rFonts w:ascii="Times New Roman" w:hAnsi="Times New Roman" w:cs="Times New Roman"/>
          <w:w w:val="105"/>
          <w:lang w:eastAsia="nl-NL"/>
        </w:rPr>
        <w:t>The population studied differs from the population of interest (the term applicability is often used for this form of indirectness). GRADE states that in general, one should not rate down for population differences unless one has compelling reason to think that the biology in the population of interest is so different than the population tested that the magnitude of effect will differ substantially. According to GRADE, most often, this will not be the case.</w:t>
      </w:r>
    </w:p>
    <w:p w14:paraId="206E716B" w14:textId="77777777" w:rsidR="00622CB4" w:rsidRDefault="00622CB4" w:rsidP="00622CB4">
      <w:pPr>
        <w:tabs>
          <w:tab w:val="left" w:pos="1192"/>
        </w:tabs>
        <w:autoSpaceDE w:val="0"/>
        <w:autoSpaceDN w:val="0"/>
        <w:spacing w:after="0"/>
        <w:ind w:left="1191" w:right="263"/>
        <w:rPr>
          <w:rFonts w:ascii="Times New Roman" w:hAnsi="Times New Roman" w:cs="Times New Roman"/>
          <w:lang w:eastAsia="nl-NL"/>
        </w:rPr>
      </w:pPr>
    </w:p>
    <w:p w14:paraId="4801DD0E" w14:textId="77777777" w:rsidR="00622CB4" w:rsidRDefault="00622CB4" w:rsidP="00A33D4F">
      <w:pPr>
        <w:numPr>
          <w:ilvl w:val="1"/>
          <w:numId w:val="1"/>
        </w:numPr>
        <w:tabs>
          <w:tab w:val="left" w:pos="1192"/>
        </w:tabs>
        <w:autoSpaceDE w:val="0"/>
        <w:autoSpaceDN w:val="0"/>
        <w:spacing w:after="0" w:line="276" w:lineRule="auto"/>
        <w:ind w:right="263"/>
        <w:rPr>
          <w:rFonts w:ascii="Times New Roman" w:hAnsi="Times New Roman" w:cs="Times New Roman"/>
          <w:lang w:eastAsia="nl-NL"/>
        </w:rPr>
      </w:pPr>
      <w:r>
        <w:rPr>
          <w:rFonts w:ascii="Times New Roman" w:hAnsi="Times New Roman" w:cs="Times New Roman"/>
          <w:w w:val="105"/>
          <w:lang w:eastAsia="nl-NL"/>
        </w:rPr>
        <w:t>The intervention (exposure) tested may differ from the exposure of interest, i.e., a difference in the chemical, route and/or dose. Decisions regarding indirectness of populations and exposure depend on an understanding of whether biological or social factors are sufficiently different that one might expect substantial differences in the magnitude of effect. GRADE also states, “As with all other aspects of rating quality of evidence,</w:t>
      </w:r>
      <w:r>
        <w:rPr>
          <w:rFonts w:ascii="Times New Roman" w:hAnsi="Times New Roman" w:cs="Times New Roman"/>
          <w:spacing w:val="-5"/>
          <w:w w:val="105"/>
          <w:lang w:eastAsia="nl-NL"/>
        </w:rPr>
        <w:t xml:space="preserve"> </w:t>
      </w:r>
      <w:r>
        <w:rPr>
          <w:rFonts w:ascii="Times New Roman" w:hAnsi="Times New Roman" w:cs="Times New Roman"/>
          <w:w w:val="105"/>
          <w:lang w:eastAsia="nl-NL"/>
        </w:rPr>
        <w:t>there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is</w:t>
      </w:r>
      <w:r>
        <w:rPr>
          <w:rFonts w:ascii="Times New Roman" w:hAnsi="Times New Roman" w:cs="Times New Roman"/>
          <w:spacing w:val="-4"/>
          <w:w w:val="105"/>
          <w:lang w:eastAsia="nl-NL"/>
        </w:rPr>
        <w:t xml:space="preserve"> </w:t>
      </w:r>
      <w:r>
        <w:rPr>
          <w:rFonts w:ascii="Times New Roman" w:hAnsi="Times New Roman" w:cs="Times New Roman"/>
          <w:w w:val="105"/>
          <w:lang w:eastAsia="nl-NL"/>
        </w:rPr>
        <w:t>a</w:t>
      </w:r>
      <w:r>
        <w:rPr>
          <w:rFonts w:ascii="Times New Roman" w:hAnsi="Times New Roman" w:cs="Times New Roman"/>
          <w:spacing w:val="-4"/>
          <w:w w:val="105"/>
          <w:lang w:eastAsia="nl-NL"/>
        </w:rPr>
        <w:t xml:space="preserve"> </w:t>
      </w:r>
      <w:r>
        <w:rPr>
          <w:rFonts w:ascii="Times New Roman" w:hAnsi="Times New Roman" w:cs="Times New Roman"/>
          <w:w w:val="105"/>
          <w:lang w:eastAsia="nl-NL"/>
        </w:rPr>
        <w:t>continuum</w:t>
      </w:r>
      <w:r>
        <w:rPr>
          <w:rFonts w:ascii="Times New Roman" w:hAnsi="Times New Roman" w:cs="Times New Roman"/>
          <w:spacing w:val="-3"/>
          <w:w w:val="105"/>
          <w:lang w:eastAsia="nl-NL"/>
        </w:rPr>
        <w:t xml:space="preserve"> </w:t>
      </w:r>
      <w:r>
        <w:rPr>
          <w:rFonts w:ascii="Times New Roman" w:hAnsi="Times New Roman" w:cs="Times New Roman"/>
          <w:w w:val="105"/>
          <w:lang w:eastAsia="nl-NL"/>
        </w:rPr>
        <w:t>of</w:t>
      </w:r>
      <w:r>
        <w:rPr>
          <w:rFonts w:ascii="Times New Roman" w:hAnsi="Times New Roman" w:cs="Times New Roman"/>
          <w:spacing w:val="-5"/>
          <w:w w:val="105"/>
          <w:lang w:eastAsia="nl-NL"/>
        </w:rPr>
        <w:t xml:space="preserve"> </w:t>
      </w:r>
      <w:r>
        <w:rPr>
          <w:rFonts w:ascii="Times New Roman" w:hAnsi="Times New Roman" w:cs="Times New Roman"/>
          <w:w w:val="105"/>
          <w:lang w:eastAsia="nl-NL"/>
        </w:rPr>
        <w:t>similarity</w:t>
      </w:r>
      <w:r>
        <w:rPr>
          <w:rFonts w:ascii="Times New Roman" w:hAnsi="Times New Roman" w:cs="Times New Roman"/>
          <w:spacing w:val="-4"/>
          <w:w w:val="105"/>
          <w:lang w:eastAsia="nl-NL"/>
        </w:rPr>
        <w:t xml:space="preserve"> </w:t>
      </w:r>
      <w:r>
        <w:rPr>
          <w:rFonts w:ascii="Times New Roman" w:hAnsi="Times New Roman" w:cs="Times New Roman"/>
          <w:w w:val="105"/>
          <w:lang w:eastAsia="nl-NL"/>
        </w:rPr>
        <w:t>of</w:t>
      </w:r>
      <w:r>
        <w:rPr>
          <w:rFonts w:ascii="Times New Roman" w:hAnsi="Times New Roman" w:cs="Times New Roman"/>
          <w:spacing w:val="-5"/>
          <w:w w:val="105"/>
          <w:lang w:eastAsia="nl-NL"/>
        </w:rPr>
        <w:t xml:space="preserve"> </w:t>
      </w:r>
      <w:r>
        <w:rPr>
          <w:rFonts w:ascii="Times New Roman" w:hAnsi="Times New Roman" w:cs="Times New Roman"/>
          <w:w w:val="105"/>
          <w:lang w:eastAsia="nl-NL"/>
        </w:rPr>
        <w:t>the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intervention</w:t>
      </w:r>
      <w:r>
        <w:rPr>
          <w:rFonts w:ascii="Times New Roman" w:hAnsi="Times New Roman" w:cs="Times New Roman"/>
          <w:spacing w:val="-4"/>
          <w:w w:val="105"/>
          <w:lang w:eastAsia="nl-NL"/>
        </w:rPr>
        <w:t xml:space="preserve"> </w:t>
      </w:r>
      <w:r>
        <w:rPr>
          <w:rFonts w:ascii="Times New Roman" w:hAnsi="Times New Roman" w:cs="Times New Roman"/>
          <w:w w:val="105"/>
          <w:lang w:eastAsia="nl-NL"/>
        </w:rPr>
        <w:t>that</w:t>
      </w:r>
      <w:r>
        <w:rPr>
          <w:rFonts w:ascii="Times New Roman" w:hAnsi="Times New Roman" w:cs="Times New Roman"/>
          <w:spacing w:val="-4"/>
          <w:w w:val="105"/>
          <w:lang w:eastAsia="nl-NL"/>
        </w:rPr>
        <w:t xml:space="preserve"> </w:t>
      </w:r>
      <w:r>
        <w:rPr>
          <w:rFonts w:ascii="Times New Roman" w:hAnsi="Times New Roman" w:cs="Times New Roman"/>
          <w:w w:val="105"/>
          <w:lang w:eastAsia="nl-NL"/>
        </w:rPr>
        <w:t>will</w:t>
      </w:r>
      <w:r>
        <w:rPr>
          <w:rFonts w:ascii="Times New Roman" w:hAnsi="Times New Roman" w:cs="Times New Roman"/>
          <w:spacing w:val="-5"/>
          <w:w w:val="105"/>
          <w:lang w:eastAsia="nl-NL"/>
        </w:rPr>
        <w:t xml:space="preserve"> </w:t>
      </w:r>
      <w:r>
        <w:rPr>
          <w:rFonts w:ascii="Times New Roman" w:hAnsi="Times New Roman" w:cs="Times New Roman"/>
          <w:w w:val="105"/>
          <w:lang w:eastAsia="nl-NL"/>
        </w:rPr>
        <w:t>require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judgment. It is rare, and usually unnecessary, for the intended populations and interventions to be identical to those in the studies, and we should only rate down if the differences are considered sufficient to make a difference in outcome</w:t>
      </w:r>
      <w:r>
        <w:rPr>
          <w:rFonts w:ascii="Times New Roman" w:hAnsi="Times New Roman" w:cs="Times New Roman"/>
          <w:spacing w:val="2"/>
          <w:w w:val="105"/>
          <w:lang w:eastAsia="nl-NL"/>
        </w:rPr>
        <w:t xml:space="preserve"> </w:t>
      </w:r>
      <w:r>
        <w:rPr>
          <w:rFonts w:ascii="Times New Roman" w:hAnsi="Times New Roman" w:cs="Times New Roman"/>
          <w:w w:val="105"/>
          <w:lang w:eastAsia="nl-NL"/>
        </w:rPr>
        <w:t>likely.”</w:t>
      </w:r>
    </w:p>
    <w:p w14:paraId="0A8A2AFF" w14:textId="77777777" w:rsidR="00622CB4" w:rsidRDefault="00622CB4" w:rsidP="00622CB4">
      <w:pPr>
        <w:autoSpaceDE w:val="0"/>
        <w:autoSpaceDN w:val="0"/>
        <w:spacing w:after="0"/>
        <w:rPr>
          <w:rFonts w:ascii="Times New Roman" w:eastAsia="Constantia" w:hAnsi="Times New Roman" w:cs="Times New Roman"/>
          <w:lang w:eastAsia="en-US"/>
        </w:rPr>
      </w:pPr>
    </w:p>
    <w:p w14:paraId="71A021FF" w14:textId="77777777" w:rsidR="00622CB4" w:rsidRDefault="00622CB4" w:rsidP="00A33D4F">
      <w:pPr>
        <w:numPr>
          <w:ilvl w:val="1"/>
          <w:numId w:val="1"/>
        </w:numPr>
        <w:tabs>
          <w:tab w:val="left" w:pos="1192"/>
        </w:tabs>
        <w:autoSpaceDE w:val="0"/>
        <w:autoSpaceDN w:val="0"/>
        <w:spacing w:after="0" w:line="276" w:lineRule="auto"/>
        <w:ind w:right="232"/>
        <w:rPr>
          <w:rFonts w:ascii="Times New Roman" w:hAnsi="Times New Roman" w:cs="Times New Roman"/>
          <w:lang w:eastAsia="nl-NL"/>
        </w:rPr>
      </w:pPr>
      <w:r>
        <w:rPr>
          <w:rFonts w:ascii="Times New Roman" w:hAnsi="Times New Roman" w:cs="Times New Roman"/>
          <w:w w:val="105"/>
          <w:lang w:eastAsia="nl-NL"/>
        </w:rPr>
        <w:t>Outcomes</w:t>
      </w:r>
      <w:r>
        <w:rPr>
          <w:rFonts w:ascii="Times New Roman" w:hAnsi="Times New Roman" w:cs="Times New Roman"/>
          <w:spacing w:val="-5"/>
          <w:w w:val="105"/>
          <w:lang w:eastAsia="nl-NL"/>
        </w:rPr>
        <w:t xml:space="preserve"> </w:t>
      </w:r>
      <w:r>
        <w:rPr>
          <w:rFonts w:ascii="Times New Roman" w:hAnsi="Times New Roman" w:cs="Times New Roman"/>
          <w:w w:val="105"/>
          <w:lang w:eastAsia="nl-NL"/>
        </w:rPr>
        <w:t>may</w:t>
      </w:r>
      <w:r>
        <w:rPr>
          <w:rFonts w:ascii="Times New Roman" w:hAnsi="Times New Roman" w:cs="Times New Roman"/>
          <w:spacing w:val="-4"/>
          <w:w w:val="105"/>
          <w:lang w:eastAsia="nl-NL"/>
        </w:rPr>
        <w:t xml:space="preserve"> </w:t>
      </w:r>
      <w:r>
        <w:rPr>
          <w:rFonts w:ascii="Times New Roman" w:hAnsi="Times New Roman" w:cs="Times New Roman"/>
          <w:w w:val="105"/>
          <w:lang w:eastAsia="nl-NL"/>
        </w:rPr>
        <w:t>differ</w:t>
      </w:r>
      <w:r>
        <w:rPr>
          <w:rFonts w:ascii="Times New Roman" w:hAnsi="Times New Roman" w:cs="Times New Roman"/>
          <w:spacing w:val="-5"/>
          <w:w w:val="105"/>
          <w:lang w:eastAsia="nl-NL"/>
        </w:rPr>
        <w:t xml:space="preserve"> </w:t>
      </w:r>
      <w:r>
        <w:rPr>
          <w:rFonts w:ascii="Times New Roman" w:hAnsi="Times New Roman" w:cs="Times New Roman"/>
          <w:w w:val="105"/>
          <w:lang w:eastAsia="nl-NL"/>
        </w:rPr>
        <w:t>from</w:t>
      </w:r>
      <w:r>
        <w:rPr>
          <w:rFonts w:ascii="Times New Roman" w:hAnsi="Times New Roman" w:cs="Times New Roman"/>
          <w:spacing w:val="-3"/>
          <w:w w:val="105"/>
          <w:lang w:eastAsia="nl-NL"/>
        </w:rPr>
        <w:t xml:space="preserve"> </w:t>
      </w:r>
      <w:r>
        <w:rPr>
          <w:rFonts w:ascii="Times New Roman" w:hAnsi="Times New Roman" w:cs="Times New Roman"/>
          <w:w w:val="105"/>
          <w:lang w:eastAsia="nl-NL"/>
        </w:rPr>
        <w:t>those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of</w:t>
      </w:r>
      <w:r>
        <w:rPr>
          <w:rFonts w:ascii="Times New Roman" w:hAnsi="Times New Roman" w:cs="Times New Roman"/>
          <w:spacing w:val="-5"/>
          <w:w w:val="105"/>
          <w:lang w:eastAsia="nl-NL"/>
        </w:rPr>
        <w:t xml:space="preserve"> </w:t>
      </w:r>
      <w:r>
        <w:rPr>
          <w:rFonts w:ascii="Times New Roman" w:hAnsi="Times New Roman" w:cs="Times New Roman"/>
          <w:w w:val="105"/>
          <w:lang w:eastAsia="nl-NL"/>
        </w:rPr>
        <w:t>primary</w:t>
      </w:r>
      <w:r>
        <w:rPr>
          <w:rFonts w:ascii="Times New Roman" w:hAnsi="Times New Roman" w:cs="Times New Roman"/>
          <w:spacing w:val="-4"/>
          <w:w w:val="105"/>
          <w:lang w:eastAsia="nl-NL"/>
        </w:rPr>
        <w:t xml:space="preserve"> </w:t>
      </w:r>
      <w:r>
        <w:rPr>
          <w:rFonts w:ascii="Times New Roman" w:hAnsi="Times New Roman" w:cs="Times New Roman"/>
          <w:w w:val="105"/>
          <w:lang w:eastAsia="nl-NL"/>
        </w:rPr>
        <w:t>interest;</w:t>
      </w:r>
      <w:r>
        <w:rPr>
          <w:rFonts w:ascii="Times New Roman" w:hAnsi="Times New Roman" w:cs="Times New Roman"/>
          <w:spacing w:val="-5"/>
          <w:w w:val="105"/>
          <w:lang w:eastAsia="nl-NL"/>
        </w:rPr>
        <w:t xml:space="preserve"> </w:t>
      </w:r>
      <w:r>
        <w:rPr>
          <w:rFonts w:ascii="Times New Roman" w:hAnsi="Times New Roman" w:cs="Times New Roman"/>
          <w:w w:val="105"/>
          <w:lang w:eastAsia="nl-NL"/>
        </w:rPr>
        <w:t>for</w:t>
      </w:r>
      <w:r>
        <w:rPr>
          <w:rFonts w:ascii="Times New Roman" w:hAnsi="Times New Roman" w:cs="Times New Roman"/>
          <w:spacing w:val="-5"/>
          <w:w w:val="105"/>
          <w:lang w:eastAsia="nl-NL"/>
        </w:rPr>
        <w:t xml:space="preserve"> </w:t>
      </w:r>
      <w:r>
        <w:rPr>
          <w:rFonts w:ascii="Times New Roman" w:hAnsi="Times New Roman" w:cs="Times New Roman"/>
          <w:w w:val="105"/>
          <w:lang w:eastAsia="nl-NL"/>
        </w:rPr>
        <w:t>instance,</w:t>
      </w:r>
      <w:r>
        <w:rPr>
          <w:rFonts w:ascii="Times New Roman" w:hAnsi="Times New Roman" w:cs="Times New Roman"/>
          <w:spacing w:val="-5"/>
          <w:w w:val="105"/>
          <w:lang w:eastAsia="nl-NL"/>
        </w:rPr>
        <w:t xml:space="preserve"> </w:t>
      </w:r>
      <w:r>
        <w:rPr>
          <w:rFonts w:ascii="Times New Roman" w:hAnsi="Times New Roman" w:cs="Times New Roman"/>
          <w:w w:val="105"/>
          <w:lang w:eastAsia="nl-NL"/>
        </w:rPr>
        <w:t>surrogate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outcomes</w:t>
      </w:r>
      <w:r>
        <w:rPr>
          <w:rFonts w:ascii="Times New Roman" w:hAnsi="Times New Roman" w:cs="Times New Roman"/>
          <w:spacing w:val="-4"/>
          <w:w w:val="105"/>
          <w:lang w:eastAsia="nl-NL"/>
        </w:rPr>
        <w:t xml:space="preserve"> </w:t>
      </w:r>
      <w:r>
        <w:rPr>
          <w:rFonts w:ascii="Times New Roman" w:hAnsi="Times New Roman" w:cs="Times New Roman"/>
          <w:w w:val="105"/>
          <w:lang w:eastAsia="nl-NL"/>
        </w:rPr>
        <w:t xml:space="preserve">that are not themselves important, but measured </w:t>
      </w:r>
      <w:r>
        <w:rPr>
          <w:rFonts w:ascii="Times New Roman" w:hAnsi="Times New Roman" w:cs="Times New Roman"/>
          <w:w w:val="105"/>
          <w:lang w:eastAsia="nl-NL"/>
        </w:rPr>
        <w:lastRenderedPageBreak/>
        <w:t>in the presumption that changes in the surrogate reflect changes in an important outcome. The difference between desired and measured outcomes may relate to time frame. When there is a discrepancy between the time frame of measurement and that of interest, whether to rate down by one or two levels will depend on the magnitude of the discrepancy. Another source of indirectness related to measurement of outcomes is the use of substitute or surrogate endpoints in place of the exposed population’s important outcome of interest. In general, the use of a surrogate outcome requires rating down the quality of evidence by one, or even two, levels. Consideration of the biology, mechanism, and natural history of the disease can be helpful in making a decision about indirectness. Surrogates that are closer in the putative causal pathway to the adverse outcomes warrant rating down by only one level for indirectness.</w:t>
      </w:r>
      <w:r>
        <w:rPr>
          <w:rFonts w:ascii="Times New Roman" w:hAnsi="Times New Roman" w:cs="Times New Roman"/>
          <w:spacing w:val="-6"/>
          <w:w w:val="105"/>
          <w:lang w:eastAsia="nl-NL"/>
        </w:rPr>
        <w:t xml:space="preserve"> </w:t>
      </w:r>
      <w:r>
        <w:rPr>
          <w:rFonts w:ascii="Times New Roman" w:hAnsi="Times New Roman" w:cs="Times New Roman"/>
          <w:w w:val="105"/>
          <w:lang w:eastAsia="nl-NL"/>
        </w:rPr>
        <w:t>GRADE</w:t>
      </w:r>
      <w:r>
        <w:rPr>
          <w:rFonts w:ascii="Times New Roman" w:hAnsi="Times New Roman" w:cs="Times New Roman"/>
          <w:spacing w:val="-5"/>
          <w:w w:val="105"/>
          <w:lang w:eastAsia="nl-NL"/>
        </w:rPr>
        <w:t xml:space="preserve"> </w:t>
      </w:r>
      <w:r>
        <w:rPr>
          <w:rFonts w:ascii="Times New Roman" w:hAnsi="Times New Roman" w:cs="Times New Roman"/>
          <w:w w:val="105"/>
          <w:lang w:eastAsia="nl-NL"/>
        </w:rPr>
        <w:t>states</w:t>
      </w:r>
      <w:r>
        <w:rPr>
          <w:rFonts w:ascii="Times New Roman" w:hAnsi="Times New Roman" w:cs="Times New Roman"/>
          <w:spacing w:val="-5"/>
          <w:w w:val="105"/>
          <w:lang w:eastAsia="nl-NL"/>
        </w:rPr>
        <w:t xml:space="preserve"> </w:t>
      </w:r>
      <w:r>
        <w:rPr>
          <w:rFonts w:ascii="Times New Roman" w:hAnsi="Times New Roman" w:cs="Times New Roman"/>
          <w:w w:val="105"/>
          <w:lang w:eastAsia="nl-NL"/>
        </w:rPr>
        <w:t>that</w:t>
      </w:r>
      <w:r>
        <w:rPr>
          <w:rFonts w:ascii="Times New Roman" w:hAnsi="Times New Roman" w:cs="Times New Roman"/>
          <w:spacing w:val="-6"/>
          <w:w w:val="105"/>
          <w:lang w:eastAsia="nl-NL"/>
        </w:rPr>
        <w:t xml:space="preserve"> </w:t>
      </w:r>
      <w:r>
        <w:rPr>
          <w:rFonts w:ascii="Times New Roman" w:hAnsi="Times New Roman" w:cs="Times New Roman"/>
          <w:w w:val="105"/>
          <w:lang w:eastAsia="nl-NL"/>
        </w:rPr>
        <w:t>rarely,</w:t>
      </w:r>
      <w:r>
        <w:rPr>
          <w:rFonts w:ascii="Times New Roman" w:hAnsi="Times New Roman" w:cs="Times New Roman"/>
          <w:spacing w:val="-6"/>
          <w:w w:val="105"/>
          <w:lang w:eastAsia="nl-NL"/>
        </w:rPr>
        <w:t xml:space="preserve"> </w:t>
      </w:r>
      <w:r>
        <w:rPr>
          <w:rFonts w:ascii="Times New Roman" w:hAnsi="Times New Roman" w:cs="Times New Roman"/>
          <w:w w:val="105"/>
          <w:lang w:eastAsia="nl-NL"/>
        </w:rPr>
        <w:t>surrogates</w:t>
      </w:r>
      <w:r>
        <w:rPr>
          <w:rFonts w:ascii="Times New Roman" w:hAnsi="Times New Roman" w:cs="Times New Roman"/>
          <w:spacing w:val="-5"/>
          <w:w w:val="105"/>
          <w:lang w:eastAsia="nl-NL"/>
        </w:rPr>
        <w:t xml:space="preserve"> </w:t>
      </w:r>
      <w:r>
        <w:rPr>
          <w:rFonts w:ascii="Times New Roman" w:hAnsi="Times New Roman" w:cs="Times New Roman"/>
          <w:w w:val="105"/>
          <w:lang w:eastAsia="nl-NL"/>
        </w:rPr>
        <w:t>are</w:t>
      </w:r>
      <w:r>
        <w:rPr>
          <w:rFonts w:ascii="Times New Roman" w:hAnsi="Times New Roman" w:cs="Times New Roman"/>
          <w:spacing w:val="-5"/>
          <w:w w:val="105"/>
          <w:lang w:eastAsia="nl-NL"/>
        </w:rPr>
        <w:t xml:space="preserve"> </w:t>
      </w:r>
      <w:r>
        <w:rPr>
          <w:rFonts w:ascii="Times New Roman" w:hAnsi="Times New Roman" w:cs="Times New Roman"/>
          <w:w w:val="105"/>
          <w:lang w:eastAsia="nl-NL"/>
        </w:rPr>
        <w:t>sufficiently</w:t>
      </w:r>
      <w:r>
        <w:rPr>
          <w:rFonts w:ascii="Times New Roman" w:hAnsi="Times New Roman" w:cs="Times New Roman"/>
          <w:spacing w:val="-5"/>
          <w:w w:val="105"/>
          <w:lang w:eastAsia="nl-NL"/>
        </w:rPr>
        <w:t xml:space="preserve"> </w:t>
      </w:r>
      <w:r>
        <w:rPr>
          <w:rFonts w:ascii="Times New Roman" w:hAnsi="Times New Roman" w:cs="Times New Roman"/>
          <w:w w:val="105"/>
          <w:lang w:eastAsia="nl-NL"/>
        </w:rPr>
        <w:t>well</w:t>
      </w:r>
      <w:r>
        <w:rPr>
          <w:rFonts w:ascii="Times New Roman" w:hAnsi="Times New Roman" w:cs="Times New Roman"/>
          <w:spacing w:val="-6"/>
          <w:w w:val="105"/>
          <w:lang w:eastAsia="nl-NL"/>
        </w:rPr>
        <w:t xml:space="preserve"> </w:t>
      </w:r>
      <w:r>
        <w:rPr>
          <w:rFonts w:ascii="Times New Roman" w:hAnsi="Times New Roman" w:cs="Times New Roman"/>
          <w:w w:val="105"/>
          <w:lang w:eastAsia="nl-NL"/>
        </w:rPr>
        <w:t>established</w:t>
      </w:r>
      <w:r>
        <w:rPr>
          <w:rFonts w:ascii="Times New Roman" w:hAnsi="Times New Roman" w:cs="Times New Roman"/>
          <w:spacing w:val="-5"/>
          <w:w w:val="105"/>
          <w:lang w:eastAsia="nl-NL"/>
        </w:rPr>
        <w:t xml:space="preserve"> </w:t>
      </w:r>
      <w:r>
        <w:rPr>
          <w:rFonts w:ascii="Times New Roman" w:hAnsi="Times New Roman" w:cs="Times New Roman"/>
          <w:w w:val="105"/>
          <w:lang w:eastAsia="nl-NL"/>
        </w:rPr>
        <w:t>that</w:t>
      </w:r>
      <w:r>
        <w:rPr>
          <w:rFonts w:ascii="Times New Roman" w:hAnsi="Times New Roman" w:cs="Times New Roman"/>
          <w:spacing w:val="-6"/>
          <w:w w:val="105"/>
          <w:lang w:eastAsia="nl-NL"/>
        </w:rPr>
        <w:t xml:space="preserve"> </w:t>
      </w:r>
      <w:r>
        <w:rPr>
          <w:rFonts w:ascii="Times New Roman" w:hAnsi="Times New Roman" w:cs="Times New Roman"/>
          <w:w w:val="105"/>
          <w:lang w:eastAsia="nl-NL"/>
        </w:rPr>
        <w:t>one should choose not to rate down quality of evidence for indirectness. In general, evidence based on surrogate outcomes should usually trigger rating down, whereas the other types of indirectness will require a more considered</w:t>
      </w:r>
      <w:r>
        <w:rPr>
          <w:rFonts w:ascii="Times New Roman" w:hAnsi="Times New Roman" w:cs="Times New Roman"/>
          <w:spacing w:val="1"/>
          <w:w w:val="105"/>
          <w:lang w:eastAsia="nl-NL"/>
        </w:rPr>
        <w:t xml:space="preserve"> </w:t>
      </w:r>
      <w:r>
        <w:rPr>
          <w:rFonts w:ascii="Times New Roman" w:hAnsi="Times New Roman" w:cs="Times New Roman"/>
          <w:w w:val="105"/>
          <w:lang w:eastAsia="nl-NL"/>
        </w:rPr>
        <w:t>judgment.</w:t>
      </w:r>
    </w:p>
    <w:p w14:paraId="274517AB" w14:textId="77777777" w:rsidR="00622CB4" w:rsidRDefault="00622CB4" w:rsidP="00622CB4">
      <w:pPr>
        <w:tabs>
          <w:tab w:val="left" w:pos="1192"/>
        </w:tabs>
        <w:autoSpaceDE w:val="0"/>
        <w:autoSpaceDN w:val="0"/>
        <w:spacing w:after="0"/>
        <w:ind w:right="232"/>
        <w:rPr>
          <w:rFonts w:ascii="Times New Roman" w:hAnsi="Times New Roman" w:cs="Times New Roman"/>
          <w:lang w:eastAsia="nl-NL"/>
        </w:rPr>
      </w:pP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2088"/>
        <w:gridCol w:w="4051"/>
      </w:tblGrid>
      <w:tr w:rsidR="00622CB4" w14:paraId="0052D114" w14:textId="77777777" w:rsidTr="00B92E8F">
        <w:trPr>
          <w:trHeight w:val="425"/>
        </w:trPr>
        <w:tc>
          <w:tcPr>
            <w:tcW w:w="4810"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14:paraId="20A9C17B" w14:textId="77777777" w:rsidR="00622CB4" w:rsidRDefault="00622CB4" w:rsidP="00B92E8F">
            <w:pPr>
              <w:spacing w:after="0"/>
              <w:ind w:left="105"/>
              <w:rPr>
                <w:rFonts w:ascii="Times New Roman" w:hAnsi="Times New Roman" w:cs="Times New Roman"/>
                <w:b/>
                <w:lang w:eastAsia="nl-NL"/>
              </w:rPr>
            </w:pPr>
            <w:r>
              <w:rPr>
                <w:rFonts w:ascii="Times New Roman" w:hAnsi="Times New Roman" w:cs="Times New Roman"/>
                <w:b/>
                <w:w w:val="105"/>
                <w:lang w:eastAsia="nl-NL"/>
              </w:rPr>
              <w:t>Rating for Indirectness</w:t>
            </w:r>
          </w:p>
          <w:p w14:paraId="2B7054AA" w14:textId="77777777" w:rsidR="00622CB4" w:rsidRDefault="00622CB4" w:rsidP="00B92E8F">
            <w:pPr>
              <w:autoSpaceDE w:val="0"/>
              <w:autoSpaceDN w:val="0"/>
              <w:spacing w:after="0"/>
              <w:ind w:left="165"/>
              <w:rPr>
                <w:rFonts w:ascii="Times New Roman" w:eastAsia="Constantia" w:hAnsi="Times New Roman" w:cs="Times New Roman"/>
                <w:lang w:eastAsia="en-US"/>
              </w:rPr>
            </w:pPr>
            <w:r>
              <w:rPr>
                <w:rFonts w:ascii="Times New Roman" w:eastAsia="Constantia" w:hAnsi="Times New Roman" w:cs="Times New Roman"/>
                <w:w w:val="105"/>
                <w:lang w:eastAsia="en-US"/>
              </w:rPr>
              <w:t>0 no change</w:t>
            </w:r>
          </w:p>
          <w:p w14:paraId="0F6CD474"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-1 decrease quality 1 level</w:t>
            </w:r>
          </w:p>
          <w:p w14:paraId="5D1F1FAF"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-2 decrease quality 2 levels</w:t>
            </w:r>
          </w:p>
        </w:tc>
        <w:tc>
          <w:tcPr>
            <w:tcW w:w="4051" w:type="dxa"/>
            <w:tcBorders>
              <w:top w:val="single" w:sz="4" w:space="0" w:color="000000"/>
              <w:left w:val="single" w:sz="4" w:space="0" w:color="000000"/>
              <w:bottom w:val="single" w:sz="4" w:space="0" w:color="000000"/>
              <w:right w:val="single" w:sz="4" w:space="0" w:color="000000"/>
            </w:tcBorders>
            <w:shd w:val="clear" w:color="auto" w:fill="F3F3F3"/>
            <w:hideMark/>
          </w:tcPr>
          <w:p w14:paraId="0E0F6999" w14:textId="77777777" w:rsidR="00622CB4" w:rsidRDefault="00622CB4" w:rsidP="00B92E8F">
            <w:pPr>
              <w:autoSpaceDE w:val="0"/>
              <w:autoSpaceDN w:val="0"/>
              <w:spacing w:after="0"/>
              <w:ind w:left="105"/>
              <w:rPr>
                <w:rFonts w:ascii="Times New Roman" w:eastAsia="Constantia" w:hAnsi="Times New Roman" w:cs="Times New Roman"/>
                <w:b/>
                <w:lang w:eastAsia="en-US"/>
              </w:rPr>
            </w:pPr>
            <w:r>
              <w:rPr>
                <w:rFonts w:ascii="Times New Roman" w:eastAsia="Constantia" w:hAnsi="Times New Roman" w:cs="Times New Roman"/>
                <w:b/>
                <w:w w:val="105"/>
                <w:lang w:eastAsia="en-US"/>
              </w:rPr>
              <w:t>Rationale for your judgment</w:t>
            </w:r>
          </w:p>
        </w:tc>
      </w:tr>
      <w:tr w:rsidR="00622CB4" w14:paraId="337B1260" w14:textId="77777777" w:rsidTr="00B92E8F">
        <w:trPr>
          <w:trHeight w:val="58"/>
        </w:trPr>
        <w:tc>
          <w:tcPr>
            <w:tcW w:w="2722" w:type="dxa"/>
            <w:tcBorders>
              <w:top w:val="single" w:sz="4" w:space="0" w:color="000000"/>
              <w:left w:val="single" w:sz="4" w:space="0" w:color="000000"/>
              <w:bottom w:val="single" w:sz="4" w:space="0" w:color="000000"/>
              <w:right w:val="single" w:sz="4" w:space="0" w:color="000000"/>
            </w:tcBorders>
            <w:shd w:val="clear" w:color="auto" w:fill="F3F3F3"/>
            <w:hideMark/>
          </w:tcPr>
          <w:p w14:paraId="042B8C1D"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Human</w:t>
            </w:r>
          </w:p>
        </w:tc>
        <w:tc>
          <w:tcPr>
            <w:tcW w:w="2088" w:type="dxa"/>
            <w:tcBorders>
              <w:top w:val="single" w:sz="4" w:space="0" w:color="000000"/>
              <w:left w:val="single" w:sz="4" w:space="0" w:color="000000"/>
              <w:bottom w:val="single" w:sz="4" w:space="0" w:color="000000"/>
              <w:right w:val="single" w:sz="4" w:space="0" w:color="000000"/>
            </w:tcBorders>
            <w:shd w:val="clear" w:color="auto" w:fill="F3F3F3"/>
          </w:tcPr>
          <w:p w14:paraId="15AAEF95" w14:textId="77777777" w:rsidR="00622CB4" w:rsidRDefault="00622CB4" w:rsidP="00B92E8F">
            <w:pPr>
              <w:autoSpaceDE w:val="0"/>
              <w:autoSpaceDN w:val="0"/>
              <w:spacing w:after="0"/>
              <w:rPr>
                <w:rFonts w:ascii="Times New Roman" w:eastAsia="Constantia" w:hAnsi="Times New Roman" w:cs="Times New Roman"/>
                <w:lang w:eastAsia="en-US"/>
              </w:rPr>
            </w:pPr>
          </w:p>
        </w:tc>
        <w:tc>
          <w:tcPr>
            <w:tcW w:w="4051" w:type="dxa"/>
            <w:tcBorders>
              <w:top w:val="single" w:sz="4" w:space="0" w:color="000000"/>
              <w:left w:val="single" w:sz="4" w:space="0" w:color="000000"/>
              <w:bottom w:val="single" w:sz="4" w:space="0" w:color="000000"/>
              <w:right w:val="single" w:sz="4" w:space="0" w:color="000000"/>
            </w:tcBorders>
            <w:shd w:val="clear" w:color="auto" w:fill="F3F3F3"/>
          </w:tcPr>
          <w:p w14:paraId="59B5EE12" w14:textId="77777777" w:rsidR="00622CB4" w:rsidRDefault="00622CB4" w:rsidP="00B92E8F">
            <w:pPr>
              <w:autoSpaceDE w:val="0"/>
              <w:autoSpaceDN w:val="0"/>
              <w:spacing w:after="0"/>
              <w:rPr>
                <w:rFonts w:ascii="Times New Roman" w:eastAsia="Constantia" w:hAnsi="Times New Roman" w:cs="Times New Roman"/>
                <w:lang w:eastAsia="en-US"/>
              </w:rPr>
            </w:pPr>
          </w:p>
        </w:tc>
      </w:tr>
    </w:tbl>
    <w:p w14:paraId="137CC957" w14:textId="77777777" w:rsidR="00622CB4" w:rsidRDefault="00622CB4" w:rsidP="00622CB4">
      <w:pPr>
        <w:autoSpaceDE w:val="0"/>
        <w:autoSpaceDN w:val="0"/>
        <w:spacing w:after="0"/>
        <w:rPr>
          <w:rFonts w:ascii="Times New Roman" w:eastAsia="Constantia" w:hAnsi="Times New Roman" w:cs="Times New Roman"/>
          <w:sz w:val="22"/>
          <w:szCs w:val="22"/>
          <w:lang w:eastAsia="en-US"/>
        </w:rPr>
      </w:pPr>
    </w:p>
    <w:p w14:paraId="3544C7A0" w14:textId="77777777" w:rsidR="00622CB4" w:rsidRDefault="00622CB4" w:rsidP="00622CB4">
      <w:pPr>
        <w:pStyle w:val="Heading3"/>
      </w:pPr>
      <w:r>
        <w:t>Category 3. Inconsistency of Evidence</w:t>
      </w:r>
    </w:p>
    <w:p w14:paraId="03200C46" w14:textId="77777777" w:rsidR="00622CB4" w:rsidRDefault="00622CB4" w:rsidP="00622CB4">
      <w:pPr>
        <w:autoSpaceDE w:val="0"/>
        <w:autoSpaceDN w:val="0"/>
        <w:spacing w:after="0"/>
        <w:ind w:left="471"/>
        <w:rPr>
          <w:rFonts w:ascii="Times New Roman" w:eastAsia="Constantia" w:hAnsi="Times New Roman" w:cs="Times New Roman"/>
          <w:lang w:eastAsia="en-US"/>
        </w:rPr>
      </w:pPr>
      <w:r>
        <w:rPr>
          <w:rFonts w:ascii="Times New Roman" w:eastAsia="Constantia" w:hAnsi="Times New Roman" w:cs="Times New Roman"/>
          <w:w w:val="105"/>
          <w:lang w:eastAsia="en-US"/>
        </w:rPr>
        <w:t>Possible ratings: 0 = no change; -1 or -2 downgrade 1 or 2 levels</w:t>
      </w:r>
    </w:p>
    <w:p w14:paraId="7F839D03" w14:textId="77777777" w:rsidR="00622CB4" w:rsidRDefault="00622CB4" w:rsidP="00622CB4">
      <w:pPr>
        <w:autoSpaceDE w:val="0"/>
        <w:autoSpaceDN w:val="0"/>
        <w:spacing w:after="0"/>
        <w:rPr>
          <w:rFonts w:ascii="Times New Roman" w:eastAsia="Constantia" w:hAnsi="Times New Roman" w:cs="Times New Roman"/>
          <w:lang w:eastAsia="en-US"/>
        </w:rPr>
      </w:pPr>
    </w:p>
    <w:p w14:paraId="772B7626" w14:textId="77777777" w:rsidR="00622CB4" w:rsidRDefault="00622CB4" w:rsidP="00622CB4">
      <w:pPr>
        <w:autoSpaceDE w:val="0"/>
        <w:autoSpaceDN w:val="0"/>
        <w:spacing w:after="0"/>
        <w:ind w:left="471"/>
        <w:rPr>
          <w:rFonts w:ascii="Times New Roman" w:eastAsia="Constantia" w:hAnsi="Times New Roman" w:cs="Times New Roman"/>
          <w:lang w:eastAsia="en-US"/>
        </w:rPr>
      </w:pPr>
      <w:r>
        <w:rPr>
          <w:rFonts w:ascii="Times New Roman" w:eastAsia="Constantia" w:hAnsi="Times New Roman" w:cs="Times New Roman"/>
          <w:w w:val="105"/>
          <w:lang w:eastAsia="en-US"/>
        </w:rPr>
        <w:t>According to Cochrane, “when studies yield widely differing estimates of effect (heterogeneity or variability in results) investigators should look for robust explanations for that heterogeneity.</w:t>
      </w:r>
    </w:p>
    <w:p w14:paraId="59607C86" w14:textId="77777777" w:rsidR="00622CB4" w:rsidRDefault="00622CB4" w:rsidP="00622CB4">
      <w:pPr>
        <w:autoSpaceDE w:val="0"/>
        <w:autoSpaceDN w:val="0"/>
        <w:spacing w:after="0"/>
        <w:ind w:left="471"/>
        <w:rPr>
          <w:rFonts w:ascii="Times New Roman" w:eastAsia="Constantia" w:hAnsi="Times New Roman" w:cs="Times New Roman"/>
          <w:w w:val="105"/>
          <w:lang w:eastAsia="en-US"/>
        </w:rPr>
      </w:pPr>
      <w:r>
        <w:rPr>
          <w:rFonts w:ascii="Times New Roman" w:eastAsia="Constantia" w:hAnsi="Times New Roman" w:cs="Times New Roman"/>
          <w:w w:val="105"/>
          <w:lang w:eastAsia="en-US"/>
        </w:rPr>
        <w:t>…When heterogeneity exists and affects the interpretation of results, but authors fail to identify a plausible explanation, the quality of the evidence decreases.”</w:t>
      </w:r>
    </w:p>
    <w:p w14:paraId="65961019" w14:textId="77777777" w:rsidR="00622CB4" w:rsidRDefault="00622CB4" w:rsidP="00622CB4">
      <w:pPr>
        <w:autoSpaceDE w:val="0"/>
        <w:autoSpaceDN w:val="0"/>
        <w:spacing w:after="0"/>
        <w:ind w:left="471"/>
        <w:rPr>
          <w:rFonts w:ascii="Times New Roman" w:eastAsia="Constantia" w:hAnsi="Times New Roman" w:cs="Times New Roman"/>
          <w:lang w:eastAsia="en-US"/>
        </w:rPr>
      </w:pPr>
    </w:p>
    <w:p w14:paraId="48F46CBE" w14:textId="77777777" w:rsidR="00622CB4" w:rsidRDefault="00622CB4" w:rsidP="00622CB4">
      <w:pPr>
        <w:spacing w:after="0"/>
        <w:ind w:left="471" w:right="229"/>
        <w:rPr>
          <w:rFonts w:ascii="Times New Roman" w:hAnsi="Times New Roman" w:cs="Times New Roman"/>
          <w:w w:val="105"/>
          <w:lang w:eastAsia="nl-NL"/>
        </w:rPr>
      </w:pPr>
      <w:r>
        <w:rPr>
          <w:rFonts w:ascii="Times New Roman" w:hAnsi="Times New Roman" w:cs="Times New Roman"/>
          <w:w w:val="105"/>
          <w:lang w:eastAsia="nl-NL"/>
        </w:rPr>
        <w:t xml:space="preserve">Based on GRADE </w:t>
      </w:r>
      <w:r>
        <w:rPr>
          <w:rFonts w:ascii="Times New Roman" w:hAnsi="Times New Roman" w:cs="Times New Roman"/>
          <w:w w:val="105"/>
          <w:lang w:eastAsia="nl-NL"/>
        </w:rPr>
        <w:fldChar w:fldCharType="begin">
          <w:fldData xml:space="preserve">PEVuZE5vdGU+PENpdGU+PEF1dGhvcj5HdXlhdHQ8L0F1dGhvcj48WWVhcj4yMDExPC9ZZWFyPjxS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==
</w:fldData>
        </w:fldChar>
      </w:r>
      <w:r>
        <w:rPr>
          <w:rFonts w:ascii="Times New Roman" w:hAnsi="Times New Roman" w:cs="Times New Roman"/>
          <w:w w:val="105"/>
          <w:lang w:eastAsia="nl-NL"/>
        </w:rPr>
        <w:instrText xml:space="preserve"> ADDIN EN.CITE </w:instrText>
      </w:r>
      <w:r>
        <w:rPr>
          <w:rFonts w:ascii="Times New Roman" w:hAnsi="Times New Roman" w:cs="Times New Roman"/>
          <w:w w:val="105"/>
          <w:lang w:eastAsia="nl-NL"/>
        </w:rPr>
        <w:fldChar w:fldCharType="begin">
          <w:fldData xml:space="preserve">PEVuZE5vdGU+PENpdGU+PEF1dGhvcj5HdXlhdHQ8L0F1dGhvcj48WWVhcj4yMDExPC9ZZWFyPjxS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==
</w:fldData>
        </w:fldChar>
      </w:r>
      <w:r>
        <w:rPr>
          <w:rFonts w:ascii="Times New Roman" w:hAnsi="Times New Roman" w:cs="Times New Roman"/>
          <w:w w:val="105"/>
          <w:lang w:eastAsia="nl-NL"/>
        </w:rPr>
        <w:instrText xml:space="preserve"> ADDIN EN.CITE.DATA </w:instrText>
      </w:r>
      <w:r>
        <w:rPr>
          <w:rFonts w:ascii="Times New Roman" w:hAnsi="Times New Roman" w:cs="Times New Roman"/>
          <w:w w:val="105"/>
          <w:lang w:eastAsia="nl-NL"/>
        </w:rPr>
      </w:r>
      <w:r>
        <w:rPr>
          <w:rFonts w:ascii="Times New Roman" w:hAnsi="Times New Roman" w:cs="Times New Roman"/>
          <w:w w:val="105"/>
          <w:lang w:eastAsia="nl-NL"/>
        </w:rPr>
        <w:fldChar w:fldCharType="end"/>
      </w:r>
      <w:r>
        <w:rPr>
          <w:rFonts w:ascii="Times New Roman" w:hAnsi="Times New Roman" w:cs="Times New Roman"/>
          <w:w w:val="105"/>
          <w:lang w:eastAsia="nl-NL"/>
        </w:rPr>
      </w:r>
      <w:r>
        <w:rPr>
          <w:rFonts w:ascii="Times New Roman" w:hAnsi="Times New Roman" w:cs="Times New Roman"/>
          <w:w w:val="105"/>
          <w:lang w:eastAsia="nl-NL"/>
        </w:rPr>
        <w:fldChar w:fldCharType="separate"/>
      </w:r>
      <w:r>
        <w:rPr>
          <w:rFonts w:ascii="Times New Roman" w:hAnsi="Times New Roman" w:cs="Times New Roman"/>
          <w:noProof/>
          <w:w w:val="105"/>
          <w:lang w:eastAsia="nl-NL"/>
        </w:rPr>
        <w:t>(Guyattet al. 2011)</w:t>
      </w:r>
      <w:r>
        <w:rPr>
          <w:rFonts w:ascii="Times New Roman" w:hAnsi="Times New Roman" w:cs="Times New Roman"/>
          <w:w w:val="105"/>
          <w:lang w:eastAsia="nl-NL"/>
        </w:rPr>
        <w:fldChar w:fldCharType="end"/>
      </w:r>
      <w:r>
        <w:rPr>
          <w:rFonts w:ascii="Times New Roman" w:hAnsi="Times New Roman" w:cs="Times New Roman"/>
          <w:w w:val="105"/>
          <w:lang w:eastAsia="nl-NL"/>
        </w:rPr>
        <w:t xml:space="preserve">, </w:t>
      </w:r>
      <w:r>
        <w:rPr>
          <w:rFonts w:ascii="Times New Roman" w:hAnsi="Times New Roman" w:cs="Times New Roman"/>
          <w:b/>
          <w:w w:val="105"/>
          <w:lang w:eastAsia="nl-NL"/>
        </w:rPr>
        <w:t>a body of evidence is not rated up in quality if studies yield consistent results</w:t>
      </w:r>
      <w:r>
        <w:rPr>
          <w:rFonts w:ascii="Times New Roman" w:hAnsi="Times New Roman" w:cs="Times New Roman"/>
          <w:w w:val="105"/>
          <w:lang w:eastAsia="nl-NL"/>
        </w:rPr>
        <w:t xml:space="preserve">, </w:t>
      </w:r>
      <w:r>
        <w:rPr>
          <w:rFonts w:ascii="Times New Roman" w:hAnsi="Times New Roman" w:cs="Times New Roman"/>
          <w:b/>
          <w:w w:val="105"/>
          <w:lang w:eastAsia="nl-NL"/>
        </w:rPr>
        <w:t xml:space="preserve">but may be rated down in </w:t>
      </w:r>
      <w:r>
        <w:rPr>
          <w:rFonts w:ascii="Times New Roman" w:hAnsi="Times New Roman" w:cs="Times New Roman"/>
          <w:b/>
          <w:w w:val="105"/>
          <w:lang w:eastAsia="nl-NL"/>
        </w:rPr>
        <w:lastRenderedPageBreak/>
        <w:t>quality if inconsistent</w:t>
      </w:r>
      <w:r>
        <w:rPr>
          <w:rFonts w:ascii="Times New Roman" w:hAnsi="Times New Roman" w:cs="Times New Roman"/>
          <w:w w:val="105"/>
          <w:lang w:eastAsia="nl-NL"/>
        </w:rPr>
        <w:t>. Their stated reason is that a consistent bias will lead to consistent, spurious findings.</w:t>
      </w:r>
    </w:p>
    <w:p w14:paraId="63FC90CF" w14:textId="77777777" w:rsidR="00622CB4" w:rsidRDefault="00622CB4" w:rsidP="00622CB4">
      <w:pPr>
        <w:spacing w:after="0"/>
        <w:ind w:left="471" w:right="229"/>
        <w:rPr>
          <w:rFonts w:ascii="Times New Roman" w:hAnsi="Times New Roman" w:cs="Times New Roman"/>
          <w:lang w:eastAsia="nl-NL"/>
        </w:rPr>
      </w:pPr>
    </w:p>
    <w:p w14:paraId="6B4C4298" w14:textId="77777777" w:rsidR="00622CB4" w:rsidRDefault="00622CB4" w:rsidP="00622CB4">
      <w:pPr>
        <w:autoSpaceDE w:val="0"/>
        <w:autoSpaceDN w:val="0"/>
        <w:spacing w:after="0"/>
        <w:ind w:left="471" w:right="191"/>
        <w:rPr>
          <w:rFonts w:ascii="Times New Roman" w:eastAsia="Constantia" w:hAnsi="Times New Roman" w:cs="Times New Roman"/>
          <w:lang w:eastAsia="en-US"/>
        </w:rPr>
      </w:pPr>
      <w:r>
        <w:rPr>
          <w:rFonts w:ascii="Times New Roman" w:eastAsia="Constantia" w:hAnsi="Times New Roman" w:cs="Times New Roman"/>
          <w:w w:val="105"/>
          <w:sz w:val="21"/>
          <w:szCs w:val="21"/>
          <w:lang w:eastAsia="en-US"/>
        </w:rPr>
        <w:t>GRADE suggests rating down the quality of evidence if large inconsistency (heterogeneity) in study results remains after exploration of a priori hypotheses that might explain heterogeneity. Judgment of the extent of heterogeneity is based on similarity of point estimates, extent of overlap of confidence intervals, and statistical criteria. GRADE’s recommendations refer to</w:t>
      </w:r>
      <w:r>
        <w:rPr>
          <w:rFonts w:ascii="Times New Roman" w:eastAsia="Constantia" w:hAnsi="Times New Roman" w:cs="Times New Roman"/>
          <w:w w:val="105"/>
          <w:lang w:eastAsia="en-US"/>
        </w:rPr>
        <w:t xml:space="preserve"> inconsistencies in effect size, specifically to relative measures (risk ratios and hazard ratios or odds ratios), not absolute measures.</w:t>
      </w:r>
    </w:p>
    <w:p w14:paraId="67A3A28C" w14:textId="77777777" w:rsidR="00622CB4" w:rsidRDefault="00622CB4" w:rsidP="00622CB4">
      <w:pPr>
        <w:autoSpaceDE w:val="0"/>
        <w:autoSpaceDN w:val="0"/>
        <w:spacing w:after="0"/>
        <w:ind w:left="471"/>
        <w:rPr>
          <w:rFonts w:ascii="Times New Roman" w:eastAsia="Constantia" w:hAnsi="Times New Roman" w:cs="Times New Roman"/>
          <w:lang w:eastAsia="en-US"/>
        </w:rPr>
      </w:pPr>
      <w:r>
        <w:rPr>
          <w:rFonts w:ascii="Times New Roman" w:eastAsia="Constantia" w:hAnsi="Times New Roman" w:cs="Times New Roman"/>
          <w:w w:val="105"/>
          <w:lang w:eastAsia="en-US"/>
        </w:rPr>
        <w:t>Based on GRADE, reviewers should consider rating down for inconsistency when:</w:t>
      </w:r>
    </w:p>
    <w:p w14:paraId="0B9FD344" w14:textId="77777777" w:rsidR="00622CB4" w:rsidRDefault="00622CB4" w:rsidP="00622CB4">
      <w:pPr>
        <w:autoSpaceDE w:val="0"/>
        <w:autoSpaceDN w:val="0"/>
        <w:spacing w:after="0"/>
        <w:rPr>
          <w:rFonts w:ascii="Times New Roman" w:eastAsia="Constantia" w:hAnsi="Times New Roman" w:cs="Times New Roman"/>
          <w:lang w:eastAsia="en-US"/>
        </w:rPr>
      </w:pPr>
    </w:p>
    <w:p w14:paraId="0D789B97" w14:textId="77777777" w:rsidR="00622CB4" w:rsidRDefault="00622CB4" w:rsidP="00A33D4F">
      <w:pPr>
        <w:numPr>
          <w:ilvl w:val="0"/>
          <w:numId w:val="2"/>
        </w:numPr>
        <w:tabs>
          <w:tab w:val="left" w:pos="653"/>
        </w:tabs>
        <w:autoSpaceDE w:val="0"/>
        <w:autoSpaceDN w:val="0"/>
        <w:spacing w:after="0" w:line="276" w:lineRule="auto"/>
        <w:ind w:left="833" w:right="261" w:firstLine="0"/>
        <w:rPr>
          <w:rFonts w:ascii="Times New Roman" w:hAnsi="Times New Roman" w:cs="Times New Roman"/>
          <w:lang w:eastAsia="nl-NL"/>
        </w:rPr>
      </w:pPr>
      <w:r>
        <w:rPr>
          <w:rFonts w:ascii="Times New Roman" w:hAnsi="Times New Roman" w:cs="Times New Roman"/>
          <w:w w:val="105"/>
          <w:lang w:eastAsia="nl-NL"/>
        </w:rPr>
        <w:t>Point estimates vary widely across</w:t>
      </w:r>
      <w:r>
        <w:rPr>
          <w:rFonts w:ascii="Times New Roman" w:hAnsi="Times New Roman" w:cs="Times New Roman"/>
          <w:spacing w:val="3"/>
          <w:w w:val="105"/>
          <w:lang w:eastAsia="nl-NL"/>
        </w:rPr>
        <w:t xml:space="preserve"> </w:t>
      </w:r>
      <w:r>
        <w:rPr>
          <w:rFonts w:ascii="Times New Roman" w:hAnsi="Times New Roman" w:cs="Times New Roman"/>
          <w:w w:val="105"/>
          <w:lang w:eastAsia="nl-NL"/>
        </w:rPr>
        <w:t>studies;</w:t>
      </w:r>
    </w:p>
    <w:p w14:paraId="66F5B90F" w14:textId="77777777" w:rsidR="00622CB4" w:rsidRDefault="00622CB4" w:rsidP="00622CB4">
      <w:pPr>
        <w:tabs>
          <w:tab w:val="left" w:pos="653"/>
        </w:tabs>
        <w:autoSpaceDE w:val="0"/>
        <w:autoSpaceDN w:val="0"/>
        <w:spacing w:after="0"/>
        <w:ind w:left="833" w:right="261"/>
        <w:rPr>
          <w:rFonts w:ascii="Times New Roman" w:hAnsi="Times New Roman" w:cs="Times New Roman"/>
          <w:lang w:eastAsia="nl-NL"/>
        </w:rPr>
      </w:pPr>
    </w:p>
    <w:p w14:paraId="7BC9600B" w14:textId="77777777" w:rsidR="00622CB4" w:rsidRDefault="00622CB4" w:rsidP="00A33D4F">
      <w:pPr>
        <w:numPr>
          <w:ilvl w:val="0"/>
          <w:numId w:val="2"/>
        </w:numPr>
        <w:tabs>
          <w:tab w:val="left" w:pos="653"/>
        </w:tabs>
        <w:autoSpaceDE w:val="0"/>
        <w:autoSpaceDN w:val="0"/>
        <w:spacing w:after="0" w:line="276" w:lineRule="auto"/>
        <w:ind w:left="833" w:right="261" w:firstLine="0"/>
        <w:rPr>
          <w:rFonts w:ascii="Times New Roman" w:hAnsi="Times New Roman" w:cs="Times New Roman"/>
          <w:lang w:eastAsia="nl-NL"/>
        </w:rPr>
      </w:pPr>
      <w:r>
        <w:rPr>
          <w:rFonts w:ascii="Times New Roman" w:hAnsi="Times New Roman" w:cs="Times New Roman"/>
          <w:w w:val="105"/>
          <w:lang w:eastAsia="nl-NL"/>
        </w:rPr>
        <w:t xml:space="preserve">Confidence intervals </w:t>
      </w:r>
      <w:r>
        <w:rPr>
          <w:rFonts w:ascii="Times New Roman" w:hAnsi="Times New Roman" w:cs="Times New Roman"/>
          <w:w w:val="105"/>
          <w:lang w:eastAsia="nl-NL"/>
        </w:rPr>
        <w:fldChar w:fldCharType="begin"/>
      </w:r>
      <w:r>
        <w:rPr>
          <w:rFonts w:ascii="Times New Roman" w:hAnsi="Times New Roman" w:cs="Times New Roman"/>
          <w:w w:val="105"/>
          <w:lang w:eastAsia="nl-NL"/>
        </w:rPr>
        <w:instrText xml:space="preserve"> ADDIN EN.CITE &lt;EndNote&gt;&lt;Cite&gt;&lt;Author&gt;Anderson&lt;/Author&gt;&lt;Year&gt;2011&lt;/Year&gt;&lt;RecNum&gt;6376&lt;/RecNum&gt;&lt;DisplayText&gt;(Andersonet al. 2011)&lt;/DisplayText&gt;&lt;record&gt;&lt;rec-number&gt;6376&lt;/rec-number&gt;&lt;foreign-keys&gt;&lt;key app="EN" db-id="wpfefrvtwftrdievxtfxexwmvzsrtat5vefe" timestamp="1521210019"&gt;6376&lt;/key&gt;&lt;/foreign-keys&gt;&lt;ref-type name="Journal Article"&gt;17&lt;/ref-type&gt;&lt;contributors&gt;&lt;authors&gt;&lt;author&gt;Anderson, L. M.&lt;/author&gt;&lt;author&gt;Petticrew, M.&lt;/author&gt;&lt;author&gt;Rehfuess, E.&lt;/author&gt;&lt;author&gt;Armstrong, R.&lt;/author&gt;&lt;author&gt;Ueffing, E.&lt;/author&gt;&lt;author&gt;Baker, P.&lt;/author&gt;&lt;author&gt;Francis, D.&lt;/author&gt;&lt;author&gt;Tugwell, P.&lt;/author&gt;&lt;/authors&gt;&lt;/contributors&gt;&lt;auth-address&gt;Washington State Inst Publ Policy, Olympia, WA 98504 USA&amp;#xD;Univ London, London Sch Hyg &amp;amp; Trop Med, London, England&amp;#xD;Univ Munich, Inst Med Informat Biometry &amp;amp; Epidemiol, Munich, Germany&amp;#xD;Univ Melbourne, Cochrane Publ Hlth Review Grp, Melbourne, Vic, Australia&amp;#xD;Univ Ottawa, Inst Populat Hlth, Ottawa, ON, Canada&amp;#xD;Queensland Univ Technol, Sch Publ Hlth, Kelvin Grove, Qld, Australia&amp;#xD;Univ Ottawa, Dept Med, Ottawa, ON, Canada&amp;#xD;Ottawa Hosp Res Inst, Ottawa, ON, Canada&lt;/auth-address&gt;&lt;titles&gt;&lt;title&gt;Using logic models to capture complexity in systematic reviews&lt;/title&gt;&lt;secondary-title&gt;Research Synthesis Methods&lt;/secondary-title&gt;&lt;alt-title&gt;Res Synth Methods&lt;/alt-title&gt;&lt;/titles&gt;&lt;pages&gt;33-42&lt;/pages&gt;&lt;volume&gt;2&lt;/volume&gt;&lt;number&gt;1&lt;/number&gt;&lt;keywords&gt;&lt;keyword&gt;systematic reviews&lt;/keyword&gt;&lt;keyword&gt;logic models&lt;/keyword&gt;&lt;keyword&gt;population health&lt;/keyword&gt;&lt;keyword&gt;social welfare&lt;/keyword&gt;&lt;keyword&gt;program evaluation&lt;/keyword&gt;&lt;/keywords&gt;&lt;dates&gt;&lt;year&gt;2011&lt;/year&gt;&lt;pub-dates&gt;&lt;date&gt;Mar&lt;/date&gt;&lt;/pub-dates&gt;&lt;/dates&gt;&lt;isbn&gt;1759-2879&lt;/isbn&gt;&lt;accession-num&gt;WOS:000209380600003&lt;/accession-num&gt;&lt;urls&gt;&lt;related-urls&gt;&lt;url&gt;&amp;lt;Go to ISI&amp;gt;://WOS:000209380600003&lt;/url&gt;&lt;/related-urls&gt;&lt;/urls&gt;&lt;electronic-resource-num&gt;10.1002/jrsm.32&lt;/electronic-resource-num&gt;&lt;language&gt;English&lt;/language&gt;&lt;/record&gt;&lt;/Cite&gt;&lt;/EndNote&gt;</w:instrText>
      </w:r>
      <w:r>
        <w:rPr>
          <w:rFonts w:ascii="Times New Roman" w:hAnsi="Times New Roman" w:cs="Times New Roman"/>
          <w:w w:val="105"/>
          <w:lang w:eastAsia="nl-NL"/>
        </w:rPr>
        <w:fldChar w:fldCharType="separate"/>
      </w:r>
      <w:r>
        <w:rPr>
          <w:rFonts w:ascii="Times New Roman" w:hAnsi="Times New Roman" w:cs="Times New Roman"/>
          <w:noProof/>
          <w:w w:val="105"/>
          <w:lang w:eastAsia="nl-NL"/>
        </w:rPr>
        <w:t>(Andersonet al. 2011)</w:t>
      </w:r>
      <w:r>
        <w:rPr>
          <w:rFonts w:ascii="Times New Roman" w:hAnsi="Times New Roman" w:cs="Times New Roman"/>
          <w:w w:val="105"/>
          <w:lang w:eastAsia="nl-NL"/>
        </w:rPr>
        <w:fldChar w:fldCharType="end"/>
      </w:r>
      <w:r>
        <w:rPr>
          <w:rFonts w:ascii="Times New Roman" w:hAnsi="Times New Roman" w:cs="Times New Roman"/>
          <w:w w:val="105"/>
          <w:lang w:eastAsia="nl-NL"/>
        </w:rPr>
        <w:t xml:space="preserve"> show minimal or no</w:t>
      </w:r>
      <w:r>
        <w:rPr>
          <w:rFonts w:ascii="Times New Roman" w:hAnsi="Times New Roman" w:cs="Times New Roman"/>
          <w:spacing w:val="5"/>
          <w:w w:val="105"/>
          <w:lang w:eastAsia="nl-NL"/>
        </w:rPr>
        <w:t xml:space="preserve"> </w:t>
      </w:r>
      <w:r>
        <w:rPr>
          <w:rFonts w:ascii="Times New Roman" w:hAnsi="Times New Roman" w:cs="Times New Roman"/>
          <w:w w:val="105"/>
          <w:lang w:eastAsia="nl-NL"/>
        </w:rPr>
        <w:t xml:space="preserve">overlap; </w:t>
      </w:r>
    </w:p>
    <w:p w14:paraId="77767FE7" w14:textId="77777777" w:rsidR="00622CB4" w:rsidRDefault="00622CB4" w:rsidP="00622CB4">
      <w:pPr>
        <w:tabs>
          <w:tab w:val="left" w:pos="653"/>
        </w:tabs>
        <w:autoSpaceDE w:val="0"/>
        <w:autoSpaceDN w:val="0"/>
        <w:spacing w:after="0"/>
        <w:ind w:left="833" w:right="261"/>
        <w:rPr>
          <w:rFonts w:ascii="Times New Roman" w:hAnsi="Times New Roman" w:cs="Times New Roman"/>
          <w:lang w:eastAsia="nl-NL"/>
        </w:rPr>
      </w:pPr>
    </w:p>
    <w:p w14:paraId="1815AF24" w14:textId="77777777" w:rsidR="00622CB4" w:rsidRDefault="00622CB4" w:rsidP="00A33D4F">
      <w:pPr>
        <w:numPr>
          <w:ilvl w:val="0"/>
          <w:numId w:val="2"/>
        </w:numPr>
        <w:tabs>
          <w:tab w:val="left" w:pos="653"/>
        </w:tabs>
        <w:autoSpaceDE w:val="0"/>
        <w:autoSpaceDN w:val="0"/>
        <w:spacing w:after="0" w:line="276" w:lineRule="auto"/>
        <w:ind w:left="833" w:right="261" w:firstLine="0"/>
        <w:rPr>
          <w:rFonts w:ascii="Times New Roman" w:hAnsi="Times New Roman" w:cs="Times New Roman"/>
          <w:lang w:eastAsia="nl-NL"/>
        </w:rPr>
      </w:pPr>
      <w:r>
        <w:rPr>
          <w:rFonts w:ascii="Times New Roman" w:hAnsi="Times New Roman" w:cs="Times New Roman"/>
          <w:w w:val="105"/>
          <w:lang w:eastAsia="nl-NL"/>
        </w:rPr>
        <w:t>The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statistical</w:t>
      </w:r>
      <w:r>
        <w:rPr>
          <w:rFonts w:ascii="Times New Roman" w:hAnsi="Times New Roman" w:cs="Times New Roman"/>
          <w:spacing w:val="-5"/>
          <w:w w:val="105"/>
          <w:lang w:eastAsia="nl-NL"/>
        </w:rPr>
        <w:t xml:space="preserve"> </w:t>
      </w:r>
      <w:r>
        <w:rPr>
          <w:rFonts w:ascii="Times New Roman" w:hAnsi="Times New Roman" w:cs="Times New Roman"/>
          <w:w w:val="105"/>
          <w:lang w:eastAsia="nl-NL"/>
        </w:rPr>
        <w:t>test</w:t>
      </w:r>
      <w:r>
        <w:rPr>
          <w:rFonts w:ascii="Times New Roman" w:hAnsi="Times New Roman" w:cs="Times New Roman"/>
          <w:spacing w:val="-4"/>
          <w:w w:val="105"/>
          <w:lang w:eastAsia="nl-NL"/>
        </w:rPr>
        <w:t xml:space="preserve"> </w:t>
      </w:r>
      <w:r>
        <w:rPr>
          <w:rFonts w:ascii="Times New Roman" w:hAnsi="Times New Roman" w:cs="Times New Roman"/>
          <w:w w:val="105"/>
          <w:lang w:eastAsia="nl-NL"/>
        </w:rPr>
        <w:t>for</w:t>
      </w:r>
      <w:r>
        <w:rPr>
          <w:rFonts w:ascii="Times New Roman" w:hAnsi="Times New Roman" w:cs="Times New Roman"/>
          <w:spacing w:val="-4"/>
          <w:w w:val="105"/>
          <w:lang w:eastAsia="nl-NL"/>
        </w:rPr>
        <w:t xml:space="preserve"> </w:t>
      </w:r>
      <w:r>
        <w:rPr>
          <w:rFonts w:ascii="Times New Roman" w:hAnsi="Times New Roman" w:cs="Times New Roman"/>
          <w:w w:val="105"/>
          <w:lang w:eastAsia="nl-NL"/>
        </w:rPr>
        <w:t>heterogeneity-which</w:t>
      </w:r>
      <w:r>
        <w:rPr>
          <w:rFonts w:ascii="Times New Roman" w:hAnsi="Times New Roman" w:cs="Times New Roman"/>
          <w:spacing w:val="-4"/>
          <w:w w:val="105"/>
          <w:lang w:eastAsia="nl-NL"/>
        </w:rPr>
        <w:t xml:space="preserve"> </w:t>
      </w:r>
      <w:r>
        <w:rPr>
          <w:rFonts w:ascii="Times New Roman" w:hAnsi="Times New Roman" w:cs="Times New Roman"/>
          <w:w w:val="105"/>
          <w:lang w:eastAsia="nl-NL"/>
        </w:rPr>
        <w:t>tests</w:t>
      </w:r>
      <w:r>
        <w:rPr>
          <w:rFonts w:ascii="Times New Roman" w:hAnsi="Times New Roman" w:cs="Times New Roman"/>
          <w:spacing w:val="-4"/>
          <w:w w:val="105"/>
          <w:lang w:eastAsia="nl-NL"/>
        </w:rPr>
        <w:t xml:space="preserve"> </w:t>
      </w:r>
      <w:r>
        <w:rPr>
          <w:rFonts w:ascii="Times New Roman" w:hAnsi="Times New Roman" w:cs="Times New Roman"/>
          <w:w w:val="105"/>
          <w:lang w:eastAsia="nl-NL"/>
        </w:rPr>
        <w:t>the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null</w:t>
      </w:r>
      <w:r>
        <w:rPr>
          <w:rFonts w:ascii="Times New Roman" w:hAnsi="Times New Roman" w:cs="Times New Roman"/>
          <w:spacing w:val="-5"/>
          <w:w w:val="105"/>
          <w:lang w:eastAsia="nl-NL"/>
        </w:rPr>
        <w:t xml:space="preserve"> </w:t>
      </w:r>
      <w:r>
        <w:rPr>
          <w:rFonts w:ascii="Times New Roman" w:hAnsi="Times New Roman" w:cs="Times New Roman"/>
          <w:w w:val="105"/>
          <w:lang w:eastAsia="nl-NL"/>
        </w:rPr>
        <w:t>hypothesis</w:t>
      </w:r>
      <w:r>
        <w:rPr>
          <w:rFonts w:ascii="Times New Roman" w:hAnsi="Times New Roman" w:cs="Times New Roman"/>
          <w:spacing w:val="-4"/>
          <w:w w:val="105"/>
          <w:lang w:eastAsia="nl-NL"/>
        </w:rPr>
        <w:t xml:space="preserve"> </w:t>
      </w:r>
      <w:r>
        <w:rPr>
          <w:rFonts w:ascii="Times New Roman" w:hAnsi="Times New Roman" w:cs="Times New Roman"/>
          <w:w w:val="105"/>
          <w:lang w:eastAsia="nl-NL"/>
        </w:rPr>
        <w:t>that</w:t>
      </w:r>
      <w:r>
        <w:rPr>
          <w:rFonts w:ascii="Times New Roman" w:hAnsi="Times New Roman" w:cs="Times New Roman"/>
          <w:spacing w:val="-5"/>
          <w:w w:val="105"/>
          <w:lang w:eastAsia="nl-NL"/>
        </w:rPr>
        <w:t xml:space="preserve"> </w:t>
      </w:r>
      <w:r>
        <w:rPr>
          <w:rFonts w:ascii="Times New Roman" w:hAnsi="Times New Roman" w:cs="Times New Roman"/>
          <w:w w:val="105"/>
          <w:lang w:eastAsia="nl-NL"/>
        </w:rPr>
        <w:t>all</w:t>
      </w:r>
      <w:r>
        <w:rPr>
          <w:rFonts w:ascii="Times New Roman" w:hAnsi="Times New Roman" w:cs="Times New Roman"/>
          <w:spacing w:val="-5"/>
          <w:w w:val="105"/>
          <w:lang w:eastAsia="nl-NL"/>
        </w:rPr>
        <w:t xml:space="preserve"> </w:t>
      </w:r>
      <w:r>
        <w:rPr>
          <w:rFonts w:ascii="Times New Roman" w:hAnsi="Times New Roman" w:cs="Times New Roman"/>
          <w:w w:val="105"/>
          <w:lang w:eastAsia="nl-NL"/>
        </w:rPr>
        <w:t>studies</w:t>
      </w:r>
      <w:r>
        <w:rPr>
          <w:rFonts w:ascii="Times New Roman" w:hAnsi="Times New Roman" w:cs="Times New Roman"/>
          <w:spacing w:val="-4"/>
          <w:w w:val="105"/>
          <w:lang w:eastAsia="nl-NL"/>
        </w:rPr>
        <w:t xml:space="preserve"> </w:t>
      </w:r>
      <w:r>
        <w:rPr>
          <w:rFonts w:ascii="Times New Roman" w:hAnsi="Times New Roman" w:cs="Times New Roman"/>
          <w:w w:val="105"/>
          <w:lang w:eastAsia="nl-NL"/>
        </w:rPr>
        <w:t>in</w:t>
      </w:r>
      <w:r>
        <w:rPr>
          <w:rFonts w:ascii="Times New Roman" w:hAnsi="Times New Roman" w:cs="Times New Roman"/>
          <w:spacing w:val="-4"/>
          <w:w w:val="105"/>
          <w:lang w:eastAsia="nl-NL"/>
        </w:rPr>
        <w:t xml:space="preserve"> </w:t>
      </w:r>
      <w:r>
        <w:rPr>
          <w:rFonts w:ascii="Times New Roman" w:hAnsi="Times New Roman" w:cs="Times New Roman"/>
          <w:w w:val="105"/>
          <w:lang w:eastAsia="nl-NL"/>
        </w:rPr>
        <w:t>a</w:t>
      </w:r>
      <w:r>
        <w:rPr>
          <w:rFonts w:ascii="Times New Roman" w:hAnsi="Times New Roman" w:cs="Times New Roman"/>
          <w:spacing w:val="-4"/>
          <w:w w:val="105"/>
          <w:lang w:eastAsia="nl-NL"/>
        </w:rPr>
        <w:t xml:space="preserve"> </w:t>
      </w:r>
      <w:r>
        <w:rPr>
          <w:rFonts w:ascii="Times New Roman" w:hAnsi="Times New Roman" w:cs="Times New Roman"/>
          <w:w w:val="105"/>
          <w:lang w:eastAsia="nl-NL"/>
        </w:rPr>
        <w:t>meta- analysis have the same underlying magnitude of effect- shows a low</w:t>
      </w:r>
      <w:r>
        <w:rPr>
          <w:rFonts w:ascii="Times New Roman" w:hAnsi="Times New Roman" w:cs="Times New Roman"/>
          <w:spacing w:val="-2"/>
          <w:w w:val="105"/>
          <w:lang w:eastAsia="nl-NL"/>
        </w:rPr>
        <w:t xml:space="preserve"> </w:t>
      </w:r>
      <w:r>
        <w:rPr>
          <w:rFonts w:ascii="Times New Roman" w:hAnsi="Times New Roman" w:cs="Times New Roman"/>
          <w:w w:val="105"/>
          <w:lang w:eastAsia="nl-NL"/>
        </w:rPr>
        <w:t>P-value;</w:t>
      </w:r>
    </w:p>
    <w:p w14:paraId="12ECB30D" w14:textId="77777777" w:rsidR="00622CB4" w:rsidRDefault="00622CB4" w:rsidP="00622CB4">
      <w:pPr>
        <w:tabs>
          <w:tab w:val="left" w:pos="653"/>
        </w:tabs>
        <w:autoSpaceDE w:val="0"/>
        <w:autoSpaceDN w:val="0"/>
        <w:spacing w:after="0"/>
        <w:ind w:left="833" w:right="261"/>
        <w:rPr>
          <w:rFonts w:ascii="Times New Roman" w:hAnsi="Times New Roman" w:cs="Times New Roman"/>
          <w:lang w:eastAsia="nl-NL"/>
        </w:rPr>
      </w:pPr>
    </w:p>
    <w:p w14:paraId="1D9DAB54" w14:textId="77777777" w:rsidR="00622CB4" w:rsidRDefault="00622CB4" w:rsidP="00A33D4F">
      <w:pPr>
        <w:numPr>
          <w:ilvl w:val="0"/>
          <w:numId w:val="2"/>
        </w:numPr>
        <w:tabs>
          <w:tab w:val="left" w:pos="653"/>
        </w:tabs>
        <w:autoSpaceDE w:val="0"/>
        <w:autoSpaceDN w:val="0"/>
        <w:spacing w:after="0" w:line="276" w:lineRule="auto"/>
        <w:ind w:left="833" w:right="261" w:firstLine="0"/>
        <w:rPr>
          <w:rFonts w:ascii="Times New Roman" w:hAnsi="Times New Roman" w:cs="Times New Roman"/>
          <w:lang w:eastAsia="nl-NL"/>
        </w:rPr>
      </w:pPr>
      <w:r>
        <w:rPr>
          <w:rFonts w:ascii="Times New Roman" w:hAnsi="Times New Roman" w:cs="Times New Roman"/>
          <w:w w:val="105"/>
          <w:lang w:eastAsia="nl-NL"/>
        </w:rPr>
        <w:t>The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I</w:t>
      </w:r>
      <w:r>
        <w:rPr>
          <w:rFonts w:ascii="Times New Roman" w:hAnsi="Times New Roman" w:cs="Times New Roman"/>
          <w:i/>
          <w:w w:val="105"/>
          <w:vertAlign w:val="superscript"/>
          <w:lang w:eastAsia="nl-NL"/>
        </w:rPr>
        <w:t>2</w:t>
      </w:r>
      <w:r>
        <w:rPr>
          <w:rFonts w:ascii="Times New Roman" w:hAnsi="Times New Roman" w:cs="Times New Roman"/>
          <w:i/>
          <w:spacing w:val="-20"/>
          <w:w w:val="105"/>
          <w:lang w:eastAsia="nl-NL"/>
        </w:rPr>
        <w:t xml:space="preserve"> </w:t>
      </w:r>
      <w:r>
        <w:rPr>
          <w:rFonts w:ascii="Times New Roman" w:hAnsi="Times New Roman" w:cs="Times New Roman"/>
          <w:w w:val="105"/>
          <w:lang w:eastAsia="nl-NL"/>
        </w:rPr>
        <w:t>-which</w:t>
      </w:r>
      <w:r>
        <w:rPr>
          <w:rFonts w:ascii="Times New Roman" w:hAnsi="Times New Roman" w:cs="Times New Roman"/>
          <w:spacing w:val="-4"/>
          <w:w w:val="105"/>
          <w:lang w:eastAsia="nl-NL"/>
        </w:rPr>
        <w:t xml:space="preserve"> </w:t>
      </w:r>
      <w:r>
        <w:rPr>
          <w:rFonts w:ascii="Times New Roman" w:hAnsi="Times New Roman" w:cs="Times New Roman"/>
          <w:w w:val="105"/>
          <w:lang w:eastAsia="nl-NL"/>
        </w:rPr>
        <w:t>quantifies</w:t>
      </w:r>
      <w:r>
        <w:rPr>
          <w:rFonts w:ascii="Times New Roman" w:hAnsi="Times New Roman" w:cs="Times New Roman"/>
          <w:spacing w:val="-4"/>
          <w:w w:val="105"/>
          <w:lang w:eastAsia="nl-NL"/>
        </w:rPr>
        <w:t xml:space="preserve"> </w:t>
      </w:r>
      <w:r>
        <w:rPr>
          <w:rFonts w:ascii="Times New Roman" w:hAnsi="Times New Roman" w:cs="Times New Roman"/>
          <w:w w:val="105"/>
          <w:lang w:eastAsia="nl-NL"/>
        </w:rPr>
        <w:t>the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proportion</w:t>
      </w:r>
      <w:r>
        <w:rPr>
          <w:rFonts w:ascii="Times New Roman" w:hAnsi="Times New Roman" w:cs="Times New Roman"/>
          <w:spacing w:val="-4"/>
          <w:w w:val="105"/>
          <w:lang w:eastAsia="nl-NL"/>
        </w:rPr>
        <w:t xml:space="preserve"> </w:t>
      </w:r>
      <w:r>
        <w:rPr>
          <w:rFonts w:ascii="Times New Roman" w:hAnsi="Times New Roman" w:cs="Times New Roman"/>
          <w:w w:val="105"/>
          <w:lang w:eastAsia="nl-NL"/>
        </w:rPr>
        <w:t>of</w:t>
      </w:r>
      <w:r>
        <w:rPr>
          <w:rFonts w:ascii="Times New Roman" w:hAnsi="Times New Roman" w:cs="Times New Roman"/>
          <w:spacing w:val="-5"/>
          <w:w w:val="105"/>
          <w:lang w:eastAsia="nl-NL"/>
        </w:rPr>
        <w:t xml:space="preserve"> </w:t>
      </w:r>
      <w:r>
        <w:rPr>
          <w:rFonts w:ascii="Times New Roman" w:hAnsi="Times New Roman" w:cs="Times New Roman"/>
          <w:w w:val="105"/>
          <w:lang w:eastAsia="nl-NL"/>
        </w:rPr>
        <w:t>the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variation</w:t>
      </w:r>
      <w:r>
        <w:rPr>
          <w:rFonts w:ascii="Times New Roman" w:hAnsi="Times New Roman" w:cs="Times New Roman"/>
          <w:spacing w:val="-4"/>
          <w:w w:val="105"/>
          <w:lang w:eastAsia="nl-NL"/>
        </w:rPr>
        <w:t xml:space="preserve"> </w:t>
      </w:r>
      <w:r>
        <w:rPr>
          <w:rFonts w:ascii="Times New Roman" w:hAnsi="Times New Roman" w:cs="Times New Roman"/>
          <w:w w:val="105"/>
          <w:lang w:eastAsia="nl-NL"/>
        </w:rPr>
        <w:t>in</w:t>
      </w:r>
      <w:r>
        <w:rPr>
          <w:rFonts w:ascii="Times New Roman" w:hAnsi="Times New Roman" w:cs="Times New Roman"/>
          <w:spacing w:val="-4"/>
          <w:w w:val="105"/>
          <w:lang w:eastAsia="nl-NL"/>
        </w:rPr>
        <w:t xml:space="preserve"> </w:t>
      </w:r>
      <w:r>
        <w:rPr>
          <w:rFonts w:ascii="Times New Roman" w:hAnsi="Times New Roman" w:cs="Times New Roman"/>
          <w:w w:val="105"/>
          <w:lang w:eastAsia="nl-NL"/>
        </w:rPr>
        <w:t>point</w:t>
      </w:r>
      <w:r>
        <w:rPr>
          <w:rFonts w:ascii="Times New Roman" w:hAnsi="Times New Roman" w:cs="Times New Roman"/>
          <w:spacing w:val="-5"/>
          <w:w w:val="105"/>
          <w:lang w:eastAsia="nl-NL"/>
        </w:rPr>
        <w:t xml:space="preserve"> </w:t>
      </w:r>
      <w:r>
        <w:rPr>
          <w:rFonts w:ascii="Times New Roman" w:hAnsi="Times New Roman" w:cs="Times New Roman"/>
          <w:w w:val="105"/>
          <w:lang w:eastAsia="nl-NL"/>
        </w:rPr>
        <w:t>estimates</w:t>
      </w:r>
      <w:r>
        <w:rPr>
          <w:rFonts w:ascii="Times New Roman" w:hAnsi="Times New Roman" w:cs="Times New Roman"/>
          <w:spacing w:val="-4"/>
          <w:w w:val="105"/>
          <w:lang w:eastAsia="nl-NL"/>
        </w:rPr>
        <w:t xml:space="preserve"> </w:t>
      </w:r>
      <w:r>
        <w:rPr>
          <w:rFonts w:ascii="Times New Roman" w:hAnsi="Times New Roman" w:cs="Times New Roman"/>
          <w:w w:val="105"/>
          <w:lang w:eastAsia="nl-NL"/>
        </w:rPr>
        <w:t>due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to</w:t>
      </w:r>
      <w:r>
        <w:rPr>
          <w:rFonts w:ascii="Times New Roman" w:hAnsi="Times New Roman" w:cs="Times New Roman"/>
          <w:spacing w:val="-4"/>
          <w:w w:val="105"/>
          <w:lang w:eastAsia="nl-NL"/>
        </w:rPr>
        <w:t xml:space="preserve"> </w:t>
      </w:r>
      <w:r>
        <w:rPr>
          <w:rFonts w:ascii="Times New Roman" w:hAnsi="Times New Roman" w:cs="Times New Roman"/>
          <w:w w:val="105"/>
          <w:lang w:eastAsia="nl-NL"/>
        </w:rPr>
        <w:t>among-study differences-is</w:t>
      </w:r>
      <w:r>
        <w:rPr>
          <w:rFonts w:ascii="Times New Roman" w:hAnsi="Times New Roman" w:cs="Times New Roman"/>
          <w:spacing w:val="-4"/>
          <w:w w:val="105"/>
          <w:lang w:eastAsia="nl-NL"/>
        </w:rPr>
        <w:t xml:space="preserve"> </w:t>
      </w:r>
      <w:r>
        <w:rPr>
          <w:rFonts w:ascii="Times New Roman" w:hAnsi="Times New Roman" w:cs="Times New Roman"/>
          <w:w w:val="105"/>
          <w:lang w:eastAsia="nl-NL"/>
        </w:rPr>
        <w:t>large.</w:t>
      </w:r>
      <w:r>
        <w:rPr>
          <w:rFonts w:ascii="Times New Roman" w:hAnsi="Times New Roman" w:cs="Times New Roman"/>
          <w:spacing w:val="-5"/>
          <w:w w:val="105"/>
          <w:lang w:eastAsia="nl-NL"/>
        </w:rPr>
        <w:t xml:space="preserve"> </w:t>
      </w:r>
      <w:r>
        <w:rPr>
          <w:rFonts w:ascii="Times New Roman" w:hAnsi="Times New Roman" w:cs="Times New Roman"/>
          <w:w w:val="105"/>
          <w:lang w:eastAsia="nl-NL"/>
        </w:rPr>
        <w:t>(I.e.,</w:t>
      </w:r>
      <w:r>
        <w:rPr>
          <w:rFonts w:ascii="Times New Roman" w:hAnsi="Times New Roman" w:cs="Times New Roman"/>
          <w:spacing w:val="-5"/>
          <w:w w:val="105"/>
          <w:lang w:eastAsia="nl-NL"/>
        </w:rPr>
        <w:t xml:space="preserve"> </w:t>
      </w:r>
      <w:r>
        <w:rPr>
          <w:rFonts w:ascii="Times New Roman" w:hAnsi="Times New Roman" w:cs="Times New Roman"/>
          <w:w w:val="105"/>
          <w:lang w:eastAsia="nl-NL"/>
        </w:rPr>
        <w:t>the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I</w:t>
      </w:r>
      <w:r>
        <w:rPr>
          <w:rFonts w:ascii="Times New Roman" w:hAnsi="Times New Roman" w:cs="Times New Roman"/>
          <w:w w:val="105"/>
          <w:vertAlign w:val="superscript"/>
          <w:lang w:eastAsia="nl-NL"/>
        </w:rPr>
        <w:t>2</w:t>
      </w:r>
      <w:r>
        <w:rPr>
          <w:rFonts w:ascii="Times New Roman" w:hAnsi="Times New Roman" w:cs="Times New Roman"/>
          <w:spacing w:val="-23"/>
          <w:w w:val="105"/>
          <w:lang w:eastAsia="nl-NL"/>
        </w:rPr>
        <w:t xml:space="preserve"> </w:t>
      </w:r>
      <w:r>
        <w:rPr>
          <w:rFonts w:ascii="Times New Roman" w:hAnsi="Times New Roman" w:cs="Times New Roman"/>
          <w:w w:val="105"/>
          <w:lang w:eastAsia="nl-NL"/>
        </w:rPr>
        <w:t>index</w:t>
      </w:r>
      <w:r>
        <w:rPr>
          <w:rFonts w:ascii="Times New Roman" w:hAnsi="Times New Roman" w:cs="Times New Roman"/>
          <w:spacing w:val="-4"/>
          <w:w w:val="105"/>
          <w:lang w:eastAsia="nl-NL"/>
        </w:rPr>
        <w:t xml:space="preserve"> </w:t>
      </w:r>
      <w:r>
        <w:rPr>
          <w:rFonts w:ascii="Times New Roman" w:hAnsi="Times New Roman" w:cs="Times New Roman"/>
          <w:w w:val="105"/>
          <w:lang w:eastAsia="nl-NL"/>
        </w:rPr>
        <w:t>quantifies</w:t>
      </w:r>
      <w:r>
        <w:rPr>
          <w:rFonts w:ascii="Times New Roman" w:hAnsi="Times New Roman" w:cs="Times New Roman"/>
          <w:spacing w:val="-4"/>
          <w:w w:val="105"/>
          <w:lang w:eastAsia="nl-NL"/>
        </w:rPr>
        <w:t xml:space="preserve"> </w:t>
      </w:r>
      <w:r>
        <w:rPr>
          <w:rFonts w:ascii="Times New Roman" w:hAnsi="Times New Roman" w:cs="Times New Roman"/>
          <w:w w:val="105"/>
          <w:lang w:eastAsia="nl-NL"/>
        </w:rPr>
        <w:t>the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degree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of</w:t>
      </w:r>
      <w:r>
        <w:rPr>
          <w:rFonts w:ascii="Times New Roman" w:hAnsi="Times New Roman" w:cs="Times New Roman"/>
          <w:spacing w:val="-5"/>
          <w:w w:val="105"/>
          <w:lang w:eastAsia="nl-NL"/>
        </w:rPr>
        <w:t xml:space="preserve"> </w:t>
      </w:r>
      <w:r>
        <w:rPr>
          <w:rFonts w:ascii="Times New Roman" w:hAnsi="Times New Roman" w:cs="Times New Roman"/>
          <w:w w:val="105"/>
          <w:lang w:eastAsia="nl-NL"/>
        </w:rPr>
        <w:t>heterogeneity</w:t>
      </w:r>
      <w:r>
        <w:rPr>
          <w:rFonts w:ascii="Times New Roman" w:hAnsi="Times New Roman" w:cs="Times New Roman"/>
          <w:spacing w:val="-4"/>
          <w:w w:val="105"/>
          <w:lang w:eastAsia="nl-NL"/>
        </w:rPr>
        <w:t xml:space="preserve"> </w:t>
      </w:r>
      <w:r>
        <w:rPr>
          <w:rFonts w:ascii="Times New Roman" w:hAnsi="Times New Roman" w:cs="Times New Roman"/>
          <w:w w:val="105"/>
          <w:lang w:eastAsia="nl-NL"/>
        </w:rPr>
        <w:t>in</w:t>
      </w:r>
      <w:r>
        <w:rPr>
          <w:rFonts w:ascii="Times New Roman" w:hAnsi="Times New Roman" w:cs="Times New Roman"/>
          <w:spacing w:val="-4"/>
          <w:w w:val="105"/>
          <w:lang w:eastAsia="nl-NL"/>
        </w:rPr>
        <w:t xml:space="preserve"> </w:t>
      </w:r>
      <w:r>
        <w:rPr>
          <w:rFonts w:ascii="Times New Roman" w:hAnsi="Times New Roman" w:cs="Times New Roman"/>
          <w:w w:val="105"/>
          <w:lang w:eastAsia="nl-NL"/>
        </w:rPr>
        <w:t>a</w:t>
      </w:r>
      <w:r>
        <w:rPr>
          <w:rFonts w:ascii="Times New Roman" w:hAnsi="Times New Roman" w:cs="Times New Roman"/>
          <w:spacing w:val="-4"/>
          <w:w w:val="105"/>
          <w:lang w:eastAsia="nl-NL"/>
        </w:rPr>
        <w:t xml:space="preserve"> </w:t>
      </w:r>
      <w:r>
        <w:rPr>
          <w:rFonts w:ascii="Times New Roman" w:hAnsi="Times New Roman" w:cs="Times New Roman"/>
          <w:w w:val="105"/>
          <w:lang w:eastAsia="nl-NL"/>
        </w:rPr>
        <w:t xml:space="preserve">meta-analysis). </w:t>
      </w:r>
    </w:p>
    <w:p w14:paraId="44C2726F" w14:textId="77777777" w:rsidR="00622CB4" w:rsidRDefault="00622CB4" w:rsidP="00622CB4">
      <w:pPr>
        <w:tabs>
          <w:tab w:val="left" w:pos="700"/>
        </w:tabs>
        <w:autoSpaceDE w:val="0"/>
        <w:autoSpaceDN w:val="0"/>
        <w:spacing w:after="0"/>
        <w:ind w:left="471" w:right="281"/>
        <w:rPr>
          <w:rFonts w:ascii="Times New Roman" w:hAnsi="Times New Roman" w:cs="Times New Roman"/>
          <w:lang w:eastAsia="nl-NL"/>
        </w:rPr>
      </w:pPr>
    </w:p>
    <w:p w14:paraId="72ACD9A6" w14:textId="77777777" w:rsidR="00622CB4" w:rsidRDefault="00622CB4" w:rsidP="00622CB4">
      <w:pPr>
        <w:tabs>
          <w:tab w:val="left" w:pos="700"/>
        </w:tabs>
        <w:autoSpaceDE w:val="0"/>
        <w:autoSpaceDN w:val="0"/>
        <w:spacing w:after="0"/>
        <w:ind w:left="471" w:right="281"/>
        <w:rPr>
          <w:rFonts w:ascii="Times New Roman" w:hAnsi="Times New Roman" w:cs="Times New Roman"/>
          <w:w w:val="105"/>
          <w:lang w:eastAsia="nl-NL"/>
        </w:rPr>
      </w:pPr>
      <w:r>
        <w:rPr>
          <w:rFonts w:ascii="Times New Roman" w:hAnsi="Times New Roman" w:cs="Times New Roman"/>
          <w:w w:val="105"/>
          <w:lang w:eastAsia="nl-NL"/>
        </w:rPr>
        <w:t>GRADE states that inconsistency is important only when it reduces confidence in results in relation to a particular decision. Even when inconsistency is large, it may not reduce confidence in results regarding a particular decision. For example, studies that are inconsistent related to the magnitude of a beneficial or harmful effect (but are in the same direction) would not be rated down; in instances when results are inconsistent as to whether there is a benefit or harm of treatment, GRADE would rate down the quality of evidence as a result of variability in results, because the meaning of the inconsistency is so relevant to the decision to treat or not to treat.</w:t>
      </w:r>
    </w:p>
    <w:p w14:paraId="6C26A086" w14:textId="77777777" w:rsidR="00622CB4" w:rsidRDefault="00622CB4" w:rsidP="00622CB4">
      <w:pPr>
        <w:tabs>
          <w:tab w:val="left" w:pos="700"/>
        </w:tabs>
        <w:autoSpaceDE w:val="0"/>
        <w:autoSpaceDN w:val="0"/>
        <w:spacing w:after="0"/>
        <w:ind w:left="471" w:right="281"/>
        <w:rPr>
          <w:rFonts w:ascii="Times New Roman" w:hAnsi="Times New Roman" w:cs="Times New Roman"/>
          <w:lang w:eastAsia="nl-NL"/>
        </w:rPr>
      </w:pP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2088"/>
        <w:gridCol w:w="4051"/>
      </w:tblGrid>
      <w:tr w:rsidR="00622CB4" w14:paraId="43F350F8" w14:textId="77777777" w:rsidTr="00B92E8F">
        <w:trPr>
          <w:trHeight w:val="58"/>
        </w:trPr>
        <w:tc>
          <w:tcPr>
            <w:tcW w:w="4810"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14:paraId="20E93230"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b/>
                <w:w w:val="105"/>
                <w:lang w:eastAsia="en-US"/>
              </w:rPr>
              <w:t>Rating for Inconsistency</w:t>
            </w:r>
          </w:p>
          <w:p w14:paraId="2D371881" w14:textId="77777777" w:rsidR="00622CB4" w:rsidRDefault="00622CB4" w:rsidP="00B92E8F">
            <w:pPr>
              <w:autoSpaceDE w:val="0"/>
              <w:autoSpaceDN w:val="0"/>
              <w:spacing w:after="0"/>
              <w:ind w:left="165"/>
              <w:rPr>
                <w:rFonts w:ascii="Times New Roman" w:eastAsia="Constantia" w:hAnsi="Times New Roman" w:cs="Times New Roman"/>
                <w:lang w:eastAsia="en-US"/>
              </w:rPr>
            </w:pPr>
            <w:r>
              <w:rPr>
                <w:rFonts w:ascii="Times New Roman" w:eastAsia="Constantia" w:hAnsi="Times New Roman" w:cs="Times New Roman"/>
                <w:w w:val="105"/>
                <w:lang w:eastAsia="en-US"/>
              </w:rPr>
              <w:t>0 no change</w:t>
            </w:r>
          </w:p>
          <w:p w14:paraId="35B3E820"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-1 decrease quality 1 level</w:t>
            </w:r>
          </w:p>
          <w:p w14:paraId="51DCF69B"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-2 decrease quality 2 levels</w:t>
            </w:r>
          </w:p>
        </w:tc>
        <w:tc>
          <w:tcPr>
            <w:tcW w:w="4051" w:type="dxa"/>
            <w:tcBorders>
              <w:top w:val="single" w:sz="4" w:space="0" w:color="000000"/>
              <w:left w:val="single" w:sz="4" w:space="0" w:color="000000"/>
              <w:bottom w:val="single" w:sz="4" w:space="0" w:color="000000"/>
              <w:right w:val="single" w:sz="4" w:space="0" w:color="000000"/>
            </w:tcBorders>
            <w:shd w:val="clear" w:color="auto" w:fill="F3F3F3"/>
            <w:hideMark/>
          </w:tcPr>
          <w:p w14:paraId="24ED7020" w14:textId="77777777" w:rsidR="00622CB4" w:rsidRDefault="00622CB4" w:rsidP="00B92E8F">
            <w:pPr>
              <w:autoSpaceDE w:val="0"/>
              <w:autoSpaceDN w:val="0"/>
              <w:spacing w:after="0"/>
              <w:ind w:left="105"/>
              <w:rPr>
                <w:rFonts w:ascii="Times New Roman" w:eastAsia="Constantia" w:hAnsi="Times New Roman" w:cs="Times New Roman"/>
                <w:b/>
                <w:lang w:eastAsia="en-US"/>
              </w:rPr>
            </w:pPr>
            <w:r>
              <w:rPr>
                <w:rFonts w:ascii="Times New Roman" w:eastAsia="Constantia" w:hAnsi="Times New Roman" w:cs="Times New Roman"/>
                <w:b/>
                <w:w w:val="105"/>
                <w:lang w:eastAsia="en-US"/>
              </w:rPr>
              <w:t>Rationale for your judgment</w:t>
            </w:r>
          </w:p>
        </w:tc>
      </w:tr>
      <w:tr w:rsidR="00622CB4" w14:paraId="060D7BB7" w14:textId="77777777" w:rsidTr="00B92E8F">
        <w:trPr>
          <w:trHeight w:val="151"/>
        </w:trPr>
        <w:tc>
          <w:tcPr>
            <w:tcW w:w="2722" w:type="dxa"/>
            <w:tcBorders>
              <w:top w:val="single" w:sz="4" w:space="0" w:color="000000"/>
              <w:left w:val="single" w:sz="4" w:space="0" w:color="000000"/>
              <w:bottom w:val="single" w:sz="4" w:space="0" w:color="000000"/>
              <w:right w:val="single" w:sz="4" w:space="0" w:color="000000"/>
            </w:tcBorders>
            <w:shd w:val="clear" w:color="auto" w:fill="F3F3F3"/>
            <w:hideMark/>
          </w:tcPr>
          <w:p w14:paraId="68760FA9"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Human</w:t>
            </w:r>
          </w:p>
        </w:tc>
        <w:tc>
          <w:tcPr>
            <w:tcW w:w="2088" w:type="dxa"/>
            <w:tcBorders>
              <w:top w:val="single" w:sz="4" w:space="0" w:color="000000"/>
              <w:left w:val="single" w:sz="4" w:space="0" w:color="000000"/>
              <w:bottom w:val="single" w:sz="4" w:space="0" w:color="000000"/>
              <w:right w:val="single" w:sz="4" w:space="0" w:color="000000"/>
            </w:tcBorders>
            <w:shd w:val="clear" w:color="auto" w:fill="F3F3F3"/>
          </w:tcPr>
          <w:p w14:paraId="1443B0DF" w14:textId="77777777" w:rsidR="00622CB4" w:rsidRDefault="00622CB4" w:rsidP="00B92E8F">
            <w:pPr>
              <w:autoSpaceDE w:val="0"/>
              <w:autoSpaceDN w:val="0"/>
              <w:spacing w:after="0"/>
              <w:rPr>
                <w:rFonts w:ascii="Times New Roman" w:eastAsia="Constantia" w:hAnsi="Times New Roman" w:cs="Times New Roman"/>
                <w:lang w:eastAsia="en-US"/>
              </w:rPr>
            </w:pPr>
          </w:p>
        </w:tc>
        <w:tc>
          <w:tcPr>
            <w:tcW w:w="4051" w:type="dxa"/>
            <w:tcBorders>
              <w:top w:val="single" w:sz="4" w:space="0" w:color="000000"/>
              <w:left w:val="single" w:sz="4" w:space="0" w:color="000000"/>
              <w:bottom w:val="single" w:sz="4" w:space="0" w:color="000000"/>
              <w:right w:val="single" w:sz="4" w:space="0" w:color="000000"/>
            </w:tcBorders>
            <w:shd w:val="clear" w:color="auto" w:fill="F3F3F3"/>
          </w:tcPr>
          <w:p w14:paraId="03E512C3" w14:textId="77777777" w:rsidR="00622CB4" w:rsidRDefault="00622CB4" w:rsidP="00B92E8F">
            <w:pPr>
              <w:autoSpaceDE w:val="0"/>
              <w:autoSpaceDN w:val="0"/>
              <w:spacing w:after="0"/>
              <w:rPr>
                <w:rFonts w:ascii="Times New Roman" w:eastAsia="Constantia" w:hAnsi="Times New Roman" w:cs="Times New Roman"/>
                <w:lang w:eastAsia="en-US"/>
              </w:rPr>
            </w:pPr>
          </w:p>
        </w:tc>
      </w:tr>
    </w:tbl>
    <w:p w14:paraId="4E4FC9C9" w14:textId="77777777" w:rsidR="00622CB4" w:rsidRDefault="00622CB4" w:rsidP="00622CB4">
      <w:pPr>
        <w:autoSpaceDE w:val="0"/>
        <w:autoSpaceDN w:val="0"/>
        <w:spacing w:after="0"/>
        <w:rPr>
          <w:rFonts w:ascii="Times New Roman" w:eastAsia="Constantia" w:hAnsi="Times New Roman" w:cs="Times New Roman"/>
          <w:sz w:val="22"/>
          <w:szCs w:val="22"/>
          <w:lang w:eastAsia="en-US"/>
        </w:rPr>
      </w:pPr>
    </w:p>
    <w:p w14:paraId="65FD0799" w14:textId="77777777" w:rsidR="00622CB4" w:rsidRDefault="00622CB4" w:rsidP="00622CB4">
      <w:pPr>
        <w:pStyle w:val="Heading3"/>
      </w:pPr>
      <w:r>
        <w:t>Category 4. Imprecision of Evidence</w:t>
      </w:r>
    </w:p>
    <w:p w14:paraId="63C91064" w14:textId="77777777" w:rsidR="00622CB4" w:rsidRDefault="00622CB4" w:rsidP="00622CB4">
      <w:pPr>
        <w:autoSpaceDE w:val="0"/>
        <w:autoSpaceDN w:val="0"/>
        <w:spacing w:after="0"/>
        <w:ind w:left="471"/>
        <w:rPr>
          <w:rFonts w:ascii="Times New Roman" w:eastAsia="Constantia" w:hAnsi="Times New Roman" w:cs="Times New Roman"/>
          <w:lang w:eastAsia="en-US"/>
        </w:rPr>
      </w:pPr>
      <w:r>
        <w:rPr>
          <w:rFonts w:ascii="Times New Roman" w:eastAsia="Constantia" w:hAnsi="Times New Roman" w:cs="Times New Roman"/>
          <w:w w:val="105"/>
          <w:lang w:eastAsia="en-US"/>
        </w:rPr>
        <w:t>Possible ratings: 0=no change; -1 or -2 downgrade 1 or 2 levels</w:t>
      </w:r>
    </w:p>
    <w:p w14:paraId="3386CB42" w14:textId="77777777" w:rsidR="00622CB4" w:rsidRDefault="00622CB4" w:rsidP="00622CB4">
      <w:pPr>
        <w:autoSpaceDE w:val="0"/>
        <w:autoSpaceDN w:val="0"/>
        <w:spacing w:after="0"/>
        <w:rPr>
          <w:rFonts w:ascii="Times New Roman" w:eastAsia="Constantia" w:hAnsi="Times New Roman" w:cs="Times New Roman"/>
          <w:lang w:eastAsia="en-US"/>
        </w:rPr>
      </w:pPr>
    </w:p>
    <w:p w14:paraId="55307147" w14:textId="77777777" w:rsidR="00622CB4" w:rsidRDefault="00622CB4" w:rsidP="00622CB4">
      <w:pPr>
        <w:autoSpaceDE w:val="0"/>
        <w:autoSpaceDN w:val="0"/>
        <w:spacing w:after="0"/>
        <w:ind w:left="471" w:right="229"/>
        <w:rPr>
          <w:rFonts w:ascii="Times New Roman" w:eastAsia="Constantia" w:hAnsi="Times New Roman" w:cs="Times New Roman"/>
          <w:w w:val="105"/>
          <w:lang w:eastAsia="en-US"/>
        </w:rPr>
      </w:pPr>
      <w:r>
        <w:rPr>
          <w:rFonts w:ascii="Times New Roman" w:eastAsia="Constantia" w:hAnsi="Times New Roman" w:cs="Times New Roman"/>
          <w:w w:val="105"/>
          <w:lang w:eastAsia="en-US"/>
        </w:rPr>
        <w:t xml:space="preserve">Cochrane states that when studies have few participants and few events, and thus have wide confidence intervals </w:t>
      </w:r>
      <w:r>
        <w:rPr>
          <w:rFonts w:ascii="Times New Roman" w:eastAsia="Constantia" w:hAnsi="Times New Roman" w:cs="Times New Roman"/>
          <w:w w:val="105"/>
          <w:lang w:eastAsia="en-US"/>
        </w:rPr>
        <w:fldChar w:fldCharType="begin"/>
      </w:r>
      <w:r>
        <w:rPr>
          <w:rFonts w:ascii="Times New Roman" w:eastAsia="Constantia" w:hAnsi="Times New Roman" w:cs="Times New Roman"/>
          <w:w w:val="105"/>
          <w:lang w:eastAsia="en-US"/>
        </w:rPr>
        <w:instrText xml:space="preserve"> ADDIN EN.CITE &lt;EndNote&gt;&lt;Cite&gt;&lt;Author&gt;Anderson&lt;/Author&gt;&lt;Year&gt;2011&lt;/Year&gt;&lt;RecNum&gt;6376&lt;/RecNum&gt;&lt;DisplayText&gt;(Andersonet al. 2011)&lt;/DisplayText&gt;&lt;record&gt;&lt;rec-number&gt;6376&lt;/rec-number&gt;&lt;foreign-keys&gt;&lt;key app="EN" db-id="wpfefrvtwftrdievxtfxexwmvzsrtat5vefe" timestamp="1521210019"&gt;6376&lt;/key&gt;&lt;/foreign-keys&gt;&lt;ref-type name="Journal Article"&gt;17&lt;/ref-type&gt;&lt;contributors&gt;&lt;authors&gt;&lt;author&gt;Anderson, L. M.&lt;/author&gt;&lt;author&gt;Petticrew, M.&lt;/author&gt;&lt;author&gt;Rehfuess, E.&lt;/author&gt;&lt;author&gt;Armstrong, R.&lt;/author&gt;&lt;author&gt;Ueffing, E.&lt;/author&gt;&lt;author&gt;Baker, P.&lt;/author&gt;&lt;author&gt;Francis, D.&lt;/author&gt;&lt;author&gt;Tugwell, P.&lt;/author&gt;&lt;/authors&gt;&lt;/contributors&gt;&lt;auth-address&gt;Washington State Inst Publ Policy, Olympia, WA 98504 USA&amp;#xD;Univ London, London Sch Hyg &amp;amp; Trop Med, London, England&amp;#xD;Univ Munich, Inst Med Informat Biometry &amp;amp; Epidemiol, Munich, Germany&amp;#xD;Univ Melbourne, Cochrane Publ Hlth Review Grp, Melbourne, Vic, Australia&amp;#xD;Univ Ottawa, Inst Populat Hlth, Ottawa, ON, Canada&amp;#xD;Queensland Univ Technol, Sch Publ Hlth, Kelvin Grove, Qld, Australia&amp;#xD;Univ Ottawa, Dept Med, Ottawa, ON, Canada&amp;#xD;Ottawa Hosp Res Inst, Ottawa, ON, Canada&lt;/auth-address&gt;&lt;titles&gt;&lt;title&gt;Using logic models to capture complexity in systematic reviews&lt;/title&gt;&lt;secondary-title&gt;Research Synthesis Methods&lt;/secondary-title&gt;&lt;alt-title&gt;Res Synth Methods&lt;/alt-title&gt;&lt;/titles&gt;&lt;pages&gt;33-42&lt;/pages&gt;&lt;volume&gt;2&lt;/volume&gt;&lt;number&gt;1&lt;/number&gt;&lt;keywords&gt;&lt;keyword&gt;systematic reviews&lt;/keyword&gt;&lt;keyword&gt;logic models&lt;/keyword&gt;&lt;keyword&gt;population health&lt;/keyword&gt;&lt;keyword&gt;social welfare&lt;/keyword&gt;&lt;keyword&gt;program evaluation&lt;/keyword&gt;&lt;/keywords&gt;&lt;dates&gt;&lt;year&gt;2011&lt;/year&gt;&lt;pub-dates&gt;&lt;date&gt;Mar&lt;/date&gt;&lt;/pub-dates&gt;&lt;/dates&gt;&lt;isbn&gt;1759-2879&lt;/isbn&gt;&lt;accession-num&gt;WOS:000209380600003&lt;/accession-num&gt;&lt;urls&gt;&lt;related-urls&gt;&lt;url&gt;&amp;lt;Go to ISI&amp;gt;://WOS:000209380600003&lt;/url&gt;&lt;/related-urls&gt;&lt;/urls&gt;&lt;electronic-resource-num&gt;10.1002/jrsm.32&lt;/electronic-resource-num&gt;&lt;language&gt;English&lt;/language&gt;&lt;/record&gt;&lt;/Cite&gt;&lt;/EndNote&gt;</w:instrText>
      </w:r>
      <w:r>
        <w:rPr>
          <w:rFonts w:ascii="Times New Roman" w:eastAsia="Constantia" w:hAnsi="Times New Roman" w:cs="Times New Roman"/>
          <w:w w:val="105"/>
          <w:lang w:eastAsia="en-US"/>
        </w:rPr>
        <w:fldChar w:fldCharType="separate"/>
      </w:r>
      <w:r>
        <w:rPr>
          <w:rFonts w:ascii="Times New Roman" w:eastAsia="Constantia" w:hAnsi="Times New Roman" w:cs="Times New Roman"/>
          <w:noProof/>
          <w:w w:val="105"/>
          <w:lang w:eastAsia="en-US"/>
        </w:rPr>
        <w:t>(Andersonet al. 2011)</w:t>
      </w:r>
      <w:r>
        <w:rPr>
          <w:rFonts w:ascii="Times New Roman" w:eastAsia="Constantia" w:hAnsi="Times New Roman" w:cs="Times New Roman"/>
          <w:w w:val="105"/>
          <w:lang w:eastAsia="en-US"/>
        </w:rPr>
        <w:fldChar w:fldCharType="end"/>
      </w:r>
      <w:r>
        <w:rPr>
          <w:rFonts w:ascii="Times New Roman" w:eastAsia="Constantia" w:hAnsi="Times New Roman" w:cs="Times New Roman"/>
          <w:w w:val="105"/>
          <w:lang w:eastAsia="en-US"/>
        </w:rPr>
        <w:t>, authors can lower their rating of the quality of evidence. These ratings of precision are made as judgments by review authors. The ratings are made by looking across studies, or, if available, on the results of a meta-analysis.</w:t>
      </w:r>
    </w:p>
    <w:p w14:paraId="3E768384" w14:textId="77777777" w:rsidR="00622CB4" w:rsidRDefault="00622CB4" w:rsidP="00622CB4">
      <w:pPr>
        <w:autoSpaceDE w:val="0"/>
        <w:autoSpaceDN w:val="0"/>
        <w:spacing w:after="0"/>
        <w:ind w:left="471" w:right="229"/>
        <w:rPr>
          <w:rFonts w:ascii="Times New Roman" w:eastAsia="Constantia" w:hAnsi="Times New Roman" w:cs="Times New Roman"/>
          <w:lang w:eastAsia="en-US"/>
        </w:rPr>
      </w:pPr>
    </w:p>
    <w:p w14:paraId="63A026CF" w14:textId="77777777" w:rsidR="00622CB4" w:rsidRDefault="00622CB4" w:rsidP="00622CB4">
      <w:pPr>
        <w:autoSpaceDE w:val="0"/>
        <w:autoSpaceDN w:val="0"/>
        <w:spacing w:after="0"/>
        <w:ind w:left="471" w:right="200"/>
        <w:rPr>
          <w:rFonts w:ascii="Times New Roman" w:eastAsia="Constantia" w:hAnsi="Times New Roman" w:cs="Times New Roman"/>
          <w:w w:val="105"/>
          <w:lang w:eastAsia="en-US"/>
        </w:rPr>
      </w:pPr>
      <w:r>
        <w:rPr>
          <w:rFonts w:ascii="Times New Roman" w:eastAsia="Constantia" w:hAnsi="Times New Roman" w:cs="Times New Roman"/>
          <w:w w:val="105"/>
          <w:lang w:eastAsia="en-US"/>
        </w:rPr>
        <w:t xml:space="preserve">GRADE defines evidence quality differently for systematic reviews and guidelines. For systematic reviews, quality refers to confidence in the estimates of effect. For guidelines, quality refers to the extent to which confidence in the effect estimate is adequate to support a particular decision </w:t>
      </w:r>
      <w:r>
        <w:rPr>
          <w:rFonts w:ascii="Times New Roman" w:eastAsia="Constantia" w:hAnsi="Times New Roman" w:cs="Times New Roman"/>
          <w:w w:val="105"/>
          <w:lang w:eastAsia="en-US"/>
        </w:rPr>
        <w:fldChar w:fldCharType="begin">
          <w:fldData xml:space="preserve">PEVuZE5vdGU+PENpdGU+PEF1dGhvcj5HdXlhdHQ8L0F1dGhvcj48WWVhcj4yMDExPC9ZZWFyPjxS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==
</w:fldData>
        </w:fldChar>
      </w:r>
      <w:r>
        <w:rPr>
          <w:rFonts w:ascii="Times New Roman" w:eastAsia="Constantia" w:hAnsi="Times New Roman" w:cs="Times New Roman"/>
          <w:w w:val="105"/>
          <w:lang w:eastAsia="en-US"/>
        </w:rPr>
        <w:instrText xml:space="preserve"> ADDIN EN.CITE </w:instrText>
      </w:r>
      <w:r>
        <w:rPr>
          <w:rFonts w:ascii="Times New Roman" w:eastAsia="Constantia" w:hAnsi="Times New Roman" w:cs="Times New Roman"/>
          <w:w w:val="105"/>
          <w:lang w:eastAsia="en-US"/>
        </w:rPr>
        <w:fldChar w:fldCharType="begin">
          <w:fldData xml:space="preserve">PEVuZE5vdGU+PENpdGU+PEF1dGhvcj5HdXlhdHQ8L0F1dGhvcj48WWVhcj4yMDExPC9ZZWFyPjxS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==
</w:fldData>
        </w:fldChar>
      </w:r>
      <w:r>
        <w:rPr>
          <w:rFonts w:ascii="Times New Roman" w:eastAsia="Constantia" w:hAnsi="Times New Roman" w:cs="Times New Roman"/>
          <w:w w:val="105"/>
          <w:lang w:eastAsia="en-US"/>
        </w:rPr>
        <w:instrText xml:space="preserve"> ADDIN EN.CITE.DATA </w:instrText>
      </w:r>
      <w:r>
        <w:rPr>
          <w:rFonts w:ascii="Times New Roman" w:eastAsia="Constantia" w:hAnsi="Times New Roman" w:cs="Times New Roman"/>
          <w:w w:val="105"/>
          <w:lang w:eastAsia="en-US"/>
        </w:rPr>
      </w:r>
      <w:r>
        <w:rPr>
          <w:rFonts w:ascii="Times New Roman" w:eastAsia="Constantia" w:hAnsi="Times New Roman" w:cs="Times New Roman"/>
          <w:w w:val="105"/>
          <w:lang w:eastAsia="en-US"/>
        </w:rPr>
        <w:fldChar w:fldCharType="end"/>
      </w:r>
      <w:r>
        <w:rPr>
          <w:rFonts w:ascii="Times New Roman" w:eastAsia="Constantia" w:hAnsi="Times New Roman" w:cs="Times New Roman"/>
          <w:w w:val="105"/>
          <w:lang w:eastAsia="en-US"/>
        </w:rPr>
      </w:r>
      <w:r>
        <w:rPr>
          <w:rFonts w:ascii="Times New Roman" w:eastAsia="Constantia" w:hAnsi="Times New Roman" w:cs="Times New Roman"/>
          <w:w w:val="105"/>
          <w:lang w:eastAsia="en-US"/>
        </w:rPr>
        <w:fldChar w:fldCharType="separate"/>
      </w:r>
      <w:r>
        <w:rPr>
          <w:rFonts w:ascii="Times New Roman" w:eastAsia="Constantia" w:hAnsi="Times New Roman" w:cs="Times New Roman"/>
          <w:noProof/>
          <w:w w:val="105"/>
          <w:lang w:eastAsia="en-US"/>
        </w:rPr>
        <w:t>(Guyattet al. 2011)</w:t>
      </w:r>
      <w:r>
        <w:rPr>
          <w:rFonts w:ascii="Times New Roman" w:eastAsia="Constantia" w:hAnsi="Times New Roman" w:cs="Times New Roman"/>
          <w:w w:val="105"/>
          <w:lang w:eastAsia="en-US"/>
        </w:rPr>
        <w:fldChar w:fldCharType="end"/>
      </w:r>
      <w:r>
        <w:rPr>
          <w:rFonts w:ascii="Times New Roman" w:eastAsia="Constantia" w:hAnsi="Times New Roman" w:cs="Times New Roman"/>
          <w:w w:val="105"/>
          <w:lang w:eastAsia="en-US"/>
        </w:rPr>
        <w:t>. For the purpose of step 3 of Navigation Guide, we will use the systematic review definition, because the decision phase does not occur until step 4 when recommendations for prevention are made. Thus, when reviewing the data for imprecision, evaluate your confidence in the estimate of the effect.</w:t>
      </w:r>
    </w:p>
    <w:p w14:paraId="11FDB476" w14:textId="77777777" w:rsidR="00622CB4" w:rsidRDefault="00622CB4" w:rsidP="00622CB4">
      <w:pPr>
        <w:autoSpaceDE w:val="0"/>
        <w:autoSpaceDN w:val="0"/>
        <w:spacing w:after="0"/>
        <w:ind w:left="471" w:right="200"/>
        <w:rPr>
          <w:rFonts w:ascii="Times New Roman" w:eastAsia="Constantia" w:hAnsi="Times New Roman" w:cs="Times New Roman"/>
          <w:lang w:eastAsia="en-US"/>
        </w:rPr>
      </w:pPr>
    </w:p>
    <w:p w14:paraId="4D00BD80" w14:textId="77777777" w:rsidR="00622CB4" w:rsidRDefault="00622CB4" w:rsidP="00622CB4">
      <w:pPr>
        <w:autoSpaceDE w:val="0"/>
        <w:autoSpaceDN w:val="0"/>
        <w:spacing w:after="0"/>
        <w:ind w:left="471" w:right="229"/>
        <w:rPr>
          <w:rFonts w:ascii="Times New Roman" w:eastAsia="Constantia" w:hAnsi="Times New Roman" w:cs="Times New Roman"/>
          <w:lang w:eastAsia="en-US"/>
        </w:rPr>
      </w:pPr>
      <w:r>
        <w:rPr>
          <w:rFonts w:ascii="Times New Roman" w:eastAsia="Constantia" w:hAnsi="Times New Roman" w:cs="Times New Roman"/>
          <w:w w:val="105"/>
          <w:lang w:eastAsia="en-US"/>
        </w:rPr>
        <w:t>According to GRADE, to a large extent, CIs inform the impact of random error on evidence quality. Thus, when considering imprecision, the issue is whether the CI around the estimate of exposure effect is sufficiently narrow. If it is not, GRADE rates down the evidence quality by one level (for instance, from high to moderate). If the CI is very wide, GRADE might rate down by two levels.</w:t>
      </w:r>
    </w:p>
    <w:p w14:paraId="3072BEE7" w14:textId="77777777" w:rsidR="00622CB4" w:rsidRDefault="00622CB4" w:rsidP="00622CB4">
      <w:pPr>
        <w:autoSpaceDE w:val="0"/>
        <w:autoSpaceDN w:val="0"/>
        <w:spacing w:after="0"/>
        <w:rPr>
          <w:rFonts w:ascii="Times New Roman" w:eastAsia="Constantia" w:hAnsi="Times New Roman" w:cs="Times New Roman"/>
          <w:lang w:eastAsia="en-US"/>
        </w:rPr>
      </w:pP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2088"/>
        <w:gridCol w:w="4051"/>
      </w:tblGrid>
      <w:tr w:rsidR="00622CB4" w14:paraId="12FBE5B4" w14:textId="77777777" w:rsidTr="00B92E8F">
        <w:trPr>
          <w:trHeight w:val="90"/>
        </w:trPr>
        <w:tc>
          <w:tcPr>
            <w:tcW w:w="4810"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14:paraId="3D1270DF" w14:textId="77777777" w:rsidR="00622CB4" w:rsidRDefault="00622CB4" w:rsidP="00B92E8F">
            <w:pPr>
              <w:autoSpaceDE w:val="0"/>
              <w:autoSpaceDN w:val="0"/>
              <w:spacing w:after="0"/>
              <w:ind w:left="110"/>
              <w:rPr>
                <w:rFonts w:ascii="Times New Roman" w:eastAsia="Constantia" w:hAnsi="Times New Roman" w:cs="Times New Roman"/>
                <w:b/>
                <w:lang w:eastAsia="en-US"/>
              </w:rPr>
            </w:pPr>
            <w:r>
              <w:rPr>
                <w:rFonts w:ascii="Times New Roman" w:eastAsia="Constantia" w:hAnsi="Times New Roman" w:cs="Times New Roman"/>
                <w:b/>
                <w:w w:val="105"/>
                <w:lang w:eastAsia="en-US"/>
              </w:rPr>
              <w:lastRenderedPageBreak/>
              <w:t>Rating for Imprecision</w:t>
            </w:r>
          </w:p>
          <w:p w14:paraId="0780E365" w14:textId="77777777" w:rsidR="00622CB4" w:rsidRDefault="00622CB4" w:rsidP="00B92E8F">
            <w:pPr>
              <w:autoSpaceDE w:val="0"/>
              <w:autoSpaceDN w:val="0"/>
              <w:spacing w:after="0"/>
              <w:ind w:left="165"/>
              <w:rPr>
                <w:rFonts w:ascii="Times New Roman" w:eastAsia="Constantia" w:hAnsi="Times New Roman" w:cs="Times New Roman"/>
                <w:lang w:eastAsia="en-US"/>
              </w:rPr>
            </w:pPr>
            <w:r>
              <w:rPr>
                <w:rFonts w:ascii="Times New Roman" w:eastAsia="Constantia" w:hAnsi="Times New Roman" w:cs="Times New Roman"/>
                <w:w w:val="105"/>
                <w:lang w:eastAsia="en-US"/>
              </w:rPr>
              <w:t>0 no change</w:t>
            </w:r>
          </w:p>
          <w:p w14:paraId="76A05EFF"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-1 decrease quality 1 level</w:t>
            </w:r>
          </w:p>
          <w:p w14:paraId="01695D84"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-2 decrease quality 2 levels</w:t>
            </w:r>
          </w:p>
        </w:tc>
        <w:tc>
          <w:tcPr>
            <w:tcW w:w="4051" w:type="dxa"/>
            <w:tcBorders>
              <w:top w:val="single" w:sz="4" w:space="0" w:color="000000"/>
              <w:left w:val="single" w:sz="4" w:space="0" w:color="000000"/>
              <w:bottom w:val="single" w:sz="4" w:space="0" w:color="000000"/>
              <w:right w:val="single" w:sz="4" w:space="0" w:color="000000"/>
            </w:tcBorders>
            <w:shd w:val="clear" w:color="auto" w:fill="F3F3F3"/>
            <w:hideMark/>
          </w:tcPr>
          <w:p w14:paraId="4235549D" w14:textId="77777777" w:rsidR="00622CB4" w:rsidRDefault="00622CB4" w:rsidP="00B92E8F">
            <w:pPr>
              <w:autoSpaceDE w:val="0"/>
              <w:autoSpaceDN w:val="0"/>
              <w:spacing w:after="0"/>
              <w:ind w:left="105"/>
              <w:rPr>
                <w:rFonts w:ascii="Times New Roman" w:eastAsia="Constantia" w:hAnsi="Times New Roman" w:cs="Times New Roman"/>
                <w:b/>
                <w:lang w:eastAsia="en-US"/>
              </w:rPr>
            </w:pPr>
            <w:r>
              <w:rPr>
                <w:rFonts w:ascii="Times New Roman" w:eastAsia="Constantia" w:hAnsi="Times New Roman" w:cs="Times New Roman"/>
                <w:b/>
                <w:w w:val="105"/>
                <w:lang w:eastAsia="en-US"/>
              </w:rPr>
              <w:t>Rationale for your judgment</w:t>
            </w:r>
          </w:p>
        </w:tc>
      </w:tr>
      <w:tr w:rsidR="00622CB4" w14:paraId="469579A8" w14:textId="77777777" w:rsidTr="00B92E8F">
        <w:trPr>
          <w:trHeight w:val="90"/>
        </w:trPr>
        <w:tc>
          <w:tcPr>
            <w:tcW w:w="2722" w:type="dxa"/>
            <w:tcBorders>
              <w:top w:val="single" w:sz="4" w:space="0" w:color="000000"/>
              <w:left w:val="single" w:sz="4" w:space="0" w:color="000000"/>
              <w:bottom w:val="single" w:sz="4" w:space="0" w:color="000000"/>
              <w:right w:val="single" w:sz="4" w:space="0" w:color="000000"/>
            </w:tcBorders>
            <w:shd w:val="clear" w:color="auto" w:fill="F3F3F3"/>
            <w:hideMark/>
          </w:tcPr>
          <w:p w14:paraId="64A7E116"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Human</w:t>
            </w:r>
          </w:p>
        </w:tc>
        <w:tc>
          <w:tcPr>
            <w:tcW w:w="2088" w:type="dxa"/>
            <w:tcBorders>
              <w:top w:val="single" w:sz="4" w:space="0" w:color="000000"/>
              <w:left w:val="single" w:sz="4" w:space="0" w:color="000000"/>
              <w:bottom w:val="single" w:sz="4" w:space="0" w:color="000000"/>
              <w:right w:val="single" w:sz="4" w:space="0" w:color="000000"/>
            </w:tcBorders>
            <w:shd w:val="clear" w:color="auto" w:fill="F3F3F3"/>
          </w:tcPr>
          <w:p w14:paraId="1772F9C3" w14:textId="77777777" w:rsidR="00622CB4" w:rsidRDefault="00622CB4" w:rsidP="00B92E8F">
            <w:pPr>
              <w:autoSpaceDE w:val="0"/>
              <w:autoSpaceDN w:val="0"/>
              <w:spacing w:after="0"/>
              <w:rPr>
                <w:rFonts w:ascii="Times New Roman" w:eastAsia="Constantia" w:hAnsi="Times New Roman" w:cs="Times New Roman"/>
                <w:lang w:eastAsia="en-US"/>
              </w:rPr>
            </w:pPr>
          </w:p>
        </w:tc>
        <w:tc>
          <w:tcPr>
            <w:tcW w:w="4051" w:type="dxa"/>
            <w:tcBorders>
              <w:top w:val="single" w:sz="4" w:space="0" w:color="000000"/>
              <w:left w:val="single" w:sz="4" w:space="0" w:color="000000"/>
              <w:bottom w:val="single" w:sz="4" w:space="0" w:color="000000"/>
              <w:right w:val="single" w:sz="4" w:space="0" w:color="000000"/>
            </w:tcBorders>
            <w:shd w:val="clear" w:color="auto" w:fill="F3F3F3"/>
          </w:tcPr>
          <w:p w14:paraId="30E46F7A" w14:textId="77777777" w:rsidR="00622CB4" w:rsidRDefault="00622CB4" w:rsidP="00B92E8F">
            <w:pPr>
              <w:autoSpaceDE w:val="0"/>
              <w:autoSpaceDN w:val="0"/>
              <w:spacing w:after="0"/>
              <w:rPr>
                <w:rFonts w:ascii="Times New Roman" w:eastAsia="Constantia" w:hAnsi="Times New Roman" w:cs="Times New Roman"/>
                <w:lang w:eastAsia="en-US"/>
              </w:rPr>
            </w:pPr>
          </w:p>
        </w:tc>
      </w:tr>
    </w:tbl>
    <w:p w14:paraId="6F68EFCE" w14:textId="77777777" w:rsidR="00622CB4" w:rsidRDefault="00622CB4" w:rsidP="00622CB4">
      <w:pPr>
        <w:autoSpaceDE w:val="0"/>
        <w:autoSpaceDN w:val="0"/>
        <w:spacing w:after="0"/>
        <w:rPr>
          <w:rFonts w:ascii="Times New Roman" w:eastAsia="Constantia" w:hAnsi="Times New Roman" w:cs="Times New Roman"/>
          <w:sz w:val="22"/>
          <w:szCs w:val="22"/>
          <w:lang w:eastAsia="en-US"/>
        </w:rPr>
      </w:pPr>
    </w:p>
    <w:p w14:paraId="27C4A082" w14:textId="77777777" w:rsidR="00622CB4" w:rsidRDefault="00622CB4" w:rsidP="00622CB4">
      <w:pPr>
        <w:pStyle w:val="Heading3"/>
      </w:pPr>
      <w:r>
        <w:t>Category 5. Publication Bias</w:t>
      </w:r>
    </w:p>
    <w:p w14:paraId="01D1CE2F" w14:textId="77777777" w:rsidR="00622CB4" w:rsidRDefault="00622CB4" w:rsidP="00622CB4">
      <w:pPr>
        <w:autoSpaceDE w:val="0"/>
        <w:autoSpaceDN w:val="0"/>
        <w:spacing w:after="0"/>
        <w:ind w:left="471"/>
        <w:rPr>
          <w:rFonts w:ascii="Times New Roman" w:eastAsia="Constantia" w:hAnsi="Times New Roman" w:cs="Times New Roman"/>
          <w:lang w:eastAsia="en-US"/>
        </w:rPr>
      </w:pPr>
      <w:r>
        <w:rPr>
          <w:rFonts w:ascii="Times New Roman" w:eastAsia="Constantia" w:hAnsi="Times New Roman" w:cs="Times New Roman"/>
          <w:w w:val="105"/>
          <w:lang w:eastAsia="en-US"/>
        </w:rPr>
        <w:t>Possible ratings: 0 = no change; -1 or -2 downgrade 1 or 2 levels</w:t>
      </w:r>
    </w:p>
    <w:p w14:paraId="68DFA03D" w14:textId="77777777" w:rsidR="00622CB4" w:rsidRDefault="00622CB4" w:rsidP="00622CB4">
      <w:pPr>
        <w:autoSpaceDE w:val="0"/>
        <w:autoSpaceDN w:val="0"/>
        <w:spacing w:after="0"/>
        <w:rPr>
          <w:rFonts w:ascii="Times New Roman" w:eastAsia="Constantia" w:hAnsi="Times New Roman" w:cs="Times New Roman"/>
          <w:lang w:eastAsia="en-US"/>
        </w:rPr>
      </w:pPr>
    </w:p>
    <w:p w14:paraId="661322B8" w14:textId="77777777" w:rsidR="00622CB4" w:rsidRDefault="00622CB4" w:rsidP="00622CB4">
      <w:pPr>
        <w:autoSpaceDE w:val="0"/>
        <w:autoSpaceDN w:val="0"/>
        <w:spacing w:after="0"/>
        <w:ind w:left="471" w:right="281"/>
        <w:rPr>
          <w:rFonts w:ascii="Times New Roman" w:eastAsia="Constantia" w:hAnsi="Times New Roman" w:cs="Times New Roman"/>
          <w:w w:val="105"/>
          <w:lang w:eastAsia="en-US"/>
        </w:rPr>
      </w:pPr>
      <w:r>
        <w:rPr>
          <w:rFonts w:ascii="Times New Roman" w:eastAsia="Constantia" w:hAnsi="Times New Roman" w:cs="Times New Roman"/>
          <w:w w:val="105"/>
          <w:lang w:eastAsia="en-US"/>
        </w:rPr>
        <w:t xml:space="preserve">GRADE </w:t>
      </w:r>
      <w:r>
        <w:rPr>
          <w:rFonts w:ascii="Times New Roman" w:eastAsia="Constantia" w:hAnsi="Times New Roman" w:cs="Times New Roman"/>
          <w:w w:val="105"/>
          <w:lang w:eastAsia="en-US"/>
        </w:rPr>
        <w:fldChar w:fldCharType="begin">
          <w:fldData xml:space="preserve">PEVuZE5vdGU+PENpdGU+PEF1dGhvcj5HdXlhdHQ8L0F1dGhvcj48WWVhcj4yMDExPC9ZZWFyPjxS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==
</w:fldData>
        </w:fldChar>
      </w:r>
      <w:r>
        <w:rPr>
          <w:rFonts w:ascii="Times New Roman" w:eastAsia="Constantia" w:hAnsi="Times New Roman" w:cs="Times New Roman"/>
          <w:w w:val="105"/>
          <w:lang w:eastAsia="en-US"/>
        </w:rPr>
        <w:instrText xml:space="preserve"> ADDIN EN.CITE </w:instrText>
      </w:r>
      <w:r>
        <w:rPr>
          <w:rFonts w:ascii="Times New Roman" w:eastAsia="Constantia" w:hAnsi="Times New Roman" w:cs="Times New Roman"/>
          <w:w w:val="105"/>
          <w:lang w:eastAsia="en-US"/>
        </w:rPr>
        <w:fldChar w:fldCharType="begin">
          <w:fldData xml:space="preserve">PEVuZE5vdGU+PENpdGU+PEF1dGhvcj5HdXlhdHQ8L0F1dGhvcj48WWVhcj4yMDExPC9ZZWFyPjxS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==
</w:fldData>
        </w:fldChar>
      </w:r>
      <w:r>
        <w:rPr>
          <w:rFonts w:ascii="Times New Roman" w:eastAsia="Constantia" w:hAnsi="Times New Roman" w:cs="Times New Roman"/>
          <w:w w:val="105"/>
          <w:lang w:eastAsia="en-US"/>
        </w:rPr>
        <w:instrText xml:space="preserve"> ADDIN EN.CITE.DATA </w:instrText>
      </w:r>
      <w:r>
        <w:rPr>
          <w:rFonts w:ascii="Times New Roman" w:eastAsia="Constantia" w:hAnsi="Times New Roman" w:cs="Times New Roman"/>
          <w:w w:val="105"/>
          <w:lang w:eastAsia="en-US"/>
        </w:rPr>
      </w:r>
      <w:r>
        <w:rPr>
          <w:rFonts w:ascii="Times New Roman" w:eastAsia="Constantia" w:hAnsi="Times New Roman" w:cs="Times New Roman"/>
          <w:w w:val="105"/>
          <w:lang w:eastAsia="en-US"/>
        </w:rPr>
        <w:fldChar w:fldCharType="end"/>
      </w:r>
      <w:r>
        <w:rPr>
          <w:rFonts w:ascii="Times New Roman" w:eastAsia="Constantia" w:hAnsi="Times New Roman" w:cs="Times New Roman"/>
          <w:w w:val="105"/>
          <w:lang w:eastAsia="en-US"/>
        </w:rPr>
      </w:r>
      <w:r>
        <w:rPr>
          <w:rFonts w:ascii="Times New Roman" w:eastAsia="Constantia" w:hAnsi="Times New Roman" w:cs="Times New Roman"/>
          <w:w w:val="105"/>
          <w:lang w:eastAsia="en-US"/>
        </w:rPr>
        <w:fldChar w:fldCharType="separate"/>
      </w:r>
      <w:r>
        <w:rPr>
          <w:rFonts w:ascii="Times New Roman" w:eastAsia="Constantia" w:hAnsi="Times New Roman" w:cs="Times New Roman"/>
          <w:noProof/>
          <w:w w:val="105"/>
          <w:lang w:eastAsia="en-US"/>
        </w:rPr>
        <w:t>(Guyattet al. 2011)</w:t>
      </w:r>
      <w:r>
        <w:rPr>
          <w:rFonts w:ascii="Times New Roman" w:eastAsia="Constantia" w:hAnsi="Times New Roman" w:cs="Times New Roman"/>
          <w:w w:val="105"/>
          <w:lang w:eastAsia="en-US"/>
        </w:rPr>
        <w:fldChar w:fldCharType="end"/>
      </w:r>
      <w:r>
        <w:rPr>
          <w:rFonts w:ascii="Times New Roman" w:eastAsia="Constantia" w:hAnsi="Times New Roman" w:cs="Times New Roman"/>
          <w:w w:val="105"/>
          <w:lang w:eastAsia="en-US"/>
        </w:rPr>
        <w:t xml:space="preserve"> and Cochrane </w:t>
      </w:r>
      <w:r>
        <w:rPr>
          <w:rFonts w:ascii="Times New Roman" w:eastAsia="Constantia" w:hAnsi="Times New Roman" w:cs="Times New Roman"/>
          <w:w w:val="105"/>
          <w:lang w:eastAsia="en-US"/>
        </w:rPr>
        <w:fldChar w:fldCharType="begin"/>
      </w:r>
      <w:r>
        <w:rPr>
          <w:rFonts w:ascii="Times New Roman" w:eastAsia="Constantia" w:hAnsi="Times New Roman" w:cs="Times New Roman"/>
          <w:w w:val="105"/>
          <w:lang w:eastAsia="en-US"/>
        </w:rPr>
        <w:instrText xml:space="preserve"> ADDIN EN.CITE &lt;EndNote&gt;&lt;Cite&gt;&lt;Author&gt;Higgins&lt;/Author&gt;&lt;Year&gt;2011&lt;/Year&gt;&lt;RecNum&gt;6286&lt;/RecNum&gt;&lt;DisplayText&gt;(Higgins and Green 2011)&lt;/DisplayText&gt;&lt;record&gt;&lt;rec-number&gt;6286&lt;/rec-number&gt;&lt;foreign-keys&gt;&lt;key app="EN" db-id="wpfefrvtwftrdievxtfxexwmvzsrtat5vefe" timestamp="1517470361"&gt;6286&lt;/key&gt;&lt;/foreign-keys&gt;&lt;ref-type name="Edited Book"&gt;28&lt;/ref-type&gt;&lt;contributors&gt;&lt;authors&gt;&lt;author&gt;Higgins, JPT&lt;/author&gt;&lt;author&gt;Green, S &lt;/author&gt;&lt;/authors&gt;&lt;/contributors&gt;&lt;titles&gt;&lt;title&gt;Cochrane Handbook for Systematic Reviews of Interventions Version 5.1.0 [updated March 2011]. The Cochrane Collaboration, 2011. Available from http://handbook.cochrane.org.&lt;/title&gt;&lt;/titles&gt;&lt;dates&gt;&lt;year&gt;2011&lt;/year&gt;&lt;/dates&gt;&lt;urls&gt;&lt;/urls&gt;&lt;/record&gt;&lt;/Cite&gt;&lt;/EndNote&gt;</w:instrText>
      </w:r>
      <w:r>
        <w:rPr>
          <w:rFonts w:ascii="Times New Roman" w:eastAsia="Constantia" w:hAnsi="Times New Roman" w:cs="Times New Roman"/>
          <w:w w:val="105"/>
          <w:lang w:eastAsia="en-US"/>
        </w:rPr>
        <w:fldChar w:fldCharType="separate"/>
      </w:r>
      <w:r>
        <w:rPr>
          <w:rFonts w:ascii="Times New Roman" w:eastAsia="Constantia" w:hAnsi="Times New Roman" w:cs="Times New Roman"/>
          <w:noProof/>
          <w:w w:val="105"/>
          <w:lang w:eastAsia="en-US"/>
        </w:rPr>
        <w:t>(Higgins and Green 2011)</w:t>
      </w:r>
      <w:r>
        <w:rPr>
          <w:rFonts w:ascii="Times New Roman" w:eastAsia="Constantia" w:hAnsi="Times New Roman" w:cs="Times New Roman"/>
          <w:w w:val="105"/>
          <w:lang w:eastAsia="en-US"/>
        </w:rPr>
        <w:fldChar w:fldCharType="end"/>
      </w:r>
      <w:r>
        <w:rPr>
          <w:rFonts w:ascii="Times New Roman" w:eastAsia="Constantia" w:hAnsi="Times New Roman" w:cs="Times New Roman"/>
          <w:w w:val="105"/>
          <w:lang w:eastAsia="en-US"/>
        </w:rPr>
        <w:t xml:space="preserve"> assess publication bias in a similar manner. Whereas “selective outcome reporting” is assessed for each study included in the review as part of the risk of bias assessment, “publication bias” is assessed on the body of evidence. GRADE states that “when an entire study remains unreported and the results relate to the size of the effect- publication bias- one can assess the likelihood of publication bias only by looking at a group of studies.”</w:t>
      </w:r>
    </w:p>
    <w:p w14:paraId="0727E688" w14:textId="77777777" w:rsidR="00622CB4" w:rsidRDefault="00622CB4" w:rsidP="00622CB4">
      <w:pPr>
        <w:autoSpaceDE w:val="0"/>
        <w:autoSpaceDN w:val="0"/>
        <w:spacing w:after="0"/>
        <w:ind w:left="471" w:right="281"/>
        <w:rPr>
          <w:rFonts w:ascii="Times New Roman" w:eastAsia="Constantia" w:hAnsi="Times New Roman" w:cs="Times New Roman"/>
          <w:lang w:eastAsia="en-US"/>
        </w:rPr>
      </w:pPr>
    </w:p>
    <w:p w14:paraId="20C3A249" w14:textId="77777777" w:rsidR="00622CB4" w:rsidRDefault="00622CB4" w:rsidP="00622CB4">
      <w:pPr>
        <w:autoSpaceDE w:val="0"/>
        <w:autoSpaceDN w:val="0"/>
        <w:spacing w:after="0"/>
        <w:ind w:left="471" w:right="229"/>
        <w:rPr>
          <w:rFonts w:ascii="Times New Roman" w:eastAsia="Constantia" w:hAnsi="Times New Roman" w:cs="Times New Roman"/>
          <w:w w:val="105"/>
          <w:lang w:eastAsia="en-US"/>
        </w:rPr>
      </w:pPr>
      <w:r>
        <w:rPr>
          <w:rFonts w:ascii="Times New Roman" w:eastAsia="Constantia" w:hAnsi="Times New Roman" w:cs="Times New Roman"/>
          <w:w w:val="105"/>
          <w:sz w:val="21"/>
          <w:szCs w:val="21"/>
          <w:lang w:eastAsia="en-US"/>
        </w:rPr>
        <w:t xml:space="preserve">Cochrane’s definition of publication bias is “the </w:t>
      </w:r>
      <w:r>
        <w:rPr>
          <w:rFonts w:ascii="Times New Roman" w:eastAsia="Constantia" w:hAnsi="Times New Roman" w:cs="Times New Roman"/>
          <w:i/>
          <w:w w:val="105"/>
          <w:sz w:val="21"/>
          <w:szCs w:val="21"/>
          <w:lang w:eastAsia="en-US"/>
        </w:rPr>
        <w:t xml:space="preserve">publication </w:t>
      </w:r>
      <w:r>
        <w:rPr>
          <w:rFonts w:ascii="Times New Roman" w:eastAsia="Constantia" w:hAnsi="Times New Roman" w:cs="Times New Roman"/>
          <w:w w:val="105"/>
          <w:sz w:val="21"/>
          <w:szCs w:val="21"/>
          <w:lang w:eastAsia="en-US"/>
        </w:rPr>
        <w:t xml:space="preserve">or </w:t>
      </w:r>
      <w:r>
        <w:rPr>
          <w:rFonts w:ascii="Times New Roman" w:eastAsia="Constantia" w:hAnsi="Times New Roman" w:cs="Times New Roman"/>
          <w:i/>
          <w:w w:val="105"/>
          <w:sz w:val="21"/>
          <w:szCs w:val="21"/>
          <w:lang w:eastAsia="en-US"/>
        </w:rPr>
        <w:t xml:space="preserve">non-publication </w:t>
      </w:r>
      <w:r>
        <w:rPr>
          <w:rFonts w:ascii="Times New Roman" w:eastAsia="Constantia" w:hAnsi="Times New Roman" w:cs="Times New Roman"/>
          <w:w w:val="105"/>
          <w:sz w:val="21"/>
          <w:szCs w:val="21"/>
          <w:lang w:eastAsia="en-US"/>
        </w:rPr>
        <w:t xml:space="preserve">of research findings depending on the nature and direction of the results.” Cochrane and GRADE are primarily concerned with </w:t>
      </w:r>
      <w:r>
        <w:rPr>
          <w:rFonts w:ascii="Times New Roman" w:eastAsia="Constantia" w:hAnsi="Times New Roman" w:cs="Times New Roman"/>
          <w:i/>
          <w:w w:val="105"/>
          <w:sz w:val="21"/>
          <w:szCs w:val="21"/>
          <w:lang w:eastAsia="en-US"/>
        </w:rPr>
        <w:t xml:space="preserve">overestimates </w:t>
      </w:r>
      <w:r>
        <w:rPr>
          <w:rFonts w:ascii="Times New Roman" w:eastAsia="Constantia" w:hAnsi="Times New Roman" w:cs="Times New Roman"/>
          <w:w w:val="105"/>
          <w:sz w:val="21"/>
          <w:szCs w:val="21"/>
          <w:lang w:eastAsia="en-US"/>
        </w:rPr>
        <w:t>of true effects of treatments or pharmaceuticals, especially</w:t>
      </w:r>
      <w:r>
        <w:rPr>
          <w:rFonts w:ascii="Times New Roman" w:eastAsia="Constantia" w:hAnsi="Times New Roman" w:cs="Times New Roman"/>
          <w:spacing w:val="-5"/>
          <w:w w:val="105"/>
          <w:sz w:val="21"/>
          <w:szCs w:val="21"/>
          <w:lang w:eastAsia="en-US"/>
        </w:rPr>
        <w:t xml:space="preserve"> </w:t>
      </w:r>
      <w:r>
        <w:rPr>
          <w:rFonts w:ascii="Times New Roman" w:eastAsia="Constantia" w:hAnsi="Times New Roman" w:cs="Times New Roman"/>
          <w:w w:val="105"/>
          <w:sz w:val="21"/>
          <w:szCs w:val="21"/>
          <w:lang w:eastAsia="en-US"/>
        </w:rPr>
        <w:t>related</w:t>
      </w:r>
      <w:r>
        <w:rPr>
          <w:rFonts w:ascii="Times New Roman" w:eastAsia="Constantia" w:hAnsi="Times New Roman" w:cs="Times New Roman"/>
          <w:spacing w:val="-5"/>
          <w:w w:val="105"/>
          <w:sz w:val="21"/>
          <w:szCs w:val="21"/>
          <w:lang w:eastAsia="en-US"/>
        </w:rPr>
        <w:t xml:space="preserve"> </w:t>
      </w:r>
      <w:r>
        <w:rPr>
          <w:rFonts w:ascii="Times New Roman" w:eastAsia="Constantia" w:hAnsi="Times New Roman" w:cs="Times New Roman"/>
          <w:w w:val="105"/>
          <w:sz w:val="21"/>
          <w:szCs w:val="21"/>
          <w:lang w:eastAsia="en-US"/>
        </w:rPr>
        <w:t>to</w:t>
      </w:r>
      <w:r>
        <w:rPr>
          <w:rFonts w:ascii="Times New Roman" w:eastAsia="Constantia" w:hAnsi="Times New Roman" w:cs="Times New Roman"/>
          <w:spacing w:val="-5"/>
          <w:w w:val="105"/>
          <w:sz w:val="21"/>
          <w:szCs w:val="21"/>
          <w:lang w:eastAsia="en-US"/>
        </w:rPr>
        <w:t xml:space="preserve"> </w:t>
      </w:r>
      <w:r>
        <w:rPr>
          <w:rFonts w:ascii="Times New Roman" w:eastAsia="Constantia" w:hAnsi="Times New Roman" w:cs="Times New Roman"/>
          <w:w w:val="105"/>
          <w:sz w:val="21"/>
          <w:szCs w:val="21"/>
          <w:lang w:eastAsia="en-US"/>
        </w:rPr>
        <w:t>“small</w:t>
      </w:r>
      <w:r>
        <w:rPr>
          <w:rFonts w:ascii="Times New Roman" w:eastAsia="Constantia" w:hAnsi="Times New Roman" w:cs="Times New Roman"/>
          <w:spacing w:val="-6"/>
          <w:w w:val="105"/>
          <w:sz w:val="21"/>
          <w:szCs w:val="21"/>
          <w:lang w:eastAsia="en-US"/>
        </w:rPr>
        <w:t xml:space="preserve"> </w:t>
      </w:r>
      <w:r>
        <w:rPr>
          <w:rFonts w:ascii="Times New Roman" w:eastAsia="Constantia" w:hAnsi="Times New Roman" w:cs="Times New Roman"/>
          <w:w w:val="105"/>
          <w:sz w:val="21"/>
          <w:szCs w:val="21"/>
          <w:lang w:eastAsia="en-US"/>
        </w:rPr>
        <w:t>studies</w:t>
      </w:r>
      <w:r>
        <w:rPr>
          <w:rFonts w:ascii="Times New Roman" w:eastAsia="Constantia" w:hAnsi="Times New Roman" w:cs="Times New Roman"/>
          <w:spacing w:val="-5"/>
          <w:w w:val="105"/>
          <w:sz w:val="21"/>
          <w:szCs w:val="21"/>
          <w:lang w:eastAsia="en-US"/>
        </w:rPr>
        <w:t xml:space="preserve"> </w:t>
      </w:r>
      <w:r>
        <w:rPr>
          <w:rFonts w:ascii="Times New Roman" w:eastAsia="Constantia" w:hAnsi="Times New Roman" w:cs="Times New Roman"/>
          <w:w w:val="105"/>
          <w:sz w:val="21"/>
          <w:szCs w:val="21"/>
          <w:lang w:eastAsia="en-US"/>
        </w:rPr>
        <w:t>effects”,</w:t>
      </w:r>
      <w:r>
        <w:rPr>
          <w:rFonts w:ascii="Times New Roman" w:eastAsia="Constantia" w:hAnsi="Times New Roman" w:cs="Times New Roman"/>
          <w:spacing w:val="-6"/>
          <w:w w:val="105"/>
          <w:sz w:val="21"/>
          <w:szCs w:val="21"/>
          <w:lang w:eastAsia="en-US"/>
        </w:rPr>
        <w:t xml:space="preserve"> </w:t>
      </w:r>
      <w:r>
        <w:rPr>
          <w:rFonts w:ascii="Times New Roman" w:eastAsia="Constantia" w:hAnsi="Times New Roman" w:cs="Times New Roman"/>
          <w:w w:val="105"/>
          <w:sz w:val="21"/>
          <w:szCs w:val="21"/>
          <w:lang w:eastAsia="en-US"/>
        </w:rPr>
        <w:t>i.e.,</w:t>
      </w:r>
      <w:r>
        <w:rPr>
          <w:rFonts w:ascii="Times New Roman" w:eastAsia="Constantia" w:hAnsi="Times New Roman" w:cs="Times New Roman"/>
          <w:spacing w:val="-6"/>
          <w:w w:val="105"/>
          <w:sz w:val="21"/>
          <w:szCs w:val="21"/>
          <w:lang w:eastAsia="en-US"/>
        </w:rPr>
        <w:t xml:space="preserve"> </w:t>
      </w:r>
      <w:r>
        <w:rPr>
          <w:rFonts w:ascii="Times New Roman" w:eastAsia="Constantia" w:hAnsi="Times New Roman" w:cs="Times New Roman"/>
          <w:w w:val="105"/>
          <w:sz w:val="21"/>
          <w:szCs w:val="21"/>
          <w:lang w:eastAsia="en-US"/>
        </w:rPr>
        <w:t>the</w:t>
      </w:r>
      <w:r>
        <w:rPr>
          <w:rFonts w:ascii="Times New Roman" w:eastAsia="Constantia" w:hAnsi="Times New Roman" w:cs="Times New Roman"/>
          <w:spacing w:val="-5"/>
          <w:w w:val="105"/>
          <w:sz w:val="21"/>
          <w:szCs w:val="21"/>
          <w:lang w:eastAsia="en-US"/>
        </w:rPr>
        <w:t xml:space="preserve"> </w:t>
      </w:r>
      <w:r>
        <w:rPr>
          <w:rFonts w:ascii="Times New Roman" w:eastAsia="Constantia" w:hAnsi="Times New Roman" w:cs="Times New Roman"/>
          <w:w w:val="105"/>
          <w:sz w:val="21"/>
          <w:szCs w:val="21"/>
          <w:lang w:eastAsia="en-US"/>
        </w:rPr>
        <w:t>tendency</w:t>
      </w:r>
      <w:r>
        <w:rPr>
          <w:rFonts w:ascii="Times New Roman" w:eastAsia="Constantia" w:hAnsi="Times New Roman" w:cs="Times New Roman"/>
          <w:spacing w:val="-5"/>
          <w:w w:val="105"/>
          <w:sz w:val="21"/>
          <w:szCs w:val="21"/>
          <w:lang w:eastAsia="en-US"/>
        </w:rPr>
        <w:t xml:space="preserve"> </w:t>
      </w:r>
      <w:r>
        <w:rPr>
          <w:rFonts w:ascii="Times New Roman" w:eastAsia="Constantia" w:hAnsi="Times New Roman" w:cs="Times New Roman"/>
          <w:w w:val="105"/>
          <w:sz w:val="21"/>
          <w:szCs w:val="21"/>
          <w:lang w:eastAsia="en-US"/>
        </w:rPr>
        <w:t>for</w:t>
      </w:r>
      <w:r>
        <w:rPr>
          <w:rFonts w:ascii="Times New Roman" w:eastAsia="Constantia" w:hAnsi="Times New Roman" w:cs="Times New Roman"/>
          <w:spacing w:val="-5"/>
          <w:w w:val="105"/>
          <w:sz w:val="21"/>
          <w:szCs w:val="21"/>
          <w:lang w:eastAsia="en-US"/>
        </w:rPr>
        <w:t xml:space="preserve"> </w:t>
      </w:r>
      <w:r>
        <w:rPr>
          <w:rFonts w:ascii="Times New Roman" w:eastAsia="Constantia" w:hAnsi="Times New Roman" w:cs="Times New Roman"/>
          <w:w w:val="105"/>
          <w:sz w:val="21"/>
          <w:szCs w:val="21"/>
          <w:lang w:eastAsia="en-US"/>
        </w:rPr>
        <w:t>estimates</w:t>
      </w:r>
      <w:r>
        <w:rPr>
          <w:rFonts w:ascii="Times New Roman" w:eastAsia="Constantia" w:hAnsi="Times New Roman" w:cs="Times New Roman"/>
          <w:spacing w:val="-5"/>
          <w:w w:val="105"/>
          <w:sz w:val="21"/>
          <w:szCs w:val="21"/>
          <w:lang w:eastAsia="en-US"/>
        </w:rPr>
        <w:t xml:space="preserve"> </w:t>
      </w:r>
      <w:r>
        <w:rPr>
          <w:rFonts w:ascii="Times New Roman" w:eastAsia="Constantia" w:hAnsi="Times New Roman" w:cs="Times New Roman"/>
          <w:w w:val="105"/>
          <w:sz w:val="21"/>
          <w:szCs w:val="21"/>
          <w:lang w:eastAsia="en-US"/>
        </w:rPr>
        <w:t>of</w:t>
      </w:r>
      <w:r>
        <w:rPr>
          <w:rFonts w:ascii="Times New Roman" w:eastAsia="Constantia" w:hAnsi="Times New Roman" w:cs="Times New Roman"/>
          <w:spacing w:val="-6"/>
          <w:w w:val="105"/>
          <w:sz w:val="21"/>
          <w:szCs w:val="21"/>
          <w:lang w:eastAsia="en-US"/>
        </w:rPr>
        <w:t xml:space="preserve"> </w:t>
      </w:r>
      <w:r>
        <w:rPr>
          <w:rFonts w:ascii="Times New Roman" w:eastAsia="Constantia" w:hAnsi="Times New Roman" w:cs="Times New Roman"/>
          <w:w w:val="105"/>
          <w:sz w:val="21"/>
          <w:szCs w:val="21"/>
          <w:lang w:eastAsia="en-US"/>
        </w:rPr>
        <w:t>an</w:t>
      </w:r>
      <w:r>
        <w:rPr>
          <w:rFonts w:ascii="Times New Roman" w:eastAsia="Constantia" w:hAnsi="Times New Roman" w:cs="Times New Roman"/>
          <w:spacing w:val="-5"/>
          <w:w w:val="105"/>
          <w:sz w:val="21"/>
          <w:szCs w:val="21"/>
          <w:lang w:eastAsia="en-US"/>
        </w:rPr>
        <w:t xml:space="preserve"> </w:t>
      </w:r>
      <w:r>
        <w:rPr>
          <w:rFonts w:ascii="Times New Roman" w:eastAsia="Constantia" w:hAnsi="Times New Roman" w:cs="Times New Roman"/>
          <w:w w:val="105"/>
          <w:sz w:val="21"/>
          <w:szCs w:val="21"/>
          <w:lang w:eastAsia="en-US"/>
        </w:rPr>
        <w:t>intervention</w:t>
      </w:r>
      <w:r>
        <w:rPr>
          <w:rFonts w:ascii="Times New Roman" w:eastAsia="Constantia" w:hAnsi="Times New Roman" w:cs="Times New Roman"/>
          <w:spacing w:val="-5"/>
          <w:w w:val="105"/>
          <w:sz w:val="21"/>
          <w:szCs w:val="21"/>
          <w:lang w:eastAsia="en-US"/>
        </w:rPr>
        <w:t xml:space="preserve"> </w:t>
      </w:r>
      <w:r>
        <w:rPr>
          <w:rFonts w:ascii="Times New Roman" w:eastAsia="Constantia" w:hAnsi="Times New Roman" w:cs="Times New Roman"/>
          <w:w w:val="105"/>
          <w:sz w:val="21"/>
          <w:szCs w:val="21"/>
          <w:lang w:eastAsia="en-US"/>
        </w:rPr>
        <w:t>to</w:t>
      </w:r>
      <w:r>
        <w:rPr>
          <w:rFonts w:ascii="Times New Roman" w:eastAsia="Constantia" w:hAnsi="Times New Roman" w:cs="Times New Roman"/>
          <w:spacing w:val="-5"/>
          <w:w w:val="105"/>
          <w:sz w:val="21"/>
          <w:szCs w:val="21"/>
          <w:lang w:eastAsia="en-US"/>
        </w:rPr>
        <w:t xml:space="preserve"> </w:t>
      </w:r>
      <w:r>
        <w:rPr>
          <w:rFonts w:ascii="Times New Roman" w:eastAsia="Constantia" w:hAnsi="Times New Roman" w:cs="Times New Roman"/>
          <w:w w:val="105"/>
          <w:sz w:val="21"/>
          <w:szCs w:val="21"/>
          <w:lang w:eastAsia="en-US"/>
        </w:rPr>
        <w:t xml:space="preserve">be more beneficial in smaller studies. There is empirical evidence in the clinical sciences that publication and other reporting biases result in over estimating the effects of interventions </w:t>
      </w:r>
      <w:r>
        <w:rPr>
          <w:rFonts w:ascii="Times New Roman" w:eastAsia="Constantia" w:hAnsi="Times New Roman" w:cs="Times New Roman"/>
          <w:w w:val="105"/>
          <w:sz w:val="21"/>
          <w:szCs w:val="21"/>
          <w:lang w:eastAsia="en-US"/>
        </w:rPr>
        <w:fldChar w:fldCharType="begin"/>
      </w:r>
      <w:r>
        <w:rPr>
          <w:rFonts w:ascii="Times New Roman" w:eastAsia="Constantia" w:hAnsi="Times New Roman" w:cs="Times New Roman"/>
          <w:w w:val="105"/>
          <w:sz w:val="21"/>
          <w:szCs w:val="21"/>
          <w:lang w:eastAsia="en-US"/>
        </w:rPr>
        <w:instrText xml:space="preserve"> ADDIN EN.CITE &lt;EndNote&gt;&lt;Cite&gt;&lt;Author&gt;Higgins&lt;/Author&gt;&lt;Year&gt;2011&lt;/Year&gt;&lt;RecNum&gt;6286&lt;/RecNum&gt;&lt;DisplayText&gt;(Higgins and Green 2011)&lt;/DisplayText&gt;&lt;record&gt;&lt;rec-number&gt;6286&lt;/rec-number&gt;&lt;foreign-keys&gt;&lt;key app="EN" db-id="wpfefrvtwftrdievxtfxexwmvzsrtat5vefe" timestamp="1517470361"&gt;6286&lt;/key&gt;&lt;/foreign-keys&gt;&lt;ref-type name="Edited Book"&gt;28&lt;/ref-type&gt;&lt;contributors&gt;&lt;authors&gt;&lt;author&gt;Higgins, JPT&lt;/author&gt;&lt;author&gt;Green, S &lt;/author&gt;&lt;/authors&gt;&lt;/contributors&gt;&lt;titles&gt;&lt;title&gt;Cochrane Handbook for Systematic Reviews of Interventions Version 5.1.0 [updated March 2011]. The Cochrane Collaboration, 2011. Available from http://handbook.cochrane.org.&lt;/title&gt;&lt;/titles&gt;&lt;dates&gt;&lt;year&gt;2011&lt;/year&gt;&lt;/dates&gt;&lt;urls&gt;&lt;/urls&gt;&lt;/record&gt;&lt;/Cite&gt;&lt;/EndNote&gt;</w:instrText>
      </w:r>
      <w:r>
        <w:rPr>
          <w:rFonts w:ascii="Times New Roman" w:eastAsia="Constantia" w:hAnsi="Times New Roman" w:cs="Times New Roman"/>
          <w:w w:val="105"/>
          <w:sz w:val="21"/>
          <w:szCs w:val="21"/>
          <w:lang w:eastAsia="en-US"/>
        </w:rPr>
        <w:fldChar w:fldCharType="separate"/>
      </w:r>
      <w:r>
        <w:rPr>
          <w:rFonts w:ascii="Times New Roman" w:eastAsia="Constantia" w:hAnsi="Times New Roman" w:cs="Times New Roman"/>
          <w:noProof/>
          <w:w w:val="105"/>
          <w:sz w:val="21"/>
          <w:szCs w:val="21"/>
          <w:lang w:eastAsia="en-US"/>
        </w:rPr>
        <w:t>(Higgins and Green 2011)</w:t>
      </w:r>
      <w:r>
        <w:rPr>
          <w:rFonts w:ascii="Times New Roman" w:eastAsia="Constantia" w:hAnsi="Times New Roman" w:cs="Times New Roman"/>
          <w:w w:val="105"/>
          <w:sz w:val="21"/>
          <w:szCs w:val="21"/>
          <w:lang w:eastAsia="en-US"/>
        </w:rPr>
        <w:fldChar w:fldCharType="end"/>
      </w:r>
      <w:r>
        <w:rPr>
          <w:rFonts w:ascii="Times New Roman" w:eastAsia="Constantia" w:hAnsi="Times New Roman" w:cs="Times New Roman"/>
          <w:w w:val="105"/>
          <w:sz w:val="21"/>
          <w:szCs w:val="21"/>
          <w:lang w:eastAsia="en-US"/>
        </w:rPr>
        <w:t>.</w:t>
      </w:r>
    </w:p>
    <w:p w14:paraId="0C358AD0" w14:textId="77777777" w:rsidR="00622CB4" w:rsidRDefault="00622CB4" w:rsidP="00622CB4">
      <w:pPr>
        <w:autoSpaceDE w:val="0"/>
        <w:autoSpaceDN w:val="0"/>
        <w:spacing w:after="0"/>
        <w:ind w:left="471" w:right="229"/>
        <w:rPr>
          <w:rFonts w:ascii="Times New Roman" w:eastAsia="Constantia" w:hAnsi="Times New Roman" w:cs="Times New Roman"/>
          <w:w w:val="105"/>
          <w:lang w:eastAsia="en-US"/>
        </w:rPr>
      </w:pPr>
    </w:p>
    <w:p w14:paraId="7D1AFB31" w14:textId="77777777" w:rsidR="00622CB4" w:rsidRDefault="00622CB4" w:rsidP="00622CB4">
      <w:pPr>
        <w:autoSpaceDE w:val="0"/>
        <w:autoSpaceDN w:val="0"/>
        <w:spacing w:after="0"/>
        <w:ind w:left="471" w:right="229"/>
        <w:rPr>
          <w:rFonts w:ascii="Times New Roman" w:eastAsia="Constantia" w:hAnsi="Times New Roman" w:cs="Times New Roman"/>
          <w:lang w:eastAsia="en-US"/>
        </w:rPr>
      </w:pPr>
      <w:r>
        <w:rPr>
          <w:rFonts w:ascii="Times New Roman" w:eastAsia="Constantia" w:hAnsi="Times New Roman" w:cs="Times New Roman"/>
          <w:w w:val="105"/>
          <w:lang w:eastAsia="en-US"/>
        </w:rPr>
        <w:t xml:space="preserve">In contrast, in environmental health, we are primarily concerned with </w:t>
      </w:r>
      <w:r>
        <w:rPr>
          <w:rFonts w:ascii="Times New Roman" w:eastAsia="Constantia" w:hAnsi="Times New Roman" w:cs="Times New Roman"/>
          <w:i/>
          <w:w w:val="105"/>
          <w:lang w:eastAsia="en-US"/>
        </w:rPr>
        <w:t xml:space="preserve">underestimating </w:t>
      </w:r>
      <w:r>
        <w:rPr>
          <w:rFonts w:ascii="Times New Roman" w:eastAsia="Constantia" w:hAnsi="Times New Roman" w:cs="Times New Roman"/>
          <w:w w:val="105"/>
          <w:lang w:eastAsia="en-US"/>
        </w:rPr>
        <w:t>the true effects of a chemical exposure, since in many cases population wide exposure has already occurred. We are also concerned that studies finding no association are less likely to be published because journals are less likely to publish “negative” findings.</w:t>
      </w:r>
    </w:p>
    <w:p w14:paraId="0F237865" w14:textId="77777777" w:rsidR="00622CB4" w:rsidRDefault="00622CB4" w:rsidP="00622CB4">
      <w:pPr>
        <w:autoSpaceDE w:val="0"/>
        <w:autoSpaceDN w:val="0"/>
        <w:spacing w:after="0"/>
        <w:ind w:left="471"/>
        <w:rPr>
          <w:rFonts w:ascii="Times New Roman" w:eastAsia="Constantia" w:hAnsi="Times New Roman" w:cs="Times New Roman"/>
          <w:w w:val="105"/>
          <w:lang w:eastAsia="en-US"/>
        </w:rPr>
      </w:pPr>
    </w:p>
    <w:p w14:paraId="5ECE7C41" w14:textId="77777777" w:rsidR="00622CB4" w:rsidRDefault="00622CB4" w:rsidP="00622CB4">
      <w:pPr>
        <w:autoSpaceDE w:val="0"/>
        <w:autoSpaceDN w:val="0"/>
        <w:spacing w:after="0"/>
        <w:ind w:left="471"/>
        <w:rPr>
          <w:rFonts w:ascii="Times New Roman" w:eastAsia="Constantia" w:hAnsi="Times New Roman" w:cs="Times New Roman"/>
          <w:lang w:eastAsia="en-US"/>
        </w:rPr>
      </w:pPr>
      <w:r>
        <w:rPr>
          <w:rFonts w:ascii="Times New Roman" w:eastAsia="Constantia" w:hAnsi="Times New Roman" w:cs="Times New Roman"/>
          <w:w w:val="105"/>
          <w:lang w:eastAsia="en-US"/>
        </w:rPr>
        <w:t>Applying this inverted concern to GRADE’s assessment for publication bias, leads to these considerations when rating publication bias:</w:t>
      </w:r>
    </w:p>
    <w:p w14:paraId="3281A0FB" w14:textId="77777777" w:rsidR="00622CB4" w:rsidRDefault="00622CB4" w:rsidP="00A33D4F">
      <w:pPr>
        <w:numPr>
          <w:ilvl w:val="1"/>
          <w:numId w:val="2"/>
        </w:numPr>
        <w:tabs>
          <w:tab w:val="left" w:pos="1012"/>
        </w:tabs>
        <w:autoSpaceDE w:val="0"/>
        <w:autoSpaceDN w:val="0"/>
        <w:spacing w:after="0" w:line="276" w:lineRule="auto"/>
        <w:ind w:right="527"/>
        <w:rPr>
          <w:rFonts w:ascii="Times New Roman" w:hAnsi="Times New Roman" w:cs="Times New Roman"/>
          <w:lang w:eastAsia="nl-NL"/>
        </w:rPr>
      </w:pPr>
      <w:r>
        <w:rPr>
          <w:rFonts w:ascii="Times New Roman" w:hAnsi="Times New Roman" w:cs="Times New Roman"/>
          <w:w w:val="105"/>
          <w:lang w:eastAsia="nl-NL"/>
        </w:rPr>
        <w:t>Early</w:t>
      </w:r>
      <w:r>
        <w:rPr>
          <w:rFonts w:ascii="Times New Roman" w:hAnsi="Times New Roman" w:cs="Times New Roman"/>
          <w:spacing w:val="-4"/>
          <w:w w:val="105"/>
          <w:lang w:eastAsia="nl-NL"/>
        </w:rPr>
        <w:t xml:space="preserve"> </w:t>
      </w:r>
      <w:r>
        <w:rPr>
          <w:rFonts w:ascii="Times New Roman" w:hAnsi="Times New Roman" w:cs="Times New Roman"/>
          <w:i/>
          <w:w w:val="105"/>
          <w:lang w:eastAsia="nl-NL"/>
        </w:rPr>
        <w:t>negative</w:t>
      </w:r>
      <w:r>
        <w:rPr>
          <w:rFonts w:ascii="Times New Roman" w:hAnsi="Times New Roman" w:cs="Times New Roman"/>
          <w:i/>
          <w:spacing w:val="-1"/>
          <w:w w:val="105"/>
          <w:lang w:eastAsia="nl-NL"/>
        </w:rPr>
        <w:t xml:space="preserve"> </w:t>
      </w:r>
      <w:r>
        <w:rPr>
          <w:rFonts w:ascii="Times New Roman" w:hAnsi="Times New Roman" w:cs="Times New Roman"/>
          <w:w w:val="105"/>
          <w:lang w:eastAsia="nl-NL"/>
        </w:rPr>
        <w:t>studies,</w:t>
      </w:r>
      <w:r>
        <w:rPr>
          <w:rFonts w:ascii="Times New Roman" w:hAnsi="Times New Roman" w:cs="Times New Roman"/>
          <w:spacing w:val="-5"/>
          <w:w w:val="105"/>
          <w:lang w:eastAsia="nl-NL"/>
        </w:rPr>
        <w:t xml:space="preserve"> </w:t>
      </w:r>
      <w:r>
        <w:rPr>
          <w:rFonts w:ascii="Times New Roman" w:hAnsi="Times New Roman" w:cs="Times New Roman"/>
          <w:w w:val="105"/>
          <w:lang w:eastAsia="nl-NL"/>
        </w:rPr>
        <w:t>particularly</w:t>
      </w:r>
      <w:r>
        <w:rPr>
          <w:rFonts w:ascii="Times New Roman" w:hAnsi="Times New Roman" w:cs="Times New Roman"/>
          <w:spacing w:val="-4"/>
          <w:w w:val="105"/>
          <w:lang w:eastAsia="nl-NL"/>
        </w:rPr>
        <w:t xml:space="preserve"> </w:t>
      </w:r>
      <w:r>
        <w:rPr>
          <w:rFonts w:ascii="Times New Roman" w:hAnsi="Times New Roman" w:cs="Times New Roman"/>
          <w:w w:val="105"/>
          <w:lang w:eastAsia="nl-NL"/>
        </w:rPr>
        <w:t>if</w:t>
      </w:r>
      <w:r>
        <w:rPr>
          <w:rFonts w:ascii="Times New Roman" w:hAnsi="Times New Roman" w:cs="Times New Roman"/>
          <w:spacing w:val="-5"/>
          <w:w w:val="105"/>
          <w:lang w:eastAsia="nl-NL"/>
        </w:rPr>
        <w:t xml:space="preserve"> </w:t>
      </w:r>
      <w:r>
        <w:rPr>
          <w:rFonts w:ascii="Times New Roman" w:hAnsi="Times New Roman" w:cs="Times New Roman"/>
          <w:w w:val="105"/>
          <w:lang w:eastAsia="nl-NL"/>
        </w:rPr>
        <w:t>small</w:t>
      </w:r>
      <w:r>
        <w:rPr>
          <w:rFonts w:ascii="Times New Roman" w:hAnsi="Times New Roman" w:cs="Times New Roman"/>
          <w:spacing w:val="-5"/>
          <w:w w:val="105"/>
          <w:lang w:eastAsia="nl-NL"/>
        </w:rPr>
        <w:t xml:space="preserve"> </w:t>
      </w:r>
      <w:r>
        <w:rPr>
          <w:rFonts w:ascii="Times New Roman" w:hAnsi="Times New Roman" w:cs="Times New Roman"/>
          <w:w w:val="105"/>
          <w:lang w:eastAsia="nl-NL"/>
        </w:rPr>
        <w:t>in</w:t>
      </w:r>
      <w:r>
        <w:rPr>
          <w:rFonts w:ascii="Times New Roman" w:hAnsi="Times New Roman" w:cs="Times New Roman"/>
          <w:spacing w:val="-4"/>
          <w:w w:val="105"/>
          <w:lang w:eastAsia="nl-NL"/>
        </w:rPr>
        <w:t xml:space="preserve"> </w:t>
      </w:r>
      <w:r>
        <w:rPr>
          <w:rFonts w:ascii="Times New Roman" w:hAnsi="Times New Roman" w:cs="Times New Roman"/>
          <w:w w:val="105"/>
          <w:lang w:eastAsia="nl-NL"/>
        </w:rPr>
        <w:t>size,</w:t>
      </w:r>
      <w:r>
        <w:rPr>
          <w:rFonts w:ascii="Times New Roman" w:hAnsi="Times New Roman" w:cs="Times New Roman"/>
          <w:spacing w:val="-5"/>
          <w:w w:val="105"/>
          <w:lang w:eastAsia="nl-NL"/>
        </w:rPr>
        <w:t xml:space="preserve"> </w:t>
      </w:r>
      <w:r>
        <w:rPr>
          <w:rFonts w:ascii="Times New Roman" w:hAnsi="Times New Roman" w:cs="Times New Roman"/>
          <w:w w:val="105"/>
          <w:lang w:eastAsia="nl-NL"/>
        </w:rPr>
        <w:t>are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suspect.</w:t>
      </w:r>
      <w:r>
        <w:rPr>
          <w:rFonts w:ascii="Times New Roman" w:hAnsi="Times New Roman" w:cs="Times New Roman"/>
          <w:spacing w:val="-5"/>
          <w:w w:val="105"/>
          <w:lang w:eastAsia="nl-NL"/>
        </w:rPr>
        <w:t xml:space="preserve"> </w:t>
      </w:r>
      <w:r>
        <w:rPr>
          <w:rFonts w:ascii="Times New Roman" w:hAnsi="Times New Roman" w:cs="Times New Roman"/>
          <w:w w:val="105"/>
          <w:lang w:eastAsia="nl-NL"/>
        </w:rPr>
        <w:lastRenderedPageBreak/>
        <w:t>(GRADE</w:t>
      </w:r>
      <w:r>
        <w:rPr>
          <w:rFonts w:ascii="Times New Roman" w:hAnsi="Times New Roman" w:cs="Times New Roman"/>
          <w:spacing w:val="-4"/>
          <w:w w:val="105"/>
          <w:lang w:eastAsia="nl-NL"/>
        </w:rPr>
        <w:t xml:space="preserve"> </w:t>
      </w:r>
      <w:r>
        <w:rPr>
          <w:rFonts w:ascii="Times New Roman" w:hAnsi="Times New Roman" w:cs="Times New Roman"/>
          <w:w w:val="105"/>
          <w:lang w:eastAsia="nl-NL"/>
        </w:rPr>
        <w:t>is</w:t>
      </w:r>
      <w:r>
        <w:rPr>
          <w:rFonts w:ascii="Times New Roman" w:hAnsi="Times New Roman" w:cs="Times New Roman"/>
          <w:spacing w:val="-4"/>
          <w:w w:val="105"/>
          <w:lang w:eastAsia="nl-NL"/>
        </w:rPr>
        <w:t xml:space="preserve"> </w:t>
      </w:r>
      <w:r>
        <w:rPr>
          <w:rFonts w:ascii="Times New Roman" w:hAnsi="Times New Roman" w:cs="Times New Roman"/>
          <w:w w:val="105"/>
          <w:lang w:eastAsia="nl-NL"/>
        </w:rPr>
        <w:t>concerned</w:t>
      </w:r>
      <w:r>
        <w:rPr>
          <w:rFonts w:ascii="Times New Roman" w:hAnsi="Times New Roman" w:cs="Times New Roman"/>
          <w:spacing w:val="-4"/>
          <w:w w:val="105"/>
          <w:lang w:eastAsia="nl-NL"/>
        </w:rPr>
        <w:t xml:space="preserve"> </w:t>
      </w:r>
      <w:r>
        <w:rPr>
          <w:rFonts w:ascii="Times New Roman" w:hAnsi="Times New Roman" w:cs="Times New Roman"/>
          <w:w w:val="105"/>
          <w:lang w:eastAsia="nl-NL"/>
        </w:rPr>
        <w:t xml:space="preserve">with early </w:t>
      </w:r>
      <w:r>
        <w:rPr>
          <w:rFonts w:ascii="Times New Roman" w:hAnsi="Times New Roman" w:cs="Times New Roman"/>
          <w:i/>
          <w:w w:val="105"/>
          <w:lang w:eastAsia="nl-NL"/>
        </w:rPr>
        <w:t>positive</w:t>
      </w:r>
      <w:r>
        <w:rPr>
          <w:rFonts w:ascii="Times New Roman" w:hAnsi="Times New Roman" w:cs="Times New Roman"/>
          <w:i/>
          <w:spacing w:val="5"/>
          <w:w w:val="105"/>
          <w:lang w:eastAsia="nl-NL"/>
        </w:rPr>
        <w:t xml:space="preserve"> </w:t>
      </w:r>
      <w:r>
        <w:rPr>
          <w:rFonts w:ascii="Times New Roman" w:hAnsi="Times New Roman" w:cs="Times New Roman"/>
          <w:w w:val="105"/>
          <w:lang w:eastAsia="nl-NL"/>
        </w:rPr>
        <w:t>studies).</w:t>
      </w:r>
    </w:p>
    <w:p w14:paraId="32098F15" w14:textId="77777777" w:rsidR="00622CB4" w:rsidRDefault="00622CB4" w:rsidP="00A33D4F">
      <w:pPr>
        <w:numPr>
          <w:ilvl w:val="1"/>
          <w:numId w:val="2"/>
        </w:numPr>
        <w:tabs>
          <w:tab w:val="left" w:pos="1012"/>
        </w:tabs>
        <w:autoSpaceDE w:val="0"/>
        <w:autoSpaceDN w:val="0"/>
        <w:spacing w:after="0" w:line="276" w:lineRule="auto"/>
        <w:ind w:right="501"/>
        <w:rPr>
          <w:rFonts w:ascii="Times New Roman" w:hAnsi="Times New Roman" w:cs="Times New Roman"/>
          <w:lang w:eastAsia="nl-NL"/>
        </w:rPr>
      </w:pPr>
      <w:r>
        <w:rPr>
          <w:rFonts w:ascii="Times New Roman" w:hAnsi="Times New Roman" w:cs="Times New Roman"/>
          <w:w w:val="105"/>
          <w:lang w:eastAsia="nl-NL"/>
        </w:rPr>
        <w:t>Authors</w:t>
      </w:r>
      <w:r>
        <w:rPr>
          <w:rFonts w:ascii="Times New Roman" w:hAnsi="Times New Roman" w:cs="Times New Roman"/>
          <w:spacing w:val="-5"/>
          <w:w w:val="105"/>
          <w:lang w:eastAsia="nl-NL"/>
        </w:rPr>
        <w:t xml:space="preserve"> </w:t>
      </w:r>
      <w:r>
        <w:rPr>
          <w:rFonts w:ascii="Times New Roman" w:hAnsi="Times New Roman" w:cs="Times New Roman"/>
          <w:w w:val="105"/>
          <w:lang w:eastAsia="nl-NL"/>
        </w:rPr>
        <w:t>of</w:t>
      </w:r>
      <w:r>
        <w:rPr>
          <w:rFonts w:ascii="Times New Roman" w:hAnsi="Times New Roman" w:cs="Times New Roman"/>
          <w:spacing w:val="-6"/>
          <w:w w:val="105"/>
          <w:lang w:eastAsia="nl-NL"/>
        </w:rPr>
        <w:t xml:space="preserve"> </w:t>
      </w:r>
      <w:r>
        <w:rPr>
          <w:rFonts w:ascii="Times New Roman" w:hAnsi="Times New Roman" w:cs="Times New Roman"/>
          <w:w w:val="105"/>
          <w:lang w:eastAsia="nl-NL"/>
        </w:rPr>
        <w:t>systematic</w:t>
      </w:r>
      <w:r>
        <w:rPr>
          <w:rFonts w:ascii="Times New Roman" w:hAnsi="Times New Roman" w:cs="Times New Roman"/>
          <w:spacing w:val="-5"/>
          <w:w w:val="105"/>
          <w:lang w:eastAsia="nl-NL"/>
        </w:rPr>
        <w:t xml:space="preserve"> </w:t>
      </w:r>
      <w:r>
        <w:rPr>
          <w:rFonts w:ascii="Times New Roman" w:hAnsi="Times New Roman" w:cs="Times New Roman"/>
          <w:w w:val="105"/>
          <w:lang w:eastAsia="nl-NL"/>
        </w:rPr>
        <w:t>reviews</w:t>
      </w:r>
      <w:r>
        <w:rPr>
          <w:rFonts w:ascii="Times New Roman" w:hAnsi="Times New Roman" w:cs="Times New Roman"/>
          <w:spacing w:val="-5"/>
          <w:w w:val="105"/>
          <w:lang w:eastAsia="nl-NL"/>
        </w:rPr>
        <w:t xml:space="preserve"> </w:t>
      </w:r>
      <w:r>
        <w:rPr>
          <w:rFonts w:ascii="Times New Roman" w:hAnsi="Times New Roman" w:cs="Times New Roman"/>
          <w:w w:val="105"/>
          <w:lang w:eastAsia="nl-NL"/>
        </w:rPr>
        <w:t>should</w:t>
      </w:r>
      <w:r>
        <w:rPr>
          <w:rFonts w:ascii="Times New Roman" w:hAnsi="Times New Roman" w:cs="Times New Roman"/>
          <w:spacing w:val="-5"/>
          <w:w w:val="105"/>
          <w:lang w:eastAsia="nl-NL"/>
        </w:rPr>
        <w:t xml:space="preserve"> </w:t>
      </w:r>
      <w:r>
        <w:rPr>
          <w:rFonts w:ascii="Times New Roman" w:hAnsi="Times New Roman" w:cs="Times New Roman"/>
          <w:w w:val="105"/>
          <w:lang w:eastAsia="nl-NL"/>
        </w:rPr>
        <w:t>suspect</w:t>
      </w:r>
      <w:r>
        <w:rPr>
          <w:rFonts w:ascii="Times New Roman" w:hAnsi="Times New Roman" w:cs="Times New Roman"/>
          <w:spacing w:val="-5"/>
          <w:w w:val="105"/>
          <w:lang w:eastAsia="nl-NL"/>
        </w:rPr>
        <w:t xml:space="preserve"> </w:t>
      </w:r>
      <w:r>
        <w:rPr>
          <w:rFonts w:ascii="Times New Roman" w:hAnsi="Times New Roman" w:cs="Times New Roman"/>
          <w:w w:val="105"/>
          <w:lang w:eastAsia="nl-NL"/>
        </w:rPr>
        <w:t>publication</w:t>
      </w:r>
      <w:r>
        <w:rPr>
          <w:rFonts w:ascii="Times New Roman" w:hAnsi="Times New Roman" w:cs="Times New Roman"/>
          <w:spacing w:val="-5"/>
          <w:w w:val="105"/>
          <w:lang w:eastAsia="nl-NL"/>
        </w:rPr>
        <w:t xml:space="preserve"> </w:t>
      </w:r>
      <w:r>
        <w:rPr>
          <w:rFonts w:ascii="Times New Roman" w:hAnsi="Times New Roman" w:cs="Times New Roman"/>
          <w:w w:val="105"/>
          <w:lang w:eastAsia="nl-NL"/>
        </w:rPr>
        <w:t>bias</w:t>
      </w:r>
      <w:r>
        <w:rPr>
          <w:rFonts w:ascii="Times New Roman" w:hAnsi="Times New Roman" w:cs="Times New Roman"/>
          <w:spacing w:val="-5"/>
          <w:w w:val="105"/>
          <w:lang w:eastAsia="nl-NL"/>
        </w:rPr>
        <w:t xml:space="preserve"> </w:t>
      </w:r>
      <w:r>
        <w:rPr>
          <w:rFonts w:ascii="Times New Roman" w:hAnsi="Times New Roman" w:cs="Times New Roman"/>
          <w:w w:val="105"/>
          <w:lang w:eastAsia="nl-NL"/>
        </w:rPr>
        <w:t>when</w:t>
      </w:r>
      <w:r>
        <w:rPr>
          <w:rFonts w:ascii="Times New Roman" w:hAnsi="Times New Roman" w:cs="Times New Roman"/>
          <w:spacing w:val="-5"/>
          <w:w w:val="105"/>
          <w:lang w:eastAsia="nl-NL"/>
        </w:rPr>
        <w:t xml:space="preserve"> </w:t>
      </w:r>
      <w:r>
        <w:rPr>
          <w:rFonts w:ascii="Times New Roman" w:hAnsi="Times New Roman" w:cs="Times New Roman"/>
          <w:w w:val="105"/>
          <w:lang w:eastAsia="nl-NL"/>
        </w:rPr>
        <w:t>studies</w:t>
      </w:r>
      <w:r>
        <w:rPr>
          <w:rFonts w:ascii="Times New Roman" w:hAnsi="Times New Roman" w:cs="Times New Roman"/>
          <w:spacing w:val="-5"/>
          <w:w w:val="105"/>
          <w:lang w:eastAsia="nl-NL"/>
        </w:rPr>
        <w:t xml:space="preserve"> </w:t>
      </w:r>
      <w:r>
        <w:rPr>
          <w:rFonts w:ascii="Times New Roman" w:hAnsi="Times New Roman" w:cs="Times New Roman"/>
          <w:w w:val="105"/>
          <w:lang w:eastAsia="nl-NL"/>
        </w:rPr>
        <w:t>are</w:t>
      </w:r>
      <w:r>
        <w:rPr>
          <w:rFonts w:ascii="Times New Roman" w:hAnsi="Times New Roman" w:cs="Times New Roman"/>
          <w:spacing w:val="-5"/>
          <w:w w:val="105"/>
          <w:lang w:eastAsia="nl-NL"/>
        </w:rPr>
        <w:t xml:space="preserve"> </w:t>
      </w:r>
      <w:r>
        <w:rPr>
          <w:rFonts w:ascii="Times New Roman" w:hAnsi="Times New Roman" w:cs="Times New Roman"/>
          <w:w w:val="105"/>
          <w:lang w:eastAsia="nl-NL"/>
        </w:rPr>
        <w:t>uniformly small, particularly when sponsored by the industry. (Same as</w:t>
      </w:r>
      <w:r>
        <w:rPr>
          <w:rFonts w:ascii="Times New Roman" w:hAnsi="Times New Roman" w:cs="Times New Roman"/>
          <w:spacing w:val="-1"/>
          <w:w w:val="105"/>
          <w:lang w:eastAsia="nl-NL"/>
        </w:rPr>
        <w:t xml:space="preserve"> </w:t>
      </w:r>
      <w:r>
        <w:rPr>
          <w:rFonts w:ascii="Times New Roman" w:hAnsi="Times New Roman" w:cs="Times New Roman"/>
          <w:w w:val="105"/>
          <w:lang w:eastAsia="nl-NL"/>
        </w:rPr>
        <w:t>GRADE)</w:t>
      </w:r>
    </w:p>
    <w:p w14:paraId="33C2E090" w14:textId="77777777" w:rsidR="00622CB4" w:rsidRDefault="00622CB4" w:rsidP="00A33D4F">
      <w:pPr>
        <w:numPr>
          <w:ilvl w:val="1"/>
          <w:numId w:val="2"/>
        </w:numPr>
        <w:tabs>
          <w:tab w:val="left" w:pos="1012"/>
        </w:tabs>
        <w:autoSpaceDE w:val="0"/>
        <w:autoSpaceDN w:val="0"/>
        <w:spacing w:after="0" w:line="276" w:lineRule="auto"/>
        <w:ind w:right="262"/>
        <w:rPr>
          <w:rFonts w:ascii="Times New Roman" w:hAnsi="Times New Roman" w:cs="Times New Roman"/>
          <w:lang w:eastAsia="nl-NL"/>
        </w:rPr>
      </w:pPr>
      <w:r>
        <w:rPr>
          <w:rFonts w:ascii="Times New Roman" w:hAnsi="Times New Roman" w:cs="Times New Roman"/>
          <w:w w:val="105"/>
          <w:lang w:eastAsia="nl-NL"/>
        </w:rPr>
        <w:t>Empirical</w:t>
      </w:r>
      <w:r>
        <w:rPr>
          <w:rFonts w:ascii="Times New Roman" w:hAnsi="Times New Roman" w:cs="Times New Roman"/>
          <w:spacing w:val="-5"/>
          <w:w w:val="105"/>
          <w:lang w:eastAsia="nl-NL"/>
        </w:rPr>
        <w:t xml:space="preserve"> </w:t>
      </w:r>
      <w:r>
        <w:rPr>
          <w:rFonts w:ascii="Times New Roman" w:hAnsi="Times New Roman" w:cs="Times New Roman"/>
          <w:w w:val="105"/>
          <w:lang w:eastAsia="nl-NL"/>
        </w:rPr>
        <w:t>examination</w:t>
      </w:r>
      <w:r>
        <w:rPr>
          <w:rFonts w:ascii="Times New Roman" w:hAnsi="Times New Roman" w:cs="Times New Roman"/>
          <w:spacing w:val="-4"/>
          <w:w w:val="105"/>
          <w:lang w:eastAsia="nl-NL"/>
        </w:rPr>
        <w:t xml:space="preserve"> </w:t>
      </w:r>
      <w:r>
        <w:rPr>
          <w:rFonts w:ascii="Times New Roman" w:hAnsi="Times New Roman" w:cs="Times New Roman"/>
          <w:w w:val="105"/>
          <w:lang w:eastAsia="nl-NL"/>
        </w:rPr>
        <w:t>of</w:t>
      </w:r>
      <w:r>
        <w:rPr>
          <w:rFonts w:ascii="Times New Roman" w:hAnsi="Times New Roman" w:cs="Times New Roman"/>
          <w:spacing w:val="-5"/>
          <w:w w:val="105"/>
          <w:lang w:eastAsia="nl-NL"/>
        </w:rPr>
        <w:t xml:space="preserve"> </w:t>
      </w:r>
      <w:r>
        <w:rPr>
          <w:rFonts w:ascii="Times New Roman" w:hAnsi="Times New Roman" w:cs="Times New Roman"/>
          <w:w w:val="105"/>
          <w:lang w:eastAsia="nl-NL"/>
        </w:rPr>
        <w:t>patterns</w:t>
      </w:r>
      <w:r>
        <w:rPr>
          <w:rFonts w:ascii="Times New Roman" w:hAnsi="Times New Roman" w:cs="Times New Roman"/>
          <w:spacing w:val="-4"/>
          <w:w w:val="105"/>
          <w:lang w:eastAsia="nl-NL"/>
        </w:rPr>
        <w:t xml:space="preserve"> </w:t>
      </w:r>
      <w:r>
        <w:rPr>
          <w:rFonts w:ascii="Times New Roman" w:hAnsi="Times New Roman" w:cs="Times New Roman"/>
          <w:w w:val="105"/>
          <w:lang w:eastAsia="nl-NL"/>
        </w:rPr>
        <w:t>of</w:t>
      </w:r>
      <w:r>
        <w:rPr>
          <w:rFonts w:ascii="Times New Roman" w:hAnsi="Times New Roman" w:cs="Times New Roman"/>
          <w:spacing w:val="-5"/>
          <w:w w:val="105"/>
          <w:lang w:eastAsia="nl-NL"/>
        </w:rPr>
        <w:t xml:space="preserve"> </w:t>
      </w:r>
      <w:r>
        <w:rPr>
          <w:rFonts w:ascii="Times New Roman" w:hAnsi="Times New Roman" w:cs="Times New Roman"/>
          <w:w w:val="105"/>
          <w:lang w:eastAsia="nl-NL"/>
        </w:rPr>
        <w:t>results</w:t>
      </w:r>
      <w:r>
        <w:rPr>
          <w:rFonts w:ascii="Times New Roman" w:hAnsi="Times New Roman" w:cs="Times New Roman"/>
          <w:spacing w:val="-4"/>
          <w:w w:val="105"/>
          <w:lang w:eastAsia="nl-NL"/>
        </w:rPr>
        <w:t xml:space="preserve"> </w:t>
      </w:r>
      <w:r>
        <w:rPr>
          <w:rFonts w:ascii="Times New Roman" w:hAnsi="Times New Roman" w:cs="Times New Roman"/>
          <w:w w:val="105"/>
          <w:lang w:eastAsia="nl-NL"/>
        </w:rPr>
        <w:t>(e.g.,</w:t>
      </w:r>
      <w:r>
        <w:rPr>
          <w:rFonts w:ascii="Times New Roman" w:hAnsi="Times New Roman" w:cs="Times New Roman"/>
          <w:spacing w:val="-5"/>
          <w:w w:val="105"/>
          <w:lang w:eastAsia="nl-NL"/>
        </w:rPr>
        <w:t xml:space="preserve"> </w:t>
      </w:r>
      <w:r>
        <w:rPr>
          <w:rFonts w:ascii="Times New Roman" w:hAnsi="Times New Roman" w:cs="Times New Roman"/>
          <w:w w:val="105"/>
          <w:lang w:eastAsia="nl-NL"/>
        </w:rPr>
        <w:t>funnel</w:t>
      </w:r>
      <w:r>
        <w:rPr>
          <w:rFonts w:ascii="Times New Roman" w:hAnsi="Times New Roman" w:cs="Times New Roman"/>
          <w:spacing w:val="-5"/>
          <w:w w:val="105"/>
          <w:lang w:eastAsia="nl-NL"/>
        </w:rPr>
        <w:t xml:space="preserve"> </w:t>
      </w:r>
      <w:r>
        <w:rPr>
          <w:rFonts w:ascii="Times New Roman" w:hAnsi="Times New Roman" w:cs="Times New Roman"/>
          <w:w w:val="105"/>
          <w:lang w:eastAsia="nl-NL"/>
        </w:rPr>
        <w:t>plots)</w:t>
      </w:r>
      <w:r>
        <w:rPr>
          <w:rFonts w:ascii="Times New Roman" w:hAnsi="Times New Roman" w:cs="Times New Roman"/>
          <w:spacing w:val="-5"/>
          <w:w w:val="105"/>
          <w:lang w:eastAsia="nl-NL"/>
        </w:rPr>
        <w:t xml:space="preserve"> </w:t>
      </w:r>
      <w:r>
        <w:rPr>
          <w:rFonts w:ascii="Times New Roman" w:hAnsi="Times New Roman" w:cs="Times New Roman"/>
          <w:w w:val="105"/>
          <w:lang w:eastAsia="nl-NL"/>
        </w:rPr>
        <w:t>may</w:t>
      </w:r>
      <w:r>
        <w:rPr>
          <w:rFonts w:ascii="Times New Roman" w:hAnsi="Times New Roman" w:cs="Times New Roman"/>
          <w:spacing w:val="-4"/>
          <w:w w:val="105"/>
          <w:lang w:eastAsia="nl-NL"/>
        </w:rPr>
        <w:t xml:space="preserve"> </w:t>
      </w:r>
      <w:r>
        <w:rPr>
          <w:rFonts w:ascii="Times New Roman" w:hAnsi="Times New Roman" w:cs="Times New Roman"/>
          <w:w w:val="105"/>
          <w:lang w:eastAsia="nl-NL"/>
        </w:rPr>
        <w:t>suggest</w:t>
      </w:r>
      <w:r>
        <w:rPr>
          <w:rFonts w:ascii="Times New Roman" w:hAnsi="Times New Roman" w:cs="Times New Roman"/>
          <w:spacing w:val="-5"/>
          <w:w w:val="105"/>
          <w:lang w:eastAsia="nl-NL"/>
        </w:rPr>
        <w:t xml:space="preserve"> </w:t>
      </w:r>
      <w:r>
        <w:rPr>
          <w:rFonts w:ascii="Times New Roman" w:hAnsi="Times New Roman" w:cs="Times New Roman"/>
          <w:w w:val="105"/>
          <w:lang w:eastAsia="nl-NL"/>
        </w:rPr>
        <w:t>publication</w:t>
      </w:r>
      <w:r>
        <w:rPr>
          <w:rFonts w:ascii="Times New Roman" w:hAnsi="Times New Roman" w:cs="Times New Roman"/>
          <w:spacing w:val="-4"/>
          <w:w w:val="105"/>
          <w:lang w:eastAsia="nl-NL"/>
        </w:rPr>
        <w:t xml:space="preserve"> </w:t>
      </w:r>
      <w:r>
        <w:rPr>
          <w:rFonts w:ascii="Times New Roman" w:hAnsi="Times New Roman" w:cs="Times New Roman"/>
          <w:w w:val="105"/>
          <w:lang w:eastAsia="nl-NL"/>
        </w:rPr>
        <w:t>bias but should be interpreted with caution. (Same as</w:t>
      </w:r>
      <w:r>
        <w:rPr>
          <w:rFonts w:ascii="Times New Roman" w:hAnsi="Times New Roman" w:cs="Times New Roman"/>
          <w:spacing w:val="2"/>
          <w:w w:val="105"/>
          <w:lang w:eastAsia="nl-NL"/>
        </w:rPr>
        <w:t xml:space="preserve"> </w:t>
      </w:r>
      <w:r>
        <w:rPr>
          <w:rFonts w:ascii="Times New Roman" w:hAnsi="Times New Roman" w:cs="Times New Roman"/>
          <w:w w:val="105"/>
          <w:lang w:eastAsia="nl-NL"/>
        </w:rPr>
        <w:t>GRADE)</w:t>
      </w:r>
    </w:p>
    <w:p w14:paraId="562DB62C" w14:textId="77777777" w:rsidR="00622CB4" w:rsidRDefault="00622CB4" w:rsidP="00A33D4F">
      <w:pPr>
        <w:numPr>
          <w:ilvl w:val="1"/>
          <w:numId w:val="2"/>
        </w:numPr>
        <w:tabs>
          <w:tab w:val="left" w:pos="1012"/>
        </w:tabs>
        <w:autoSpaceDE w:val="0"/>
        <w:autoSpaceDN w:val="0"/>
        <w:spacing w:after="0" w:line="276" w:lineRule="auto"/>
        <w:ind w:right="295"/>
        <w:rPr>
          <w:rFonts w:ascii="Times New Roman" w:hAnsi="Times New Roman" w:cs="Times New Roman"/>
          <w:lang w:eastAsia="nl-NL"/>
        </w:rPr>
      </w:pPr>
      <w:r>
        <w:rPr>
          <w:rFonts w:ascii="Times New Roman" w:hAnsi="Times New Roman" w:cs="Times New Roman"/>
          <w:w w:val="105"/>
          <w:lang w:eastAsia="nl-NL"/>
        </w:rPr>
        <w:t>More compelling than any of these theoretical exercises is authors’ success in obtaining the results</w:t>
      </w:r>
      <w:r>
        <w:rPr>
          <w:rFonts w:ascii="Times New Roman" w:hAnsi="Times New Roman" w:cs="Times New Roman"/>
          <w:spacing w:val="-5"/>
          <w:w w:val="105"/>
          <w:lang w:eastAsia="nl-NL"/>
        </w:rPr>
        <w:t xml:space="preserve"> </w:t>
      </w:r>
      <w:r>
        <w:rPr>
          <w:rFonts w:ascii="Times New Roman" w:hAnsi="Times New Roman" w:cs="Times New Roman"/>
          <w:w w:val="105"/>
          <w:lang w:eastAsia="nl-NL"/>
        </w:rPr>
        <w:t>of</w:t>
      </w:r>
      <w:r>
        <w:rPr>
          <w:rFonts w:ascii="Times New Roman" w:hAnsi="Times New Roman" w:cs="Times New Roman"/>
          <w:spacing w:val="-6"/>
          <w:w w:val="105"/>
          <w:lang w:eastAsia="nl-NL"/>
        </w:rPr>
        <w:t xml:space="preserve"> </w:t>
      </w:r>
      <w:r>
        <w:rPr>
          <w:rFonts w:ascii="Times New Roman" w:hAnsi="Times New Roman" w:cs="Times New Roman"/>
          <w:w w:val="105"/>
          <w:lang w:eastAsia="nl-NL"/>
        </w:rPr>
        <w:t>some</w:t>
      </w:r>
      <w:r>
        <w:rPr>
          <w:rFonts w:ascii="Times New Roman" w:hAnsi="Times New Roman" w:cs="Times New Roman"/>
          <w:spacing w:val="-5"/>
          <w:w w:val="105"/>
          <w:lang w:eastAsia="nl-NL"/>
        </w:rPr>
        <w:t xml:space="preserve"> </w:t>
      </w:r>
      <w:r>
        <w:rPr>
          <w:rFonts w:ascii="Times New Roman" w:hAnsi="Times New Roman" w:cs="Times New Roman"/>
          <w:w w:val="105"/>
          <w:lang w:eastAsia="nl-NL"/>
        </w:rPr>
        <w:t>unpublished</w:t>
      </w:r>
      <w:r>
        <w:rPr>
          <w:rFonts w:ascii="Times New Roman" w:hAnsi="Times New Roman" w:cs="Times New Roman"/>
          <w:spacing w:val="-5"/>
          <w:w w:val="105"/>
          <w:lang w:eastAsia="nl-NL"/>
        </w:rPr>
        <w:t xml:space="preserve"> </w:t>
      </w:r>
      <w:r>
        <w:rPr>
          <w:rFonts w:ascii="Times New Roman" w:hAnsi="Times New Roman" w:cs="Times New Roman"/>
          <w:w w:val="105"/>
          <w:lang w:eastAsia="nl-NL"/>
        </w:rPr>
        <w:t>studies</w:t>
      </w:r>
      <w:r>
        <w:rPr>
          <w:rFonts w:ascii="Times New Roman" w:hAnsi="Times New Roman" w:cs="Times New Roman"/>
          <w:spacing w:val="-5"/>
          <w:w w:val="105"/>
          <w:lang w:eastAsia="nl-NL"/>
        </w:rPr>
        <w:t xml:space="preserve"> </w:t>
      </w:r>
      <w:r>
        <w:rPr>
          <w:rFonts w:ascii="Times New Roman" w:hAnsi="Times New Roman" w:cs="Times New Roman"/>
          <w:w w:val="105"/>
          <w:lang w:eastAsia="nl-NL"/>
        </w:rPr>
        <w:t>and</w:t>
      </w:r>
      <w:r>
        <w:rPr>
          <w:rFonts w:ascii="Times New Roman" w:hAnsi="Times New Roman" w:cs="Times New Roman"/>
          <w:spacing w:val="-5"/>
          <w:w w:val="105"/>
          <w:lang w:eastAsia="nl-NL"/>
        </w:rPr>
        <w:t xml:space="preserve"> </w:t>
      </w:r>
      <w:r>
        <w:rPr>
          <w:rFonts w:ascii="Times New Roman" w:hAnsi="Times New Roman" w:cs="Times New Roman"/>
          <w:w w:val="105"/>
          <w:lang w:eastAsia="nl-NL"/>
        </w:rPr>
        <w:t>demonstrating</w:t>
      </w:r>
      <w:r>
        <w:rPr>
          <w:rFonts w:ascii="Times New Roman" w:hAnsi="Times New Roman" w:cs="Times New Roman"/>
          <w:spacing w:val="-5"/>
          <w:w w:val="105"/>
          <w:lang w:eastAsia="nl-NL"/>
        </w:rPr>
        <w:t xml:space="preserve"> </w:t>
      </w:r>
      <w:r>
        <w:rPr>
          <w:rFonts w:ascii="Times New Roman" w:hAnsi="Times New Roman" w:cs="Times New Roman"/>
          <w:w w:val="105"/>
          <w:lang w:eastAsia="nl-NL"/>
        </w:rPr>
        <w:t>that</w:t>
      </w:r>
      <w:r>
        <w:rPr>
          <w:rFonts w:ascii="Times New Roman" w:hAnsi="Times New Roman" w:cs="Times New Roman"/>
          <w:spacing w:val="-6"/>
          <w:w w:val="105"/>
          <w:lang w:eastAsia="nl-NL"/>
        </w:rPr>
        <w:t xml:space="preserve"> </w:t>
      </w:r>
      <w:r>
        <w:rPr>
          <w:rFonts w:ascii="Times New Roman" w:hAnsi="Times New Roman" w:cs="Times New Roman"/>
          <w:w w:val="105"/>
          <w:lang w:eastAsia="nl-NL"/>
        </w:rPr>
        <w:t>the</w:t>
      </w:r>
      <w:r>
        <w:rPr>
          <w:rFonts w:ascii="Times New Roman" w:hAnsi="Times New Roman" w:cs="Times New Roman"/>
          <w:spacing w:val="-5"/>
          <w:w w:val="105"/>
          <w:lang w:eastAsia="nl-NL"/>
        </w:rPr>
        <w:t xml:space="preserve"> </w:t>
      </w:r>
      <w:r>
        <w:rPr>
          <w:rFonts w:ascii="Times New Roman" w:hAnsi="Times New Roman" w:cs="Times New Roman"/>
          <w:w w:val="105"/>
          <w:lang w:eastAsia="nl-NL"/>
        </w:rPr>
        <w:t>published</w:t>
      </w:r>
      <w:r>
        <w:rPr>
          <w:rFonts w:ascii="Times New Roman" w:hAnsi="Times New Roman" w:cs="Times New Roman"/>
          <w:spacing w:val="-5"/>
          <w:w w:val="105"/>
          <w:lang w:eastAsia="nl-NL"/>
        </w:rPr>
        <w:t xml:space="preserve"> </w:t>
      </w:r>
      <w:r>
        <w:rPr>
          <w:rFonts w:ascii="Times New Roman" w:hAnsi="Times New Roman" w:cs="Times New Roman"/>
          <w:w w:val="105"/>
          <w:lang w:eastAsia="nl-NL"/>
        </w:rPr>
        <w:t>and</w:t>
      </w:r>
      <w:r>
        <w:rPr>
          <w:rFonts w:ascii="Times New Roman" w:hAnsi="Times New Roman" w:cs="Times New Roman"/>
          <w:spacing w:val="-5"/>
          <w:w w:val="105"/>
          <w:lang w:eastAsia="nl-NL"/>
        </w:rPr>
        <w:t xml:space="preserve"> </w:t>
      </w:r>
      <w:r>
        <w:rPr>
          <w:rFonts w:ascii="Times New Roman" w:hAnsi="Times New Roman" w:cs="Times New Roman"/>
          <w:w w:val="105"/>
          <w:lang w:eastAsia="nl-NL"/>
        </w:rPr>
        <w:t>unpublished data show different results. (Same as</w:t>
      </w:r>
      <w:r>
        <w:rPr>
          <w:rFonts w:ascii="Times New Roman" w:hAnsi="Times New Roman" w:cs="Times New Roman"/>
          <w:spacing w:val="3"/>
          <w:w w:val="105"/>
          <w:lang w:eastAsia="nl-NL"/>
        </w:rPr>
        <w:t xml:space="preserve"> </w:t>
      </w:r>
      <w:r>
        <w:rPr>
          <w:rFonts w:ascii="Times New Roman" w:hAnsi="Times New Roman" w:cs="Times New Roman"/>
          <w:w w:val="105"/>
          <w:lang w:eastAsia="nl-NL"/>
        </w:rPr>
        <w:t>GRADE)</w:t>
      </w:r>
    </w:p>
    <w:p w14:paraId="32B2A93A" w14:textId="77777777" w:rsidR="00622CB4" w:rsidRDefault="00622CB4" w:rsidP="00A33D4F">
      <w:pPr>
        <w:numPr>
          <w:ilvl w:val="1"/>
          <w:numId w:val="2"/>
        </w:numPr>
        <w:tabs>
          <w:tab w:val="left" w:pos="1012"/>
        </w:tabs>
        <w:autoSpaceDE w:val="0"/>
        <w:autoSpaceDN w:val="0"/>
        <w:spacing w:after="0" w:line="276" w:lineRule="auto"/>
        <w:ind w:right="419"/>
        <w:rPr>
          <w:rFonts w:ascii="Times New Roman" w:hAnsi="Times New Roman" w:cs="Times New Roman"/>
          <w:lang w:eastAsia="nl-NL"/>
        </w:rPr>
      </w:pPr>
      <w:r>
        <w:rPr>
          <w:rFonts w:ascii="Times New Roman" w:hAnsi="Times New Roman" w:cs="Times New Roman"/>
          <w:w w:val="105"/>
          <w:lang w:eastAsia="nl-NL"/>
        </w:rPr>
        <w:t>Comprehensive searches of the literature including unpublished studies, i.e., the grey literature, and a search for research in other languages are important to addressing publication</w:t>
      </w:r>
      <w:r>
        <w:rPr>
          <w:rFonts w:ascii="Times New Roman" w:hAnsi="Times New Roman" w:cs="Times New Roman"/>
          <w:spacing w:val="-5"/>
          <w:w w:val="105"/>
          <w:lang w:eastAsia="nl-NL"/>
        </w:rPr>
        <w:t xml:space="preserve"> </w:t>
      </w:r>
      <w:r>
        <w:rPr>
          <w:rFonts w:ascii="Times New Roman" w:hAnsi="Times New Roman" w:cs="Times New Roman"/>
          <w:w w:val="105"/>
          <w:lang w:eastAsia="nl-NL"/>
        </w:rPr>
        <w:t>bias.</w:t>
      </w:r>
      <w:r>
        <w:rPr>
          <w:rFonts w:ascii="Times New Roman" w:hAnsi="Times New Roman" w:cs="Times New Roman"/>
          <w:spacing w:val="-6"/>
          <w:w w:val="105"/>
          <w:lang w:eastAsia="nl-NL"/>
        </w:rPr>
        <w:t xml:space="preserve"> </w:t>
      </w:r>
      <w:r>
        <w:rPr>
          <w:rFonts w:ascii="Times New Roman" w:hAnsi="Times New Roman" w:cs="Times New Roman"/>
          <w:w w:val="105"/>
          <w:lang w:eastAsia="nl-NL"/>
        </w:rPr>
        <w:t>Note</w:t>
      </w:r>
      <w:r>
        <w:rPr>
          <w:rFonts w:ascii="Times New Roman" w:hAnsi="Times New Roman" w:cs="Times New Roman"/>
          <w:spacing w:val="-5"/>
          <w:w w:val="105"/>
          <w:lang w:eastAsia="nl-NL"/>
        </w:rPr>
        <w:t xml:space="preserve"> </w:t>
      </w:r>
      <w:r>
        <w:rPr>
          <w:rFonts w:ascii="Times New Roman" w:hAnsi="Times New Roman" w:cs="Times New Roman"/>
          <w:w w:val="105"/>
          <w:lang w:eastAsia="nl-NL"/>
        </w:rPr>
        <w:t>that</w:t>
      </w:r>
      <w:r>
        <w:rPr>
          <w:rFonts w:ascii="Times New Roman" w:hAnsi="Times New Roman" w:cs="Times New Roman"/>
          <w:spacing w:val="-5"/>
          <w:w w:val="105"/>
          <w:lang w:eastAsia="nl-NL"/>
        </w:rPr>
        <w:t xml:space="preserve"> </w:t>
      </w:r>
      <w:r>
        <w:rPr>
          <w:rFonts w:ascii="Times New Roman" w:hAnsi="Times New Roman" w:cs="Times New Roman"/>
          <w:w w:val="105"/>
          <w:lang w:eastAsia="nl-NL"/>
        </w:rPr>
        <w:t>Cochrane</w:t>
      </w:r>
      <w:r>
        <w:rPr>
          <w:rFonts w:ascii="Times New Roman" w:hAnsi="Times New Roman" w:cs="Times New Roman"/>
          <w:spacing w:val="-5"/>
          <w:w w:val="105"/>
          <w:lang w:eastAsia="nl-NL"/>
        </w:rPr>
        <w:t xml:space="preserve"> </w:t>
      </w:r>
      <w:r>
        <w:rPr>
          <w:rFonts w:ascii="Times New Roman" w:hAnsi="Times New Roman" w:cs="Times New Roman"/>
          <w:w w:val="105"/>
          <w:lang w:eastAsia="nl-NL"/>
        </w:rPr>
        <w:t>also</w:t>
      </w:r>
      <w:r>
        <w:rPr>
          <w:rFonts w:ascii="Times New Roman" w:hAnsi="Times New Roman" w:cs="Times New Roman"/>
          <w:spacing w:val="-5"/>
          <w:w w:val="105"/>
          <w:lang w:eastAsia="nl-NL"/>
        </w:rPr>
        <w:t xml:space="preserve"> </w:t>
      </w:r>
      <w:r>
        <w:rPr>
          <w:rFonts w:ascii="Times New Roman" w:hAnsi="Times New Roman" w:cs="Times New Roman"/>
          <w:w w:val="105"/>
          <w:lang w:eastAsia="nl-NL"/>
        </w:rPr>
        <w:t>states</w:t>
      </w:r>
      <w:r>
        <w:rPr>
          <w:rFonts w:ascii="Times New Roman" w:hAnsi="Times New Roman" w:cs="Times New Roman"/>
          <w:spacing w:val="-5"/>
          <w:w w:val="105"/>
          <w:lang w:eastAsia="nl-NL"/>
        </w:rPr>
        <w:t xml:space="preserve"> </w:t>
      </w:r>
      <w:r>
        <w:rPr>
          <w:rFonts w:ascii="Times New Roman" w:hAnsi="Times New Roman" w:cs="Times New Roman"/>
          <w:w w:val="105"/>
          <w:lang w:eastAsia="nl-NL"/>
        </w:rPr>
        <w:t>“comprehensive</w:t>
      </w:r>
      <w:r>
        <w:rPr>
          <w:rFonts w:ascii="Times New Roman" w:hAnsi="Times New Roman" w:cs="Times New Roman"/>
          <w:spacing w:val="-5"/>
          <w:w w:val="105"/>
          <w:lang w:eastAsia="nl-NL"/>
        </w:rPr>
        <w:t xml:space="preserve"> </w:t>
      </w:r>
      <w:r>
        <w:rPr>
          <w:rFonts w:ascii="Times New Roman" w:hAnsi="Times New Roman" w:cs="Times New Roman"/>
          <w:w w:val="105"/>
          <w:lang w:eastAsia="nl-NL"/>
        </w:rPr>
        <w:t>searching</w:t>
      </w:r>
      <w:r>
        <w:rPr>
          <w:rFonts w:ascii="Times New Roman" w:hAnsi="Times New Roman" w:cs="Times New Roman"/>
          <w:spacing w:val="-5"/>
          <w:w w:val="105"/>
          <w:lang w:eastAsia="nl-NL"/>
        </w:rPr>
        <w:t xml:space="preserve"> </w:t>
      </w:r>
      <w:r>
        <w:rPr>
          <w:rFonts w:ascii="Times New Roman" w:hAnsi="Times New Roman" w:cs="Times New Roman"/>
          <w:w w:val="105"/>
          <w:lang w:eastAsia="nl-NL"/>
        </w:rPr>
        <w:t>is</w:t>
      </w:r>
      <w:r>
        <w:rPr>
          <w:rFonts w:ascii="Times New Roman" w:hAnsi="Times New Roman" w:cs="Times New Roman"/>
          <w:spacing w:val="-5"/>
          <w:w w:val="105"/>
          <w:lang w:eastAsia="nl-NL"/>
        </w:rPr>
        <w:t xml:space="preserve"> </w:t>
      </w:r>
      <w:r>
        <w:rPr>
          <w:rFonts w:ascii="Times New Roman" w:hAnsi="Times New Roman" w:cs="Times New Roman"/>
          <w:w w:val="105"/>
          <w:lang w:eastAsia="nl-NL"/>
        </w:rPr>
        <w:t>not</w:t>
      </w:r>
      <w:r>
        <w:rPr>
          <w:rFonts w:ascii="Times New Roman" w:hAnsi="Times New Roman" w:cs="Times New Roman"/>
          <w:spacing w:val="-5"/>
          <w:w w:val="105"/>
          <w:lang w:eastAsia="nl-NL"/>
        </w:rPr>
        <w:t xml:space="preserve"> </w:t>
      </w:r>
      <w:r>
        <w:rPr>
          <w:rFonts w:ascii="Times New Roman" w:hAnsi="Times New Roman" w:cs="Times New Roman"/>
          <w:w w:val="105"/>
          <w:lang w:eastAsia="nl-NL"/>
        </w:rPr>
        <w:t>sufficient to prevent some substantial potential biases.”</w:t>
      </w:r>
    </w:p>
    <w:p w14:paraId="0B12D77C" w14:textId="77777777" w:rsidR="00622CB4" w:rsidRDefault="00622CB4" w:rsidP="00622CB4">
      <w:pPr>
        <w:autoSpaceDE w:val="0"/>
        <w:autoSpaceDN w:val="0"/>
        <w:spacing w:after="0"/>
        <w:rPr>
          <w:rFonts w:ascii="Times New Roman" w:eastAsia="Constantia" w:hAnsi="Times New Roman" w:cs="Times New Roman"/>
          <w:lang w:eastAsia="en-US"/>
        </w:rPr>
      </w:pP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2088"/>
        <w:gridCol w:w="4051"/>
      </w:tblGrid>
      <w:tr w:rsidR="00622CB4" w14:paraId="3A8663DA" w14:textId="77777777" w:rsidTr="00B92E8F">
        <w:trPr>
          <w:trHeight w:val="295"/>
        </w:trPr>
        <w:tc>
          <w:tcPr>
            <w:tcW w:w="4810"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14:paraId="6CE17979" w14:textId="77777777" w:rsidR="00622CB4" w:rsidRDefault="00622CB4" w:rsidP="00B92E8F">
            <w:pPr>
              <w:autoSpaceDE w:val="0"/>
              <w:autoSpaceDN w:val="0"/>
              <w:spacing w:after="0"/>
              <w:ind w:left="110"/>
              <w:rPr>
                <w:rFonts w:ascii="Times New Roman" w:eastAsia="Constantia" w:hAnsi="Times New Roman" w:cs="Times New Roman"/>
                <w:b/>
                <w:lang w:eastAsia="en-US"/>
              </w:rPr>
            </w:pPr>
            <w:r>
              <w:rPr>
                <w:rFonts w:ascii="Times New Roman" w:eastAsia="Constantia" w:hAnsi="Times New Roman" w:cs="Times New Roman"/>
                <w:b/>
                <w:w w:val="105"/>
                <w:lang w:eastAsia="en-US"/>
              </w:rPr>
              <w:t>Rating for Publication Bias</w:t>
            </w:r>
          </w:p>
          <w:p w14:paraId="20FE1776" w14:textId="77777777" w:rsidR="00622CB4" w:rsidRDefault="00622CB4" w:rsidP="00B92E8F">
            <w:pPr>
              <w:autoSpaceDE w:val="0"/>
              <w:autoSpaceDN w:val="0"/>
              <w:spacing w:after="0"/>
              <w:ind w:left="165"/>
              <w:rPr>
                <w:rFonts w:ascii="Times New Roman" w:eastAsia="Constantia" w:hAnsi="Times New Roman" w:cs="Times New Roman"/>
                <w:lang w:eastAsia="en-US"/>
              </w:rPr>
            </w:pPr>
            <w:r>
              <w:rPr>
                <w:rFonts w:ascii="Times New Roman" w:eastAsia="Constantia" w:hAnsi="Times New Roman" w:cs="Times New Roman"/>
                <w:w w:val="105"/>
                <w:lang w:eastAsia="en-US"/>
              </w:rPr>
              <w:t>0 no change</w:t>
            </w:r>
          </w:p>
          <w:p w14:paraId="4ED6D120"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-1 decrease quality 1 level</w:t>
            </w:r>
          </w:p>
          <w:p w14:paraId="22218880"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-2 decrease quality 2 levels</w:t>
            </w:r>
          </w:p>
        </w:tc>
        <w:tc>
          <w:tcPr>
            <w:tcW w:w="4051" w:type="dxa"/>
            <w:tcBorders>
              <w:top w:val="single" w:sz="4" w:space="0" w:color="000000"/>
              <w:left w:val="single" w:sz="4" w:space="0" w:color="000000"/>
              <w:bottom w:val="single" w:sz="4" w:space="0" w:color="000000"/>
              <w:right w:val="single" w:sz="4" w:space="0" w:color="000000"/>
            </w:tcBorders>
            <w:shd w:val="clear" w:color="auto" w:fill="F3F3F3"/>
            <w:hideMark/>
          </w:tcPr>
          <w:p w14:paraId="7B7E6219" w14:textId="77777777" w:rsidR="00622CB4" w:rsidRDefault="00622CB4" w:rsidP="00B92E8F">
            <w:pPr>
              <w:autoSpaceDE w:val="0"/>
              <w:autoSpaceDN w:val="0"/>
              <w:spacing w:after="0"/>
              <w:ind w:left="105"/>
              <w:rPr>
                <w:rFonts w:ascii="Times New Roman" w:eastAsia="Constantia" w:hAnsi="Times New Roman" w:cs="Times New Roman"/>
                <w:b/>
                <w:lang w:eastAsia="en-US"/>
              </w:rPr>
            </w:pPr>
            <w:r>
              <w:rPr>
                <w:rFonts w:ascii="Times New Roman" w:eastAsia="Constantia" w:hAnsi="Times New Roman" w:cs="Times New Roman"/>
                <w:b/>
                <w:w w:val="105"/>
                <w:lang w:eastAsia="en-US"/>
              </w:rPr>
              <w:t>Rationale for your judgment</w:t>
            </w:r>
          </w:p>
        </w:tc>
      </w:tr>
      <w:tr w:rsidR="00622CB4" w14:paraId="42263153" w14:textId="77777777" w:rsidTr="00B92E8F">
        <w:trPr>
          <w:trHeight w:val="90"/>
        </w:trPr>
        <w:tc>
          <w:tcPr>
            <w:tcW w:w="2722" w:type="dxa"/>
            <w:tcBorders>
              <w:top w:val="single" w:sz="4" w:space="0" w:color="000000"/>
              <w:left w:val="single" w:sz="4" w:space="0" w:color="000000"/>
              <w:bottom w:val="single" w:sz="4" w:space="0" w:color="000000"/>
              <w:right w:val="single" w:sz="4" w:space="0" w:color="000000"/>
            </w:tcBorders>
            <w:shd w:val="clear" w:color="auto" w:fill="F3F3F3"/>
            <w:hideMark/>
          </w:tcPr>
          <w:p w14:paraId="50B164F5"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Human</w:t>
            </w:r>
          </w:p>
        </w:tc>
        <w:tc>
          <w:tcPr>
            <w:tcW w:w="2088" w:type="dxa"/>
            <w:tcBorders>
              <w:top w:val="single" w:sz="4" w:space="0" w:color="000000"/>
              <w:left w:val="single" w:sz="4" w:space="0" w:color="000000"/>
              <w:bottom w:val="single" w:sz="4" w:space="0" w:color="000000"/>
              <w:right w:val="single" w:sz="4" w:space="0" w:color="000000"/>
            </w:tcBorders>
            <w:shd w:val="clear" w:color="auto" w:fill="F3F3F3"/>
          </w:tcPr>
          <w:p w14:paraId="407ADEC6" w14:textId="77777777" w:rsidR="00622CB4" w:rsidRDefault="00622CB4" w:rsidP="00B92E8F">
            <w:pPr>
              <w:autoSpaceDE w:val="0"/>
              <w:autoSpaceDN w:val="0"/>
              <w:spacing w:after="0"/>
              <w:rPr>
                <w:rFonts w:ascii="Times New Roman" w:eastAsia="Constantia" w:hAnsi="Times New Roman" w:cs="Times New Roman"/>
                <w:lang w:eastAsia="en-US"/>
              </w:rPr>
            </w:pPr>
          </w:p>
        </w:tc>
        <w:tc>
          <w:tcPr>
            <w:tcW w:w="4051" w:type="dxa"/>
            <w:tcBorders>
              <w:top w:val="single" w:sz="4" w:space="0" w:color="000000"/>
              <w:left w:val="single" w:sz="4" w:space="0" w:color="000000"/>
              <w:bottom w:val="single" w:sz="4" w:space="0" w:color="000000"/>
              <w:right w:val="single" w:sz="4" w:space="0" w:color="000000"/>
            </w:tcBorders>
            <w:shd w:val="clear" w:color="auto" w:fill="F3F3F3"/>
          </w:tcPr>
          <w:p w14:paraId="44C12E9E" w14:textId="77777777" w:rsidR="00622CB4" w:rsidRDefault="00622CB4" w:rsidP="00B92E8F">
            <w:pPr>
              <w:autoSpaceDE w:val="0"/>
              <w:autoSpaceDN w:val="0"/>
              <w:spacing w:after="0"/>
              <w:rPr>
                <w:rFonts w:ascii="Times New Roman" w:eastAsia="Constantia" w:hAnsi="Times New Roman" w:cs="Times New Roman"/>
                <w:lang w:eastAsia="en-US"/>
              </w:rPr>
            </w:pPr>
          </w:p>
        </w:tc>
      </w:tr>
    </w:tbl>
    <w:p w14:paraId="4E3F1365" w14:textId="77777777" w:rsidR="00622CB4" w:rsidRDefault="00622CB4" w:rsidP="00622CB4">
      <w:pPr>
        <w:autoSpaceDE w:val="0"/>
        <w:autoSpaceDN w:val="0"/>
        <w:spacing w:after="0"/>
        <w:rPr>
          <w:rFonts w:ascii="Times New Roman" w:eastAsia="Constantia" w:hAnsi="Times New Roman" w:cs="Times New Roman"/>
          <w:sz w:val="22"/>
          <w:szCs w:val="22"/>
          <w:lang w:eastAsia="en-US"/>
        </w:rPr>
      </w:pPr>
    </w:p>
    <w:p w14:paraId="64D7E627" w14:textId="77777777" w:rsidR="00622CB4" w:rsidRDefault="00622CB4" w:rsidP="00622CB4">
      <w:pPr>
        <w:pStyle w:val="Heading2"/>
        <w:rPr>
          <w:lang w:eastAsia="en-GB"/>
        </w:rPr>
      </w:pPr>
      <w:r>
        <w:rPr>
          <w:lang w:eastAsia="en-GB"/>
        </w:rPr>
        <w:t>Upgrade Categories</w:t>
      </w:r>
    </w:p>
    <w:p w14:paraId="49A5458D" w14:textId="77777777" w:rsidR="00622CB4" w:rsidRDefault="00622CB4" w:rsidP="00622CB4">
      <w:pPr>
        <w:autoSpaceDE w:val="0"/>
        <w:autoSpaceDN w:val="0"/>
        <w:spacing w:after="0"/>
        <w:rPr>
          <w:rFonts w:ascii="Times New Roman" w:eastAsia="Constantia" w:hAnsi="Times New Roman" w:cs="Times New Roman"/>
          <w:b/>
          <w:lang w:eastAsia="en-US"/>
        </w:rPr>
      </w:pPr>
    </w:p>
    <w:p w14:paraId="646A14D4" w14:textId="77777777" w:rsidR="00622CB4" w:rsidRDefault="00622CB4" w:rsidP="00622CB4">
      <w:pPr>
        <w:autoSpaceDE w:val="0"/>
        <w:autoSpaceDN w:val="0"/>
        <w:spacing w:after="0"/>
        <w:ind w:left="471"/>
        <w:rPr>
          <w:rFonts w:ascii="Times New Roman" w:eastAsia="Constantia" w:hAnsi="Times New Roman" w:cs="Times New Roman"/>
          <w:w w:val="105"/>
          <w:lang w:eastAsia="en-US"/>
        </w:rPr>
      </w:pPr>
      <w:r>
        <w:rPr>
          <w:rFonts w:ascii="Times New Roman" w:eastAsia="Constantia" w:hAnsi="Times New Roman" w:cs="Times New Roman"/>
          <w:w w:val="105"/>
          <w:lang w:eastAsia="en-US"/>
        </w:rPr>
        <w:t xml:space="preserve">GRADE states that the circumstances for upgrading likely occur infrequently and are primarily relevant to observational and other non-randomized studies. Although it is possible to rate up results from randomized controlled trials, GRADE has yet to find a compelling circumstance for doing so </w:t>
      </w:r>
      <w:r>
        <w:rPr>
          <w:rFonts w:ascii="Times New Roman" w:eastAsia="Constantia" w:hAnsi="Times New Roman" w:cs="Times New Roman"/>
          <w:w w:val="105"/>
          <w:lang w:eastAsia="en-US"/>
        </w:rPr>
        <w:fldChar w:fldCharType="begin">
          <w:fldData xml:space="preserve">PEVuZE5vdGU+PENpdGU+PEF1dGhvcj5HdXlhdHQ8L0F1dGhvcj48WWVhcj4yMDExPC9ZZWFyPjxS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==
</w:fldData>
        </w:fldChar>
      </w:r>
      <w:r>
        <w:rPr>
          <w:rFonts w:ascii="Times New Roman" w:eastAsia="Constantia" w:hAnsi="Times New Roman" w:cs="Times New Roman"/>
          <w:w w:val="105"/>
          <w:lang w:eastAsia="en-US"/>
        </w:rPr>
        <w:instrText xml:space="preserve"> ADDIN EN.CITE </w:instrText>
      </w:r>
      <w:r>
        <w:rPr>
          <w:rFonts w:ascii="Times New Roman" w:eastAsia="Constantia" w:hAnsi="Times New Roman" w:cs="Times New Roman"/>
          <w:w w:val="105"/>
          <w:lang w:eastAsia="en-US"/>
        </w:rPr>
        <w:fldChar w:fldCharType="begin">
          <w:fldData xml:space="preserve">PEVuZE5vdGU+PENpdGU+PEF1dGhvcj5HdXlhdHQ8L0F1dGhvcj48WWVhcj4yMDExPC9ZZWFyPjxS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==
</w:fldData>
        </w:fldChar>
      </w:r>
      <w:r>
        <w:rPr>
          <w:rFonts w:ascii="Times New Roman" w:eastAsia="Constantia" w:hAnsi="Times New Roman" w:cs="Times New Roman"/>
          <w:w w:val="105"/>
          <w:lang w:eastAsia="en-US"/>
        </w:rPr>
        <w:instrText xml:space="preserve"> ADDIN EN.CITE.DATA </w:instrText>
      </w:r>
      <w:r>
        <w:rPr>
          <w:rFonts w:ascii="Times New Roman" w:eastAsia="Constantia" w:hAnsi="Times New Roman" w:cs="Times New Roman"/>
          <w:w w:val="105"/>
          <w:lang w:eastAsia="en-US"/>
        </w:rPr>
      </w:r>
      <w:r>
        <w:rPr>
          <w:rFonts w:ascii="Times New Roman" w:eastAsia="Constantia" w:hAnsi="Times New Roman" w:cs="Times New Roman"/>
          <w:w w:val="105"/>
          <w:lang w:eastAsia="en-US"/>
        </w:rPr>
        <w:fldChar w:fldCharType="end"/>
      </w:r>
      <w:r>
        <w:rPr>
          <w:rFonts w:ascii="Times New Roman" w:eastAsia="Constantia" w:hAnsi="Times New Roman" w:cs="Times New Roman"/>
          <w:w w:val="105"/>
          <w:lang w:eastAsia="en-US"/>
        </w:rPr>
      </w:r>
      <w:r>
        <w:rPr>
          <w:rFonts w:ascii="Times New Roman" w:eastAsia="Constantia" w:hAnsi="Times New Roman" w:cs="Times New Roman"/>
          <w:w w:val="105"/>
          <w:lang w:eastAsia="en-US"/>
        </w:rPr>
        <w:fldChar w:fldCharType="separate"/>
      </w:r>
      <w:r>
        <w:rPr>
          <w:rFonts w:ascii="Times New Roman" w:eastAsia="Constantia" w:hAnsi="Times New Roman" w:cs="Times New Roman"/>
          <w:noProof/>
          <w:w w:val="105"/>
          <w:lang w:eastAsia="en-US"/>
        </w:rPr>
        <w:t>(Guyattet al. 2011)</w:t>
      </w:r>
      <w:r>
        <w:rPr>
          <w:rFonts w:ascii="Times New Roman" w:eastAsia="Constantia" w:hAnsi="Times New Roman" w:cs="Times New Roman"/>
          <w:w w:val="105"/>
          <w:lang w:eastAsia="en-US"/>
        </w:rPr>
        <w:fldChar w:fldCharType="end"/>
      </w:r>
      <w:r>
        <w:rPr>
          <w:rFonts w:ascii="Times New Roman" w:eastAsia="Constantia" w:hAnsi="Times New Roman" w:cs="Times New Roman"/>
          <w:w w:val="105"/>
          <w:lang w:eastAsia="en-US"/>
        </w:rPr>
        <w:t xml:space="preserve">. GRADE specifies 3 categories for increasing the quality of evidence </w:t>
      </w:r>
      <w:r>
        <w:rPr>
          <w:rFonts w:ascii="Times New Roman" w:eastAsia="Constantia" w:hAnsi="Times New Roman" w:cs="Times New Roman"/>
          <w:w w:val="105"/>
          <w:lang w:eastAsia="en-US"/>
        </w:rPr>
        <w:fldChar w:fldCharType="begin">
          <w:fldData xml:space="preserve">PEVuZE5vdGU+PENpdGU+PEF1dGhvcj5HdXlhdHQ8L0F1dGhvcj48WWVhcj4yMDExPC9ZZWFyPjxS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==
</w:fldData>
        </w:fldChar>
      </w:r>
      <w:r>
        <w:rPr>
          <w:rFonts w:ascii="Times New Roman" w:eastAsia="Constantia" w:hAnsi="Times New Roman" w:cs="Times New Roman"/>
          <w:w w:val="105"/>
          <w:lang w:eastAsia="en-US"/>
        </w:rPr>
        <w:instrText xml:space="preserve"> ADDIN EN.CITE </w:instrText>
      </w:r>
      <w:r>
        <w:rPr>
          <w:rFonts w:ascii="Times New Roman" w:eastAsia="Constantia" w:hAnsi="Times New Roman" w:cs="Times New Roman"/>
          <w:w w:val="105"/>
          <w:lang w:eastAsia="en-US"/>
        </w:rPr>
        <w:fldChar w:fldCharType="begin">
          <w:fldData xml:space="preserve">PEVuZE5vdGU+PENpdGU+PEF1dGhvcj5HdXlhdHQ8L0F1dGhvcj48WWVhcj4yMDExPC9ZZWFyPjxS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==
</w:fldData>
        </w:fldChar>
      </w:r>
      <w:r>
        <w:rPr>
          <w:rFonts w:ascii="Times New Roman" w:eastAsia="Constantia" w:hAnsi="Times New Roman" w:cs="Times New Roman"/>
          <w:w w:val="105"/>
          <w:lang w:eastAsia="en-US"/>
        </w:rPr>
        <w:instrText xml:space="preserve"> ADDIN EN.CITE.DATA </w:instrText>
      </w:r>
      <w:r>
        <w:rPr>
          <w:rFonts w:ascii="Times New Roman" w:eastAsia="Constantia" w:hAnsi="Times New Roman" w:cs="Times New Roman"/>
          <w:w w:val="105"/>
          <w:lang w:eastAsia="en-US"/>
        </w:rPr>
      </w:r>
      <w:r>
        <w:rPr>
          <w:rFonts w:ascii="Times New Roman" w:eastAsia="Constantia" w:hAnsi="Times New Roman" w:cs="Times New Roman"/>
          <w:w w:val="105"/>
          <w:lang w:eastAsia="en-US"/>
        </w:rPr>
        <w:fldChar w:fldCharType="end"/>
      </w:r>
      <w:r>
        <w:rPr>
          <w:rFonts w:ascii="Times New Roman" w:eastAsia="Constantia" w:hAnsi="Times New Roman" w:cs="Times New Roman"/>
          <w:w w:val="105"/>
          <w:lang w:eastAsia="en-US"/>
        </w:rPr>
      </w:r>
      <w:r>
        <w:rPr>
          <w:rFonts w:ascii="Times New Roman" w:eastAsia="Constantia" w:hAnsi="Times New Roman" w:cs="Times New Roman"/>
          <w:w w:val="105"/>
          <w:lang w:eastAsia="en-US"/>
        </w:rPr>
        <w:fldChar w:fldCharType="separate"/>
      </w:r>
      <w:r>
        <w:rPr>
          <w:rFonts w:ascii="Times New Roman" w:eastAsia="Constantia" w:hAnsi="Times New Roman" w:cs="Times New Roman"/>
          <w:noProof/>
          <w:w w:val="105"/>
          <w:lang w:eastAsia="en-US"/>
        </w:rPr>
        <w:t>(Guyattet al. 2011)</w:t>
      </w:r>
      <w:r>
        <w:rPr>
          <w:rFonts w:ascii="Times New Roman" w:eastAsia="Constantia" w:hAnsi="Times New Roman" w:cs="Times New Roman"/>
          <w:w w:val="105"/>
          <w:lang w:eastAsia="en-US"/>
        </w:rPr>
        <w:fldChar w:fldCharType="end"/>
      </w:r>
      <w:r>
        <w:rPr>
          <w:rFonts w:ascii="Times New Roman" w:eastAsia="Constantia" w:hAnsi="Times New Roman" w:cs="Times New Roman"/>
          <w:w w:val="105"/>
          <w:lang w:eastAsia="en-US"/>
        </w:rPr>
        <w:t>.</w:t>
      </w:r>
    </w:p>
    <w:p w14:paraId="54ADE45A" w14:textId="77777777" w:rsidR="00622CB4" w:rsidRDefault="00622CB4" w:rsidP="00622CB4">
      <w:pPr>
        <w:autoSpaceDE w:val="0"/>
        <w:autoSpaceDN w:val="0"/>
        <w:spacing w:after="0"/>
        <w:ind w:left="471"/>
        <w:rPr>
          <w:rFonts w:ascii="Times New Roman" w:eastAsia="Constantia" w:hAnsi="Times New Roman" w:cs="Times New Roman"/>
          <w:lang w:eastAsia="en-US"/>
        </w:rPr>
      </w:pPr>
    </w:p>
    <w:p w14:paraId="2E1E3AA5" w14:textId="77777777" w:rsidR="00622CB4" w:rsidRDefault="00622CB4" w:rsidP="00622CB4">
      <w:pPr>
        <w:pStyle w:val="Heading3"/>
      </w:pPr>
      <w:r>
        <w:t>Category 6. Large Magnitude of Effect</w:t>
      </w:r>
    </w:p>
    <w:p w14:paraId="574505EF" w14:textId="77777777" w:rsidR="00622CB4" w:rsidRDefault="00622CB4" w:rsidP="00622CB4">
      <w:pPr>
        <w:autoSpaceDE w:val="0"/>
        <w:autoSpaceDN w:val="0"/>
        <w:spacing w:after="0"/>
        <w:ind w:left="471"/>
        <w:rPr>
          <w:rFonts w:ascii="Times New Roman" w:eastAsia="Constantia" w:hAnsi="Times New Roman" w:cs="Times New Roman"/>
          <w:w w:val="105"/>
          <w:lang w:eastAsia="en-US"/>
        </w:rPr>
      </w:pPr>
      <w:r>
        <w:rPr>
          <w:rFonts w:ascii="Times New Roman" w:eastAsia="Constantia" w:hAnsi="Times New Roman" w:cs="Times New Roman"/>
          <w:w w:val="105"/>
          <w:lang w:eastAsia="en-US"/>
        </w:rPr>
        <w:t>Possible ratings: 0 = no change; +1 or +2 upgrade 1 or 2 levels</w:t>
      </w:r>
    </w:p>
    <w:p w14:paraId="0E0173E0" w14:textId="77777777" w:rsidR="00622CB4" w:rsidRDefault="00622CB4" w:rsidP="00622CB4">
      <w:pPr>
        <w:autoSpaceDE w:val="0"/>
        <w:autoSpaceDN w:val="0"/>
        <w:spacing w:after="0"/>
        <w:ind w:left="471"/>
        <w:rPr>
          <w:rFonts w:ascii="Times New Roman" w:eastAsia="Constantia" w:hAnsi="Times New Roman" w:cs="Times New Roman"/>
          <w:lang w:eastAsia="en-US"/>
        </w:rPr>
      </w:pPr>
    </w:p>
    <w:p w14:paraId="68C707E1" w14:textId="77777777" w:rsidR="00622CB4" w:rsidRDefault="00622CB4" w:rsidP="00622CB4">
      <w:pPr>
        <w:autoSpaceDE w:val="0"/>
        <w:autoSpaceDN w:val="0"/>
        <w:spacing w:after="0"/>
        <w:ind w:left="471" w:right="220"/>
        <w:rPr>
          <w:rFonts w:ascii="Times New Roman" w:eastAsia="Constantia" w:hAnsi="Times New Roman" w:cs="Times New Roman"/>
          <w:w w:val="105"/>
          <w:lang w:eastAsia="en-US"/>
        </w:rPr>
      </w:pPr>
      <w:r>
        <w:rPr>
          <w:rFonts w:ascii="Times New Roman" w:eastAsia="Constantia" w:hAnsi="Times New Roman" w:cs="Times New Roman"/>
          <w:w w:val="105"/>
          <w:lang w:eastAsia="en-US"/>
        </w:rPr>
        <w:t xml:space="preserve">Modeling studies suggests that confounding (from non-random allocation) alone is unlikely to explain associations with a relative risk (RR) greater than </w:t>
      </w:r>
      <w:r>
        <w:rPr>
          <w:rFonts w:ascii="Times New Roman" w:eastAsia="Constantia" w:hAnsi="Times New Roman" w:cs="Times New Roman"/>
          <w:w w:val="105"/>
          <w:lang w:eastAsia="en-US"/>
        </w:rPr>
        <w:lastRenderedPageBreak/>
        <w:t>2 (or less than 0.5), and very unlikely to explain associations with an RR greater than 5 (or less than 0.2). Thus, these are the definitions of “large magnitude of effect” used by GRADE to upgrade 1 or 2 levels, respectively. Also, GRADE is more likely to rate up if the effect is rapid and out of keeping with prior trajectory; usually supported by indirect evidence. GRADE presents empirical evidence to support these conclusions, and states that “although further research is warranted, both modeling and empirical work suggest the size of bias from confounding is unpredictable in direction but bounded in size.</w:t>
      </w:r>
    </w:p>
    <w:p w14:paraId="368622B9" w14:textId="77777777" w:rsidR="00622CB4" w:rsidRDefault="00622CB4" w:rsidP="00622CB4">
      <w:pPr>
        <w:autoSpaceDE w:val="0"/>
        <w:autoSpaceDN w:val="0"/>
        <w:spacing w:after="0"/>
        <w:ind w:left="471" w:right="220"/>
        <w:rPr>
          <w:rFonts w:ascii="Times New Roman" w:eastAsia="Constantia" w:hAnsi="Times New Roman" w:cs="Times New Roman"/>
          <w:lang w:eastAsia="en-US"/>
        </w:rPr>
      </w:pPr>
    </w:p>
    <w:p w14:paraId="52EEE0D5" w14:textId="77777777" w:rsidR="00622CB4" w:rsidRDefault="00622CB4" w:rsidP="00622CB4">
      <w:pPr>
        <w:autoSpaceDE w:val="0"/>
        <w:autoSpaceDN w:val="0"/>
        <w:spacing w:after="0"/>
        <w:ind w:left="471"/>
        <w:rPr>
          <w:rFonts w:ascii="Times New Roman" w:eastAsia="Constantia" w:hAnsi="Times New Roman" w:cs="Times New Roman"/>
          <w:lang w:eastAsia="en-US"/>
        </w:rPr>
      </w:pPr>
      <w:r>
        <w:rPr>
          <w:rFonts w:ascii="Times New Roman" w:eastAsia="Constantia" w:hAnsi="Times New Roman" w:cs="Times New Roman"/>
          <w:w w:val="105"/>
          <w:lang w:eastAsia="en-US"/>
        </w:rPr>
        <w:t>Hence, the GRADE group has previously suggested guidelines for rating quality of evidence up by one category (typically from low to moderate) for associations greater than 2, and up by two categories for associations greater than 5.”</w:t>
      </w:r>
    </w:p>
    <w:p w14:paraId="31342C1D" w14:textId="77777777" w:rsidR="00622CB4" w:rsidRDefault="00622CB4" w:rsidP="00622CB4">
      <w:pPr>
        <w:autoSpaceDE w:val="0"/>
        <w:autoSpaceDN w:val="0"/>
        <w:spacing w:after="0"/>
        <w:rPr>
          <w:rFonts w:ascii="Times New Roman" w:eastAsia="Constantia" w:hAnsi="Times New Roman" w:cs="Times New Roman"/>
          <w:lang w:eastAsia="en-US"/>
        </w:rPr>
      </w:pPr>
    </w:p>
    <w:p w14:paraId="398D1B1E" w14:textId="77777777" w:rsidR="00622CB4" w:rsidRDefault="00622CB4" w:rsidP="00622CB4">
      <w:pPr>
        <w:autoSpaceDE w:val="0"/>
        <w:autoSpaceDN w:val="0"/>
        <w:spacing w:after="0"/>
        <w:ind w:left="471" w:right="281"/>
        <w:rPr>
          <w:rFonts w:ascii="Times New Roman" w:eastAsia="Constantia" w:hAnsi="Times New Roman" w:cs="Times New Roman"/>
          <w:lang w:eastAsia="en-US"/>
        </w:rPr>
      </w:pPr>
      <w:r>
        <w:rPr>
          <w:rFonts w:ascii="Times New Roman" w:eastAsia="Constantia" w:hAnsi="Times New Roman" w:cs="Times New Roman"/>
          <w:w w:val="105"/>
          <w:lang w:eastAsia="en-US"/>
        </w:rPr>
        <w:t>Applying the GRADE definitions of large magnitude of effect i.e., RR greater than 2 or 5 is problematic in environmental health because for dichotomous outcomes RR is a function of the exposure comparator; these definitions also are not applicable to results from continuous variables. At present, we do not have an empirically defined “large magnitude of effect.” Therefore, for the purpose of this case study, review authors should assess whether the results indicate a large magnitude of effect using their expert judgment of “large effects” in environmental health and state their definition for discussion by the group.</w:t>
      </w:r>
    </w:p>
    <w:p w14:paraId="75562BC8" w14:textId="77777777" w:rsidR="00622CB4" w:rsidRDefault="00622CB4" w:rsidP="00622CB4">
      <w:pPr>
        <w:autoSpaceDE w:val="0"/>
        <w:autoSpaceDN w:val="0"/>
        <w:spacing w:after="0"/>
        <w:rPr>
          <w:rFonts w:ascii="Times New Roman" w:eastAsia="Constantia" w:hAnsi="Times New Roman" w:cs="Times New Roman"/>
          <w:lang w:eastAsia="en-US"/>
        </w:rPr>
      </w:pP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2088"/>
        <w:gridCol w:w="4051"/>
      </w:tblGrid>
      <w:tr w:rsidR="00622CB4" w14:paraId="5918020B" w14:textId="77777777" w:rsidTr="00B92E8F">
        <w:trPr>
          <w:trHeight w:val="90"/>
        </w:trPr>
        <w:tc>
          <w:tcPr>
            <w:tcW w:w="4810"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14:paraId="05DA885A" w14:textId="77777777" w:rsidR="00622CB4" w:rsidRDefault="00622CB4" w:rsidP="00B92E8F">
            <w:pPr>
              <w:autoSpaceDE w:val="0"/>
              <w:autoSpaceDN w:val="0"/>
              <w:spacing w:after="0"/>
              <w:ind w:left="110"/>
              <w:rPr>
                <w:rFonts w:ascii="Times New Roman" w:eastAsia="Constantia" w:hAnsi="Times New Roman" w:cs="Times New Roman"/>
                <w:b/>
                <w:lang w:eastAsia="en-US"/>
              </w:rPr>
            </w:pPr>
            <w:r>
              <w:rPr>
                <w:rFonts w:ascii="Times New Roman" w:eastAsia="Constantia" w:hAnsi="Times New Roman" w:cs="Times New Roman"/>
                <w:b/>
                <w:w w:val="105"/>
                <w:lang w:eastAsia="en-US"/>
              </w:rPr>
              <w:t>Rating for Large Magnitude of Effect</w:t>
            </w:r>
          </w:p>
          <w:p w14:paraId="2BAD9F5E" w14:textId="77777777" w:rsidR="00622CB4" w:rsidRDefault="00622CB4" w:rsidP="00B92E8F">
            <w:pPr>
              <w:autoSpaceDE w:val="0"/>
              <w:autoSpaceDN w:val="0"/>
              <w:spacing w:after="0"/>
              <w:ind w:left="165"/>
              <w:rPr>
                <w:rFonts w:ascii="Times New Roman" w:eastAsia="Constantia" w:hAnsi="Times New Roman" w:cs="Times New Roman"/>
                <w:lang w:eastAsia="en-US"/>
              </w:rPr>
            </w:pPr>
            <w:r>
              <w:rPr>
                <w:rFonts w:ascii="Times New Roman" w:eastAsia="Constantia" w:hAnsi="Times New Roman" w:cs="Times New Roman"/>
                <w:w w:val="105"/>
                <w:lang w:eastAsia="en-US"/>
              </w:rPr>
              <w:t>0 no change</w:t>
            </w:r>
          </w:p>
          <w:p w14:paraId="3EC7953E"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+1 increase quality 1 level</w:t>
            </w:r>
          </w:p>
          <w:p w14:paraId="09B538EE"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+2 increase quality 2 levels</w:t>
            </w:r>
          </w:p>
        </w:tc>
        <w:tc>
          <w:tcPr>
            <w:tcW w:w="4051" w:type="dxa"/>
            <w:tcBorders>
              <w:top w:val="single" w:sz="4" w:space="0" w:color="000000"/>
              <w:left w:val="single" w:sz="4" w:space="0" w:color="000000"/>
              <w:bottom w:val="single" w:sz="4" w:space="0" w:color="000000"/>
              <w:right w:val="single" w:sz="4" w:space="0" w:color="000000"/>
            </w:tcBorders>
            <w:shd w:val="clear" w:color="auto" w:fill="F3F3F3"/>
            <w:hideMark/>
          </w:tcPr>
          <w:p w14:paraId="0855A7EE" w14:textId="77777777" w:rsidR="00622CB4" w:rsidRDefault="00622CB4" w:rsidP="00B92E8F">
            <w:pPr>
              <w:autoSpaceDE w:val="0"/>
              <w:autoSpaceDN w:val="0"/>
              <w:spacing w:after="0"/>
              <w:ind w:left="105"/>
              <w:rPr>
                <w:rFonts w:ascii="Times New Roman" w:eastAsia="Constantia" w:hAnsi="Times New Roman" w:cs="Times New Roman"/>
                <w:b/>
                <w:lang w:eastAsia="en-US"/>
              </w:rPr>
            </w:pPr>
            <w:r>
              <w:rPr>
                <w:rFonts w:ascii="Times New Roman" w:eastAsia="Constantia" w:hAnsi="Times New Roman" w:cs="Times New Roman"/>
                <w:b/>
                <w:w w:val="105"/>
                <w:lang w:eastAsia="en-US"/>
              </w:rPr>
              <w:t>Rationale for your judgment</w:t>
            </w:r>
          </w:p>
        </w:tc>
      </w:tr>
      <w:tr w:rsidR="00622CB4" w14:paraId="3CBEC4B0" w14:textId="77777777" w:rsidTr="00B92E8F">
        <w:trPr>
          <w:trHeight w:val="90"/>
        </w:trPr>
        <w:tc>
          <w:tcPr>
            <w:tcW w:w="2722" w:type="dxa"/>
            <w:tcBorders>
              <w:top w:val="single" w:sz="4" w:space="0" w:color="000000"/>
              <w:left w:val="single" w:sz="4" w:space="0" w:color="000000"/>
              <w:bottom w:val="single" w:sz="4" w:space="0" w:color="000000"/>
              <w:right w:val="single" w:sz="4" w:space="0" w:color="000000"/>
            </w:tcBorders>
            <w:shd w:val="clear" w:color="auto" w:fill="F3F3F3"/>
            <w:hideMark/>
          </w:tcPr>
          <w:p w14:paraId="09133CC3"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Human</w:t>
            </w:r>
          </w:p>
        </w:tc>
        <w:tc>
          <w:tcPr>
            <w:tcW w:w="2088" w:type="dxa"/>
            <w:tcBorders>
              <w:top w:val="single" w:sz="4" w:space="0" w:color="000000"/>
              <w:left w:val="single" w:sz="4" w:space="0" w:color="000000"/>
              <w:bottom w:val="single" w:sz="4" w:space="0" w:color="000000"/>
              <w:right w:val="single" w:sz="4" w:space="0" w:color="000000"/>
            </w:tcBorders>
            <w:shd w:val="clear" w:color="auto" w:fill="F3F3F3"/>
          </w:tcPr>
          <w:p w14:paraId="420EB35F" w14:textId="77777777" w:rsidR="00622CB4" w:rsidRDefault="00622CB4" w:rsidP="00B92E8F">
            <w:pPr>
              <w:autoSpaceDE w:val="0"/>
              <w:autoSpaceDN w:val="0"/>
              <w:spacing w:after="0"/>
              <w:rPr>
                <w:rFonts w:ascii="Times New Roman" w:eastAsia="Constantia" w:hAnsi="Times New Roman" w:cs="Times New Roman"/>
                <w:lang w:eastAsia="en-US"/>
              </w:rPr>
            </w:pPr>
          </w:p>
        </w:tc>
        <w:tc>
          <w:tcPr>
            <w:tcW w:w="4051" w:type="dxa"/>
            <w:tcBorders>
              <w:top w:val="single" w:sz="4" w:space="0" w:color="000000"/>
              <w:left w:val="single" w:sz="4" w:space="0" w:color="000000"/>
              <w:bottom w:val="single" w:sz="4" w:space="0" w:color="000000"/>
              <w:right w:val="single" w:sz="4" w:space="0" w:color="000000"/>
            </w:tcBorders>
            <w:shd w:val="clear" w:color="auto" w:fill="F3F3F3"/>
          </w:tcPr>
          <w:p w14:paraId="490415A2" w14:textId="77777777" w:rsidR="00622CB4" w:rsidRDefault="00622CB4" w:rsidP="00B92E8F">
            <w:pPr>
              <w:autoSpaceDE w:val="0"/>
              <w:autoSpaceDN w:val="0"/>
              <w:spacing w:after="0"/>
              <w:rPr>
                <w:rFonts w:ascii="Times New Roman" w:eastAsia="Constantia" w:hAnsi="Times New Roman" w:cs="Times New Roman"/>
                <w:lang w:eastAsia="en-US"/>
              </w:rPr>
            </w:pPr>
          </w:p>
        </w:tc>
      </w:tr>
    </w:tbl>
    <w:p w14:paraId="7D8C6FCC" w14:textId="77777777" w:rsidR="00622CB4" w:rsidRDefault="00622CB4" w:rsidP="00622CB4">
      <w:pPr>
        <w:autoSpaceDE w:val="0"/>
        <w:autoSpaceDN w:val="0"/>
        <w:spacing w:after="0"/>
        <w:rPr>
          <w:rFonts w:ascii="Times New Roman" w:eastAsia="Constantia" w:hAnsi="Times New Roman" w:cs="Times New Roman"/>
          <w:sz w:val="22"/>
          <w:szCs w:val="22"/>
          <w:lang w:eastAsia="en-US"/>
        </w:rPr>
      </w:pPr>
    </w:p>
    <w:p w14:paraId="0FA9D97A" w14:textId="77777777" w:rsidR="00622CB4" w:rsidRDefault="00622CB4" w:rsidP="00622CB4">
      <w:pPr>
        <w:pStyle w:val="Heading3"/>
      </w:pPr>
      <w:r>
        <w:t>Category 7. Dose-response</w:t>
      </w:r>
    </w:p>
    <w:p w14:paraId="27C32DD6" w14:textId="77777777" w:rsidR="00622CB4" w:rsidRDefault="00622CB4" w:rsidP="00622CB4">
      <w:pPr>
        <w:autoSpaceDE w:val="0"/>
        <w:autoSpaceDN w:val="0"/>
        <w:spacing w:after="0"/>
        <w:ind w:left="471"/>
        <w:rPr>
          <w:rFonts w:ascii="Times New Roman" w:eastAsia="Constantia" w:hAnsi="Times New Roman" w:cs="Times New Roman"/>
          <w:w w:val="105"/>
          <w:lang w:eastAsia="en-US"/>
        </w:rPr>
      </w:pPr>
      <w:r>
        <w:rPr>
          <w:rFonts w:ascii="Times New Roman" w:eastAsia="Constantia" w:hAnsi="Times New Roman" w:cs="Times New Roman"/>
          <w:w w:val="105"/>
          <w:lang w:eastAsia="en-US"/>
        </w:rPr>
        <w:t>Possible ratings: 0 = no change; +1 or +2 upgrade 1 or 2 levels</w:t>
      </w:r>
    </w:p>
    <w:p w14:paraId="05C22006" w14:textId="77777777" w:rsidR="00622CB4" w:rsidRDefault="00622CB4" w:rsidP="00622CB4">
      <w:pPr>
        <w:autoSpaceDE w:val="0"/>
        <w:autoSpaceDN w:val="0"/>
        <w:spacing w:after="0"/>
        <w:ind w:left="471"/>
        <w:rPr>
          <w:rFonts w:ascii="Times New Roman" w:eastAsia="Constantia" w:hAnsi="Times New Roman" w:cs="Times New Roman"/>
          <w:lang w:eastAsia="en-US"/>
        </w:rPr>
      </w:pPr>
    </w:p>
    <w:p w14:paraId="03532FEB" w14:textId="77777777" w:rsidR="00622CB4" w:rsidRDefault="00622CB4" w:rsidP="00622CB4">
      <w:pPr>
        <w:autoSpaceDE w:val="0"/>
        <w:autoSpaceDN w:val="0"/>
        <w:spacing w:after="0"/>
        <w:ind w:left="471" w:right="229"/>
        <w:rPr>
          <w:rFonts w:ascii="Times New Roman" w:eastAsia="Constantia" w:hAnsi="Times New Roman" w:cs="Times New Roman"/>
          <w:lang w:eastAsia="en-US"/>
        </w:rPr>
      </w:pPr>
      <w:r>
        <w:rPr>
          <w:rFonts w:ascii="Times New Roman" w:eastAsia="Constantia" w:hAnsi="Times New Roman" w:cs="Times New Roman"/>
          <w:w w:val="105"/>
          <w:lang w:eastAsia="en-US"/>
        </w:rPr>
        <w:t>Possible considerations include consistent dose response gradients in one or multiple studies, and/or dose response across studies, depending on the overall relevance to the body of evidence.</w:t>
      </w:r>
    </w:p>
    <w:p w14:paraId="29620484" w14:textId="77777777" w:rsidR="00622CB4" w:rsidRDefault="00622CB4" w:rsidP="00622CB4">
      <w:pPr>
        <w:autoSpaceDE w:val="0"/>
        <w:autoSpaceDN w:val="0"/>
        <w:spacing w:after="0"/>
        <w:rPr>
          <w:rFonts w:ascii="Times New Roman" w:eastAsia="Constantia" w:hAnsi="Times New Roman" w:cs="Times New Roman"/>
          <w:lang w:eastAsia="en-US"/>
        </w:rPr>
      </w:pP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2088"/>
        <w:gridCol w:w="4051"/>
      </w:tblGrid>
      <w:tr w:rsidR="00622CB4" w14:paraId="5F7B3677" w14:textId="77777777" w:rsidTr="00B92E8F">
        <w:trPr>
          <w:trHeight w:val="626"/>
        </w:trPr>
        <w:tc>
          <w:tcPr>
            <w:tcW w:w="4810"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14:paraId="305413FF" w14:textId="77777777" w:rsidR="00622CB4" w:rsidRDefault="00622CB4" w:rsidP="00B92E8F">
            <w:pPr>
              <w:autoSpaceDE w:val="0"/>
              <w:autoSpaceDN w:val="0"/>
              <w:spacing w:after="0"/>
              <w:ind w:left="110"/>
              <w:rPr>
                <w:rFonts w:ascii="Times New Roman" w:eastAsia="Constantia" w:hAnsi="Times New Roman" w:cs="Times New Roman"/>
                <w:b/>
                <w:lang w:eastAsia="en-US"/>
              </w:rPr>
            </w:pPr>
            <w:r>
              <w:rPr>
                <w:rFonts w:ascii="Times New Roman" w:eastAsia="Constantia" w:hAnsi="Times New Roman" w:cs="Times New Roman"/>
                <w:b/>
                <w:w w:val="105"/>
                <w:lang w:eastAsia="en-US"/>
              </w:rPr>
              <w:t>Rating for Dose-Response</w:t>
            </w:r>
          </w:p>
          <w:p w14:paraId="248FF887" w14:textId="77777777" w:rsidR="00622CB4" w:rsidRDefault="00622CB4" w:rsidP="00B92E8F">
            <w:pPr>
              <w:autoSpaceDE w:val="0"/>
              <w:autoSpaceDN w:val="0"/>
              <w:spacing w:after="0"/>
              <w:ind w:left="165"/>
              <w:rPr>
                <w:rFonts w:ascii="Times New Roman" w:eastAsia="Constantia" w:hAnsi="Times New Roman" w:cs="Times New Roman"/>
                <w:lang w:eastAsia="en-US"/>
              </w:rPr>
            </w:pPr>
            <w:r>
              <w:rPr>
                <w:rFonts w:ascii="Times New Roman" w:eastAsia="Constantia" w:hAnsi="Times New Roman" w:cs="Times New Roman"/>
                <w:w w:val="105"/>
                <w:lang w:eastAsia="en-US"/>
              </w:rPr>
              <w:t>0 no change</w:t>
            </w:r>
          </w:p>
          <w:p w14:paraId="423E132F"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+1 increase quality 1 level</w:t>
            </w:r>
          </w:p>
          <w:p w14:paraId="6272B821"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+2 increase quality 2 levels</w:t>
            </w:r>
          </w:p>
        </w:tc>
        <w:tc>
          <w:tcPr>
            <w:tcW w:w="4051" w:type="dxa"/>
            <w:tcBorders>
              <w:top w:val="single" w:sz="4" w:space="0" w:color="000000"/>
              <w:left w:val="single" w:sz="4" w:space="0" w:color="000000"/>
              <w:bottom w:val="single" w:sz="4" w:space="0" w:color="000000"/>
              <w:right w:val="single" w:sz="4" w:space="0" w:color="000000"/>
            </w:tcBorders>
            <w:shd w:val="clear" w:color="auto" w:fill="F3F3F3"/>
            <w:hideMark/>
          </w:tcPr>
          <w:p w14:paraId="660EC3D2" w14:textId="77777777" w:rsidR="00622CB4" w:rsidRDefault="00622CB4" w:rsidP="00B92E8F">
            <w:pPr>
              <w:autoSpaceDE w:val="0"/>
              <w:autoSpaceDN w:val="0"/>
              <w:spacing w:after="0"/>
              <w:ind w:left="105"/>
              <w:rPr>
                <w:rFonts w:ascii="Times New Roman" w:eastAsia="Constantia" w:hAnsi="Times New Roman" w:cs="Times New Roman"/>
                <w:b/>
                <w:lang w:eastAsia="en-US"/>
              </w:rPr>
            </w:pPr>
            <w:r>
              <w:rPr>
                <w:rFonts w:ascii="Times New Roman" w:eastAsia="Constantia" w:hAnsi="Times New Roman" w:cs="Times New Roman"/>
                <w:b/>
                <w:w w:val="105"/>
                <w:lang w:eastAsia="en-US"/>
              </w:rPr>
              <w:t>Rationale for your judgment</w:t>
            </w:r>
          </w:p>
        </w:tc>
      </w:tr>
      <w:tr w:rsidR="00622CB4" w14:paraId="09E2E953" w14:textId="77777777" w:rsidTr="00B92E8F">
        <w:trPr>
          <w:trHeight w:val="90"/>
        </w:trPr>
        <w:tc>
          <w:tcPr>
            <w:tcW w:w="2722" w:type="dxa"/>
            <w:tcBorders>
              <w:top w:val="single" w:sz="4" w:space="0" w:color="000000"/>
              <w:left w:val="single" w:sz="4" w:space="0" w:color="000000"/>
              <w:bottom w:val="single" w:sz="4" w:space="0" w:color="000000"/>
              <w:right w:val="single" w:sz="4" w:space="0" w:color="000000"/>
            </w:tcBorders>
            <w:shd w:val="clear" w:color="auto" w:fill="F3F3F3"/>
            <w:hideMark/>
          </w:tcPr>
          <w:p w14:paraId="14E551A5"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Human</w:t>
            </w:r>
          </w:p>
        </w:tc>
        <w:tc>
          <w:tcPr>
            <w:tcW w:w="2088" w:type="dxa"/>
            <w:tcBorders>
              <w:top w:val="single" w:sz="4" w:space="0" w:color="000000"/>
              <w:left w:val="single" w:sz="4" w:space="0" w:color="000000"/>
              <w:bottom w:val="single" w:sz="4" w:space="0" w:color="000000"/>
              <w:right w:val="single" w:sz="4" w:space="0" w:color="000000"/>
            </w:tcBorders>
            <w:shd w:val="clear" w:color="auto" w:fill="F3F3F3"/>
          </w:tcPr>
          <w:p w14:paraId="3C79D553" w14:textId="77777777" w:rsidR="00622CB4" w:rsidRDefault="00622CB4" w:rsidP="00B92E8F">
            <w:pPr>
              <w:autoSpaceDE w:val="0"/>
              <w:autoSpaceDN w:val="0"/>
              <w:spacing w:after="0"/>
              <w:rPr>
                <w:rFonts w:ascii="Times New Roman" w:eastAsia="Constantia" w:hAnsi="Times New Roman" w:cs="Times New Roman"/>
                <w:lang w:eastAsia="en-US"/>
              </w:rPr>
            </w:pPr>
          </w:p>
        </w:tc>
        <w:tc>
          <w:tcPr>
            <w:tcW w:w="4051" w:type="dxa"/>
            <w:tcBorders>
              <w:top w:val="single" w:sz="4" w:space="0" w:color="000000"/>
              <w:left w:val="single" w:sz="4" w:space="0" w:color="000000"/>
              <w:bottom w:val="single" w:sz="4" w:space="0" w:color="000000"/>
              <w:right w:val="single" w:sz="4" w:space="0" w:color="000000"/>
            </w:tcBorders>
            <w:shd w:val="clear" w:color="auto" w:fill="F3F3F3"/>
          </w:tcPr>
          <w:p w14:paraId="28F99557" w14:textId="77777777" w:rsidR="00622CB4" w:rsidRDefault="00622CB4" w:rsidP="00B92E8F">
            <w:pPr>
              <w:autoSpaceDE w:val="0"/>
              <w:autoSpaceDN w:val="0"/>
              <w:spacing w:after="0"/>
              <w:rPr>
                <w:rFonts w:ascii="Times New Roman" w:eastAsia="Constantia" w:hAnsi="Times New Roman" w:cs="Times New Roman"/>
                <w:lang w:eastAsia="en-US"/>
              </w:rPr>
            </w:pPr>
          </w:p>
        </w:tc>
      </w:tr>
    </w:tbl>
    <w:p w14:paraId="611DC9E6" w14:textId="77777777" w:rsidR="00622CB4" w:rsidRDefault="00622CB4" w:rsidP="00622CB4">
      <w:pPr>
        <w:autoSpaceDE w:val="0"/>
        <w:autoSpaceDN w:val="0"/>
        <w:spacing w:after="0"/>
        <w:rPr>
          <w:rFonts w:ascii="Times New Roman" w:eastAsia="Constantia" w:hAnsi="Times New Roman" w:cs="Times New Roman"/>
          <w:sz w:val="22"/>
          <w:szCs w:val="22"/>
          <w:lang w:eastAsia="en-US"/>
        </w:rPr>
      </w:pPr>
    </w:p>
    <w:p w14:paraId="4ED777F6" w14:textId="77777777" w:rsidR="00622CB4" w:rsidRDefault="00622CB4" w:rsidP="00622CB4">
      <w:pPr>
        <w:pStyle w:val="Heading3"/>
      </w:pPr>
      <w:r>
        <w:t xml:space="preserve">Category 8. Residual Confounding Increases Confidence </w:t>
      </w:r>
    </w:p>
    <w:p w14:paraId="21444232" w14:textId="77777777" w:rsidR="00622CB4" w:rsidRDefault="00622CB4" w:rsidP="00622CB4">
      <w:pPr>
        <w:autoSpaceDE w:val="0"/>
        <w:autoSpaceDN w:val="0"/>
        <w:spacing w:after="0"/>
        <w:ind w:left="471"/>
        <w:rPr>
          <w:rFonts w:ascii="Times New Roman" w:eastAsia="Constantia" w:hAnsi="Times New Roman" w:cs="Times New Roman"/>
          <w:w w:val="105"/>
          <w:lang w:eastAsia="en-US"/>
        </w:rPr>
      </w:pPr>
      <w:r>
        <w:rPr>
          <w:rFonts w:ascii="Times New Roman" w:eastAsia="Constantia" w:hAnsi="Times New Roman" w:cs="Times New Roman"/>
          <w:w w:val="105"/>
          <w:lang w:eastAsia="en-US"/>
        </w:rPr>
        <w:t>Possible ratings: 0=no change; +1 or +2 upgrade 1 or 2 levels</w:t>
      </w:r>
    </w:p>
    <w:p w14:paraId="52AC2E69" w14:textId="77777777" w:rsidR="00622CB4" w:rsidRDefault="00622CB4" w:rsidP="00622CB4">
      <w:pPr>
        <w:autoSpaceDE w:val="0"/>
        <w:autoSpaceDN w:val="0"/>
        <w:spacing w:after="0"/>
        <w:ind w:left="471"/>
        <w:rPr>
          <w:rFonts w:ascii="Times New Roman" w:eastAsia="Constantia" w:hAnsi="Times New Roman" w:cs="Times New Roman"/>
          <w:lang w:eastAsia="en-US"/>
        </w:rPr>
      </w:pPr>
    </w:p>
    <w:p w14:paraId="327D5F77" w14:textId="77777777" w:rsidR="00622CB4" w:rsidRDefault="00622CB4" w:rsidP="00622CB4">
      <w:pPr>
        <w:autoSpaceDE w:val="0"/>
        <w:autoSpaceDN w:val="0"/>
        <w:spacing w:after="0"/>
        <w:ind w:left="471" w:right="266"/>
        <w:rPr>
          <w:rFonts w:ascii="Times New Roman" w:eastAsia="Constantia" w:hAnsi="Times New Roman" w:cs="Times New Roman"/>
          <w:w w:val="105"/>
          <w:lang w:eastAsia="en-US"/>
        </w:rPr>
      </w:pPr>
      <w:r>
        <w:rPr>
          <w:rFonts w:ascii="Times New Roman" w:eastAsia="Constantia" w:hAnsi="Times New Roman" w:cs="Times New Roman"/>
          <w:w w:val="105"/>
          <w:lang w:eastAsia="en-US"/>
        </w:rPr>
        <w:t>Upgrade if consideration of all plausible residual confounders, biases, or effect modification would</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underestimate</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the</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effect</w:t>
      </w:r>
      <w:r>
        <w:rPr>
          <w:rFonts w:ascii="Times New Roman" w:eastAsia="Constantia" w:hAnsi="Times New Roman" w:cs="Times New Roman"/>
          <w:spacing w:val="-5"/>
          <w:w w:val="105"/>
          <w:lang w:eastAsia="en-US"/>
        </w:rPr>
        <w:t xml:space="preserve"> </w:t>
      </w:r>
      <w:r>
        <w:rPr>
          <w:rFonts w:ascii="Times New Roman" w:eastAsia="Constantia" w:hAnsi="Times New Roman" w:cs="Times New Roman"/>
          <w:w w:val="105"/>
          <w:lang w:eastAsia="en-US"/>
        </w:rPr>
        <w:t>or</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suggest</w:t>
      </w:r>
      <w:r>
        <w:rPr>
          <w:rFonts w:ascii="Times New Roman" w:eastAsia="Constantia" w:hAnsi="Times New Roman" w:cs="Times New Roman"/>
          <w:spacing w:val="-5"/>
          <w:w w:val="105"/>
          <w:lang w:eastAsia="en-US"/>
        </w:rPr>
        <w:t xml:space="preserve"> </w:t>
      </w:r>
      <w:r>
        <w:rPr>
          <w:rFonts w:ascii="Times New Roman" w:eastAsia="Constantia" w:hAnsi="Times New Roman" w:cs="Times New Roman"/>
          <w:w w:val="105"/>
          <w:lang w:eastAsia="en-US"/>
        </w:rPr>
        <w:t>a</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spurious</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effect</w:t>
      </w:r>
      <w:r>
        <w:rPr>
          <w:rFonts w:ascii="Times New Roman" w:eastAsia="Constantia" w:hAnsi="Times New Roman" w:cs="Times New Roman"/>
          <w:spacing w:val="-5"/>
          <w:w w:val="105"/>
          <w:lang w:eastAsia="en-US"/>
        </w:rPr>
        <w:t xml:space="preserve"> </w:t>
      </w:r>
      <w:r>
        <w:rPr>
          <w:rFonts w:ascii="Times New Roman" w:eastAsia="Constantia" w:hAnsi="Times New Roman" w:cs="Times New Roman"/>
          <w:w w:val="105"/>
          <w:lang w:eastAsia="en-US"/>
        </w:rPr>
        <w:t>when</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results</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show</w:t>
      </w:r>
      <w:r>
        <w:rPr>
          <w:rFonts w:ascii="Times New Roman" w:eastAsia="Constantia" w:hAnsi="Times New Roman" w:cs="Times New Roman"/>
          <w:spacing w:val="-3"/>
          <w:w w:val="105"/>
          <w:lang w:eastAsia="en-US"/>
        </w:rPr>
        <w:t xml:space="preserve"> </w:t>
      </w:r>
      <w:r>
        <w:rPr>
          <w:rFonts w:ascii="Times New Roman" w:eastAsia="Constantia" w:hAnsi="Times New Roman" w:cs="Times New Roman"/>
          <w:w w:val="105"/>
          <w:lang w:eastAsia="en-US"/>
        </w:rPr>
        <w:t>no</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effect.</w:t>
      </w:r>
      <w:r>
        <w:rPr>
          <w:rFonts w:ascii="Times New Roman" w:eastAsia="Constantia" w:hAnsi="Times New Roman" w:cs="Times New Roman"/>
          <w:spacing w:val="-3"/>
          <w:w w:val="105"/>
          <w:lang w:eastAsia="en-US"/>
        </w:rPr>
        <w:t xml:space="preserve"> </w:t>
      </w:r>
      <w:r>
        <w:rPr>
          <w:rFonts w:ascii="Times New Roman" w:eastAsia="Constantia" w:hAnsi="Times New Roman" w:cs="Times New Roman"/>
          <w:w w:val="105"/>
          <w:lang w:eastAsia="en-US"/>
        </w:rPr>
        <w:t>If</w:t>
      </w:r>
      <w:r>
        <w:rPr>
          <w:rFonts w:ascii="Times New Roman" w:eastAsia="Constantia" w:hAnsi="Times New Roman" w:cs="Times New Roman"/>
          <w:spacing w:val="-5"/>
          <w:w w:val="105"/>
          <w:lang w:eastAsia="en-US"/>
        </w:rPr>
        <w:t xml:space="preserve"> </w:t>
      </w:r>
      <w:r>
        <w:rPr>
          <w:rFonts w:ascii="Times New Roman" w:eastAsia="Constantia" w:hAnsi="Times New Roman" w:cs="Times New Roman"/>
          <w:w w:val="105"/>
          <w:lang w:eastAsia="en-US"/>
        </w:rPr>
        <w:t>a</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study reports an association despite the presence of residual confounding, biases or effect modification that would diminish the association, confidence in the association is increased. GRADE provides an</w:t>
      </w:r>
      <w:r>
        <w:rPr>
          <w:rFonts w:ascii="Times New Roman" w:eastAsia="Constantia" w:hAnsi="Times New Roman" w:cs="Times New Roman"/>
          <w:spacing w:val="-5"/>
          <w:w w:val="105"/>
          <w:lang w:eastAsia="en-US"/>
        </w:rPr>
        <w:t xml:space="preserve"> </w:t>
      </w:r>
      <w:r>
        <w:rPr>
          <w:rFonts w:ascii="Times New Roman" w:eastAsia="Constantia" w:hAnsi="Times New Roman" w:cs="Times New Roman"/>
          <w:w w:val="105"/>
          <w:lang w:eastAsia="en-US"/>
        </w:rPr>
        <w:t>illustrative</w:t>
      </w:r>
      <w:r>
        <w:rPr>
          <w:rFonts w:ascii="Times New Roman" w:eastAsia="Constantia" w:hAnsi="Times New Roman" w:cs="Times New Roman"/>
          <w:spacing w:val="-5"/>
          <w:w w:val="105"/>
          <w:lang w:eastAsia="en-US"/>
        </w:rPr>
        <w:t xml:space="preserve"> </w:t>
      </w:r>
      <w:r>
        <w:rPr>
          <w:rFonts w:ascii="Times New Roman" w:eastAsia="Constantia" w:hAnsi="Times New Roman" w:cs="Times New Roman"/>
          <w:w w:val="105"/>
          <w:lang w:eastAsia="en-US"/>
        </w:rPr>
        <w:t>example</w:t>
      </w:r>
      <w:r>
        <w:rPr>
          <w:rFonts w:ascii="Times New Roman" w:eastAsia="Constantia" w:hAnsi="Times New Roman" w:cs="Times New Roman"/>
          <w:spacing w:val="-6"/>
          <w:w w:val="105"/>
          <w:lang w:eastAsia="en-US"/>
        </w:rPr>
        <w:t xml:space="preserve"> </w:t>
      </w:r>
      <w:r>
        <w:rPr>
          <w:rFonts w:ascii="Times New Roman" w:eastAsia="Constantia" w:hAnsi="Times New Roman" w:cs="Times New Roman"/>
          <w:w w:val="105"/>
          <w:lang w:eastAsia="en-US"/>
        </w:rPr>
        <w:t>related</w:t>
      </w:r>
      <w:r>
        <w:rPr>
          <w:rFonts w:ascii="Times New Roman" w:eastAsia="Constantia" w:hAnsi="Times New Roman" w:cs="Times New Roman"/>
          <w:spacing w:val="-5"/>
          <w:w w:val="105"/>
          <w:lang w:eastAsia="en-US"/>
        </w:rPr>
        <w:t xml:space="preserve"> </w:t>
      </w:r>
      <w:r>
        <w:rPr>
          <w:rFonts w:ascii="Times New Roman" w:eastAsia="Constantia" w:hAnsi="Times New Roman" w:cs="Times New Roman"/>
          <w:w w:val="105"/>
          <w:lang w:eastAsia="en-US"/>
        </w:rPr>
        <w:t>to</w:t>
      </w:r>
      <w:r>
        <w:rPr>
          <w:rFonts w:ascii="Times New Roman" w:eastAsia="Constantia" w:hAnsi="Times New Roman" w:cs="Times New Roman"/>
          <w:spacing w:val="-5"/>
          <w:w w:val="105"/>
          <w:lang w:eastAsia="en-US"/>
        </w:rPr>
        <w:t xml:space="preserve"> </w:t>
      </w:r>
      <w:r>
        <w:rPr>
          <w:rFonts w:ascii="Times New Roman" w:eastAsia="Constantia" w:hAnsi="Times New Roman" w:cs="Times New Roman"/>
          <w:w w:val="105"/>
          <w:lang w:eastAsia="en-US"/>
        </w:rPr>
        <w:t>bias:</w:t>
      </w:r>
      <w:r>
        <w:rPr>
          <w:rFonts w:ascii="Times New Roman" w:eastAsia="Constantia" w:hAnsi="Times New Roman" w:cs="Times New Roman"/>
          <w:spacing w:val="-5"/>
          <w:w w:val="105"/>
          <w:lang w:eastAsia="en-US"/>
        </w:rPr>
        <w:t xml:space="preserve"> </w:t>
      </w:r>
      <w:r>
        <w:rPr>
          <w:rFonts w:ascii="Times New Roman" w:eastAsia="Constantia" w:hAnsi="Times New Roman" w:cs="Times New Roman"/>
          <w:w w:val="105"/>
          <w:lang w:eastAsia="en-US"/>
        </w:rPr>
        <w:t>rating</w:t>
      </w:r>
      <w:r>
        <w:rPr>
          <w:rFonts w:ascii="Times New Roman" w:eastAsia="Constantia" w:hAnsi="Times New Roman" w:cs="Times New Roman"/>
          <w:spacing w:val="-5"/>
          <w:w w:val="105"/>
          <w:lang w:eastAsia="en-US"/>
        </w:rPr>
        <w:t xml:space="preserve"> </w:t>
      </w:r>
      <w:r>
        <w:rPr>
          <w:rFonts w:ascii="Times New Roman" w:eastAsia="Constantia" w:hAnsi="Times New Roman" w:cs="Times New Roman"/>
          <w:w w:val="105"/>
          <w:lang w:eastAsia="en-US"/>
        </w:rPr>
        <w:t>up</w:t>
      </w:r>
      <w:r>
        <w:rPr>
          <w:rFonts w:ascii="Times New Roman" w:eastAsia="Constantia" w:hAnsi="Times New Roman" w:cs="Times New Roman"/>
          <w:spacing w:val="-5"/>
          <w:w w:val="105"/>
          <w:lang w:eastAsia="en-US"/>
        </w:rPr>
        <w:t xml:space="preserve"> </w:t>
      </w:r>
      <w:r>
        <w:rPr>
          <w:rFonts w:ascii="Times New Roman" w:eastAsia="Constantia" w:hAnsi="Times New Roman" w:cs="Times New Roman"/>
          <w:w w:val="105"/>
          <w:lang w:eastAsia="en-US"/>
        </w:rPr>
        <w:t>observational</w:t>
      </w:r>
      <w:r>
        <w:rPr>
          <w:rFonts w:ascii="Times New Roman" w:eastAsia="Constantia" w:hAnsi="Times New Roman" w:cs="Times New Roman"/>
          <w:spacing w:val="-6"/>
          <w:w w:val="105"/>
          <w:lang w:eastAsia="en-US"/>
        </w:rPr>
        <w:t xml:space="preserve"> </w:t>
      </w:r>
      <w:r>
        <w:rPr>
          <w:rFonts w:ascii="Times New Roman" w:eastAsia="Constantia" w:hAnsi="Times New Roman" w:cs="Times New Roman"/>
          <w:w w:val="105"/>
          <w:lang w:eastAsia="en-US"/>
        </w:rPr>
        <w:t>evidence</w:t>
      </w:r>
      <w:r>
        <w:rPr>
          <w:rFonts w:ascii="Times New Roman" w:eastAsia="Constantia" w:hAnsi="Times New Roman" w:cs="Times New Roman"/>
          <w:spacing w:val="-5"/>
          <w:w w:val="105"/>
          <w:lang w:eastAsia="en-US"/>
        </w:rPr>
        <w:t xml:space="preserve"> </w:t>
      </w:r>
      <w:r>
        <w:rPr>
          <w:rFonts w:ascii="Times New Roman" w:eastAsia="Constantia" w:hAnsi="Times New Roman" w:cs="Times New Roman"/>
          <w:w w:val="105"/>
          <w:lang w:eastAsia="en-US"/>
        </w:rPr>
        <w:t>finding</w:t>
      </w:r>
      <w:r>
        <w:rPr>
          <w:rFonts w:ascii="Times New Roman" w:eastAsia="Constantia" w:hAnsi="Times New Roman" w:cs="Times New Roman"/>
          <w:spacing w:val="-5"/>
          <w:w w:val="105"/>
          <w:lang w:eastAsia="en-US"/>
        </w:rPr>
        <w:t xml:space="preserve"> </w:t>
      </w:r>
      <w:r>
        <w:rPr>
          <w:rFonts w:ascii="Times New Roman" w:eastAsia="Constantia" w:hAnsi="Times New Roman" w:cs="Times New Roman"/>
          <w:w w:val="105"/>
          <w:lang w:eastAsia="en-US"/>
        </w:rPr>
        <w:t>lack</w:t>
      </w:r>
      <w:r>
        <w:rPr>
          <w:rFonts w:ascii="Times New Roman" w:eastAsia="Constantia" w:hAnsi="Times New Roman" w:cs="Times New Roman"/>
          <w:spacing w:val="-5"/>
          <w:w w:val="105"/>
          <w:lang w:eastAsia="en-US"/>
        </w:rPr>
        <w:t xml:space="preserve"> </w:t>
      </w:r>
      <w:r>
        <w:rPr>
          <w:rFonts w:ascii="Times New Roman" w:eastAsia="Constantia" w:hAnsi="Times New Roman" w:cs="Times New Roman"/>
          <w:w w:val="105"/>
          <w:lang w:eastAsia="en-US"/>
        </w:rPr>
        <w:t>of</w:t>
      </w:r>
      <w:r>
        <w:rPr>
          <w:rFonts w:ascii="Times New Roman" w:eastAsia="Constantia" w:hAnsi="Times New Roman" w:cs="Times New Roman"/>
          <w:spacing w:val="-6"/>
          <w:w w:val="105"/>
          <w:lang w:eastAsia="en-US"/>
        </w:rPr>
        <w:t xml:space="preserve"> </w:t>
      </w:r>
      <w:r>
        <w:rPr>
          <w:rFonts w:ascii="Times New Roman" w:eastAsia="Constantia" w:hAnsi="Times New Roman" w:cs="Times New Roman"/>
          <w:w w:val="105"/>
          <w:lang w:eastAsia="en-US"/>
        </w:rPr>
        <w:t xml:space="preserve">association between vaccination and autism, which occurred despite empirically confirmed bias that parents of autistic children may be more likely to remember their vaccine experience. The negative findings despite this form of recall bias suggest rating up the quality of evidence </w:t>
      </w:r>
      <w:r>
        <w:rPr>
          <w:rFonts w:ascii="Times New Roman" w:eastAsia="Constantia" w:hAnsi="Times New Roman" w:cs="Times New Roman"/>
          <w:w w:val="105"/>
          <w:lang w:eastAsia="en-US"/>
        </w:rPr>
        <w:fldChar w:fldCharType="begin">
          <w:fldData xml:space="preserve">PEVuZE5vdGU+PENpdGU+PEF1dGhvcj5HdXlhdHQ8L0F1dGhvcj48WWVhcj4yMDExPC9ZZWFyPjxS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==
</w:fldData>
        </w:fldChar>
      </w:r>
      <w:r>
        <w:rPr>
          <w:rFonts w:ascii="Times New Roman" w:eastAsia="Constantia" w:hAnsi="Times New Roman" w:cs="Times New Roman"/>
          <w:w w:val="105"/>
          <w:lang w:eastAsia="en-US"/>
        </w:rPr>
        <w:instrText xml:space="preserve"> ADDIN EN.CITE </w:instrText>
      </w:r>
      <w:r>
        <w:rPr>
          <w:rFonts w:ascii="Times New Roman" w:eastAsia="Constantia" w:hAnsi="Times New Roman" w:cs="Times New Roman"/>
          <w:w w:val="105"/>
          <w:lang w:eastAsia="en-US"/>
        </w:rPr>
        <w:fldChar w:fldCharType="begin">
          <w:fldData xml:space="preserve">PEVuZE5vdGU+PENpdGU+PEF1dGhvcj5HdXlhdHQ8L0F1dGhvcj48WWVhcj4yMDExPC9ZZWFyPjxS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==
</w:fldData>
        </w:fldChar>
      </w:r>
      <w:r>
        <w:rPr>
          <w:rFonts w:ascii="Times New Roman" w:eastAsia="Constantia" w:hAnsi="Times New Roman" w:cs="Times New Roman"/>
          <w:w w:val="105"/>
          <w:lang w:eastAsia="en-US"/>
        </w:rPr>
        <w:instrText xml:space="preserve"> ADDIN EN.CITE.DATA </w:instrText>
      </w:r>
      <w:r>
        <w:rPr>
          <w:rFonts w:ascii="Times New Roman" w:eastAsia="Constantia" w:hAnsi="Times New Roman" w:cs="Times New Roman"/>
          <w:w w:val="105"/>
          <w:lang w:eastAsia="en-US"/>
        </w:rPr>
      </w:r>
      <w:r>
        <w:rPr>
          <w:rFonts w:ascii="Times New Roman" w:eastAsia="Constantia" w:hAnsi="Times New Roman" w:cs="Times New Roman"/>
          <w:w w:val="105"/>
          <w:lang w:eastAsia="en-US"/>
        </w:rPr>
        <w:fldChar w:fldCharType="end"/>
      </w:r>
      <w:r>
        <w:rPr>
          <w:rFonts w:ascii="Times New Roman" w:eastAsia="Constantia" w:hAnsi="Times New Roman" w:cs="Times New Roman"/>
          <w:w w:val="105"/>
          <w:lang w:eastAsia="en-US"/>
        </w:rPr>
      </w:r>
      <w:r>
        <w:rPr>
          <w:rFonts w:ascii="Times New Roman" w:eastAsia="Constantia" w:hAnsi="Times New Roman" w:cs="Times New Roman"/>
          <w:w w:val="105"/>
          <w:lang w:eastAsia="en-US"/>
        </w:rPr>
        <w:fldChar w:fldCharType="separate"/>
      </w:r>
      <w:r>
        <w:rPr>
          <w:rFonts w:ascii="Times New Roman" w:eastAsia="Constantia" w:hAnsi="Times New Roman" w:cs="Times New Roman"/>
          <w:noProof/>
          <w:w w:val="105"/>
          <w:lang w:eastAsia="en-US"/>
        </w:rPr>
        <w:t>(Guyattet al. 2011)</w:t>
      </w:r>
      <w:r>
        <w:rPr>
          <w:rFonts w:ascii="Times New Roman" w:eastAsia="Constantia" w:hAnsi="Times New Roman" w:cs="Times New Roman"/>
          <w:w w:val="105"/>
          <w:lang w:eastAsia="en-US"/>
        </w:rPr>
        <w:fldChar w:fldCharType="end"/>
      </w:r>
      <w:r>
        <w:rPr>
          <w:rFonts w:ascii="Times New Roman" w:eastAsia="Constantia" w:hAnsi="Times New Roman" w:cs="Times New Roman"/>
          <w:w w:val="105"/>
          <w:lang w:eastAsia="en-US"/>
        </w:rPr>
        <w:t>.</w:t>
      </w:r>
    </w:p>
    <w:p w14:paraId="0EC43299" w14:textId="77777777" w:rsidR="00622CB4" w:rsidRDefault="00622CB4" w:rsidP="00622CB4">
      <w:pPr>
        <w:autoSpaceDE w:val="0"/>
        <w:autoSpaceDN w:val="0"/>
        <w:spacing w:after="0"/>
        <w:ind w:left="471"/>
        <w:rPr>
          <w:rFonts w:ascii="Times New Roman" w:eastAsia="Constantia" w:hAnsi="Times New Roman" w:cs="Times New Roman"/>
          <w:lang w:eastAsia="en-US"/>
        </w:rPr>
      </w:pP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2088"/>
        <w:gridCol w:w="4051"/>
      </w:tblGrid>
      <w:tr w:rsidR="00622CB4" w14:paraId="40BDB441" w14:textId="77777777" w:rsidTr="00B92E8F">
        <w:trPr>
          <w:trHeight w:val="739"/>
        </w:trPr>
        <w:tc>
          <w:tcPr>
            <w:tcW w:w="4810"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14:paraId="17D5CD4F" w14:textId="77777777" w:rsidR="00622CB4" w:rsidRDefault="00622CB4" w:rsidP="00B92E8F">
            <w:pPr>
              <w:autoSpaceDE w:val="0"/>
              <w:autoSpaceDN w:val="0"/>
              <w:spacing w:after="0"/>
              <w:ind w:left="110"/>
              <w:rPr>
                <w:rFonts w:ascii="Times New Roman" w:eastAsia="Constantia" w:hAnsi="Times New Roman" w:cs="Times New Roman"/>
                <w:b/>
                <w:lang w:eastAsia="en-US"/>
              </w:rPr>
            </w:pPr>
            <w:r>
              <w:rPr>
                <w:rFonts w:ascii="Times New Roman" w:eastAsia="Constantia" w:hAnsi="Times New Roman" w:cs="Times New Roman"/>
                <w:b/>
                <w:w w:val="105"/>
                <w:lang w:eastAsia="en-US"/>
              </w:rPr>
              <w:t>Rating for Residual Confounding Increases Confidence</w:t>
            </w:r>
          </w:p>
          <w:p w14:paraId="00320C3F" w14:textId="77777777" w:rsidR="00622CB4" w:rsidRDefault="00622CB4" w:rsidP="00B92E8F">
            <w:pPr>
              <w:autoSpaceDE w:val="0"/>
              <w:autoSpaceDN w:val="0"/>
              <w:spacing w:after="0"/>
              <w:ind w:left="165"/>
              <w:rPr>
                <w:rFonts w:ascii="Times New Roman" w:eastAsia="Constantia" w:hAnsi="Times New Roman" w:cs="Times New Roman"/>
                <w:lang w:eastAsia="en-US"/>
              </w:rPr>
            </w:pPr>
            <w:r>
              <w:rPr>
                <w:rFonts w:ascii="Times New Roman" w:eastAsia="Constantia" w:hAnsi="Times New Roman" w:cs="Times New Roman"/>
                <w:w w:val="105"/>
                <w:lang w:eastAsia="en-US"/>
              </w:rPr>
              <w:t>0 no change</w:t>
            </w:r>
          </w:p>
          <w:p w14:paraId="1B0C7760"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+1 increase quality 1 level</w:t>
            </w:r>
          </w:p>
          <w:p w14:paraId="484C50FA"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+2 increase quality 2 levels</w:t>
            </w:r>
          </w:p>
        </w:tc>
        <w:tc>
          <w:tcPr>
            <w:tcW w:w="4051" w:type="dxa"/>
            <w:tcBorders>
              <w:top w:val="single" w:sz="4" w:space="0" w:color="000000"/>
              <w:left w:val="single" w:sz="4" w:space="0" w:color="000000"/>
              <w:bottom w:val="single" w:sz="4" w:space="0" w:color="000000"/>
              <w:right w:val="single" w:sz="4" w:space="0" w:color="000000"/>
            </w:tcBorders>
            <w:shd w:val="clear" w:color="auto" w:fill="F3F3F3"/>
            <w:hideMark/>
          </w:tcPr>
          <w:p w14:paraId="32CB6A67" w14:textId="77777777" w:rsidR="00622CB4" w:rsidRDefault="00622CB4" w:rsidP="00B92E8F">
            <w:pPr>
              <w:autoSpaceDE w:val="0"/>
              <w:autoSpaceDN w:val="0"/>
              <w:spacing w:after="0"/>
              <w:ind w:left="105"/>
              <w:rPr>
                <w:rFonts w:ascii="Times New Roman" w:eastAsia="Constantia" w:hAnsi="Times New Roman" w:cs="Times New Roman"/>
                <w:b/>
                <w:lang w:eastAsia="en-US"/>
              </w:rPr>
            </w:pPr>
            <w:r>
              <w:rPr>
                <w:rFonts w:ascii="Times New Roman" w:eastAsia="Constantia" w:hAnsi="Times New Roman" w:cs="Times New Roman"/>
                <w:b/>
                <w:w w:val="105"/>
                <w:lang w:eastAsia="en-US"/>
              </w:rPr>
              <w:t>Rationale for your judgment</w:t>
            </w:r>
          </w:p>
        </w:tc>
      </w:tr>
      <w:tr w:rsidR="00622CB4" w14:paraId="1E6C8760" w14:textId="77777777" w:rsidTr="00B92E8F">
        <w:trPr>
          <w:trHeight w:val="90"/>
        </w:trPr>
        <w:tc>
          <w:tcPr>
            <w:tcW w:w="2722" w:type="dxa"/>
            <w:tcBorders>
              <w:top w:val="single" w:sz="4" w:space="0" w:color="000000"/>
              <w:left w:val="single" w:sz="4" w:space="0" w:color="000000"/>
              <w:bottom w:val="single" w:sz="4" w:space="0" w:color="000000"/>
              <w:right w:val="single" w:sz="4" w:space="0" w:color="000000"/>
            </w:tcBorders>
            <w:shd w:val="clear" w:color="auto" w:fill="F3F3F3"/>
            <w:hideMark/>
          </w:tcPr>
          <w:p w14:paraId="48B8FC5A" w14:textId="77777777" w:rsidR="00622CB4" w:rsidRDefault="00622CB4" w:rsidP="00B92E8F">
            <w:pPr>
              <w:autoSpaceDE w:val="0"/>
              <w:autoSpaceDN w:val="0"/>
              <w:spacing w:after="0"/>
              <w:ind w:left="110"/>
              <w:rPr>
                <w:rFonts w:ascii="Times New Roman" w:eastAsia="Constantia" w:hAnsi="Times New Roman" w:cs="Times New Roman"/>
                <w:lang w:eastAsia="en-US"/>
              </w:rPr>
            </w:pPr>
            <w:r>
              <w:rPr>
                <w:rFonts w:ascii="Times New Roman" w:eastAsia="Constantia" w:hAnsi="Times New Roman" w:cs="Times New Roman"/>
                <w:w w:val="105"/>
                <w:lang w:eastAsia="en-US"/>
              </w:rPr>
              <w:t>Human</w:t>
            </w:r>
          </w:p>
        </w:tc>
        <w:tc>
          <w:tcPr>
            <w:tcW w:w="2088" w:type="dxa"/>
            <w:tcBorders>
              <w:top w:val="single" w:sz="4" w:space="0" w:color="000000"/>
              <w:left w:val="single" w:sz="4" w:space="0" w:color="000000"/>
              <w:bottom w:val="single" w:sz="4" w:space="0" w:color="000000"/>
              <w:right w:val="single" w:sz="4" w:space="0" w:color="000000"/>
            </w:tcBorders>
            <w:shd w:val="clear" w:color="auto" w:fill="F3F3F3"/>
          </w:tcPr>
          <w:p w14:paraId="7BB5E142" w14:textId="77777777" w:rsidR="00622CB4" w:rsidRDefault="00622CB4" w:rsidP="00B92E8F">
            <w:pPr>
              <w:autoSpaceDE w:val="0"/>
              <w:autoSpaceDN w:val="0"/>
              <w:spacing w:after="0"/>
              <w:rPr>
                <w:rFonts w:ascii="Times New Roman" w:eastAsia="Constantia" w:hAnsi="Times New Roman" w:cs="Times New Roman"/>
                <w:lang w:eastAsia="en-US"/>
              </w:rPr>
            </w:pPr>
          </w:p>
        </w:tc>
        <w:tc>
          <w:tcPr>
            <w:tcW w:w="4051" w:type="dxa"/>
            <w:tcBorders>
              <w:top w:val="single" w:sz="4" w:space="0" w:color="000000"/>
              <w:left w:val="single" w:sz="4" w:space="0" w:color="000000"/>
              <w:bottom w:val="single" w:sz="4" w:space="0" w:color="000000"/>
              <w:right w:val="single" w:sz="4" w:space="0" w:color="000000"/>
            </w:tcBorders>
            <w:shd w:val="clear" w:color="auto" w:fill="F3F3F3"/>
          </w:tcPr>
          <w:p w14:paraId="0B8F95A5" w14:textId="77777777" w:rsidR="00622CB4" w:rsidRDefault="00622CB4" w:rsidP="00B92E8F">
            <w:pPr>
              <w:autoSpaceDE w:val="0"/>
              <w:autoSpaceDN w:val="0"/>
              <w:spacing w:after="0"/>
              <w:rPr>
                <w:rFonts w:ascii="Times New Roman" w:eastAsia="Constantia" w:hAnsi="Times New Roman" w:cs="Times New Roman"/>
                <w:lang w:eastAsia="en-US"/>
              </w:rPr>
            </w:pPr>
          </w:p>
        </w:tc>
      </w:tr>
    </w:tbl>
    <w:p w14:paraId="44923CB3" w14:textId="77777777" w:rsidR="00622CB4" w:rsidRDefault="00622CB4" w:rsidP="00622CB4">
      <w:pPr>
        <w:autoSpaceDE w:val="0"/>
        <w:autoSpaceDN w:val="0"/>
        <w:spacing w:after="0"/>
        <w:rPr>
          <w:rFonts w:ascii="Times New Roman" w:eastAsia="Constantia" w:hAnsi="Times New Roman" w:cs="Times New Roman"/>
          <w:sz w:val="22"/>
          <w:szCs w:val="22"/>
          <w:lang w:eastAsia="en-US"/>
        </w:rPr>
      </w:pPr>
    </w:p>
    <w:p w14:paraId="392F7C2A" w14:textId="77777777" w:rsidR="00622CB4" w:rsidRDefault="00622CB4" w:rsidP="00622CB4">
      <w:pPr>
        <w:autoSpaceDE w:val="0"/>
        <w:autoSpaceDN w:val="0"/>
        <w:spacing w:after="0"/>
        <w:ind w:left="471" w:right="639"/>
        <w:rPr>
          <w:rFonts w:ascii="Times New Roman" w:eastAsia="Constantia" w:hAnsi="Times New Roman" w:cs="Times New Roman"/>
          <w:w w:val="105"/>
          <w:lang w:eastAsia="en-US"/>
        </w:rPr>
      </w:pPr>
      <w:r>
        <w:rPr>
          <w:rFonts w:ascii="Times New Roman" w:eastAsia="Constantia" w:hAnsi="Times New Roman" w:cs="Times New Roman"/>
          <w:w w:val="105"/>
          <w:lang w:eastAsia="en-US"/>
        </w:rPr>
        <w:lastRenderedPageBreak/>
        <w:t>The</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results</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of</w:t>
      </w:r>
      <w:r>
        <w:rPr>
          <w:rFonts w:ascii="Times New Roman" w:eastAsia="Constantia" w:hAnsi="Times New Roman" w:cs="Times New Roman"/>
          <w:spacing w:val="-5"/>
          <w:w w:val="105"/>
          <w:lang w:eastAsia="en-US"/>
        </w:rPr>
        <w:t xml:space="preserve"> </w:t>
      </w:r>
      <w:r>
        <w:rPr>
          <w:rFonts w:ascii="Times New Roman" w:eastAsia="Constantia" w:hAnsi="Times New Roman" w:cs="Times New Roman"/>
          <w:w w:val="105"/>
          <w:lang w:eastAsia="en-US"/>
        </w:rPr>
        <w:t>the</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reviewers’</w:t>
      </w:r>
      <w:r>
        <w:rPr>
          <w:rFonts w:ascii="Times New Roman" w:eastAsia="Constantia" w:hAnsi="Times New Roman" w:cs="Times New Roman"/>
          <w:spacing w:val="-5"/>
          <w:w w:val="105"/>
          <w:lang w:eastAsia="en-US"/>
        </w:rPr>
        <w:t xml:space="preserve"> </w:t>
      </w:r>
      <w:r>
        <w:rPr>
          <w:rFonts w:ascii="Times New Roman" w:eastAsia="Constantia" w:hAnsi="Times New Roman" w:cs="Times New Roman"/>
          <w:w w:val="105"/>
          <w:lang w:eastAsia="en-US"/>
        </w:rPr>
        <w:t>ratings</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by</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population</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will</w:t>
      </w:r>
      <w:r>
        <w:rPr>
          <w:rFonts w:ascii="Times New Roman" w:eastAsia="Constantia" w:hAnsi="Times New Roman" w:cs="Times New Roman"/>
          <w:spacing w:val="-5"/>
          <w:w w:val="105"/>
          <w:lang w:eastAsia="en-US"/>
        </w:rPr>
        <w:t xml:space="preserve"> </w:t>
      </w:r>
      <w:r>
        <w:rPr>
          <w:rFonts w:ascii="Times New Roman" w:eastAsia="Constantia" w:hAnsi="Times New Roman" w:cs="Times New Roman"/>
          <w:w w:val="105"/>
          <w:lang w:eastAsia="en-US"/>
        </w:rPr>
        <w:t>be</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compiled</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and</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discussed</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leading</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to</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a final</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decision</w:t>
      </w:r>
      <w:r>
        <w:rPr>
          <w:rFonts w:ascii="Times New Roman" w:eastAsia="Constantia" w:hAnsi="Times New Roman" w:cs="Times New Roman"/>
          <w:spacing w:val="-3"/>
          <w:w w:val="105"/>
          <w:lang w:eastAsia="en-US"/>
        </w:rPr>
        <w:t xml:space="preserve"> </w:t>
      </w:r>
      <w:r>
        <w:rPr>
          <w:rFonts w:ascii="Times New Roman" w:eastAsia="Constantia" w:hAnsi="Times New Roman" w:cs="Times New Roman"/>
          <w:w w:val="105"/>
          <w:lang w:eastAsia="en-US"/>
        </w:rPr>
        <w:t>on</w:t>
      </w:r>
      <w:r>
        <w:rPr>
          <w:rFonts w:ascii="Times New Roman" w:eastAsia="Constantia" w:hAnsi="Times New Roman" w:cs="Times New Roman"/>
          <w:spacing w:val="-3"/>
          <w:w w:val="105"/>
          <w:lang w:eastAsia="en-US"/>
        </w:rPr>
        <w:t xml:space="preserve"> </w:t>
      </w:r>
      <w:r>
        <w:rPr>
          <w:rFonts w:ascii="Times New Roman" w:eastAsia="Constantia" w:hAnsi="Times New Roman" w:cs="Times New Roman"/>
          <w:w w:val="105"/>
          <w:lang w:eastAsia="en-US"/>
        </w:rPr>
        <w:t>overall</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quality</w:t>
      </w:r>
      <w:r>
        <w:rPr>
          <w:rFonts w:ascii="Times New Roman" w:eastAsia="Constantia" w:hAnsi="Times New Roman" w:cs="Times New Roman"/>
          <w:spacing w:val="-3"/>
          <w:w w:val="105"/>
          <w:lang w:eastAsia="en-US"/>
        </w:rPr>
        <w:t xml:space="preserve"> </w:t>
      </w:r>
      <w:r>
        <w:rPr>
          <w:rFonts w:ascii="Times New Roman" w:eastAsia="Constantia" w:hAnsi="Times New Roman" w:cs="Times New Roman"/>
          <w:w w:val="105"/>
          <w:lang w:eastAsia="en-US"/>
        </w:rPr>
        <w:t>of</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human</w:t>
      </w:r>
      <w:r>
        <w:rPr>
          <w:rFonts w:ascii="Times New Roman" w:eastAsia="Constantia" w:hAnsi="Times New Roman" w:cs="Times New Roman"/>
          <w:spacing w:val="-3"/>
          <w:w w:val="105"/>
          <w:lang w:eastAsia="en-US"/>
        </w:rPr>
        <w:t xml:space="preserve"> </w:t>
      </w:r>
      <w:r>
        <w:rPr>
          <w:rFonts w:ascii="Times New Roman" w:eastAsia="Constantia" w:hAnsi="Times New Roman" w:cs="Times New Roman"/>
          <w:w w:val="105"/>
          <w:lang w:eastAsia="en-US"/>
        </w:rPr>
        <w:t>evidence.</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The</w:t>
      </w:r>
      <w:r>
        <w:rPr>
          <w:rFonts w:ascii="Times New Roman" w:eastAsia="Constantia" w:hAnsi="Times New Roman" w:cs="Times New Roman"/>
          <w:spacing w:val="-3"/>
          <w:w w:val="105"/>
          <w:lang w:eastAsia="en-US"/>
        </w:rPr>
        <w:t xml:space="preserve"> </w:t>
      </w:r>
      <w:r>
        <w:rPr>
          <w:rFonts w:ascii="Times New Roman" w:eastAsia="Constantia" w:hAnsi="Times New Roman" w:cs="Times New Roman"/>
          <w:w w:val="105"/>
          <w:lang w:eastAsia="en-US"/>
        </w:rPr>
        <w:t>rationale</w:t>
      </w:r>
      <w:r>
        <w:rPr>
          <w:rFonts w:ascii="Times New Roman" w:eastAsia="Constantia" w:hAnsi="Times New Roman" w:cs="Times New Roman"/>
          <w:spacing w:val="-3"/>
          <w:w w:val="105"/>
          <w:lang w:eastAsia="en-US"/>
        </w:rPr>
        <w:t xml:space="preserve"> </w:t>
      </w:r>
      <w:r>
        <w:rPr>
          <w:rFonts w:ascii="Times New Roman" w:eastAsia="Constantia" w:hAnsi="Times New Roman" w:cs="Times New Roman"/>
          <w:w w:val="105"/>
          <w:lang w:eastAsia="en-US"/>
        </w:rPr>
        <w:t>for</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the</w:t>
      </w:r>
      <w:r>
        <w:rPr>
          <w:rFonts w:ascii="Times New Roman" w:eastAsia="Constantia" w:hAnsi="Times New Roman" w:cs="Times New Roman"/>
          <w:spacing w:val="-3"/>
          <w:w w:val="105"/>
          <w:lang w:eastAsia="en-US"/>
        </w:rPr>
        <w:t xml:space="preserve"> </w:t>
      </w:r>
      <w:r>
        <w:rPr>
          <w:rFonts w:ascii="Times New Roman" w:eastAsia="Constantia" w:hAnsi="Times New Roman" w:cs="Times New Roman"/>
          <w:w w:val="105"/>
          <w:lang w:eastAsia="en-US"/>
        </w:rPr>
        <w:t>decision</w:t>
      </w:r>
      <w:r>
        <w:rPr>
          <w:rFonts w:ascii="Times New Roman" w:eastAsia="Constantia" w:hAnsi="Times New Roman" w:cs="Times New Roman"/>
          <w:spacing w:val="-3"/>
          <w:w w:val="105"/>
          <w:lang w:eastAsia="en-US"/>
        </w:rPr>
        <w:t xml:space="preserve"> </w:t>
      </w:r>
      <w:r>
        <w:rPr>
          <w:rFonts w:ascii="Times New Roman" w:eastAsia="Constantia" w:hAnsi="Times New Roman" w:cs="Times New Roman"/>
          <w:w w:val="105"/>
          <w:lang w:eastAsia="en-US"/>
        </w:rPr>
        <w:t>will</w:t>
      </w:r>
      <w:r>
        <w:rPr>
          <w:rFonts w:ascii="Times New Roman" w:eastAsia="Constantia" w:hAnsi="Times New Roman" w:cs="Times New Roman"/>
          <w:spacing w:val="-4"/>
          <w:w w:val="105"/>
          <w:lang w:eastAsia="en-US"/>
        </w:rPr>
        <w:t xml:space="preserve"> </w:t>
      </w:r>
      <w:r>
        <w:rPr>
          <w:rFonts w:ascii="Times New Roman" w:eastAsia="Constantia" w:hAnsi="Times New Roman" w:cs="Times New Roman"/>
          <w:w w:val="105"/>
          <w:lang w:eastAsia="en-US"/>
        </w:rPr>
        <w:t>be</w:t>
      </w:r>
      <w:r>
        <w:rPr>
          <w:rFonts w:ascii="Times New Roman" w:eastAsia="Constantia" w:hAnsi="Times New Roman" w:cs="Times New Roman"/>
          <w:spacing w:val="-3"/>
          <w:w w:val="105"/>
          <w:lang w:eastAsia="en-US"/>
        </w:rPr>
        <w:t xml:space="preserve"> </w:t>
      </w:r>
      <w:r>
        <w:rPr>
          <w:rFonts w:ascii="Times New Roman" w:eastAsia="Constantia" w:hAnsi="Times New Roman" w:cs="Times New Roman"/>
          <w:w w:val="105"/>
          <w:lang w:eastAsia="en-US"/>
        </w:rPr>
        <w:t>fully documented.</w:t>
      </w:r>
    </w:p>
    <w:p w14:paraId="6DBB28A1" w14:textId="77777777" w:rsidR="00622CB4" w:rsidRDefault="00622CB4" w:rsidP="00622CB4">
      <w:pPr>
        <w:autoSpaceDE w:val="0"/>
        <w:autoSpaceDN w:val="0"/>
        <w:spacing w:after="0"/>
        <w:ind w:left="471" w:right="639"/>
        <w:rPr>
          <w:rFonts w:ascii="Times New Roman" w:eastAsia="Constantia" w:hAnsi="Times New Roman" w:cs="Times New Roman"/>
          <w:w w:val="105"/>
          <w:lang w:eastAsia="en-US"/>
        </w:rPr>
      </w:pPr>
    </w:p>
    <w:p w14:paraId="229FD0EF" w14:textId="08F0FB9A" w:rsidR="00622CB4" w:rsidRPr="00622CB4" w:rsidRDefault="00622CB4" w:rsidP="00622CB4">
      <w:pPr>
        <w:pStyle w:val="Heading2"/>
        <w:rPr>
          <w:lang w:eastAsia="en-GB"/>
        </w:rPr>
      </w:pPr>
      <w:r>
        <w:rPr>
          <w:lang w:eastAsia="en-GB"/>
        </w:rPr>
        <w:t>Final decision on overall quality of human evidence:</w:t>
      </w:r>
    </w:p>
    <w:p w14:paraId="681F320B" w14:textId="77777777" w:rsidR="00622CB4" w:rsidRDefault="00622CB4" w:rsidP="00622CB4">
      <w:pPr>
        <w:autoSpaceDE w:val="0"/>
        <w:autoSpaceDN w:val="0"/>
        <w:spacing w:after="0"/>
        <w:ind w:left="471"/>
        <w:rPr>
          <w:rFonts w:ascii="Times New Roman" w:eastAsia="Constantia" w:hAnsi="Times New Roman" w:cs="Times New Roman"/>
          <w:lang w:eastAsia="en-US"/>
        </w:rPr>
      </w:pPr>
      <w:r>
        <w:rPr>
          <w:rFonts w:ascii="Times New Roman" w:eastAsia="Constantia" w:hAnsi="Times New Roman" w:cs="Times New Roman"/>
          <w:w w:val="105"/>
          <w:lang w:eastAsia="en-US"/>
        </w:rPr>
        <w:t>(Example: Moderate quality is upgraded 1 step to high for XYZ reason(s))</w:t>
      </w:r>
    </w:p>
    <w:p w14:paraId="0FCFCC4E" w14:textId="77777777" w:rsidR="00622CB4" w:rsidRDefault="00622CB4" w:rsidP="00622CB4">
      <w:pPr>
        <w:autoSpaceDE w:val="0"/>
        <w:autoSpaceDN w:val="0"/>
        <w:spacing w:after="0"/>
        <w:rPr>
          <w:rFonts w:ascii="Times New Roman" w:eastAsia="Constantia" w:hAnsi="Times New Roman" w:cs="Times New Roman"/>
          <w:lang w:eastAsia="en-US"/>
        </w:rPr>
      </w:pPr>
    </w:p>
    <w:p w14:paraId="31DD8CED" w14:textId="77777777" w:rsidR="00622CB4" w:rsidRDefault="00622CB4" w:rsidP="00622CB4">
      <w:pPr>
        <w:autoSpaceDE w:val="0"/>
        <w:autoSpaceDN w:val="0"/>
        <w:spacing w:after="0"/>
        <w:ind w:left="471"/>
        <w:rPr>
          <w:rFonts w:ascii="Times New Roman" w:eastAsia="Constantia" w:hAnsi="Times New Roman" w:cs="Times New Roman"/>
          <w:lang w:eastAsia="en-US"/>
        </w:rPr>
      </w:pPr>
      <w:r>
        <w:rPr>
          <w:rFonts w:ascii="Times New Roman" w:eastAsia="Constantia" w:hAnsi="Times New Roman" w:cs="Times New Roman"/>
          <w:w w:val="105"/>
          <w:lang w:eastAsia="en-US"/>
        </w:rPr>
        <w:t>---- High</w:t>
      </w:r>
    </w:p>
    <w:p w14:paraId="1B74299B" w14:textId="77777777" w:rsidR="00622CB4" w:rsidRDefault="00622CB4" w:rsidP="00622CB4">
      <w:pPr>
        <w:autoSpaceDE w:val="0"/>
        <w:autoSpaceDN w:val="0"/>
        <w:spacing w:after="0"/>
        <w:rPr>
          <w:rFonts w:ascii="Times New Roman" w:eastAsia="Constantia" w:hAnsi="Times New Roman" w:cs="Times New Roman"/>
          <w:lang w:eastAsia="en-US"/>
        </w:rPr>
      </w:pPr>
    </w:p>
    <w:p w14:paraId="526CDA0D" w14:textId="77777777" w:rsidR="00622CB4" w:rsidRDefault="00622CB4" w:rsidP="00622CB4">
      <w:pPr>
        <w:autoSpaceDE w:val="0"/>
        <w:autoSpaceDN w:val="0"/>
        <w:spacing w:after="0"/>
        <w:ind w:left="471"/>
        <w:rPr>
          <w:rFonts w:ascii="Times New Roman" w:eastAsia="Constantia" w:hAnsi="Times New Roman" w:cs="Times New Roman"/>
          <w:lang w:eastAsia="en-US"/>
        </w:rPr>
      </w:pPr>
      <w:r>
        <w:rPr>
          <w:rFonts w:ascii="Times New Roman" w:eastAsia="Constantia" w:hAnsi="Times New Roman" w:cs="Times New Roman"/>
          <w:w w:val="105"/>
          <w:lang w:eastAsia="en-US"/>
        </w:rPr>
        <w:t>---- Moderate</w:t>
      </w:r>
    </w:p>
    <w:p w14:paraId="34F60E26" w14:textId="77777777" w:rsidR="00622CB4" w:rsidRDefault="00622CB4" w:rsidP="00622CB4">
      <w:pPr>
        <w:autoSpaceDE w:val="0"/>
        <w:autoSpaceDN w:val="0"/>
        <w:spacing w:after="0"/>
        <w:rPr>
          <w:rFonts w:ascii="Times New Roman" w:eastAsia="Constantia" w:hAnsi="Times New Roman" w:cs="Times New Roman"/>
          <w:lang w:eastAsia="en-US"/>
        </w:rPr>
      </w:pPr>
    </w:p>
    <w:p w14:paraId="5E899115" w14:textId="6141EEE5" w:rsidR="00622CB4" w:rsidRDefault="00622CB4" w:rsidP="00622CB4">
      <w:pPr>
        <w:autoSpaceDE w:val="0"/>
        <w:autoSpaceDN w:val="0"/>
        <w:spacing w:after="0"/>
        <w:ind w:left="471"/>
        <w:rPr>
          <w:rFonts w:ascii="Times New Roman" w:eastAsia="Constantia" w:hAnsi="Times New Roman" w:cs="Times New Roman"/>
          <w:w w:val="105"/>
          <w:lang w:eastAsia="en-US"/>
        </w:rPr>
      </w:pPr>
      <w:r>
        <w:rPr>
          <w:rFonts w:ascii="Times New Roman" w:eastAsia="Constantia" w:hAnsi="Times New Roman" w:cs="Times New Roman"/>
          <w:w w:val="105"/>
          <w:lang w:eastAsia="en-US"/>
        </w:rPr>
        <w:t>---- Low</w:t>
      </w:r>
    </w:p>
    <w:p w14:paraId="72E68B05" w14:textId="77777777" w:rsidR="00622CB4" w:rsidRDefault="00622CB4" w:rsidP="00622CB4">
      <w:pPr>
        <w:autoSpaceDE w:val="0"/>
        <w:autoSpaceDN w:val="0"/>
        <w:spacing w:after="0"/>
        <w:rPr>
          <w:rFonts w:ascii="Times New Roman" w:eastAsia="Constantia" w:hAnsi="Times New Roman" w:cs="Times New Roman"/>
          <w:lang w:eastAsia="en-US"/>
        </w:rPr>
      </w:pPr>
    </w:p>
    <w:p w14:paraId="117043D1" w14:textId="0B721485" w:rsidR="00622CB4" w:rsidRDefault="00622CB4" w:rsidP="00622CB4">
      <w:pPr>
        <w:autoSpaceDE w:val="0"/>
        <w:autoSpaceDN w:val="0"/>
        <w:spacing w:after="0"/>
        <w:ind w:left="471"/>
        <w:rPr>
          <w:rFonts w:ascii="Times New Roman" w:eastAsia="Constantia" w:hAnsi="Times New Roman" w:cs="Times New Roman"/>
          <w:w w:val="105"/>
          <w:lang w:eastAsia="en-US"/>
        </w:rPr>
      </w:pPr>
      <w:r>
        <w:rPr>
          <w:rFonts w:ascii="Times New Roman" w:eastAsia="Constantia" w:hAnsi="Times New Roman" w:cs="Times New Roman"/>
          <w:w w:val="105"/>
          <w:lang w:eastAsia="en-US"/>
        </w:rPr>
        <w:t>---- Very Low</w:t>
      </w:r>
    </w:p>
    <w:p w14:paraId="069CB8D4" w14:textId="6BCB8B8C" w:rsidR="005D4307" w:rsidRDefault="005D4307">
      <w:pPr>
        <w:widowControl/>
        <w:spacing w:line="259" w:lineRule="auto"/>
        <w:jc w:val="left"/>
        <w:rPr>
          <w:rFonts w:ascii="Times New Roman" w:eastAsia="Constantia" w:hAnsi="Times New Roman" w:cs="Times New Roman"/>
          <w:w w:val="105"/>
          <w:lang w:eastAsia="en-US"/>
        </w:rPr>
      </w:pPr>
      <w:r>
        <w:rPr>
          <w:rFonts w:ascii="Times New Roman" w:eastAsia="Constantia" w:hAnsi="Times New Roman" w:cs="Times New Roman"/>
          <w:w w:val="105"/>
          <w:lang w:eastAsia="en-US"/>
        </w:rPr>
        <w:br w:type="page"/>
      </w:r>
    </w:p>
    <w:p w14:paraId="21A1A059" w14:textId="7E4B5293" w:rsidR="005D4307" w:rsidRPr="00167C49" w:rsidRDefault="005D4307" w:rsidP="005D4307">
      <w:pPr>
        <w:pStyle w:val="Heading1"/>
        <w:rPr>
          <w:lang w:val="nl-NL" w:eastAsia="nl-NL"/>
        </w:rPr>
      </w:pPr>
      <w:bookmarkStart w:id="2" w:name="_Toc518547367"/>
      <w:bookmarkStart w:id="3" w:name="_Toc518547460"/>
      <w:bookmarkStart w:id="4" w:name="_Toc38969634"/>
      <w:r>
        <w:rPr>
          <w:lang w:val="nl-NL" w:eastAsia="nl-NL"/>
        </w:rPr>
        <w:lastRenderedPageBreak/>
        <w:t xml:space="preserve">Supplementary </w:t>
      </w:r>
      <w:r w:rsidR="00411F64">
        <w:rPr>
          <w:lang w:val="nl-NL" w:eastAsia="nl-NL"/>
        </w:rPr>
        <w:t>5</w:t>
      </w:r>
      <w:r w:rsidRPr="00167C49">
        <w:rPr>
          <w:lang w:val="nl-NL" w:eastAsia="nl-NL"/>
        </w:rPr>
        <w:t xml:space="preserve"> Rate the strength of evidence</w:t>
      </w:r>
      <w:bookmarkEnd w:id="2"/>
      <w:bookmarkEnd w:id="3"/>
      <w:bookmarkEnd w:id="4"/>
    </w:p>
    <w:p w14:paraId="50913A4B" w14:textId="77777777" w:rsidR="005D4307" w:rsidRPr="005D4307" w:rsidRDefault="005D4307" w:rsidP="005D4307">
      <w:pPr>
        <w:spacing w:after="0"/>
        <w:rPr>
          <w:rFonts w:ascii="Times New Roman" w:hAnsi="Times New Roman" w:cs="Times New Roman"/>
          <w:b/>
          <w:i/>
          <w:lang w:val="nl-NL"/>
        </w:rPr>
      </w:pPr>
    </w:p>
    <w:p w14:paraId="6E761F6B" w14:textId="5AEECD07" w:rsidR="005D4307" w:rsidRPr="00636022" w:rsidRDefault="005D4307" w:rsidP="005D4307">
      <w:pPr>
        <w:spacing w:after="0"/>
        <w:rPr>
          <w:rFonts w:ascii="Times New Roman" w:hAnsi="Times New Roman" w:cs="Times New Roman"/>
          <w:w w:val="105"/>
        </w:rPr>
      </w:pPr>
      <w:r w:rsidRPr="00636022">
        <w:rPr>
          <w:rFonts w:ascii="Times New Roman" w:hAnsi="Times New Roman" w:cs="Times New Roman"/>
          <w:w w:val="105"/>
        </w:rPr>
        <w:t xml:space="preserve">The strength of evidence </w:t>
      </w:r>
      <w:r w:rsidR="007F6044">
        <w:rPr>
          <w:rFonts w:ascii="Times New Roman" w:hAnsi="Times New Roman" w:cs="Times New Roman"/>
          <w:w w:val="105"/>
        </w:rPr>
        <w:t xml:space="preserve">was </w:t>
      </w:r>
      <w:r w:rsidRPr="00636022">
        <w:rPr>
          <w:rFonts w:ascii="Times New Roman" w:hAnsi="Times New Roman" w:cs="Times New Roman"/>
          <w:w w:val="105"/>
        </w:rPr>
        <w:t>rated based on a combination of four criteria: (1) Quality of the entire body of evidence; (2) Direction of the effect estimate; (3) Confidence in the effect estimate; and (4) Other compelling attributes of the evidence that may influence certainty. The strength of evidence ratings are summarized below, where their meaning is further defined.</w:t>
      </w:r>
    </w:p>
    <w:p w14:paraId="44A03359" w14:textId="77777777" w:rsidR="005D4307" w:rsidRPr="00167C49" w:rsidRDefault="005D4307" w:rsidP="005D4307">
      <w:pPr>
        <w:spacing w:after="0"/>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33"/>
        <w:gridCol w:w="6763"/>
      </w:tblGrid>
      <w:tr w:rsidR="005D4307" w:rsidRPr="00167C49" w14:paraId="2E4D96F3" w14:textId="77777777" w:rsidTr="00B92E8F">
        <w:trPr>
          <w:trHeight w:val="1199"/>
        </w:trPr>
        <w:tc>
          <w:tcPr>
            <w:tcW w:w="924" w:type="pct"/>
          </w:tcPr>
          <w:p w14:paraId="50DEB153" w14:textId="77777777" w:rsidR="005D4307" w:rsidRPr="00167C49" w:rsidRDefault="005D4307" w:rsidP="00B92E8F">
            <w:pPr>
              <w:spacing w:after="0"/>
              <w:rPr>
                <w:rFonts w:ascii="Times New Roman" w:eastAsia="MS Mincho" w:hAnsi="Times New Roman" w:cs="Times New Roman"/>
                <w:lang w:val="nl-NL" w:eastAsia="nl-NL"/>
              </w:rPr>
            </w:pPr>
            <w:r w:rsidRPr="00167C49">
              <w:rPr>
                <w:rFonts w:ascii="Times New Roman" w:eastAsia="MS Mincho" w:hAnsi="Times New Roman" w:cs="Times New Roman"/>
                <w:lang w:val="nl-NL" w:eastAsia="nl-NL"/>
              </w:rPr>
              <w:t>Sufficient evidence of harmfulness</w:t>
            </w:r>
          </w:p>
        </w:tc>
        <w:tc>
          <w:tcPr>
            <w:tcW w:w="4076" w:type="pct"/>
          </w:tcPr>
          <w:p w14:paraId="0A45AEBF" w14:textId="77777777" w:rsidR="005D4307" w:rsidRPr="00FA6776" w:rsidRDefault="005D4307" w:rsidP="00B92E8F">
            <w:pPr>
              <w:spacing w:after="0"/>
              <w:rPr>
                <w:rFonts w:ascii="Times New Roman" w:eastAsia="MS Mincho" w:hAnsi="Times New Roman" w:cs="Times New Roman"/>
                <w:lang w:eastAsia="nl-NL"/>
              </w:rPr>
            </w:pPr>
            <w:r w:rsidRPr="00167C49">
              <w:rPr>
                <w:rFonts w:ascii="Times New Roman" w:eastAsia="MS Mincho" w:hAnsi="Times New Roman" w:cs="Times New Roman"/>
                <w:lang w:eastAsia="nl-NL"/>
              </w:rPr>
              <w:t>The available evidence usually includes consistent results from well</w:t>
            </w:r>
            <w:r>
              <w:rPr>
                <w:rFonts w:ascii="Cambria Math" w:eastAsia="MS Mincho" w:hAnsi="Cambria Math" w:cs="Cambria Math" w:hint="eastAsia"/>
                <w:lang w:eastAsia="nl-NL"/>
              </w:rPr>
              <w:t>-</w:t>
            </w:r>
            <w:r>
              <w:rPr>
                <w:rFonts w:ascii="Times New Roman" w:eastAsia="MS Mincho" w:hAnsi="Times New Roman" w:cs="Times New Roman"/>
                <w:lang w:eastAsia="nl-NL"/>
              </w:rPr>
              <w:t>designed, well-</w:t>
            </w:r>
            <w:r w:rsidRPr="00A25444">
              <w:rPr>
                <w:rFonts w:ascii="Times New Roman" w:eastAsia="MS Mincho" w:hAnsi="Times New Roman" w:cs="Times New Roman"/>
                <w:lang w:eastAsia="nl-NL"/>
              </w:rPr>
              <w:t>conducted studies, and the conclusion is unlikely to be strongly affected by the results of future studies. For human evidence a positive relationship is observed between exposure and outcome where chance, bias, and confounding, can be rule</w:t>
            </w:r>
            <w:r w:rsidRPr="00FA6776">
              <w:rPr>
                <w:rFonts w:ascii="Times New Roman" w:eastAsia="MS Mincho" w:hAnsi="Times New Roman" w:cs="Times New Roman"/>
                <w:lang w:eastAsia="nl-NL"/>
              </w:rPr>
              <w:t>d out with reasonable confidence.</w:t>
            </w:r>
          </w:p>
        </w:tc>
      </w:tr>
      <w:tr w:rsidR="005D4307" w:rsidRPr="00167C49" w14:paraId="66CF761C" w14:textId="77777777" w:rsidTr="00B92E8F">
        <w:trPr>
          <w:trHeight w:val="1799"/>
        </w:trPr>
        <w:tc>
          <w:tcPr>
            <w:tcW w:w="924" w:type="pct"/>
          </w:tcPr>
          <w:p w14:paraId="71A4BFA4" w14:textId="77777777" w:rsidR="005D4307" w:rsidRPr="00A25444" w:rsidRDefault="005D4307" w:rsidP="00B92E8F">
            <w:pPr>
              <w:spacing w:after="0"/>
              <w:rPr>
                <w:rFonts w:ascii="Times New Roman" w:eastAsia="MS Mincho" w:hAnsi="Times New Roman" w:cs="Times New Roman"/>
                <w:lang w:val="nl-NL" w:eastAsia="nl-NL"/>
              </w:rPr>
            </w:pPr>
            <w:r w:rsidRPr="00A25444">
              <w:rPr>
                <w:rFonts w:ascii="Times New Roman" w:eastAsia="MS Mincho" w:hAnsi="Times New Roman" w:cs="Times New Roman"/>
                <w:lang w:val="nl-NL" w:eastAsia="nl-NL"/>
              </w:rPr>
              <w:t>Limited evidence of harmfulness</w:t>
            </w:r>
          </w:p>
        </w:tc>
        <w:tc>
          <w:tcPr>
            <w:tcW w:w="4076" w:type="pct"/>
          </w:tcPr>
          <w:p w14:paraId="5858EED6" w14:textId="77777777" w:rsidR="005D4307" w:rsidRPr="00167C49" w:rsidRDefault="005D4307" w:rsidP="00B92E8F">
            <w:pPr>
              <w:spacing w:after="0"/>
              <w:rPr>
                <w:rFonts w:ascii="Times New Roman" w:eastAsia="MS Mincho" w:hAnsi="Times New Roman" w:cs="Times New Roman"/>
                <w:lang w:eastAsia="nl-NL"/>
              </w:rPr>
            </w:pPr>
            <w:r w:rsidRPr="00FA6776">
              <w:rPr>
                <w:rFonts w:ascii="Times New Roman" w:eastAsia="MS Mincho" w:hAnsi="Times New Roman" w:cs="Times New Roman"/>
                <w:lang w:eastAsia="nl-NL"/>
              </w:rPr>
              <w:t>The available evidence is sufficient to determine the effects of the exposure, but confidence in the estimate is constrained by such factors as: the number, size, or quality of individual s</w:t>
            </w:r>
            <w:r w:rsidRPr="00CC4B4A">
              <w:rPr>
                <w:rFonts w:ascii="Times New Roman" w:eastAsia="MS Mincho" w:hAnsi="Times New Roman" w:cs="Times New Roman"/>
                <w:lang w:eastAsia="nl-NL"/>
              </w:rPr>
              <w:t>tudies, the confidence in the effect, or inconsistency of findings across individual studies. As more information becomes available, the observed effect could change, and this change may be large enough to alter the conclusion. For human evidence a positiv</w:t>
            </w:r>
            <w:r w:rsidRPr="00167C49">
              <w:rPr>
                <w:rFonts w:ascii="Times New Roman" w:eastAsia="MS Mincho" w:hAnsi="Times New Roman" w:cs="Times New Roman"/>
                <w:lang w:eastAsia="nl-NL"/>
              </w:rPr>
              <w:t>e relationship is observed between exposure and outcome where chance, bias, and confounding cannot be ruled out with reasonable confidence.</w:t>
            </w:r>
          </w:p>
        </w:tc>
      </w:tr>
      <w:tr w:rsidR="005D4307" w:rsidRPr="00167C49" w14:paraId="4DF36311" w14:textId="77777777" w:rsidTr="00B92E8F">
        <w:trPr>
          <w:trHeight w:val="1200"/>
        </w:trPr>
        <w:tc>
          <w:tcPr>
            <w:tcW w:w="924" w:type="pct"/>
          </w:tcPr>
          <w:p w14:paraId="3FF2FF5E" w14:textId="77777777" w:rsidR="005D4307" w:rsidRPr="00A25444" w:rsidRDefault="005D4307" w:rsidP="00B92E8F">
            <w:pPr>
              <w:spacing w:after="0"/>
              <w:rPr>
                <w:rFonts w:ascii="Times New Roman" w:eastAsia="MS Mincho" w:hAnsi="Times New Roman" w:cs="Times New Roman"/>
                <w:lang w:val="nl-NL" w:eastAsia="nl-NL"/>
              </w:rPr>
            </w:pPr>
            <w:r w:rsidRPr="00A25444">
              <w:rPr>
                <w:rFonts w:ascii="Times New Roman" w:eastAsia="MS Mincho" w:hAnsi="Times New Roman" w:cs="Times New Roman"/>
                <w:lang w:val="nl-NL" w:eastAsia="nl-NL"/>
              </w:rPr>
              <w:t>Inadequate evidence of harmfulness</w:t>
            </w:r>
          </w:p>
        </w:tc>
        <w:tc>
          <w:tcPr>
            <w:tcW w:w="4076" w:type="pct"/>
          </w:tcPr>
          <w:p w14:paraId="683B81E7" w14:textId="77777777" w:rsidR="005D4307" w:rsidRPr="00167C49" w:rsidRDefault="005D4307" w:rsidP="00B92E8F">
            <w:pPr>
              <w:spacing w:after="0"/>
              <w:rPr>
                <w:rFonts w:ascii="Times New Roman" w:eastAsia="MS Mincho" w:hAnsi="Times New Roman" w:cs="Times New Roman"/>
                <w:lang w:val="nl-NL" w:eastAsia="nl-NL"/>
              </w:rPr>
            </w:pPr>
            <w:r w:rsidRPr="00FA6776">
              <w:rPr>
                <w:rFonts w:ascii="Times New Roman" w:eastAsia="MS Mincho" w:hAnsi="Times New Roman" w:cs="Times New Roman"/>
                <w:lang w:eastAsia="nl-NL"/>
              </w:rPr>
              <w:t>Studies permit no conclusion about a toxic effect. The available evidence is ins</w:t>
            </w:r>
            <w:r w:rsidRPr="00CC4B4A">
              <w:rPr>
                <w:rFonts w:ascii="Times New Roman" w:eastAsia="MS Mincho" w:hAnsi="Times New Roman" w:cs="Times New Roman"/>
                <w:lang w:eastAsia="nl-NL"/>
              </w:rPr>
              <w:t xml:space="preserve">ufficient to assess effects of the exposure. Evidence is insufficient because of: the limited number or size of studies, low quality of individual studies, or inconsistency of findings across individual studies. </w:t>
            </w:r>
            <w:r w:rsidRPr="00167C49">
              <w:rPr>
                <w:rFonts w:ascii="Times New Roman" w:eastAsia="MS Mincho" w:hAnsi="Times New Roman" w:cs="Times New Roman"/>
                <w:lang w:val="nl-NL" w:eastAsia="nl-NL"/>
              </w:rPr>
              <w:t>More information may allow an estimation of effects.</w:t>
            </w:r>
          </w:p>
        </w:tc>
      </w:tr>
      <w:tr w:rsidR="005D4307" w:rsidRPr="00167C49" w14:paraId="5FFB4A1E" w14:textId="77777777" w:rsidTr="00B92E8F">
        <w:trPr>
          <w:trHeight w:val="1898"/>
        </w:trPr>
        <w:tc>
          <w:tcPr>
            <w:tcW w:w="924" w:type="pct"/>
          </w:tcPr>
          <w:p w14:paraId="0D2C6F73" w14:textId="77777777" w:rsidR="005D4307" w:rsidRPr="00CC4B4A" w:rsidRDefault="005D4307" w:rsidP="00B92E8F">
            <w:pPr>
              <w:spacing w:after="0"/>
              <w:rPr>
                <w:rFonts w:ascii="Times New Roman" w:eastAsia="MS Mincho" w:hAnsi="Times New Roman" w:cs="Times New Roman"/>
                <w:lang w:eastAsia="nl-NL"/>
              </w:rPr>
            </w:pPr>
            <w:r w:rsidRPr="00A25444">
              <w:rPr>
                <w:rFonts w:ascii="Times New Roman" w:eastAsia="MS Mincho" w:hAnsi="Times New Roman" w:cs="Times New Roman"/>
                <w:lang w:eastAsia="nl-NL"/>
              </w:rPr>
              <w:lastRenderedPageBreak/>
              <w:t xml:space="preserve">Evidence of lack of </w:t>
            </w:r>
            <w:r w:rsidRPr="00FA6776">
              <w:rPr>
                <w:rFonts w:ascii="Times New Roman" w:eastAsia="MS Mincho" w:hAnsi="Times New Roman" w:cs="Times New Roman"/>
                <w:lang w:val="nl-NL" w:eastAsia="nl-NL"/>
              </w:rPr>
              <w:t>harmfulness</w:t>
            </w:r>
          </w:p>
        </w:tc>
        <w:tc>
          <w:tcPr>
            <w:tcW w:w="4076" w:type="pct"/>
          </w:tcPr>
          <w:p w14:paraId="7CBC544F" w14:textId="77777777" w:rsidR="005D4307" w:rsidRPr="00CC4B4A" w:rsidRDefault="005D4307" w:rsidP="00B92E8F">
            <w:pPr>
              <w:spacing w:after="0"/>
              <w:rPr>
                <w:rFonts w:ascii="Times New Roman" w:eastAsia="MS Mincho" w:hAnsi="Times New Roman" w:cs="Times New Roman"/>
                <w:lang w:eastAsia="nl-NL"/>
              </w:rPr>
            </w:pPr>
            <w:r w:rsidRPr="00167C49">
              <w:rPr>
                <w:rFonts w:ascii="Times New Roman" w:eastAsia="MS Mincho" w:hAnsi="Times New Roman" w:cs="Times New Roman"/>
                <w:lang w:eastAsia="nl-NL"/>
              </w:rPr>
              <w:t>The available evidence includes consistent results from well</w:t>
            </w:r>
            <w:r>
              <w:rPr>
                <w:rFonts w:ascii="Cambria Math" w:eastAsia="MS Mincho" w:hAnsi="Cambria Math" w:cs="Cambria Math" w:hint="eastAsia"/>
                <w:lang w:eastAsia="nl-NL"/>
              </w:rPr>
              <w:t>-</w:t>
            </w:r>
            <w:r w:rsidRPr="00A25444">
              <w:rPr>
                <w:rFonts w:ascii="Times New Roman" w:eastAsia="MS Mincho" w:hAnsi="Times New Roman" w:cs="Times New Roman"/>
                <w:lang w:eastAsia="nl-NL"/>
              </w:rPr>
              <w:t>designed, well</w:t>
            </w:r>
            <w:r>
              <w:rPr>
                <w:rFonts w:ascii="Cambria Math" w:eastAsia="MS Mincho" w:hAnsi="Cambria Math" w:cs="Cambria Math" w:hint="eastAsia"/>
                <w:lang w:eastAsia="nl-NL"/>
              </w:rPr>
              <w:t>-</w:t>
            </w:r>
            <w:r w:rsidRPr="00A25444">
              <w:rPr>
                <w:rFonts w:ascii="Times New Roman" w:eastAsia="MS Mincho" w:hAnsi="Times New Roman" w:cs="Times New Roman"/>
                <w:lang w:eastAsia="nl-NL"/>
              </w:rPr>
              <w:t>conducted studies, and the conclusion is unlikely to be strongly affected by the results of future studies. For human evidence more than o</w:t>
            </w:r>
            <w:r w:rsidRPr="00FA6776">
              <w:rPr>
                <w:rFonts w:ascii="Times New Roman" w:eastAsia="MS Mincho" w:hAnsi="Times New Roman" w:cs="Times New Roman"/>
                <w:lang w:eastAsia="nl-NL"/>
              </w:rPr>
              <w:t>ne study showed no effect on the outcome of interest at the full range of exposure levels that humans are known to encounter, where bias and confounding can be ruled out with reasonable confidence. The conclusion is limited to the age at exposure and/or ot</w:t>
            </w:r>
            <w:r w:rsidRPr="00CC4B4A">
              <w:rPr>
                <w:rFonts w:ascii="Times New Roman" w:eastAsia="MS Mincho" w:hAnsi="Times New Roman" w:cs="Times New Roman"/>
                <w:lang w:eastAsia="nl-NL"/>
              </w:rPr>
              <w:t>her conditions and levels of exposure studied.</w:t>
            </w:r>
          </w:p>
        </w:tc>
      </w:tr>
    </w:tbl>
    <w:p w14:paraId="1C0AAF9C" w14:textId="54F21A3E" w:rsidR="005D4307" w:rsidRDefault="005D4307" w:rsidP="005D4307">
      <w:pPr>
        <w:spacing w:after="0" w:line="240" w:lineRule="auto"/>
        <w:rPr>
          <w:rFonts w:ascii="Times New Roman" w:hAnsi="Times New Roman" w:cs="Times New Roman"/>
          <w:b/>
        </w:rPr>
      </w:pPr>
    </w:p>
    <w:p w14:paraId="60FFB695" w14:textId="77777777" w:rsidR="005D4307" w:rsidRDefault="005D4307" w:rsidP="005D4307">
      <w:pPr>
        <w:spacing w:after="0" w:line="240" w:lineRule="auto"/>
        <w:rPr>
          <w:rFonts w:ascii="Times New Roman" w:hAnsi="Times New Roman" w:cs="Times New Roman"/>
          <w:b/>
        </w:rPr>
      </w:pPr>
    </w:p>
    <w:p w14:paraId="1406EA08" w14:textId="77777777" w:rsidR="005D4307" w:rsidRDefault="005D4307" w:rsidP="005D4307">
      <w:pPr>
        <w:widowControl/>
        <w:jc w:val="left"/>
        <w:sectPr w:rsidR="005D4307" w:rsidSect="00C97B7F">
          <w:pgSz w:w="11906" w:h="16838" w:code="9"/>
          <w:pgMar w:top="1440" w:right="1800" w:bottom="1440" w:left="1800" w:header="851" w:footer="992" w:gutter="0"/>
          <w:cols w:space="425"/>
          <w:docGrid w:linePitch="360"/>
        </w:sectPr>
      </w:pPr>
    </w:p>
    <w:p w14:paraId="37580787" w14:textId="0897764F" w:rsidR="00016F5F" w:rsidRPr="002520DD" w:rsidRDefault="00016F5F" w:rsidP="00951F7B">
      <w:pPr>
        <w:pStyle w:val="Heading1"/>
      </w:pPr>
      <w:r w:rsidRPr="002520DD">
        <w:lastRenderedPageBreak/>
        <w:t xml:space="preserve">Supplementary </w:t>
      </w:r>
      <w:r w:rsidR="00411F64">
        <w:t>6</w:t>
      </w:r>
      <w:r w:rsidRPr="002520DD">
        <w:t xml:space="preserve"> Studies excluded from full-text assessment with reasons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5364"/>
        <w:gridCol w:w="566"/>
        <w:gridCol w:w="1603"/>
        <w:gridCol w:w="614"/>
        <w:gridCol w:w="1730"/>
      </w:tblGrid>
      <w:tr w:rsidR="00992A0A" w:rsidRPr="00992A0A" w14:paraId="0BFDCB37" w14:textId="77777777" w:rsidTr="003E1EEB">
        <w:trPr>
          <w:trHeight w:val="274"/>
        </w:trPr>
        <w:tc>
          <w:tcPr>
            <w:tcW w:w="1464" w:type="pct"/>
            <w:shd w:val="clear" w:color="auto" w:fill="auto"/>
            <w:noWrap/>
            <w:hideMark/>
          </w:tcPr>
          <w:p w14:paraId="47424B64" w14:textId="791984B0"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Title</w:t>
            </w:r>
          </w:p>
        </w:tc>
        <w:tc>
          <w:tcPr>
            <w:tcW w:w="1930" w:type="pct"/>
            <w:shd w:val="clear" w:color="auto" w:fill="auto"/>
            <w:noWrap/>
            <w:hideMark/>
          </w:tcPr>
          <w:p w14:paraId="5553274C" w14:textId="375F035C"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Authors</w:t>
            </w:r>
          </w:p>
        </w:tc>
        <w:tc>
          <w:tcPr>
            <w:tcW w:w="204" w:type="pct"/>
            <w:shd w:val="clear" w:color="auto" w:fill="auto"/>
            <w:noWrap/>
            <w:hideMark/>
          </w:tcPr>
          <w:p w14:paraId="721784FE" w14:textId="454156E2"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Published Year</w:t>
            </w:r>
          </w:p>
        </w:tc>
        <w:tc>
          <w:tcPr>
            <w:tcW w:w="577" w:type="pct"/>
            <w:shd w:val="clear" w:color="auto" w:fill="auto"/>
            <w:noWrap/>
            <w:hideMark/>
          </w:tcPr>
          <w:p w14:paraId="0B56042E" w14:textId="66E3E1E0"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Journal</w:t>
            </w:r>
          </w:p>
        </w:tc>
        <w:tc>
          <w:tcPr>
            <w:tcW w:w="221" w:type="pct"/>
            <w:shd w:val="clear" w:color="auto" w:fill="auto"/>
            <w:noWrap/>
            <w:hideMark/>
          </w:tcPr>
          <w:p w14:paraId="7DEB0E95" w14:textId="464F3B76"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Study</w:t>
            </w:r>
          </w:p>
        </w:tc>
        <w:tc>
          <w:tcPr>
            <w:tcW w:w="605" w:type="pct"/>
            <w:shd w:val="clear" w:color="auto" w:fill="auto"/>
            <w:noWrap/>
            <w:hideMark/>
          </w:tcPr>
          <w:p w14:paraId="3D9B5AF9" w14:textId="32BB48E1"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Notes</w:t>
            </w:r>
          </w:p>
        </w:tc>
      </w:tr>
      <w:tr w:rsidR="00992A0A" w:rsidRPr="00992A0A" w14:paraId="24CE70FE" w14:textId="77777777" w:rsidTr="003E1EEB">
        <w:trPr>
          <w:trHeight w:val="274"/>
        </w:trPr>
        <w:tc>
          <w:tcPr>
            <w:tcW w:w="1464" w:type="pct"/>
            <w:shd w:val="clear" w:color="auto" w:fill="auto"/>
            <w:noWrap/>
            <w:hideMark/>
          </w:tcPr>
          <w:p w14:paraId="2269BEC5" w14:textId="33998D87"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Aircraft Noise Exposure and Its Effects on Quality of Life and Cognitive Function Among Thai Residents.</w:t>
            </w:r>
          </w:p>
        </w:tc>
        <w:tc>
          <w:tcPr>
            <w:tcW w:w="1930" w:type="pct"/>
            <w:shd w:val="clear" w:color="auto" w:fill="auto"/>
            <w:noWrap/>
            <w:hideMark/>
          </w:tcPr>
          <w:p w14:paraId="4DC85179" w14:textId="71D6B427"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Padungtod, Chantana; Ekpanyaskul, Chatchai; Nuchpongsai, Piyarat; Laemun, Nattapong; Matsui, Toshihito; Hiramatsu, Kozo</w:t>
            </w:r>
          </w:p>
        </w:tc>
        <w:tc>
          <w:tcPr>
            <w:tcW w:w="204" w:type="pct"/>
            <w:shd w:val="clear" w:color="auto" w:fill="auto"/>
            <w:noWrap/>
            <w:hideMark/>
          </w:tcPr>
          <w:p w14:paraId="18EA7ADB" w14:textId="6A44BF3E"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2011</w:t>
            </w:r>
          </w:p>
        </w:tc>
        <w:tc>
          <w:tcPr>
            <w:tcW w:w="577" w:type="pct"/>
            <w:shd w:val="clear" w:color="auto" w:fill="auto"/>
            <w:noWrap/>
            <w:hideMark/>
          </w:tcPr>
          <w:p w14:paraId="7677EC9C" w14:textId="729C715A"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Epidemiology</w:t>
            </w:r>
          </w:p>
        </w:tc>
        <w:tc>
          <w:tcPr>
            <w:tcW w:w="221" w:type="pct"/>
            <w:shd w:val="clear" w:color="auto" w:fill="auto"/>
            <w:noWrap/>
            <w:hideMark/>
          </w:tcPr>
          <w:p w14:paraId="71BD20B1" w14:textId="2CDFB53B"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Padungtod 2011</w:t>
            </w:r>
          </w:p>
        </w:tc>
        <w:tc>
          <w:tcPr>
            <w:tcW w:w="605" w:type="pct"/>
            <w:shd w:val="clear" w:color="auto" w:fill="auto"/>
            <w:noWrap/>
            <w:hideMark/>
          </w:tcPr>
          <w:p w14:paraId="7F9C2899" w14:textId="19C9B600"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Exclusion reason: Conference abstract, full text not available;</w:t>
            </w:r>
          </w:p>
        </w:tc>
      </w:tr>
      <w:tr w:rsidR="00992A0A" w:rsidRPr="00992A0A" w14:paraId="61E262F8" w14:textId="77777777" w:rsidTr="003E1EEB">
        <w:trPr>
          <w:trHeight w:val="274"/>
        </w:trPr>
        <w:tc>
          <w:tcPr>
            <w:tcW w:w="1464" w:type="pct"/>
            <w:shd w:val="clear" w:color="auto" w:fill="auto"/>
            <w:noWrap/>
            <w:hideMark/>
          </w:tcPr>
          <w:p w14:paraId="1ED17A0C" w14:textId="4867ABD5"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Estimation of airport noise impacts on public health. A case study of Izmir Adnan Menderes Airport</w:t>
            </w:r>
          </w:p>
        </w:tc>
        <w:tc>
          <w:tcPr>
            <w:tcW w:w="1930" w:type="pct"/>
            <w:shd w:val="clear" w:color="auto" w:fill="auto"/>
            <w:noWrap/>
            <w:hideMark/>
          </w:tcPr>
          <w:p w14:paraId="6543D38E" w14:textId="19B36D91"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Ozkurt, N; Hamamci, SF; Sari, D</w:t>
            </w:r>
          </w:p>
        </w:tc>
        <w:tc>
          <w:tcPr>
            <w:tcW w:w="204" w:type="pct"/>
            <w:shd w:val="clear" w:color="auto" w:fill="auto"/>
            <w:noWrap/>
            <w:hideMark/>
          </w:tcPr>
          <w:p w14:paraId="7617ED70" w14:textId="0D4D5D4E"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2015</w:t>
            </w:r>
          </w:p>
        </w:tc>
        <w:tc>
          <w:tcPr>
            <w:tcW w:w="577" w:type="pct"/>
            <w:shd w:val="clear" w:color="auto" w:fill="auto"/>
            <w:noWrap/>
            <w:hideMark/>
          </w:tcPr>
          <w:p w14:paraId="0EFCCF63" w14:textId="06A4DC45"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Transportation Research Part D-Transport And Environment</w:t>
            </w:r>
          </w:p>
        </w:tc>
        <w:tc>
          <w:tcPr>
            <w:tcW w:w="221" w:type="pct"/>
            <w:shd w:val="clear" w:color="auto" w:fill="auto"/>
            <w:noWrap/>
            <w:hideMark/>
          </w:tcPr>
          <w:p w14:paraId="13ACB972" w14:textId="6F7188D2"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Ozkurt 2015</w:t>
            </w:r>
          </w:p>
        </w:tc>
        <w:tc>
          <w:tcPr>
            <w:tcW w:w="605" w:type="pct"/>
            <w:shd w:val="clear" w:color="auto" w:fill="auto"/>
            <w:noWrap/>
            <w:hideMark/>
          </w:tcPr>
          <w:p w14:paraId="645311E5" w14:textId="5CD41CD5"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Exclusion reason: Wrong study design;</w:t>
            </w:r>
          </w:p>
        </w:tc>
      </w:tr>
      <w:tr w:rsidR="00992A0A" w:rsidRPr="00992A0A" w14:paraId="559C7CD6" w14:textId="77777777" w:rsidTr="003E1EEB">
        <w:trPr>
          <w:trHeight w:val="274"/>
        </w:trPr>
        <w:tc>
          <w:tcPr>
            <w:tcW w:w="1464" w:type="pct"/>
            <w:shd w:val="clear" w:color="auto" w:fill="auto"/>
            <w:noWrap/>
            <w:hideMark/>
          </w:tcPr>
          <w:p w14:paraId="44FBA9B2" w14:textId="7E42C938"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Estimation of the relationship between noise and annoyance caused by vehicular traffic: an application in the city of Medellin, Colombia</w:t>
            </w:r>
          </w:p>
        </w:tc>
        <w:tc>
          <w:tcPr>
            <w:tcW w:w="1930" w:type="pct"/>
            <w:shd w:val="clear" w:color="auto" w:fill="auto"/>
            <w:noWrap/>
            <w:hideMark/>
          </w:tcPr>
          <w:p w14:paraId="05A9F732" w14:textId="0768A80A"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Restrepo, FJC; Munera, JDO; Campo, CAC</w:t>
            </w:r>
          </w:p>
        </w:tc>
        <w:tc>
          <w:tcPr>
            <w:tcW w:w="204" w:type="pct"/>
            <w:shd w:val="clear" w:color="auto" w:fill="auto"/>
            <w:noWrap/>
            <w:hideMark/>
          </w:tcPr>
          <w:p w14:paraId="647CF15C" w14:textId="7944443A"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2018</w:t>
            </w:r>
          </w:p>
        </w:tc>
        <w:tc>
          <w:tcPr>
            <w:tcW w:w="577" w:type="pct"/>
            <w:shd w:val="clear" w:color="auto" w:fill="auto"/>
            <w:noWrap/>
            <w:hideMark/>
          </w:tcPr>
          <w:p w14:paraId="2844391B" w14:textId="022EAA37"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Revista De Estudios Regionales</w:t>
            </w:r>
          </w:p>
        </w:tc>
        <w:tc>
          <w:tcPr>
            <w:tcW w:w="221" w:type="pct"/>
            <w:shd w:val="clear" w:color="auto" w:fill="auto"/>
            <w:noWrap/>
            <w:hideMark/>
          </w:tcPr>
          <w:p w14:paraId="5C4F7CC0" w14:textId="0B7A9A24"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Restrepo 2018</w:t>
            </w:r>
          </w:p>
        </w:tc>
        <w:tc>
          <w:tcPr>
            <w:tcW w:w="605" w:type="pct"/>
            <w:shd w:val="clear" w:color="auto" w:fill="auto"/>
            <w:noWrap/>
            <w:hideMark/>
          </w:tcPr>
          <w:p w14:paraId="7071B793" w14:textId="0F11260D"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Exclusion reason: Conference abstract, full text not available;</w:t>
            </w:r>
          </w:p>
        </w:tc>
      </w:tr>
      <w:tr w:rsidR="00992A0A" w:rsidRPr="00992A0A" w14:paraId="3C48E517" w14:textId="77777777" w:rsidTr="003E1EEB">
        <w:trPr>
          <w:trHeight w:val="274"/>
        </w:trPr>
        <w:tc>
          <w:tcPr>
            <w:tcW w:w="1464" w:type="pct"/>
            <w:shd w:val="clear" w:color="auto" w:fill="auto"/>
            <w:noWrap/>
            <w:hideMark/>
          </w:tcPr>
          <w:p w14:paraId="6F6DF016" w14:textId="75B7815E"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Is Community Noise Associated with Metabolic Control in Patients with Cardiovascular Disease?</w:t>
            </w:r>
          </w:p>
        </w:tc>
        <w:tc>
          <w:tcPr>
            <w:tcW w:w="1930" w:type="pct"/>
            <w:shd w:val="clear" w:color="auto" w:fill="auto"/>
            <w:noWrap/>
            <w:hideMark/>
          </w:tcPr>
          <w:p w14:paraId="67A06DBB" w14:textId="1BDD7F9B"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Dzhambov, AM; Tokmakova, MP; Gatseva, PD; Vladeva, SV; Zdravkov, NG; Vasileva, EV; Gencheva, DG; Ivanova, NG; Karastanev, KI; Donchev, AT</w:t>
            </w:r>
          </w:p>
        </w:tc>
        <w:tc>
          <w:tcPr>
            <w:tcW w:w="204" w:type="pct"/>
            <w:shd w:val="clear" w:color="auto" w:fill="auto"/>
            <w:noWrap/>
            <w:hideMark/>
          </w:tcPr>
          <w:p w14:paraId="109E94F3" w14:textId="76289425"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2017</w:t>
            </w:r>
          </w:p>
        </w:tc>
        <w:tc>
          <w:tcPr>
            <w:tcW w:w="577" w:type="pct"/>
            <w:shd w:val="clear" w:color="auto" w:fill="auto"/>
            <w:noWrap/>
            <w:hideMark/>
          </w:tcPr>
          <w:p w14:paraId="2EC4E4FA" w14:textId="5628FB58"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Acoustics Australia</w:t>
            </w:r>
          </w:p>
        </w:tc>
        <w:tc>
          <w:tcPr>
            <w:tcW w:w="221" w:type="pct"/>
            <w:shd w:val="clear" w:color="auto" w:fill="auto"/>
            <w:noWrap/>
            <w:hideMark/>
          </w:tcPr>
          <w:p w14:paraId="52911539" w14:textId="7DFA48CA"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Dzhambov 2017</w:t>
            </w:r>
          </w:p>
        </w:tc>
        <w:tc>
          <w:tcPr>
            <w:tcW w:w="605" w:type="pct"/>
            <w:shd w:val="clear" w:color="auto" w:fill="auto"/>
            <w:noWrap/>
            <w:hideMark/>
          </w:tcPr>
          <w:p w14:paraId="22E813B6" w14:textId="4E6DA91E"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Exclusion reason: Wrong outcomes;</w:t>
            </w:r>
          </w:p>
        </w:tc>
      </w:tr>
      <w:tr w:rsidR="00992A0A" w:rsidRPr="00992A0A" w14:paraId="732C7326" w14:textId="77777777" w:rsidTr="003E1EEB">
        <w:trPr>
          <w:trHeight w:val="274"/>
        </w:trPr>
        <w:tc>
          <w:tcPr>
            <w:tcW w:w="1464" w:type="pct"/>
            <w:shd w:val="clear" w:color="auto" w:fill="auto"/>
            <w:noWrap/>
            <w:hideMark/>
          </w:tcPr>
          <w:p w14:paraId="53897121" w14:textId="26A69357"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Study of physio-psychological effects on traffic wardens due to traffic noise pollution; exposure-effect relation</w:t>
            </w:r>
          </w:p>
        </w:tc>
        <w:tc>
          <w:tcPr>
            <w:tcW w:w="1930" w:type="pct"/>
            <w:shd w:val="clear" w:color="auto" w:fill="auto"/>
            <w:noWrap/>
            <w:hideMark/>
          </w:tcPr>
          <w:p w14:paraId="5AC5EDA8" w14:textId="480F910C"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Tabraiz, S; Ahmad, S; Shehzadi, I; Asif, MB</w:t>
            </w:r>
          </w:p>
        </w:tc>
        <w:tc>
          <w:tcPr>
            <w:tcW w:w="204" w:type="pct"/>
            <w:shd w:val="clear" w:color="auto" w:fill="auto"/>
            <w:noWrap/>
            <w:hideMark/>
          </w:tcPr>
          <w:p w14:paraId="763B2ABB" w14:textId="5E5BF12C"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2015</w:t>
            </w:r>
          </w:p>
        </w:tc>
        <w:tc>
          <w:tcPr>
            <w:tcW w:w="577" w:type="pct"/>
            <w:shd w:val="clear" w:color="auto" w:fill="auto"/>
            <w:noWrap/>
            <w:hideMark/>
          </w:tcPr>
          <w:p w14:paraId="56E34CEE" w14:textId="1A1CD675"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Journal Of Environmental Health Science And Engineering</w:t>
            </w:r>
          </w:p>
        </w:tc>
        <w:tc>
          <w:tcPr>
            <w:tcW w:w="221" w:type="pct"/>
            <w:shd w:val="clear" w:color="auto" w:fill="auto"/>
            <w:noWrap/>
            <w:hideMark/>
          </w:tcPr>
          <w:p w14:paraId="690B302F" w14:textId="671EBD84"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Tabraiz 2015</w:t>
            </w:r>
          </w:p>
        </w:tc>
        <w:tc>
          <w:tcPr>
            <w:tcW w:w="605" w:type="pct"/>
            <w:shd w:val="clear" w:color="auto" w:fill="auto"/>
            <w:noWrap/>
            <w:hideMark/>
          </w:tcPr>
          <w:p w14:paraId="6D44603A" w14:textId="7DC18F6F"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Exclusion reason: Wrong patient population;</w:t>
            </w:r>
          </w:p>
        </w:tc>
      </w:tr>
      <w:tr w:rsidR="00992A0A" w:rsidRPr="00992A0A" w14:paraId="4B4FE9DD" w14:textId="77777777" w:rsidTr="003E1EEB">
        <w:trPr>
          <w:trHeight w:val="274"/>
        </w:trPr>
        <w:tc>
          <w:tcPr>
            <w:tcW w:w="1464" w:type="pct"/>
            <w:shd w:val="clear" w:color="auto" w:fill="auto"/>
            <w:noWrap/>
            <w:hideMark/>
          </w:tcPr>
          <w:p w14:paraId="0B4A702B" w14:textId="304384CB"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Association and moderation of self-reported hypotension with traffic noise exposure: a neglected relationship.</w:t>
            </w:r>
          </w:p>
        </w:tc>
        <w:tc>
          <w:tcPr>
            <w:tcW w:w="1930" w:type="pct"/>
            <w:shd w:val="clear" w:color="auto" w:fill="auto"/>
            <w:noWrap/>
            <w:hideMark/>
          </w:tcPr>
          <w:p w14:paraId="41BDE2BC" w14:textId="1D203D3B"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Lercher, Peter; Widmann, Ulrich</w:t>
            </w:r>
          </w:p>
        </w:tc>
        <w:tc>
          <w:tcPr>
            <w:tcW w:w="204" w:type="pct"/>
            <w:shd w:val="clear" w:color="auto" w:fill="auto"/>
            <w:noWrap/>
            <w:hideMark/>
          </w:tcPr>
          <w:p w14:paraId="2CB01A38" w14:textId="548F8F87"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2013</w:t>
            </w:r>
          </w:p>
        </w:tc>
        <w:tc>
          <w:tcPr>
            <w:tcW w:w="577" w:type="pct"/>
            <w:shd w:val="clear" w:color="auto" w:fill="auto"/>
            <w:noWrap/>
            <w:hideMark/>
          </w:tcPr>
          <w:p w14:paraId="7AEA9A9A" w14:textId="74A5960B"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Noise &amp; Health</w:t>
            </w:r>
          </w:p>
        </w:tc>
        <w:tc>
          <w:tcPr>
            <w:tcW w:w="221" w:type="pct"/>
            <w:shd w:val="clear" w:color="auto" w:fill="auto"/>
            <w:noWrap/>
            <w:hideMark/>
          </w:tcPr>
          <w:p w14:paraId="1539F1FF" w14:textId="58CEECAC"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Lercher 2013</w:t>
            </w:r>
          </w:p>
        </w:tc>
        <w:tc>
          <w:tcPr>
            <w:tcW w:w="605" w:type="pct"/>
            <w:shd w:val="clear" w:color="auto" w:fill="auto"/>
            <w:noWrap/>
            <w:hideMark/>
          </w:tcPr>
          <w:p w14:paraId="6B05746A" w14:textId="4ADBDC8D"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Exclusion reason: High income country;</w:t>
            </w:r>
          </w:p>
        </w:tc>
      </w:tr>
      <w:tr w:rsidR="00992A0A" w:rsidRPr="00992A0A" w14:paraId="4E295540" w14:textId="77777777" w:rsidTr="003E1EEB">
        <w:trPr>
          <w:trHeight w:val="274"/>
        </w:trPr>
        <w:tc>
          <w:tcPr>
            <w:tcW w:w="1464" w:type="pct"/>
            <w:shd w:val="clear" w:color="auto" w:fill="auto"/>
            <w:noWrap/>
            <w:hideMark/>
          </w:tcPr>
          <w:p w14:paraId="53CB97BA" w14:textId="3E0E3E7A"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Evaluating the impact of wind turbine noise on health-related quality of life.</w:t>
            </w:r>
          </w:p>
        </w:tc>
        <w:tc>
          <w:tcPr>
            <w:tcW w:w="1930" w:type="pct"/>
            <w:shd w:val="clear" w:color="auto" w:fill="auto"/>
            <w:noWrap/>
            <w:hideMark/>
          </w:tcPr>
          <w:p w14:paraId="4488AF9C" w14:textId="116ED512"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Shepherd, Daniel; McBride, David; Welch, David; Dirks, Kim N; Hill, Erin M</w:t>
            </w:r>
          </w:p>
        </w:tc>
        <w:tc>
          <w:tcPr>
            <w:tcW w:w="204" w:type="pct"/>
            <w:shd w:val="clear" w:color="auto" w:fill="auto"/>
            <w:noWrap/>
            <w:hideMark/>
          </w:tcPr>
          <w:p w14:paraId="4AC5C2DF" w14:textId="2AF8091F"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2011</w:t>
            </w:r>
          </w:p>
        </w:tc>
        <w:tc>
          <w:tcPr>
            <w:tcW w:w="577" w:type="pct"/>
            <w:shd w:val="clear" w:color="auto" w:fill="auto"/>
            <w:noWrap/>
            <w:hideMark/>
          </w:tcPr>
          <w:p w14:paraId="1FD1BEA1" w14:textId="1965453E"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Noise &amp; Health</w:t>
            </w:r>
          </w:p>
        </w:tc>
        <w:tc>
          <w:tcPr>
            <w:tcW w:w="221" w:type="pct"/>
            <w:shd w:val="clear" w:color="auto" w:fill="auto"/>
            <w:noWrap/>
            <w:hideMark/>
          </w:tcPr>
          <w:p w14:paraId="4C8AE341" w14:textId="69261726"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Shepherd 2011</w:t>
            </w:r>
          </w:p>
        </w:tc>
        <w:tc>
          <w:tcPr>
            <w:tcW w:w="605" w:type="pct"/>
            <w:shd w:val="clear" w:color="auto" w:fill="auto"/>
            <w:noWrap/>
            <w:hideMark/>
          </w:tcPr>
          <w:p w14:paraId="073D1A5F" w14:textId="0969CDFA"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Exclusion reason: High income country;</w:t>
            </w:r>
          </w:p>
        </w:tc>
      </w:tr>
      <w:tr w:rsidR="00992A0A" w:rsidRPr="00992A0A" w14:paraId="33A9753C" w14:textId="77777777" w:rsidTr="003E1EEB">
        <w:trPr>
          <w:trHeight w:val="274"/>
        </w:trPr>
        <w:tc>
          <w:tcPr>
            <w:tcW w:w="1464" w:type="pct"/>
            <w:shd w:val="clear" w:color="auto" w:fill="auto"/>
            <w:noWrap/>
            <w:hideMark/>
          </w:tcPr>
          <w:p w14:paraId="22B84E92" w14:textId="63CFD712"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Cardiovascular effects of environmental noise: research in Serbia.</w:t>
            </w:r>
          </w:p>
        </w:tc>
        <w:tc>
          <w:tcPr>
            <w:tcW w:w="1930" w:type="pct"/>
            <w:shd w:val="clear" w:color="auto" w:fill="auto"/>
            <w:noWrap/>
            <w:hideMark/>
          </w:tcPr>
          <w:p w14:paraId="13AAF41C" w14:textId="79962D56"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Belojevic, Goran; Paunovic, Katarina; Jakovljevic, Branko; Stojanov, Vesna; Ilic, Jelena; Slepcevic, Vesna; Saric-Tanaskovic, Mica</w:t>
            </w:r>
          </w:p>
        </w:tc>
        <w:tc>
          <w:tcPr>
            <w:tcW w:w="204" w:type="pct"/>
            <w:shd w:val="clear" w:color="auto" w:fill="auto"/>
            <w:noWrap/>
            <w:hideMark/>
          </w:tcPr>
          <w:p w14:paraId="20638B13" w14:textId="31ECCF19"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2011</w:t>
            </w:r>
          </w:p>
        </w:tc>
        <w:tc>
          <w:tcPr>
            <w:tcW w:w="577" w:type="pct"/>
            <w:shd w:val="clear" w:color="auto" w:fill="auto"/>
            <w:noWrap/>
            <w:hideMark/>
          </w:tcPr>
          <w:p w14:paraId="25DB1485" w14:textId="5BEE37EB"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Noise &amp; Health</w:t>
            </w:r>
          </w:p>
        </w:tc>
        <w:tc>
          <w:tcPr>
            <w:tcW w:w="221" w:type="pct"/>
            <w:shd w:val="clear" w:color="auto" w:fill="auto"/>
            <w:noWrap/>
            <w:hideMark/>
          </w:tcPr>
          <w:p w14:paraId="60AF0A21" w14:textId="366A061F"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Belojevic 2011</w:t>
            </w:r>
          </w:p>
        </w:tc>
        <w:tc>
          <w:tcPr>
            <w:tcW w:w="605" w:type="pct"/>
            <w:shd w:val="clear" w:color="auto" w:fill="auto"/>
            <w:noWrap/>
            <w:hideMark/>
          </w:tcPr>
          <w:p w14:paraId="36248FB2" w14:textId="03852987"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Exclusion reason: Wrong study design;</w:t>
            </w:r>
          </w:p>
        </w:tc>
      </w:tr>
      <w:tr w:rsidR="00992A0A" w:rsidRPr="00992A0A" w14:paraId="16587360" w14:textId="77777777" w:rsidTr="003E1EEB">
        <w:trPr>
          <w:trHeight w:val="274"/>
        </w:trPr>
        <w:tc>
          <w:tcPr>
            <w:tcW w:w="1464" w:type="pct"/>
            <w:shd w:val="clear" w:color="auto" w:fill="auto"/>
            <w:noWrap/>
            <w:hideMark/>
          </w:tcPr>
          <w:p w14:paraId="070342E9" w14:textId="006BE774"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A Health-Based Metric for Evaluating the Effectiveness of Noise Barrier Mitigation Associated With Transport Infrastructure Noise.</w:t>
            </w:r>
          </w:p>
        </w:tc>
        <w:tc>
          <w:tcPr>
            <w:tcW w:w="1930" w:type="pct"/>
            <w:shd w:val="clear" w:color="auto" w:fill="auto"/>
            <w:noWrap/>
            <w:hideMark/>
          </w:tcPr>
          <w:p w14:paraId="232A9C65" w14:textId="432BA24E"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Prendergast, Geoffrey P; Staff, Michael</w:t>
            </w:r>
          </w:p>
        </w:tc>
        <w:tc>
          <w:tcPr>
            <w:tcW w:w="204" w:type="pct"/>
            <w:shd w:val="clear" w:color="auto" w:fill="auto"/>
            <w:noWrap/>
            <w:hideMark/>
          </w:tcPr>
          <w:p w14:paraId="34BE8790" w14:textId="692DA5D4"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2017</w:t>
            </w:r>
          </w:p>
        </w:tc>
        <w:tc>
          <w:tcPr>
            <w:tcW w:w="577" w:type="pct"/>
            <w:shd w:val="clear" w:color="auto" w:fill="auto"/>
            <w:noWrap/>
            <w:hideMark/>
          </w:tcPr>
          <w:p w14:paraId="0C6373FC" w14:textId="7F52F5A3"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Noise &amp; Health</w:t>
            </w:r>
          </w:p>
        </w:tc>
        <w:tc>
          <w:tcPr>
            <w:tcW w:w="221" w:type="pct"/>
            <w:shd w:val="clear" w:color="auto" w:fill="auto"/>
            <w:noWrap/>
            <w:hideMark/>
          </w:tcPr>
          <w:p w14:paraId="5E6547C3" w14:textId="076E160E"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Prenderg</w:t>
            </w:r>
            <w:r w:rsidRPr="00992A0A">
              <w:rPr>
                <w:rFonts w:ascii="Times New Roman" w:hAnsi="Times New Roman" w:cs="Times New Roman"/>
                <w:sz w:val="18"/>
                <w:szCs w:val="18"/>
              </w:rPr>
              <w:lastRenderedPageBreak/>
              <w:t>ast 2017</w:t>
            </w:r>
          </w:p>
        </w:tc>
        <w:tc>
          <w:tcPr>
            <w:tcW w:w="605" w:type="pct"/>
            <w:shd w:val="clear" w:color="auto" w:fill="auto"/>
            <w:noWrap/>
            <w:hideMark/>
          </w:tcPr>
          <w:p w14:paraId="6E7EED09" w14:textId="25A33D11"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lastRenderedPageBreak/>
              <w:t>Exclusion reason: High income country;</w:t>
            </w:r>
          </w:p>
        </w:tc>
      </w:tr>
      <w:tr w:rsidR="00992A0A" w:rsidRPr="00992A0A" w14:paraId="17D5C3B7" w14:textId="77777777" w:rsidTr="003E1EEB">
        <w:trPr>
          <w:trHeight w:val="274"/>
        </w:trPr>
        <w:tc>
          <w:tcPr>
            <w:tcW w:w="1464" w:type="pct"/>
            <w:shd w:val="clear" w:color="auto" w:fill="auto"/>
            <w:noWrap/>
            <w:hideMark/>
          </w:tcPr>
          <w:p w14:paraId="5A4EDC27" w14:textId="4A1A9F5D"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The short-term association of road traffic noise with cardiovascular, respiratory, and diabetes-related mortality.</w:t>
            </w:r>
          </w:p>
        </w:tc>
        <w:tc>
          <w:tcPr>
            <w:tcW w:w="1930" w:type="pct"/>
            <w:shd w:val="clear" w:color="auto" w:fill="auto"/>
            <w:noWrap/>
            <w:hideMark/>
          </w:tcPr>
          <w:p w14:paraId="1E609970" w14:textId="62ACB992"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Recio, Alberto; Linares, Cristina; Banegas, Jose; Diaz, Julio</w:t>
            </w:r>
          </w:p>
        </w:tc>
        <w:tc>
          <w:tcPr>
            <w:tcW w:w="204" w:type="pct"/>
            <w:shd w:val="clear" w:color="auto" w:fill="auto"/>
            <w:noWrap/>
            <w:hideMark/>
          </w:tcPr>
          <w:p w14:paraId="7AEB2C49" w14:textId="238EDCEE"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2016</w:t>
            </w:r>
          </w:p>
        </w:tc>
        <w:tc>
          <w:tcPr>
            <w:tcW w:w="577" w:type="pct"/>
            <w:shd w:val="clear" w:color="auto" w:fill="auto"/>
            <w:noWrap/>
            <w:hideMark/>
          </w:tcPr>
          <w:p w14:paraId="2B0EDB1E" w14:textId="338E722F"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Environmental Research</w:t>
            </w:r>
          </w:p>
        </w:tc>
        <w:tc>
          <w:tcPr>
            <w:tcW w:w="221" w:type="pct"/>
            <w:shd w:val="clear" w:color="auto" w:fill="auto"/>
            <w:noWrap/>
            <w:hideMark/>
          </w:tcPr>
          <w:p w14:paraId="73F8C545" w14:textId="184338AF"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Recio 2016</w:t>
            </w:r>
          </w:p>
        </w:tc>
        <w:tc>
          <w:tcPr>
            <w:tcW w:w="605" w:type="pct"/>
            <w:shd w:val="clear" w:color="auto" w:fill="auto"/>
            <w:noWrap/>
            <w:hideMark/>
          </w:tcPr>
          <w:p w14:paraId="29B4CAD3" w14:textId="347455EA"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Exclusion reason: High income country;</w:t>
            </w:r>
          </w:p>
        </w:tc>
      </w:tr>
      <w:tr w:rsidR="00992A0A" w:rsidRPr="00992A0A" w14:paraId="0F7E3496" w14:textId="77777777" w:rsidTr="003E1EEB">
        <w:trPr>
          <w:trHeight w:val="274"/>
        </w:trPr>
        <w:tc>
          <w:tcPr>
            <w:tcW w:w="1464" w:type="pct"/>
            <w:shd w:val="clear" w:color="auto" w:fill="auto"/>
            <w:noWrap/>
            <w:hideMark/>
          </w:tcPr>
          <w:p w14:paraId="7EC20CC2" w14:textId="12107C0C"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Road traffic noise and hypertension - Accounting for the location of rooms.</w:t>
            </w:r>
          </w:p>
        </w:tc>
        <w:tc>
          <w:tcPr>
            <w:tcW w:w="1930" w:type="pct"/>
            <w:shd w:val="clear" w:color="auto" w:fill="auto"/>
            <w:noWrap/>
            <w:hideMark/>
          </w:tcPr>
          <w:p w14:paraId="7570610A" w14:textId="74C86269"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Babisch, Wolfgang; Wolke, Gabriele; Heinrich, Joachim; Straff, Wolfgang</w:t>
            </w:r>
          </w:p>
        </w:tc>
        <w:tc>
          <w:tcPr>
            <w:tcW w:w="204" w:type="pct"/>
            <w:shd w:val="clear" w:color="auto" w:fill="auto"/>
            <w:noWrap/>
            <w:hideMark/>
          </w:tcPr>
          <w:p w14:paraId="7347B27E" w14:textId="781026DA"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2014</w:t>
            </w:r>
          </w:p>
        </w:tc>
        <w:tc>
          <w:tcPr>
            <w:tcW w:w="577" w:type="pct"/>
            <w:shd w:val="clear" w:color="auto" w:fill="auto"/>
            <w:noWrap/>
            <w:hideMark/>
          </w:tcPr>
          <w:p w14:paraId="20978157" w14:textId="4BBFFC03"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Environmental Research</w:t>
            </w:r>
          </w:p>
        </w:tc>
        <w:tc>
          <w:tcPr>
            <w:tcW w:w="221" w:type="pct"/>
            <w:shd w:val="clear" w:color="auto" w:fill="auto"/>
            <w:noWrap/>
            <w:hideMark/>
          </w:tcPr>
          <w:p w14:paraId="6F4999EE" w14:textId="24328755"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Babisch 2014</w:t>
            </w:r>
          </w:p>
        </w:tc>
        <w:tc>
          <w:tcPr>
            <w:tcW w:w="605" w:type="pct"/>
            <w:shd w:val="clear" w:color="auto" w:fill="auto"/>
            <w:noWrap/>
            <w:hideMark/>
          </w:tcPr>
          <w:p w14:paraId="75A3298E" w14:textId="2E576C53"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Exclusion reason: High income country;</w:t>
            </w:r>
          </w:p>
        </w:tc>
      </w:tr>
      <w:tr w:rsidR="00992A0A" w:rsidRPr="00992A0A" w14:paraId="54D0DEDF" w14:textId="77777777" w:rsidTr="003E1EEB">
        <w:trPr>
          <w:trHeight w:val="274"/>
        </w:trPr>
        <w:tc>
          <w:tcPr>
            <w:tcW w:w="1464" w:type="pct"/>
            <w:shd w:val="clear" w:color="auto" w:fill="auto"/>
            <w:noWrap/>
            <w:hideMark/>
          </w:tcPr>
          <w:p w14:paraId="77B405AD" w14:textId="32FA7114"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Noise levels and cardiovascular mortality: A case-crossover analysis.</w:t>
            </w:r>
          </w:p>
        </w:tc>
        <w:tc>
          <w:tcPr>
            <w:tcW w:w="1930" w:type="pct"/>
            <w:shd w:val="clear" w:color="auto" w:fill="auto"/>
            <w:noWrap/>
            <w:hideMark/>
          </w:tcPr>
          <w:p w14:paraId="504ABDF9" w14:textId="05352A31"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Tobias, A; Recio, A; Diaz, J; Linares, C</w:t>
            </w:r>
          </w:p>
        </w:tc>
        <w:tc>
          <w:tcPr>
            <w:tcW w:w="204" w:type="pct"/>
            <w:shd w:val="clear" w:color="auto" w:fill="auto"/>
            <w:noWrap/>
            <w:hideMark/>
          </w:tcPr>
          <w:p w14:paraId="5E66EAAC" w14:textId="1742F428"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2015</w:t>
            </w:r>
          </w:p>
        </w:tc>
        <w:tc>
          <w:tcPr>
            <w:tcW w:w="577" w:type="pct"/>
            <w:shd w:val="clear" w:color="auto" w:fill="auto"/>
            <w:noWrap/>
            <w:hideMark/>
          </w:tcPr>
          <w:p w14:paraId="2D45B3EF" w14:textId="79156D10"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European Journal Of Preventive Cardiology</w:t>
            </w:r>
          </w:p>
        </w:tc>
        <w:tc>
          <w:tcPr>
            <w:tcW w:w="221" w:type="pct"/>
            <w:shd w:val="clear" w:color="auto" w:fill="auto"/>
            <w:noWrap/>
            <w:hideMark/>
          </w:tcPr>
          <w:p w14:paraId="66149D6E" w14:textId="6D3223ED"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Tobias 2015</w:t>
            </w:r>
          </w:p>
        </w:tc>
        <w:tc>
          <w:tcPr>
            <w:tcW w:w="605" w:type="pct"/>
            <w:shd w:val="clear" w:color="auto" w:fill="auto"/>
            <w:noWrap/>
            <w:hideMark/>
          </w:tcPr>
          <w:p w14:paraId="3FE87B59" w14:textId="08041EA8"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Exclusion reason: High income country;</w:t>
            </w:r>
          </w:p>
        </w:tc>
      </w:tr>
      <w:tr w:rsidR="00992A0A" w:rsidRPr="00992A0A" w14:paraId="405333D8" w14:textId="77777777" w:rsidTr="003E1EEB">
        <w:trPr>
          <w:trHeight w:val="274"/>
        </w:trPr>
        <w:tc>
          <w:tcPr>
            <w:tcW w:w="1464" w:type="pct"/>
            <w:shd w:val="clear" w:color="auto" w:fill="auto"/>
            <w:noWrap/>
            <w:hideMark/>
          </w:tcPr>
          <w:p w14:paraId="6C02ED2C" w14:textId="50F9BE93"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Cardiovascular and stress responses to short-term noise exposures-A panel study in healthy males.</w:t>
            </w:r>
          </w:p>
        </w:tc>
        <w:tc>
          <w:tcPr>
            <w:tcW w:w="1930" w:type="pct"/>
            <w:shd w:val="clear" w:color="auto" w:fill="auto"/>
            <w:noWrap/>
            <w:hideMark/>
          </w:tcPr>
          <w:p w14:paraId="47519ADC" w14:textId="5E2D488B"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Walker, Erica; Brammer, Anthony; Cherniack, Martin; Laden, Francine; Cavallari, Jennifer</w:t>
            </w:r>
          </w:p>
        </w:tc>
        <w:tc>
          <w:tcPr>
            <w:tcW w:w="204" w:type="pct"/>
            <w:shd w:val="clear" w:color="auto" w:fill="auto"/>
            <w:noWrap/>
            <w:hideMark/>
          </w:tcPr>
          <w:p w14:paraId="20AEB6BA" w14:textId="10EA6FDF"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2016</w:t>
            </w:r>
          </w:p>
        </w:tc>
        <w:tc>
          <w:tcPr>
            <w:tcW w:w="577" w:type="pct"/>
            <w:shd w:val="clear" w:color="auto" w:fill="auto"/>
            <w:noWrap/>
            <w:hideMark/>
          </w:tcPr>
          <w:p w14:paraId="69A4B803" w14:textId="7FA3823A"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Environmental Research</w:t>
            </w:r>
          </w:p>
        </w:tc>
        <w:tc>
          <w:tcPr>
            <w:tcW w:w="221" w:type="pct"/>
            <w:shd w:val="clear" w:color="auto" w:fill="auto"/>
            <w:noWrap/>
            <w:hideMark/>
          </w:tcPr>
          <w:p w14:paraId="6F343F00" w14:textId="15325E6C"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Walker 2016</w:t>
            </w:r>
          </w:p>
        </w:tc>
        <w:tc>
          <w:tcPr>
            <w:tcW w:w="605" w:type="pct"/>
            <w:shd w:val="clear" w:color="auto" w:fill="auto"/>
            <w:noWrap/>
            <w:hideMark/>
          </w:tcPr>
          <w:p w14:paraId="4261E321" w14:textId="32DF2E67"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Exclusion reason: Wrong patient population;</w:t>
            </w:r>
          </w:p>
        </w:tc>
      </w:tr>
      <w:tr w:rsidR="00992A0A" w:rsidRPr="00992A0A" w14:paraId="0C24FC2E" w14:textId="77777777" w:rsidTr="003E1EEB">
        <w:trPr>
          <w:trHeight w:val="274"/>
        </w:trPr>
        <w:tc>
          <w:tcPr>
            <w:tcW w:w="1464" w:type="pct"/>
            <w:shd w:val="clear" w:color="auto" w:fill="auto"/>
            <w:noWrap/>
            <w:hideMark/>
          </w:tcPr>
          <w:p w14:paraId="52F8AA8D" w14:textId="301F303E"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Community Noise Exposure and its Effect on Blood Pressure and Renal Function in Patients with Hypertension and Cardiovascular Disease.</w:t>
            </w:r>
          </w:p>
        </w:tc>
        <w:tc>
          <w:tcPr>
            <w:tcW w:w="1930" w:type="pct"/>
            <w:shd w:val="clear" w:color="auto" w:fill="auto"/>
            <w:noWrap/>
            <w:hideMark/>
          </w:tcPr>
          <w:p w14:paraId="28B3CF32" w14:textId="5A732511"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Dzhambov, Angel M; Tokmakova, Mariya P; Gatseva, Penka D; Zdravkov, Nikolai G; Gencheva, Dolina G; Ivanova, Nevena G; Karastanev, Krasimir I; Vladeva, Stefka V; Donchev, Aleksandar T; Dermendzhiev, Svetlan M</w:t>
            </w:r>
          </w:p>
        </w:tc>
        <w:tc>
          <w:tcPr>
            <w:tcW w:w="204" w:type="pct"/>
            <w:shd w:val="clear" w:color="auto" w:fill="auto"/>
            <w:noWrap/>
            <w:hideMark/>
          </w:tcPr>
          <w:p w14:paraId="15208131" w14:textId="5E56BA06"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2017</w:t>
            </w:r>
          </w:p>
        </w:tc>
        <w:tc>
          <w:tcPr>
            <w:tcW w:w="577" w:type="pct"/>
            <w:shd w:val="clear" w:color="auto" w:fill="auto"/>
            <w:noWrap/>
            <w:hideMark/>
          </w:tcPr>
          <w:p w14:paraId="1B08E7FB" w14:textId="5B0463D2"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Folia Medica</w:t>
            </w:r>
          </w:p>
        </w:tc>
        <w:tc>
          <w:tcPr>
            <w:tcW w:w="221" w:type="pct"/>
            <w:shd w:val="clear" w:color="auto" w:fill="auto"/>
            <w:noWrap/>
            <w:hideMark/>
          </w:tcPr>
          <w:p w14:paraId="3FB83DFC" w14:textId="20C612CE"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Dzhambov 2017</w:t>
            </w:r>
          </w:p>
        </w:tc>
        <w:tc>
          <w:tcPr>
            <w:tcW w:w="605" w:type="pct"/>
            <w:shd w:val="clear" w:color="auto" w:fill="auto"/>
            <w:noWrap/>
            <w:hideMark/>
          </w:tcPr>
          <w:p w14:paraId="1A2EB00F" w14:textId="5B326383"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Exclusion reason: Wrong patient population;</w:t>
            </w:r>
          </w:p>
        </w:tc>
      </w:tr>
      <w:tr w:rsidR="00992A0A" w:rsidRPr="00992A0A" w14:paraId="6AA4BF41" w14:textId="77777777" w:rsidTr="003E1EEB">
        <w:trPr>
          <w:trHeight w:val="274"/>
        </w:trPr>
        <w:tc>
          <w:tcPr>
            <w:tcW w:w="1464" w:type="pct"/>
            <w:shd w:val="clear" w:color="auto" w:fill="auto"/>
            <w:noWrap/>
            <w:hideMark/>
          </w:tcPr>
          <w:p w14:paraId="01EB2431" w14:textId="73820FBE"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Association between community noise and adiposity in patients with cardiovascular disease.</w:t>
            </w:r>
          </w:p>
        </w:tc>
        <w:tc>
          <w:tcPr>
            <w:tcW w:w="1930" w:type="pct"/>
            <w:shd w:val="clear" w:color="auto" w:fill="auto"/>
            <w:noWrap/>
            <w:hideMark/>
          </w:tcPr>
          <w:p w14:paraId="34D8171C" w14:textId="050E8445"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Dzhambov, Angel M; Gatseva, Penka D; Tokmakova, Mariya P; Zdravkov, Nikolai G; Vladeva, Stefka V; Gencheva, Dolina G; Ivanova, Nevena G; Karastanev, Krasimir I; Vasileva, Emanuela V; Donchev, Aleksandar T</w:t>
            </w:r>
          </w:p>
        </w:tc>
        <w:tc>
          <w:tcPr>
            <w:tcW w:w="204" w:type="pct"/>
            <w:shd w:val="clear" w:color="auto" w:fill="auto"/>
            <w:noWrap/>
            <w:hideMark/>
          </w:tcPr>
          <w:p w14:paraId="60FB6690" w14:textId="0C1D71EB"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2017</w:t>
            </w:r>
          </w:p>
        </w:tc>
        <w:tc>
          <w:tcPr>
            <w:tcW w:w="577" w:type="pct"/>
            <w:shd w:val="clear" w:color="auto" w:fill="auto"/>
            <w:noWrap/>
            <w:hideMark/>
          </w:tcPr>
          <w:p w14:paraId="279A878B" w14:textId="27E7657A"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Noise &amp; Health</w:t>
            </w:r>
          </w:p>
        </w:tc>
        <w:tc>
          <w:tcPr>
            <w:tcW w:w="221" w:type="pct"/>
            <w:shd w:val="clear" w:color="auto" w:fill="auto"/>
            <w:noWrap/>
            <w:hideMark/>
          </w:tcPr>
          <w:p w14:paraId="6E4EA22E" w14:textId="19AABDB3"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Dzhambov 2017</w:t>
            </w:r>
          </w:p>
        </w:tc>
        <w:tc>
          <w:tcPr>
            <w:tcW w:w="605" w:type="pct"/>
            <w:shd w:val="clear" w:color="auto" w:fill="auto"/>
            <w:noWrap/>
            <w:hideMark/>
          </w:tcPr>
          <w:p w14:paraId="59B0B1E0" w14:textId="0E86F312"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Exclusion reason: Wrong patient population;</w:t>
            </w:r>
          </w:p>
        </w:tc>
      </w:tr>
      <w:tr w:rsidR="00992A0A" w:rsidRPr="00992A0A" w14:paraId="688DC1B0" w14:textId="77777777" w:rsidTr="003E1EEB">
        <w:trPr>
          <w:trHeight w:val="274"/>
        </w:trPr>
        <w:tc>
          <w:tcPr>
            <w:tcW w:w="1464" w:type="pct"/>
            <w:shd w:val="clear" w:color="auto" w:fill="auto"/>
            <w:noWrap/>
            <w:hideMark/>
          </w:tcPr>
          <w:p w14:paraId="4D4A1B7F" w14:textId="12B19B43"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Cardiovascular benefits of reducing personal exposure to traffic-related noise and particulate air pollution:  A randomized crossover study in the Beijing subway system.</w:t>
            </w:r>
          </w:p>
        </w:tc>
        <w:tc>
          <w:tcPr>
            <w:tcW w:w="1930" w:type="pct"/>
            <w:shd w:val="clear" w:color="auto" w:fill="auto"/>
            <w:noWrap/>
            <w:hideMark/>
          </w:tcPr>
          <w:p w14:paraId="2F0DACC8" w14:textId="449DBCC1"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Yang, X.; Jia, X.; Dong, W.; Wu, S.; Miller, M.; Hu, D.; Li, H.; Pan, L.; Deng, F.; Guo, X.</w:t>
            </w:r>
          </w:p>
        </w:tc>
        <w:tc>
          <w:tcPr>
            <w:tcW w:w="204" w:type="pct"/>
            <w:shd w:val="clear" w:color="auto" w:fill="auto"/>
            <w:noWrap/>
            <w:hideMark/>
          </w:tcPr>
          <w:p w14:paraId="3AAA3FBC" w14:textId="4218A825"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2018</w:t>
            </w:r>
          </w:p>
        </w:tc>
        <w:tc>
          <w:tcPr>
            <w:tcW w:w="577" w:type="pct"/>
            <w:shd w:val="clear" w:color="auto" w:fill="auto"/>
            <w:noWrap/>
            <w:hideMark/>
          </w:tcPr>
          <w:p w14:paraId="305BE949" w14:textId="1AF4CE2E"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Indoor Air</w:t>
            </w:r>
          </w:p>
        </w:tc>
        <w:tc>
          <w:tcPr>
            <w:tcW w:w="221" w:type="pct"/>
            <w:shd w:val="clear" w:color="auto" w:fill="auto"/>
            <w:noWrap/>
            <w:hideMark/>
          </w:tcPr>
          <w:p w14:paraId="51117521" w14:textId="724D3643"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Yang 2018</w:t>
            </w:r>
          </w:p>
        </w:tc>
        <w:tc>
          <w:tcPr>
            <w:tcW w:w="605" w:type="pct"/>
            <w:shd w:val="clear" w:color="auto" w:fill="auto"/>
            <w:noWrap/>
            <w:hideMark/>
          </w:tcPr>
          <w:p w14:paraId="25C74423" w14:textId="6551C712"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Exclusion reason: Wrong study design;</w:t>
            </w:r>
          </w:p>
        </w:tc>
      </w:tr>
      <w:tr w:rsidR="00992A0A" w:rsidRPr="00992A0A" w14:paraId="30D3B514" w14:textId="77777777" w:rsidTr="003E1EEB">
        <w:trPr>
          <w:trHeight w:val="274"/>
        </w:trPr>
        <w:tc>
          <w:tcPr>
            <w:tcW w:w="1464" w:type="pct"/>
            <w:shd w:val="clear" w:color="auto" w:fill="auto"/>
            <w:noWrap/>
            <w:hideMark/>
          </w:tcPr>
          <w:p w14:paraId="214C6803" w14:textId="293B6147"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Residential greenspace modifies the effect of road traffic noise exposure on mental health in youth: Donka Dimitrova.</w:t>
            </w:r>
          </w:p>
        </w:tc>
        <w:tc>
          <w:tcPr>
            <w:tcW w:w="1930" w:type="pct"/>
            <w:shd w:val="clear" w:color="auto" w:fill="auto"/>
            <w:noWrap/>
            <w:hideMark/>
          </w:tcPr>
          <w:p w14:paraId="0B3F0439" w14:textId="0041BB06"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Dzhambov, A; Markevych, I; Tilov, B; Dimitrova, D</w:t>
            </w:r>
          </w:p>
        </w:tc>
        <w:tc>
          <w:tcPr>
            <w:tcW w:w="204" w:type="pct"/>
            <w:shd w:val="clear" w:color="auto" w:fill="auto"/>
            <w:noWrap/>
            <w:hideMark/>
          </w:tcPr>
          <w:p w14:paraId="0B91BCFA" w14:textId="3506F4BB"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2017</w:t>
            </w:r>
          </w:p>
        </w:tc>
        <w:tc>
          <w:tcPr>
            <w:tcW w:w="577" w:type="pct"/>
            <w:shd w:val="clear" w:color="auto" w:fill="auto"/>
            <w:noWrap/>
            <w:hideMark/>
          </w:tcPr>
          <w:p w14:paraId="710B741F" w14:textId="57757A1B"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European Journal Of Public Health</w:t>
            </w:r>
          </w:p>
        </w:tc>
        <w:tc>
          <w:tcPr>
            <w:tcW w:w="221" w:type="pct"/>
            <w:shd w:val="clear" w:color="auto" w:fill="auto"/>
            <w:noWrap/>
            <w:hideMark/>
          </w:tcPr>
          <w:p w14:paraId="5F72B708" w14:textId="5F64A3AA"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Dzhambov 2017</w:t>
            </w:r>
          </w:p>
        </w:tc>
        <w:tc>
          <w:tcPr>
            <w:tcW w:w="605" w:type="pct"/>
            <w:shd w:val="clear" w:color="auto" w:fill="auto"/>
            <w:noWrap/>
            <w:hideMark/>
          </w:tcPr>
          <w:p w14:paraId="4EE48BCA" w14:textId="79329070"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Exclusion reason: Conference abstract, full text not available;</w:t>
            </w:r>
          </w:p>
        </w:tc>
      </w:tr>
      <w:tr w:rsidR="00992A0A" w:rsidRPr="00992A0A" w14:paraId="579914D4" w14:textId="77777777" w:rsidTr="003E1EEB">
        <w:trPr>
          <w:trHeight w:val="274"/>
        </w:trPr>
        <w:tc>
          <w:tcPr>
            <w:tcW w:w="1464" w:type="pct"/>
            <w:shd w:val="clear" w:color="auto" w:fill="auto"/>
            <w:noWrap/>
            <w:hideMark/>
          </w:tcPr>
          <w:p w14:paraId="44D67AEF" w14:textId="4DD63306"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The Influence of Daytime Road-Traffic Noise on Blood Pressure of School Children: Pp. 19.250</w:t>
            </w:r>
          </w:p>
        </w:tc>
        <w:tc>
          <w:tcPr>
            <w:tcW w:w="1930" w:type="pct"/>
            <w:shd w:val="clear" w:color="auto" w:fill="auto"/>
            <w:noWrap/>
            <w:hideMark/>
          </w:tcPr>
          <w:p w14:paraId="73370547" w14:textId="46B20461"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Paunovic, K; Belojevic, G; Jakovljevic, B; Stojanov, V</w:t>
            </w:r>
          </w:p>
        </w:tc>
        <w:tc>
          <w:tcPr>
            <w:tcW w:w="204" w:type="pct"/>
            <w:shd w:val="clear" w:color="auto" w:fill="auto"/>
            <w:noWrap/>
            <w:hideMark/>
          </w:tcPr>
          <w:p w14:paraId="20D2688F" w14:textId="6CCA6A54"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2010</w:t>
            </w:r>
          </w:p>
        </w:tc>
        <w:tc>
          <w:tcPr>
            <w:tcW w:w="577" w:type="pct"/>
            <w:shd w:val="clear" w:color="auto" w:fill="auto"/>
            <w:noWrap/>
            <w:hideMark/>
          </w:tcPr>
          <w:p w14:paraId="430201DA" w14:textId="2C7D6F7E"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Journal Of Hypertension</w:t>
            </w:r>
          </w:p>
        </w:tc>
        <w:tc>
          <w:tcPr>
            <w:tcW w:w="221" w:type="pct"/>
            <w:shd w:val="clear" w:color="auto" w:fill="auto"/>
            <w:noWrap/>
            <w:hideMark/>
          </w:tcPr>
          <w:p w14:paraId="3F0DE21C" w14:textId="03612B4B"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Paunovic 2010</w:t>
            </w:r>
          </w:p>
        </w:tc>
        <w:tc>
          <w:tcPr>
            <w:tcW w:w="605" w:type="pct"/>
            <w:shd w:val="clear" w:color="auto" w:fill="auto"/>
            <w:noWrap/>
            <w:hideMark/>
          </w:tcPr>
          <w:p w14:paraId="12A824D1" w14:textId="77F4EFDA"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Exclusion reason: Full text not available (Poster);</w:t>
            </w:r>
          </w:p>
        </w:tc>
      </w:tr>
      <w:tr w:rsidR="00992A0A" w:rsidRPr="00992A0A" w14:paraId="1819D78C" w14:textId="77777777" w:rsidTr="003E1EEB">
        <w:trPr>
          <w:trHeight w:val="274"/>
        </w:trPr>
        <w:tc>
          <w:tcPr>
            <w:tcW w:w="1464" w:type="pct"/>
            <w:shd w:val="clear" w:color="auto" w:fill="auto"/>
            <w:noWrap/>
            <w:hideMark/>
          </w:tcPr>
          <w:p w14:paraId="26C0FDFB" w14:textId="1662062E"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Evaluation of the social and economic burden of road traffic noise-attributed myocardial infarction in Bulgarian urban population.</w:t>
            </w:r>
          </w:p>
        </w:tc>
        <w:tc>
          <w:tcPr>
            <w:tcW w:w="1930" w:type="pct"/>
            <w:shd w:val="clear" w:color="auto" w:fill="auto"/>
            <w:noWrap/>
            <w:hideMark/>
          </w:tcPr>
          <w:p w14:paraId="54DC4E6A" w14:textId="497F5F0F"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Dzhambov, Angel M; Dimitrova, Donka D</w:t>
            </w:r>
          </w:p>
        </w:tc>
        <w:tc>
          <w:tcPr>
            <w:tcW w:w="204" w:type="pct"/>
            <w:shd w:val="clear" w:color="auto" w:fill="auto"/>
            <w:noWrap/>
            <w:hideMark/>
          </w:tcPr>
          <w:p w14:paraId="22B9163F" w14:textId="4ED2D902"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2015</w:t>
            </w:r>
          </w:p>
        </w:tc>
        <w:tc>
          <w:tcPr>
            <w:tcW w:w="577" w:type="pct"/>
            <w:shd w:val="clear" w:color="auto" w:fill="auto"/>
            <w:noWrap/>
            <w:hideMark/>
          </w:tcPr>
          <w:p w14:paraId="31972B48" w14:textId="57ECD43C"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Arhiv Za Higijenu Rada I Toksikologiju</w:t>
            </w:r>
          </w:p>
        </w:tc>
        <w:tc>
          <w:tcPr>
            <w:tcW w:w="221" w:type="pct"/>
            <w:shd w:val="clear" w:color="auto" w:fill="auto"/>
            <w:noWrap/>
            <w:hideMark/>
          </w:tcPr>
          <w:p w14:paraId="0F642C12" w14:textId="3DEAA896"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Dzhambov 2015</w:t>
            </w:r>
          </w:p>
        </w:tc>
        <w:tc>
          <w:tcPr>
            <w:tcW w:w="605" w:type="pct"/>
            <w:shd w:val="clear" w:color="auto" w:fill="auto"/>
            <w:noWrap/>
            <w:hideMark/>
          </w:tcPr>
          <w:p w14:paraId="10FB69E3" w14:textId="6648B618"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Exclusion reason: Wrong outcomes;</w:t>
            </w:r>
          </w:p>
        </w:tc>
      </w:tr>
      <w:tr w:rsidR="00992A0A" w:rsidRPr="00992A0A" w14:paraId="329B739B" w14:textId="77777777" w:rsidTr="003E1EEB">
        <w:trPr>
          <w:trHeight w:val="274"/>
        </w:trPr>
        <w:tc>
          <w:tcPr>
            <w:tcW w:w="1464" w:type="pct"/>
            <w:shd w:val="clear" w:color="auto" w:fill="auto"/>
            <w:noWrap/>
            <w:hideMark/>
          </w:tcPr>
          <w:p w14:paraId="326EE489" w14:textId="2D7E95F1"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lastRenderedPageBreak/>
              <w:t>Relationship among long-term aircraft noise exposure, blood pressure profile, and arterial stiffness.</w:t>
            </w:r>
          </w:p>
        </w:tc>
        <w:tc>
          <w:tcPr>
            <w:tcW w:w="1930" w:type="pct"/>
            <w:shd w:val="clear" w:color="auto" w:fill="auto"/>
            <w:noWrap/>
            <w:hideMark/>
          </w:tcPr>
          <w:p w14:paraId="63422AF8" w14:textId="186680D4"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Rojek, Marta; Rajzer, Marek; Wojciechowska, Wiktoria; Drozdz, Tomasz; Skalski, Pawel; Pizon, Tomasz; Januszewicz, Andrzej; Czarnecka, Danuta</w:t>
            </w:r>
          </w:p>
        </w:tc>
        <w:tc>
          <w:tcPr>
            <w:tcW w:w="204" w:type="pct"/>
            <w:shd w:val="clear" w:color="auto" w:fill="auto"/>
            <w:noWrap/>
            <w:hideMark/>
          </w:tcPr>
          <w:p w14:paraId="7C7745B4" w14:textId="6D111D67"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2019</w:t>
            </w:r>
          </w:p>
        </w:tc>
        <w:tc>
          <w:tcPr>
            <w:tcW w:w="577" w:type="pct"/>
            <w:shd w:val="clear" w:color="auto" w:fill="auto"/>
            <w:noWrap/>
            <w:hideMark/>
          </w:tcPr>
          <w:p w14:paraId="06BA13E3" w14:textId="13560E53"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Journal Of Hypertension</w:t>
            </w:r>
          </w:p>
        </w:tc>
        <w:tc>
          <w:tcPr>
            <w:tcW w:w="221" w:type="pct"/>
            <w:shd w:val="clear" w:color="auto" w:fill="auto"/>
            <w:noWrap/>
            <w:hideMark/>
          </w:tcPr>
          <w:p w14:paraId="2B99AAEE" w14:textId="5825FE3C"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Rojek 2019</w:t>
            </w:r>
          </w:p>
        </w:tc>
        <w:tc>
          <w:tcPr>
            <w:tcW w:w="605" w:type="pct"/>
            <w:shd w:val="clear" w:color="auto" w:fill="auto"/>
            <w:noWrap/>
            <w:hideMark/>
          </w:tcPr>
          <w:p w14:paraId="413F4088" w14:textId="77A8C1BC"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Exclusion reason: High income country;</w:t>
            </w:r>
          </w:p>
        </w:tc>
      </w:tr>
      <w:tr w:rsidR="00992A0A" w:rsidRPr="00992A0A" w14:paraId="49FAD46B" w14:textId="77777777" w:rsidTr="003E1EEB">
        <w:trPr>
          <w:trHeight w:val="274"/>
        </w:trPr>
        <w:tc>
          <w:tcPr>
            <w:tcW w:w="1464" w:type="pct"/>
            <w:shd w:val="clear" w:color="auto" w:fill="auto"/>
            <w:noWrap/>
            <w:hideMark/>
          </w:tcPr>
          <w:p w14:paraId="10AEBEC1" w14:textId="1A91939A"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Effect of nighttime aircraft noise exposure on endothelial function and stress hormone release in healthy adults.</w:t>
            </w:r>
          </w:p>
        </w:tc>
        <w:tc>
          <w:tcPr>
            <w:tcW w:w="1930" w:type="pct"/>
            <w:shd w:val="clear" w:color="auto" w:fill="auto"/>
            <w:noWrap/>
            <w:hideMark/>
          </w:tcPr>
          <w:p w14:paraId="1AD8A37E" w14:textId="4CA7324E"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Schmidt, Frank; Basner, Mathias; Kroger, Gunnar; Weck, Stefanie; Schnorbus, Boris; Muttray, Axel; Sariyar, Murat; Binder, Harald; Gori, Tommaso; Warnholtz, Ascan; Munzel, Thomas</w:t>
            </w:r>
          </w:p>
        </w:tc>
        <w:tc>
          <w:tcPr>
            <w:tcW w:w="204" w:type="pct"/>
            <w:shd w:val="clear" w:color="auto" w:fill="auto"/>
            <w:noWrap/>
            <w:hideMark/>
          </w:tcPr>
          <w:p w14:paraId="0404E727" w14:textId="080B2D19"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2013</w:t>
            </w:r>
          </w:p>
        </w:tc>
        <w:tc>
          <w:tcPr>
            <w:tcW w:w="577" w:type="pct"/>
            <w:shd w:val="clear" w:color="auto" w:fill="auto"/>
            <w:noWrap/>
            <w:hideMark/>
          </w:tcPr>
          <w:p w14:paraId="4B24767E" w14:textId="030A3584"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European Heart Journal</w:t>
            </w:r>
          </w:p>
        </w:tc>
        <w:tc>
          <w:tcPr>
            <w:tcW w:w="221" w:type="pct"/>
            <w:shd w:val="clear" w:color="auto" w:fill="auto"/>
            <w:noWrap/>
            <w:hideMark/>
          </w:tcPr>
          <w:p w14:paraId="50E2A9DF" w14:textId="3F537982"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Schmidt 2013</w:t>
            </w:r>
          </w:p>
        </w:tc>
        <w:tc>
          <w:tcPr>
            <w:tcW w:w="605" w:type="pct"/>
            <w:shd w:val="clear" w:color="auto" w:fill="auto"/>
            <w:noWrap/>
            <w:hideMark/>
          </w:tcPr>
          <w:p w14:paraId="229BB1A5" w14:textId="5F4EA23F"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Exclusion reason: Wrong outcomes;</w:t>
            </w:r>
          </w:p>
        </w:tc>
      </w:tr>
      <w:tr w:rsidR="00992A0A" w:rsidRPr="00992A0A" w14:paraId="0A6CD0EE" w14:textId="77777777" w:rsidTr="003E1EEB">
        <w:trPr>
          <w:trHeight w:val="274"/>
        </w:trPr>
        <w:tc>
          <w:tcPr>
            <w:tcW w:w="1464" w:type="pct"/>
            <w:shd w:val="clear" w:color="auto" w:fill="auto"/>
            <w:noWrap/>
          </w:tcPr>
          <w:p w14:paraId="3A6C0F53" w14:textId="5B9A16FF"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Community response to a step change in the aircraft noise exposure around Hanoi Noi Bai International Airport</w:t>
            </w:r>
          </w:p>
        </w:tc>
        <w:tc>
          <w:tcPr>
            <w:tcW w:w="1930" w:type="pct"/>
            <w:shd w:val="clear" w:color="auto" w:fill="auto"/>
            <w:noWrap/>
          </w:tcPr>
          <w:p w14:paraId="5E94C5FB" w14:textId="2867D9F4"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Nguyen, T. L., Nguyen, T. L., Morinaga, M., Yokoshima, S., Yano, T., Sato, T., &amp; Yamada, I</w:t>
            </w:r>
          </w:p>
        </w:tc>
        <w:tc>
          <w:tcPr>
            <w:tcW w:w="204" w:type="pct"/>
            <w:shd w:val="clear" w:color="auto" w:fill="auto"/>
            <w:noWrap/>
          </w:tcPr>
          <w:p w14:paraId="0C7C1E6E" w14:textId="194BB45F"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2018</w:t>
            </w:r>
          </w:p>
        </w:tc>
        <w:tc>
          <w:tcPr>
            <w:tcW w:w="577" w:type="pct"/>
            <w:shd w:val="clear" w:color="auto" w:fill="auto"/>
            <w:noWrap/>
          </w:tcPr>
          <w:p w14:paraId="10A81930" w14:textId="03D1D428"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The Journal Of The Acoustical Society Of America</w:t>
            </w:r>
          </w:p>
        </w:tc>
        <w:tc>
          <w:tcPr>
            <w:tcW w:w="221" w:type="pct"/>
            <w:shd w:val="clear" w:color="auto" w:fill="auto"/>
            <w:noWrap/>
          </w:tcPr>
          <w:p w14:paraId="1BDAF4E5" w14:textId="4EF70056"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Nguyen 2018</w:t>
            </w:r>
          </w:p>
        </w:tc>
        <w:tc>
          <w:tcPr>
            <w:tcW w:w="605" w:type="pct"/>
            <w:shd w:val="clear" w:color="auto" w:fill="auto"/>
            <w:noWrap/>
          </w:tcPr>
          <w:p w14:paraId="39F1C058" w14:textId="1E8C55A4"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Exclusion reason: replaced by most recent study (Nguyen 2020)</w:t>
            </w:r>
          </w:p>
        </w:tc>
      </w:tr>
      <w:tr w:rsidR="00992A0A" w:rsidRPr="00992A0A" w14:paraId="3074C815" w14:textId="77777777" w:rsidTr="003E1EEB">
        <w:trPr>
          <w:trHeight w:val="274"/>
        </w:trPr>
        <w:tc>
          <w:tcPr>
            <w:tcW w:w="1464" w:type="pct"/>
            <w:shd w:val="clear" w:color="auto" w:fill="auto"/>
            <w:noWrap/>
          </w:tcPr>
          <w:p w14:paraId="0B97EF97" w14:textId="062F836E"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Effects of step change in aircraft noise exposure on activity disturbances: Socio-acoustic surveys around Hanoi Noi Bai International Airport.</w:t>
            </w:r>
          </w:p>
        </w:tc>
        <w:tc>
          <w:tcPr>
            <w:tcW w:w="1930" w:type="pct"/>
            <w:shd w:val="clear" w:color="auto" w:fill="auto"/>
            <w:noWrap/>
          </w:tcPr>
          <w:p w14:paraId="5ECF1F03" w14:textId="73D39E15"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Morinaga, M., Nguyen, T. L., Shimoyama, K., Yokoshima, S., &amp; Yano, T.</w:t>
            </w:r>
          </w:p>
        </w:tc>
        <w:tc>
          <w:tcPr>
            <w:tcW w:w="204" w:type="pct"/>
            <w:shd w:val="clear" w:color="auto" w:fill="auto"/>
            <w:noWrap/>
          </w:tcPr>
          <w:p w14:paraId="4AE5A7E8" w14:textId="6488F9CC"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2020</w:t>
            </w:r>
          </w:p>
        </w:tc>
        <w:tc>
          <w:tcPr>
            <w:tcW w:w="577" w:type="pct"/>
            <w:shd w:val="clear" w:color="auto" w:fill="auto"/>
            <w:noWrap/>
          </w:tcPr>
          <w:p w14:paraId="676745BF" w14:textId="43956C4D"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Acoustical Science And Technology</w:t>
            </w:r>
          </w:p>
        </w:tc>
        <w:tc>
          <w:tcPr>
            <w:tcW w:w="221" w:type="pct"/>
            <w:shd w:val="clear" w:color="auto" w:fill="auto"/>
            <w:noWrap/>
          </w:tcPr>
          <w:p w14:paraId="7FEBA1C0" w14:textId="06BC40C1"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Morinaga 2019</w:t>
            </w:r>
          </w:p>
        </w:tc>
        <w:tc>
          <w:tcPr>
            <w:tcW w:w="605" w:type="pct"/>
            <w:shd w:val="clear" w:color="auto" w:fill="auto"/>
            <w:noWrap/>
          </w:tcPr>
          <w:p w14:paraId="0DA93C23" w14:textId="7C9FF317" w:rsidR="00992A0A" w:rsidRPr="00992A0A" w:rsidRDefault="00992A0A" w:rsidP="00992A0A">
            <w:pPr>
              <w:widowControl/>
              <w:spacing w:after="0" w:line="240" w:lineRule="auto"/>
              <w:jc w:val="left"/>
              <w:rPr>
                <w:rFonts w:ascii="Times New Roman" w:eastAsia="Times New Roman" w:hAnsi="Times New Roman" w:cs="Times New Roman"/>
                <w:color w:val="000000"/>
                <w:sz w:val="18"/>
                <w:szCs w:val="18"/>
              </w:rPr>
            </w:pPr>
            <w:r w:rsidRPr="00992A0A">
              <w:rPr>
                <w:rFonts w:ascii="Times New Roman" w:hAnsi="Times New Roman" w:cs="Times New Roman"/>
                <w:sz w:val="18"/>
                <w:szCs w:val="18"/>
              </w:rPr>
              <w:t>Exclusion reason: replaced by most recent study (Nguyen 2020)</w:t>
            </w:r>
          </w:p>
        </w:tc>
      </w:tr>
      <w:tr w:rsidR="003E1EEB" w:rsidRPr="00992A0A" w14:paraId="5A25C9DE" w14:textId="77777777" w:rsidTr="003E1EEB">
        <w:trPr>
          <w:trHeight w:val="274"/>
        </w:trPr>
        <w:tc>
          <w:tcPr>
            <w:tcW w:w="1464" w:type="pct"/>
            <w:shd w:val="clear" w:color="auto" w:fill="auto"/>
            <w:noWrap/>
          </w:tcPr>
          <w:p w14:paraId="2C4C5236" w14:textId="3D2106C8" w:rsidR="003E1EEB" w:rsidRPr="00992A0A" w:rsidRDefault="003E1EEB" w:rsidP="003E1EEB">
            <w:pPr>
              <w:widowControl/>
              <w:spacing w:after="0" w:line="240" w:lineRule="auto"/>
              <w:jc w:val="left"/>
              <w:rPr>
                <w:rFonts w:ascii="Times New Roman" w:hAnsi="Times New Roman" w:cs="Times New Roman"/>
                <w:sz w:val="18"/>
                <w:szCs w:val="18"/>
              </w:rPr>
            </w:pPr>
            <w:r w:rsidRPr="00857424">
              <w:rPr>
                <w:rFonts w:ascii="Times New Roman" w:hAnsi="Times New Roman" w:cs="Times New Roman"/>
                <w:sz w:val="18"/>
                <w:szCs w:val="18"/>
              </w:rPr>
              <w:t>The associations between noise annoyance and psychological distress with blood pressure in children and adolescents: The CASPIAN-V Study</w:t>
            </w:r>
          </w:p>
        </w:tc>
        <w:tc>
          <w:tcPr>
            <w:tcW w:w="1930" w:type="pct"/>
            <w:shd w:val="clear" w:color="auto" w:fill="auto"/>
            <w:noWrap/>
          </w:tcPr>
          <w:p w14:paraId="06FAB0AC" w14:textId="2B14417B" w:rsidR="003E1EEB" w:rsidRPr="00992A0A" w:rsidRDefault="003E1EEB" w:rsidP="003E1EEB">
            <w:pPr>
              <w:widowControl/>
              <w:spacing w:after="0" w:line="240" w:lineRule="auto"/>
              <w:jc w:val="left"/>
              <w:rPr>
                <w:rFonts w:ascii="Times New Roman" w:hAnsi="Times New Roman" w:cs="Times New Roman"/>
                <w:sz w:val="18"/>
                <w:szCs w:val="18"/>
              </w:rPr>
            </w:pPr>
            <w:r w:rsidRPr="00857424">
              <w:rPr>
                <w:rFonts w:ascii="Times New Roman" w:hAnsi="Times New Roman" w:cs="Times New Roman"/>
                <w:sz w:val="18"/>
                <w:szCs w:val="18"/>
              </w:rPr>
              <w:t>Badihian, N., Riahi, R., Qorbani, M., Motlagh, M.E., Hesh</w:t>
            </w:r>
            <w:r>
              <w:rPr>
                <w:rFonts w:ascii="Times New Roman" w:hAnsi="Times New Roman" w:cs="Times New Roman"/>
                <w:sz w:val="18"/>
                <w:szCs w:val="18"/>
              </w:rPr>
              <w:t>mat, R. and Kelishadi, R.</w:t>
            </w:r>
          </w:p>
        </w:tc>
        <w:tc>
          <w:tcPr>
            <w:tcW w:w="204" w:type="pct"/>
            <w:shd w:val="clear" w:color="auto" w:fill="auto"/>
            <w:noWrap/>
          </w:tcPr>
          <w:p w14:paraId="5A585BCC" w14:textId="0B196493" w:rsidR="003E1EEB" w:rsidRPr="00992A0A" w:rsidRDefault="003E1EEB" w:rsidP="003E1EEB">
            <w:pPr>
              <w:widowControl/>
              <w:spacing w:after="0" w:line="240" w:lineRule="auto"/>
              <w:jc w:val="left"/>
              <w:rPr>
                <w:rFonts w:ascii="Times New Roman" w:hAnsi="Times New Roman" w:cs="Times New Roman"/>
                <w:sz w:val="18"/>
                <w:szCs w:val="18"/>
              </w:rPr>
            </w:pPr>
            <w:r>
              <w:rPr>
                <w:rFonts w:ascii="Times New Roman" w:hAnsi="Times New Roman" w:cs="Times New Roman"/>
                <w:sz w:val="18"/>
                <w:szCs w:val="18"/>
              </w:rPr>
              <w:t>2020</w:t>
            </w:r>
          </w:p>
        </w:tc>
        <w:tc>
          <w:tcPr>
            <w:tcW w:w="577" w:type="pct"/>
            <w:shd w:val="clear" w:color="auto" w:fill="auto"/>
            <w:noWrap/>
          </w:tcPr>
          <w:p w14:paraId="0AC68C7C" w14:textId="41CFD11B" w:rsidR="003E1EEB" w:rsidRPr="00992A0A" w:rsidRDefault="003E1EEB" w:rsidP="003E1EEB">
            <w:pPr>
              <w:widowControl/>
              <w:spacing w:after="0" w:line="240" w:lineRule="auto"/>
              <w:jc w:val="left"/>
              <w:rPr>
                <w:rFonts w:ascii="Times New Roman" w:hAnsi="Times New Roman" w:cs="Times New Roman"/>
                <w:sz w:val="18"/>
                <w:szCs w:val="18"/>
              </w:rPr>
            </w:pPr>
            <w:r w:rsidRPr="00857424">
              <w:rPr>
                <w:rFonts w:ascii="Times New Roman" w:hAnsi="Times New Roman" w:cs="Times New Roman"/>
                <w:sz w:val="18"/>
                <w:szCs w:val="18"/>
              </w:rPr>
              <w:t>The Journal of Clinical Hypertension</w:t>
            </w:r>
          </w:p>
        </w:tc>
        <w:tc>
          <w:tcPr>
            <w:tcW w:w="221" w:type="pct"/>
            <w:shd w:val="clear" w:color="auto" w:fill="auto"/>
            <w:noWrap/>
          </w:tcPr>
          <w:p w14:paraId="7E082FAF" w14:textId="65719728" w:rsidR="003E1EEB" w:rsidRPr="00992A0A" w:rsidRDefault="003E1EEB" w:rsidP="003E1EEB">
            <w:pPr>
              <w:widowControl/>
              <w:spacing w:after="0" w:line="240" w:lineRule="auto"/>
              <w:jc w:val="left"/>
              <w:rPr>
                <w:rFonts w:ascii="Times New Roman" w:hAnsi="Times New Roman" w:cs="Times New Roman"/>
                <w:sz w:val="18"/>
                <w:szCs w:val="18"/>
              </w:rPr>
            </w:pPr>
            <w:r w:rsidRPr="00857424">
              <w:rPr>
                <w:rFonts w:ascii="Times New Roman" w:hAnsi="Times New Roman" w:cs="Times New Roman"/>
                <w:sz w:val="18"/>
                <w:szCs w:val="18"/>
              </w:rPr>
              <w:t>Badihian</w:t>
            </w:r>
            <w:r>
              <w:rPr>
                <w:rFonts w:ascii="Times New Roman" w:hAnsi="Times New Roman" w:cs="Times New Roman"/>
                <w:sz w:val="18"/>
                <w:szCs w:val="18"/>
              </w:rPr>
              <w:t>, 2020</w:t>
            </w:r>
          </w:p>
        </w:tc>
        <w:tc>
          <w:tcPr>
            <w:tcW w:w="605" w:type="pct"/>
            <w:shd w:val="clear" w:color="auto" w:fill="auto"/>
            <w:noWrap/>
          </w:tcPr>
          <w:p w14:paraId="1B1A4716" w14:textId="45B09904" w:rsidR="003E1EEB" w:rsidRPr="00992A0A" w:rsidRDefault="003E1EEB" w:rsidP="003E1EEB">
            <w:pPr>
              <w:widowControl/>
              <w:spacing w:after="0" w:line="240" w:lineRule="auto"/>
              <w:jc w:val="left"/>
              <w:rPr>
                <w:rFonts w:ascii="Times New Roman" w:hAnsi="Times New Roman" w:cs="Times New Roman"/>
                <w:sz w:val="18"/>
                <w:szCs w:val="18"/>
              </w:rPr>
            </w:pPr>
            <w:r w:rsidRPr="00992A0A">
              <w:rPr>
                <w:rFonts w:ascii="Times New Roman" w:hAnsi="Times New Roman" w:cs="Times New Roman"/>
                <w:sz w:val="18"/>
                <w:szCs w:val="18"/>
              </w:rPr>
              <w:t xml:space="preserve">Exclusion reason: Wrong </w:t>
            </w:r>
            <w:r>
              <w:rPr>
                <w:rFonts w:ascii="Times New Roman" w:hAnsi="Times New Roman" w:cs="Times New Roman"/>
                <w:sz w:val="18"/>
                <w:szCs w:val="18"/>
              </w:rPr>
              <w:t>exposure (noise annoyance as exposure)</w:t>
            </w:r>
          </w:p>
        </w:tc>
      </w:tr>
    </w:tbl>
    <w:p w14:paraId="528AC5A9" w14:textId="79D920C6" w:rsidR="0065145E" w:rsidRDefault="0065145E" w:rsidP="00ED26C6">
      <w:pPr>
        <w:sectPr w:rsidR="0065145E" w:rsidSect="005D4307">
          <w:pgSz w:w="16838" w:h="11906" w:orient="landscape" w:code="9"/>
          <w:pgMar w:top="1800" w:right="1440" w:bottom="1800" w:left="1440" w:header="851" w:footer="992" w:gutter="0"/>
          <w:cols w:space="425"/>
          <w:docGrid w:linePitch="360"/>
        </w:sectPr>
      </w:pPr>
    </w:p>
    <w:p w14:paraId="3CF06EDB" w14:textId="2C1ADC15" w:rsidR="0065145E" w:rsidRDefault="007C03C8" w:rsidP="00B92E8F">
      <w:pPr>
        <w:pStyle w:val="Heading1"/>
      </w:pPr>
      <w:r w:rsidRPr="007C03C8">
        <w:lastRenderedPageBreak/>
        <w:t xml:space="preserve">Supplementary </w:t>
      </w:r>
      <w:r w:rsidR="00411F64">
        <w:t>7</w:t>
      </w:r>
      <w:r>
        <w:t xml:space="preserve"> D</w:t>
      </w:r>
      <w:r w:rsidRPr="007C03C8">
        <w:t>etail information about exposure assessment for each study</w:t>
      </w:r>
    </w:p>
    <w:tbl>
      <w:tblPr>
        <w:tblStyle w:val="TableGrid"/>
        <w:tblW w:w="15032" w:type="dxa"/>
        <w:tblInd w:w="-289" w:type="dxa"/>
        <w:tblLayout w:type="fixed"/>
        <w:tblLook w:val="04A0" w:firstRow="1" w:lastRow="0" w:firstColumn="1" w:lastColumn="0" w:noHBand="0" w:noVBand="1"/>
      </w:tblPr>
      <w:tblGrid>
        <w:gridCol w:w="1135"/>
        <w:gridCol w:w="1276"/>
        <w:gridCol w:w="1984"/>
        <w:gridCol w:w="1701"/>
        <w:gridCol w:w="1134"/>
        <w:gridCol w:w="5670"/>
        <w:gridCol w:w="2132"/>
      </w:tblGrid>
      <w:tr w:rsidR="0018125F" w:rsidRPr="007C03C8" w14:paraId="70AB2E83" w14:textId="77777777" w:rsidTr="00A75F3D">
        <w:trPr>
          <w:trHeight w:val="682"/>
        </w:trPr>
        <w:tc>
          <w:tcPr>
            <w:tcW w:w="1135" w:type="dxa"/>
            <w:hideMark/>
          </w:tcPr>
          <w:p w14:paraId="6A91B645" w14:textId="77777777" w:rsidR="0065145E" w:rsidRPr="007C03C8" w:rsidRDefault="0065145E" w:rsidP="007C03C8">
            <w:pPr>
              <w:spacing w:line="240" w:lineRule="auto"/>
              <w:jc w:val="left"/>
              <w:rPr>
                <w:rFonts w:ascii="Times New Roman" w:hAnsi="Times New Roman" w:cs="Times New Roman"/>
                <w:b/>
                <w:bCs/>
                <w:sz w:val="18"/>
                <w:szCs w:val="18"/>
              </w:rPr>
            </w:pPr>
            <w:r w:rsidRPr="007C03C8">
              <w:rPr>
                <w:rFonts w:ascii="Times New Roman" w:hAnsi="Times New Roman" w:cs="Times New Roman"/>
                <w:b/>
                <w:bCs/>
                <w:sz w:val="18"/>
                <w:szCs w:val="18"/>
              </w:rPr>
              <w:t>Study</w:t>
            </w:r>
          </w:p>
        </w:tc>
        <w:tc>
          <w:tcPr>
            <w:tcW w:w="1276" w:type="dxa"/>
            <w:hideMark/>
          </w:tcPr>
          <w:p w14:paraId="730A53C6" w14:textId="77777777" w:rsidR="0065145E" w:rsidRPr="007C03C8" w:rsidRDefault="0065145E" w:rsidP="007C03C8">
            <w:pPr>
              <w:spacing w:line="240" w:lineRule="auto"/>
              <w:jc w:val="left"/>
              <w:rPr>
                <w:rFonts w:ascii="Times New Roman" w:hAnsi="Times New Roman" w:cs="Times New Roman"/>
                <w:b/>
                <w:bCs/>
                <w:sz w:val="18"/>
                <w:szCs w:val="18"/>
              </w:rPr>
            </w:pPr>
            <w:r w:rsidRPr="007C03C8">
              <w:rPr>
                <w:rFonts w:ascii="Times New Roman" w:hAnsi="Times New Roman" w:cs="Times New Roman"/>
                <w:b/>
                <w:bCs/>
                <w:sz w:val="18"/>
                <w:szCs w:val="18"/>
              </w:rPr>
              <w:t xml:space="preserve">Exposure assessment </w:t>
            </w:r>
            <w:r w:rsidRPr="00A75F3D">
              <w:rPr>
                <w:rFonts w:ascii="Times New Roman" w:hAnsi="Times New Roman" w:cs="Times New Roman"/>
                <w:sz w:val="18"/>
                <w:szCs w:val="18"/>
              </w:rPr>
              <w:t>(type)</w:t>
            </w:r>
          </w:p>
        </w:tc>
        <w:tc>
          <w:tcPr>
            <w:tcW w:w="1984" w:type="dxa"/>
            <w:hideMark/>
          </w:tcPr>
          <w:p w14:paraId="6E3CC38B" w14:textId="77777777" w:rsidR="0065145E" w:rsidRPr="007C03C8" w:rsidRDefault="0065145E" w:rsidP="007C03C8">
            <w:pPr>
              <w:spacing w:line="240" w:lineRule="auto"/>
              <w:jc w:val="left"/>
              <w:rPr>
                <w:rFonts w:ascii="Times New Roman" w:hAnsi="Times New Roman" w:cs="Times New Roman"/>
                <w:b/>
                <w:bCs/>
                <w:sz w:val="18"/>
                <w:szCs w:val="18"/>
              </w:rPr>
            </w:pPr>
            <w:r w:rsidRPr="007C03C8">
              <w:rPr>
                <w:rFonts w:ascii="Times New Roman" w:hAnsi="Times New Roman" w:cs="Times New Roman"/>
                <w:b/>
                <w:bCs/>
                <w:sz w:val="18"/>
                <w:szCs w:val="18"/>
              </w:rPr>
              <w:t>Equipment</w:t>
            </w:r>
          </w:p>
        </w:tc>
        <w:tc>
          <w:tcPr>
            <w:tcW w:w="1701" w:type="dxa"/>
            <w:hideMark/>
          </w:tcPr>
          <w:p w14:paraId="2C26AC00" w14:textId="77777777" w:rsidR="0065145E" w:rsidRPr="007C03C8" w:rsidRDefault="0065145E" w:rsidP="007C03C8">
            <w:pPr>
              <w:spacing w:line="240" w:lineRule="auto"/>
              <w:jc w:val="left"/>
              <w:rPr>
                <w:rFonts w:ascii="Times New Roman" w:hAnsi="Times New Roman" w:cs="Times New Roman"/>
                <w:b/>
                <w:bCs/>
                <w:sz w:val="18"/>
                <w:szCs w:val="18"/>
              </w:rPr>
            </w:pPr>
            <w:r w:rsidRPr="007C03C8">
              <w:rPr>
                <w:rFonts w:ascii="Times New Roman" w:hAnsi="Times New Roman" w:cs="Times New Roman"/>
                <w:b/>
                <w:bCs/>
                <w:sz w:val="18"/>
                <w:szCs w:val="18"/>
              </w:rPr>
              <w:t xml:space="preserve">Number of sites </w:t>
            </w:r>
            <w:r w:rsidRPr="00A75F3D">
              <w:rPr>
                <w:rFonts w:ascii="Times New Roman" w:hAnsi="Times New Roman" w:cs="Times New Roman"/>
                <w:sz w:val="18"/>
                <w:szCs w:val="18"/>
              </w:rPr>
              <w:t>(with reason if applicable)</w:t>
            </w:r>
          </w:p>
        </w:tc>
        <w:tc>
          <w:tcPr>
            <w:tcW w:w="1134" w:type="dxa"/>
            <w:hideMark/>
          </w:tcPr>
          <w:p w14:paraId="62A14341" w14:textId="2A23F937" w:rsidR="0065145E" w:rsidRPr="007C03C8" w:rsidRDefault="0065145E" w:rsidP="007C03C8">
            <w:pPr>
              <w:spacing w:line="240" w:lineRule="auto"/>
              <w:jc w:val="left"/>
              <w:rPr>
                <w:rFonts w:ascii="Times New Roman" w:hAnsi="Times New Roman" w:cs="Times New Roman"/>
                <w:b/>
                <w:bCs/>
                <w:sz w:val="18"/>
                <w:szCs w:val="18"/>
              </w:rPr>
            </w:pPr>
            <w:r w:rsidRPr="007C03C8">
              <w:rPr>
                <w:rFonts w:ascii="Times New Roman" w:hAnsi="Times New Roman" w:cs="Times New Roman"/>
                <w:b/>
                <w:bCs/>
                <w:sz w:val="18"/>
                <w:szCs w:val="18"/>
              </w:rPr>
              <w:t>Noise metrics</w:t>
            </w:r>
          </w:p>
        </w:tc>
        <w:tc>
          <w:tcPr>
            <w:tcW w:w="5670" w:type="dxa"/>
            <w:hideMark/>
          </w:tcPr>
          <w:p w14:paraId="5F9E0AD9" w14:textId="77777777" w:rsidR="0065145E" w:rsidRPr="007C03C8" w:rsidRDefault="0065145E" w:rsidP="007C03C8">
            <w:pPr>
              <w:spacing w:line="240" w:lineRule="auto"/>
              <w:jc w:val="left"/>
              <w:rPr>
                <w:rFonts w:ascii="Times New Roman" w:hAnsi="Times New Roman" w:cs="Times New Roman"/>
                <w:b/>
                <w:bCs/>
                <w:sz w:val="18"/>
                <w:szCs w:val="18"/>
              </w:rPr>
            </w:pPr>
            <w:r w:rsidRPr="007C03C8">
              <w:rPr>
                <w:rFonts w:ascii="Times New Roman" w:hAnsi="Times New Roman" w:cs="Times New Roman"/>
                <w:b/>
                <w:bCs/>
                <w:sz w:val="18"/>
                <w:szCs w:val="18"/>
              </w:rPr>
              <w:t>Other information about exposure data</w:t>
            </w:r>
          </w:p>
        </w:tc>
        <w:tc>
          <w:tcPr>
            <w:tcW w:w="2132" w:type="dxa"/>
            <w:hideMark/>
          </w:tcPr>
          <w:p w14:paraId="4D1318CC" w14:textId="77777777" w:rsidR="0065145E" w:rsidRPr="007C03C8" w:rsidRDefault="0065145E" w:rsidP="007C03C8">
            <w:pPr>
              <w:spacing w:line="240" w:lineRule="auto"/>
              <w:jc w:val="left"/>
              <w:rPr>
                <w:rFonts w:ascii="Times New Roman" w:hAnsi="Times New Roman" w:cs="Times New Roman"/>
                <w:b/>
                <w:bCs/>
                <w:sz w:val="18"/>
                <w:szCs w:val="18"/>
              </w:rPr>
            </w:pPr>
            <w:r w:rsidRPr="007C03C8">
              <w:rPr>
                <w:rFonts w:ascii="Times New Roman" w:hAnsi="Times New Roman" w:cs="Times New Roman"/>
                <w:b/>
                <w:bCs/>
                <w:sz w:val="18"/>
                <w:szCs w:val="18"/>
              </w:rPr>
              <w:t>Exposure range (mean+SD)</w:t>
            </w:r>
          </w:p>
        </w:tc>
      </w:tr>
      <w:tr w:rsidR="0018125F" w:rsidRPr="007C03C8" w14:paraId="0908EB1F" w14:textId="77777777" w:rsidTr="00A75F3D">
        <w:trPr>
          <w:trHeight w:val="1096"/>
        </w:trPr>
        <w:tc>
          <w:tcPr>
            <w:tcW w:w="1135" w:type="dxa"/>
            <w:hideMark/>
          </w:tcPr>
          <w:p w14:paraId="13EED3E3"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Tao 2021</w:t>
            </w:r>
          </w:p>
        </w:tc>
        <w:tc>
          <w:tcPr>
            <w:tcW w:w="1276" w:type="dxa"/>
            <w:hideMark/>
          </w:tcPr>
          <w:p w14:paraId="4C4355F3" w14:textId="3244F70F"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Personal </w:t>
            </w:r>
            <w:r w:rsidR="00112E54">
              <w:rPr>
                <w:rFonts w:ascii="Times New Roman" w:hAnsi="Times New Roman" w:cs="Times New Roman"/>
                <w:sz w:val="18"/>
                <w:szCs w:val="18"/>
              </w:rPr>
              <w:t xml:space="preserve">SLM </w:t>
            </w:r>
            <w:r w:rsidRPr="007C03C8">
              <w:rPr>
                <w:rFonts w:ascii="Times New Roman" w:hAnsi="Times New Roman" w:cs="Times New Roman"/>
                <w:sz w:val="18"/>
                <w:szCs w:val="18"/>
              </w:rPr>
              <w:t>monitoring</w:t>
            </w:r>
          </w:p>
        </w:tc>
        <w:tc>
          <w:tcPr>
            <w:tcW w:w="1984" w:type="dxa"/>
            <w:hideMark/>
          </w:tcPr>
          <w:p w14:paraId="4E4524BE" w14:textId="7515D400" w:rsidR="0065145E" w:rsidRPr="007C03C8" w:rsidRDefault="00112E54" w:rsidP="0018125F">
            <w:pPr>
              <w:spacing w:line="240" w:lineRule="auto"/>
              <w:jc w:val="left"/>
              <w:rPr>
                <w:rFonts w:ascii="Times New Roman" w:hAnsi="Times New Roman" w:cs="Times New Roman"/>
                <w:sz w:val="18"/>
                <w:szCs w:val="18"/>
              </w:rPr>
            </w:pPr>
            <w:r>
              <w:rPr>
                <w:rFonts w:ascii="Times New Roman" w:hAnsi="Times New Roman" w:cs="Times New Roman"/>
                <w:sz w:val="18"/>
                <w:szCs w:val="18"/>
              </w:rPr>
              <w:t>Wearable d</w:t>
            </w:r>
            <w:r w:rsidR="0065145E" w:rsidRPr="007C03C8">
              <w:rPr>
                <w:rFonts w:ascii="Times New Roman" w:hAnsi="Times New Roman" w:cs="Times New Roman"/>
                <w:sz w:val="18"/>
                <w:szCs w:val="18"/>
              </w:rPr>
              <w:t>evice</w:t>
            </w:r>
            <w:r>
              <w:rPr>
                <w:rFonts w:ascii="Times New Roman" w:hAnsi="Times New Roman" w:cs="Times New Roman"/>
                <w:sz w:val="18"/>
                <w:szCs w:val="18"/>
              </w:rPr>
              <w:t>s</w:t>
            </w:r>
            <w:r w:rsidR="0065145E" w:rsidRPr="007C03C8">
              <w:rPr>
                <w:rFonts w:ascii="Times New Roman" w:hAnsi="Times New Roman" w:cs="Times New Roman"/>
                <w:sz w:val="18"/>
                <w:szCs w:val="18"/>
              </w:rPr>
              <w:t xml:space="preserve"> </w:t>
            </w:r>
            <w:r>
              <w:rPr>
                <w:rFonts w:ascii="Times New Roman" w:hAnsi="Times New Roman" w:cs="Times New Roman"/>
                <w:sz w:val="18"/>
                <w:szCs w:val="18"/>
              </w:rPr>
              <w:t xml:space="preserve">included </w:t>
            </w:r>
            <w:r w:rsidR="0065145E" w:rsidRPr="007C03C8">
              <w:rPr>
                <w:rFonts w:ascii="Times New Roman" w:hAnsi="Times New Roman" w:cs="Times New Roman"/>
                <w:sz w:val="18"/>
                <w:szCs w:val="18"/>
              </w:rPr>
              <w:t>a portable air pollutant sensor, a portable noise sensor and a GPS-equipped smartphone</w:t>
            </w:r>
          </w:p>
        </w:tc>
        <w:tc>
          <w:tcPr>
            <w:tcW w:w="1701" w:type="dxa"/>
            <w:hideMark/>
          </w:tcPr>
          <w:p w14:paraId="4D9F6237" w14:textId="4541021F"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r w:rsidR="0065145E" w:rsidRPr="007C03C8">
              <w:rPr>
                <w:rFonts w:ascii="Times New Roman" w:hAnsi="Times New Roman" w:cs="Times New Roman"/>
                <w:sz w:val="18"/>
                <w:szCs w:val="18"/>
              </w:rPr>
              <w:t xml:space="preserve"> as PE</w:t>
            </w:r>
          </w:p>
        </w:tc>
        <w:tc>
          <w:tcPr>
            <w:tcW w:w="1134" w:type="dxa"/>
            <w:hideMark/>
          </w:tcPr>
          <w:p w14:paraId="7687C5F9"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Aeq</w:t>
            </w:r>
          </w:p>
        </w:tc>
        <w:tc>
          <w:tcPr>
            <w:tcW w:w="5670" w:type="dxa"/>
            <w:hideMark/>
          </w:tcPr>
          <w:p w14:paraId="51C2D42C" w14:textId="41A45508"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During the 48-h survey (inc</w:t>
            </w:r>
            <w:r w:rsidR="00343A7C">
              <w:rPr>
                <w:rFonts w:ascii="Times New Roman" w:hAnsi="Times New Roman" w:cs="Times New Roman"/>
                <w:sz w:val="18"/>
                <w:szCs w:val="18"/>
              </w:rPr>
              <w:t>luding</w:t>
            </w:r>
            <w:r w:rsidRPr="007C03C8">
              <w:rPr>
                <w:rFonts w:ascii="Times New Roman" w:hAnsi="Times New Roman" w:cs="Times New Roman"/>
                <w:sz w:val="18"/>
                <w:szCs w:val="18"/>
              </w:rPr>
              <w:t xml:space="preserve"> a weekday and weekend.), participants were required to carry a device package. The noise and air pollutant sensor were exposed to the open air and adjacent to participants' breathing zone.</w:t>
            </w:r>
          </w:p>
        </w:tc>
        <w:tc>
          <w:tcPr>
            <w:tcW w:w="2132" w:type="dxa"/>
            <w:hideMark/>
          </w:tcPr>
          <w:p w14:paraId="3A52796C"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Median: 58.96 IQR: 7.98</w:t>
            </w:r>
          </w:p>
        </w:tc>
      </w:tr>
      <w:tr w:rsidR="0018125F" w:rsidRPr="007C03C8" w14:paraId="4D089313" w14:textId="77777777" w:rsidTr="00A75F3D">
        <w:trPr>
          <w:trHeight w:val="1053"/>
        </w:trPr>
        <w:tc>
          <w:tcPr>
            <w:tcW w:w="1135" w:type="dxa"/>
            <w:hideMark/>
          </w:tcPr>
          <w:p w14:paraId="1516C6AD"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Huang 2013</w:t>
            </w:r>
          </w:p>
        </w:tc>
        <w:tc>
          <w:tcPr>
            <w:tcW w:w="1276" w:type="dxa"/>
            <w:hideMark/>
          </w:tcPr>
          <w:p w14:paraId="25D088DB" w14:textId="07443F9D"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Personal </w:t>
            </w:r>
            <w:r w:rsidR="00112E54">
              <w:rPr>
                <w:rFonts w:ascii="Times New Roman" w:hAnsi="Times New Roman" w:cs="Times New Roman"/>
                <w:sz w:val="18"/>
                <w:szCs w:val="18"/>
              </w:rPr>
              <w:t xml:space="preserve">SLM </w:t>
            </w:r>
            <w:r w:rsidRPr="007C03C8">
              <w:rPr>
                <w:rFonts w:ascii="Times New Roman" w:hAnsi="Times New Roman" w:cs="Times New Roman"/>
                <w:sz w:val="18"/>
                <w:szCs w:val="18"/>
              </w:rPr>
              <w:t>monitoring</w:t>
            </w:r>
          </w:p>
        </w:tc>
        <w:tc>
          <w:tcPr>
            <w:tcW w:w="1984" w:type="dxa"/>
            <w:hideMark/>
          </w:tcPr>
          <w:p w14:paraId="4C1F0144"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Personal noise exposure meter (Model AWA5610B; Aihua Instrument, Hangzhou, China)</w:t>
            </w:r>
          </w:p>
        </w:tc>
        <w:tc>
          <w:tcPr>
            <w:tcW w:w="1701" w:type="dxa"/>
            <w:hideMark/>
          </w:tcPr>
          <w:p w14:paraId="5C806106" w14:textId="667F83F8"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r w:rsidR="0065145E" w:rsidRPr="007C03C8">
              <w:rPr>
                <w:rFonts w:ascii="Times New Roman" w:hAnsi="Times New Roman" w:cs="Times New Roman"/>
                <w:sz w:val="18"/>
                <w:szCs w:val="18"/>
              </w:rPr>
              <w:t xml:space="preserve"> as PE </w:t>
            </w:r>
          </w:p>
        </w:tc>
        <w:tc>
          <w:tcPr>
            <w:tcW w:w="1134" w:type="dxa"/>
            <w:hideMark/>
          </w:tcPr>
          <w:p w14:paraId="4416FC6B" w14:textId="6172F511" w:rsidR="0065145E" w:rsidRPr="007C03C8" w:rsidRDefault="007279C4"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L</w:t>
            </w:r>
            <w:r w:rsidRPr="00A75F3D">
              <w:rPr>
                <w:rFonts w:ascii="Times New Roman" w:hAnsi="Times New Roman" w:cs="Times New Roman"/>
                <w:sz w:val="18"/>
                <w:szCs w:val="18"/>
                <w:vertAlign w:val="subscript"/>
              </w:rPr>
              <w:t>Aeq</w:t>
            </w:r>
            <w:r w:rsidR="0065145E" w:rsidRPr="007C03C8">
              <w:rPr>
                <w:rFonts w:ascii="Times New Roman" w:hAnsi="Times New Roman" w:cs="Times New Roman"/>
                <w:sz w:val="18"/>
                <w:szCs w:val="18"/>
              </w:rPr>
              <w:t xml:space="preserve"> </w:t>
            </w:r>
          </w:p>
        </w:tc>
        <w:tc>
          <w:tcPr>
            <w:tcW w:w="5670" w:type="dxa"/>
            <w:hideMark/>
          </w:tcPr>
          <w:p w14:paraId="40DE7B86" w14:textId="12306AC4"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Personal exposure to noise were measured continuously, and simultaneously with the ambulatory HRV monitoring. The specially designed backpack with monitoring equipment was placed beside the volunteers throughout the exposure period.</w:t>
            </w:r>
          </w:p>
        </w:tc>
        <w:tc>
          <w:tcPr>
            <w:tcW w:w="2132" w:type="dxa"/>
            <w:hideMark/>
          </w:tcPr>
          <w:p w14:paraId="323597AD"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Median+IQR:  72.54+3.02dBA</w:t>
            </w:r>
          </w:p>
        </w:tc>
      </w:tr>
      <w:tr w:rsidR="0018125F" w:rsidRPr="007C03C8" w14:paraId="24F80766" w14:textId="77777777" w:rsidTr="00A75F3D">
        <w:trPr>
          <w:trHeight w:val="796"/>
        </w:trPr>
        <w:tc>
          <w:tcPr>
            <w:tcW w:w="1135" w:type="dxa"/>
            <w:hideMark/>
          </w:tcPr>
          <w:p w14:paraId="1698CC80"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Ma 2020</w:t>
            </w:r>
          </w:p>
        </w:tc>
        <w:tc>
          <w:tcPr>
            <w:tcW w:w="1276" w:type="dxa"/>
            <w:hideMark/>
          </w:tcPr>
          <w:p w14:paraId="7EEA126D" w14:textId="3616F692"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Personal </w:t>
            </w:r>
            <w:r w:rsidR="00112E54">
              <w:rPr>
                <w:rFonts w:ascii="Times New Roman" w:hAnsi="Times New Roman" w:cs="Times New Roman"/>
                <w:sz w:val="18"/>
                <w:szCs w:val="18"/>
              </w:rPr>
              <w:t xml:space="preserve">SLM </w:t>
            </w:r>
            <w:r w:rsidRPr="007C03C8">
              <w:rPr>
                <w:rFonts w:ascii="Times New Roman" w:hAnsi="Times New Roman" w:cs="Times New Roman"/>
                <w:sz w:val="18"/>
                <w:szCs w:val="18"/>
              </w:rPr>
              <w:t>monitoring</w:t>
            </w:r>
          </w:p>
        </w:tc>
        <w:tc>
          <w:tcPr>
            <w:tcW w:w="1984" w:type="dxa"/>
            <w:hideMark/>
          </w:tcPr>
          <w:p w14:paraId="74D1EE2F" w14:textId="53A0118C" w:rsidR="0065145E" w:rsidRPr="007C03C8" w:rsidRDefault="00E922D0"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P</w:t>
            </w:r>
            <w:r w:rsidR="0065145E" w:rsidRPr="007C03C8">
              <w:rPr>
                <w:rFonts w:ascii="Times New Roman" w:hAnsi="Times New Roman" w:cs="Times New Roman"/>
                <w:sz w:val="18"/>
                <w:szCs w:val="18"/>
              </w:rPr>
              <w:t xml:space="preserve">ortable </w:t>
            </w:r>
            <w:r>
              <w:rPr>
                <w:rFonts w:ascii="Times New Roman" w:hAnsi="Times New Roman" w:cs="Times New Roman"/>
                <w:sz w:val="18"/>
                <w:szCs w:val="18"/>
              </w:rPr>
              <w:t>SLM</w:t>
            </w:r>
            <w:r w:rsidR="0065145E" w:rsidRPr="007C03C8">
              <w:rPr>
                <w:rFonts w:ascii="Times New Roman" w:hAnsi="Times New Roman" w:cs="Times New Roman"/>
                <w:sz w:val="18"/>
                <w:szCs w:val="18"/>
              </w:rPr>
              <w:t xml:space="preserve"> and a GPS-equipped smartphone</w:t>
            </w:r>
          </w:p>
        </w:tc>
        <w:tc>
          <w:tcPr>
            <w:tcW w:w="1701" w:type="dxa"/>
            <w:hideMark/>
          </w:tcPr>
          <w:p w14:paraId="34AB7464" w14:textId="44E765E2"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r w:rsidR="0065145E" w:rsidRPr="007C03C8">
              <w:rPr>
                <w:rFonts w:ascii="Times New Roman" w:hAnsi="Times New Roman" w:cs="Times New Roman"/>
                <w:sz w:val="18"/>
                <w:szCs w:val="18"/>
              </w:rPr>
              <w:t xml:space="preserve"> as PE</w:t>
            </w:r>
          </w:p>
        </w:tc>
        <w:tc>
          <w:tcPr>
            <w:tcW w:w="1134" w:type="dxa"/>
            <w:hideMark/>
          </w:tcPr>
          <w:p w14:paraId="309CE8C9"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Aeq</w:t>
            </w:r>
          </w:p>
        </w:tc>
        <w:tc>
          <w:tcPr>
            <w:tcW w:w="5670" w:type="dxa"/>
            <w:hideMark/>
          </w:tcPr>
          <w:p w14:paraId="0E9B334D" w14:textId="04B6AD9A"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During the 48-h survey (inc</w:t>
            </w:r>
            <w:r w:rsidR="00343A7C">
              <w:rPr>
                <w:rFonts w:ascii="Times New Roman" w:hAnsi="Times New Roman" w:cs="Times New Roman"/>
                <w:sz w:val="18"/>
                <w:szCs w:val="18"/>
              </w:rPr>
              <w:t>luding</w:t>
            </w:r>
            <w:r w:rsidRPr="007C03C8">
              <w:rPr>
                <w:rFonts w:ascii="Times New Roman" w:hAnsi="Times New Roman" w:cs="Times New Roman"/>
                <w:sz w:val="18"/>
                <w:szCs w:val="18"/>
              </w:rPr>
              <w:t xml:space="preserve"> a weekday and weekend.), participants were required to carry a device package. The noise and air pollutant sensor were exposed to the open air and adjacent to participants' breathing zone.</w:t>
            </w:r>
          </w:p>
        </w:tc>
        <w:tc>
          <w:tcPr>
            <w:tcW w:w="2132" w:type="dxa"/>
            <w:hideMark/>
          </w:tcPr>
          <w:p w14:paraId="730BC100" w14:textId="42CB084E"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36 to 97 dBA</w:t>
            </w:r>
          </w:p>
        </w:tc>
      </w:tr>
      <w:tr w:rsidR="0018125F" w:rsidRPr="007C03C8" w14:paraId="7A6F70A4" w14:textId="77777777" w:rsidTr="00A75F3D">
        <w:trPr>
          <w:trHeight w:val="1077"/>
        </w:trPr>
        <w:tc>
          <w:tcPr>
            <w:tcW w:w="1135" w:type="dxa"/>
            <w:hideMark/>
          </w:tcPr>
          <w:p w14:paraId="27F3429D"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Tao 2020</w:t>
            </w:r>
          </w:p>
        </w:tc>
        <w:tc>
          <w:tcPr>
            <w:tcW w:w="1276" w:type="dxa"/>
            <w:hideMark/>
          </w:tcPr>
          <w:p w14:paraId="3A4F41D9" w14:textId="3479BFFA"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Personal </w:t>
            </w:r>
            <w:r w:rsidR="00112E54">
              <w:rPr>
                <w:rFonts w:ascii="Times New Roman" w:hAnsi="Times New Roman" w:cs="Times New Roman"/>
                <w:sz w:val="18"/>
                <w:szCs w:val="18"/>
              </w:rPr>
              <w:t xml:space="preserve">SLM </w:t>
            </w:r>
            <w:r w:rsidRPr="007C03C8">
              <w:rPr>
                <w:rFonts w:ascii="Times New Roman" w:hAnsi="Times New Roman" w:cs="Times New Roman"/>
                <w:sz w:val="18"/>
                <w:szCs w:val="18"/>
              </w:rPr>
              <w:t>monitoring</w:t>
            </w:r>
          </w:p>
        </w:tc>
        <w:tc>
          <w:tcPr>
            <w:tcW w:w="1984" w:type="dxa"/>
            <w:hideMark/>
          </w:tcPr>
          <w:p w14:paraId="0D9E003F" w14:textId="3ECE08D1" w:rsidR="0065145E" w:rsidRPr="007C03C8" w:rsidRDefault="00E922D0"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 xml:space="preserve">Portable </w:t>
            </w:r>
            <w:r w:rsidR="00772526">
              <w:rPr>
                <w:rFonts w:ascii="Times New Roman" w:hAnsi="Times New Roman" w:cs="Times New Roman"/>
                <w:sz w:val="18"/>
                <w:szCs w:val="18"/>
              </w:rPr>
              <w:t>SLM</w:t>
            </w:r>
            <w:r w:rsidR="0065145E" w:rsidRPr="007C03C8">
              <w:rPr>
                <w:rFonts w:ascii="Times New Roman" w:hAnsi="Times New Roman" w:cs="Times New Roman"/>
                <w:sz w:val="18"/>
                <w:szCs w:val="18"/>
              </w:rPr>
              <w:t>-25</w:t>
            </w:r>
          </w:p>
        </w:tc>
        <w:tc>
          <w:tcPr>
            <w:tcW w:w="1701" w:type="dxa"/>
            <w:hideMark/>
          </w:tcPr>
          <w:p w14:paraId="017C1F45" w14:textId="33B5612F"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r w:rsidR="0065145E" w:rsidRPr="007C03C8">
              <w:rPr>
                <w:rFonts w:ascii="Times New Roman" w:hAnsi="Times New Roman" w:cs="Times New Roman"/>
                <w:sz w:val="18"/>
                <w:szCs w:val="18"/>
              </w:rPr>
              <w:t xml:space="preserve"> as PE</w:t>
            </w:r>
          </w:p>
        </w:tc>
        <w:tc>
          <w:tcPr>
            <w:tcW w:w="1134" w:type="dxa"/>
            <w:hideMark/>
          </w:tcPr>
          <w:p w14:paraId="11C85E41"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Aeq</w:t>
            </w:r>
          </w:p>
        </w:tc>
        <w:tc>
          <w:tcPr>
            <w:tcW w:w="5670" w:type="dxa"/>
            <w:hideMark/>
          </w:tcPr>
          <w:p w14:paraId="4ED4A254" w14:textId="5BB4E962"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Data was collected from Dec. 2017 to Feb. 2018 in 6 waves. Each wave spanned over a continuous 48-h period that covered a workday and a weekend day. Every participant was required to carry a portable noise sensor and a GPS-equipped smartphone, a health </w:t>
            </w:r>
            <w:r w:rsidR="00D51096" w:rsidRPr="007C03C8">
              <w:rPr>
                <w:rFonts w:ascii="Times New Roman" w:hAnsi="Times New Roman" w:cs="Times New Roman"/>
                <w:sz w:val="18"/>
                <w:szCs w:val="18"/>
              </w:rPr>
              <w:t>questionnaire,</w:t>
            </w:r>
            <w:r w:rsidRPr="007C03C8">
              <w:rPr>
                <w:rFonts w:ascii="Times New Roman" w:hAnsi="Times New Roman" w:cs="Times New Roman"/>
                <w:sz w:val="18"/>
                <w:szCs w:val="18"/>
              </w:rPr>
              <w:t xml:space="preserve"> and an activity-travel diary.</w:t>
            </w:r>
          </w:p>
        </w:tc>
        <w:tc>
          <w:tcPr>
            <w:tcW w:w="2132" w:type="dxa"/>
            <w:hideMark/>
          </w:tcPr>
          <w:p w14:paraId="4E645721" w14:textId="3380FDF9"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37.7 to 96.7 dBA, mean 60.1 db(A)</w:t>
            </w:r>
          </w:p>
        </w:tc>
      </w:tr>
      <w:tr w:rsidR="0018125F" w:rsidRPr="007C03C8" w14:paraId="7A799796" w14:textId="77777777" w:rsidTr="00A75F3D">
        <w:trPr>
          <w:trHeight w:val="547"/>
        </w:trPr>
        <w:tc>
          <w:tcPr>
            <w:tcW w:w="1135" w:type="dxa"/>
            <w:hideMark/>
          </w:tcPr>
          <w:p w14:paraId="237BC82D"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Song 2016</w:t>
            </w:r>
          </w:p>
        </w:tc>
        <w:tc>
          <w:tcPr>
            <w:tcW w:w="1276" w:type="dxa"/>
            <w:hideMark/>
          </w:tcPr>
          <w:p w14:paraId="5EBB2D01" w14:textId="285FD58D"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&amp; propagation-based model</w:t>
            </w:r>
          </w:p>
        </w:tc>
        <w:tc>
          <w:tcPr>
            <w:tcW w:w="1984" w:type="dxa"/>
            <w:hideMark/>
          </w:tcPr>
          <w:p w14:paraId="4DBA6FB8" w14:textId="5D1DA688"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AIHUA type AWA6291 </w:t>
            </w:r>
            <w:r w:rsidR="00772526">
              <w:rPr>
                <w:rFonts w:ascii="Times New Roman" w:hAnsi="Times New Roman" w:cs="Times New Roman"/>
                <w:sz w:val="18"/>
                <w:szCs w:val="18"/>
              </w:rPr>
              <w:t>SLM</w:t>
            </w:r>
          </w:p>
        </w:tc>
        <w:tc>
          <w:tcPr>
            <w:tcW w:w="1701" w:type="dxa"/>
            <w:hideMark/>
          </w:tcPr>
          <w:p w14:paraId="045CBAAB" w14:textId="6C83550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Background noise: 10 </w:t>
            </w:r>
            <w:r w:rsidR="009866F2">
              <w:rPr>
                <w:rFonts w:ascii="Times New Roman" w:hAnsi="Times New Roman" w:cs="Times New Roman"/>
                <w:sz w:val="18"/>
                <w:szCs w:val="18"/>
              </w:rPr>
              <w:t>sites</w:t>
            </w:r>
            <w:r w:rsidRPr="007C03C8">
              <w:rPr>
                <w:rFonts w:ascii="Times New Roman" w:hAnsi="Times New Roman" w:cs="Times New Roman"/>
                <w:sz w:val="18"/>
                <w:szCs w:val="18"/>
              </w:rPr>
              <w:t xml:space="preserve"> in quiet areas within the wind farm</w:t>
            </w:r>
            <w:r w:rsidR="009866F2">
              <w:rPr>
                <w:rFonts w:ascii="Times New Roman" w:hAnsi="Times New Roman" w:cs="Times New Roman"/>
                <w:sz w:val="18"/>
                <w:szCs w:val="18"/>
              </w:rPr>
              <w:t xml:space="preserve"> </w:t>
            </w:r>
            <w:r w:rsidRPr="007C03C8">
              <w:rPr>
                <w:rFonts w:ascii="Times New Roman" w:hAnsi="Times New Roman" w:cs="Times New Roman"/>
                <w:sz w:val="18"/>
                <w:szCs w:val="18"/>
              </w:rPr>
              <w:t xml:space="preserve">(wind speed at the hub height was &lt;3 m/s of wind turbines), and outside of 65 houses (1 m from facade) around wind farm. </w:t>
            </w:r>
          </w:p>
        </w:tc>
        <w:tc>
          <w:tcPr>
            <w:tcW w:w="1134" w:type="dxa"/>
            <w:hideMark/>
          </w:tcPr>
          <w:p w14:paraId="7471D6E8" w14:textId="68E10175"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Aeq</w:t>
            </w:r>
            <w:r w:rsidRPr="007C03C8">
              <w:rPr>
                <w:rFonts w:ascii="Times New Roman" w:hAnsi="Times New Roman" w:cs="Times New Roman"/>
                <w:sz w:val="18"/>
                <w:szCs w:val="18"/>
              </w:rPr>
              <w:t xml:space="preserve">, </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den</w:t>
            </w:r>
            <w:r w:rsidR="00161E25">
              <w:rPr>
                <w:rFonts w:ascii="Times New Roman" w:hAnsi="Times New Roman" w:cs="Times New Roman"/>
                <w:sz w:val="18"/>
                <w:szCs w:val="18"/>
              </w:rPr>
              <w:t xml:space="preserve"> </w:t>
            </w:r>
          </w:p>
        </w:tc>
        <w:tc>
          <w:tcPr>
            <w:tcW w:w="5670" w:type="dxa"/>
            <w:hideMark/>
          </w:tcPr>
          <w:p w14:paraId="4E4E899A" w14:textId="0561DF5D"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Randomly measured when the </w:t>
            </w:r>
            <w:r w:rsidR="009866F2">
              <w:rPr>
                <w:rFonts w:ascii="Times New Roman" w:hAnsi="Times New Roman" w:cs="Times New Roman"/>
                <w:sz w:val="18"/>
                <w:szCs w:val="18"/>
              </w:rPr>
              <w:t>wind turbines (</w:t>
            </w:r>
            <w:r w:rsidRPr="007C03C8">
              <w:rPr>
                <w:rFonts w:ascii="Times New Roman" w:hAnsi="Times New Roman" w:cs="Times New Roman"/>
                <w:sz w:val="18"/>
                <w:szCs w:val="18"/>
              </w:rPr>
              <w:t>WT</w:t>
            </w:r>
            <w:r w:rsidR="009866F2">
              <w:rPr>
                <w:rFonts w:ascii="Times New Roman" w:hAnsi="Times New Roman" w:cs="Times New Roman"/>
                <w:sz w:val="18"/>
                <w:szCs w:val="18"/>
              </w:rPr>
              <w:t>)</w:t>
            </w:r>
            <w:r w:rsidRPr="007C03C8">
              <w:rPr>
                <w:rFonts w:ascii="Times New Roman" w:hAnsi="Times New Roman" w:cs="Times New Roman"/>
                <w:sz w:val="18"/>
                <w:szCs w:val="18"/>
              </w:rPr>
              <w:t xml:space="preserve"> were under normal operation during </w:t>
            </w:r>
            <w:r w:rsidR="009866F2">
              <w:rPr>
                <w:rFonts w:ascii="Times New Roman" w:hAnsi="Times New Roman" w:cs="Times New Roman"/>
                <w:sz w:val="18"/>
                <w:szCs w:val="18"/>
              </w:rPr>
              <w:t>daytime (</w:t>
            </w:r>
            <w:r w:rsidRPr="007C03C8">
              <w:rPr>
                <w:rFonts w:ascii="Times New Roman" w:hAnsi="Times New Roman" w:cs="Times New Roman"/>
                <w:sz w:val="18"/>
                <w:szCs w:val="18"/>
              </w:rPr>
              <w:t>DT</w:t>
            </w:r>
            <w:r w:rsidR="009866F2">
              <w:rPr>
                <w:rFonts w:ascii="Times New Roman" w:hAnsi="Times New Roman" w:cs="Times New Roman"/>
                <w:sz w:val="18"/>
                <w:szCs w:val="18"/>
              </w:rPr>
              <w:t>)</w:t>
            </w:r>
            <w:r w:rsidRPr="007C03C8">
              <w:rPr>
                <w:rFonts w:ascii="Times New Roman" w:hAnsi="Times New Roman" w:cs="Times New Roman"/>
                <w:sz w:val="18"/>
                <w:szCs w:val="18"/>
              </w:rPr>
              <w:t xml:space="preserve"> in 5 days. Measuring points: 1.5 m higher above the ground and the measuring time was 15 min. Apart from the A-weighted SPLs (</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Aeq</w:t>
            </w:r>
            <w:r w:rsidRPr="007C03C8">
              <w:rPr>
                <w:rFonts w:ascii="Times New Roman" w:hAnsi="Times New Roman" w:cs="Times New Roman"/>
                <w:sz w:val="18"/>
                <w:szCs w:val="18"/>
              </w:rPr>
              <w:t xml:space="preserve">), frequency analysis in 1/3-octave bands from 10 Hz to 20 kHz was carried out. Used noise model predictions from CadnA software to assign exposures to </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Aeq</w:t>
            </w:r>
            <w:r w:rsidRPr="007C03C8">
              <w:rPr>
                <w:rFonts w:ascii="Times New Roman" w:hAnsi="Times New Roman" w:cs="Times New Roman"/>
                <w:sz w:val="18"/>
                <w:szCs w:val="18"/>
              </w:rPr>
              <w:t xml:space="preserve"> based on a wind speed of 8 m/s and at a height of 10m in neutral atmosphere</w:t>
            </w:r>
          </w:p>
        </w:tc>
        <w:tc>
          <w:tcPr>
            <w:tcW w:w="2132" w:type="dxa"/>
            <w:hideMark/>
          </w:tcPr>
          <w:p w14:paraId="3601B495" w14:textId="16C2AE81" w:rsidR="0065145E" w:rsidRPr="007C03C8" w:rsidRDefault="001C435C"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A</w:t>
            </w:r>
            <w:r w:rsidR="0065145E" w:rsidRPr="007C03C8">
              <w:rPr>
                <w:rFonts w:ascii="Times New Roman" w:hAnsi="Times New Roman" w:cs="Times New Roman"/>
                <w:sz w:val="18"/>
                <w:szCs w:val="18"/>
              </w:rPr>
              <w:t xml:space="preserve">erodynamic noise: 47.6+2.8 dBA; background noise: 32.5+1.5 dBA; </w:t>
            </w:r>
          </w:p>
        </w:tc>
      </w:tr>
      <w:tr w:rsidR="0018125F" w:rsidRPr="007C03C8" w14:paraId="774944E7" w14:textId="77777777" w:rsidTr="00A75F3D">
        <w:trPr>
          <w:trHeight w:val="1934"/>
        </w:trPr>
        <w:tc>
          <w:tcPr>
            <w:tcW w:w="1135" w:type="dxa"/>
            <w:hideMark/>
          </w:tcPr>
          <w:p w14:paraId="1B5D3486"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lastRenderedPageBreak/>
              <w:t>Trieu 2021</w:t>
            </w:r>
          </w:p>
        </w:tc>
        <w:tc>
          <w:tcPr>
            <w:tcW w:w="1276" w:type="dxa"/>
            <w:hideMark/>
          </w:tcPr>
          <w:p w14:paraId="61B4C4BB" w14:textId="3F5580D5"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&amp; propagation-based model</w:t>
            </w:r>
          </w:p>
        </w:tc>
        <w:tc>
          <w:tcPr>
            <w:tcW w:w="1984" w:type="dxa"/>
            <w:hideMark/>
          </w:tcPr>
          <w:p w14:paraId="6EEC21C8"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NL-21 and NL-22, RION, Tokyo, Japan</w:t>
            </w:r>
          </w:p>
        </w:tc>
        <w:tc>
          <w:tcPr>
            <w:tcW w:w="1701" w:type="dxa"/>
            <w:hideMark/>
          </w:tcPr>
          <w:p w14:paraId="73D8EC6A"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10</w:t>
            </w:r>
          </w:p>
        </w:tc>
        <w:tc>
          <w:tcPr>
            <w:tcW w:w="1134" w:type="dxa"/>
            <w:hideMark/>
          </w:tcPr>
          <w:p w14:paraId="63F29AF6" w14:textId="45AD5BC9"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den</w:t>
            </w:r>
          </w:p>
        </w:tc>
        <w:tc>
          <w:tcPr>
            <w:tcW w:w="5670" w:type="dxa"/>
            <w:hideMark/>
          </w:tcPr>
          <w:p w14:paraId="0D7DCA01" w14:textId="2DBB467B" w:rsidR="00643416"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2008 (measurement): ACN measured every 1 s from Sep 22-29, 2008. Microphones covered with all-weather wind screens were positioned on the rooftops (1.5 m above the roofs &amp; 1 m away from facade). Flight arrival/departure times obtained from the airport office. </w:t>
            </w:r>
          </w:p>
          <w:p w14:paraId="048BA66B" w14:textId="77777777" w:rsidR="00643416" w:rsidRDefault="00643416" w:rsidP="007C03C8">
            <w:pPr>
              <w:spacing w:line="240" w:lineRule="auto"/>
              <w:jc w:val="left"/>
              <w:rPr>
                <w:rFonts w:ascii="Times New Roman" w:hAnsi="Times New Roman" w:cs="Times New Roman"/>
                <w:sz w:val="18"/>
                <w:szCs w:val="18"/>
              </w:rPr>
            </w:pPr>
          </w:p>
          <w:p w14:paraId="6D2FC454" w14:textId="71E24936"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2019</w:t>
            </w:r>
            <w:r w:rsidR="00643416">
              <w:rPr>
                <w:rFonts w:ascii="Times New Roman" w:hAnsi="Times New Roman" w:cs="Times New Roman"/>
                <w:sz w:val="18"/>
                <w:szCs w:val="18"/>
              </w:rPr>
              <w:t xml:space="preserve"> </w:t>
            </w:r>
            <w:r w:rsidRPr="007C03C8">
              <w:rPr>
                <w:rFonts w:ascii="Times New Roman" w:hAnsi="Times New Roman" w:cs="Times New Roman"/>
                <w:sz w:val="18"/>
                <w:szCs w:val="18"/>
              </w:rPr>
              <w:t xml:space="preserve">(noise </w:t>
            </w:r>
            <w:r w:rsidR="00643416">
              <w:rPr>
                <w:rFonts w:ascii="Times New Roman" w:hAnsi="Times New Roman" w:cs="Times New Roman"/>
                <w:sz w:val="18"/>
                <w:szCs w:val="18"/>
              </w:rPr>
              <w:t>model</w:t>
            </w:r>
            <w:r w:rsidRPr="007C03C8">
              <w:rPr>
                <w:rFonts w:ascii="Times New Roman" w:hAnsi="Times New Roman" w:cs="Times New Roman"/>
                <w:sz w:val="18"/>
                <w:szCs w:val="18"/>
              </w:rPr>
              <w:t xml:space="preserve">):  August 4–11. </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den</w:t>
            </w:r>
            <w:r w:rsidRPr="007C03C8">
              <w:rPr>
                <w:rFonts w:ascii="Times New Roman" w:hAnsi="Times New Roman" w:cs="Times New Roman"/>
                <w:sz w:val="18"/>
                <w:szCs w:val="18"/>
              </w:rPr>
              <w:t xml:space="preserve"> and </w:t>
            </w:r>
            <w:r w:rsidR="00161E25" w:rsidRPr="00161E25">
              <w:rPr>
                <w:rFonts w:ascii="Times New Roman" w:hAnsi="Times New Roman" w:cs="Times New Roman"/>
                <w:sz w:val="18"/>
                <w:szCs w:val="18"/>
              </w:rPr>
              <w:t>L</w:t>
            </w:r>
            <w:r w:rsidR="00161E25" w:rsidRPr="00161E25">
              <w:rPr>
                <w:rFonts w:ascii="Times New Roman" w:hAnsi="Times New Roman" w:cs="Times New Roman"/>
                <w:sz w:val="18"/>
                <w:szCs w:val="18"/>
                <w:vertAlign w:val="subscript"/>
              </w:rPr>
              <w:t>night</w:t>
            </w:r>
            <w:r w:rsidRPr="007C03C8">
              <w:rPr>
                <w:rFonts w:ascii="Times New Roman" w:hAnsi="Times New Roman" w:cs="Times New Roman"/>
                <w:sz w:val="18"/>
                <w:szCs w:val="18"/>
              </w:rPr>
              <w:t xml:space="preserve"> were estimated from noise contour maps calculated using the Integrated Noise Model 7.0 (INM). Flight route data were collected from 5–9 August 2019. Predictive calculations were performed for three days and average value was used of </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den</w:t>
            </w:r>
            <w:r w:rsidRPr="007C03C8">
              <w:rPr>
                <w:rFonts w:ascii="Times New Roman" w:hAnsi="Times New Roman" w:cs="Times New Roman"/>
                <w:sz w:val="18"/>
                <w:szCs w:val="18"/>
              </w:rPr>
              <w:t xml:space="preserve"> and </w:t>
            </w:r>
            <w:r w:rsidR="00161E25" w:rsidRPr="00161E25">
              <w:rPr>
                <w:rFonts w:ascii="Times New Roman" w:hAnsi="Times New Roman" w:cs="Times New Roman"/>
                <w:sz w:val="18"/>
                <w:szCs w:val="18"/>
              </w:rPr>
              <w:t>L</w:t>
            </w:r>
            <w:r w:rsidR="00161E25" w:rsidRPr="00161E25">
              <w:rPr>
                <w:rFonts w:ascii="Times New Roman" w:hAnsi="Times New Roman" w:cs="Times New Roman"/>
                <w:sz w:val="18"/>
                <w:szCs w:val="18"/>
                <w:vertAlign w:val="subscript"/>
              </w:rPr>
              <w:t>night</w:t>
            </w:r>
            <w:r w:rsidRPr="007C03C8">
              <w:rPr>
                <w:rFonts w:ascii="Times New Roman" w:hAnsi="Times New Roman" w:cs="Times New Roman"/>
                <w:sz w:val="18"/>
                <w:szCs w:val="18"/>
              </w:rPr>
              <w:t xml:space="preserve">. RMSE between measured and model estimates </w:t>
            </w:r>
            <w:r w:rsidR="00643416">
              <w:rPr>
                <w:rFonts w:ascii="Times New Roman" w:hAnsi="Times New Roman" w:cs="Times New Roman"/>
                <w:sz w:val="18"/>
                <w:szCs w:val="18"/>
              </w:rPr>
              <w:t>was</w:t>
            </w:r>
            <w:r w:rsidR="00643416" w:rsidRPr="007C03C8">
              <w:rPr>
                <w:rFonts w:ascii="Times New Roman" w:hAnsi="Times New Roman" w:cs="Times New Roman"/>
                <w:sz w:val="18"/>
                <w:szCs w:val="18"/>
              </w:rPr>
              <w:t xml:space="preserve"> </w:t>
            </w:r>
            <w:r w:rsidRPr="007C03C8">
              <w:rPr>
                <w:rFonts w:ascii="Times New Roman" w:hAnsi="Times New Roman" w:cs="Times New Roman"/>
                <w:sz w:val="18"/>
                <w:szCs w:val="18"/>
              </w:rPr>
              <w:t xml:space="preserve">1.9 </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den</w:t>
            </w:r>
            <w:r w:rsidRPr="007C03C8">
              <w:rPr>
                <w:rFonts w:ascii="Times New Roman" w:hAnsi="Times New Roman" w:cs="Times New Roman"/>
                <w:sz w:val="18"/>
                <w:szCs w:val="18"/>
              </w:rPr>
              <w:t xml:space="preserve"> and 2.4 </w:t>
            </w:r>
            <w:r w:rsidR="00161E25" w:rsidRPr="00161E25">
              <w:rPr>
                <w:rFonts w:ascii="Times New Roman" w:hAnsi="Times New Roman" w:cs="Times New Roman"/>
                <w:sz w:val="18"/>
                <w:szCs w:val="18"/>
              </w:rPr>
              <w:t>L</w:t>
            </w:r>
            <w:r w:rsidR="00161E25" w:rsidRPr="00161E25">
              <w:rPr>
                <w:rFonts w:ascii="Times New Roman" w:hAnsi="Times New Roman" w:cs="Times New Roman"/>
                <w:sz w:val="18"/>
                <w:szCs w:val="18"/>
                <w:vertAlign w:val="subscript"/>
              </w:rPr>
              <w:t>night</w:t>
            </w:r>
            <w:r w:rsidRPr="007C03C8">
              <w:rPr>
                <w:rFonts w:ascii="Times New Roman" w:hAnsi="Times New Roman" w:cs="Times New Roman"/>
                <w:sz w:val="18"/>
                <w:szCs w:val="18"/>
              </w:rPr>
              <w:t xml:space="preserve"> dB. </w:t>
            </w:r>
          </w:p>
        </w:tc>
        <w:tc>
          <w:tcPr>
            <w:tcW w:w="2132" w:type="dxa"/>
            <w:hideMark/>
          </w:tcPr>
          <w:p w14:paraId="5C8BB91C" w14:textId="6EFD44E2" w:rsidR="0065145E" w:rsidRPr="007C03C8" w:rsidRDefault="00F6775B" w:rsidP="007C03C8">
            <w:pPr>
              <w:spacing w:line="240" w:lineRule="auto"/>
              <w:jc w:val="left"/>
              <w:rPr>
                <w:rFonts w:ascii="Times New Roman" w:hAnsi="Times New Roman" w:cs="Times New Roman"/>
                <w:sz w:val="18"/>
                <w:szCs w:val="18"/>
              </w:rPr>
            </w:pPr>
            <w:r w:rsidRPr="00F6775B">
              <w:rPr>
                <w:rFonts w:ascii="Times New Roman" w:hAnsi="Times New Roman" w:cs="Times New Roman"/>
                <w:sz w:val="18"/>
                <w:szCs w:val="18"/>
              </w:rPr>
              <w:t>L</w:t>
            </w:r>
            <w:r w:rsidRPr="00F6775B">
              <w:rPr>
                <w:rFonts w:ascii="Times New Roman" w:hAnsi="Times New Roman" w:cs="Times New Roman"/>
                <w:sz w:val="18"/>
                <w:szCs w:val="18"/>
                <w:vertAlign w:val="subscript"/>
              </w:rPr>
              <w:t>den</w:t>
            </w:r>
            <w:r w:rsidR="0065145E" w:rsidRPr="007C03C8">
              <w:rPr>
                <w:rFonts w:ascii="Times New Roman" w:hAnsi="Times New Roman" w:cs="Times New Roman"/>
                <w:sz w:val="18"/>
                <w:szCs w:val="18"/>
              </w:rPr>
              <w:t xml:space="preserve">: 53–71 dB in 2008, 63–81 dB in 2019. </w:t>
            </w:r>
          </w:p>
        </w:tc>
      </w:tr>
      <w:tr w:rsidR="0018125F" w:rsidRPr="007C03C8" w14:paraId="3854ADFC" w14:textId="77777777" w:rsidTr="00A75F3D">
        <w:trPr>
          <w:trHeight w:val="2163"/>
        </w:trPr>
        <w:tc>
          <w:tcPr>
            <w:tcW w:w="1135" w:type="dxa"/>
            <w:hideMark/>
          </w:tcPr>
          <w:p w14:paraId="4A64E2F2"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Nguyen 2020</w:t>
            </w:r>
          </w:p>
        </w:tc>
        <w:tc>
          <w:tcPr>
            <w:tcW w:w="1276" w:type="dxa"/>
            <w:hideMark/>
          </w:tcPr>
          <w:p w14:paraId="1B632A1E" w14:textId="7B886C5F"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&amp; propagation-based model</w:t>
            </w:r>
          </w:p>
        </w:tc>
        <w:tc>
          <w:tcPr>
            <w:tcW w:w="1984" w:type="dxa"/>
            <w:hideMark/>
          </w:tcPr>
          <w:p w14:paraId="46539053"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RION NL-42, NL-21, NL-22)</w:t>
            </w:r>
          </w:p>
        </w:tc>
        <w:tc>
          <w:tcPr>
            <w:tcW w:w="1701" w:type="dxa"/>
            <w:hideMark/>
          </w:tcPr>
          <w:p w14:paraId="0ED48850" w14:textId="111F8AFD"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13 </w:t>
            </w:r>
          </w:p>
        </w:tc>
        <w:tc>
          <w:tcPr>
            <w:tcW w:w="1134" w:type="dxa"/>
            <w:hideMark/>
          </w:tcPr>
          <w:p w14:paraId="0A7E1578" w14:textId="7C6EC5C3" w:rsidR="0065145E" w:rsidRPr="007C03C8" w:rsidRDefault="00F6775B" w:rsidP="007C03C8">
            <w:pPr>
              <w:spacing w:line="240" w:lineRule="auto"/>
              <w:jc w:val="left"/>
              <w:rPr>
                <w:rFonts w:ascii="Times New Roman" w:hAnsi="Times New Roman" w:cs="Times New Roman"/>
                <w:sz w:val="18"/>
                <w:szCs w:val="18"/>
              </w:rPr>
            </w:pPr>
            <w:r w:rsidRPr="00F6775B">
              <w:rPr>
                <w:rFonts w:ascii="Times New Roman" w:hAnsi="Times New Roman" w:cs="Times New Roman"/>
                <w:sz w:val="18"/>
                <w:szCs w:val="18"/>
              </w:rPr>
              <w:t>L</w:t>
            </w:r>
            <w:r w:rsidRPr="00F6775B">
              <w:rPr>
                <w:rFonts w:ascii="Times New Roman" w:hAnsi="Times New Roman" w:cs="Times New Roman"/>
                <w:sz w:val="18"/>
                <w:szCs w:val="18"/>
                <w:vertAlign w:val="subscript"/>
              </w:rPr>
              <w:t>den</w:t>
            </w:r>
            <w:r w:rsidR="0065145E" w:rsidRPr="007C03C8">
              <w:rPr>
                <w:rFonts w:ascii="Times New Roman" w:hAnsi="Times New Roman" w:cs="Times New Roman"/>
                <w:sz w:val="18"/>
                <w:szCs w:val="18"/>
                <w:vertAlign w:val="subscript"/>
              </w:rPr>
              <w:t xml:space="preserve"> </w:t>
            </w:r>
            <w:r w:rsidR="00951641">
              <w:rPr>
                <w:rFonts w:ascii="Times New Roman" w:hAnsi="Times New Roman" w:cs="Times New Roman"/>
                <w:sz w:val="18"/>
                <w:szCs w:val="18"/>
              </w:rPr>
              <w:t>,</w:t>
            </w:r>
            <w:r w:rsidR="0065145E" w:rsidRPr="007C03C8">
              <w:rPr>
                <w:rFonts w:ascii="Times New Roman" w:hAnsi="Times New Roman" w:cs="Times New Roman"/>
                <w:sz w:val="18"/>
                <w:szCs w:val="18"/>
              </w:rPr>
              <w:t xml:space="preserve"> </w:t>
            </w:r>
            <w:r w:rsidR="00161E25" w:rsidRPr="00161E25">
              <w:rPr>
                <w:rFonts w:ascii="Times New Roman" w:hAnsi="Times New Roman" w:cs="Times New Roman"/>
                <w:sz w:val="18"/>
                <w:szCs w:val="18"/>
              </w:rPr>
              <w:t>L</w:t>
            </w:r>
            <w:r w:rsidR="00161E25" w:rsidRPr="00161E25">
              <w:rPr>
                <w:rFonts w:ascii="Times New Roman" w:hAnsi="Times New Roman" w:cs="Times New Roman"/>
                <w:sz w:val="18"/>
                <w:szCs w:val="18"/>
                <w:vertAlign w:val="subscript"/>
              </w:rPr>
              <w:t>night</w:t>
            </w:r>
          </w:p>
        </w:tc>
        <w:tc>
          <w:tcPr>
            <w:tcW w:w="5670" w:type="dxa"/>
            <w:hideMark/>
          </w:tcPr>
          <w:p w14:paraId="0C7C6506" w14:textId="77777777" w:rsidR="00BC0E06"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2014-2015 </w:t>
            </w:r>
            <w:r w:rsidR="00BC0E06">
              <w:rPr>
                <w:rFonts w:ascii="Times New Roman" w:hAnsi="Times New Roman" w:cs="Times New Roman"/>
                <w:sz w:val="18"/>
                <w:szCs w:val="18"/>
              </w:rPr>
              <w:t>(</w:t>
            </w:r>
            <w:r w:rsidRPr="007C03C8">
              <w:rPr>
                <w:rFonts w:ascii="Times New Roman" w:hAnsi="Times New Roman" w:cs="Times New Roman"/>
                <w:sz w:val="18"/>
                <w:szCs w:val="18"/>
              </w:rPr>
              <w:t>measurement</w:t>
            </w:r>
            <w:r w:rsidR="00BC0E06">
              <w:rPr>
                <w:rFonts w:ascii="Times New Roman" w:hAnsi="Times New Roman" w:cs="Times New Roman"/>
                <w:sz w:val="18"/>
                <w:szCs w:val="18"/>
              </w:rPr>
              <w:t>)</w:t>
            </w:r>
            <w:r w:rsidRPr="007C03C8">
              <w:rPr>
                <w:rFonts w:ascii="Times New Roman" w:hAnsi="Times New Roman" w:cs="Times New Roman"/>
                <w:sz w:val="18"/>
                <w:szCs w:val="18"/>
              </w:rPr>
              <w:t xml:space="preserve">: microphones were set at the height of 1.5 m above the roofs &amp;1 m from facade. Sampled at 1 s were recorded continuously over 7 days. The noise data of each day for each site was compared with flight logs to identify the aircraft events and then calculate the </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den</w:t>
            </w:r>
            <w:r w:rsidRPr="007C03C8">
              <w:rPr>
                <w:rFonts w:ascii="Times New Roman" w:hAnsi="Times New Roman" w:cs="Times New Roman"/>
                <w:sz w:val="18"/>
                <w:szCs w:val="18"/>
              </w:rPr>
              <w:t xml:space="preserve">. </w:t>
            </w:r>
          </w:p>
          <w:p w14:paraId="75A98270" w14:textId="77777777" w:rsidR="00BC0E06" w:rsidRDefault="00BC0E06" w:rsidP="007C03C8">
            <w:pPr>
              <w:spacing w:line="240" w:lineRule="auto"/>
              <w:jc w:val="left"/>
              <w:rPr>
                <w:rFonts w:ascii="Times New Roman" w:hAnsi="Times New Roman" w:cs="Times New Roman"/>
                <w:sz w:val="18"/>
                <w:szCs w:val="18"/>
              </w:rPr>
            </w:pPr>
          </w:p>
          <w:p w14:paraId="220A5D1C" w14:textId="0223D4D2"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2017 and 2018 </w:t>
            </w:r>
            <w:r w:rsidR="00BC0E06">
              <w:rPr>
                <w:rFonts w:ascii="Times New Roman" w:hAnsi="Times New Roman" w:cs="Times New Roman"/>
                <w:sz w:val="18"/>
                <w:szCs w:val="18"/>
              </w:rPr>
              <w:t>(</w:t>
            </w:r>
            <w:r w:rsidRPr="007C03C8">
              <w:rPr>
                <w:rFonts w:ascii="Times New Roman" w:hAnsi="Times New Roman" w:cs="Times New Roman"/>
                <w:sz w:val="18"/>
                <w:szCs w:val="18"/>
              </w:rPr>
              <w:t xml:space="preserve">noise </w:t>
            </w:r>
            <w:r w:rsidR="00BC0E06">
              <w:rPr>
                <w:rFonts w:ascii="Times New Roman" w:hAnsi="Times New Roman" w:cs="Times New Roman"/>
                <w:sz w:val="18"/>
                <w:szCs w:val="18"/>
              </w:rPr>
              <w:t>model)</w:t>
            </w:r>
            <w:r w:rsidRPr="007C03C8">
              <w:rPr>
                <w:rFonts w:ascii="Times New Roman" w:hAnsi="Times New Roman" w:cs="Times New Roman"/>
                <w:sz w:val="18"/>
                <w:szCs w:val="18"/>
              </w:rPr>
              <w:t xml:space="preserve">: </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den</w:t>
            </w:r>
            <w:r w:rsidRPr="007C03C8">
              <w:rPr>
                <w:rFonts w:ascii="Times New Roman" w:hAnsi="Times New Roman" w:cs="Times New Roman"/>
                <w:sz w:val="18"/>
                <w:szCs w:val="18"/>
              </w:rPr>
              <w:t xml:space="preserve"> and </w:t>
            </w:r>
            <w:r w:rsidR="00161E25" w:rsidRPr="00161E25">
              <w:rPr>
                <w:rFonts w:ascii="Times New Roman" w:hAnsi="Times New Roman" w:cs="Times New Roman"/>
                <w:sz w:val="18"/>
                <w:szCs w:val="18"/>
              </w:rPr>
              <w:t>L</w:t>
            </w:r>
            <w:r w:rsidR="00161E25" w:rsidRPr="00161E25">
              <w:rPr>
                <w:rFonts w:ascii="Times New Roman" w:hAnsi="Times New Roman" w:cs="Times New Roman"/>
                <w:sz w:val="18"/>
                <w:szCs w:val="18"/>
                <w:vertAlign w:val="subscript"/>
              </w:rPr>
              <w:t>night</w:t>
            </w:r>
            <w:r w:rsidRPr="007C03C8">
              <w:rPr>
                <w:rFonts w:ascii="Times New Roman" w:hAnsi="Times New Roman" w:cs="Times New Roman"/>
                <w:sz w:val="18"/>
                <w:szCs w:val="18"/>
              </w:rPr>
              <w:t xml:space="preserve"> estimated from noise contour maps calculated using the Integrated Noise Model (INM</w:t>
            </w:r>
            <w:r w:rsidR="0018125F" w:rsidRPr="007C03C8">
              <w:rPr>
                <w:rFonts w:ascii="Times New Roman" w:hAnsi="Times New Roman" w:cs="Times New Roman"/>
                <w:sz w:val="18"/>
                <w:szCs w:val="18"/>
              </w:rPr>
              <w:t xml:space="preserve">). </w:t>
            </w:r>
            <w:r w:rsidRPr="007C03C8">
              <w:rPr>
                <w:rFonts w:ascii="Times New Roman" w:hAnsi="Times New Roman" w:cs="Times New Roman"/>
                <w:sz w:val="18"/>
                <w:szCs w:val="18"/>
              </w:rPr>
              <w:t>The model combines information on all aircrafts operating in 2017 and 2018: flight logs and weather conditions during the surveys, and compared with the seasonal average traffic Compared model estimated and</w:t>
            </w:r>
            <w:r w:rsidR="0018125F">
              <w:rPr>
                <w:rFonts w:ascii="Times New Roman" w:hAnsi="Times New Roman" w:cs="Times New Roman"/>
                <w:sz w:val="18"/>
                <w:szCs w:val="18"/>
              </w:rPr>
              <w:t xml:space="preserve"> measured noise levels</w:t>
            </w:r>
            <w:r w:rsidRPr="007C03C8">
              <w:rPr>
                <w:rFonts w:ascii="Times New Roman" w:hAnsi="Times New Roman" w:cs="Times New Roman"/>
                <w:sz w:val="18"/>
                <w:szCs w:val="18"/>
              </w:rPr>
              <w:t xml:space="preserve"> RMSE between 2.4 and 3.9 dB</w:t>
            </w:r>
          </w:p>
        </w:tc>
        <w:tc>
          <w:tcPr>
            <w:tcW w:w="2132" w:type="dxa"/>
            <w:hideMark/>
          </w:tcPr>
          <w:p w14:paraId="02A2BDB6" w14:textId="5A57D690" w:rsidR="0065145E" w:rsidRPr="007C03C8" w:rsidRDefault="00F6775B" w:rsidP="007C03C8">
            <w:pPr>
              <w:spacing w:line="240" w:lineRule="auto"/>
              <w:jc w:val="left"/>
              <w:rPr>
                <w:rFonts w:ascii="Times New Roman" w:hAnsi="Times New Roman" w:cs="Times New Roman"/>
                <w:sz w:val="18"/>
                <w:szCs w:val="18"/>
              </w:rPr>
            </w:pPr>
            <w:r w:rsidRPr="00F6775B">
              <w:rPr>
                <w:rFonts w:ascii="Times New Roman" w:hAnsi="Times New Roman" w:cs="Times New Roman"/>
                <w:sz w:val="18"/>
                <w:szCs w:val="18"/>
              </w:rPr>
              <w:t>L</w:t>
            </w:r>
            <w:r w:rsidRPr="00F6775B">
              <w:rPr>
                <w:rFonts w:ascii="Times New Roman" w:hAnsi="Times New Roman" w:cs="Times New Roman"/>
                <w:sz w:val="18"/>
                <w:szCs w:val="18"/>
                <w:vertAlign w:val="subscript"/>
              </w:rPr>
              <w:t>den</w:t>
            </w:r>
            <w:r w:rsidR="0065145E" w:rsidRPr="007C03C8">
              <w:rPr>
                <w:rFonts w:ascii="Times New Roman" w:hAnsi="Times New Roman" w:cs="Times New Roman"/>
                <w:sz w:val="18"/>
                <w:szCs w:val="18"/>
              </w:rPr>
              <w:t xml:space="preserve"> ranged 45-66 dB in 2014; 44-73 dB in 2018</w:t>
            </w:r>
          </w:p>
        </w:tc>
      </w:tr>
      <w:tr w:rsidR="0018125F" w:rsidRPr="007C03C8" w14:paraId="7DD4B00B" w14:textId="77777777" w:rsidTr="00A75F3D">
        <w:trPr>
          <w:trHeight w:val="1539"/>
        </w:trPr>
        <w:tc>
          <w:tcPr>
            <w:tcW w:w="1135" w:type="dxa"/>
            <w:hideMark/>
          </w:tcPr>
          <w:p w14:paraId="2AE53FB0"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Gilani 2021</w:t>
            </w:r>
          </w:p>
        </w:tc>
        <w:tc>
          <w:tcPr>
            <w:tcW w:w="1276" w:type="dxa"/>
            <w:hideMark/>
          </w:tcPr>
          <w:p w14:paraId="37C91150" w14:textId="33A825A7" w:rsidR="0065145E" w:rsidRPr="007C03C8" w:rsidRDefault="00647D74"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P</w:t>
            </w:r>
            <w:r w:rsidR="0065145E" w:rsidRPr="007C03C8">
              <w:rPr>
                <w:rFonts w:ascii="Times New Roman" w:hAnsi="Times New Roman" w:cs="Times New Roman"/>
                <w:sz w:val="18"/>
                <w:szCs w:val="18"/>
              </w:rPr>
              <w:t>ropagation-based model</w:t>
            </w:r>
          </w:p>
        </w:tc>
        <w:tc>
          <w:tcPr>
            <w:tcW w:w="1984" w:type="dxa"/>
            <w:hideMark/>
          </w:tcPr>
          <w:p w14:paraId="37AA03C1" w14:textId="6040018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Validation</w:t>
            </w:r>
            <w:r w:rsidR="00647D74">
              <w:rPr>
                <w:rFonts w:ascii="Times New Roman" w:hAnsi="Times New Roman" w:cs="Times New Roman"/>
                <w:sz w:val="18"/>
                <w:szCs w:val="18"/>
              </w:rPr>
              <w:t xml:space="preserve"> with</w:t>
            </w:r>
            <w:r w:rsidRPr="007C03C8">
              <w:rPr>
                <w:rFonts w:ascii="Times New Roman" w:hAnsi="Times New Roman" w:cs="Times New Roman"/>
                <w:sz w:val="18"/>
                <w:szCs w:val="18"/>
              </w:rPr>
              <w:t xml:space="preserve"> Casella CEL-633C class 1 </w:t>
            </w:r>
            <w:r w:rsidR="00772526">
              <w:rPr>
                <w:rFonts w:ascii="Times New Roman" w:hAnsi="Times New Roman" w:cs="Times New Roman"/>
                <w:sz w:val="18"/>
                <w:szCs w:val="18"/>
              </w:rPr>
              <w:t>SLM</w:t>
            </w:r>
          </w:p>
        </w:tc>
        <w:tc>
          <w:tcPr>
            <w:tcW w:w="1701" w:type="dxa"/>
            <w:hideMark/>
          </w:tcPr>
          <w:p w14:paraId="105EC6DA"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Validation:  32 measurement sites, 24-h noise measurements during August- October 2020.</w:t>
            </w:r>
          </w:p>
        </w:tc>
        <w:tc>
          <w:tcPr>
            <w:tcW w:w="1134" w:type="dxa"/>
            <w:hideMark/>
          </w:tcPr>
          <w:p w14:paraId="1EFF5477" w14:textId="1287775B"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den</w:t>
            </w:r>
          </w:p>
        </w:tc>
        <w:tc>
          <w:tcPr>
            <w:tcW w:w="5670" w:type="dxa"/>
            <w:hideMark/>
          </w:tcPr>
          <w:p w14:paraId="445826B5" w14:textId="47B4432F"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The noise levels were obtained by using TNM 2.5 (Traffic Noise Model) model developed by Federal highway </w:t>
            </w:r>
            <w:r w:rsidR="00C717BE" w:rsidRPr="007C03C8">
              <w:rPr>
                <w:rFonts w:ascii="Times New Roman" w:hAnsi="Times New Roman" w:cs="Times New Roman"/>
                <w:sz w:val="18"/>
                <w:szCs w:val="18"/>
              </w:rPr>
              <w:t>administration. Penalties</w:t>
            </w:r>
            <w:r w:rsidRPr="007C03C8">
              <w:rPr>
                <w:rFonts w:ascii="Times New Roman" w:hAnsi="Times New Roman" w:cs="Times New Roman"/>
                <w:sz w:val="18"/>
                <w:szCs w:val="18"/>
              </w:rPr>
              <w:t xml:space="preserve"> +5 dB(A) for evening and +10 dB(A) for NT to derive </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den</w:t>
            </w:r>
            <w:r w:rsidRPr="007C03C8">
              <w:rPr>
                <w:rFonts w:ascii="Times New Roman" w:hAnsi="Times New Roman" w:cs="Times New Roman"/>
                <w:sz w:val="18"/>
                <w:szCs w:val="18"/>
              </w:rPr>
              <w:t xml:space="preserve">. Data inputs: GPS coordinates of the survey area; data obtained from </w:t>
            </w:r>
            <w:r w:rsidR="00C717BE" w:rsidRPr="007C03C8">
              <w:rPr>
                <w:rFonts w:ascii="Times New Roman" w:hAnsi="Times New Roman" w:cs="Times New Roman"/>
                <w:sz w:val="18"/>
                <w:szCs w:val="18"/>
              </w:rPr>
              <w:t>videographic</w:t>
            </w:r>
            <w:r w:rsidRPr="007C03C8">
              <w:rPr>
                <w:rFonts w:ascii="Times New Roman" w:hAnsi="Times New Roman" w:cs="Times New Roman"/>
                <w:sz w:val="18"/>
                <w:szCs w:val="18"/>
              </w:rPr>
              <w:t xml:space="preserve"> measurements (Road traffic volume, traffic speed) and field visits (Pavement surface </w:t>
            </w:r>
            <w:r w:rsidR="00C717BE" w:rsidRPr="007C03C8">
              <w:rPr>
                <w:rFonts w:ascii="Times New Roman" w:hAnsi="Times New Roman" w:cs="Times New Roman"/>
                <w:sz w:val="18"/>
                <w:szCs w:val="18"/>
              </w:rPr>
              <w:t>type, height</w:t>
            </w:r>
            <w:r w:rsidRPr="007C03C8">
              <w:rPr>
                <w:rFonts w:ascii="Times New Roman" w:hAnsi="Times New Roman" w:cs="Times New Roman"/>
                <w:sz w:val="18"/>
                <w:szCs w:val="18"/>
              </w:rPr>
              <w:t xml:space="preserve"> of the residential buildings, lane width). </w:t>
            </w:r>
            <w:r w:rsidR="00C717BE">
              <w:rPr>
                <w:rFonts w:ascii="Times New Roman" w:hAnsi="Times New Roman" w:cs="Times New Roman"/>
                <w:sz w:val="18"/>
                <w:szCs w:val="18"/>
              </w:rPr>
              <w:t>V</w:t>
            </w:r>
            <w:r w:rsidRPr="007C03C8">
              <w:rPr>
                <w:rFonts w:ascii="Times New Roman" w:hAnsi="Times New Roman" w:cs="Times New Roman"/>
                <w:sz w:val="18"/>
                <w:szCs w:val="18"/>
              </w:rPr>
              <w:t>alidity: high correlation of r = 0.921, p (two-tailed) &lt; 0.01. Exposure dichotomized as low &lt;60 vs high &gt;60 exposure.</w:t>
            </w:r>
          </w:p>
        </w:tc>
        <w:tc>
          <w:tcPr>
            <w:tcW w:w="2132" w:type="dxa"/>
            <w:hideMark/>
          </w:tcPr>
          <w:p w14:paraId="04D1C08E"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Mean: 66.82, SD: 4.91</w:t>
            </w:r>
          </w:p>
        </w:tc>
      </w:tr>
      <w:tr w:rsidR="0018125F" w:rsidRPr="007C03C8" w14:paraId="7DD4FE4A" w14:textId="77777777" w:rsidTr="00A75F3D">
        <w:trPr>
          <w:trHeight w:val="274"/>
        </w:trPr>
        <w:tc>
          <w:tcPr>
            <w:tcW w:w="1135" w:type="dxa"/>
            <w:hideMark/>
          </w:tcPr>
          <w:p w14:paraId="06DA34FB" w14:textId="698232FF"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Roca-Barcelo</w:t>
            </w:r>
            <w:r w:rsidR="00B56366">
              <w:rPr>
                <w:rFonts w:ascii="Times New Roman" w:hAnsi="Times New Roman" w:cs="Times New Roman"/>
                <w:sz w:val="18"/>
                <w:szCs w:val="18"/>
              </w:rPr>
              <w:t xml:space="preserve"> </w:t>
            </w:r>
            <w:r w:rsidRPr="007C03C8">
              <w:rPr>
                <w:rFonts w:ascii="Times New Roman" w:hAnsi="Times New Roman" w:cs="Times New Roman"/>
                <w:sz w:val="18"/>
                <w:szCs w:val="18"/>
              </w:rPr>
              <w:t>2021</w:t>
            </w:r>
          </w:p>
        </w:tc>
        <w:tc>
          <w:tcPr>
            <w:tcW w:w="1276" w:type="dxa"/>
            <w:hideMark/>
          </w:tcPr>
          <w:p w14:paraId="7C2F3568" w14:textId="42EB4C89" w:rsidR="0065145E" w:rsidRPr="007C03C8" w:rsidRDefault="00D61162"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P</w:t>
            </w:r>
            <w:r w:rsidR="0065145E" w:rsidRPr="007C03C8">
              <w:rPr>
                <w:rFonts w:ascii="Times New Roman" w:hAnsi="Times New Roman" w:cs="Times New Roman"/>
                <w:sz w:val="18"/>
                <w:szCs w:val="18"/>
              </w:rPr>
              <w:t>ropagation-based model</w:t>
            </w:r>
          </w:p>
        </w:tc>
        <w:tc>
          <w:tcPr>
            <w:tcW w:w="1984" w:type="dxa"/>
            <w:hideMark/>
          </w:tcPr>
          <w:p w14:paraId="3A20C7C6" w14:textId="42095091"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701" w:type="dxa"/>
            <w:hideMark/>
          </w:tcPr>
          <w:p w14:paraId="169CCD7A" w14:textId="7FB24885"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134" w:type="dxa"/>
            <w:hideMark/>
          </w:tcPr>
          <w:p w14:paraId="18836CEE" w14:textId="57E3ECD3"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dn</w:t>
            </w:r>
          </w:p>
        </w:tc>
        <w:tc>
          <w:tcPr>
            <w:tcW w:w="5670" w:type="dxa"/>
            <w:hideMark/>
          </w:tcPr>
          <w:p w14:paraId="04F6B55D" w14:textId="26AFA9A3"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Modelled using the integrated noise model (INM) developed by the US Federal Aviation Administration (FAA) and approved by the Brazilian National Civil Aviation Agency (ANAC). Model combines information on all aircrafts operating in 2017: flight patterns, times of arrival/departure, height, speed, and engine power. The modelled ground noise levels represented the </w:t>
            </w:r>
            <w:r w:rsidR="00161E25" w:rsidRPr="00161E25">
              <w:rPr>
                <w:rFonts w:ascii="Times New Roman" w:hAnsi="Times New Roman" w:cs="Times New Roman"/>
                <w:sz w:val="18"/>
                <w:szCs w:val="18"/>
              </w:rPr>
              <w:t>L</w:t>
            </w:r>
            <w:r w:rsidR="00161E25" w:rsidRPr="00161E25">
              <w:rPr>
                <w:rFonts w:ascii="Times New Roman" w:hAnsi="Times New Roman" w:cs="Times New Roman"/>
                <w:sz w:val="18"/>
                <w:szCs w:val="18"/>
                <w:vertAlign w:val="subscript"/>
              </w:rPr>
              <w:t>DN</w:t>
            </w:r>
            <w:r w:rsidRPr="007C03C8">
              <w:rPr>
                <w:rFonts w:ascii="Times New Roman" w:hAnsi="Times New Roman" w:cs="Times New Roman"/>
                <w:sz w:val="18"/>
                <w:szCs w:val="18"/>
              </w:rPr>
              <w:t>;</w:t>
            </w:r>
            <w:r w:rsidR="00D61162">
              <w:rPr>
                <w:rFonts w:ascii="Times New Roman" w:hAnsi="Times New Roman" w:cs="Times New Roman"/>
                <w:sz w:val="18"/>
                <w:szCs w:val="18"/>
              </w:rPr>
              <w:t xml:space="preserve"> </w:t>
            </w:r>
            <w:r w:rsidRPr="007C03C8">
              <w:rPr>
                <w:rFonts w:ascii="Times New Roman" w:hAnsi="Times New Roman" w:cs="Times New Roman"/>
                <w:sz w:val="18"/>
                <w:szCs w:val="18"/>
              </w:rPr>
              <w:t xml:space="preserve">with a penalty of +10 dB for NT noise (22:00-7:00). INFRAERO data were available as </w:t>
            </w:r>
            <w:r w:rsidR="00161E25" w:rsidRPr="00161E25">
              <w:rPr>
                <w:rFonts w:ascii="Times New Roman" w:hAnsi="Times New Roman" w:cs="Times New Roman"/>
                <w:sz w:val="18"/>
                <w:szCs w:val="18"/>
              </w:rPr>
              <w:t>L</w:t>
            </w:r>
            <w:r w:rsidR="00161E25" w:rsidRPr="00161E25">
              <w:rPr>
                <w:rFonts w:ascii="Times New Roman" w:hAnsi="Times New Roman" w:cs="Times New Roman"/>
                <w:sz w:val="18"/>
                <w:szCs w:val="18"/>
                <w:vertAlign w:val="subscript"/>
              </w:rPr>
              <w:t>DN</w:t>
            </w:r>
            <w:r w:rsidRPr="007C03C8">
              <w:rPr>
                <w:rFonts w:ascii="Times New Roman" w:hAnsi="Times New Roman" w:cs="Times New Roman"/>
                <w:sz w:val="18"/>
                <w:szCs w:val="18"/>
              </w:rPr>
              <w:t xml:space="preserve"> contours categorized as: &lt; 65, 65–70, 71–75, 76–80, 81–85, and &gt; 85 dB. </w:t>
            </w:r>
          </w:p>
        </w:tc>
        <w:tc>
          <w:tcPr>
            <w:tcW w:w="2132" w:type="dxa"/>
            <w:hideMark/>
          </w:tcPr>
          <w:p w14:paraId="07986E88"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≤50 dB to &gt; 65 dB</w:t>
            </w:r>
          </w:p>
        </w:tc>
      </w:tr>
      <w:tr w:rsidR="0018125F" w:rsidRPr="007C03C8" w14:paraId="78A05704" w14:textId="77777777" w:rsidTr="00A75F3D">
        <w:trPr>
          <w:trHeight w:val="971"/>
        </w:trPr>
        <w:tc>
          <w:tcPr>
            <w:tcW w:w="1135" w:type="dxa"/>
            <w:hideMark/>
          </w:tcPr>
          <w:p w14:paraId="220E1FC5"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lastRenderedPageBreak/>
              <w:t>Dzhambov 2017</w:t>
            </w:r>
          </w:p>
        </w:tc>
        <w:tc>
          <w:tcPr>
            <w:tcW w:w="1276" w:type="dxa"/>
            <w:hideMark/>
          </w:tcPr>
          <w:p w14:paraId="12E57CDF" w14:textId="5E013850" w:rsidR="0065145E" w:rsidRPr="007C03C8" w:rsidRDefault="00B17D6C"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P</w:t>
            </w:r>
            <w:r w:rsidR="0065145E" w:rsidRPr="007C03C8">
              <w:rPr>
                <w:rFonts w:ascii="Times New Roman" w:hAnsi="Times New Roman" w:cs="Times New Roman"/>
                <w:sz w:val="18"/>
                <w:szCs w:val="18"/>
              </w:rPr>
              <w:t>ropagation-based model</w:t>
            </w:r>
          </w:p>
        </w:tc>
        <w:tc>
          <w:tcPr>
            <w:tcW w:w="1984" w:type="dxa"/>
            <w:hideMark/>
          </w:tcPr>
          <w:p w14:paraId="08F42240" w14:textId="6FDA30D9" w:rsidR="0065145E" w:rsidRPr="007C03C8" w:rsidRDefault="00B17D6C"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701" w:type="dxa"/>
            <w:hideMark/>
          </w:tcPr>
          <w:p w14:paraId="18D29D50" w14:textId="757C27D1"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134" w:type="dxa"/>
            <w:hideMark/>
          </w:tcPr>
          <w:p w14:paraId="62E9B20B" w14:textId="2090E23B"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den</w:t>
            </w:r>
          </w:p>
        </w:tc>
        <w:tc>
          <w:tcPr>
            <w:tcW w:w="5670" w:type="dxa"/>
            <w:hideMark/>
          </w:tcPr>
          <w:p w14:paraId="3A6041BD" w14:textId="7CBB2EDC"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Combined </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den</w:t>
            </w:r>
            <w:r w:rsidRPr="007C03C8">
              <w:rPr>
                <w:rFonts w:ascii="Times New Roman" w:hAnsi="Times New Roman" w:cs="Times New Roman"/>
                <w:sz w:val="18"/>
                <w:szCs w:val="18"/>
              </w:rPr>
              <w:t xml:space="preserve"> data from all traffic sources were elicited from the official strategic noise maps (10 m × 10 m grid, 4 m height) of Plovdiv, Bulgaria created in 2009 in compliance with the Environmental Noise Directive 2002/49/EC. </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den</w:t>
            </w:r>
            <w:r w:rsidRPr="007C03C8">
              <w:rPr>
                <w:rFonts w:ascii="Times New Roman" w:hAnsi="Times New Roman" w:cs="Times New Roman"/>
                <w:sz w:val="18"/>
                <w:szCs w:val="18"/>
              </w:rPr>
              <w:t xml:space="preserve"> categorized as follows: 20-55, 55-60, 60-65, 65–70, 71–75</w:t>
            </w:r>
          </w:p>
        </w:tc>
        <w:tc>
          <w:tcPr>
            <w:tcW w:w="2132" w:type="dxa"/>
            <w:hideMark/>
          </w:tcPr>
          <w:p w14:paraId="19C6BF29"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50-80 dBA</w:t>
            </w:r>
          </w:p>
        </w:tc>
      </w:tr>
      <w:tr w:rsidR="0018125F" w:rsidRPr="007C03C8" w14:paraId="27A8832D" w14:textId="77777777" w:rsidTr="00A75F3D">
        <w:trPr>
          <w:trHeight w:val="747"/>
        </w:trPr>
        <w:tc>
          <w:tcPr>
            <w:tcW w:w="1135" w:type="dxa"/>
            <w:hideMark/>
          </w:tcPr>
          <w:p w14:paraId="04001727"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Dzhambov 2016a</w:t>
            </w:r>
          </w:p>
        </w:tc>
        <w:tc>
          <w:tcPr>
            <w:tcW w:w="1276" w:type="dxa"/>
            <w:hideMark/>
          </w:tcPr>
          <w:p w14:paraId="1284D976" w14:textId="7143AC66" w:rsidR="0065145E" w:rsidRPr="007C03C8" w:rsidRDefault="00B17D6C"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P</w:t>
            </w:r>
            <w:r w:rsidR="0065145E" w:rsidRPr="007C03C8">
              <w:rPr>
                <w:rFonts w:ascii="Times New Roman" w:hAnsi="Times New Roman" w:cs="Times New Roman"/>
                <w:sz w:val="18"/>
                <w:szCs w:val="18"/>
              </w:rPr>
              <w:t>ropagation-based model</w:t>
            </w:r>
          </w:p>
        </w:tc>
        <w:tc>
          <w:tcPr>
            <w:tcW w:w="1984" w:type="dxa"/>
            <w:hideMark/>
          </w:tcPr>
          <w:p w14:paraId="0D973061" w14:textId="4C39C362" w:rsidR="0065145E" w:rsidRPr="007C03C8" w:rsidRDefault="00B17D6C"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701" w:type="dxa"/>
            <w:hideMark/>
          </w:tcPr>
          <w:p w14:paraId="7C27A8AA" w14:textId="0CDCC0EA"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134" w:type="dxa"/>
            <w:hideMark/>
          </w:tcPr>
          <w:p w14:paraId="187E8123" w14:textId="5F096A08"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den</w:t>
            </w:r>
          </w:p>
        </w:tc>
        <w:tc>
          <w:tcPr>
            <w:tcW w:w="5670" w:type="dxa"/>
            <w:hideMark/>
          </w:tcPr>
          <w:p w14:paraId="482CED76" w14:textId="3FA451D2"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Combined </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den</w:t>
            </w:r>
            <w:r w:rsidRPr="007C03C8">
              <w:rPr>
                <w:rFonts w:ascii="Times New Roman" w:hAnsi="Times New Roman" w:cs="Times New Roman"/>
                <w:sz w:val="18"/>
                <w:szCs w:val="18"/>
              </w:rPr>
              <w:t xml:space="preserve"> data from all traffic sources were elicited from the official strategic noise maps (10 m × 10 m grid, 4 m height) of Plovdiv, Bulgaria created in 2009 in compliance with the Environmental Noise Directive 2002/49/EC</w:t>
            </w:r>
          </w:p>
        </w:tc>
        <w:tc>
          <w:tcPr>
            <w:tcW w:w="2132" w:type="dxa"/>
            <w:hideMark/>
          </w:tcPr>
          <w:p w14:paraId="7E9EA839" w14:textId="6BF066F0" w:rsidR="0065145E" w:rsidRPr="007C03C8" w:rsidRDefault="00E44B03"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w:t>
            </w:r>
            <w:r>
              <w:rPr>
                <w:rFonts w:ascii="Times New Roman" w:hAnsi="Times New Roman" w:cs="Times New Roman" w:hint="eastAsia"/>
                <w:sz w:val="18"/>
                <w:szCs w:val="18"/>
              </w:rPr>
              <w:t>ot</w:t>
            </w:r>
            <w:r>
              <w:rPr>
                <w:rFonts w:ascii="Times New Roman" w:hAnsi="Times New Roman" w:cs="Times New Roman"/>
                <w:sz w:val="18"/>
                <w:szCs w:val="18"/>
              </w:rPr>
              <w:t xml:space="preserve"> reported</w:t>
            </w:r>
          </w:p>
        </w:tc>
      </w:tr>
      <w:tr w:rsidR="0018125F" w:rsidRPr="007C03C8" w14:paraId="694F8096" w14:textId="77777777" w:rsidTr="00A75F3D">
        <w:trPr>
          <w:trHeight w:val="121"/>
        </w:trPr>
        <w:tc>
          <w:tcPr>
            <w:tcW w:w="1135" w:type="dxa"/>
            <w:hideMark/>
          </w:tcPr>
          <w:p w14:paraId="0AF5C177"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Paiva 2019</w:t>
            </w:r>
          </w:p>
        </w:tc>
        <w:tc>
          <w:tcPr>
            <w:tcW w:w="1276" w:type="dxa"/>
            <w:hideMark/>
          </w:tcPr>
          <w:p w14:paraId="110BA2A3" w14:textId="0735902C" w:rsidR="0065145E" w:rsidRPr="007C03C8" w:rsidRDefault="00B17D6C"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P</w:t>
            </w:r>
            <w:r w:rsidR="0065145E" w:rsidRPr="007C03C8">
              <w:rPr>
                <w:rFonts w:ascii="Times New Roman" w:hAnsi="Times New Roman" w:cs="Times New Roman"/>
                <w:sz w:val="18"/>
                <w:szCs w:val="18"/>
              </w:rPr>
              <w:t>ropagation-based model</w:t>
            </w:r>
          </w:p>
        </w:tc>
        <w:tc>
          <w:tcPr>
            <w:tcW w:w="1984" w:type="dxa"/>
            <w:hideMark/>
          </w:tcPr>
          <w:p w14:paraId="066B07BB" w14:textId="678939D5" w:rsidR="0065145E" w:rsidRPr="007C03C8" w:rsidRDefault="00B17D6C"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 xml:space="preserve">Validation with </w:t>
            </w:r>
            <w:r w:rsidR="0065145E" w:rsidRPr="007C03C8">
              <w:rPr>
                <w:rFonts w:ascii="Times New Roman" w:hAnsi="Times New Roman" w:cs="Times New Roman"/>
                <w:sz w:val="18"/>
                <w:szCs w:val="18"/>
              </w:rPr>
              <w:t xml:space="preserve">Brüel &amp; Kjaer BK 2237 </w:t>
            </w:r>
            <w:r w:rsidR="00772526">
              <w:rPr>
                <w:rFonts w:ascii="Times New Roman" w:hAnsi="Times New Roman" w:cs="Times New Roman"/>
                <w:sz w:val="18"/>
                <w:szCs w:val="18"/>
              </w:rPr>
              <w:t>SLM</w:t>
            </w:r>
            <w:r w:rsidR="0065145E" w:rsidRPr="007C03C8">
              <w:rPr>
                <w:rFonts w:ascii="Times New Roman" w:hAnsi="Times New Roman" w:cs="Times New Roman"/>
                <w:sz w:val="18"/>
                <w:szCs w:val="18"/>
              </w:rPr>
              <w:t>, calibrated using a B&amp;K 4231 sound level calibrator</w:t>
            </w:r>
          </w:p>
        </w:tc>
        <w:tc>
          <w:tcPr>
            <w:tcW w:w="1701" w:type="dxa"/>
            <w:hideMark/>
          </w:tcPr>
          <w:p w14:paraId="53145378" w14:textId="2CE8A49A"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75, selected exposed &amp; not exposed to traffic noise areas based on num</w:t>
            </w:r>
            <w:r w:rsidR="00B17D6C">
              <w:rPr>
                <w:rFonts w:ascii="Times New Roman" w:hAnsi="Times New Roman" w:cs="Times New Roman"/>
                <w:sz w:val="18"/>
                <w:szCs w:val="18"/>
              </w:rPr>
              <w:t>ber</w:t>
            </w:r>
            <w:r w:rsidRPr="007C03C8">
              <w:rPr>
                <w:rFonts w:ascii="Times New Roman" w:hAnsi="Times New Roman" w:cs="Times New Roman"/>
                <w:sz w:val="18"/>
                <w:szCs w:val="18"/>
              </w:rPr>
              <w:t xml:space="preserve"> of vehicles at 75 selected points on the streets of the </w:t>
            </w:r>
            <w:r w:rsidR="00B17D6C" w:rsidRPr="007C03C8">
              <w:rPr>
                <w:rFonts w:ascii="Times New Roman" w:hAnsi="Times New Roman" w:cs="Times New Roman"/>
                <w:sz w:val="18"/>
                <w:szCs w:val="18"/>
              </w:rPr>
              <w:t>neighbourhood</w:t>
            </w:r>
            <w:r w:rsidRPr="007C03C8">
              <w:rPr>
                <w:rFonts w:ascii="Times New Roman" w:hAnsi="Times New Roman" w:cs="Times New Roman"/>
                <w:sz w:val="18"/>
                <w:szCs w:val="18"/>
              </w:rPr>
              <w:t>.</w:t>
            </w:r>
          </w:p>
        </w:tc>
        <w:tc>
          <w:tcPr>
            <w:tcW w:w="1134" w:type="dxa"/>
            <w:hideMark/>
          </w:tcPr>
          <w:p w14:paraId="4DD307D2" w14:textId="23F5A2E1" w:rsidR="0065145E" w:rsidRPr="007C03C8" w:rsidRDefault="00B63365" w:rsidP="007C03C8">
            <w:pPr>
              <w:spacing w:line="240" w:lineRule="auto"/>
              <w:jc w:val="left"/>
              <w:rPr>
                <w:rFonts w:ascii="Times New Roman" w:hAnsi="Times New Roman" w:cs="Times New Roman"/>
                <w:sz w:val="18"/>
                <w:szCs w:val="18"/>
              </w:rPr>
            </w:pPr>
            <w:r w:rsidRPr="00B63365">
              <w:rPr>
                <w:rFonts w:ascii="Times New Roman" w:hAnsi="Times New Roman" w:cs="Times New Roman"/>
                <w:sz w:val="18"/>
                <w:szCs w:val="18"/>
              </w:rPr>
              <w:t>L</w:t>
            </w:r>
            <w:r w:rsidRPr="00B63365">
              <w:rPr>
                <w:rFonts w:ascii="Times New Roman" w:hAnsi="Times New Roman" w:cs="Times New Roman"/>
                <w:sz w:val="18"/>
                <w:szCs w:val="18"/>
                <w:vertAlign w:val="subscript"/>
              </w:rPr>
              <w:t>eq</w:t>
            </w:r>
            <w:r w:rsidR="0065145E" w:rsidRPr="007C03C8">
              <w:rPr>
                <w:rFonts w:ascii="Times New Roman" w:hAnsi="Times New Roman" w:cs="Times New Roman"/>
                <w:sz w:val="18"/>
                <w:szCs w:val="18"/>
              </w:rPr>
              <w:t xml:space="preserve">, </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den</w:t>
            </w:r>
            <w:r w:rsidR="0065145E" w:rsidRPr="007C03C8">
              <w:rPr>
                <w:rFonts w:ascii="Times New Roman" w:hAnsi="Times New Roman" w:cs="Times New Roman"/>
                <w:sz w:val="18"/>
                <w:szCs w:val="18"/>
              </w:rPr>
              <w:t>, L</w:t>
            </w:r>
            <w:r w:rsidR="0065145E" w:rsidRPr="00DB0BC3">
              <w:rPr>
                <w:rFonts w:ascii="Times New Roman" w:hAnsi="Times New Roman" w:cs="Times New Roman"/>
                <w:sz w:val="18"/>
                <w:szCs w:val="18"/>
                <w:vertAlign w:val="subscript"/>
              </w:rPr>
              <w:t>n</w:t>
            </w:r>
          </w:p>
        </w:tc>
        <w:tc>
          <w:tcPr>
            <w:tcW w:w="5670" w:type="dxa"/>
            <w:hideMark/>
          </w:tcPr>
          <w:p w14:paraId="33DFEC57" w14:textId="73FF7FC2"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Measurement: procedure followed the Brazilian standard NBR 10151:2000. Time interval: 15 min.a total of about 20 h of measurement.  Noise mapping: using B&amp;K 7810 version 8.11 Predictor software (Bruel and Kjaer, 2010), into which were inserted physical characteristics (topographical) of the study area and parameters of the noise source (traffic-number of vehicles). The ISO 9613-1/2 Road model was chosen, and the calculation parameters were a 5 × 5 grid with a height of 4 m, as recommended by EC Directive 2002/49. Validation: The greatest difference between the measured and simulated values was 3.5 dB(A). </w:t>
            </w:r>
          </w:p>
        </w:tc>
        <w:tc>
          <w:tcPr>
            <w:tcW w:w="2132" w:type="dxa"/>
            <w:hideMark/>
          </w:tcPr>
          <w:p w14:paraId="307A9269" w14:textId="5B62A707" w:rsidR="0065145E" w:rsidRPr="007C03C8" w:rsidRDefault="00B17D6C"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R</w:t>
            </w:r>
            <w:r w:rsidR="0065145E" w:rsidRPr="007C03C8">
              <w:rPr>
                <w:rFonts w:ascii="Times New Roman" w:hAnsi="Times New Roman" w:cs="Times New Roman"/>
                <w:sz w:val="18"/>
                <w:szCs w:val="18"/>
              </w:rPr>
              <w:t>ange from 66.5 -78.3 dB</w:t>
            </w:r>
          </w:p>
        </w:tc>
      </w:tr>
      <w:tr w:rsidR="0018125F" w:rsidRPr="007C03C8" w14:paraId="1BBD6FA0" w14:textId="77777777" w:rsidTr="00A75F3D">
        <w:trPr>
          <w:trHeight w:val="2045"/>
        </w:trPr>
        <w:tc>
          <w:tcPr>
            <w:tcW w:w="1135" w:type="dxa"/>
            <w:hideMark/>
          </w:tcPr>
          <w:p w14:paraId="6084F690"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Banerjee 2014b</w:t>
            </w:r>
          </w:p>
        </w:tc>
        <w:tc>
          <w:tcPr>
            <w:tcW w:w="1276" w:type="dxa"/>
            <w:hideMark/>
          </w:tcPr>
          <w:p w14:paraId="67F3CFD2" w14:textId="433136EC" w:rsidR="0065145E" w:rsidRPr="007C03C8" w:rsidRDefault="00B17D6C"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P</w:t>
            </w:r>
            <w:r w:rsidR="0065145E" w:rsidRPr="007C03C8">
              <w:rPr>
                <w:rFonts w:ascii="Times New Roman" w:hAnsi="Times New Roman" w:cs="Times New Roman"/>
                <w:sz w:val="18"/>
                <w:szCs w:val="18"/>
              </w:rPr>
              <w:t>ropagation-based model</w:t>
            </w:r>
          </w:p>
        </w:tc>
        <w:tc>
          <w:tcPr>
            <w:tcW w:w="1984" w:type="dxa"/>
            <w:hideMark/>
          </w:tcPr>
          <w:p w14:paraId="0F789F82" w14:textId="49421A85"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701" w:type="dxa"/>
            <w:hideMark/>
          </w:tcPr>
          <w:p w14:paraId="218BE724" w14:textId="0BF1E023"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134" w:type="dxa"/>
            <w:hideMark/>
          </w:tcPr>
          <w:p w14:paraId="0F2F0A4D" w14:textId="5214D5B9"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den</w:t>
            </w:r>
          </w:p>
        </w:tc>
        <w:tc>
          <w:tcPr>
            <w:tcW w:w="5670" w:type="dxa"/>
            <w:hideMark/>
          </w:tcPr>
          <w:p w14:paraId="1AAAE49F"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CORTN model using the SoundPLAN Essential 2 from Braunstein &amp; Berndt GmbH, Backnang, Germany. Data input: GPS coordinates of sampling sites, elevation, building geometry, road geometry and details, hourly classified vehicle count, vehicle flow rate, vehicle speed, and percentage of heavy vehicles, were collected using strategic traffic sampling stations. Traffic data from field, digitized base map, noise levels for selected locations where participants resided to generate noise maps. The participants' dwellings close to one of the sampling stations were grouped under a similar noise exposure level. Those living in areas where L den was &lt;60 dB(A) were marked as the reference group (quieter areas). </w:t>
            </w:r>
          </w:p>
        </w:tc>
        <w:tc>
          <w:tcPr>
            <w:tcW w:w="2132" w:type="dxa"/>
            <w:hideMark/>
          </w:tcPr>
          <w:p w14:paraId="29116787" w14:textId="18E45319"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63.5 ± 6.6</w:t>
            </w:r>
            <w:r w:rsidR="00DB0FA1">
              <w:rPr>
                <w:rFonts w:ascii="Times New Roman" w:hAnsi="Times New Roman" w:cs="Times New Roman"/>
                <w:sz w:val="18"/>
                <w:szCs w:val="18"/>
              </w:rPr>
              <w:t xml:space="preserve"> dBA</w:t>
            </w:r>
          </w:p>
        </w:tc>
      </w:tr>
      <w:tr w:rsidR="0018125F" w:rsidRPr="007C03C8" w14:paraId="5F69D246" w14:textId="77777777" w:rsidTr="00A75F3D">
        <w:trPr>
          <w:trHeight w:val="900"/>
        </w:trPr>
        <w:tc>
          <w:tcPr>
            <w:tcW w:w="1135" w:type="dxa"/>
            <w:hideMark/>
          </w:tcPr>
          <w:p w14:paraId="205F4F04"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Dzhambov 2015</w:t>
            </w:r>
          </w:p>
        </w:tc>
        <w:tc>
          <w:tcPr>
            <w:tcW w:w="1276" w:type="dxa"/>
            <w:hideMark/>
          </w:tcPr>
          <w:p w14:paraId="03671523" w14:textId="0457F9D2" w:rsidR="0065145E" w:rsidRPr="007C03C8" w:rsidRDefault="00B17D6C"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P</w:t>
            </w:r>
            <w:r w:rsidR="0065145E" w:rsidRPr="007C03C8">
              <w:rPr>
                <w:rFonts w:ascii="Times New Roman" w:hAnsi="Times New Roman" w:cs="Times New Roman"/>
                <w:sz w:val="18"/>
                <w:szCs w:val="18"/>
              </w:rPr>
              <w:t>ropagation-based model</w:t>
            </w:r>
          </w:p>
        </w:tc>
        <w:tc>
          <w:tcPr>
            <w:tcW w:w="1984" w:type="dxa"/>
            <w:hideMark/>
          </w:tcPr>
          <w:p w14:paraId="24A29A89" w14:textId="2A31DFE1" w:rsidR="0065145E" w:rsidRPr="007C03C8" w:rsidRDefault="007738C8"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701" w:type="dxa"/>
            <w:hideMark/>
          </w:tcPr>
          <w:p w14:paraId="0D0F43CD" w14:textId="2F5AA1A1"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134" w:type="dxa"/>
            <w:hideMark/>
          </w:tcPr>
          <w:p w14:paraId="1DA8D4A2" w14:textId="56667F72"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den</w:t>
            </w:r>
          </w:p>
        </w:tc>
        <w:tc>
          <w:tcPr>
            <w:tcW w:w="5670" w:type="dxa"/>
            <w:hideMark/>
          </w:tcPr>
          <w:p w14:paraId="70F2176D" w14:textId="328A5055"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Combined </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den</w:t>
            </w:r>
            <w:r w:rsidRPr="007C03C8">
              <w:rPr>
                <w:rFonts w:ascii="Times New Roman" w:hAnsi="Times New Roman" w:cs="Times New Roman"/>
                <w:sz w:val="18"/>
                <w:szCs w:val="18"/>
              </w:rPr>
              <w:t xml:space="preserve"> data from all traffic sources were elicited from the official strategic noise maps (10 m × 10 m grid, 4 m height) of Plovdiv, Bulgaria created in 2009 in compliance with the Environmental Noise Directive 2002/49/EC.</w:t>
            </w:r>
          </w:p>
        </w:tc>
        <w:tc>
          <w:tcPr>
            <w:tcW w:w="2132" w:type="dxa"/>
            <w:hideMark/>
          </w:tcPr>
          <w:p w14:paraId="1279A2DE" w14:textId="7792C8D0" w:rsidR="0065145E" w:rsidRPr="007C03C8" w:rsidRDefault="00E44B03"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w:t>
            </w:r>
            <w:r>
              <w:rPr>
                <w:rFonts w:ascii="Times New Roman" w:hAnsi="Times New Roman" w:cs="Times New Roman" w:hint="eastAsia"/>
                <w:sz w:val="18"/>
                <w:szCs w:val="18"/>
              </w:rPr>
              <w:t>ot</w:t>
            </w:r>
            <w:r>
              <w:rPr>
                <w:rFonts w:ascii="Times New Roman" w:hAnsi="Times New Roman" w:cs="Times New Roman"/>
                <w:sz w:val="18"/>
                <w:szCs w:val="18"/>
              </w:rPr>
              <w:t xml:space="preserve"> reported</w:t>
            </w:r>
          </w:p>
        </w:tc>
      </w:tr>
      <w:tr w:rsidR="0018125F" w:rsidRPr="007C03C8" w14:paraId="34961044" w14:textId="77777777" w:rsidTr="00DB0BC3">
        <w:trPr>
          <w:trHeight w:val="2117"/>
        </w:trPr>
        <w:tc>
          <w:tcPr>
            <w:tcW w:w="1135" w:type="dxa"/>
            <w:hideMark/>
          </w:tcPr>
          <w:p w14:paraId="165FF6B5"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lastRenderedPageBreak/>
              <w:t>Banerjee 2014a</w:t>
            </w:r>
          </w:p>
        </w:tc>
        <w:tc>
          <w:tcPr>
            <w:tcW w:w="1276" w:type="dxa"/>
            <w:hideMark/>
          </w:tcPr>
          <w:p w14:paraId="7A88496E" w14:textId="353427E9" w:rsidR="0065145E" w:rsidRPr="007C03C8" w:rsidRDefault="00B17D6C"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P</w:t>
            </w:r>
            <w:r w:rsidR="0065145E" w:rsidRPr="007C03C8">
              <w:rPr>
                <w:rFonts w:ascii="Times New Roman" w:hAnsi="Times New Roman" w:cs="Times New Roman"/>
                <w:sz w:val="18"/>
                <w:szCs w:val="18"/>
              </w:rPr>
              <w:t>ropagation-based model</w:t>
            </w:r>
          </w:p>
        </w:tc>
        <w:tc>
          <w:tcPr>
            <w:tcW w:w="1984" w:type="dxa"/>
            <w:hideMark/>
          </w:tcPr>
          <w:p w14:paraId="5975EC55" w14:textId="40E21975"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701" w:type="dxa"/>
            <w:hideMark/>
          </w:tcPr>
          <w:p w14:paraId="1BF85DF6" w14:textId="7C3741CF"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134" w:type="dxa"/>
            <w:hideMark/>
          </w:tcPr>
          <w:p w14:paraId="22395B1E" w14:textId="2CEBD3E9"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den</w:t>
            </w:r>
          </w:p>
        </w:tc>
        <w:tc>
          <w:tcPr>
            <w:tcW w:w="5670" w:type="dxa"/>
            <w:hideMark/>
          </w:tcPr>
          <w:p w14:paraId="0D6962F2"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CORTN model using the SoundPLAN Essential 2 from Braunstein &amp; Berndt GmbH, Backnang, Germany. Data input: GPS coordinates of sampling sites, elevation, building geometry, road geometry and details, hourly classified vehicle count, vehicle flow rate, vehicle speed, and percentage of heavy vehicles, were collected using strategic traffic sampling stations. Traffic data from field, digitized base map, noise levels for selected locations where participants resided to generate noise maps. The participants' dwellings close to one of the sampling stations were grouped under a similar noise exposure level. Those living in areas where L den was &lt;60 dB(A) were marked as the reference group (quieter areas). </w:t>
            </w:r>
          </w:p>
        </w:tc>
        <w:tc>
          <w:tcPr>
            <w:tcW w:w="2132" w:type="dxa"/>
            <w:hideMark/>
          </w:tcPr>
          <w:p w14:paraId="1F05979C" w14:textId="6E2D694F" w:rsidR="0065145E" w:rsidRPr="007C03C8" w:rsidRDefault="007738C8"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R</w:t>
            </w:r>
            <w:r w:rsidR="0065145E" w:rsidRPr="007C03C8">
              <w:rPr>
                <w:rFonts w:ascii="Times New Roman" w:hAnsi="Times New Roman" w:cs="Times New Roman"/>
                <w:sz w:val="18"/>
                <w:szCs w:val="18"/>
              </w:rPr>
              <w:t>ange 55–80 dB</w:t>
            </w:r>
          </w:p>
        </w:tc>
      </w:tr>
      <w:tr w:rsidR="0018125F" w:rsidRPr="007C03C8" w14:paraId="626ACD0F" w14:textId="77777777" w:rsidTr="00A75F3D">
        <w:trPr>
          <w:trHeight w:val="580"/>
        </w:trPr>
        <w:tc>
          <w:tcPr>
            <w:tcW w:w="1135" w:type="dxa"/>
            <w:hideMark/>
          </w:tcPr>
          <w:p w14:paraId="1605110B"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Dzhambov 2016b</w:t>
            </w:r>
          </w:p>
        </w:tc>
        <w:tc>
          <w:tcPr>
            <w:tcW w:w="1276" w:type="dxa"/>
            <w:hideMark/>
          </w:tcPr>
          <w:p w14:paraId="5B6B8FB0" w14:textId="5F2DE978" w:rsidR="0065145E" w:rsidRPr="007C03C8" w:rsidRDefault="00B17D6C"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P</w:t>
            </w:r>
            <w:r w:rsidR="0065145E" w:rsidRPr="007C03C8">
              <w:rPr>
                <w:rFonts w:ascii="Times New Roman" w:hAnsi="Times New Roman" w:cs="Times New Roman"/>
                <w:sz w:val="18"/>
                <w:szCs w:val="18"/>
              </w:rPr>
              <w:t>ropagation-based model</w:t>
            </w:r>
          </w:p>
        </w:tc>
        <w:tc>
          <w:tcPr>
            <w:tcW w:w="1984" w:type="dxa"/>
            <w:hideMark/>
          </w:tcPr>
          <w:p w14:paraId="487431B9" w14:textId="7F627E7A" w:rsidR="0065145E" w:rsidRPr="007C03C8" w:rsidRDefault="00B56366"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701" w:type="dxa"/>
            <w:hideMark/>
          </w:tcPr>
          <w:p w14:paraId="2CA4576E" w14:textId="55DAC848"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134" w:type="dxa"/>
            <w:hideMark/>
          </w:tcPr>
          <w:p w14:paraId="37BAECE8" w14:textId="009AFF04"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den</w:t>
            </w:r>
          </w:p>
        </w:tc>
        <w:tc>
          <w:tcPr>
            <w:tcW w:w="5670" w:type="dxa"/>
            <w:hideMark/>
          </w:tcPr>
          <w:p w14:paraId="191F40DF" w14:textId="5535F71F"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Extracted from official noise map of Plovdiv.</w:t>
            </w:r>
            <w:r w:rsidR="007738C8">
              <w:rPr>
                <w:rFonts w:ascii="Times New Roman" w:hAnsi="Times New Roman" w:cs="Times New Roman"/>
                <w:sz w:val="18"/>
                <w:szCs w:val="18"/>
              </w:rPr>
              <w:t xml:space="preserve"> </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den</w:t>
            </w:r>
            <w:r w:rsidRPr="007C03C8">
              <w:rPr>
                <w:rFonts w:ascii="Times New Roman" w:hAnsi="Times New Roman" w:cs="Times New Roman"/>
                <w:sz w:val="18"/>
                <w:szCs w:val="18"/>
              </w:rPr>
              <w:t xml:space="preserve"> was dichotomized (≥65 dB vs.&lt;65 dB).</w:t>
            </w:r>
          </w:p>
        </w:tc>
        <w:tc>
          <w:tcPr>
            <w:tcW w:w="2132" w:type="dxa"/>
            <w:hideMark/>
          </w:tcPr>
          <w:p w14:paraId="5F087484" w14:textId="17C89532" w:rsidR="0065145E" w:rsidRPr="007C03C8" w:rsidRDefault="00F6775B" w:rsidP="007C03C8">
            <w:pPr>
              <w:spacing w:line="240" w:lineRule="auto"/>
              <w:jc w:val="left"/>
              <w:rPr>
                <w:rFonts w:ascii="Times New Roman" w:hAnsi="Times New Roman" w:cs="Times New Roman"/>
                <w:sz w:val="18"/>
                <w:szCs w:val="18"/>
              </w:rPr>
            </w:pPr>
            <w:r w:rsidRPr="00F6775B">
              <w:rPr>
                <w:rFonts w:ascii="Times New Roman" w:hAnsi="Times New Roman" w:cs="Times New Roman"/>
                <w:sz w:val="18"/>
                <w:szCs w:val="18"/>
              </w:rPr>
              <w:t>L</w:t>
            </w:r>
            <w:r w:rsidRPr="00F6775B">
              <w:rPr>
                <w:rFonts w:ascii="Times New Roman" w:hAnsi="Times New Roman" w:cs="Times New Roman"/>
                <w:sz w:val="18"/>
                <w:szCs w:val="18"/>
                <w:vertAlign w:val="subscript"/>
              </w:rPr>
              <w:t>den</w:t>
            </w:r>
            <w:r w:rsidR="0065145E" w:rsidRPr="007C03C8">
              <w:rPr>
                <w:rFonts w:ascii="Times New Roman" w:hAnsi="Times New Roman" w:cs="Times New Roman"/>
                <w:sz w:val="18"/>
                <w:szCs w:val="18"/>
              </w:rPr>
              <w:t xml:space="preserve"> ≥ 65 dB, n (%) 184 (64.79%)</w:t>
            </w:r>
          </w:p>
        </w:tc>
      </w:tr>
      <w:tr w:rsidR="0018125F" w:rsidRPr="007C03C8" w14:paraId="7C2AD5C4" w14:textId="77777777" w:rsidTr="00A75F3D">
        <w:trPr>
          <w:trHeight w:val="546"/>
        </w:trPr>
        <w:tc>
          <w:tcPr>
            <w:tcW w:w="1135" w:type="dxa"/>
            <w:hideMark/>
          </w:tcPr>
          <w:p w14:paraId="7705143B"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Dzhambov 2018a</w:t>
            </w:r>
          </w:p>
        </w:tc>
        <w:tc>
          <w:tcPr>
            <w:tcW w:w="1276" w:type="dxa"/>
            <w:hideMark/>
          </w:tcPr>
          <w:p w14:paraId="18E61139" w14:textId="125642B9" w:rsidR="0065145E" w:rsidRPr="007C03C8" w:rsidRDefault="00B17D6C"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P</w:t>
            </w:r>
            <w:r w:rsidR="0065145E" w:rsidRPr="007C03C8">
              <w:rPr>
                <w:rFonts w:ascii="Times New Roman" w:hAnsi="Times New Roman" w:cs="Times New Roman"/>
                <w:sz w:val="18"/>
                <w:szCs w:val="18"/>
              </w:rPr>
              <w:t>ropagation-based model</w:t>
            </w:r>
          </w:p>
        </w:tc>
        <w:tc>
          <w:tcPr>
            <w:tcW w:w="1984" w:type="dxa"/>
            <w:hideMark/>
          </w:tcPr>
          <w:p w14:paraId="4D2F7FDD" w14:textId="124A65B6" w:rsidR="0065145E" w:rsidRPr="007C03C8" w:rsidRDefault="00B56366"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701" w:type="dxa"/>
            <w:hideMark/>
          </w:tcPr>
          <w:p w14:paraId="3249180E" w14:textId="1E38E6FB"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134" w:type="dxa"/>
            <w:hideMark/>
          </w:tcPr>
          <w:p w14:paraId="392C919A" w14:textId="4B2CBAED"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den</w:t>
            </w:r>
          </w:p>
        </w:tc>
        <w:tc>
          <w:tcPr>
            <w:tcW w:w="5670" w:type="dxa"/>
            <w:hideMark/>
          </w:tcPr>
          <w:p w14:paraId="7DDA837A" w14:textId="0E0BFEB3"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Combined </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den</w:t>
            </w:r>
            <w:r w:rsidRPr="007C03C8">
              <w:rPr>
                <w:rFonts w:ascii="Times New Roman" w:hAnsi="Times New Roman" w:cs="Times New Roman"/>
                <w:sz w:val="18"/>
                <w:szCs w:val="18"/>
              </w:rPr>
              <w:t xml:space="preserve"> data from all traffic sources were elicited from the official strategic noise maps (10 m × 10 m grid, 4 m height) of Plovdiv, Bulgaria created in 2009 in compliance with the Environmental Noise Directive 2002/49/EC.</w:t>
            </w:r>
            <w:r w:rsidR="00B56366">
              <w:rPr>
                <w:rFonts w:ascii="Times New Roman" w:hAnsi="Times New Roman" w:cs="Times New Roman"/>
                <w:sz w:val="18"/>
                <w:szCs w:val="18"/>
              </w:rPr>
              <w:t xml:space="preserve"> C</w:t>
            </w:r>
            <w:r w:rsidRPr="007C03C8">
              <w:rPr>
                <w:rFonts w:ascii="Times New Roman" w:hAnsi="Times New Roman" w:cs="Times New Roman"/>
                <w:sz w:val="18"/>
                <w:szCs w:val="18"/>
              </w:rPr>
              <w:t>ontains noise levels in the 5-dB contours from 50 dB to 80 dB</w:t>
            </w:r>
            <w:r w:rsidR="00B56366">
              <w:rPr>
                <w:rFonts w:ascii="Times New Roman" w:hAnsi="Times New Roman" w:cs="Times New Roman"/>
                <w:sz w:val="18"/>
                <w:szCs w:val="18"/>
              </w:rPr>
              <w:t>.</w:t>
            </w:r>
          </w:p>
        </w:tc>
        <w:tc>
          <w:tcPr>
            <w:tcW w:w="2132" w:type="dxa"/>
            <w:hideMark/>
          </w:tcPr>
          <w:p w14:paraId="42F2EAE9"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50-80 dBA</w:t>
            </w:r>
          </w:p>
        </w:tc>
      </w:tr>
      <w:tr w:rsidR="0018125F" w:rsidRPr="007C03C8" w14:paraId="4FDB208C" w14:textId="77777777" w:rsidTr="00A75F3D">
        <w:trPr>
          <w:trHeight w:val="900"/>
        </w:trPr>
        <w:tc>
          <w:tcPr>
            <w:tcW w:w="1135" w:type="dxa"/>
            <w:hideMark/>
          </w:tcPr>
          <w:p w14:paraId="371DA521" w14:textId="7D36E261"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Sieber</w:t>
            </w:r>
            <w:r w:rsidR="00B56366">
              <w:rPr>
                <w:rFonts w:ascii="Times New Roman" w:hAnsi="Times New Roman" w:cs="Times New Roman"/>
                <w:sz w:val="18"/>
                <w:szCs w:val="18"/>
              </w:rPr>
              <w:t xml:space="preserve"> </w:t>
            </w:r>
            <w:r w:rsidRPr="007C03C8">
              <w:rPr>
                <w:rFonts w:ascii="Times New Roman" w:hAnsi="Times New Roman" w:cs="Times New Roman"/>
                <w:sz w:val="18"/>
                <w:szCs w:val="18"/>
              </w:rPr>
              <w:t>2018</w:t>
            </w:r>
          </w:p>
        </w:tc>
        <w:tc>
          <w:tcPr>
            <w:tcW w:w="1276" w:type="dxa"/>
            <w:hideMark/>
          </w:tcPr>
          <w:p w14:paraId="0754B0FE"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LUR model</w:t>
            </w:r>
          </w:p>
        </w:tc>
        <w:tc>
          <w:tcPr>
            <w:tcW w:w="1984" w:type="dxa"/>
            <w:hideMark/>
          </w:tcPr>
          <w:p w14:paraId="5716B71F" w14:textId="5F7C208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Type-II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Data Logger Noise Sentry RT</w:t>
            </w:r>
          </w:p>
        </w:tc>
        <w:tc>
          <w:tcPr>
            <w:tcW w:w="1701" w:type="dxa"/>
            <w:hideMark/>
          </w:tcPr>
          <w:p w14:paraId="1D7BF89B"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134</w:t>
            </w:r>
          </w:p>
        </w:tc>
        <w:tc>
          <w:tcPr>
            <w:tcW w:w="1134" w:type="dxa"/>
            <w:hideMark/>
          </w:tcPr>
          <w:p w14:paraId="37FD0BB4" w14:textId="31D4C363"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Aeq</w:t>
            </w:r>
            <w:r w:rsidRPr="007C03C8">
              <w:rPr>
                <w:rFonts w:ascii="Times New Roman" w:hAnsi="Times New Roman" w:cs="Times New Roman"/>
                <w:sz w:val="18"/>
                <w:szCs w:val="18"/>
              </w:rPr>
              <w:t>/</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den</w:t>
            </w:r>
          </w:p>
        </w:tc>
        <w:tc>
          <w:tcPr>
            <w:tcW w:w="5670" w:type="dxa"/>
            <w:hideMark/>
          </w:tcPr>
          <w:p w14:paraId="01B6D77B" w14:textId="3AFBA6B1"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Measurements were collected over 1-week periods in an </w:t>
            </w:r>
            <w:r w:rsidR="007738C8" w:rsidRPr="007C03C8">
              <w:rPr>
                <w:rFonts w:ascii="Times New Roman" w:hAnsi="Times New Roman" w:cs="Times New Roman"/>
                <w:sz w:val="18"/>
                <w:szCs w:val="18"/>
              </w:rPr>
              <w:t>appropriately</w:t>
            </w:r>
            <w:r w:rsidRPr="007C03C8">
              <w:rPr>
                <w:rFonts w:ascii="Times New Roman" w:hAnsi="Times New Roman" w:cs="Times New Roman"/>
                <w:sz w:val="18"/>
                <w:szCs w:val="18"/>
              </w:rPr>
              <w:t xml:space="preserve"> sampled way at 134 locations. Penalties +5 dB(A) for evening and +10 dB(A) for NT to derive </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den</w:t>
            </w:r>
            <w:r w:rsidRPr="007C03C8">
              <w:rPr>
                <w:rFonts w:ascii="Times New Roman" w:hAnsi="Times New Roman" w:cs="Times New Roman"/>
                <w:sz w:val="18"/>
                <w:szCs w:val="18"/>
              </w:rPr>
              <w:t xml:space="preserve">, used measurements to build a LUR model, which had predictive accuracy </w:t>
            </w:r>
            <w:r w:rsidR="000A49B9">
              <w:rPr>
                <w:rFonts w:ascii="Times New Roman" w:hAnsi="Times New Roman" w:cs="Times New Roman"/>
                <w:sz w:val="18"/>
                <w:szCs w:val="18"/>
              </w:rPr>
              <w:t xml:space="preserve">of </w:t>
            </w:r>
            <w:r w:rsidRPr="007C03C8">
              <w:rPr>
                <w:rFonts w:ascii="Times New Roman" w:hAnsi="Times New Roman" w:cs="Times New Roman"/>
                <w:sz w:val="18"/>
                <w:szCs w:val="18"/>
              </w:rPr>
              <w:t>r</w:t>
            </w:r>
            <w:r w:rsidRPr="00A75F3D">
              <w:rPr>
                <w:rFonts w:ascii="Times New Roman" w:hAnsi="Times New Roman" w:cs="Times New Roman"/>
                <w:sz w:val="18"/>
                <w:szCs w:val="18"/>
                <w:vertAlign w:val="superscript"/>
              </w:rPr>
              <w:t>2</w:t>
            </w:r>
            <w:r w:rsidRPr="007C03C8">
              <w:rPr>
                <w:rFonts w:ascii="Times New Roman" w:hAnsi="Times New Roman" w:cs="Times New Roman"/>
                <w:sz w:val="18"/>
                <w:szCs w:val="18"/>
              </w:rPr>
              <w:t>=0.13.</w:t>
            </w:r>
          </w:p>
        </w:tc>
        <w:tc>
          <w:tcPr>
            <w:tcW w:w="2132" w:type="dxa"/>
            <w:hideMark/>
          </w:tcPr>
          <w:p w14:paraId="5E752A0D" w14:textId="2036562F" w:rsidR="0065145E" w:rsidRPr="007C03C8" w:rsidRDefault="00E44B03"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w:t>
            </w:r>
            <w:r>
              <w:rPr>
                <w:rFonts w:ascii="Times New Roman" w:hAnsi="Times New Roman" w:cs="Times New Roman" w:hint="eastAsia"/>
                <w:sz w:val="18"/>
                <w:szCs w:val="18"/>
              </w:rPr>
              <w:t>ot</w:t>
            </w:r>
            <w:r>
              <w:rPr>
                <w:rFonts w:ascii="Times New Roman" w:hAnsi="Times New Roman" w:cs="Times New Roman"/>
                <w:sz w:val="18"/>
                <w:szCs w:val="18"/>
              </w:rPr>
              <w:t xml:space="preserve"> reported</w:t>
            </w:r>
          </w:p>
        </w:tc>
      </w:tr>
      <w:tr w:rsidR="0018125F" w:rsidRPr="007C03C8" w14:paraId="50CF0537" w14:textId="77777777" w:rsidTr="00A75F3D">
        <w:trPr>
          <w:trHeight w:val="1341"/>
        </w:trPr>
        <w:tc>
          <w:tcPr>
            <w:tcW w:w="1135" w:type="dxa"/>
            <w:hideMark/>
          </w:tcPr>
          <w:p w14:paraId="1F813183"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Dzhambov 2018b</w:t>
            </w:r>
          </w:p>
        </w:tc>
        <w:tc>
          <w:tcPr>
            <w:tcW w:w="1276" w:type="dxa"/>
            <w:hideMark/>
          </w:tcPr>
          <w:p w14:paraId="3A553912"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LUR model</w:t>
            </w:r>
          </w:p>
        </w:tc>
        <w:tc>
          <w:tcPr>
            <w:tcW w:w="1984" w:type="dxa"/>
            <w:hideMark/>
          </w:tcPr>
          <w:p w14:paraId="727B3024" w14:textId="77777777" w:rsidR="0065145E" w:rsidRPr="00DB0BC3" w:rsidRDefault="0065145E" w:rsidP="007C03C8">
            <w:pPr>
              <w:spacing w:line="240" w:lineRule="auto"/>
              <w:jc w:val="left"/>
              <w:rPr>
                <w:rFonts w:ascii="Times New Roman" w:hAnsi="Times New Roman" w:cs="Times New Roman"/>
                <w:sz w:val="18"/>
                <w:szCs w:val="18"/>
              </w:rPr>
            </w:pPr>
            <w:r w:rsidRPr="00DB0BC3">
              <w:rPr>
                <w:rFonts w:ascii="Times New Roman" w:hAnsi="Times New Roman" w:cs="Times New Roman"/>
                <w:sz w:val="18"/>
                <w:szCs w:val="18"/>
              </w:rPr>
              <w:t>Not mentioned</w:t>
            </w:r>
          </w:p>
        </w:tc>
        <w:tc>
          <w:tcPr>
            <w:tcW w:w="1701" w:type="dxa"/>
            <w:hideMark/>
          </w:tcPr>
          <w:p w14:paraId="7AF2D5A7" w14:textId="6336B555"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40 locations (traffic sites, industrial sites, sites in residential and recreational areas)</w:t>
            </w:r>
          </w:p>
        </w:tc>
        <w:tc>
          <w:tcPr>
            <w:tcW w:w="1134" w:type="dxa"/>
            <w:hideMark/>
          </w:tcPr>
          <w:p w14:paraId="50FB5C2E"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Aeq</w:t>
            </w:r>
            <w:r w:rsidRPr="007C03C8">
              <w:rPr>
                <w:rFonts w:ascii="Times New Roman" w:hAnsi="Times New Roman" w:cs="Times New Roman"/>
                <w:sz w:val="18"/>
                <w:szCs w:val="18"/>
              </w:rPr>
              <w:t xml:space="preserve"> - daytime</w:t>
            </w:r>
          </w:p>
        </w:tc>
        <w:tc>
          <w:tcPr>
            <w:tcW w:w="5670" w:type="dxa"/>
            <w:hideMark/>
          </w:tcPr>
          <w:p w14:paraId="560C3BEF" w14:textId="030325DD"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The LUR was developed based on noise measurements in 2016. Measurements were conducted over the 12-h period from 07.00 to 19.00 h, according to the ISO 1996–2:1987. The final LUR has an adjusted R</w:t>
            </w:r>
            <w:r w:rsidRPr="00A75F3D">
              <w:rPr>
                <w:rFonts w:ascii="Times New Roman" w:hAnsi="Times New Roman" w:cs="Times New Roman"/>
                <w:sz w:val="18"/>
                <w:szCs w:val="18"/>
                <w:vertAlign w:val="superscript"/>
              </w:rPr>
              <w:t>2</w:t>
            </w:r>
            <w:r w:rsidRPr="007C03C8">
              <w:rPr>
                <w:rFonts w:ascii="Times New Roman" w:hAnsi="Times New Roman" w:cs="Times New Roman"/>
                <w:sz w:val="18"/>
                <w:szCs w:val="18"/>
              </w:rPr>
              <w:t xml:space="preserve"> of 0.72 and leave-one-out cross validation R</w:t>
            </w:r>
            <w:r w:rsidRPr="00A75F3D">
              <w:rPr>
                <w:rFonts w:ascii="Times New Roman" w:hAnsi="Times New Roman" w:cs="Times New Roman"/>
                <w:sz w:val="18"/>
                <w:szCs w:val="18"/>
                <w:vertAlign w:val="superscript"/>
              </w:rPr>
              <w:t>2</w:t>
            </w:r>
            <w:r w:rsidRPr="007C03C8">
              <w:rPr>
                <w:rFonts w:ascii="Times New Roman" w:hAnsi="Times New Roman" w:cs="Times New Roman"/>
                <w:sz w:val="18"/>
                <w:szCs w:val="18"/>
              </w:rPr>
              <w:t xml:space="preserve"> of 0.65. Exposure assign</w:t>
            </w:r>
            <w:r w:rsidR="00AA510C">
              <w:rPr>
                <w:rFonts w:ascii="Times New Roman" w:hAnsi="Times New Roman" w:cs="Times New Roman"/>
                <w:sz w:val="18"/>
                <w:szCs w:val="18"/>
              </w:rPr>
              <w:t>ed</w:t>
            </w:r>
            <w:r w:rsidRPr="007C03C8">
              <w:rPr>
                <w:rFonts w:ascii="Times New Roman" w:hAnsi="Times New Roman" w:cs="Times New Roman"/>
                <w:sz w:val="18"/>
                <w:szCs w:val="18"/>
              </w:rPr>
              <w:t xml:space="preserve"> as continuous variable. </w:t>
            </w:r>
            <w:bookmarkStart w:id="5" w:name="_Hlk115516896"/>
            <w:r w:rsidRPr="007C03C8">
              <w:rPr>
                <w:rFonts w:ascii="Times New Roman" w:hAnsi="Times New Roman" w:cs="Times New Roman"/>
                <w:sz w:val="18"/>
                <w:szCs w:val="18"/>
              </w:rPr>
              <w:t>State</w:t>
            </w:r>
            <w:r w:rsidR="00AA510C">
              <w:rPr>
                <w:rFonts w:ascii="Times New Roman" w:hAnsi="Times New Roman" w:cs="Times New Roman"/>
                <w:sz w:val="18"/>
                <w:szCs w:val="18"/>
              </w:rPr>
              <w:t>d</w:t>
            </w:r>
            <w:r w:rsidRPr="007C03C8">
              <w:rPr>
                <w:rFonts w:ascii="Times New Roman" w:hAnsi="Times New Roman" w:cs="Times New Roman"/>
                <w:sz w:val="18"/>
                <w:szCs w:val="18"/>
              </w:rPr>
              <w:t xml:space="preserve"> in </w:t>
            </w:r>
            <w:r w:rsidR="00AA510C">
              <w:rPr>
                <w:rFonts w:ascii="Times New Roman" w:hAnsi="Times New Roman" w:cs="Times New Roman"/>
                <w:sz w:val="18"/>
                <w:szCs w:val="18"/>
              </w:rPr>
              <w:t>the D</w:t>
            </w:r>
            <w:r w:rsidRPr="007C03C8">
              <w:rPr>
                <w:rFonts w:ascii="Times New Roman" w:hAnsi="Times New Roman" w:cs="Times New Roman"/>
                <w:sz w:val="18"/>
                <w:szCs w:val="18"/>
              </w:rPr>
              <w:t xml:space="preserve">iscussion that </w:t>
            </w:r>
            <w:r w:rsidR="00AA510C">
              <w:rPr>
                <w:rFonts w:ascii="Times New Roman" w:hAnsi="Times New Roman" w:cs="Times New Roman"/>
                <w:sz w:val="18"/>
                <w:szCs w:val="18"/>
              </w:rPr>
              <w:t>noise exposures likely</w:t>
            </w:r>
            <w:r w:rsidRPr="007C03C8">
              <w:rPr>
                <w:rFonts w:ascii="Times New Roman" w:hAnsi="Times New Roman" w:cs="Times New Roman"/>
                <w:sz w:val="18"/>
                <w:szCs w:val="18"/>
              </w:rPr>
              <w:t xml:space="preserve"> overestimated at </w:t>
            </w:r>
            <w:r w:rsidR="00AA510C" w:rsidRPr="007C03C8">
              <w:rPr>
                <w:rFonts w:ascii="Times New Roman" w:hAnsi="Times New Roman" w:cs="Times New Roman"/>
                <w:sz w:val="18"/>
                <w:szCs w:val="18"/>
              </w:rPr>
              <w:t>addresses</w:t>
            </w:r>
            <w:r w:rsidRPr="007C03C8">
              <w:rPr>
                <w:rFonts w:ascii="Times New Roman" w:hAnsi="Times New Roman" w:cs="Times New Roman"/>
                <w:sz w:val="18"/>
                <w:szCs w:val="18"/>
              </w:rPr>
              <w:t xml:space="preserve"> on minor roads and in </w:t>
            </w:r>
            <w:r w:rsidR="00AA510C" w:rsidRPr="007C03C8">
              <w:rPr>
                <w:rFonts w:ascii="Times New Roman" w:hAnsi="Times New Roman" w:cs="Times New Roman"/>
                <w:sz w:val="18"/>
                <w:szCs w:val="18"/>
              </w:rPr>
              <w:t>suburbs</w:t>
            </w:r>
            <w:r w:rsidRPr="007C03C8">
              <w:rPr>
                <w:rFonts w:ascii="Times New Roman" w:hAnsi="Times New Roman" w:cs="Times New Roman"/>
                <w:sz w:val="18"/>
                <w:szCs w:val="18"/>
              </w:rPr>
              <w:t xml:space="preserve">. </w:t>
            </w:r>
            <w:bookmarkEnd w:id="5"/>
          </w:p>
        </w:tc>
        <w:tc>
          <w:tcPr>
            <w:tcW w:w="2132" w:type="dxa"/>
            <w:hideMark/>
          </w:tcPr>
          <w:p w14:paraId="2E6416E4"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62.4–73.5 dB</w:t>
            </w:r>
          </w:p>
        </w:tc>
      </w:tr>
      <w:tr w:rsidR="0018125F" w:rsidRPr="007C03C8" w14:paraId="086D8630" w14:textId="77777777" w:rsidTr="00A75F3D">
        <w:trPr>
          <w:trHeight w:val="1447"/>
        </w:trPr>
        <w:tc>
          <w:tcPr>
            <w:tcW w:w="1135" w:type="dxa"/>
            <w:hideMark/>
          </w:tcPr>
          <w:p w14:paraId="4B6187D5"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Dzhambov 2019</w:t>
            </w:r>
          </w:p>
        </w:tc>
        <w:tc>
          <w:tcPr>
            <w:tcW w:w="1276" w:type="dxa"/>
            <w:hideMark/>
          </w:tcPr>
          <w:p w14:paraId="77A4E3D9"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LUR model</w:t>
            </w:r>
          </w:p>
        </w:tc>
        <w:tc>
          <w:tcPr>
            <w:tcW w:w="1984" w:type="dxa"/>
            <w:hideMark/>
          </w:tcPr>
          <w:p w14:paraId="0BC5E423" w14:textId="77777777" w:rsidR="0065145E" w:rsidRPr="00DB0BC3" w:rsidRDefault="0065145E" w:rsidP="007C03C8">
            <w:pPr>
              <w:spacing w:line="240" w:lineRule="auto"/>
              <w:jc w:val="left"/>
              <w:rPr>
                <w:rFonts w:ascii="Times New Roman" w:hAnsi="Times New Roman" w:cs="Times New Roman"/>
                <w:sz w:val="18"/>
                <w:szCs w:val="18"/>
              </w:rPr>
            </w:pPr>
            <w:r w:rsidRPr="00DB0BC3">
              <w:rPr>
                <w:rFonts w:ascii="Times New Roman" w:hAnsi="Times New Roman" w:cs="Times New Roman"/>
                <w:sz w:val="18"/>
                <w:szCs w:val="18"/>
              </w:rPr>
              <w:t>Not mentioned</w:t>
            </w:r>
          </w:p>
        </w:tc>
        <w:tc>
          <w:tcPr>
            <w:tcW w:w="1701" w:type="dxa"/>
            <w:hideMark/>
          </w:tcPr>
          <w:p w14:paraId="41CDC032" w14:textId="2AD04144"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40 locations (traffic sites, industrial sites, sites in residential and recreational areas)</w:t>
            </w:r>
          </w:p>
        </w:tc>
        <w:tc>
          <w:tcPr>
            <w:tcW w:w="1134" w:type="dxa"/>
            <w:hideMark/>
          </w:tcPr>
          <w:p w14:paraId="0D5321D2"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Aeq</w:t>
            </w:r>
            <w:r w:rsidRPr="007C03C8">
              <w:rPr>
                <w:rFonts w:ascii="Times New Roman" w:hAnsi="Times New Roman" w:cs="Times New Roman"/>
                <w:sz w:val="18"/>
                <w:szCs w:val="18"/>
              </w:rPr>
              <w:t xml:space="preserve"> - daytime</w:t>
            </w:r>
          </w:p>
        </w:tc>
        <w:tc>
          <w:tcPr>
            <w:tcW w:w="5670" w:type="dxa"/>
            <w:hideMark/>
          </w:tcPr>
          <w:p w14:paraId="49453F18" w14:textId="359FC02C"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The LUR was developed based on noise measurements in 2016 (range: 62.4–73.5 dB(A)). Measurements were conducted over the 12-h period from 07.00 to 19.00 h, according to the ISO 1996–2:1987. The final LUR has an adjusted R2 of 0.72 and leave-one-out cross validation R2 of 0.65. Exposure assign</w:t>
            </w:r>
            <w:r w:rsidR="00AA510C">
              <w:rPr>
                <w:rFonts w:ascii="Times New Roman" w:hAnsi="Times New Roman" w:cs="Times New Roman"/>
                <w:sz w:val="18"/>
                <w:szCs w:val="18"/>
              </w:rPr>
              <w:t>ed</w:t>
            </w:r>
            <w:r w:rsidRPr="007C03C8">
              <w:rPr>
                <w:rFonts w:ascii="Times New Roman" w:hAnsi="Times New Roman" w:cs="Times New Roman"/>
                <w:sz w:val="18"/>
                <w:szCs w:val="18"/>
              </w:rPr>
              <w:t xml:space="preserve"> as continuous variables. </w:t>
            </w:r>
            <w:r w:rsidR="00AA510C" w:rsidRPr="007C03C8">
              <w:rPr>
                <w:rFonts w:ascii="Times New Roman" w:hAnsi="Times New Roman" w:cs="Times New Roman"/>
                <w:sz w:val="18"/>
                <w:szCs w:val="18"/>
              </w:rPr>
              <w:t>State</w:t>
            </w:r>
            <w:r w:rsidR="00AA510C">
              <w:rPr>
                <w:rFonts w:ascii="Times New Roman" w:hAnsi="Times New Roman" w:cs="Times New Roman"/>
                <w:sz w:val="18"/>
                <w:szCs w:val="18"/>
              </w:rPr>
              <w:t>d</w:t>
            </w:r>
            <w:r w:rsidR="00AA510C" w:rsidRPr="007C03C8">
              <w:rPr>
                <w:rFonts w:ascii="Times New Roman" w:hAnsi="Times New Roman" w:cs="Times New Roman"/>
                <w:sz w:val="18"/>
                <w:szCs w:val="18"/>
              </w:rPr>
              <w:t xml:space="preserve"> in </w:t>
            </w:r>
            <w:r w:rsidR="00AA510C">
              <w:rPr>
                <w:rFonts w:ascii="Times New Roman" w:hAnsi="Times New Roman" w:cs="Times New Roman"/>
                <w:sz w:val="18"/>
                <w:szCs w:val="18"/>
              </w:rPr>
              <w:t>the D</w:t>
            </w:r>
            <w:r w:rsidR="00AA510C" w:rsidRPr="007C03C8">
              <w:rPr>
                <w:rFonts w:ascii="Times New Roman" w:hAnsi="Times New Roman" w:cs="Times New Roman"/>
                <w:sz w:val="18"/>
                <w:szCs w:val="18"/>
              </w:rPr>
              <w:t xml:space="preserve">iscussion that </w:t>
            </w:r>
            <w:r w:rsidR="00AA510C">
              <w:rPr>
                <w:rFonts w:ascii="Times New Roman" w:hAnsi="Times New Roman" w:cs="Times New Roman"/>
                <w:sz w:val="18"/>
                <w:szCs w:val="18"/>
              </w:rPr>
              <w:t>noise exposures likely</w:t>
            </w:r>
            <w:r w:rsidR="00AA510C" w:rsidRPr="007C03C8">
              <w:rPr>
                <w:rFonts w:ascii="Times New Roman" w:hAnsi="Times New Roman" w:cs="Times New Roman"/>
                <w:sz w:val="18"/>
                <w:szCs w:val="18"/>
              </w:rPr>
              <w:t xml:space="preserve"> overestimated at addresses on minor roads and in suburbs.</w:t>
            </w:r>
          </w:p>
        </w:tc>
        <w:tc>
          <w:tcPr>
            <w:tcW w:w="2132" w:type="dxa"/>
            <w:hideMark/>
          </w:tcPr>
          <w:p w14:paraId="00925257" w14:textId="4339CA7C"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Depression No (N=351): 67.10 ± 1.59</w:t>
            </w:r>
            <w:r w:rsidR="00DB0BC3">
              <w:rPr>
                <w:rFonts w:ascii="Times New Roman" w:hAnsi="Times New Roman" w:cs="Times New Roman"/>
                <w:sz w:val="18"/>
                <w:szCs w:val="18"/>
              </w:rPr>
              <w:t xml:space="preserve"> dB</w:t>
            </w:r>
            <w:r w:rsidRPr="007C03C8">
              <w:rPr>
                <w:rFonts w:ascii="Times New Roman" w:hAnsi="Times New Roman" w:cs="Times New Roman"/>
                <w:sz w:val="18"/>
                <w:szCs w:val="18"/>
              </w:rPr>
              <w:t>; Yes (N=86): 67.12 ± 1.51</w:t>
            </w:r>
            <w:r w:rsidR="00DB0BC3">
              <w:rPr>
                <w:rFonts w:ascii="Times New Roman" w:hAnsi="Times New Roman" w:cs="Times New Roman"/>
                <w:sz w:val="18"/>
                <w:szCs w:val="18"/>
              </w:rPr>
              <w:t xml:space="preserve"> dB</w:t>
            </w:r>
          </w:p>
        </w:tc>
      </w:tr>
      <w:tr w:rsidR="0018125F" w:rsidRPr="007C03C8" w14:paraId="7623C2B9" w14:textId="77777777" w:rsidTr="00A75F3D">
        <w:trPr>
          <w:trHeight w:val="687"/>
        </w:trPr>
        <w:tc>
          <w:tcPr>
            <w:tcW w:w="1135" w:type="dxa"/>
            <w:hideMark/>
          </w:tcPr>
          <w:p w14:paraId="3E4DC0D7"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Banerjee 2013</w:t>
            </w:r>
          </w:p>
        </w:tc>
        <w:tc>
          <w:tcPr>
            <w:tcW w:w="1276" w:type="dxa"/>
            <w:hideMark/>
          </w:tcPr>
          <w:p w14:paraId="47EBBF70" w14:textId="5F73236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3A1C0288"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Not mentioned</w:t>
            </w:r>
          </w:p>
        </w:tc>
        <w:tc>
          <w:tcPr>
            <w:tcW w:w="1701" w:type="dxa"/>
            <w:hideMark/>
          </w:tcPr>
          <w:p w14:paraId="5F99E2E3" w14:textId="1AF76DF4"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Close proximity to nearest outdoor façade of </w:t>
            </w:r>
            <w:r w:rsidR="008F6A80" w:rsidRPr="007C03C8">
              <w:rPr>
                <w:rFonts w:ascii="Times New Roman" w:hAnsi="Times New Roman" w:cs="Times New Roman"/>
                <w:sz w:val="18"/>
                <w:szCs w:val="18"/>
              </w:rPr>
              <w:t>subject’s</w:t>
            </w:r>
            <w:r w:rsidRPr="007C03C8">
              <w:rPr>
                <w:rFonts w:ascii="Times New Roman" w:hAnsi="Times New Roman" w:cs="Times New Roman"/>
                <w:sz w:val="18"/>
                <w:szCs w:val="18"/>
              </w:rPr>
              <w:t xml:space="preserve"> </w:t>
            </w:r>
            <w:r w:rsidRPr="007C03C8">
              <w:rPr>
                <w:rFonts w:ascii="Times New Roman" w:hAnsi="Times New Roman" w:cs="Times New Roman"/>
                <w:sz w:val="18"/>
                <w:szCs w:val="18"/>
              </w:rPr>
              <w:lastRenderedPageBreak/>
              <w:t>dwelling</w:t>
            </w:r>
          </w:p>
        </w:tc>
        <w:tc>
          <w:tcPr>
            <w:tcW w:w="1134" w:type="dxa"/>
            <w:hideMark/>
          </w:tcPr>
          <w:p w14:paraId="2DA2033F" w14:textId="2141EBA8"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lastRenderedPageBreak/>
              <w:t>L</w:t>
            </w:r>
            <w:r w:rsidRPr="007C03C8">
              <w:rPr>
                <w:rFonts w:ascii="Times New Roman" w:hAnsi="Times New Roman" w:cs="Times New Roman"/>
                <w:sz w:val="18"/>
                <w:szCs w:val="18"/>
                <w:vertAlign w:val="subscript"/>
              </w:rPr>
              <w:t>den</w:t>
            </w:r>
          </w:p>
        </w:tc>
        <w:tc>
          <w:tcPr>
            <w:tcW w:w="5670" w:type="dxa"/>
            <w:hideMark/>
          </w:tcPr>
          <w:p w14:paraId="3B634720" w14:textId="2D47731E" w:rsidR="0065145E" w:rsidRPr="007C03C8" w:rsidRDefault="00C02036"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S</w:t>
            </w:r>
            <w:r w:rsidR="0065145E" w:rsidRPr="007C03C8">
              <w:rPr>
                <w:rFonts w:ascii="Times New Roman" w:hAnsi="Times New Roman" w:cs="Times New Roman"/>
                <w:sz w:val="18"/>
                <w:szCs w:val="18"/>
              </w:rPr>
              <w:t>ample from those residing within 50 m of roadways who had lived for a minimum of ten yrs; measurements performed manually for 24h in 3 shifts of (7:00 -19:00, 19:00-23:00, and 23:00-07:00)</w:t>
            </w:r>
          </w:p>
        </w:tc>
        <w:tc>
          <w:tcPr>
            <w:tcW w:w="2132" w:type="dxa"/>
            <w:hideMark/>
          </w:tcPr>
          <w:p w14:paraId="6AAC7C27" w14:textId="3E9E4B49" w:rsidR="0065145E" w:rsidRPr="007C03C8" w:rsidRDefault="00DB0BC3"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w:t>
            </w:r>
            <w:r w:rsidRPr="00DB0BC3">
              <w:rPr>
                <w:rFonts w:ascii="Times New Roman" w:hAnsi="Times New Roman" w:cs="Times New Roman"/>
                <w:sz w:val="18"/>
                <w:szCs w:val="18"/>
              </w:rPr>
              <w:t>ot reported,</w:t>
            </w:r>
          </w:p>
        </w:tc>
      </w:tr>
      <w:tr w:rsidR="0018125F" w:rsidRPr="007C03C8" w14:paraId="4C65EBC8" w14:textId="77777777" w:rsidTr="00A75F3D">
        <w:trPr>
          <w:trHeight w:val="1372"/>
        </w:trPr>
        <w:tc>
          <w:tcPr>
            <w:tcW w:w="1135" w:type="dxa"/>
            <w:hideMark/>
          </w:tcPr>
          <w:p w14:paraId="14C21E4A" w14:textId="78FA407A"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Phan 2010</w:t>
            </w:r>
          </w:p>
        </w:tc>
        <w:tc>
          <w:tcPr>
            <w:tcW w:w="1276" w:type="dxa"/>
            <w:hideMark/>
          </w:tcPr>
          <w:p w14:paraId="7610A677" w14:textId="3B1C7FD9"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77CF1C29"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RION NL-06 and NL-22</w:t>
            </w:r>
          </w:p>
        </w:tc>
        <w:tc>
          <w:tcPr>
            <w:tcW w:w="1701" w:type="dxa"/>
            <w:hideMark/>
          </w:tcPr>
          <w:p w14:paraId="5F7857B0"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8, based on traffic volume conditions &amp; the typical characteristic of combined residential and commercial areas</w:t>
            </w:r>
          </w:p>
        </w:tc>
        <w:tc>
          <w:tcPr>
            <w:tcW w:w="1134" w:type="dxa"/>
            <w:hideMark/>
          </w:tcPr>
          <w:p w14:paraId="26C8F273" w14:textId="36DBC07B"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Aeq</w:t>
            </w:r>
            <w:r w:rsidRPr="007C03C8">
              <w:rPr>
                <w:rFonts w:ascii="Times New Roman" w:hAnsi="Times New Roman" w:cs="Times New Roman"/>
                <w:sz w:val="18"/>
                <w:szCs w:val="18"/>
              </w:rPr>
              <w:t xml:space="preserve">, </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den</w:t>
            </w:r>
            <w:r w:rsidRPr="007C03C8">
              <w:rPr>
                <w:rFonts w:ascii="Times New Roman" w:hAnsi="Times New Roman" w:cs="Times New Roman"/>
                <w:sz w:val="18"/>
                <w:szCs w:val="18"/>
              </w:rPr>
              <w:t xml:space="preserve">, </w:t>
            </w:r>
            <w:r w:rsidR="00161E25" w:rsidRPr="00161E25">
              <w:rPr>
                <w:rFonts w:ascii="Times New Roman" w:hAnsi="Times New Roman" w:cs="Times New Roman"/>
                <w:sz w:val="18"/>
                <w:szCs w:val="18"/>
              </w:rPr>
              <w:t>L</w:t>
            </w:r>
            <w:r w:rsidR="00161E25" w:rsidRPr="00161E25">
              <w:rPr>
                <w:rFonts w:ascii="Times New Roman" w:hAnsi="Times New Roman" w:cs="Times New Roman"/>
                <w:sz w:val="18"/>
                <w:szCs w:val="18"/>
                <w:vertAlign w:val="subscript"/>
              </w:rPr>
              <w:t>day</w:t>
            </w:r>
            <w:r w:rsidRPr="007C03C8">
              <w:rPr>
                <w:rFonts w:ascii="Times New Roman" w:hAnsi="Times New Roman" w:cs="Times New Roman"/>
                <w:sz w:val="18"/>
                <w:szCs w:val="18"/>
              </w:rPr>
              <w:t xml:space="preserve">, </w:t>
            </w:r>
            <w:r w:rsidR="00161E25" w:rsidRPr="00161E25">
              <w:rPr>
                <w:rFonts w:ascii="Times New Roman" w:hAnsi="Times New Roman" w:cs="Times New Roman"/>
                <w:sz w:val="18"/>
                <w:szCs w:val="18"/>
              </w:rPr>
              <w:t>L</w:t>
            </w:r>
            <w:r w:rsidR="00161E25" w:rsidRPr="00161E25">
              <w:rPr>
                <w:rFonts w:ascii="Times New Roman" w:hAnsi="Times New Roman" w:cs="Times New Roman"/>
                <w:sz w:val="18"/>
                <w:szCs w:val="18"/>
                <w:vertAlign w:val="subscript"/>
              </w:rPr>
              <w:t>night</w:t>
            </w:r>
          </w:p>
        </w:tc>
        <w:tc>
          <w:tcPr>
            <w:tcW w:w="5670" w:type="dxa"/>
            <w:hideMark/>
          </w:tcPr>
          <w:p w14:paraId="0609F4C1" w14:textId="18C4C49A"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For row house: measure for participants lived within approximately 1km;</w:t>
            </w:r>
            <w:r w:rsidR="008F6A80">
              <w:rPr>
                <w:rFonts w:ascii="Times New Roman" w:hAnsi="Times New Roman" w:cs="Times New Roman"/>
                <w:sz w:val="18"/>
                <w:szCs w:val="18"/>
              </w:rPr>
              <w:t xml:space="preserve"> </w:t>
            </w:r>
            <w:r w:rsidRPr="007C03C8">
              <w:rPr>
                <w:rFonts w:ascii="Times New Roman" w:hAnsi="Times New Roman" w:cs="Times New Roman"/>
                <w:sz w:val="18"/>
                <w:szCs w:val="18"/>
              </w:rPr>
              <w:t xml:space="preserve">measured every second for 24 h. Used measurement values to form a distance reduction equation (From road shoulders to houses). For </w:t>
            </w:r>
            <w:r w:rsidR="00D943D5" w:rsidRPr="007C03C8">
              <w:rPr>
                <w:rFonts w:ascii="Times New Roman" w:hAnsi="Times New Roman" w:cs="Times New Roman"/>
                <w:sz w:val="18"/>
                <w:szCs w:val="18"/>
              </w:rPr>
              <w:t>apartment</w:t>
            </w:r>
            <w:r w:rsidR="00D943D5">
              <w:rPr>
                <w:rFonts w:ascii="Times New Roman" w:hAnsi="Times New Roman" w:cs="Times New Roman"/>
                <w:sz w:val="18"/>
                <w:szCs w:val="18"/>
              </w:rPr>
              <w:t>s,</w:t>
            </w:r>
            <w:r w:rsidRPr="007C03C8">
              <w:rPr>
                <w:rFonts w:ascii="Times New Roman" w:hAnsi="Times New Roman" w:cs="Times New Roman"/>
                <w:sz w:val="18"/>
                <w:szCs w:val="18"/>
              </w:rPr>
              <w:t xml:space="preserve"> values were assigned to all apartment respondents, as the level averaged by weighting the number of dwellers on each floor. Traffic density: measured by counting the number of vehicles through video camera recordings</w:t>
            </w:r>
          </w:p>
        </w:tc>
        <w:tc>
          <w:tcPr>
            <w:tcW w:w="2132" w:type="dxa"/>
            <w:hideMark/>
          </w:tcPr>
          <w:p w14:paraId="31AB6679" w14:textId="77777777" w:rsidR="00DB0BC3"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Day range:71-78(H</w:t>
            </w:r>
            <w:r w:rsidR="00DB0BC3">
              <w:rPr>
                <w:rFonts w:ascii="Times New Roman" w:hAnsi="Times New Roman" w:cs="Times New Roman"/>
                <w:sz w:val="18"/>
                <w:szCs w:val="18"/>
              </w:rPr>
              <w:t>anoi</w:t>
            </w:r>
            <w:r w:rsidRPr="007C03C8">
              <w:rPr>
                <w:rFonts w:ascii="Times New Roman" w:hAnsi="Times New Roman" w:cs="Times New Roman"/>
                <w:sz w:val="18"/>
                <w:szCs w:val="18"/>
              </w:rPr>
              <w:t>)/74-80(H</w:t>
            </w:r>
            <w:r w:rsidR="00DB0BC3">
              <w:rPr>
                <w:rFonts w:ascii="Times New Roman" w:hAnsi="Times New Roman" w:cs="Times New Roman"/>
                <w:sz w:val="18"/>
                <w:szCs w:val="18"/>
              </w:rPr>
              <w:t xml:space="preserve">o </w:t>
            </w:r>
            <w:r w:rsidRPr="007C03C8">
              <w:rPr>
                <w:rFonts w:ascii="Times New Roman" w:hAnsi="Times New Roman" w:cs="Times New Roman"/>
                <w:sz w:val="18"/>
                <w:szCs w:val="18"/>
              </w:rPr>
              <w:t>C</w:t>
            </w:r>
            <w:r w:rsidR="00DB0BC3">
              <w:rPr>
                <w:rFonts w:ascii="Times New Roman" w:hAnsi="Times New Roman" w:cs="Times New Roman"/>
                <w:sz w:val="18"/>
                <w:szCs w:val="18"/>
              </w:rPr>
              <w:t xml:space="preserve">hi </w:t>
            </w:r>
            <w:r w:rsidRPr="007C03C8">
              <w:rPr>
                <w:rFonts w:ascii="Times New Roman" w:hAnsi="Times New Roman" w:cs="Times New Roman"/>
                <w:sz w:val="18"/>
                <w:szCs w:val="18"/>
              </w:rPr>
              <w:t>M</w:t>
            </w:r>
            <w:r w:rsidR="00DB0BC3">
              <w:rPr>
                <w:rFonts w:ascii="Times New Roman" w:hAnsi="Times New Roman" w:cs="Times New Roman"/>
                <w:sz w:val="18"/>
                <w:szCs w:val="18"/>
              </w:rPr>
              <w:t>inh City</w:t>
            </w:r>
            <w:r w:rsidRPr="007C03C8">
              <w:rPr>
                <w:rFonts w:ascii="Times New Roman" w:hAnsi="Times New Roman" w:cs="Times New Roman"/>
                <w:sz w:val="18"/>
                <w:szCs w:val="18"/>
              </w:rPr>
              <w:t xml:space="preserve">); </w:t>
            </w:r>
          </w:p>
          <w:p w14:paraId="46FF54D3" w14:textId="00AA2276" w:rsidR="0065145E" w:rsidRPr="007C03C8" w:rsidRDefault="00F6775B" w:rsidP="007C03C8">
            <w:pPr>
              <w:spacing w:line="240" w:lineRule="auto"/>
              <w:jc w:val="left"/>
              <w:rPr>
                <w:rFonts w:ascii="Times New Roman" w:hAnsi="Times New Roman" w:cs="Times New Roman"/>
                <w:sz w:val="18"/>
                <w:szCs w:val="18"/>
              </w:rPr>
            </w:pPr>
            <w:r w:rsidRPr="00F6775B">
              <w:rPr>
                <w:rFonts w:ascii="Times New Roman" w:hAnsi="Times New Roman" w:cs="Times New Roman"/>
                <w:sz w:val="18"/>
                <w:szCs w:val="18"/>
              </w:rPr>
              <w:t>L</w:t>
            </w:r>
            <w:r w:rsidRPr="00F6775B">
              <w:rPr>
                <w:rFonts w:ascii="Times New Roman" w:hAnsi="Times New Roman" w:cs="Times New Roman"/>
                <w:sz w:val="18"/>
                <w:szCs w:val="18"/>
                <w:vertAlign w:val="subscript"/>
              </w:rPr>
              <w:t>Aeq</w:t>
            </w:r>
            <w:r w:rsidR="0065145E" w:rsidRPr="007C03C8">
              <w:rPr>
                <w:rFonts w:ascii="Times New Roman" w:hAnsi="Times New Roman" w:cs="Times New Roman"/>
                <w:sz w:val="18"/>
                <w:szCs w:val="18"/>
              </w:rPr>
              <w:t xml:space="preserve"> night:66-76(</w:t>
            </w:r>
            <w:r w:rsidR="00DB0BC3" w:rsidRPr="007C03C8">
              <w:rPr>
                <w:rFonts w:ascii="Times New Roman" w:hAnsi="Times New Roman" w:cs="Times New Roman"/>
                <w:sz w:val="18"/>
                <w:szCs w:val="18"/>
              </w:rPr>
              <w:t>H</w:t>
            </w:r>
            <w:r w:rsidR="00DB0BC3">
              <w:rPr>
                <w:rFonts w:ascii="Times New Roman" w:hAnsi="Times New Roman" w:cs="Times New Roman"/>
                <w:sz w:val="18"/>
                <w:szCs w:val="18"/>
              </w:rPr>
              <w:t>anoi</w:t>
            </w:r>
            <w:r w:rsidR="00DB0BC3" w:rsidRPr="007C03C8">
              <w:rPr>
                <w:rFonts w:ascii="Times New Roman" w:hAnsi="Times New Roman" w:cs="Times New Roman"/>
                <w:sz w:val="18"/>
                <w:szCs w:val="18"/>
              </w:rPr>
              <w:t>)</w:t>
            </w:r>
            <w:r w:rsidR="0065145E" w:rsidRPr="007C03C8">
              <w:rPr>
                <w:rFonts w:ascii="Times New Roman" w:hAnsi="Times New Roman" w:cs="Times New Roman"/>
                <w:sz w:val="18"/>
                <w:szCs w:val="18"/>
              </w:rPr>
              <w:t>)/70-76(</w:t>
            </w:r>
            <w:r w:rsidR="00DB0BC3" w:rsidRPr="007C03C8">
              <w:rPr>
                <w:rFonts w:ascii="Times New Roman" w:hAnsi="Times New Roman" w:cs="Times New Roman"/>
                <w:sz w:val="18"/>
                <w:szCs w:val="18"/>
              </w:rPr>
              <w:t>H</w:t>
            </w:r>
            <w:r w:rsidR="00DB0BC3">
              <w:rPr>
                <w:rFonts w:ascii="Times New Roman" w:hAnsi="Times New Roman" w:cs="Times New Roman"/>
                <w:sz w:val="18"/>
                <w:szCs w:val="18"/>
              </w:rPr>
              <w:t xml:space="preserve">o </w:t>
            </w:r>
            <w:r w:rsidR="00DB0BC3" w:rsidRPr="007C03C8">
              <w:rPr>
                <w:rFonts w:ascii="Times New Roman" w:hAnsi="Times New Roman" w:cs="Times New Roman"/>
                <w:sz w:val="18"/>
                <w:szCs w:val="18"/>
              </w:rPr>
              <w:t>C</w:t>
            </w:r>
            <w:r w:rsidR="00DB0BC3">
              <w:rPr>
                <w:rFonts w:ascii="Times New Roman" w:hAnsi="Times New Roman" w:cs="Times New Roman"/>
                <w:sz w:val="18"/>
                <w:szCs w:val="18"/>
              </w:rPr>
              <w:t xml:space="preserve">hi </w:t>
            </w:r>
            <w:r w:rsidR="00DB0BC3" w:rsidRPr="007C03C8">
              <w:rPr>
                <w:rFonts w:ascii="Times New Roman" w:hAnsi="Times New Roman" w:cs="Times New Roman"/>
                <w:sz w:val="18"/>
                <w:szCs w:val="18"/>
              </w:rPr>
              <w:t>M</w:t>
            </w:r>
            <w:r w:rsidR="00DB0BC3">
              <w:rPr>
                <w:rFonts w:ascii="Times New Roman" w:hAnsi="Times New Roman" w:cs="Times New Roman"/>
                <w:sz w:val="18"/>
                <w:szCs w:val="18"/>
              </w:rPr>
              <w:t>inh City</w:t>
            </w:r>
            <w:r w:rsidR="0065145E" w:rsidRPr="007C03C8">
              <w:rPr>
                <w:rFonts w:ascii="Times New Roman" w:hAnsi="Times New Roman" w:cs="Times New Roman"/>
                <w:sz w:val="18"/>
                <w:szCs w:val="18"/>
              </w:rPr>
              <w:t>)</w:t>
            </w:r>
          </w:p>
        </w:tc>
      </w:tr>
      <w:tr w:rsidR="0018125F" w:rsidRPr="007C03C8" w14:paraId="6E5845FE" w14:textId="77777777" w:rsidTr="00A75F3D">
        <w:trPr>
          <w:trHeight w:val="900"/>
        </w:trPr>
        <w:tc>
          <w:tcPr>
            <w:tcW w:w="1135" w:type="dxa"/>
            <w:hideMark/>
          </w:tcPr>
          <w:p w14:paraId="25CDBCFF"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Stosic 2009</w:t>
            </w:r>
          </w:p>
        </w:tc>
        <w:tc>
          <w:tcPr>
            <w:tcW w:w="1276" w:type="dxa"/>
            <w:hideMark/>
          </w:tcPr>
          <w:p w14:paraId="60D84805" w14:textId="6C73213D"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644FC94C"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Brüel &amp; Kjær noise level analyzer type 4426.</w:t>
            </w:r>
          </w:p>
        </w:tc>
        <w:tc>
          <w:tcPr>
            <w:tcW w:w="1701" w:type="dxa"/>
            <w:hideMark/>
          </w:tcPr>
          <w:p w14:paraId="63EA4E83"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6, 3 in busiest streets and 3 in quiet streets</w:t>
            </w:r>
          </w:p>
        </w:tc>
        <w:tc>
          <w:tcPr>
            <w:tcW w:w="1134" w:type="dxa"/>
            <w:hideMark/>
          </w:tcPr>
          <w:p w14:paraId="2ED2D2A1" w14:textId="250B4E24" w:rsidR="0065145E" w:rsidRPr="007C03C8" w:rsidRDefault="00B63365" w:rsidP="007C03C8">
            <w:pPr>
              <w:spacing w:line="240" w:lineRule="auto"/>
              <w:jc w:val="left"/>
              <w:rPr>
                <w:rFonts w:ascii="Times New Roman" w:hAnsi="Times New Roman" w:cs="Times New Roman"/>
                <w:sz w:val="18"/>
                <w:szCs w:val="18"/>
              </w:rPr>
            </w:pPr>
            <w:r w:rsidRPr="00B63365">
              <w:rPr>
                <w:rFonts w:ascii="Times New Roman" w:hAnsi="Times New Roman" w:cs="Times New Roman"/>
                <w:sz w:val="18"/>
                <w:szCs w:val="18"/>
              </w:rPr>
              <w:t>L</w:t>
            </w:r>
            <w:r w:rsidRPr="00B63365">
              <w:rPr>
                <w:rFonts w:ascii="Times New Roman" w:hAnsi="Times New Roman" w:cs="Times New Roman"/>
                <w:sz w:val="18"/>
                <w:szCs w:val="18"/>
                <w:vertAlign w:val="subscript"/>
              </w:rPr>
              <w:t>eq</w:t>
            </w:r>
          </w:p>
        </w:tc>
        <w:tc>
          <w:tcPr>
            <w:tcW w:w="5670" w:type="dxa"/>
            <w:hideMark/>
          </w:tcPr>
          <w:p w14:paraId="68E73890" w14:textId="7D4CB04E"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Total number of samples: 9000, with a period of sampling 0.1 s in a fast dynamic range during two NT intervals (22:00 - 01:00, 02:00-05:00). Residents had to live at their address for over a year and have their bedroom windo</w:t>
            </w:r>
            <w:r w:rsidR="00D943D5">
              <w:rPr>
                <w:rFonts w:ascii="Times New Roman" w:hAnsi="Times New Roman" w:cs="Times New Roman"/>
                <w:sz w:val="18"/>
                <w:szCs w:val="18"/>
              </w:rPr>
              <w:t>w</w:t>
            </w:r>
            <w:r w:rsidRPr="007C03C8">
              <w:rPr>
                <w:rFonts w:ascii="Times New Roman" w:hAnsi="Times New Roman" w:cs="Times New Roman"/>
                <w:sz w:val="18"/>
                <w:szCs w:val="18"/>
              </w:rPr>
              <w:t xml:space="preserve">s face the street. </w:t>
            </w:r>
          </w:p>
        </w:tc>
        <w:tc>
          <w:tcPr>
            <w:tcW w:w="2132" w:type="dxa"/>
            <w:hideMark/>
          </w:tcPr>
          <w:p w14:paraId="0971D07F" w14:textId="40F1ACCD" w:rsidR="0065145E" w:rsidRPr="007C03C8" w:rsidRDefault="00B63365" w:rsidP="007C03C8">
            <w:pPr>
              <w:spacing w:line="240" w:lineRule="auto"/>
              <w:jc w:val="left"/>
              <w:rPr>
                <w:rFonts w:ascii="Times New Roman" w:hAnsi="Times New Roman" w:cs="Times New Roman"/>
                <w:sz w:val="18"/>
                <w:szCs w:val="18"/>
              </w:rPr>
            </w:pPr>
            <w:r w:rsidRPr="00B63365">
              <w:rPr>
                <w:rFonts w:ascii="Times New Roman" w:hAnsi="Times New Roman" w:cs="Times New Roman"/>
                <w:sz w:val="18"/>
                <w:szCs w:val="18"/>
              </w:rPr>
              <w:t>L</w:t>
            </w:r>
            <w:r w:rsidRPr="00B63365">
              <w:rPr>
                <w:rFonts w:ascii="Times New Roman" w:hAnsi="Times New Roman" w:cs="Times New Roman"/>
                <w:sz w:val="18"/>
                <w:szCs w:val="18"/>
                <w:vertAlign w:val="subscript"/>
              </w:rPr>
              <w:t>eq</w:t>
            </w:r>
            <w:r w:rsidR="0065145E" w:rsidRPr="007C03C8">
              <w:rPr>
                <w:rFonts w:ascii="Times New Roman" w:hAnsi="Times New Roman" w:cs="Times New Roman"/>
                <w:sz w:val="18"/>
                <w:szCs w:val="18"/>
              </w:rPr>
              <w:t xml:space="preserve"> in noisy street 61.33+2.31; in quiet street, 43+3.46 dBA</w:t>
            </w:r>
          </w:p>
        </w:tc>
      </w:tr>
      <w:tr w:rsidR="0018125F" w:rsidRPr="007C03C8" w14:paraId="2E7677D9" w14:textId="77777777" w:rsidTr="00A75F3D">
        <w:trPr>
          <w:trHeight w:val="1011"/>
        </w:trPr>
        <w:tc>
          <w:tcPr>
            <w:tcW w:w="1135" w:type="dxa"/>
            <w:hideMark/>
          </w:tcPr>
          <w:p w14:paraId="3007BE55"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Han 2015</w:t>
            </w:r>
          </w:p>
        </w:tc>
        <w:tc>
          <w:tcPr>
            <w:tcW w:w="1276" w:type="dxa"/>
            <w:hideMark/>
          </w:tcPr>
          <w:p w14:paraId="341D8617" w14:textId="7D0F6342"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6BADF792"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AWA6218C type, Hangzhou Aihua Instrument Co, Ltd, China.</w:t>
            </w:r>
          </w:p>
        </w:tc>
        <w:tc>
          <w:tcPr>
            <w:tcW w:w="1701" w:type="dxa"/>
            <w:hideMark/>
          </w:tcPr>
          <w:p w14:paraId="0BFF865E" w14:textId="3485CCE9"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U</w:t>
            </w:r>
            <w:r w:rsidR="00390A03">
              <w:rPr>
                <w:rFonts w:ascii="Times New Roman" w:hAnsi="Times New Roman" w:cs="Times New Roman"/>
                <w:sz w:val="18"/>
                <w:szCs w:val="18"/>
              </w:rPr>
              <w:t>n</w:t>
            </w:r>
            <w:r w:rsidRPr="007C03C8">
              <w:rPr>
                <w:rFonts w:ascii="Times New Roman" w:hAnsi="Times New Roman" w:cs="Times New Roman"/>
                <w:sz w:val="18"/>
                <w:szCs w:val="18"/>
              </w:rPr>
              <w:t>known</w:t>
            </w:r>
          </w:p>
        </w:tc>
        <w:tc>
          <w:tcPr>
            <w:tcW w:w="1134" w:type="dxa"/>
            <w:hideMark/>
          </w:tcPr>
          <w:p w14:paraId="64D26E08" w14:textId="39E0CF85" w:rsidR="0065145E" w:rsidRPr="007C03C8" w:rsidRDefault="00390A03"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L</w:t>
            </w:r>
            <w:r w:rsidRPr="00A75F3D">
              <w:rPr>
                <w:rFonts w:ascii="Times New Roman" w:hAnsi="Times New Roman" w:cs="Times New Roman"/>
                <w:sz w:val="18"/>
                <w:szCs w:val="18"/>
                <w:vertAlign w:val="subscript"/>
              </w:rPr>
              <w:t>Aeq</w:t>
            </w:r>
            <w:r w:rsidR="0065145E" w:rsidRPr="00A75F3D">
              <w:rPr>
                <w:rFonts w:ascii="Times New Roman" w:hAnsi="Times New Roman" w:cs="Times New Roman"/>
                <w:sz w:val="18"/>
                <w:szCs w:val="18"/>
                <w:vertAlign w:val="subscript"/>
              </w:rPr>
              <w:t xml:space="preserve"> </w:t>
            </w:r>
          </w:p>
        </w:tc>
        <w:tc>
          <w:tcPr>
            <w:tcW w:w="5670" w:type="dxa"/>
            <w:hideMark/>
          </w:tcPr>
          <w:p w14:paraId="77D41759" w14:textId="2B428BFB"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4 functional areas chosen (residential, commercial, transportation, construction</w:t>
            </w:r>
            <w:r w:rsidR="00D943D5" w:rsidRPr="007C03C8">
              <w:rPr>
                <w:rFonts w:ascii="Times New Roman" w:hAnsi="Times New Roman" w:cs="Times New Roman"/>
                <w:sz w:val="18"/>
                <w:szCs w:val="18"/>
              </w:rPr>
              <w:t>). Stratified</w:t>
            </w:r>
            <w:r w:rsidRPr="007C03C8">
              <w:rPr>
                <w:rFonts w:ascii="Times New Roman" w:hAnsi="Times New Roman" w:cs="Times New Roman"/>
                <w:sz w:val="18"/>
                <w:szCs w:val="18"/>
              </w:rPr>
              <w:t xml:space="preserve"> random sample</w:t>
            </w:r>
            <w:r w:rsidR="00D943D5">
              <w:rPr>
                <w:rFonts w:ascii="Times New Roman" w:hAnsi="Times New Roman" w:cs="Times New Roman"/>
                <w:sz w:val="18"/>
                <w:szCs w:val="18"/>
              </w:rPr>
              <w:t xml:space="preserve"> </w:t>
            </w:r>
            <w:r w:rsidRPr="007C03C8">
              <w:rPr>
                <w:rFonts w:ascii="Times New Roman" w:hAnsi="Times New Roman" w:cs="Times New Roman"/>
                <w:sz w:val="18"/>
                <w:szCs w:val="18"/>
              </w:rPr>
              <w:t xml:space="preserve">of participants within each functional area. Frequency: once 10-min interval per hour, in working days (6:00-22:00, 22:00-6:00). Followed protocols in </w:t>
            </w:r>
            <w:r w:rsidR="00D943D5" w:rsidRPr="007C03C8">
              <w:rPr>
                <w:rFonts w:ascii="Times New Roman" w:hAnsi="Times New Roman" w:cs="Times New Roman"/>
                <w:sz w:val="18"/>
                <w:szCs w:val="18"/>
              </w:rPr>
              <w:t>accordance</w:t>
            </w:r>
            <w:r w:rsidRPr="007C03C8">
              <w:rPr>
                <w:rFonts w:ascii="Times New Roman" w:hAnsi="Times New Roman" w:cs="Times New Roman"/>
                <w:sz w:val="18"/>
                <w:szCs w:val="18"/>
              </w:rPr>
              <w:t xml:space="preserve"> with </w:t>
            </w:r>
            <w:r w:rsidR="00D943D5" w:rsidRPr="007C03C8">
              <w:rPr>
                <w:rFonts w:ascii="Times New Roman" w:hAnsi="Times New Roman" w:cs="Times New Roman"/>
                <w:sz w:val="18"/>
                <w:szCs w:val="18"/>
              </w:rPr>
              <w:t>technical</w:t>
            </w:r>
            <w:r w:rsidRPr="007C03C8">
              <w:rPr>
                <w:rFonts w:ascii="Times New Roman" w:hAnsi="Times New Roman" w:cs="Times New Roman"/>
                <w:sz w:val="18"/>
                <w:szCs w:val="18"/>
              </w:rPr>
              <w:t xml:space="preserve"> specifications. </w:t>
            </w:r>
          </w:p>
        </w:tc>
        <w:tc>
          <w:tcPr>
            <w:tcW w:w="2132" w:type="dxa"/>
            <w:hideMark/>
          </w:tcPr>
          <w:p w14:paraId="1E90A77F" w14:textId="017894D3"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Transportation hub area daytime: measured</w:t>
            </w:r>
            <w:r w:rsidR="00D943D5">
              <w:rPr>
                <w:rFonts w:ascii="Times New Roman" w:hAnsi="Times New Roman" w:cs="Times New Roman"/>
                <w:sz w:val="18"/>
                <w:szCs w:val="18"/>
              </w:rPr>
              <w:t xml:space="preserve"> </w:t>
            </w:r>
            <w:r w:rsidRPr="007C03C8">
              <w:rPr>
                <w:rFonts w:ascii="Times New Roman" w:hAnsi="Times New Roman" w:cs="Times New Roman"/>
                <w:sz w:val="18"/>
                <w:szCs w:val="18"/>
              </w:rPr>
              <w:t>+</w:t>
            </w:r>
            <w:r w:rsidR="00D943D5">
              <w:rPr>
                <w:rFonts w:ascii="Times New Roman" w:hAnsi="Times New Roman" w:cs="Times New Roman"/>
                <w:sz w:val="18"/>
                <w:szCs w:val="18"/>
              </w:rPr>
              <w:t xml:space="preserve"> </w:t>
            </w:r>
            <w:r w:rsidRPr="007C03C8">
              <w:rPr>
                <w:rFonts w:ascii="Times New Roman" w:hAnsi="Times New Roman" w:cs="Times New Roman"/>
                <w:sz w:val="18"/>
                <w:szCs w:val="18"/>
              </w:rPr>
              <w:t>SD (78.3+1.2</w:t>
            </w:r>
            <w:r w:rsidR="00664DFF">
              <w:rPr>
                <w:rFonts w:ascii="Times New Roman" w:hAnsi="Times New Roman" w:cs="Times New Roman"/>
                <w:sz w:val="18"/>
                <w:szCs w:val="18"/>
              </w:rPr>
              <w:t xml:space="preserve"> dB</w:t>
            </w:r>
            <w:r w:rsidRPr="007C03C8">
              <w:rPr>
                <w:rFonts w:ascii="Times New Roman" w:hAnsi="Times New Roman" w:cs="Times New Roman"/>
                <w:sz w:val="18"/>
                <w:szCs w:val="18"/>
              </w:rPr>
              <w:t>)</w:t>
            </w:r>
          </w:p>
        </w:tc>
      </w:tr>
      <w:tr w:rsidR="0018125F" w:rsidRPr="007C03C8" w14:paraId="24526F62" w14:textId="77777777" w:rsidTr="00A75F3D">
        <w:trPr>
          <w:trHeight w:val="263"/>
        </w:trPr>
        <w:tc>
          <w:tcPr>
            <w:tcW w:w="1135" w:type="dxa"/>
            <w:hideMark/>
          </w:tcPr>
          <w:p w14:paraId="249EF34E" w14:textId="3300DC36"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Liu</w:t>
            </w:r>
            <w:r w:rsidR="008F6A80">
              <w:rPr>
                <w:rFonts w:ascii="Times New Roman" w:hAnsi="Times New Roman" w:cs="Times New Roman"/>
                <w:sz w:val="18"/>
                <w:szCs w:val="18"/>
              </w:rPr>
              <w:t xml:space="preserve"> </w:t>
            </w:r>
            <w:r w:rsidRPr="007C03C8">
              <w:rPr>
                <w:rFonts w:ascii="Times New Roman" w:hAnsi="Times New Roman" w:cs="Times New Roman"/>
                <w:sz w:val="18"/>
                <w:szCs w:val="18"/>
              </w:rPr>
              <w:t>2017</w:t>
            </w:r>
          </w:p>
        </w:tc>
        <w:tc>
          <w:tcPr>
            <w:tcW w:w="1276" w:type="dxa"/>
            <w:hideMark/>
          </w:tcPr>
          <w:p w14:paraId="00E8BEE6" w14:textId="408DFADF"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7BF01C92" w14:textId="608F95D2"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AZ® 8928 Digital </w:t>
            </w:r>
            <w:r w:rsidR="00772526">
              <w:rPr>
                <w:rFonts w:ascii="Times New Roman" w:hAnsi="Times New Roman" w:cs="Times New Roman"/>
                <w:sz w:val="18"/>
                <w:szCs w:val="18"/>
              </w:rPr>
              <w:t>SLM</w:t>
            </w:r>
          </w:p>
        </w:tc>
        <w:tc>
          <w:tcPr>
            <w:tcW w:w="1701" w:type="dxa"/>
            <w:hideMark/>
          </w:tcPr>
          <w:p w14:paraId="458514E3" w14:textId="5DF0A640" w:rsidR="0065145E" w:rsidRPr="007C03C8" w:rsidRDefault="0065145E" w:rsidP="0018125F">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40, 8 public buildings, 6 commercial, 20 residential </w:t>
            </w:r>
            <w:r w:rsidR="007C03C8">
              <w:rPr>
                <w:rFonts w:ascii="Times New Roman" w:hAnsi="Times New Roman" w:cs="Times New Roman"/>
                <w:sz w:val="18"/>
                <w:szCs w:val="18"/>
              </w:rPr>
              <w:t>&amp;</w:t>
            </w:r>
            <w:r w:rsidRPr="007C03C8">
              <w:rPr>
                <w:rFonts w:ascii="Times New Roman" w:hAnsi="Times New Roman" w:cs="Times New Roman"/>
                <w:sz w:val="18"/>
                <w:szCs w:val="18"/>
              </w:rPr>
              <w:t xml:space="preserve"> 6 infrastructure projects; </w:t>
            </w:r>
            <w:r w:rsidRPr="00D943D5">
              <w:rPr>
                <w:rFonts w:ascii="Times New Roman" w:hAnsi="Times New Roman" w:cs="Times New Roman"/>
                <w:sz w:val="18"/>
                <w:szCs w:val="18"/>
              </w:rPr>
              <w:t>Each</w:t>
            </w:r>
            <w:r w:rsidR="00D943D5" w:rsidRPr="00A75F3D">
              <w:rPr>
                <w:rFonts w:ascii="Times New Roman" w:hAnsi="Times New Roman" w:cs="Times New Roman"/>
                <w:sz w:val="18"/>
                <w:szCs w:val="18"/>
              </w:rPr>
              <w:t xml:space="preserve"> have</w:t>
            </w:r>
            <w:r w:rsidRPr="00D12543">
              <w:rPr>
                <w:rFonts w:ascii="Times New Roman" w:hAnsi="Times New Roman" w:cs="Times New Roman"/>
                <w:sz w:val="18"/>
                <w:szCs w:val="18"/>
              </w:rPr>
              <w:t xml:space="preserve"> 8 ref points</w:t>
            </w:r>
          </w:p>
        </w:tc>
        <w:tc>
          <w:tcPr>
            <w:tcW w:w="1134" w:type="dxa"/>
            <w:hideMark/>
          </w:tcPr>
          <w:p w14:paraId="1D7F139F"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Aeq</w:t>
            </w:r>
          </w:p>
        </w:tc>
        <w:tc>
          <w:tcPr>
            <w:tcW w:w="5670" w:type="dxa"/>
            <w:hideMark/>
          </w:tcPr>
          <w:p w14:paraId="2F20755B" w14:textId="7426CBE6"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Construction noise for residents surrounding the selected construction sites (within 100 m). </w:t>
            </w:r>
            <w:r w:rsidR="000F58F7">
              <w:rPr>
                <w:rFonts w:ascii="Times New Roman" w:hAnsi="Times New Roman" w:cs="Times New Roman"/>
                <w:sz w:val="18"/>
                <w:szCs w:val="18"/>
              </w:rPr>
              <w:t>M</w:t>
            </w:r>
            <w:r w:rsidRPr="007C03C8">
              <w:rPr>
                <w:rFonts w:ascii="Times New Roman" w:hAnsi="Times New Roman" w:cs="Times New Roman"/>
                <w:sz w:val="18"/>
                <w:szCs w:val="18"/>
              </w:rPr>
              <w:t>easurements conducted inside buildings. The 12 h construction noise (</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Aeq</w:t>
            </w:r>
            <w:r w:rsidRPr="007C03C8">
              <w:rPr>
                <w:rFonts w:ascii="Times New Roman" w:hAnsi="Times New Roman" w:cs="Times New Roman"/>
                <w:sz w:val="18"/>
                <w:szCs w:val="18"/>
              </w:rPr>
              <w:t>) was obtained by measuring the 10 min equivalent continuous</w:t>
            </w:r>
            <w:r w:rsidR="000F58F7">
              <w:rPr>
                <w:rFonts w:ascii="Times New Roman" w:hAnsi="Times New Roman" w:cs="Times New Roman"/>
                <w:sz w:val="18"/>
                <w:szCs w:val="18"/>
              </w:rPr>
              <w:t>.</w:t>
            </w:r>
            <w:r w:rsidRPr="007C03C8">
              <w:rPr>
                <w:rFonts w:ascii="Times New Roman" w:hAnsi="Times New Roman" w:cs="Times New Roman"/>
                <w:sz w:val="18"/>
                <w:szCs w:val="18"/>
              </w:rPr>
              <w:t xml:space="preserve"> A weighted sound pressure level every 2 h for 12 h (from 08:00 to 20:00).</w:t>
            </w:r>
          </w:p>
        </w:tc>
        <w:tc>
          <w:tcPr>
            <w:tcW w:w="2132" w:type="dxa"/>
            <w:hideMark/>
          </w:tcPr>
          <w:p w14:paraId="0B42FF8D" w14:textId="3C340110" w:rsidR="0065145E" w:rsidRPr="007C03C8" w:rsidRDefault="00F6775B" w:rsidP="007C03C8">
            <w:pPr>
              <w:spacing w:line="240" w:lineRule="auto"/>
              <w:jc w:val="left"/>
              <w:rPr>
                <w:rFonts w:ascii="Times New Roman" w:hAnsi="Times New Roman" w:cs="Times New Roman"/>
                <w:sz w:val="18"/>
                <w:szCs w:val="18"/>
              </w:rPr>
            </w:pPr>
            <w:r w:rsidRPr="00F6775B">
              <w:rPr>
                <w:rFonts w:ascii="Times New Roman" w:hAnsi="Times New Roman" w:cs="Times New Roman"/>
                <w:sz w:val="18"/>
                <w:szCs w:val="18"/>
              </w:rPr>
              <w:t>L</w:t>
            </w:r>
            <w:r w:rsidRPr="00F6775B">
              <w:rPr>
                <w:rFonts w:ascii="Times New Roman" w:hAnsi="Times New Roman" w:cs="Times New Roman"/>
                <w:sz w:val="18"/>
                <w:szCs w:val="18"/>
                <w:vertAlign w:val="subscript"/>
              </w:rPr>
              <w:t>Aeq</w:t>
            </w:r>
            <w:r w:rsidR="0065145E" w:rsidRPr="007C03C8">
              <w:rPr>
                <w:rFonts w:ascii="Times New Roman" w:hAnsi="Times New Roman" w:cs="Times New Roman"/>
                <w:sz w:val="18"/>
                <w:szCs w:val="18"/>
              </w:rPr>
              <w:t xml:space="preserve"> 60-80 dB</w:t>
            </w:r>
          </w:p>
        </w:tc>
      </w:tr>
      <w:tr w:rsidR="0018125F" w:rsidRPr="007C03C8" w14:paraId="18B254FB" w14:textId="77777777" w:rsidTr="00A75F3D">
        <w:trPr>
          <w:trHeight w:val="1271"/>
        </w:trPr>
        <w:tc>
          <w:tcPr>
            <w:tcW w:w="1135" w:type="dxa"/>
            <w:hideMark/>
          </w:tcPr>
          <w:p w14:paraId="17BFA398"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Wu 2019</w:t>
            </w:r>
          </w:p>
        </w:tc>
        <w:tc>
          <w:tcPr>
            <w:tcW w:w="1276" w:type="dxa"/>
            <w:hideMark/>
          </w:tcPr>
          <w:p w14:paraId="2DF3AAE1" w14:textId="0FAC35C5"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77EF371A" w14:textId="3A82460C"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DT-8852 </w:t>
            </w:r>
            <w:r w:rsidR="00772526">
              <w:rPr>
                <w:rFonts w:ascii="Times New Roman" w:hAnsi="Times New Roman" w:cs="Times New Roman"/>
                <w:sz w:val="18"/>
                <w:szCs w:val="18"/>
              </w:rPr>
              <w:t>SLM</w:t>
            </w:r>
          </w:p>
        </w:tc>
        <w:tc>
          <w:tcPr>
            <w:tcW w:w="1701" w:type="dxa"/>
            <w:hideMark/>
          </w:tcPr>
          <w:p w14:paraId="2F21D795" w14:textId="0F6930EA"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42</w:t>
            </w:r>
          </w:p>
        </w:tc>
        <w:tc>
          <w:tcPr>
            <w:tcW w:w="1134" w:type="dxa"/>
            <w:hideMark/>
          </w:tcPr>
          <w:p w14:paraId="405841C6"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Aeq</w:t>
            </w:r>
          </w:p>
        </w:tc>
        <w:tc>
          <w:tcPr>
            <w:tcW w:w="5670" w:type="dxa"/>
            <w:hideMark/>
          </w:tcPr>
          <w:p w14:paraId="14E0302F" w14:textId="73E4FB7D"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Short-time noise measurements were conducted at the same time as questionnaires’ survey. For each building, noise levels were obtained 10-min interval in 7:00-10:00 and 17:30-21:00).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was mounted at 1.5 m above the ground and more than 2 m away from the wall, and with the window opened in the room. The acquisition positions were all facing the main road/bridge.</w:t>
            </w:r>
          </w:p>
        </w:tc>
        <w:tc>
          <w:tcPr>
            <w:tcW w:w="2132" w:type="dxa"/>
            <w:hideMark/>
          </w:tcPr>
          <w:p w14:paraId="77A53A16" w14:textId="3DD6B486" w:rsidR="0065145E" w:rsidRPr="007C03C8" w:rsidRDefault="009A7E91"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R</w:t>
            </w:r>
            <w:r w:rsidR="0065145E" w:rsidRPr="007C03C8">
              <w:rPr>
                <w:rFonts w:ascii="Times New Roman" w:hAnsi="Times New Roman" w:cs="Times New Roman"/>
                <w:sz w:val="18"/>
                <w:szCs w:val="18"/>
              </w:rPr>
              <w:t>anges from 62-72 dB</w:t>
            </w:r>
          </w:p>
        </w:tc>
      </w:tr>
      <w:tr w:rsidR="0018125F" w:rsidRPr="007C03C8" w14:paraId="29DD56E8" w14:textId="77777777" w:rsidTr="00A75F3D">
        <w:trPr>
          <w:trHeight w:val="963"/>
        </w:trPr>
        <w:tc>
          <w:tcPr>
            <w:tcW w:w="1135" w:type="dxa"/>
            <w:hideMark/>
          </w:tcPr>
          <w:p w14:paraId="10CB99A4"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Nazneen 2020</w:t>
            </w:r>
          </w:p>
        </w:tc>
        <w:tc>
          <w:tcPr>
            <w:tcW w:w="1276" w:type="dxa"/>
            <w:hideMark/>
          </w:tcPr>
          <w:p w14:paraId="6DD1D921" w14:textId="7CE156A4"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2683BBCE" w14:textId="1D83E933"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Extech </w:t>
            </w:r>
            <w:r w:rsidR="00772526">
              <w:rPr>
                <w:rFonts w:ascii="Times New Roman" w:hAnsi="Times New Roman" w:cs="Times New Roman"/>
                <w:sz w:val="18"/>
                <w:szCs w:val="18"/>
              </w:rPr>
              <w:t>SLM</w:t>
            </w:r>
          </w:p>
        </w:tc>
        <w:tc>
          <w:tcPr>
            <w:tcW w:w="1701" w:type="dxa"/>
            <w:hideMark/>
          </w:tcPr>
          <w:p w14:paraId="26C88835"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57</w:t>
            </w:r>
          </w:p>
        </w:tc>
        <w:tc>
          <w:tcPr>
            <w:tcW w:w="1134" w:type="dxa"/>
            <w:hideMark/>
          </w:tcPr>
          <w:p w14:paraId="761E1FD5"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Aeq</w:t>
            </w:r>
          </w:p>
        </w:tc>
        <w:tc>
          <w:tcPr>
            <w:tcW w:w="5670" w:type="dxa"/>
            <w:hideMark/>
          </w:tcPr>
          <w:p w14:paraId="7CB832A0" w14:textId="51864C4F"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Noise survey was conducted in urban zones of Peshawar in accordance with the ISO 1996-1:2016. </w:t>
            </w:r>
            <w:r w:rsidR="00325D21">
              <w:rPr>
                <w:rFonts w:ascii="Times New Roman" w:hAnsi="Times New Roman" w:cs="Times New Roman"/>
                <w:sz w:val="18"/>
                <w:szCs w:val="18"/>
              </w:rPr>
              <w:t>L</w:t>
            </w:r>
            <w:r w:rsidRPr="007C03C8">
              <w:rPr>
                <w:rFonts w:ascii="Times New Roman" w:hAnsi="Times New Roman" w:cs="Times New Roman"/>
                <w:sz w:val="18"/>
                <w:szCs w:val="18"/>
              </w:rPr>
              <w:t>ink and main roads were visited and areas with the similar land use structure were merged.</w:t>
            </w:r>
            <w:r w:rsidR="00325D21">
              <w:rPr>
                <w:rFonts w:ascii="Times New Roman" w:hAnsi="Times New Roman" w:cs="Times New Roman"/>
                <w:sz w:val="18"/>
                <w:szCs w:val="18"/>
              </w:rPr>
              <w:t xml:space="preserve"> </w:t>
            </w:r>
            <w:r w:rsidRPr="007C03C8">
              <w:rPr>
                <w:rFonts w:ascii="Times New Roman" w:hAnsi="Times New Roman" w:cs="Times New Roman"/>
                <w:sz w:val="18"/>
                <w:szCs w:val="18"/>
              </w:rPr>
              <w:t>Noise measurements were carried out on days without rain or strong wind and recorded each minute for 12 h (07:00-19:00)</w:t>
            </w:r>
            <w:r w:rsidR="00325D21">
              <w:rPr>
                <w:rFonts w:ascii="Times New Roman" w:hAnsi="Times New Roman" w:cs="Times New Roman"/>
                <w:sz w:val="18"/>
                <w:szCs w:val="18"/>
              </w:rPr>
              <w:t>.</w:t>
            </w:r>
          </w:p>
        </w:tc>
        <w:tc>
          <w:tcPr>
            <w:tcW w:w="2132" w:type="dxa"/>
            <w:hideMark/>
          </w:tcPr>
          <w:p w14:paraId="417B14E4" w14:textId="282A6198"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 46.3-86.3 dB</w:t>
            </w:r>
          </w:p>
        </w:tc>
      </w:tr>
      <w:tr w:rsidR="0018125F" w:rsidRPr="007C03C8" w14:paraId="052DF974" w14:textId="77777777" w:rsidTr="00A75F3D">
        <w:trPr>
          <w:trHeight w:val="1063"/>
        </w:trPr>
        <w:tc>
          <w:tcPr>
            <w:tcW w:w="1135" w:type="dxa"/>
            <w:hideMark/>
          </w:tcPr>
          <w:p w14:paraId="63D9C577"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lastRenderedPageBreak/>
              <w:t>Zamorano-Gonzalez 2021</w:t>
            </w:r>
          </w:p>
        </w:tc>
        <w:tc>
          <w:tcPr>
            <w:tcW w:w="1276" w:type="dxa"/>
            <w:hideMark/>
          </w:tcPr>
          <w:p w14:paraId="34794790" w14:textId="5D7F5C61"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2BBB3748" w14:textId="7CEED776" w:rsidR="0065145E" w:rsidRPr="007C03C8" w:rsidRDefault="00841D3C"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T</w:t>
            </w:r>
            <w:r w:rsidR="0065145E" w:rsidRPr="007C03C8">
              <w:rPr>
                <w:rFonts w:ascii="Times New Roman" w:hAnsi="Times New Roman" w:cs="Times New Roman"/>
                <w:sz w:val="18"/>
                <w:szCs w:val="18"/>
              </w:rPr>
              <w:t xml:space="preserve">ype I </w:t>
            </w:r>
            <w:r w:rsidR="00772526">
              <w:rPr>
                <w:rFonts w:ascii="Times New Roman" w:hAnsi="Times New Roman" w:cs="Times New Roman"/>
                <w:sz w:val="18"/>
                <w:szCs w:val="18"/>
              </w:rPr>
              <w:t>SLM</w:t>
            </w:r>
          </w:p>
        </w:tc>
        <w:tc>
          <w:tcPr>
            <w:tcW w:w="1701" w:type="dxa"/>
            <w:hideMark/>
          </w:tcPr>
          <w:p w14:paraId="48448213" w14:textId="574E936C"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15 sites with highest traffic flow (count </w:t>
            </w:r>
            <w:r w:rsidR="00841D3C" w:rsidRPr="007C03C8">
              <w:rPr>
                <w:rFonts w:ascii="Times New Roman" w:hAnsi="Times New Roman" w:cs="Times New Roman"/>
                <w:sz w:val="18"/>
                <w:szCs w:val="18"/>
              </w:rPr>
              <w:t>using</w:t>
            </w:r>
            <w:r w:rsidRPr="007C03C8">
              <w:rPr>
                <w:rFonts w:ascii="Times New Roman" w:hAnsi="Times New Roman" w:cs="Times New Roman"/>
                <w:sz w:val="18"/>
                <w:szCs w:val="18"/>
              </w:rPr>
              <w:t xml:space="preserve"> video</w:t>
            </w:r>
            <w:r w:rsidR="00841D3C">
              <w:rPr>
                <w:rFonts w:ascii="Times New Roman" w:hAnsi="Times New Roman" w:cs="Times New Roman"/>
                <w:sz w:val="18"/>
                <w:szCs w:val="18"/>
              </w:rPr>
              <w:t xml:space="preserve"> </w:t>
            </w:r>
            <w:r w:rsidRPr="007C03C8">
              <w:rPr>
                <w:rFonts w:ascii="Times New Roman" w:hAnsi="Times New Roman" w:cs="Times New Roman"/>
                <w:sz w:val="18"/>
                <w:szCs w:val="18"/>
              </w:rPr>
              <w:t>camera) were selected</w:t>
            </w:r>
          </w:p>
        </w:tc>
        <w:tc>
          <w:tcPr>
            <w:tcW w:w="1134" w:type="dxa"/>
            <w:hideMark/>
          </w:tcPr>
          <w:p w14:paraId="073EE03B"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Aeq</w:t>
            </w:r>
          </w:p>
        </w:tc>
        <w:tc>
          <w:tcPr>
            <w:tcW w:w="5670" w:type="dxa"/>
            <w:hideMark/>
          </w:tcPr>
          <w:p w14:paraId="122CFC4C" w14:textId="407C9792" w:rsidR="0065145E" w:rsidRPr="007C03C8" w:rsidRDefault="00772526"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SLM</w:t>
            </w:r>
            <w:r w:rsidR="0065145E" w:rsidRPr="007C03C8">
              <w:rPr>
                <w:rFonts w:ascii="Times New Roman" w:hAnsi="Times New Roman" w:cs="Times New Roman"/>
                <w:sz w:val="18"/>
                <w:szCs w:val="18"/>
              </w:rPr>
              <w:t xml:space="preserve"> </w:t>
            </w:r>
            <w:r w:rsidR="008613D9">
              <w:rPr>
                <w:rFonts w:ascii="Times New Roman" w:hAnsi="Times New Roman" w:cs="Times New Roman"/>
                <w:sz w:val="18"/>
                <w:szCs w:val="18"/>
              </w:rPr>
              <w:t>on</w:t>
            </w:r>
            <w:r w:rsidR="0065145E" w:rsidRPr="007C03C8">
              <w:rPr>
                <w:rFonts w:ascii="Times New Roman" w:hAnsi="Times New Roman" w:cs="Times New Roman"/>
                <w:sz w:val="18"/>
                <w:szCs w:val="18"/>
              </w:rPr>
              <w:t xml:space="preserve"> tripods </w:t>
            </w:r>
            <w:r w:rsidR="008613D9">
              <w:rPr>
                <w:rFonts w:ascii="Times New Roman" w:hAnsi="Times New Roman" w:cs="Times New Roman"/>
                <w:sz w:val="18"/>
                <w:szCs w:val="18"/>
              </w:rPr>
              <w:t>at a height of</w:t>
            </w:r>
            <w:r w:rsidR="0065145E" w:rsidRPr="007C03C8">
              <w:rPr>
                <w:rFonts w:ascii="Times New Roman" w:hAnsi="Times New Roman" w:cs="Times New Roman"/>
                <w:sz w:val="18"/>
                <w:szCs w:val="18"/>
              </w:rPr>
              <w:t xml:space="preserve"> 4 m </w:t>
            </w:r>
            <w:r w:rsidR="008613D9">
              <w:rPr>
                <w:rFonts w:ascii="Times New Roman" w:hAnsi="Times New Roman" w:cs="Times New Roman"/>
                <w:sz w:val="18"/>
                <w:szCs w:val="18"/>
              </w:rPr>
              <w:t>off the ground</w:t>
            </w:r>
            <w:r w:rsidR="0065145E" w:rsidRPr="007C03C8">
              <w:rPr>
                <w:rFonts w:ascii="Times New Roman" w:hAnsi="Times New Roman" w:cs="Times New Roman"/>
                <w:sz w:val="18"/>
                <w:szCs w:val="18"/>
              </w:rPr>
              <w:t xml:space="preserve"> and located at a distance of 3 m from any facade or wall. Noise measurement is carried out in three shifts of the day (6:30-7:30, 12:30-13:30, 17:30-18:30) from Monday to Friday. Participants: people living within 250 m of the streets/avenues in which the noise was measured. </w:t>
            </w:r>
          </w:p>
        </w:tc>
        <w:tc>
          <w:tcPr>
            <w:tcW w:w="2132" w:type="dxa"/>
            <w:hideMark/>
          </w:tcPr>
          <w:p w14:paraId="62D7A050"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70.5-75.6 dB</w:t>
            </w:r>
          </w:p>
        </w:tc>
      </w:tr>
      <w:tr w:rsidR="0018125F" w:rsidRPr="007C03C8" w14:paraId="1020F6FF" w14:textId="77777777" w:rsidTr="00A75F3D">
        <w:trPr>
          <w:trHeight w:val="900"/>
        </w:trPr>
        <w:tc>
          <w:tcPr>
            <w:tcW w:w="1135" w:type="dxa"/>
            <w:hideMark/>
          </w:tcPr>
          <w:p w14:paraId="1D7F2D02"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Agarwal 2009</w:t>
            </w:r>
          </w:p>
        </w:tc>
        <w:tc>
          <w:tcPr>
            <w:tcW w:w="1276" w:type="dxa"/>
            <w:hideMark/>
          </w:tcPr>
          <w:p w14:paraId="32EE6CD6" w14:textId="6F05A5B8"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7FD20FAD"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Not mentioned</w:t>
            </w:r>
          </w:p>
        </w:tc>
        <w:tc>
          <w:tcPr>
            <w:tcW w:w="1701" w:type="dxa"/>
            <w:hideMark/>
          </w:tcPr>
          <w:p w14:paraId="38B05A0E" w14:textId="6525D0D4"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10 intersections covering all the four major directions of the city with heavy traffic flow</w:t>
            </w:r>
          </w:p>
        </w:tc>
        <w:tc>
          <w:tcPr>
            <w:tcW w:w="1134" w:type="dxa"/>
            <w:hideMark/>
          </w:tcPr>
          <w:p w14:paraId="607BAED0"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Aeq</w:t>
            </w:r>
          </w:p>
        </w:tc>
        <w:tc>
          <w:tcPr>
            <w:tcW w:w="5670" w:type="dxa"/>
            <w:hideMark/>
          </w:tcPr>
          <w:p w14:paraId="03EE58B4" w14:textId="227B722D" w:rsidR="0065145E" w:rsidRPr="007C03C8" w:rsidRDefault="00F56AE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M</w:t>
            </w:r>
            <w:r w:rsidR="0065145E" w:rsidRPr="007C03C8">
              <w:rPr>
                <w:rFonts w:ascii="Times New Roman" w:hAnsi="Times New Roman" w:cs="Times New Roman"/>
                <w:sz w:val="18"/>
                <w:szCs w:val="18"/>
              </w:rPr>
              <w:t>easurement take</w:t>
            </w:r>
            <w:r>
              <w:rPr>
                <w:rFonts w:ascii="Times New Roman" w:hAnsi="Times New Roman" w:cs="Times New Roman"/>
                <w:sz w:val="18"/>
                <w:szCs w:val="18"/>
              </w:rPr>
              <w:t>s</w:t>
            </w:r>
            <w:r w:rsidR="0065145E" w:rsidRPr="007C03C8">
              <w:rPr>
                <w:rFonts w:ascii="Times New Roman" w:hAnsi="Times New Roman" w:cs="Times New Roman"/>
                <w:sz w:val="18"/>
                <w:szCs w:val="18"/>
              </w:rPr>
              <w:t xml:space="preserve"> place in general from 8 a.m. to 8 p.m</w:t>
            </w:r>
            <w:r>
              <w:rPr>
                <w:rFonts w:ascii="Times New Roman" w:hAnsi="Times New Roman" w:cs="Times New Roman"/>
                <w:sz w:val="18"/>
                <w:szCs w:val="18"/>
              </w:rPr>
              <w:t>.</w:t>
            </w:r>
          </w:p>
        </w:tc>
        <w:tc>
          <w:tcPr>
            <w:tcW w:w="2132" w:type="dxa"/>
            <w:hideMark/>
          </w:tcPr>
          <w:p w14:paraId="69CD9D85" w14:textId="2F07483A" w:rsidR="0065145E" w:rsidRPr="007C03C8" w:rsidRDefault="00B63365" w:rsidP="007C03C8">
            <w:pPr>
              <w:spacing w:line="240" w:lineRule="auto"/>
              <w:jc w:val="left"/>
              <w:rPr>
                <w:rFonts w:ascii="Times New Roman" w:hAnsi="Times New Roman" w:cs="Times New Roman"/>
                <w:sz w:val="18"/>
                <w:szCs w:val="18"/>
              </w:rPr>
            </w:pPr>
            <w:r w:rsidRPr="00B63365">
              <w:rPr>
                <w:rFonts w:ascii="Times New Roman" w:hAnsi="Times New Roman" w:cs="Times New Roman"/>
                <w:sz w:val="18"/>
                <w:szCs w:val="18"/>
              </w:rPr>
              <w:t>L</w:t>
            </w:r>
            <w:r w:rsidRPr="00B63365">
              <w:rPr>
                <w:rFonts w:ascii="Times New Roman" w:hAnsi="Times New Roman" w:cs="Times New Roman"/>
                <w:sz w:val="18"/>
                <w:szCs w:val="18"/>
                <w:vertAlign w:val="subscript"/>
              </w:rPr>
              <w:t>eq</w:t>
            </w:r>
            <w:r w:rsidR="0065145E" w:rsidRPr="007C03C8">
              <w:rPr>
                <w:rFonts w:ascii="Times New Roman" w:hAnsi="Times New Roman" w:cs="Times New Roman"/>
                <w:sz w:val="18"/>
                <w:szCs w:val="18"/>
              </w:rPr>
              <w:t xml:space="preserve"> range 72.6 - 83.9 dBA</w:t>
            </w:r>
          </w:p>
        </w:tc>
      </w:tr>
      <w:tr w:rsidR="0018125F" w:rsidRPr="007C03C8" w14:paraId="3CACA058" w14:textId="77777777" w:rsidTr="00A75F3D">
        <w:trPr>
          <w:trHeight w:val="1204"/>
        </w:trPr>
        <w:tc>
          <w:tcPr>
            <w:tcW w:w="1135" w:type="dxa"/>
            <w:hideMark/>
          </w:tcPr>
          <w:p w14:paraId="0FBAC7C8"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Goswami, 2009</w:t>
            </w:r>
          </w:p>
        </w:tc>
        <w:tc>
          <w:tcPr>
            <w:tcW w:w="1276" w:type="dxa"/>
            <w:hideMark/>
          </w:tcPr>
          <w:p w14:paraId="0B8F01B3" w14:textId="6FB833DC"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0840F2CB"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Not mentioned</w:t>
            </w:r>
          </w:p>
        </w:tc>
        <w:tc>
          <w:tcPr>
            <w:tcW w:w="1701" w:type="dxa"/>
            <w:hideMark/>
          </w:tcPr>
          <w:p w14:paraId="3EAF0327" w14:textId="74D7F0CD" w:rsidR="0065145E" w:rsidRPr="007C03C8" w:rsidRDefault="0065145E" w:rsidP="0018125F">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6</w:t>
            </w:r>
          </w:p>
        </w:tc>
        <w:tc>
          <w:tcPr>
            <w:tcW w:w="1134" w:type="dxa"/>
            <w:hideMark/>
          </w:tcPr>
          <w:p w14:paraId="5B18CBDA" w14:textId="365D70A7" w:rsidR="0065145E" w:rsidRPr="007C03C8" w:rsidRDefault="00E44B03" w:rsidP="00E44B03">
            <w:pPr>
              <w:spacing w:line="240" w:lineRule="auto"/>
              <w:jc w:val="left"/>
              <w:rPr>
                <w:rFonts w:ascii="Times New Roman" w:hAnsi="Times New Roman" w:cs="Times New Roman"/>
                <w:sz w:val="18"/>
                <w:szCs w:val="18"/>
              </w:rPr>
            </w:pPr>
            <w:r>
              <w:rPr>
                <w:rFonts w:ascii="Times New Roman" w:hAnsi="Times New Roman" w:cs="Times New Roman"/>
                <w:sz w:val="18"/>
                <w:szCs w:val="18"/>
              </w:rPr>
              <w:t>L</w:t>
            </w:r>
            <w:r w:rsidRPr="00E44B03">
              <w:rPr>
                <w:rFonts w:ascii="Times New Roman" w:hAnsi="Times New Roman" w:cs="Times New Roman"/>
                <w:sz w:val="18"/>
                <w:szCs w:val="18"/>
                <w:vertAlign w:val="subscript"/>
              </w:rPr>
              <w:t>day</w:t>
            </w:r>
          </w:p>
        </w:tc>
        <w:tc>
          <w:tcPr>
            <w:tcW w:w="5670" w:type="dxa"/>
            <w:hideMark/>
          </w:tcPr>
          <w:p w14:paraId="61515E7B" w14:textId="2F0BBE14"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In each sited, noise measured in four different spots;  16 different time each </w:t>
            </w:r>
            <w:r w:rsidR="00F56AEF">
              <w:rPr>
                <w:rFonts w:ascii="Times New Roman" w:hAnsi="Times New Roman" w:cs="Times New Roman"/>
                <w:sz w:val="18"/>
                <w:szCs w:val="18"/>
              </w:rPr>
              <w:t>periods</w:t>
            </w:r>
            <w:r w:rsidR="00F56AEF" w:rsidRPr="007C03C8">
              <w:rPr>
                <w:rFonts w:ascii="Times New Roman" w:hAnsi="Times New Roman" w:cs="Times New Roman"/>
                <w:sz w:val="18"/>
                <w:szCs w:val="18"/>
              </w:rPr>
              <w:t xml:space="preserve"> </w:t>
            </w:r>
            <w:r w:rsidRPr="007C03C8">
              <w:rPr>
                <w:rFonts w:ascii="Times New Roman" w:hAnsi="Times New Roman" w:cs="Times New Roman"/>
                <w:sz w:val="18"/>
                <w:szCs w:val="18"/>
              </w:rPr>
              <w:t>during daytime (not specific), on 1st week of March, 2008.</w:t>
            </w:r>
            <w:r w:rsidR="007A6D57" w:rsidRPr="007C03C8">
              <w:rPr>
                <w:rFonts w:ascii="Times New Roman" w:hAnsi="Times New Roman" w:cs="Times New Roman"/>
                <w:sz w:val="18"/>
                <w:szCs w:val="18"/>
              </w:rPr>
              <w:t xml:space="preserve"> </w:t>
            </w:r>
            <w:r w:rsidR="007A6D57">
              <w:rPr>
                <w:rFonts w:ascii="Times New Roman" w:hAnsi="Times New Roman" w:cs="Times New Roman"/>
                <w:sz w:val="18"/>
                <w:szCs w:val="18"/>
              </w:rPr>
              <w:t>Each site selected to have</w:t>
            </w:r>
            <w:r w:rsidR="007A6D57" w:rsidRPr="007C03C8">
              <w:rPr>
                <w:rFonts w:ascii="Times New Roman" w:hAnsi="Times New Roman" w:cs="Times New Roman"/>
                <w:sz w:val="18"/>
                <w:szCs w:val="18"/>
              </w:rPr>
              <w:t xml:space="preserve"> typical road width, roadside housing pattern, traffic flowing pattern in different directions</w:t>
            </w:r>
            <w:r w:rsidR="007A6D57">
              <w:rPr>
                <w:rFonts w:ascii="Times New Roman" w:hAnsi="Times New Roman" w:cs="Times New Roman"/>
                <w:sz w:val="18"/>
                <w:szCs w:val="18"/>
              </w:rPr>
              <w:t xml:space="preserve">. </w:t>
            </w:r>
          </w:p>
        </w:tc>
        <w:tc>
          <w:tcPr>
            <w:tcW w:w="2132" w:type="dxa"/>
            <w:hideMark/>
          </w:tcPr>
          <w:p w14:paraId="09A2914B" w14:textId="7087D73C" w:rsidR="0065145E" w:rsidRPr="007C03C8" w:rsidRDefault="00F56AE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R</w:t>
            </w:r>
            <w:r w:rsidR="0065145E" w:rsidRPr="007C03C8">
              <w:rPr>
                <w:rFonts w:ascii="Times New Roman" w:hAnsi="Times New Roman" w:cs="Times New Roman"/>
                <w:sz w:val="18"/>
                <w:szCs w:val="18"/>
              </w:rPr>
              <w:t>ange: 88 -122.9 dBA</w:t>
            </w:r>
          </w:p>
        </w:tc>
      </w:tr>
      <w:tr w:rsidR="0018125F" w:rsidRPr="007C03C8" w14:paraId="71711F1C" w14:textId="77777777" w:rsidTr="00A75F3D">
        <w:trPr>
          <w:trHeight w:val="880"/>
        </w:trPr>
        <w:tc>
          <w:tcPr>
            <w:tcW w:w="1135" w:type="dxa"/>
            <w:hideMark/>
          </w:tcPr>
          <w:p w14:paraId="7FAECF4F"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Lepore, 2010</w:t>
            </w:r>
          </w:p>
        </w:tc>
        <w:tc>
          <w:tcPr>
            <w:tcW w:w="1276" w:type="dxa"/>
            <w:hideMark/>
          </w:tcPr>
          <w:p w14:paraId="7053F3A5" w14:textId="0E68F122"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5FB6FB26"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Not mentioned</w:t>
            </w:r>
          </w:p>
        </w:tc>
        <w:tc>
          <w:tcPr>
            <w:tcW w:w="1701" w:type="dxa"/>
            <w:hideMark/>
          </w:tcPr>
          <w:p w14:paraId="09CDC48A" w14:textId="26590E10" w:rsidR="0065145E" w:rsidRPr="00293D10" w:rsidRDefault="0065145E" w:rsidP="007C03C8">
            <w:pPr>
              <w:spacing w:line="240" w:lineRule="auto"/>
              <w:jc w:val="left"/>
              <w:rPr>
                <w:rFonts w:ascii="Times New Roman" w:hAnsi="Times New Roman" w:cs="Times New Roman"/>
                <w:sz w:val="18"/>
                <w:szCs w:val="18"/>
              </w:rPr>
            </w:pPr>
            <w:r w:rsidRPr="00293D10">
              <w:rPr>
                <w:rFonts w:ascii="Times New Roman" w:hAnsi="Times New Roman" w:cs="Times New Roman"/>
                <w:sz w:val="18"/>
                <w:szCs w:val="18"/>
              </w:rPr>
              <w:t>2 (schools)</w:t>
            </w:r>
          </w:p>
        </w:tc>
        <w:tc>
          <w:tcPr>
            <w:tcW w:w="1134" w:type="dxa"/>
            <w:hideMark/>
          </w:tcPr>
          <w:p w14:paraId="35F98C8B" w14:textId="1B3DE44E" w:rsidR="0065145E" w:rsidRPr="00293D10" w:rsidRDefault="00293D10"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L</w:t>
            </w:r>
            <w:r w:rsidRPr="00DB0BC3">
              <w:rPr>
                <w:rFonts w:ascii="Times New Roman" w:hAnsi="Times New Roman" w:cs="Times New Roman"/>
                <w:sz w:val="18"/>
                <w:szCs w:val="18"/>
                <w:vertAlign w:val="subscript"/>
              </w:rPr>
              <w:t>Aeq</w:t>
            </w:r>
          </w:p>
        </w:tc>
        <w:tc>
          <w:tcPr>
            <w:tcW w:w="5670" w:type="dxa"/>
            <w:hideMark/>
          </w:tcPr>
          <w:p w14:paraId="419182FE" w14:textId="7C18A9B4"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Participants were drawn from two public schools</w:t>
            </w:r>
            <w:r w:rsidR="001740A4">
              <w:rPr>
                <w:rFonts w:ascii="Times New Roman" w:hAnsi="Times New Roman" w:cs="Times New Roman"/>
                <w:sz w:val="18"/>
                <w:szCs w:val="18"/>
              </w:rPr>
              <w:t xml:space="preserve"> </w:t>
            </w:r>
            <w:r w:rsidRPr="007C03C8">
              <w:rPr>
                <w:rFonts w:ascii="Times New Roman" w:hAnsi="Times New Roman" w:cs="Times New Roman"/>
                <w:sz w:val="18"/>
                <w:szCs w:val="18"/>
              </w:rPr>
              <w:t xml:space="preserve">defined </w:t>
            </w:r>
            <w:r w:rsidR="001740A4">
              <w:rPr>
                <w:rFonts w:ascii="Times New Roman" w:hAnsi="Times New Roman" w:cs="Times New Roman"/>
                <w:sz w:val="18"/>
                <w:szCs w:val="18"/>
              </w:rPr>
              <w:t xml:space="preserve">as </w:t>
            </w:r>
            <w:r w:rsidRPr="007C03C8">
              <w:rPr>
                <w:rFonts w:ascii="Times New Roman" w:hAnsi="Times New Roman" w:cs="Times New Roman"/>
                <w:sz w:val="18"/>
                <w:szCs w:val="18"/>
              </w:rPr>
              <w:t>"noisy" and "quiet" based on their location (distance to commercial district and main streets).  Noise levels at both schools were measured mid-morning between the outside entrance to the buildings and the school gate.</w:t>
            </w:r>
          </w:p>
        </w:tc>
        <w:tc>
          <w:tcPr>
            <w:tcW w:w="2132" w:type="dxa"/>
            <w:hideMark/>
          </w:tcPr>
          <w:p w14:paraId="065B2398" w14:textId="085B48FD"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Noisy school: peak of 82 dBA; Quiet school: peak of 65 dBA over a five min </w:t>
            </w:r>
            <w:r w:rsidR="001740A4" w:rsidRPr="007C03C8">
              <w:rPr>
                <w:rFonts w:ascii="Times New Roman" w:hAnsi="Times New Roman" w:cs="Times New Roman"/>
                <w:sz w:val="18"/>
                <w:szCs w:val="18"/>
              </w:rPr>
              <w:t>interval</w:t>
            </w:r>
          </w:p>
        </w:tc>
      </w:tr>
      <w:tr w:rsidR="0018125F" w:rsidRPr="007C03C8" w14:paraId="4CE834EB" w14:textId="77777777" w:rsidTr="00A75F3D">
        <w:trPr>
          <w:trHeight w:val="774"/>
        </w:trPr>
        <w:tc>
          <w:tcPr>
            <w:tcW w:w="1135" w:type="dxa"/>
            <w:hideMark/>
          </w:tcPr>
          <w:p w14:paraId="18045189"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Goswami 2011</w:t>
            </w:r>
          </w:p>
        </w:tc>
        <w:tc>
          <w:tcPr>
            <w:tcW w:w="1276" w:type="dxa"/>
            <w:hideMark/>
          </w:tcPr>
          <w:p w14:paraId="78B8AF49" w14:textId="2F4B20DA"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60297E66" w14:textId="0C93B134"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Model</w:t>
            </w:r>
            <w:r w:rsidR="00841D3C">
              <w:rPr>
                <w:rFonts w:ascii="Times New Roman" w:hAnsi="Times New Roman" w:cs="Times New Roman"/>
                <w:sz w:val="18"/>
                <w:szCs w:val="18"/>
              </w:rPr>
              <w:t xml:space="preserve"> </w:t>
            </w:r>
            <w:r w:rsidRPr="007C03C8">
              <w:rPr>
                <w:rFonts w:ascii="Times New Roman" w:hAnsi="Times New Roman" w:cs="Times New Roman"/>
                <w:sz w:val="18"/>
                <w:szCs w:val="18"/>
              </w:rPr>
              <w:t>SL-4001</w:t>
            </w:r>
          </w:p>
        </w:tc>
        <w:tc>
          <w:tcPr>
            <w:tcW w:w="1701" w:type="dxa"/>
            <w:hideMark/>
          </w:tcPr>
          <w:p w14:paraId="32E30B10" w14:textId="23B2341B"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5</w:t>
            </w:r>
          </w:p>
        </w:tc>
        <w:tc>
          <w:tcPr>
            <w:tcW w:w="1134" w:type="dxa"/>
            <w:hideMark/>
          </w:tcPr>
          <w:p w14:paraId="4B2C2FE4" w14:textId="5B4F6D18" w:rsidR="0065145E" w:rsidRPr="007C03C8" w:rsidRDefault="00E44B03"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L</w:t>
            </w:r>
            <w:r w:rsidRPr="00E44B03">
              <w:rPr>
                <w:rFonts w:ascii="Times New Roman" w:hAnsi="Times New Roman" w:cs="Times New Roman"/>
                <w:sz w:val="18"/>
                <w:szCs w:val="18"/>
                <w:vertAlign w:val="subscript"/>
              </w:rPr>
              <w:t>day</w:t>
            </w:r>
          </w:p>
        </w:tc>
        <w:tc>
          <w:tcPr>
            <w:tcW w:w="5670" w:type="dxa"/>
            <w:hideMark/>
          </w:tcPr>
          <w:p w14:paraId="793617D0" w14:textId="56E0F33B" w:rsidR="0065145E" w:rsidRPr="007C03C8" w:rsidRDefault="007A6D57"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w:t>
            </w:r>
            <w:r w:rsidR="0065145E" w:rsidRPr="007C03C8">
              <w:rPr>
                <w:rFonts w:ascii="Times New Roman" w:hAnsi="Times New Roman" w:cs="Times New Roman"/>
                <w:sz w:val="18"/>
                <w:szCs w:val="18"/>
              </w:rPr>
              <w:t xml:space="preserve">oise levels were measured at each </w:t>
            </w:r>
            <w:r w:rsidR="005E1E3F">
              <w:rPr>
                <w:rFonts w:ascii="Times New Roman" w:hAnsi="Times New Roman" w:cs="Times New Roman"/>
                <w:sz w:val="18"/>
                <w:szCs w:val="18"/>
              </w:rPr>
              <w:t>site</w:t>
            </w:r>
            <w:r w:rsidR="0065145E" w:rsidRPr="007C03C8">
              <w:rPr>
                <w:rFonts w:ascii="Times New Roman" w:hAnsi="Times New Roman" w:cs="Times New Roman"/>
                <w:sz w:val="18"/>
                <w:szCs w:val="18"/>
              </w:rPr>
              <w:t xml:space="preserve"> </w:t>
            </w:r>
            <w:r w:rsidR="005E1E3F">
              <w:rPr>
                <w:rFonts w:ascii="Times New Roman" w:hAnsi="Times New Roman" w:cs="Times New Roman"/>
                <w:sz w:val="18"/>
                <w:szCs w:val="18"/>
              </w:rPr>
              <w:t>at</w:t>
            </w:r>
            <w:r w:rsidR="0065145E" w:rsidRPr="007C03C8">
              <w:rPr>
                <w:rFonts w:ascii="Times New Roman" w:hAnsi="Times New Roman" w:cs="Times New Roman"/>
                <w:sz w:val="18"/>
                <w:szCs w:val="18"/>
              </w:rPr>
              <w:t xml:space="preserve"> 16 different times in a day following standard procedure using calibrated sound pressure level (dB) meter during day-time, at the five different sites along the investigated road of 11 km. </w:t>
            </w:r>
          </w:p>
        </w:tc>
        <w:tc>
          <w:tcPr>
            <w:tcW w:w="2132" w:type="dxa"/>
            <w:hideMark/>
          </w:tcPr>
          <w:p w14:paraId="2B3C8C89" w14:textId="0EE014F9" w:rsidR="0065145E" w:rsidRPr="007C03C8" w:rsidRDefault="007A6D57"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R</w:t>
            </w:r>
            <w:r w:rsidR="0065145E" w:rsidRPr="007C03C8">
              <w:rPr>
                <w:rFonts w:ascii="Times New Roman" w:hAnsi="Times New Roman" w:cs="Times New Roman"/>
                <w:sz w:val="18"/>
                <w:szCs w:val="18"/>
              </w:rPr>
              <w:t>ange 70.4-121.2 dB</w:t>
            </w:r>
          </w:p>
        </w:tc>
      </w:tr>
      <w:tr w:rsidR="0018125F" w:rsidRPr="007C03C8" w14:paraId="503E95E5" w14:textId="77777777" w:rsidTr="00A75F3D">
        <w:trPr>
          <w:trHeight w:val="1372"/>
        </w:trPr>
        <w:tc>
          <w:tcPr>
            <w:tcW w:w="1135" w:type="dxa"/>
            <w:hideMark/>
          </w:tcPr>
          <w:p w14:paraId="5FD7F820"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Belojevic 2012</w:t>
            </w:r>
          </w:p>
        </w:tc>
        <w:tc>
          <w:tcPr>
            <w:tcW w:w="1276" w:type="dxa"/>
            <w:hideMark/>
          </w:tcPr>
          <w:p w14:paraId="7B56DF41" w14:textId="320BFD4F"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4EBFB593"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Type 2250 “Brüel &amp; Kjær” </w:t>
            </w:r>
          </w:p>
        </w:tc>
        <w:tc>
          <w:tcPr>
            <w:tcW w:w="1701" w:type="dxa"/>
            <w:hideMark/>
          </w:tcPr>
          <w:p w14:paraId="2BA5B713" w14:textId="0E8DD012" w:rsidR="0065145E" w:rsidRPr="00293D10" w:rsidRDefault="0065145E" w:rsidP="007C03C8">
            <w:pPr>
              <w:spacing w:line="240" w:lineRule="auto"/>
              <w:jc w:val="left"/>
              <w:rPr>
                <w:rFonts w:ascii="Times New Roman" w:hAnsi="Times New Roman" w:cs="Times New Roman"/>
                <w:sz w:val="18"/>
                <w:szCs w:val="18"/>
              </w:rPr>
            </w:pPr>
            <w:r w:rsidRPr="00293D10">
              <w:rPr>
                <w:rFonts w:ascii="Times New Roman" w:hAnsi="Times New Roman" w:cs="Times New Roman"/>
                <w:sz w:val="18"/>
                <w:szCs w:val="18"/>
              </w:rPr>
              <w:t xml:space="preserve">115, in the middle of 115 municipal streets. Measurements </w:t>
            </w:r>
            <w:r w:rsidR="00CF2CF1" w:rsidRPr="00293D10">
              <w:rPr>
                <w:rFonts w:ascii="Times New Roman" w:hAnsi="Times New Roman" w:cs="Times New Roman"/>
                <w:sz w:val="18"/>
                <w:szCs w:val="18"/>
              </w:rPr>
              <w:t>In front</w:t>
            </w:r>
            <w:r w:rsidRPr="00293D10">
              <w:rPr>
                <w:rFonts w:ascii="Times New Roman" w:hAnsi="Times New Roman" w:cs="Times New Roman"/>
                <w:sz w:val="18"/>
                <w:szCs w:val="18"/>
              </w:rPr>
              <w:t xml:space="preserve"> of</w:t>
            </w:r>
            <w:r w:rsidR="00CF2CF1" w:rsidRPr="00293D10">
              <w:rPr>
                <w:rFonts w:ascii="Times New Roman" w:hAnsi="Times New Roman" w:cs="Times New Roman"/>
                <w:sz w:val="18"/>
                <w:szCs w:val="18"/>
              </w:rPr>
              <w:t xml:space="preserve"> 8</w:t>
            </w:r>
            <w:r w:rsidRPr="00293D10">
              <w:rPr>
                <w:rFonts w:ascii="Times New Roman" w:hAnsi="Times New Roman" w:cs="Times New Roman"/>
                <w:sz w:val="18"/>
                <w:szCs w:val="18"/>
              </w:rPr>
              <w:t xml:space="preserve"> </w:t>
            </w:r>
            <w:r w:rsidRPr="00DB0BC3">
              <w:rPr>
                <w:rFonts w:ascii="Times New Roman" w:hAnsi="Times New Roman" w:cs="Times New Roman"/>
                <w:sz w:val="18"/>
                <w:szCs w:val="18"/>
              </w:rPr>
              <w:t>schools.</w:t>
            </w:r>
            <w:r w:rsidRPr="00293D10">
              <w:rPr>
                <w:rFonts w:ascii="Times New Roman" w:hAnsi="Times New Roman" w:cs="Times New Roman"/>
                <w:sz w:val="18"/>
                <w:szCs w:val="18"/>
              </w:rPr>
              <w:t xml:space="preserve"> </w:t>
            </w:r>
          </w:p>
        </w:tc>
        <w:tc>
          <w:tcPr>
            <w:tcW w:w="1134" w:type="dxa"/>
            <w:hideMark/>
          </w:tcPr>
          <w:p w14:paraId="0F6D123F" w14:textId="77777777" w:rsidR="0065145E" w:rsidRPr="00293D10" w:rsidRDefault="0065145E" w:rsidP="007C03C8">
            <w:pPr>
              <w:spacing w:line="240" w:lineRule="auto"/>
              <w:jc w:val="left"/>
              <w:rPr>
                <w:rFonts w:ascii="Times New Roman" w:hAnsi="Times New Roman" w:cs="Times New Roman"/>
                <w:sz w:val="18"/>
                <w:szCs w:val="18"/>
              </w:rPr>
            </w:pPr>
            <w:r w:rsidRPr="00293D10">
              <w:rPr>
                <w:rFonts w:ascii="Times New Roman" w:hAnsi="Times New Roman" w:cs="Times New Roman"/>
                <w:sz w:val="18"/>
                <w:szCs w:val="18"/>
              </w:rPr>
              <w:t>L</w:t>
            </w:r>
            <w:r w:rsidRPr="00293D10">
              <w:rPr>
                <w:rFonts w:ascii="Times New Roman" w:hAnsi="Times New Roman" w:cs="Times New Roman"/>
                <w:sz w:val="18"/>
                <w:szCs w:val="18"/>
                <w:vertAlign w:val="subscript"/>
              </w:rPr>
              <w:t>Aeq</w:t>
            </w:r>
          </w:p>
        </w:tc>
        <w:tc>
          <w:tcPr>
            <w:tcW w:w="5670" w:type="dxa"/>
            <w:hideMark/>
          </w:tcPr>
          <w:p w14:paraId="6661B328" w14:textId="32894962" w:rsidR="0065145E" w:rsidRPr="007C03C8" w:rsidRDefault="00B63365" w:rsidP="007C03C8">
            <w:pPr>
              <w:spacing w:line="240" w:lineRule="auto"/>
              <w:jc w:val="left"/>
              <w:rPr>
                <w:rFonts w:ascii="Times New Roman" w:hAnsi="Times New Roman" w:cs="Times New Roman"/>
                <w:sz w:val="18"/>
                <w:szCs w:val="18"/>
              </w:rPr>
            </w:pPr>
            <w:r w:rsidRPr="00B63365">
              <w:rPr>
                <w:rFonts w:ascii="Times New Roman" w:hAnsi="Times New Roman" w:cs="Times New Roman"/>
                <w:sz w:val="18"/>
                <w:szCs w:val="18"/>
              </w:rPr>
              <w:t>L</w:t>
            </w:r>
            <w:r w:rsidRPr="00B63365">
              <w:rPr>
                <w:rFonts w:ascii="Times New Roman" w:hAnsi="Times New Roman" w:cs="Times New Roman"/>
                <w:sz w:val="18"/>
                <w:szCs w:val="18"/>
                <w:vertAlign w:val="subscript"/>
              </w:rPr>
              <w:t>eq</w:t>
            </w:r>
            <w:r w:rsidR="0065145E" w:rsidRPr="007C03C8">
              <w:rPr>
                <w:rFonts w:ascii="Times New Roman" w:hAnsi="Times New Roman" w:cs="Times New Roman"/>
                <w:sz w:val="18"/>
                <w:szCs w:val="18"/>
              </w:rPr>
              <w:t xml:space="preserve"> was measured in 5 intervals (8:00-10:00, 14:00-16:00,18:00-20:00, 22:00-0:00, 0:00-2:00)</w:t>
            </w:r>
            <w:r w:rsidR="0059266C">
              <w:rPr>
                <w:rFonts w:ascii="Times New Roman" w:hAnsi="Times New Roman" w:cs="Times New Roman"/>
                <w:sz w:val="18"/>
                <w:szCs w:val="18"/>
              </w:rPr>
              <w:t xml:space="preserve"> </w:t>
            </w:r>
            <w:r w:rsidR="0065145E" w:rsidRPr="007C03C8">
              <w:rPr>
                <w:rFonts w:ascii="Times New Roman" w:hAnsi="Times New Roman" w:cs="Times New Roman"/>
                <w:sz w:val="18"/>
                <w:szCs w:val="18"/>
              </w:rPr>
              <w:t>in Sep-Oct 2008. Interval:15 min; the speed of sampling:10 per second, with 9000 samples. For home: matching their address with noise levels in the given street. School: measured in 3 DT intervals (9:00-11:00, 12:00-14:00,15:00-17:00). Traffic density (i.e., the numbers of light and heavy vehicles per hour) was registered in all streets &amp; in front of all schools.</w:t>
            </w:r>
          </w:p>
        </w:tc>
        <w:tc>
          <w:tcPr>
            <w:tcW w:w="2132" w:type="dxa"/>
            <w:hideMark/>
          </w:tcPr>
          <w:p w14:paraId="4D22EF2E" w14:textId="064AD542"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70.9 ± 5.7 </w:t>
            </w:r>
            <w:r w:rsidR="0059266C">
              <w:rPr>
                <w:rFonts w:ascii="Times New Roman" w:hAnsi="Times New Roman" w:cs="Times New Roman"/>
                <w:sz w:val="18"/>
                <w:szCs w:val="18"/>
              </w:rPr>
              <w:t>dBA</w:t>
            </w:r>
          </w:p>
        </w:tc>
      </w:tr>
      <w:tr w:rsidR="0018125F" w:rsidRPr="007C03C8" w14:paraId="3B6BEE0C" w14:textId="77777777" w:rsidTr="00A75F3D">
        <w:trPr>
          <w:trHeight w:val="935"/>
        </w:trPr>
        <w:tc>
          <w:tcPr>
            <w:tcW w:w="1135" w:type="dxa"/>
            <w:hideMark/>
          </w:tcPr>
          <w:p w14:paraId="1B9D671E"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Seabi 2015</w:t>
            </w:r>
          </w:p>
        </w:tc>
        <w:tc>
          <w:tcPr>
            <w:tcW w:w="1276" w:type="dxa"/>
            <w:hideMark/>
          </w:tcPr>
          <w:p w14:paraId="0089A938" w14:textId="03B728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3C2D691D" w14:textId="7A976C79"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SVAN 955 Type 1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and Rion NC74 acoustic calibrator</w:t>
            </w:r>
          </w:p>
        </w:tc>
        <w:tc>
          <w:tcPr>
            <w:tcW w:w="1701" w:type="dxa"/>
            <w:hideMark/>
          </w:tcPr>
          <w:p w14:paraId="352657FA" w14:textId="738C95F5"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5 (schools)</w:t>
            </w:r>
          </w:p>
        </w:tc>
        <w:tc>
          <w:tcPr>
            <w:tcW w:w="1134" w:type="dxa"/>
            <w:hideMark/>
          </w:tcPr>
          <w:p w14:paraId="1B09D9FB" w14:textId="3315E698" w:rsidR="0065145E" w:rsidRPr="007C03C8" w:rsidRDefault="00B63365" w:rsidP="007C03C8">
            <w:pPr>
              <w:spacing w:line="240" w:lineRule="auto"/>
              <w:jc w:val="left"/>
              <w:rPr>
                <w:rFonts w:ascii="Times New Roman" w:hAnsi="Times New Roman" w:cs="Times New Roman"/>
                <w:sz w:val="18"/>
                <w:szCs w:val="18"/>
              </w:rPr>
            </w:pPr>
            <w:r w:rsidRPr="00B63365">
              <w:rPr>
                <w:rFonts w:ascii="Times New Roman" w:hAnsi="Times New Roman" w:cs="Times New Roman"/>
                <w:sz w:val="18"/>
                <w:szCs w:val="18"/>
              </w:rPr>
              <w:t>L</w:t>
            </w:r>
            <w:r w:rsidRPr="00B63365">
              <w:rPr>
                <w:rFonts w:ascii="Times New Roman" w:hAnsi="Times New Roman" w:cs="Times New Roman"/>
                <w:sz w:val="18"/>
                <w:szCs w:val="18"/>
                <w:vertAlign w:val="subscript"/>
              </w:rPr>
              <w:t>eq</w:t>
            </w:r>
          </w:p>
        </w:tc>
        <w:tc>
          <w:tcPr>
            <w:tcW w:w="5670" w:type="dxa"/>
            <w:hideMark/>
          </w:tcPr>
          <w:p w14:paraId="63FC2296" w14:textId="08746040"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Measured the external noise surrounding five schools. Measurement was taken between 08:00-10:30 hours while tests were being taken. </w:t>
            </w:r>
          </w:p>
        </w:tc>
        <w:tc>
          <w:tcPr>
            <w:tcW w:w="2132" w:type="dxa"/>
            <w:hideMark/>
          </w:tcPr>
          <w:p w14:paraId="5AC7BB5E" w14:textId="4E98A91D" w:rsidR="0065145E" w:rsidRPr="007C03C8" w:rsidRDefault="0065145E" w:rsidP="006546BB">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2011 </w:t>
            </w:r>
            <w:r w:rsidR="006546BB">
              <w:rPr>
                <w:rFonts w:ascii="Times New Roman" w:hAnsi="Times New Roman" w:cs="Times New Roman"/>
                <w:sz w:val="18"/>
                <w:szCs w:val="18"/>
              </w:rPr>
              <w:t>exposed school:</w:t>
            </w:r>
            <w:r w:rsidRPr="007C03C8">
              <w:rPr>
                <w:rFonts w:ascii="Times New Roman" w:hAnsi="Times New Roman" w:cs="Times New Roman"/>
                <w:sz w:val="18"/>
                <w:szCs w:val="18"/>
              </w:rPr>
              <w:t xml:space="preserve"> 55.2</w:t>
            </w:r>
            <w:r w:rsidR="006546BB">
              <w:rPr>
                <w:rFonts w:ascii="Times New Roman" w:hAnsi="Times New Roman" w:cs="Times New Roman"/>
                <w:sz w:val="18"/>
                <w:szCs w:val="18"/>
              </w:rPr>
              <w:t xml:space="preserve"> dB, quiet school: </w:t>
            </w:r>
            <w:r w:rsidRPr="007C03C8">
              <w:rPr>
                <w:rFonts w:ascii="Times New Roman" w:hAnsi="Times New Roman" w:cs="Times New Roman"/>
                <w:sz w:val="18"/>
                <w:szCs w:val="18"/>
              </w:rPr>
              <w:t>50.5-57.9</w:t>
            </w:r>
            <w:r w:rsidR="006546BB">
              <w:rPr>
                <w:rFonts w:ascii="Times New Roman" w:hAnsi="Times New Roman" w:cs="Times New Roman"/>
                <w:sz w:val="18"/>
                <w:szCs w:val="18"/>
              </w:rPr>
              <w:t xml:space="preserve"> dB</w:t>
            </w:r>
          </w:p>
        </w:tc>
      </w:tr>
      <w:tr w:rsidR="0018125F" w:rsidRPr="007C03C8" w14:paraId="1BF9EFFF" w14:textId="77777777" w:rsidTr="00A75F3D">
        <w:trPr>
          <w:trHeight w:val="1010"/>
        </w:trPr>
        <w:tc>
          <w:tcPr>
            <w:tcW w:w="1135" w:type="dxa"/>
            <w:hideMark/>
          </w:tcPr>
          <w:p w14:paraId="02F0374D"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lastRenderedPageBreak/>
              <w:t>Agarwal 2011</w:t>
            </w:r>
          </w:p>
        </w:tc>
        <w:tc>
          <w:tcPr>
            <w:tcW w:w="1276" w:type="dxa"/>
            <w:hideMark/>
          </w:tcPr>
          <w:p w14:paraId="54863F6A" w14:textId="31ACB80F"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3D3BB96D" w14:textId="796B194D" w:rsidR="0065145E" w:rsidRPr="007C03C8" w:rsidRDefault="00772526"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SLM</w:t>
            </w:r>
            <w:r w:rsidR="0065145E" w:rsidRPr="007C03C8">
              <w:rPr>
                <w:rFonts w:ascii="Times New Roman" w:hAnsi="Times New Roman" w:cs="Times New Roman"/>
                <w:sz w:val="18"/>
                <w:szCs w:val="18"/>
              </w:rPr>
              <w:t xml:space="preserve"> SC-30 (version 1.0-2.1)</w:t>
            </w:r>
          </w:p>
        </w:tc>
        <w:tc>
          <w:tcPr>
            <w:tcW w:w="1701" w:type="dxa"/>
            <w:hideMark/>
          </w:tcPr>
          <w:p w14:paraId="37455501"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Unknown</w:t>
            </w:r>
          </w:p>
        </w:tc>
        <w:tc>
          <w:tcPr>
            <w:tcW w:w="1134" w:type="dxa"/>
            <w:hideMark/>
          </w:tcPr>
          <w:p w14:paraId="79DAC8FF" w14:textId="739D2EEB"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dn</w:t>
            </w:r>
          </w:p>
        </w:tc>
        <w:tc>
          <w:tcPr>
            <w:tcW w:w="5670" w:type="dxa"/>
            <w:hideMark/>
          </w:tcPr>
          <w:p w14:paraId="595DE355" w14:textId="259DAC2B" w:rsidR="0065145E" w:rsidRPr="007C03C8" w:rsidRDefault="00772526"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SLM</w:t>
            </w:r>
            <w:r w:rsidR="0065145E" w:rsidRPr="007C03C8">
              <w:rPr>
                <w:rFonts w:ascii="Times New Roman" w:hAnsi="Times New Roman" w:cs="Times New Roman"/>
                <w:sz w:val="18"/>
                <w:szCs w:val="18"/>
              </w:rPr>
              <w:t xml:space="preserve"> was mounted on a stand at a height of 1.2 m above the ground level with 7.5 m distance from the centre line of the road. The noise data were taken at the pre-selected study locations at which the traffic data and noise social survey were carried out. The traffic volume and noise monitoring were noted for 24 hours.</w:t>
            </w:r>
          </w:p>
        </w:tc>
        <w:tc>
          <w:tcPr>
            <w:tcW w:w="2132" w:type="dxa"/>
            <w:hideMark/>
          </w:tcPr>
          <w:p w14:paraId="01E72819" w14:textId="07E940E8" w:rsidR="0065145E" w:rsidRPr="007C03C8" w:rsidRDefault="00B63365" w:rsidP="007C03C8">
            <w:pPr>
              <w:spacing w:line="240" w:lineRule="auto"/>
              <w:jc w:val="left"/>
              <w:rPr>
                <w:rFonts w:ascii="Times New Roman" w:hAnsi="Times New Roman" w:cs="Times New Roman"/>
                <w:sz w:val="18"/>
                <w:szCs w:val="18"/>
              </w:rPr>
            </w:pPr>
            <w:r w:rsidRPr="00B63365">
              <w:rPr>
                <w:rFonts w:ascii="Times New Roman" w:hAnsi="Times New Roman" w:cs="Times New Roman"/>
                <w:sz w:val="18"/>
                <w:szCs w:val="18"/>
              </w:rPr>
              <w:t>L</w:t>
            </w:r>
            <w:r w:rsidRPr="00B63365">
              <w:rPr>
                <w:rFonts w:ascii="Times New Roman" w:hAnsi="Times New Roman" w:cs="Times New Roman"/>
                <w:sz w:val="18"/>
                <w:szCs w:val="18"/>
                <w:vertAlign w:val="subscript"/>
              </w:rPr>
              <w:t>eq</w:t>
            </w:r>
            <w:r w:rsidR="0065145E" w:rsidRPr="007C03C8">
              <w:rPr>
                <w:rFonts w:ascii="Times New Roman" w:hAnsi="Times New Roman" w:cs="Times New Roman"/>
                <w:sz w:val="18"/>
                <w:szCs w:val="18"/>
              </w:rPr>
              <w:t xml:space="preserve"> range 73-86</w:t>
            </w:r>
          </w:p>
        </w:tc>
      </w:tr>
      <w:tr w:rsidR="0018125F" w:rsidRPr="007C03C8" w14:paraId="3D0B3A6D" w14:textId="77777777" w:rsidTr="00A75F3D">
        <w:trPr>
          <w:trHeight w:val="900"/>
        </w:trPr>
        <w:tc>
          <w:tcPr>
            <w:tcW w:w="1135" w:type="dxa"/>
            <w:hideMark/>
          </w:tcPr>
          <w:p w14:paraId="1816241A"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Onchang 2018</w:t>
            </w:r>
          </w:p>
        </w:tc>
        <w:tc>
          <w:tcPr>
            <w:tcW w:w="1276" w:type="dxa"/>
            <w:hideMark/>
          </w:tcPr>
          <w:p w14:paraId="2473C3DA" w14:textId="0EFD1A3B"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082D43D6"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 RION Models NL-06 and NL-22</w:t>
            </w:r>
          </w:p>
        </w:tc>
        <w:tc>
          <w:tcPr>
            <w:tcW w:w="1701" w:type="dxa"/>
            <w:hideMark/>
          </w:tcPr>
          <w:p w14:paraId="4B9020B7" w14:textId="701DEBFF"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20 (10 for on-campus and 10 for off-campus)</w:t>
            </w:r>
          </w:p>
        </w:tc>
        <w:tc>
          <w:tcPr>
            <w:tcW w:w="1134" w:type="dxa"/>
            <w:hideMark/>
          </w:tcPr>
          <w:p w14:paraId="7343DA41"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Aeq</w:t>
            </w:r>
          </w:p>
        </w:tc>
        <w:tc>
          <w:tcPr>
            <w:tcW w:w="5670" w:type="dxa"/>
            <w:hideMark/>
          </w:tcPr>
          <w:p w14:paraId="0D18DE49"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Noise levels at both on-campus and off-campus locations.  Measurements were made every 15 min over a 24-h period situated 2 m from building facades. Time of measurement (07:00–19:00,19:00–22:00, 22:00–07:00). </w:t>
            </w:r>
          </w:p>
        </w:tc>
        <w:tc>
          <w:tcPr>
            <w:tcW w:w="2132" w:type="dxa"/>
            <w:hideMark/>
          </w:tcPr>
          <w:p w14:paraId="0E1454F0" w14:textId="56AC0EF1" w:rsidR="0065145E" w:rsidRPr="007C03C8" w:rsidRDefault="00B63365" w:rsidP="007C03C8">
            <w:pPr>
              <w:spacing w:line="240" w:lineRule="auto"/>
              <w:jc w:val="left"/>
              <w:rPr>
                <w:rFonts w:ascii="Times New Roman" w:hAnsi="Times New Roman" w:cs="Times New Roman"/>
                <w:sz w:val="18"/>
                <w:szCs w:val="18"/>
              </w:rPr>
            </w:pPr>
            <w:r w:rsidRPr="00B63365">
              <w:rPr>
                <w:rFonts w:ascii="Times New Roman" w:hAnsi="Times New Roman" w:cs="Times New Roman"/>
                <w:sz w:val="18"/>
                <w:szCs w:val="18"/>
              </w:rPr>
              <w:t>L</w:t>
            </w:r>
            <w:r w:rsidRPr="00B63365">
              <w:rPr>
                <w:rFonts w:ascii="Times New Roman" w:hAnsi="Times New Roman" w:cs="Times New Roman"/>
                <w:sz w:val="18"/>
                <w:szCs w:val="18"/>
                <w:vertAlign w:val="subscript"/>
              </w:rPr>
              <w:t>eq</w:t>
            </w:r>
            <w:r w:rsidR="0065145E" w:rsidRPr="007C03C8">
              <w:rPr>
                <w:rFonts w:ascii="Times New Roman" w:hAnsi="Times New Roman" w:cs="Times New Roman"/>
                <w:sz w:val="18"/>
                <w:szCs w:val="18"/>
              </w:rPr>
              <w:t xml:space="preserve"> 24h, outside:64.7+4.8; </w:t>
            </w:r>
            <w:r w:rsidRPr="00B63365">
              <w:rPr>
                <w:rFonts w:ascii="Times New Roman" w:hAnsi="Times New Roman" w:cs="Times New Roman"/>
                <w:sz w:val="18"/>
                <w:szCs w:val="18"/>
              </w:rPr>
              <w:t>L</w:t>
            </w:r>
            <w:r w:rsidRPr="00B63365">
              <w:rPr>
                <w:rFonts w:ascii="Times New Roman" w:hAnsi="Times New Roman" w:cs="Times New Roman"/>
                <w:sz w:val="18"/>
                <w:szCs w:val="18"/>
                <w:vertAlign w:val="subscript"/>
              </w:rPr>
              <w:t>eq</w:t>
            </w:r>
            <w:r w:rsidR="0065145E" w:rsidRPr="007C03C8">
              <w:rPr>
                <w:rFonts w:ascii="Times New Roman" w:hAnsi="Times New Roman" w:cs="Times New Roman"/>
                <w:sz w:val="18"/>
                <w:szCs w:val="18"/>
              </w:rPr>
              <w:t xml:space="preserve"> 24h insideL 60.3+ 1.8</w:t>
            </w:r>
          </w:p>
        </w:tc>
      </w:tr>
      <w:tr w:rsidR="0018125F" w:rsidRPr="007C03C8" w14:paraId="4D5B0622" w14:textId="77777777" w:rsidTr="00A75F3D">
        <w:trPr>
          <w:trHeight w:val="1539"/>
        </w:trPr>
        <w:tc>
          <w:tcPr>
            <w:tcW w:w="1135" w:type="dxa"/>
            <w:hideMark/>
          </w:tcPr>
          <w:p w14:paraId="37C524E8"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Paunovic 2013</w:t>
            </w:r>
          </w:p>
        </w:tc>
        <w:tc>
          <w:tcPr>
            <w:tcW w:w="1276" w:type="dxa"/>
            <w:hideMark/>
          </w:tcPr>
          <w:p w14:paraId="2125A22A" w14:textId="2A1437B5"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3BCADC7B" w14:textId="46F394F1" w:rsidR="0065145E" w:rsidRPr="007C03C8" w:rsidRDefault="008A33C9"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w:t>
            </w:r>
            <w:r w:rsidR="0065145E" w:rsidRPr="007C03C8">
              <w:rPr>
                <w:rFonts w:ascii="Times New Roman" w:hAnsi="Times New Roman" w:cs="Times New Roman"/>
                <w:sz w:val="18"/>
                <w:szCs w:val="18"/>
              </w:rPr>
              <w:t>oise level analyzer type 2250 "Brüel and Kjær"</w:t>
            </w:r>
          </w:p>
        </w:tc>
        <w:tc>
          <w:tcPr>
            <w:tcW w:w="1701" w:type="dxa"/>
            <w:hideMark/>
          </w:tcPr>
          <w:p w14:paraId="70792F80"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8 schools, 115 streets </w:t>
            </w:r>
          </w:p>
        </w:tc>
        <w:tc>
          <w:tcPr>
            <w:tcW w:w="1134" w:type="dxa"/>
            <w:hideMark/>
          </w:tcPr>
          <w:p w14:paraId="74203303" w14:textId="09A5AC68"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den</w:t>
            </w:r>
          </w:p>
        </w:tc>
        <w:tc>
          <w:tcPr>
            <w:tcW w:w="5670" w:type="dxa"/>
            <w:hideMark/>
          </w:tcPr>
          <w:p w14:paraId="1252017D" w14:textId="3970A2A1"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measured in front of all 8 schools &amp; all 115 streets during September/October 2008.  School: 3 shift  (9: 00 - 11: 00;12:00-14:00;15:00-17:00). Home: in the middle of streets closed to home, 3 shifts (10: 00 - 12: 00;14:00-16:00;18:00-20:00). 15min interval, speed of sampling: 10/sec, with 9000 samples. </w:t>
            </w:r>
            <w:r w:rsidR="00B63365" w:rsidRPr="00B63365">
              <w:rPr>
                <w:rFonts w:ascii="Times New Roman" w:hAnsi="Times New Roman" w:cs="Times New Roman"/>
                <w:sz w:val="18"/>
                <w:szCs w:val="18"/>
              </w:rPr>
              <w:t>L</w:t>
            </w:r>
            <w:r w:rsidR="00B63365" w:rsidRPr="00B63365">
              <w:rPr>
                <w:rFonts w:ascii="Times New Roman" w:hAnsi="Times New Roman" w:cs="Times New Roman"/>
                <w:sz w:val="18"/>
                <w:szCs w:val="18"/>
                <w:vertAlign w:val="subscript"/>
              </w:rPr>
              <w:t>eq</w:t>
            </w:r>
            <w:r w:rsidRPr="007C03C8">
              <w:rPr>
                <w:rFonts w:ascii="Times New Roman" w:hAnsi="Times New Roman" w:cs="Times New Roman"/>
                <w:sz w:val="18"/>
                <w:szCs w:val="18"/>
              </w:rPr>
              <w:t xml:space="preserve"> was calculated for each school; a composite DT and NT </w:t>
            </w:r>
            <w:r w:rsidR="00B63365" w:rsidRPr="00B63365">
              <w:rPr>
                <w:rFonts w:ascii="Times New Roman" w:hAnsi="Times New Roman" w:cs="Times New Roman"/>
                <w:sz w:val="18"/>
                <w:szCs w:val="18"/>
              </w:rPr>
              <w:t>L</w:t>
            </w:r>
            <w:r w:rsidR="00B63365" w:rsidRPr="00B63365">
              <w:rPr>
                <w:rFonts w:ascii="Times New Roman" w:hAnsi="Times New Roman" w:cs="Times New Roman"/>
                <w:sz w:val="18"/>
                <w:szCs w:val="18"/>
                <w:vertAlign w:val="subscript"/>
              </w:rPr>
              <w:t>eq</w:t>
            </w:r>
            <w:r w:rsidRPr="007C03C8">
              <w:rPr>
                <w:rFonts w:ascii="Times New Roman" w:hAnsi="Times New Roman" w:cs="Times New Roman"/>
                <w:sz w:val="18"/>
                <w:szCs w:val="18"/>
              </w:rPr>
              <w:t xml:space="preserve"> levels were calculated for each street. Also collected information on traffic density and accoustic insulation in buildings.</w:t>
            </w:r>
          </w:p>
        </w:tc>
        <w:tc>
          <w:tcPr>
            <w:tcW w:w="2132" w:type="dxa"/>
            <w:hideMark/>
          </w:tcPr>
          <w:p w14:paraId="6F0FD493" w14:textId="19105395" w:rsidR="0065145E" w:rsidRPr="007C03C8" w:rsidRDefault="00F6775B" w:rsidP="007C03C8">
            <w:pPr>
              <w:spacing w:line="240" w:lineRule="auto"/>
              <w:jc w:val="left"/>
              <w:rPr>
                <w:rFonts w:ascii="Times New Roman" w:hAnsi="Times New Roman" w:cs="Times New Roman"/>
                <w:sz w:val="18"/>
                <w:szCs w:val="18"/>
              </w:rPr>
            </w:pPr>
            <w:r w:rsidRPr="00F6775B">
              <w:rPr>
                <w:rFonts w:ascii="Times New Roman" w:hAnsi="Times New Roman" w:cs="Times New Roman"/>
                <w:sz w:val="18"/>
                <w:szCs w:val="18"/>
              </w:rPr>
              <w:t>L</w:t>
            </w:r>
            <w:r w:rsidRPr="00F6775B">
              <w:rPr>
                <w:rFonts w:ascii="Times New Roman" w:hAnsi="Times New Roman" w:cs="Times New Roman"/>
                <w:sz w:val="18"/>
                <w:szCs w:val="18"/>
                <w:vertAlign w:val="subscript"/>
              </w:rPr>
              <w:t>den</w:t>
            </w:r>
            <w:r w:rsidR="0065145E" w:rsidRPr="007C03C8">
              <w:rPr>
                <w:rFonts w:ascii="Times New Roman" w:hAnsi="Times New Roman" w:cs="Times New Roman"/>
                <w:sz w:val="18"/>
                <w:szCs w:val="18"/>
              </w:rPr>
              <w:t>: mean+SD 62.2+4.2</w:t>
            </w:r>
          </w:p>
        </w:tc>
      </w:tr>
      <w:tr w:rsidR="0018125F" w:rsidRPr="007C03C8" w14:paraId="54B8C60F" w14:textId="77777777" w:rsidTr="00A75F3D">
        <w:trPr>
          <w:trHeight w:val="900"/>
        </w:trPr>
        <w:tc>
          <w:tcPr>
            <w:tcW w:w="1135" w:type="dxa"/>
            <w:hideMark/>
          </w:tcPr>
          <w:p w14:paraId="3A90829C"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Siddiqui 2015</w:t>
            </w:r>
          </w:p>
        </w:tc>
        <w:tc>
          <w:tcPr>
            <w:tcW w:w="1276" w:type="dxa"/>
            <w:hideMark/>
          </w:tcPr>
          <w:p w14:paraId="54EF5BB5" w14:textId="65C8EC05"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7D9E2211" w14:textId="4BFD1AD8"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Standard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ST-85A</w:t>
            </w:r>
          </w:p>
        </w:tc>
        <w:tc>
          <w:tcPr>
            <w:tcW w:w="1701" w:type="dxa"/>
            <w:hideMark/>
          </w:tcPr>
          <w:p w14:paraId="368DD4EC" w14:textId="33D3D6DE" w:rsidR="0065145E" w:rsidRPr="009A7E91" w:rsidRDefault="0065145E" w:rsidP="007C03C8">
            <w:pPr>
              <w:spacing w:line="240" w:lineRule="auto"/>
              <w:jc w:val="left"/>
              <w:rPr>
                <w:rFonts w:ascii="Times New Roman" w:hAnsi="Times New Roman" w:cs="Times New Roman"/>
                <w:sz w:val="18"/>
                <w:szCs w:val="18"/>
              </w:rPr>
            </w:pPr>
            <w:r w:rsidRPr="009A7E91">
              <w:rPr>
                <w:rFonts w:ascii="Times New Roman" w:hAnsi="Times New Roman" w:cs="Times New Roman"/>
                <w:sz w:val="18"/>
                <w:szCs w:val="18"/>
              </w:rPr>
              <w:t xml:space="preserve">5 </w:t>
            </w:r>
          </w:p>
        </w:tc>
        <w:tc>
          <w:tcPr>
            <w:tcW w:w="1134" w:type="dxa"/>
            <w:hideMark/>
          </w:tcPr>
          <w:p w14:paraId="7A2E2731" w14:textId="77777777" w:rsidR="0065145E" w:rsidRPr="009A7E91" w:rsidRDefault="0065145E" w:rsidP="007C03C8">
            <w:pPr>
              <w:spacing w:line="240" w:lineRule="auto"/>
              <w:jc w:val="left"/>
              <w:rPr>
                <w:rFonts w:ascii="Times New Roman" w:hAnsi="Times New Roman" w:cs="Times New Roman"/>
                <w:sz w:val="18"/>
                <w:szCs w:val="18"/>
              </w:rPr>
            </w:pPr>
            <w:r w:rsidRPr="00DB0BC3">
              <w:rPr>
                <w:rFonts w:ascii="Times New Roman" w:hAnsi="Times New Roman" w:cs="Times New Roman"/>
                <w:sz w:val="18"/>
                <w:szCs w:val="18"/>
              </w:rPr>
              <w:t>dB</w:t>
            </w:r>
          </w:p>
        </w:tc>
        <w:tc>
          <w:tcPr>
            <w:tcW w:w="5670" w:type="dxa"/>
            <w:hideMark/>
          </w:tcPr>
          <w:p w14:paraId="57A26B40" w14:textId="60E6C841" w:rsidR="0065145E" w:rsidRPr="007A03A6" w:rsidRDefault="0065145E" w:rsidP="007C03C8">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 xml:space="preserve">Subjects were selected who were workers of different trades at these places. Measurements conducted at five busy </w:t>
            </w:r>
            <w:r w:rsidR="00EF2246" w:rsidRPr="007A03A6">
              <w:rPr>
                <w:rFonts w:ascii="Times New Roman" w:hAnsi="Times New Roman" w:cs="Times New Roman"/>
                <w:sz w:val="18"/>
                <w:szCs w:val="18"/>
              </w:rPr>
              <w:t>intersection sites</w:t>
            </w:r>
            <w:r w:rsidRPr="007A03A6">
              <w:rPr>
                <w:rFonts w:ascii="Times New Roman" w:hAnsi="Times New Roman" w:cs="Times New Roman"/>
                <w:sz w:val="18"/>
                <w:szCs w:val="18"/>
              </w:rPr>
              <w:t xml:space="preserve">, and then participants were people who worked near those sites. </w:t>
            </w:r>
          </w:p>
        </w:tc>
        <w:tc>
          <w:tcPr>
            <w:tcW w:w="2132" w:type="dxa"/>
            <w:hideMark/>
          </w:tcPr>
          <w:p w14:paraId="0CF9582F" w14:textId="13B1D9D7" w:rsidR="0065145E" w:rsidRPr="009A7E91" w:rsidRDefault="002820BB" w:rsidP="002820BB">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Ranges from</w:t>
            </w:r>
            <w:r w:rsidRPr="00DB0BC3">
              <w:rPr>
                <w:rFonts w:ascii="Times New Roman" w:hAnsi="Times New Roman" w:cs="Times New Roman"/>
                <w:sz w:val="18"/>
                <w:szCs w:val="18"/>
              </w:rPr>
              <w:t xml:space="preserve"> 1</w:t>
            </w:r>
            <w:r w:rsidR="00EF2246" w:rsidRPr="00DB0BC3">
              <w:rPr>
                <w:rFonts w:ascii="Times New Roman" w:hAnsi="Times New Roman" w:cs="Times New Roman"/>
                <w:sz w:val="18"/>
                <w:szCs w:val="18"/>
              </w:rPr>
              <w:t>00 dB to 110 dB</w:t>
            </w:r>
          </w:p>
        </w:tc>
      </w:tr>
      <w:tr w:rsidR="0018125F" w:rsidRPr="007C03C8" w14:paraId="52EAF9F0" w14:textId="77777777" w:rsidTr="00A75F3D">
        <w:trPr>
          <w:trHeight w:val="955"/>
        </w:trPr>
        <w:tc>
          <w:tcPr>
            <w:tcW w:w="1135" w:type="dxa"/>
            <w:hideMark/>
          </w:tcPr>
          <w:p w14:paraId="0952CE55" w14:textId="291F19A1" w:rsidR="0065145E" w:rsidRPr="007C03C8" w:rsidRDefault="00081EA3" w:rsidP="0018125F">
            <w:pPr>
              <w:spacing w:line="240" w:lineRule="auto"/>
              <w:jc w:val="left"/>
              <w:rPr>
                <w:rFonts w:ascii="Times New Roman" w:hAnsi="Times New Roman" w:cs="Times New Roman"/>
                <w:sz w:val="18"/>
                <w:szCs w:val="18"/>
              </w:rPr>
            </w:pPr>
            <w:r>
              <w:rPr>
                <w:rFonts w:ascii="Times New Roman" w:hAnsi="Times New Roman" w:cs="Times New Roman"/>
                <w:sz w:val="18"/>
                <w:szCs w:val="18"/>
              </w:rPr>
              <w:t>Ravindra</w:t>
            </w:r>
            <w:r w:rsidR="0065145E" w:rsidRPr="007C03C8">
              <w:rPr>
                <w:rFonts w:ascii="Times New Roman" w:hAnsi="Times New Roman" w:cs="Times New Roman"/>
                <w:sz w:val="18"/>
                <w:szCs w:val="18"/>
              </w:rPr>
              <w:t xml:space="preserve"> 2016 </w:t>
            </w:r>
          </w:p>
        </w:tc>
        <w:tc>
          <w:tcPr>
            <w:tcW w:w="1276" w:type="dxa"/>
            <w:hideMark/>
          </w:tcPr>
          <w:p w14:paraId="48C23831" w14:textId="1EE671AC"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5DF29B2C" w14:textId="64321DDF"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“Type 2” Integrating </w:t>
            </w:r>
            <w:r w:rsidR="00772526">
              <w:rPr>
                <w:rFonts w:ascii="Times New Roman" w:hAnsi="Times New Roman" w:cs="Times New Roman"/>
                <w:sz w:val="18"/>
                <w:szCs w:val="18"/>
              </w:rPr>
              <w:t>SLM</w:t>
            </w:r>
          </w:p>
        </w:tc>
        <w:tc>
          <w:tcPr>
            <w:tcW w:w="1701" w:type="dxa"/>
            <w:hideMark/>
          </w:tcPr>
          <w:p w14:paraId="3F37CBFD" w14:textId="7FDF4589"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27 sites, outdoor, indoor, </w:t>
            </w:r>
            <w:r w:rsidR="003E1D1F" w:rsidRPr="007C03C8">
              <w:rPr>
                <w:rFonts w:ascii="Times New Roman" w:hAnsi="Times New Roman" w:cs="Times New Roman"/>
                <w:sz w:val="18"/>
                <w:szCs w:val="18"/>
              </w:rPr>
              <w:t>roadside</w:t>
            </w:r>
            <w:r w:rsidRPr="007C03C8">
              <w:rPr>
                <w:rFonts w:ascii="Times New Roman" w:hAnsi="Times New Roman" w:cs="Times New Roman"/>
                <w:sz w:val="18"/>
                <w:szCs w:val="18"/>
              </w:rPr>
              <w:t xml:space="preserve"> and residential areas </w:t>
            </w:r>
          </w:p>
        </w:tc>
        <w:tc>
          <w:tcPr>
            <w:tcW w:w="1134" w:type="dxa"/>
            <w:hideMark/>
          </w:tcPr>
          <w:p w14:paraId="5A997D0E" w14:textId="337B9B4C" w:rsidR="0065145E" w:rsidRPr="007C03C8" w:rsidRDefault="00E53991"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L</w:t>
            </w:r>
            <w:r w:rsidRPr="00A75F3D">
              <w:rPr>
                <w:rFonts w:ascii="Times New Roman" w:hAnsi="Times New Roman" w:cs="Times New Roman"/>
                <w:sz w:val="18"/>
                <w:szCs w:val="18"/>
                <w:vertAlign w:val="subscript"/>
              </w:rPr>
              <w:t>Aeq</w:t>
            </w:r>
            <w:r w:rsidR="0065145E" w:rsidRPr="00A75F3D">
              <w:rPr>
                <w:rFonts w:ascii="Times New Roman" w:hAnsi="Times New Roman" w:cs="Times New Roman"/>
                <w:sz w:val="18"/>
                <w:szCs w:val="18"/>
                <w:vertAlign w:val="subscript"/>
              </w:rPr>
              <w:t xml:space="preserve"> </w:t>
            </w:r>
          </w:p>
        </w:tc>
        <w:tc>
          <w:tcPr>
            <w:tcW w:w="5670" w:type="dxa"/>
            <w:hideMark/>
          </w:tcPr>
          <w:p w14:paraId="4D5F5B40" w14:textId="44BC2FCC" w:rsidR="0065145E" w:rsidRPr="007C03C8" w:rsidRDefault="00772526"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SLM</w:t>
            </w:r>
            <w:r w:rsidR="0065145E" w:rsidRPr="007C03C8">
              <w:rPr>
                <w:rFonts w:ascii="Times New Roman" w:hAnsi="Times New Roman" w:cs="Times New Roman"/>
                <w:sz w:val="18"/>
                <w:szCs w:val="18"/>
              </w:rPr>
              <w:t xml:space="preserve"> was installed above 1.2 m using a tripod. Each location was monitored for 24 h including both day and night observations. Measurement duration: 6:00-10:00</w:t>
            </w:r>
            <w:r w:rsidR="00CF2CF1" w:rsidRPr="007C03C8">
              <w:rPr>
                <w:rFonts w:ascii="Times New Roman" w:hAnsi="Times New Roman" w:cs="Times New Roman"/>
                <w:sz w:val="18"/>
                <w:szCs w:val="18"/>
              </w:rPr>
              <w:t>, 22:00</w:t>
            </w:r>
            <w:r w:rsidR="0065145E" w:rsidRPr="007C03C8">
              <w:rPr>
                <w:rFonts w:ascii="Times New Roman" w:hAnsi="Times New Roman" w:cs="Times New Roman"/>
                <w:sz w:val="18"/>
                <w:szCs w:val="18"/>
              </w:rPr>
              <w:t>-06:00. Sound level, diurnal pattern and weekend vs. weekday trend were also investigated</w:t>
            </w:r>
          </w:p>
        </w:tc>
        <w:tc>
          <w:tcPr>
            <w:tcW w:w="2132" w:type="dxa"/>
            <w:hideMark/>
          </w:tcPr>
          <w:p w14:paraId="5E3C85EF" w14:textId="0035E2C9" w:rsidR="0065145E" w:rsidRPr="007C03C8" w:rsidRDefault="002820BB"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R</w:t>
            </w:r>
            <w:r w:rsidR="0065145E" w:rsidRPr="007C03C8">
              <w:rPr>
                <w:rFonts w:ascii="Times New Roman" w:hAnsi="Times New Roman" w:cs="Times New Roman"/>
                <w:sz w:val="18"/>
                <w:szCs w:val="18"/>
              </w:rPr>
              <w:t>anges from 45-120 dB</w:t>
            </w:r>
          </w:p>
        </w:tc>
      </w:tr>
      <w:tr w:rsidR="0018125F" w:rsidRPr="007C03C8" w14:paraId="5FDD99A9" w14:textId="77777777" w:rsidTr="00A75F3D">
        <w:trPr>
          <w:trHeight w:val="830"/>
        </w:trPr>
        <w:tc>
          <w:tcPr>
            <w:tcW w:w="1135" w:type="dxa"/>
            <w:hideMark/>
          </w:tcPr>
          <w:p w14:paraId="22A3C142"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Masoudzadeh 2017</w:t>
            </w:r>
          </w:p>
        </w:tc>
        <w:tc>
          <w:tcPr>
            <w:tcW w:w="1276" w:type="dxa"/>
            <w:hideMark/>
          </w:tcPr>
          <w:p w14:paraId="7F39D0FF" w14:textId="3A586B12"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6813C68A"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Not mentioned</w:t>
            </w:r>
          </w:p>
        </w:tc>
        <w:tc>
          <w:tcPr>
            <w:tcW w:w="1701" w:type="dxa"/>
            <w:hideMark/>
          </w:tcPr>
          <w:p w14:paraId="59B4785E"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Unknown</w:t>
            </w:r>
          </w:p>
        </w:tc>
        <w:tc>
          <w:tcPr>
            <w:tcW w:w="1134" w:type="dxa"/>
            <w:hideMark/>
          </w:tcPr>
          <w:p w14:paraId="7B7A9EFD"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Unknown</w:t>
            </w:r>
          </w:p>
        </w:tc>
        <w:tc>
          <w:tcPr>
            <w:tcW w:w="5670" w:type="dxa"/>
            <w:hideMark/>
          </w:tcPr>
          <w:p w14:paraId="2A323EE1" w14:textId="28017645" w:rsidR="0065145E" w:rsidRPr="007C03C8" w:rsidRDefault="003E1D1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C</w:t>
            </w:r>
            <w:r w:rsidR="0065145E" w:rsidRPr="007C03C8">
              <w:rPr>
                <w:rFonts w:ascii="Times New Roman" w:hAnsi="Times New Roman" w:cs="Times New Roman"/>
                <w:sz w:val="18"/>
                <w:szCs w:val="18"/>
              </w:rPr>
              <w:t>onducted based on the studies by Oveisi et al., Alizade (full text not found) et al. on noise pollution in Sari in 2007-2008. Participants no</w:t>
            </w:r>
            <w:r>
              <w:rPr>
                <w:rFonts w:ascii="Times New Roman" w:hAnsi="Times New Roman" w:cs="Times New Roman"/>
                <w:sz w:val="18"/>
                <w:szCs w:val="18"/>
              </w:rPr>
              <w:t>t</w:t>
            </w:r>
            <w:r w:rsidR="0065145E" w:rsidRPr="007C03C8">
              <w:rPr>
                <w:rFonts w:ascii="Times New Roman" w:hAnsi="Times New Roman" w:cs="Times New Roman"/>
                <w:sz w:val="18"/>
                <w:szCs w:val="18"/>
              </w:rPr>
              <w:t xml:space="preserve"> exposed to noise were from Keshavarz Blvd. where noise level was 18.84 dB. Participants exposed to noise were from Helal Ahmar Sq. where noise pollution level was 75.85 dB.</w:t>
            </w:r>
          </w:p>
        </w:tc>
        <w:tc>
          <w:tcPr>
            <w:tcW w:w="2132" w:type="dxa"/>
            <w:hideMark/>
          </w:tcPr>
          <w:p w14:paraId="64A31806" w14:textId="5B230FBA" w:rsidR="0065145E" w:rsidRPr="007C03C8" w:rsidRDefault="003E1D1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w:t>
            </w:r>
            <w:r w:rsidR="0065145E" w:rsidRPr="007C03C8">
              <w:rPr>
                <w:rFonts w:ascii="Times New Roman" w:hAnsi="Times New Roman" w:cs="Times New Roman"/>
                <w:sz w:val="18"/>
                <w:szCs w:val="18"/>
              </w:rPr>
              <w:t>on-exposed: 18.84 dB; exposed: 75.85 dB</w:t>
            </w:r>
          </w:p>
        </w:tc>
      </w:tr>
      <w:tr w:rsidR="0018125F" w:rsidRPr="007C03C8" w14:paraId="7E6D5FA4" w14:textId="77777777" w:rsidTr="00A75F3D">
        <w:trPr>
          <w:trHeight w:val="1500"/>
        </w:trPr>
        <w:tc>
          <w:tcPr>
            <w:tcW w:w="1135" w:type="dxa"/>
            <w:hideMark/>
          </w:tcPr>
          <w:p w14:paraId="2C3C26BE"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Ana 2009</w:t>
            </w:r>
          </w:p>
        </w:tc>
        <w:tc>
          <w:tcPr>
            <w:tcW w:w="1276" w:type="dxa"/>
            <w:hideMark/>
          </w:tcPr>
          <w:p w14:paraId="1AA70A76" w14:textId="290E4442"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154916A1" w14:textId="6B1F4A87" w:rsidR="0065145E" w:rsidRPr="007C03C8" w:rsidRDefault="003E1D1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F</w:t>
            </w:r>
            <w:r w:rsidRPr="007C03C8">
              <w:rPr>
                <w:rFonts w:ascii="Times New Roman" w:hAnsi="Times New Roman" w:cs="Times New Roman"/>
                <w:sz w:val="18"/>
                <w:szCs w:val="18"/>
              </w:rPr>
              <w:t>actory calibrated</w:t>
            </w:r>
            <w:r w:rsidR="0065145E" w:rsidRPr="007C03C8">
              <w:rPr>
                <w:rFonts w:ascii="Times New Roman" w:hAnsi="Times New Roman" w:cs="Times New Roman"/>
                <w:sz w:val="18"/>
                <w:szCs w:val="18"/>
              </w:rPr>
              <w:t xml:space="preserve"> TECPEL Model 330 series </w:t>
            </w:r>
            <w:r w:rsidR="00772526">
              <w:rPr>
                <w:rFonts w:ascii="Times New Roman" w:hAnsi="Times New Roman" w:cs="Times New Roman"/>
                <w:sz w:val="18"/>
                <w:szCs w:val="18"/>
              </w:rPr>
              <w:t>SLM</w:t>
            </w:r>
          </w:p>
        </w:tc>
        <w:tc>
          <w:tcPr>
            <w:tcW w:w="1701" w:type="dxa"/>
            <w:hideMark/>
          </w:tcPr>
          <w:p w14:paraId="2FF5D616"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4 schools</w:t>
            </w:r>
          </w:p>
        </w:tc>
        <w:tc>
          <w:tcPr>
            <w:tcW w:w="1134" w:type="dxa"/>
            <w:hideMark/>
          </w:tcPr>
          <w:p w14:paraId="0522DB4B" w14:textId="2A7B15D4" w:rsidR="0065145E" w:rsidRPr="007C03C8" w:rsidRDefault="009749B2"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L</w:t>
            </w:r>
            <w:r w:rsidRPr="00A75F3D">
              <w:rPr>
                <w:rFonts w:ascii="Times New Roman" w:hAnsi="Times New Roman" w:cs="Times New Roman"/>
                <w:sz w:val="18"/>
                <w:szCs w:val="18"/>
                <w:vertAlign w:val="subscript"/>
              </w:rPr>
              <w:t>Aeq</w:t>
            </w:r>
            <w:r w:rsidR="0065145E" w:rsidRPr="00A75F3D">
              <w:rPr>
                <w:rFonts w:ascii="Times New Roman" w:hAnsi="Times New Roman" w:cs="Times New Roman"/>
                <w:sz w:val="18"/>
                <w:szCs w:val="18"/>
                <w:vertAlign w:val="subscript"/>
              </w:rPr>
              <w:t xml:space="preserve"> </w:t>
            </w:r>
          </w:p>
        </w:tc>
        <w:tc>
          <w:tcPr>
            <w:tcW w:w="5670" w:type="dxa"/>
            <w:hideMark/>
          </w:tcPr>
          <w:p w14:paraId="254382CC" w14:textId="4F01385C"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Measurements were conducted twice 9:00-10:00 &amp; 13:00-14:00 at two points in the classroom (where students were seated &amp; </w:t>
            </w:r>
            <w:r w:rsidR="007C03C8" w:rsidRPr="007C03C8">
              <w:rPr>
                <w:rFonts w:ascii="Times New Roman" w:hAnsi="Times New Roman" w:cs="Times New Roman"/>
                <w:sz w:val="18"/>
                <w:szCs w:val="18"/>
              </w:rPr>
              <w:t>playground</w:t>
            </w:r>
            <w:r w:rsidRPr="007C03C8">
              <w:rPr>
                <w:rFonts w:ascii="Times New Roman" w:hAnsi="Times New Roman" w:cs="Times New Roman"/>
                <w:sz w:val="18"/>
                <w:szCs w:val="18"/>
              </w:rPr>
              <w:t xml:space="preserve">) for a period of five school days. Traffic density: manual count of the number of </w:t>
            </w:r>
            <w:r w:rsidR="007C03C8" w:rsidRPr="007C03C8">
              <w:rPr>
                <w:rFonts w:ascii="Times New Roman" w:hAnsi="Times New Roman" w:cs="Times New Roman"/>
                <w:sz w:val="18"/>
                <w:szCs w:val="18"/>
              </w:rPr>
              <w:t>vehicles,</w:t>
            </w:r>
            <w:r w:rsidRPr="007C03C8">
              <w:rPr>
                <w:rFonts w:ascii="Times New Roman" w:hAnsi="Times New Roman" w:cs="Times New Roman"/>
                <w:sz w:val="18"/>
                <w:szCs w:val="18"/>
              </w:rPr>
              <w:t xml:space="preserve"> around the school with the highest noise levels was also determined during the study period. Floor space and the sizes of potentially open doors and windows were determined</w:t>
            </w:r>
            <w:r w:rsidR="00E77235">
              <w:rPr>
                <w:rFonts w:ascii="Times New Roman" w:hAnsi="Times New Roman" w:cs="Times New Roman"/>
                <w:sz w:val="18"/>
                <w:szCs w:val="18"/>
              </w:rPr>
              <w:t xml:space="preserve">. </w:t>
            </w:r>
          </w:p>
        </w:tc>
        <w:tc>
          <w:tcPr>
            <w:tcW w:w="2132" w:type="dxa"/>
            <w:hideMark/>
          </w:tcPr>
          <w:p w14:paraId="29FD8894"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68.3–84.7 dBA</w:t>
            </w:r>
          </w:p>
        </w:tc>
      </w:tr>
      <w:tr w:rsidR="0018125F" w:rsidRPr="007C03C8" w14:paraId="2424E9C6" w14:textId="77777777" w:rsidTr="00A75F3D">
        <w:trPr>
          <w:trHeight w:val="900"/>
        </w:trPr>
        <w:tc>
          <w:tcPr>
            <w:tcW w:w="1135" w:type="dxa"/>
            <w:hideMark/>
          </w:tcPr>
          <w:p w14:paraId="4FC6A64F"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lastRenderedPageBreak/>
              <w:t>Banerjee 2009</w:t>
            </w:r>
          </w:p>
        </w:tc>
        <w:tc>
          <w:tcPr>
            <w:tcW w:w="1276" w:type="dxa"/>
            <w:hideMark/>
          </w:tcPr>
          <w:p w14:paraId="12E7018A" w14:textId="67FC51B2"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4332C0A2"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Not mentioned</w:t>
            </w:r>
          </w:p>
        </w:tc>
        <w:tc>
          <w:tcPr>
            <w:tcW w:w="1701" w:type="dxa"/>
            <w:hideMark/>
          </w:tcPr>
          <w:p w14:paraId="0D14D4DB"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25</w:t>
            </w:r>
          </w:p>
        </w:tc>
        <w:tc>
          <w:tcPr>
            <w:tcW w:w="1134" w:type="dxa"/>
            <w:hideMark/>
          </w:tcPr>
          <w:p w14:paraId="73368C67" w14:textId="6CBE358D" w:rsidR="0065145E" w:rsidRPr="007C03C8" w:rsidRDefault="00161E25" w:rsidP="007C03C8">
            <w:pPr>
              <w:spacing w:line="240" w:lineRule="auto"/>
              <w:jc w:val="left"/>
              <w:rPr>
                <w:rFonts w:ascii="Times New Roman" w:hAnsi="Times New Roman" w:cs="Times New Roman"/>
                <w:sz w:val="18"/>
                <w:szCs w:val="18"/>
              </w:rPr>
            </w:pPr>
            <w:r w:rsidRPr="00161E25">
              <w:rPr>
                <w:rFonts w:ascii="Times New Roman" w:hAnsi="Times New Roman" w:cs="Times New Roman"/>
                <w:sz w:val="18"/>
                <w:szCs w:val="18"/>
              </w:rPr>
              <w:t>L</w:t>
            </w:r>
            <w:r w:rsidRPr="00161E25">
              <w:rPr>
                <w:rFonts w:ascii="Times New Roman" w:hAnsi="Times New Roman" w:cs="Times New Roman"/>
                <w:sz w:val="18"/>
                <w:szCs w:val="18"/>
                <w:vertAlign w:val="subscript"/>
              </w:rPr>
              <w:t>DN</w:t>
            </w:r>
          </w:p>
        </w:tc>
        <w:tc>
          <w:tcPr>
            <w:tcW w:w="5670" w:type="dxa"/>
            <w:hideMark/>
          </w:tcPr>
          <w:p w14:paraId="0EB54A20"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869 individuals were interviewed in person at 25 pre-selected locations, where traffic noise and classified vehicular count measurements were also conducted. Noise levels near interview sites were used for impact evaluation.</w:t>
            </w:r>
          </w:p>
        </w:tc>
        <w:tc>
          <w:tcPr>
            <w:tcW w:w="2132" w:type="dxa"/>
            <w:hideMark/>
          </w:tcPr>
          <w:p w14:paraId="5BE96718"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80.62±15.88 dB(A)</w:t>
            </w:r>
          </w:p>
        </w:tc>
      </w:tr>
      <w:tr w:rsidR="0018125F" w:rsidRPr="007C03C8" w14:paraId="69AA937D" w14:textId="77777777" w:rsidTr="00A75F3D">
        <w:trPr>
          <w:trHeight w:val="1539"/>
        </w:trPr>
        <w:tc>
          <w:tcPr>
            <w:tcW w:w="1135" w:type="dxa"/>
            <w:hideMark/>
          </w:tcPr>
          <w:p w14:paraId="42715872"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Daruis 2014</w:t>
            </w:r>
          </w:p>
        </w:tc>
        <w:tc>
          <w:tcPr>
            <w:tcW w:w="1276" w:type="dxa"/>
            <w:hideMark/>
          </w:tcPr>
          <w:p w14:paraId="115ADA98" w14:textId="32D26754"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6580B024" w14:textId="4F3ECEDA" w:rsidR="0065145E" w:rsidRPr="007C03C8" w:rsidRDefault="007C03C8"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Calibrated</w:t>
            </w:r>
            <w:r w:rsidR="0065145E" w:rsidRPr="007C03C8">
              <w:rPr>
                <w:rFonts w:ascii="Times New Roman" w:hAnsi="Times New Roman" w:cs="Times New Roman"/>
                <w:sz w:val="18"/>
                <w:szCs w:val="18"/>
              </w:rPr>
              <w:t xml:space="preserve"> SoundTrack LxT </w:t>
            </w:r>
            <w:r w:rsidR="00772526">
              <w:rPr>
                <w:rFonts w:ascii="Times New Roman" w:hAnsi="Times New Roman" w:cs="Times New Roman"/>
                <w:sz w:val="18"/>
                <w:szCs w:val="18"/>
              </w:rPr>
              <w:t>SLM</w:t>
            </w:r>
            <w:r w:rsidR="0065145E" w:rsidRPr="007C03C8">
              <w:rPr>
                <w:rFonts w:ascii="Times New Roman" w:hAnsi="Times New Roman" w:cs="Times New Roman"/>
                <w:sz w:val="18"/>
                <w:szCs w:val="18"/>
              </w:rPr>
              <w:t>.</w:t>
            </w:r>
          </w:p>
        </w:tc>
        <w:tc>
          <w:tcPr>
            <w:tcW w:w="1701" w:type="dxa"/>
            <w:hideMark/>
          </w:tcPr>
          <w:p w14:paraId="14F23464" w14:textId="5075D080"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6</w:t>
            </w:r>
            <w:r w:rsidR="00E2313C">
              <w:rPr>
                <w:rFonts w:ascii="Times New Roman" w:hAnsi="Times New Roman" w:cs="Times New Roman"/>
                <w:sz w:val="18"/>
                <w:szCs w:val="18"/>
              </w:rPr>
              <w:t>,</w:t>
            </w:r>
            <w:r w:rsidRPr="007C03C8">
              <w:rPr>
                <w:rFonts w:ascii="Times New Roman" w:hAnsi="Times New Roman" w:cs="Times New Roman"/>
                <w:sz w:val="18"/>
                <w:szCs w:val="18"/>
              </w:rPr>
              <w:t xml:space="preserve"> based on the distance from the source of the noise (the road)</w:t>
            </w:r>
          </w:p>
        </w:tc>
        <w:tc>
          <w:tcPr>
            <w:tcW w:w="1134" w:type="dxa"/>
            <w:hideMark/>
          </w:tcPr>
          <w:p w14:paraId="2AD0959B" w14:textId="4CF4B754" w:rsidR="0065145E" w:rsidRPr="007C03C8" w:rsidRDefault="00F6775B" w:rsidP="007C03C8">
            <w:pPr>
              <w:spacing w:line="240" w:lineRule="auto"/>
              <w:jc w:val="left"/>
              <w:rPr>
                <w:rFonts w:ascii="Times New Roman" w:hAnsi="Times New Roman" w:cs="Times New Roman"/>
                <w:sz w:val="18"/>
                <w:szCs w:val="18"/>
              </w:rPr>
            </w:pPr>
            <w:r w:rsidRPr="00F6775B">
              <w:rPr>
                <w:rFonts w:ascii="Times New Roman" w:hAnsi="Times New Roman" w:cs="Times New Roman"/>
                <w:sz w:val="18"/>
                <w:szCs w:val="18"/>
              </w:rPr>
              <w:t>L</w:t>
            </w:r>
            <w:r w:rsidRPr="00F6775B">
              <w:rPr>
                <w:rFonts w:ascii="Times New Roman" w:hAnsi="Times New Roman" w:cs="Times New Roman"/>
                <w:sz w:val="18"/>
                <w:szCs w:val="18"/>
                <w:vertAlign w:val="subscript"/>
              </w:rPr>
              <w:t>Aeq</w:t>
            </w:r>
            <w:r w:rsidR="0065145E" w:rsidRPr="007C03C8">
              <w:rPr>
                <w:rFonts w:ascii="Times New Roman" w:hAnsi="Times New Roman" w:cs="Times New Roman"/>
                <w:sz w:val="18"/>
                <w:szCs w:val="18"/>
              </w:rPr>
              <w:t>, L</w:t>
            </w:r>
            <w:r w:rsidR="0065145E" w:rsidRPr="00A75F3D">
              <w:rPr>
                <w:rFonts w:ascii="Times New Roman" w:hAnsi="Times New Roman" w:cs="Times New Roman"/>
                <w:sz w:val="18"/>
                <w:szCs w:val="18"/>
                <w:vertAlign w:val="subscript"/>
              </w:rPr>
              <w:t>max</w:t>
            </w:r>
            <w:r w:rsidR="0065145E" w:rsidRPr="007C03C8">
              <w:rPr>
                <w:rFonts w:ascii="Times New Roman" w:hAnsi="Times New Roman" w:cs="Times New Roman"/>
                <w:sz w:val="18"/>
                <w:szCs w:val="18"/>
              </w:rPr>
              <w:t>, L</w:t>
            </w:r>
            <w:r w:rsidR="0065145E" w:rsidRPr="00A75F3D">
              <w:rPr>
                <w:rFonts w:ascii="Times New Roman" w:hAnsi="Times New Roman" w:cs="Times New Roman"/>
                <w:sz w:val="18"/>
                <w:szCs w:val="18"/>
                <w:vertAlign w:val="subscript"/>
              </w:rPr>
              <w:t>10</w:t>
            </w:r>
            <w:r w:rsidR="00811399">
              <w:rPr>
                <w:rFonts w:ascii="Times New Roman" w:hAnsi="Times New Roman" w:cs="Times New Roman"/>
                <w:sz w:val="18"/>
                <w:szCs w:val="18"/>
              </w:rPr>
              <w:t xml:space="preserve"> </w:t>
            </w:r>
            <w:r w:rsidR="0065145E" w:rsidRPr="007C03C8">
              <w:rPr>
                <w:rFonts w:ascii="Times New Roman" w:hAnsi="Times New Roman" w:cs="Times New Roman"/>
                <w:sz w:val="18"/>
                <w:szCs w:val="18"/>
              </w:rPr>
              <w:t>and L</w:t>
            </w:r>
            <w:r w:rsidR="0065145E" w:rsidRPr="00A75F3D">
              <w:rPr>
                <w:rFonts w:ascii="Times New Roman" w:hAnsi="Times New Roman" w:cs="Times New Roman"/>
                <w:sz w:val="18"/>
                <w:szCs w:val="18"/>
                <w:vertAlign w:val="subscript"/>
              </w:rPr>
              <w:t>90</w:t>
            </w:r>
          </w:p>
        </w:tc>
        <w:tc>
          <w:tcPr>
            <w:tcW w:w="5670" w:type="dxa"/>
            <w:hideMark/>
          </w:tcPr>
          <w:p w14:paraId="1F081468" w14:textId="5604805F" w:rsidR="0065145E" w:rsidRPr="007C03C8" w:rsidRDefault="00811399"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R</w:t>
            </w:r>
            <w:r w:rsidR="0065145E" w:rsidRPr="007C03C8">
              <w:rPr>
                <w:rFonts w:ascii="Times New Roman" w:hAnsi="Times New Roman" w:cs="Times New Roman"/>
                <w:sz w:val="18"/>
                <w:szCs w:val="18"/>
              </w:rPr>
              <w:t xml:space="preserve">esidential areas along 3km stretch of Paka Rd. Instrument installed on a tripod at 1.2 to 1.5 m </w:t>
            </w:r>
            <w:r w:rsidRPr="007C03C8">
              <w:rPr>
                <w:rFonts w:ascii="Times New Roman" w:hAnsi="Times New Roman" w:cs="Times New Roman"/>
                <w:sz w:val="18"/>
                <w:szCs w:val="18"/>
              </w:rPr>
              <w:t>in height</w:t>
            </w:r>
            <w:r w:rsidR="0065145E" w:rsidRPr="007C03C8">
              <w:rPr>
                <w:rFonts w:ascii="Times New Roman" w:hAnsi="Times New Roman" w:cs="Times New Roman"/>
                <w:sz w:val="18"/>
                <w:szCs w:val="18"/>
              </w:rPr>
              <w:t xml:space="preserve"> and 1 m of distance from the wall. For road: measurement conducted on weekday nights from Sun. to Thu.;and  weekend nights from Fri. to Sat., time  duration (19:00-21:00, 21:00-23:00, 23:00-01:00, 01:00-03:00,03:00-06:00) for 40 minutes at  each locations. For home: </w:t>
            </w:r>
            <w:r w:rsidRPr="007C03C8">
              <w:rPr>
                <w:rFonts w:ascii="Times New Roman" w:hAnsi="Times New Roman" w:cs="Times New Roman"/>
                <w:sz w:val="18"/>
                <w:szCs w:val="18"/>
              </w:rPr>
              <w:t>instrument was</w:t>
            </w:r>
            <w:r w:rsidR="0065145E" w:rsidRPr="007C03C8">
              <w:rPr>
                <w:rFonts w:ascii="Times New Roman" w:hAnsi="Times New Roman" w:cs="Times New Roman"/>
                <w:sz w:val="18"/>
                <w:szCs w:val="18"/>
              </w:rPr>
              <w:t xml:space="preserve"> in the living room (19:00-21:00, 21:00-23:00), in the bedroom (23:00-01:00, 01:00-03:00,03:00-06:00). </w:t>
            </w:r>
          </w:p>
        </w:tc>
        <w:tc>
          <w:tcPr>
            <w:tcW w:w="2132" w:type="dxa"/>
            <w:hideMark/>
          </w:tcPr>
          <w:p w14:paraId="14039CFF" w14:textId="50E0983F"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57.3 ± 4.723</w:t>
            </w:r>
            <w:r w:rsidR="00E2313C">
              <w:rPr>
                <w:rFonts w:ascii="Times New Roman" w:hAnsi="Times New Roman" w:cs="Times New Roman"/>
                <w:sz w:val="18"/>
                <w:szCs w:val="18"/>
              </w:rPr>
              <w:t xml:space="preserve"> dBA</w:t>
            </w:r>
          </w:p>
        </w:tc>
      </w:tr>
      <w:tr w:rsidR="0018125F" w:rsidRPr="007C03C8" w14:paraId="26E3D8EC" w14:textId="77777777" w:rsidTr="00A75F3D">
        <w:trPr>
          <w:trHeight w:val="1011"/>
        </w:trPr>
        <w:tc>
          <w:tcPr>
            <w:tcW w:w="1135" w:type="dxa"/>
            <w:hideMark/>
          </w:tcPr>
          <w:p w14:paraId="4E40DB12"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Farooqi 2021</w:t>
            </w:r>
          </w:p>
        </w:tc>
        <w:tc>
          <w:tcPr>
            <w:tcW w:w="1276" w:type="dxa"/>
            <w:hideMark/>
          </w:tcPr>
          <w:p w14:paraId="29211576" w14:textId="0608AAF2"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75411420" w14:textId="2CD8063B" w:rsidR="0065145E" w:rsidRPr="007C03C8" w:rsidRDefault="007C03C8"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Not mentioned</w:t>
            </w:r>
          </w:p>
        </w:tc>
        <w:tc>
          <w:tcPr>
            <w:tcW w:w="1701" w:type="dxa"/>
            <w:hideMark/>
          </w:tcPr>
          <w:p w14:paraId="5CADFBAC" w14:textId="3627624C" w:rsidR="0065145E" w:rsidRPr="007C03C8" w:rsidRDefault="00772526"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SLM</w:t>
            </w:r>
            <w:r w:rsidR="0065145E" w:rsidRPr="007C03C8">
              <w:rPr>
                <w:rFonts w:ascii="Times New Roman" w:hAnsi="Times New Roman" w:cs="Times New Roman"/>
                <w:sz w:val="18"/>
                <w:szCs w:val="18"/>
              </w:rPr>
              <w:t xml:space="preserve"> model TES-1351B class 2103</w:t>
            </w:r>
          </w:p>
        </w:tc>
        <w:tc>
          <w:tcPr>
            <w:tcW w:w="1134" w:type="dxa"/>
            <w:hideMark/>
          </w:tcPr>
          <w:p w14:paraId="199CCCA1"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Aeq</w:t>
            </w:r>
          </w:p>
        </w:tc>
        <w:tc>
          <w:tcPr>
            <w:tcW w:w="5670" w:type="dxa"/>
            <w:hideMark/>
          </w:tcPr>
          <w:p w14:paraId="2F62F97B" w14:textId="6C6FFC35" w:rsidR="0065145E" w:rsidRPr="007C03C8" w:rsidRDefault="001F4938"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 xml:space="preserve">SLMs had a </w:t>
            </w:r>
            <w:r w:rsidR="0065145E" w:rsidRPr="007C03C8">
              <w:rPr>
                <w:rFonts w:ascii="Times New Roman" w:hAnsi="Times New Roman" w:cs="Times New Roman"/>
                <w:sz w:val="18"/>
                <w:szCs w:val="18"/>
              </w:rPr>
              <w:t xml:space="preserve">frequency range of 20–8000 Hz and an accuracy of ±1.0 dB. </w:t>
            </w:r>
            <w:r>
              <w:rPr>
                <w:rFonts w:ascii="Times New Roman" w:hAnsi="Times New Roman" w:cs="Times New Roman"/>
                <w:sz w:val="18"/>
                <w:szCs w:val="18"/>
              </w:rPr>
              <w:t>Measurements t</w:t>
            </w:r>
            <w:r w:rsidR="0065145E" w:rsidRPr="007C03C8">
              <w:rPr>
                <w:rFonts w:ascii="Times New Roman" w:hAnsi="Times New Roman" w:cs="Times New Roman"/>
                <w:sz w:val="18"/>
                <w:szCs w:val="18"/>
              </w:rPr>
              <w:t>aken during September 2019</w:t>
            </w:r>
            <w:r>
              <w:rPr>
                <w:rFonts w:ascii="Times New Roman" w:hAnsi="Times New Roman" w:cs="Times New Roman"/>
                <w:sz w:val="18"/>
                <w:szCs w:val="18"/>
              </w:rPr>
              <w:t xml:space="preserve">; </w:t>
            </w:r>
            <w:r w:rsidRPr="007C03C8">
              <w:rPr>
                <w:rFonts w:ascii="Times New Roman" w:hAnsi="Times New Roman" w:cs="Times New Roman"/>
                <w:sz w:val="18"/>
                <w:szCs w:val="18"/>
              </w:rPr>
              <w:t xml:space="preserve">Short-term </w:t>
            </w:r>
            <w:r>
              <w:rPr>
                <w:rFonts w:ascii="Times New Roman" w:hAnsi="Times New Roman" w:cs="Times New Roman"/>
                <w:sz w:val="18"/>
                <w:szCs w:val="18"/>
              </w:rPr>
              <w:t>r</w:t>
            </w:r>
            <w:r w:rsidRPr="007C03C8">
              <w:rPr>
                <w:rFonts w:ascii="Times New Roman" w:hAnsi="Times New Roman" w:cs="Times New Roman"/>
                <w:sz w:val="18"/>
                <w:szCs w:val="18"/>
              </w:rPr>
              <w:t>oad</w:t>
            </w:r>
            <w:r w:rsidR="0065145E" w:rsidRPr="007C03C8">
              <w:rPr>
                <w:rFonts w:ascii="Times New Roman" w:hAnsi="Times New Roman" w:cs="Times New Roman"/>
                <w:sz w:val="18"/>
                <w:szCs w:val="18"/>
              </w:rPr>
              <w:t xml:space="preserve"> traffic noise </w:t>
            </w:r>
            <w:r>
              <w:rPr>
                <w:rFonts w:ascii="Times New Roman" w:hAnsi="Times New Roman" w:cs="Times New Roman"/>
                <w:sz w:val="18"/>
                <w:szCs w:val="18"/>
              </w:rPr>
              <w:t xml:space="preserve">collected </w:t>
            </w:r>
            <w:r w:rsidR="0065145E" w:rsidRPr="007C03C8">
              <w:rPr>
                <w:rFonts w:ascii="Times New Roman" w:hAnsi="Times New Roman" w:cs="Times New Roman"/>
                <w:sz w:val="18"/>
                <w:szCs w:val="18"/>
              </w:rPr>
              <w:t>continuously for 15 min at each location (</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Aeq</w:t>
            </w:r>
            <w:r w:rsidR="0065145E" w:rsidRPr="007C03C8">
              <w:rPr>
                <w:rFonts w:ascii="Times New Roman" w:hAnsi="Times New Roman" w:cs="Times New Roman"/>
                <w:sz w:val="18"/>
                <w:szCs w:val="18"/>
              </w:rPr>
              <w:t xml:space="preserve">15). Placing </w:t>
            </w:r>
            <w:r w:rsidR="00772526">
              <w:rPr>
                <w:rFonts w:ascii="Times New Roman" w:hAnsi="Times New Roman" w:cs="Times New Roman"/>
                <w:sz w:val="18"/>
                <w:szCs w:val="18"/>
              </w:rPr>
              <w:t>SLM</w:t>
            </w:r>
            <w:r w:rsidR="0065145E" w:rsidRPr="007C03C8">
              <w:rPr>
                <w:rFonts w:ascii="Times New Roman" w:hAnsi="Times New Roman" w:cs="Times New Roman"/>
                <w:sz w:val="18"/>
                <w:szCs w:val="18"/>
              </w:rPr>
              <w:t xml:space="preserve"> at a tripod at the level of 1.7 m from the level of the pavement and a distance of 3 m from the noise reflecting surface.</w:t>
            </w:r>
          </w:p>
        </w:tc>
        <w:tc>
          <w:tcPr>
            <w:tcW w:w="2132" w:type="dxa"/>
            <w:hideMark/>
          </w:tcPr>
          <w:p w14:paraId="0309B7FB" w14:textId="1F2B6DE0" w:rsidR="0065145E" w:rsidRPr="007C03C8" w:rsidRDefault="006971F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R</w:t>
            </w:r>
            <w:r w:rsidR="0065145E" w:rsidRPr="007C03C8">
              <w:rPr>
                <w:rFonts w:ascii="Times New Roman" w:hAnsi="Times New Roman" w:cs="Times New Roman"/>
                <w:sz w:val="18"/>
                <w:szCs w:val="18"/>
              </w:rPr>
              <w:t>esidential area Jhang: 70 ± 15.2; Chiniot: 88 ± 9.4</w:t>
            </w:r>
          </w:p>
        </w:tc>
      </w:tr>
      <w:tr w:rsidR="0018125F" w:rsidRPr="007C03C8" w14:paraId="4421D8EF" w14:textId="77777777" w:rsidTr="00A75F3D">
        <w:trPr>
          <w:trHeight w:val="1780"/>
        </w:trPr>
        <w:tc>
          <w:tcPr>
            <w:tcW w:w="1135" w:type="dxa"/>
            <w:hideMark/>
          </w:tcPr>
          <w:p w14:paraId="233D2A17"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Guoqing 2012</w:t>
            </w:r>
          </w:p>
        </w:tc>
        <w:tc>
          <w:tcPr>
            <w:tcW w:w="1276" w:type="dxa"/>
            <w:hideMark/>
          </w:tcPr>
          <w:p w14:paraId="7C84776A" w14:textId="0BA3C73A"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00E60D28"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Not mentioned</w:t>
            </w:r>
          </w:p>
        </w:tc>
        <w:tc>
          <w:tcPr>
            <w:tcW w:w="1701" w:type="dxa"/>
            <w:hideMark/>
          </w:tcPr>
          <w:p w14:paraId="14935D86" w14:textId="34B1455A"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39 set around the Hangzhou Xiaoshan International Airport</w:t>
            </w:r>
          </w:p>
        </w:tc>
        <w:tc>
          <w:tcPr>
            <w:tcW w:w="1134" w:type="dxa"/>
            <w:hideMark/>
          </w:tcPr>
          <w:p w14:paraId="747794AD" w14:textId="60B0E39E"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L</w:t>
            </w:r>
            <w:r w:rsidRPr="007C03C8">
              <w:rPr>
                <w:rFonts w:ascii="Times New Roman" w:hAnsi="Times New Roman" w:cs="Times New Roman"/>
                <w:sz w:val="18"/>
                <w:szCs w:val="18"/>
                <w:vertAlign w:val="subscript"/>
              </w:rPr>
              <w:t xml:space="preserve">WECPN, </w:t>
            </w:r>
            <w:r w:rsidR="00161E25" w:rsidRPr="00161E25">
              <w:rPr>
                <w:rFonts w:ascii="Times New Roman" w:hAnsi="Times New Roman" w:cs="Times New Roman"/>
                <w:sz w:val="18"/>
                <w:szCs w:val="18"/>
              </w:rPr>
              <w:t>L</w:t>
            </w:r>
            <w:r w:rsidR="00161E25" w:rsidRPr="00161E25">
              <w:rPr>
                <w:rFonts w:ascii="Times New Roman" w:hAnsi="Times New Roman" w:cs="Times New Roman"/>
                <w:sz w:val="18"/>
                <w:szCs w:val="18"/>
                <w:vertAlign w:val="subscript"/>
              </w:rPr>
              <w:t>DN</w:t>
            </w:r>
          </w:p>
        </w:tc>
        <w:tc>
          <w:tcPr>
            <w:tcW w:w="5670" w:type="dxa"/>
            <w:hideMark/>
          </w:tcPr>
          <w:p w14:paraId="2A8FA2A1" w14:textId="2FFAD095" w:rsidR="0065145E" w:rsidRPr="007A03A6" w:rsidRDefault="0065145E" w:rsidP="007C03C8">
            <w:pPr>
              <w:spacing w:line="240" w:lineRule="auto"/>
              <w:jc w:val="left"/>
              <w:rPr>
                <w:rFonts w:ascii="Times New Roman" w:hAnsi="Times New Roman" w:cs="Times New Roman"/>
                <w:sz w:val="18"/>
                <w:szCs w:val="18"/>
              </w:rPr>
            </w:pPr>
            <w:r w:rsidRPr="00E2313C">
              <w:rPr>
                <w:rFonts w:ascii="Times New Roman" w:hAnsi="Times New Roman" w:cs="Times New Roman"/>
                <w:sz w:val="18"/>
                <w:szCs w:val="18"/>
              </w:rPr>
              <w:t>The measurement was performed for 24 h, recording effective perceived noise level (LEPN) of each single flight incident. LWECPN: calculated according to the average LEPN</w:t>
            </w:r>
            <w:r w:rsidR="001F4938" w:rsidRPr="00E2313C">
              <w:rPr>
                <w:rFonts w:ascii="Times New Roman" w:hAnsi="Times New Roman" w:cs="Times New Roman"/>
                <w:sz w:val="18"/>
                <w:szCs w:val="18"/>
              </w:rPr>
              <w:t xml:space="preserve"> </w:t>
            </w:r>
            <w:r w:rsidRPr="00304578">
              <w:rPr>
                <w:rFonts w:ascii="Times New Roman" w:hAnsi="Times New Roman" w:cs="Times New Roman"/>
                <w:sz w:val="18"/>
                <w:szCs w:val="18"/>
              </w:rPr>
              <w:t>(according to num</w:t>
            </w:r>
            <w:r w:rsidR="001F4938" w:rsidRPr="00304578">
              <w:rPr>
                <w:rFonts w:ascii="Times New Roman" w:hAnsi="Times New Roman" w:cs="Times New Roman"/>
                <w:sz w:val="18"/>
                <w:szCs w:val="18"/>
              </w:rPr>
              <w:t>ber</w:t>
            </w:r>
            <w:r w:rsidRPr="00063236">
              <w:rPr>
                <w:rFonts w:ascii="Times New Roman" w:hAnsi="Times New Roman" w:cs="Times New Roman"/>
                <w:sz w:val="18"/>
                <w:szCs w:val="18"/>
              </w:rPr>
              <w:t xml:space="preserve"> of flights during 6:00</w:t>
            </w:r>
            <w:r w:rsidRPr="007A03A6">
              <w:rPr>
                <w:rFonts w:ascii="Times New Roman" w:hAnsi="Times New Roman" w:cs="Times New Roman"/>
                <w:sz w:val="18"/>
                <w:szCs w:val="18"/>
              </w:rPr>
              <w:t>-19:00, 19:00-22:00, 22:00-6:00) of all flight incidents in a week, the num</w:t>
            </w:r>
            <w:r w:rsidR="006971FF" w:rsidRPr="007A03A6">
              <w:rPr>
                <w:rFonts w:ascii="Times New Roman" w:hAnsi="Times New Roman" w:cs="Times New Roman"/>
                <w:sz w:val="18"/>
                <w:szCs w:val="18"/>
              </w:rPr>
              <w:t>ber</w:t>
            </w:r>
            <w:r w:rsidRPr="007A03A6">
              <w:rPr>
                <w:rFonts w:ascii="Times New Roman" w:hAnsi="Times New Roman" w:cs="Times New Roman"/>
                <w:sz w:val="18"/>
                <w:szCs w:val="18"/>
              </w:rPr>
              <w:t xml:space="preserve"> of flights in 3 different periods in a week. The points with the same values of 60, 65, 70, 75, 80 dB were found and plotted; All the points with the </w:t>
            </w:r>
            <w:r w:rsidR="006971FF" w:rsidRPr="007A03A6">
              <w:rPr>
                <w:rFonts w:ascii="Times New Roman" w:hAnsi="Times New Roman" w:cs="Times New Roman"/>
                <w:sz w:val="18"/>
                <w:szCs w:val="18"/>
              </w:rPr>
              <w:t>same value</w:t>
            </w:r>
            <w:r w:rsidRPr="007A03A6">
              <w:rPr>
                <w:rFonts w:ascii="Times New Roman" w:hAnsi="Times New Roman" w:cs="Times New Roman"/>
                <w:sz w:val="18"/>
                <w:szCs w:val="18"/>
              </w:rPr>
              <w:t xml:space="preserve"> were connected, the graph of equal noise level contour was formed</w:t>
            </w:r>
            <w:r w:rsidR="006971FF" w:rsidRPr="007A03A6">
              <w:rPr>
                <w:rFonts w:ascii="Times New Roman" w:hAnsi="Times New Roman" w:cs="Times New Roman"/>
                <w:sz w:val="18"/>
                <w:szCs w:val="18"/>
              </w:rPr>
              <w:t>.</w:t>
            </w:r>
          </w:p>
        </w:tc>
        <w:tc>
          <w:tcPr>
            <w:tcW w:w="2132" w:type="dxa"/>
            <w:hideMark/>
          </w:tcPr>
          <w:p w14:paraId="635EBA66" w14:textId="3F315BAA" w:rsidR="0065145E" w:rsidRPr="00E2313C" w:rsidRDefault="002820BB" w:rsidP="007C03C8">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Range</w:t>
            </w:r>
            <w:r w:rsidR="0065145E" w:rsidRPr="007A03A6">
              <w:rPr>
                <w:rFonts w:ascii="Times New Roman" w:hAnsi="Times New Roman" w:cs="Times New Roman"/>
                <w:sz w:val="18"/>
                <w:szCs w:val="18"/>
              </w:rPr>
              <w:t>s</w:t>
            </w:r>
            <w:r w:rsidRPr="007A03A6">
              <w:rPr>
                <w:rFonts w:ascii="Times New Roman" w:hAnsi="Times New Roman" w:cs="Times New Roman"/>
                <w:sz w:val="18"/>
                <w:szCs w:val="18"/>
              </w:rPr>
              <w:t xml:space="preserve"> from</w:t>
            </w:r>
            <w:r w:rsidR="0065145E" w:rsidRPr="007A03A6">
              <w:rPr>
                <w:rFonts w:ascii="Times New Roman" w:hAnsi="Times New Roman" w:cs="Times New Roman"/>
                <w:sz w:val="18"/>
                <w:szCs w:val="18"/>
              </w:rPr>
              <w:t xml:space="preserve"> 60 </w:t>
            </w:r>
            <w:r w:rsidR="00E2313C">
              <w:rPr>
                <w:rFonts w:ascii="Times New Roman" w:hAnsi="Times New Roman" w:cs="Times New Roman"/>
                <w:sz w:val="18"/>
                <w:szCs w:val="18"/>
              </w:rPr>
              <w:t>to</w:t>
            </w:r>
            <w:r w:rsidR="0065145E" w:rsidRPr="00DB0BC3">
              <w:rPr>
                <w:rFonts w:ascii="Times New Roman" w:hAnsi="Times New Roman" w:cs="Times New Roman"/>
                <w:sz w:val="18"/>
                <w:szCs w:val="18"/>
              </w:rPr>
              <w:t xml:space="preserve"> 80 d</w:t>
            </w:r>
            <w:r w:rsidR="0039689E" w:rsidRPr="00DB0BC3">
              <w:rPr>
                <w:rFonts w:ascii="Times New Roman" w:hAnsi="Times New Roman" w:cs="Times New Roman"/>
                <w:sz w:val="18"/>
                <w:szCs w:val="18"/>
              </w:rPr>
              <w:t>B</w:t>
            </w:r>
          </w:p>
        </w:tc>
      </w:tr>
      <w:tr w:rsidR="0018125F" w:rsidRPr="007C03C8" w14:paraId="7DE76179" w14:textId="77777777" w:rsidTr="00A75F3D">
        <w:trPr>
          <w:trHeight w:val="661"/>
        </w:trPr>
        <w:tc>
          <w:tcPr>
            <w:tcW w:w="1135" w:type="dxa"/>
            <w:hideMark/>
          </w:tcPr>
          <w:p w14:paraId="074A5D9B"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Hamid 2019</w:t>
            </w:r>
          </w:p>
        </w:tc>
        <w:tc>
          <w:tcPr>
            <w:tcW w:w="1276" w:type="dxa"/>
            <w:hideMark/>
          </w:tcPr>
          <w:p w14:paraId="4AF5C924" w14:textId="275DC738"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52324F01" w14:textId="3E547B73" w:rsidR="0065145E" w:rsidRPr="007C03C8" w:rsidRDefault="0039689E"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D</w:t>
            </w:r>
            <w:r w:rsidR="0065145E" w:rsidRPr="007C03C8">
              <w:rPr>
                <w:rFonts w:ascii="Times New Roman" w:hAnsi="Times New Roman" w:cs="Times New Roman"/>
                <w:sz w:val="18"/>
                <w:szCs w:val="18"/>
              </w:rPr>
              <w:t xml:space="preserve">igital </w:t>
            </w:r>
            <w:r w:rsidR="00772526">
              <w:rPr>
                <w:rFonts w:ascii="Times New Roman" w:hAnsi="Times New Roman" w:cs="Times New Roman"/>
                <w:sz w:val="18"/>
                <w:szCs w:val="18"/>
              </w:rPr>
              <w:t>SLM</w:t>
            </w:r>
            <w:r w:rsidR="0065145E" w:rsidRPr="007C03C8">
              <w:rPr>
                <w:rFonts w:ascii="Times New Roman" w:hAnsi="Times New Roman" w:cs="Times New Roman"/>
                <w:sz w:val="18"/>
                <w:szCs w:val="18"/>
              </w:rPr>
              <w:t>/OS-11</w:t>
            </w:r>
          </w:p>
        </w:tc>
        <w:tc>
          <w:tcPr>
            <w:tcW w:w="1701" w:type="dxa"/>
            <w:hideMark/>
          </w:tcPr>
          <w:p w14:paraId="6F0DCCE6"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8 Locations</w:t>
            </w:r>
          </w:p>
        </w:tc>
        <w:tc>
          <w:tcPr>
            <w:tcW w:w="1134" w:type="dxa"/>
            <w:hideMark/>
          </w:tcPr>
          <w:p w14:paraId="7F7A9733" w14:textId="110FAA53" w:rsidR="0065145E" w:rsidRPr="007C03C8" w:rsidRDefault="00B63365" w:rsidP="007C03C8">
            <w:pPr>
              <w:spacing w:line="240" w:lineRule="auto"/>
              <w:jc w:val="left"/>
              <w:rPr>
                <w:rFonts w:ascii="Times New Roman" w:hAnsi="Times New Roman" w:cs="Times New Roman"/>
                <w:sz w:val="18"/>
                <w:szCs w:val="18"/>
              </w:rPr>
            </w:pPr>
            <w:r w:rsidRPr="00B63365">
              <w:rPr>
                <w:rFonts w:ascii="Times New Roman" w:hAnsi="Times New Roman" w:cs="Times New Roman"/>
                <w:sz w:val="18"/>
                <w:szCs w:val="18"/>
              </w:rPr>
              <w:t>L</w:t>
            </w:r>
            <w:r w:rsidRPr="00B63365">
              <w:rPr>
                <w:rFonts w:ascii="Times New Roman" w:hAnsi="Times New Roman" w:cs="Times New Roman"/>
                <w:sz w:val="18"/>
                <w:szCs w:val="18"/>
                <w:vertAlign w:val="subscript"/>
              </w:rPr>
              <w:t>eq</w:t>
            </w:r>
          </w:p>
        </w:tc>
        <w:tc>
          <w:tcPr>
            <w:tcW w:w="5670" w:type="dxa"/>
            <w:hideMark/>
          </w:tcPr>
          <w:p w14:paraId="1D078547"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Daily monitoring was carried out for 3 consecutive days of each month for a duration of 8 months from July 2015 to February 2016, thrice a day (08:00-10:00, 13:00-15:00, 18:00-20:00).</w:t>
            </w:r>
          </w:p>
        </w:tc>
        <w:tc>
          <w:tcPr>
            <w:tcW w:w="2132" w:type="dxa"/>
            <w:hideMark/>
          </w:tcPr>
          <w:p w14:paraId="4490B11C" w14:textId="4A10D32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67.2 dB to 120.1 </w:t>
            </w:r>
            <w:r w:rsidR="0039689E">
              <w:rPr>
                <w:rFonts w:ascii="Times New Roman" w:hAnsi="Times New Roman" w:cs="Times New Roman"/>
                <w:sz w:val="18"/>
                <w:szCs w:val="18"/>
              </w:rPr>
              <w:t>dB</w:t>
            </w:r>
          </w:p>
        </w:tc>
      </w:tr>
      <w:tr w:rsidR="0018125F" w:rsidRPr="007C03C8" w14:paraId="3580825B" w14:textId="77777777" w:rsidTr="00A75F3D">
        <w:trPr>
          <w:trHeight w:val="1387"/>
        </w:trPr>
        <w:tc>
          <w:tcPr>
            <w:tcW w:w="1135" w:type="dxa"/>
            <w:hideMark/>
          </w:tcPr>
          <w:p w14:paraId="7F679770"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Paunovic 2014</w:t>
            </w:r>
          </w:p>
        </w:tc>
        <w:tc>
          <w:tcPr>
            <w:tcW w:w="1276" w:type="dxa"/>
            <w:hideMark/>
          </w:tcPr>
          <w:p w14:paraId="4429A9BC" w14:textId="4BF06C06"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0D61697E" w14:textId="028159FC" w:rsidR="0065145E" w:rsidRPr="007C03C8" w:rsidRDefault="0039689E"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w:t>
            </w:r>
            <w:r w:rsidR="0065145E" w:rsidRPr="007C03C8">
              <w:rPr>
                <w:rFonts w:ascii="Times New Roman" w:hAnsi="Times New Roman" w:cs="Times New Roman"/>
                <w:sz w:val="18"/>
                <w:szCs w:val="18"/>
              </w:rPr>
              <w:t>oise level analyzer type 2250 ‘Brüel &amp; Kjær’</w:t>
            </w:r>
          </w:p>
        </w:tc>
        <w:tc>
          <w:tcPr>
            <w:tcW w:w="1701" w:type="dxa"/>
            <w:hideMark/>
          </w:tcPr>
          <w:p w14:paraId="6D18B23B" w14:textId="3765D1B8"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118, in the middle of 118 streets</w:t>
            </w:r>
          </w:p>
        </w:tc>
        <w:tc>
          <w:tcPr>
            <w:tcW w:w="1134" w:type="dxa"/>
            <w:hideMark/>
          </w:tcPr>
          <w:p w14:paraId="677A68C2" w14:textId="7A6101FE" w:rsidR="0065145E" w:rsidRPr="007C03C8" w:rsidRDefault="00B63365" w:rsidP="007C03C8">
            <w:pPr>
              <w:spacing w:line="240" w:lineRule="auto"/>
              <w:jc w:val="left"/>
              <w:rPr>
                <w:rFonts w:ascii="Times New Roman" w:hAnsi="Times New Roman" w:cs="Times New Roman"/>
                <w:sz w:val="18"/>
                <w:szCs w:val="18"/>
              </w:rPr>
            </w:pPr>
            <w:r w:rsidRPr="00B63365">
              <w:rPr>
                <w:rFonts w:ascii="Times New Roman" w:hAnsi="Times New Roman" w:cs="Times New Roman"/>
                <w:sz w:val="18"/>
                <w:szCs w:val="18"/>
              </w:rPr>
              <w:t>L</w:t>
            </w:r>
            <w:r w:rsidRPr="00B63365">
              <w:rPr>
                <w:rFonts w:ascii="Times New Roman" w:hAnsi="Times New Roman" w:cs="Times New Roman"/>
                <w:sz w:val="18"/>
                <w:szCs w:val="18"/>
                <w:vertAlign w:val="subscript"/>
              </w:rPr>
              <w:t>eq</w:t>
            </w:r>
          </w:p>
        </w:tc>
        <w:tc>
          <w:tcPr>
            <w:tcW w:w="5670" w:type="dxa"/>
            <w:hideMark/>
          </w:tcPr>
          <w:p w14:paraId="5E11C6E5" w14:textId="2F29852D"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Performed on weekdays (8:00-10:00, 14:00-16:00, 18:00-20:00, 22:00-0:00, 0:00-2:00) during Sep–Oct 2008.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was placed on pavement by the road, 3 m away from the nearest façade, at a height of 1.5 m. Measurement sites were located in the middle of the street between the crossroads away from other possible sources of noise. Interval: 15 min; speed of sampling: 10 per second, with 9000 samples. All respondents lived within 100 m of any measurement site in one street.</w:t>
            </w:r>
          </w:p>
        </w:tc>
        <w:tc>
          <w:tcPr>
            <w:tcW w:w="2132" w:type="dxa"/>
            <w:hideMark/>
          </w:tcPr>
          <w:p w14:paraId="6B083906" w14:textId="49374B0A"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67.35 ± 3.53</w:t>
            </w:r>
            <w:r w:rsidR="00E2313C">
              <w:rPr>
                <w:rFonts w:ascii="Times New Roman" w:hAnsi="Times New Roman" w:cs="Times New Roman"/>
                <w:sz w:val="18"/>
                <w:szCs w:val="18"/>
              </w:rPr>
              <w:t xml:space="preserve"> dB</w:t>
            </w:r>
          </w:p>
        </w:tc>
      </w:tr>
      <w:tr w:rsidR="0018125F" w:rsidRPr="007C03C8" w14:paraId="30EEB888" w14:textId="77777777" w:rsidTr="00A75F3D">
        <w:trPr>
          <w:trHeight w:val="900"/>
        </w:trPr>
        <w:tc>
          <w:tcPr>
            <w:tcW w:w="1135" w:type="dxa"/>
            <w:hideMark/>
          </w:tcPr>
          <w:p w14:paraId="25909AAF"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lastRenderedPageBreak/>
              <w:t>Ristovska 2009</w:t>
            </w:r>
          </w:p>
        </w:tc>
        <w:tc>
          <w:tcPr>
            <w:tcW w:w="1276" w:type="dxa"/>
            <w:hideMark/>
          </w:tcPr>
          <w:p w14:paraId="378AEAAA" w14:textId="425BF5D1"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67595359"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Brüel &amp; Kjaer 2260 Investigator type sound analyser</w:t>
            </w:r>
          </w:p>
        </w:tc>
        <w:tc>
          <w:tcPr>
            <w:tcW w:w="1701" w:type="dxa"/>
            <w:hideMark/>
          </w:tcPr>
          <w:p w14:paraId="68DF6422"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Unknown</w:t>
            </w:r>
          </w:p>
        </w:tc>
        <w:tc>
          <w:tcPr>
            <w:tcW w:w="1134" w:type="dxa"/>
            <w:hideMark/>
          </w:tcPr>
          <w:p w14:paraId="5D114E48" w14:textId="6CE9B83D" w:rsidR="0065145E" w:rsidRPr="007C03C8" w:rsidRDefault="00161E25" w:rsidP="007C03C8">
            <w:pPr>
              <w:spacing w:line="240" w:lineRule="auto"/>
              <w:jc w:val="left"/>
              <w:rPr>
                <w:rFonts w:ascii="Times New Roman" w:hAnsi="Times New Roman" w:cs="Times New Roman"/>
                <w:sz w:val="18"/>
                <w:szCs w:val="18"/>
              </w:rPr>
            </w:pPr>
            <w:r w:rsidRPr="00161E25">
              <w:rPr>
                <w:rFonts w:ascii="Times New Roman" w:hAnsi="Times New Roman" w:cs="Times New Roman"/>
                <w:sz w:val="18"/>
                <w:szCs w:val="18"/>
              </w:rPr>
              <w:t>L</w:t>
            </w:r>
            <w:r w:rsidRPr="00161E25">
              <w:rPr>
                <w:rFonts w:ascii="Times New Roman" w:hAnsi="Times New Roman" w:cs="Times New Roman"/>
                <w:sz w:val="18"/>
                <w:szCs w:val="18"/>
                <w:vertAlign w:val="subscript"/>
              </w:rPr>
              <w:t>day</w:t>
            </w:r>
            <w:r w:rsidR="0065145E" w:rsidRPr="007C03C8">
              <w:rPr>
                <w:rFonts w:ascii="Times New Roman" w:hAnsi="Times New Roman" w:cs="Times New Roman"/>
                <w:sz w:val="18"/>
                <w:szCs w:val="18"/>
                <w:vertAlign w:val="subscript"/>
              </w:rPr>
              <w:t xml:space="preserve"> </w:t>
            </w:r>
            <w:r w:rsidR="0065145E" w:rsidRPr="007C03C8">
              <w:rPr>
                <w:rFonts w:ascii="Times New Roman" w:hAnsi="Times New Roman" w:cs="Times New Roman"/>
                <w:sz w:val="18"/>
                <w:szCs w:val="18"/>
              </w:rPr>
              <w:t xml:space="preserve">&amp; </w:t>
            </w:r>
            <w:r w:rsidRPr="00161E25">
              <w:rPr>
                <w:rFonts w:ascii="Times New Roman" w:hAnsi="Times New Roman" w:cs="Times New Roman"/>
                <w:sz w:val="18"/>
                <w:szCs w:val="18"/>
              </w:rPr>
              <w:t>L</w:t>
            </w:r>
            <w:r w:rsidRPr="00161E25">
              <w:rPr>
                <w:rFonts w:ascii="Times New Roman" w:hAnsi="Times New Roman" w:cs="Times New Roman"/>
                <w:sz w:val="18"/>
                <w:szCs w:val="18"/>
                <w:vertAlign w:val="subscript"/>
              </w:rPr>
              <w:t>night</w:t>
            </w:r>
            <w:r w:rsidR="0065145E" w:rsidRPr="007C03C8">
              <w:rPr>
                <w:rFonts w:ascii="Times New Roman" w:hAnsi="Times New Roman" w:cs="Times New Roman"/>
                <w:sz w:val="18"/>
                <w:szCs w:val="18"/>
              </w:rPr>
              <w:t xml:space="preserve"> &amp; </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den</w:t>
            </w:r>
          </w:p>
        </w:tc>
        <w:tc>
          <w:tcPr>
            <w:tcW w:w="5670" w:type="dxa"/>
            <w:hideMark/>
          </w:tcPr>
          <w:p w14:paraId="7BF50981" w14:textId="582B4A06"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Community noise was measured for one week in the spring and one week in the autumn of 2006. Measurements were taken at </w:t>
            </w:r>
            <w:r w:rsidR="00347AF7" w:rsidRPr="007C03C8">
              <w:rPr>
                <w:rFonts w:ascii="Times New Roman" w:hAnsi="Times New Roman" w:cs="Times New Roman"/>
                <w:sz w:val="18"/>
                <w:szCs w:val="18"/>
              </w:rPr>
              <w:t>15-minute</w:t>
            </w:r>
            <w:r w:rsidRPr="007C03C8">
              <w:rPr>
                <w:rFonts w:ascii="Times New Roman" w:hAnsi="Times New Roman" w:cs="Times New Roman"/>
                <w:sz w:val="18"/>
                <w:szCs w:val="18"/>
              </w:rPr>
              <w:t xml:space="preserve"> intervals for the day time (07:00-23:00, </w:t>
            </w:r>
            <w:r w:rsidR="00161E25" w:rsidRPr="00161E25">
              <w:rPr>
                <w:rFonts w:ascii="Times New Roman" w:hAnsi="Times New Roman" w:cs="Times New Roman"/>
                <w:sz w:val="18"/>
                <w:szCs w:val="18"/>
              </w:rPr>
              <w:t>L</w:t>
            </w:r>
            <w:r w:rsidR="00161E25" w:rsidRPr="00161E25">
              <w:rPr>
                <w:rFonts w:ascii="Times New Roman" w:hAnsi="Times New Roman" w:cs="Times New Roman"/>
                <w:sz w:val="18"/>
                <w:szCs w:val="18"/>
                <w:vertAlign w:val="subscript"/>
              </w:rPr>
              <w:t>day</w:t>
            </w:r>
            <w:r w:rsidRPr="007C03C8">
              <w:rPr>
                <w:rFonts w:ascii="Times New Roman" w:hAnsi="Times New Roman" w:cs="Times New Roman"/>
                <w:sz w:val="18"/>
                <w:szCs w:val="18"/>
              </w:rPr>
              <w:t xml:space="preserve">) and two measurements were taken for the night time (23:00-07:00, </w:t>
            </w:r>
            <w:r w:rsidR="00161E25" w:rsidRPr="00161E25">
              <w:rPr>
                <w:rFonts w:ascii="Times New Roman" w:hAnsi="Times New Roman" w:cs="Times New Roman"/>
                <w:sz w:val="18"/>
                <w:szCs w:val="18"/>
              </w:rPr>
              <w:t>L</w:t>
            </w:r>
            <w:r w:rsidR="00161E25" w:rsidRPr="00161E25">
              <w:rPr>
                <w:rFonts w:ascii="Times New Roman" w:hAnsi="Times New Roman" w:cs="Times New Roman"/>
                <w:sz w:val="18"/>
                <w:szCs w:val="18"/>
                <w:vertAlign w:val="subscript"/>
              </w:rPr>
              <w:t>night</w:t>
            </w:r>
            <w:r w:rsidRPr="007C03C8">
              <w:rPr>
                <w:rFonts w:ascii="Times New Roman" w:hAnsi="Times New Roman" w:cs="Times New Roman"/>
                <w:sz w:val="18"/>
                <w:szCs w:val="18"/>
              </w:rPr>
              <w:t>)</w:t>
            </w:r>
          </w:p>
        </w:tc>
        <w:tc>
          <w:tcPr>
            <w:tcW w:w="2132" w:type="dxa"/>
            <w:hideMark/>
          </w:tcPr>
          <w:p w14:paraId="027A828B" w14:textId="5E38D381" w:rsidR="0065145E" w:rsidRPr="007C03C8" w:rsidRDefault="00161E25" w:rsidP="007C03C8">
            <w:pPr>
              <w:spacing w:line="240" w:lineRule="auto"/>
              <w:jc w:val="left"/>
              <w:rPr>
                <w:rFonts w:ascii="Times New Roman" w:hAnsi="Times New Roman" w:cs="Times New Roman"/>
                <w:sz w:val="18"/>
                <w:szCs w:val="18"/>
              </w:rPr>
            </w:pPr>
            <w:r w:rsidRPr="00161E25">
              <w:rPr>
                <w:rFonts w:ascii="Times New Roman" w:hAnsi="Times New Roman" w:cs="Times New Roman"/>
                <w:sz w:val="18"/>
                <w:szCs w:val="18"/>
              </w:rPr>
              <w:t>L</w:t>
            </w:r>
            <w:r w:rsidRPr="00161E25">
              <w:rPr>
                <w:rFonts w:ascii="Times New Roman" w:hAnsi="Times New Roman" w:cs="Times New Roman"/>
                <w:sz w:val="18"/>
                <w:szCs w:val="18"/>
                <w:vertAlign w:val="subscript"/>
              </w:rPr>
              <w:t>day</w:t>
            </w:r>
            <w:r w:rsidR="0065145E" w:rsidRPr="007C03C8">
              <w:rPr>
                <w:rFonts w:ascii="Times New Roman" w:hAnsi="Times New Roman" w:cs="Times New Roman"/>
                <w:sz w:val="18"/>
                <w:szCs w:val="18"/>
              </w:rPr>
              <w:t xml:space="preserve">:  62±6.45 </w:t>
            </w:r>
            <w:r w:rsidRPr="00161E25">
              <w:rPr>
                <w:rFonts w:ascii="Times New Roman" w:hAnsi="Times New Roman" w:cs="Times New Roman"/>
                <w:sz w:val="18"/>
                <w:szCs w:val="18"/>
              </w:rPr>
              <w:t>L</w:t>
            </w:r>
            <w:r w:rsidRPr="00161E25">
              <w:rPr>
                <w:rFonts w:ascii="Times New Roman" w:hAnsi="Times New Roman" w:cs="Times New Roman"/>
                <w:sz w:val="18"/>
                <w:szCs w:val="18"/>
                <w:vertAlign w:val="subscript"/>
              </w:rPr>
              <w:t>night</w:t>
            </w:r>
            <w:r w:rsidR="0065145E" w:rsidRPr="007C03C8">
              <w:rPr>
                <w:rFonts w:ascii="Times New Roman" w:hAnsi="Times New Roman" w:cs="Times New Roman"/>
                <w:sz w:val="18"/>
                <w:szCs w:val="18"/>
              </w:rPr>
              <w:t>: 56±6.52</w:t>
            </w:r>
          </w:p>
        </w:tc>
      </w:tr>
      <w:tr w:rsidR="0018125F" w:rsidRPr="007C03C8" w14:paraId="2B1C726C" w14:textId="77777777" w:rsidTr="00A75F3D">
        <w:trPr>
          <w:trHeight w:val="489"/>
        </w:trPr>
        <w:tc>
          <w:tcPr>
            <w:tcW w:w="1135" w:type="dxa"/>
            <w:hideMark/>
          </w:tcPr>
          <w:p w14:paraId="427F8C36"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Seabi 2012</w:t>
            </w:r>
          </w:p>
        </w:tc>
        <w:tc>
          <w:tcPr>
            <w:tcW w:w="1276" w:type="dxa"/>
            <w:hideMark/>
          </w:tcPr>
          <w:p w14:paraId="3232D5ED" w14:textId="53D4140B"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6345A48F" w14:textId="68A9625B"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SVAN 955 Type 1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and Rion NC74 acoustic calibrator.</w:t>
            </w:r>
          </w:p>
        </w:tc>
        <w:tc>
          <w:tcPr>
            <w:tcW w:w="1701" w:type="dxa"/>
            <w:hideMark/>
          </w:tcPr>
          <w:p w14:paraId="01C6FC63"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5 schools located in high or low aircraft noise exposure areas </w:t>
            </w:r>
          </w:p>
        </w:tc>
        <w:tc>
          <w:tcPr>
            <w:tcW w:w="1134" w:type="dxa"/>
            <w:hideMark/>
          </w:tcPr>
          <w:p w14:paraId="49CD0DCC" w14:textId="7781B463" w:rsidR="0065145E" w:rsidRPr="007C03C8" w:rsidRDefault="00B63365" w:rsidP="007C03C8">
            <w:pPr>
              <w:spacing w:line="240" w:lineRule="auto"/>
              <w:jc w:val="left"/>
              <w:rPr>
                <w:rFonts w:ascii="Times New Roman" w:hAnsi="Times New Roman" w:cs="Times New Roman"/>
                <w:sz w:val="18"/>
                <w:szCs w:val="18"/>
              </w:rPr>
            </w:pPr>
            <w:r w:rsidRPr="00B63365">
              <w:rPr>
                <w:rFonts w:ascii="Times New Roman" w:hAnsi="Times New Roman" w:cs="Times New Roman"/>
                <w:sz w:val="18"/>
                <w:szCs w:val="18"/>
              </w:rPr>
              <w:t>L</w:t>
            </w:r>
            <w:r w:rsidRPr="00B63365">
              <w:rPr>
                <w:rFonts w:ascii="Times New Roman" w:hAnsi="Times New Roman" w:cs="Times New Roman"/>
                <w:sz w:val="18"/>
                <w:szCs w:val="18"/>
                <w:vertAlign w:val="subscript"/>
              </w:rPr>
              <w:t>eq</w:t>
            </w:r>
          </w:p>
        </w:tc>
        <w:tc>
          <w:tcPr>
            <w:tcW w:w="5670" w:type="dxa"/>
            <w:hideMark/>
          </w:tcPr>
          <w:p w14:paraId="5A972EEA"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Aircraft noise exposures. Noise measurements were taken during the testing period (8:00-10:00). </w:t>
            </w:r>
          </w:p>
        </w:tc>
        <w:tc>
          <w:tcPr>
            <w:tcW w:w="2132" w:type="dxa"/>
            <w:hideMark/>
          </w:tcPr>
          <w:p w14:paraId="74EFB5C0" w14:textId="07BED25B" w:rsidR="0065145E" w:rsidRPr="007C03C8" w:rsidRDefault="00347AF7"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E</w:t>
            </w:r>
            <w:r w:rsidR="0065145E" w:rsidRPr="007C03C8">
              <w:rPr>
                <w:rFonts w:ascii="Times New Roman" w:hAnsi="Times New Roman" w:cs="Times New Roman"/>
                <w:sz w:val="18"/>
                <w:szCs w:val="18"/>
              </w:rPr>
              <w:t>xperimental group mean 69</w:t>
            </w:r>
            <w:r w:rsidR="00BD5157">
              <w:rPr>
                <w:rFonts w:ascii="Times New Roman" w:hAnsi="Times New Roman" w:cs="Times New Roman"/>
                <w:sz w:val="18"/>
                <w:szCs w:val="18"/>
              </w:rPr>
              <w:t xml:space="preserve"> dB</w:t>
            </w:r>
            <w:r w:rsidR="0065145E" w:rsidRPr="007C03C8">
              <w:rPr>
                <w:rFonts w:ascii="Times New Roman" w:hAnsi="Times New Roman" w:cs="Times New Roman"/>
                <w:sz w:val="18"/>
                <w:szCs w:val="18"/>
              </w:rPr>
              <w:t>, max:</w:t>
            </w:r>
            <w:r w:rsidR="00BD5157">
              <w:rPr>
                <w:rFonts w:ascii="Times New Roman" w:hAnsi="Times New Roman" w:cs="Times New Roman"/>
                <w:sz w:val="18"/>
                <w:szCs w:val="18"/>
              </w:rPr>
              <w:t xml:space="preserve"> </w:t>
            </w:r>
            <w:r w:rsidR="0065145E" w:rsidRPr="007C03C8">
              <w:rPr>
                <w:rFonts w:ascii="Times New Roman" w:hAnsi="Times New Roman" w:cs="Times New Roman"/>
                <w:sz w:val="18"/>
                <w:szCs w:val="18"/>
              </w:rPr>
              <w:t>95</w:t>
            </w:r>
            <w:r w:rsidR="00BD5157">
              <w:rPr>
                <w:rFonts w:ascii="Times New Roman" w:hAnsi="Times New Roman" w:cs="Times New Roman"/>
                <w:sz w:val="18"/>
                <w:szCs w:val="18"/>
              </w:rPr>
              <w:t xml:space="preserve"> dB</w:t>
            </w:r>
            <w:r w:rsidR="0065145E" w:rsidRPr="007C03C8">
              <w:rPr>
                <w:rFonts w:ascii="Times New Roman" w:hAnsi="Times New Roman" w:cs="Times New Roman"/>
                <w:sz w:val="18"/>
                <w:szCs w:val="18"/>
              </w:rPr>
              <w:t>; Control group mean: 40</w:t>
            </w:r>
            <w:r w:rsidR="00BD5157">
              <w:rPr>
                <w:rFonts w:ascii="Times New Roman" w:hAnsi="Times New Roman" w:cs="Times New Roman"/>
                <w:sz w:val="18"/>
                <w:szCs w:val="18"/>
              </w:rPr>
              <w:t xml:space="preserve"> dB</w:t>
            </w:r>
            <w:r w:rsidR="0065145E" w:rsidRPr="007C03C8">
              <w:rPr>
                <w:rFonts w:ascii="Times New Roman" w:hAnsi="Times New Roman" w:cs="Times New Roman"/>
                <w:sz w:val="18"/>
                <w:szCs w:val="18"/>
              </w:rPr>
              <w:t>, max 54</w:t>
            </w:r>
            <w:r w:rsidR="00BD5157">
              <w:rPr>
                <w:rFonts w:ascii="Times New Roman" w:hAnsi="Times New Roman" w:cs="Times New Roman"/>
                <w:sz w:val="18"/>
                <w:szCs w:val="18"/>
              </w:rPr>
              <w:t xml:space="preserve"> dB</w:t>
            </w:r>
            <w:r w:rsidR="0065145E" w:rsidRPr="007C03C8">
              <w:rPr>
                <w:rFonts w:ascii="Times New Roman" w:hAnsi="Times New Roman" w:cs="Times New Roman"/>
                <w:sz w:val="18"/>
                <w:szCs w:val="18"/>
              </w:rPr>
              <w:t xml:space="preserve"> </w:t>
            </w:r>
          </w:p>
        </w:tc>
      </w:tr>
      <w:tr w:rsidR="0018125F" w:rsidRPr="007C03C8" w14:paraId="6523F147" w14:textId="77777777" w:rsidTr="00A75F3D">
        <w:trPr>
          <w:trHeight w:val="1223"/>
        </w:trPr>
        <w:tc>
          <w:tcPr>
            <w:tcW w:w="1135" w:type="dxa"/>
            <w:hideMark/>
          </w:tcPr>
          <w:p w14:paraId="08DF10B4"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Seabi 2013</w:t>
            </w:r>
          </w:p>
        </w:tc>
        <w:tc>
          <w:tcPr>
            <w:tcW w:w="1276" w:type="dxa"/>
            <w:hideMark/>
          </w:tcPr>
          <w:p w14:paraId="709074FF" w14:textId="4059847F"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70E54FE6" w14:textId="476006B8"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SVAN 955 Type 1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and Rion NC74 acoustic calibrator</w:t>
            </w:r>
          </w:p>
        </w:tc>
        <w:tc>
          <w:tcPr>
            <w:tcW w:w="1701" w:type="dxa"/>
            <w:hideMark/>
          </w:tcPr>
          <w:p w14:paraId="28370EBC"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5 schools located in high or low aircraft noise exposure areas </w:t>
            </w:r>
          </w:p>
        </w:tc>
        <w:tc>
          <w:tcPr>
            <w:tcW w:w="1134" w:type="dxa"/>
            <w:hideMark/>
          </w:tcPr>
          <w:p w14:paraId="633D1697" w14:textId="77FC1D62" w:rsidR="0065145E" w:rsidRPr="007C03C8" w:rsidRDefault="00B63365" w:rsidP="007C03C8">
            <w:pPr>
              <w:spacing w:line="240" w:lineRule="auto"/>
              <w:jc w:val="left"/>
              <w:rPr>
                <w:rFonts w:ascii="Times New Roman" w:hAnsi="Times New Roman" w:cs="Times New Roman"/>
                <w:sz w:val="18"/>
                <w:szCs w:val="18"/>
              </w:rPr>
            </w:pPr>
            <w:r w:rsidRPr="00B63365">
              <w:rPr>
                <w:rFonts w:ascii="Times New Roman" w:hAnsi="Times New Roman" w:cs="Times New Roman"/>
                <w:sz w:val="18"/>
                <w:szCs w:val="18"/>
              </w:rPr>
              <w:t>L</w:t>
            </w:r>
            <w:r w:rsidRPr="00B63365">
              <w:rPr>
                <w:rFonts w:ascii="Times New Roman" w:hAnsi="Times New Roman" w:cs="Times New Roman"/>
                <w:sz w:val="18"/>
                <w:szCs w:val="18"/>
                <w:vertAlign w:val="subscript"/>
              </w:rPr>
              <w:t>eq</w:t>
            </w:r>
          </w:p>
        </w:tc>
        <w:tc>
          <w:tcPr>
            <w:tcW w:w="5670" w:type="dxa"/>
            <w:hideMark/>
          </w:tcPr>
          <w:p w14:paraId="399885F5" w14:textId="619B2F6C"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Aircraft noise measurements were taken during the testing period (8:00 - 10:00) outside the classrooms in order measure aircraft noise levels. Participants were grouped as high noise (HN) group and low noise (LN) groups. No measurements were conducted at the children’s homes.</w:t>
            </w:r>
          </w:p>
        </w:tc>
        <w:tc>
          <w:tcPr>
            <w:tcW w:w="2132" w:type="dxa"/>
            <w:hideMark/>
          </w:tcPr>
          <w:p w14:paraId="2B57DF72" w14:textId="0DE320FF"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Wave 1: 54.4 to 55.3 </w:t>
            </w:r>
            <w:r w:rsidR="00B63365" w:rsidRPr="00B63365">
              <w:rPr>
                <w:rFonts w:ascii="Times New Roman" w:hAnsi="Times New Roman" w:cs="Times New Roman"/>
                <w:sz w:val="18"/>
                <w:szCs w:val="18"/>
              </w:rPr>
              <w:t>L</w:t>
            </w:r>
            <w:r w:rsidR="00B63365" w:rsidRPr="00B63365">
              <w:rPr>
                <w:rFonts w:ascii="Times New Roman" w:hAnsi="Times New Roman" w:cs="Times New Roman"/>
                <w:sz w:val="18"/>
                <w:szCs w:val="18"/>
                <w:vertAlign w:val="subscript"/>
              </w:rPr>
              <w:t>eq</w:t>
            </w:r>
            <w:r w:rsidRPr="007C03C8">
              <w:rPr>
                <w:rFonts w:ascii="Times New Roman" w:hAnsi="Times New Roman" w:cs="Times New Roman"/>
                <w:sz w:val="18"/>
                <w:szCs w:val="18"/>
              </w:rPr>
              <w:t xml:space="preserve"> and 73.2–74.3 L</w:t>
            </w:r>
            <w:r w:rsidRPr="00A75F3D">
              <w:rPr>
                <w:rFonts w:ascii="Times New Roman" w:hAnsi="Times New Roman" w:cs="Times New Roman"/>
                <w:sz w:val="18"/>
                <w:szCs w:val="18"/>
                <w:vertAlign w:val="subscript"/>
              </w:rPr>
              <w:t>amax</w:t>
            </w:r>
            <w:r w:rsidRPr="007C03C8">
              <w:rPr>
                <w:rFonts w:ascii="Times New Roman" w:hAnsi="Times New Roman" w:cs="Times New Roman"/>
                <w:sz w:val="18"/>
                <w:szCs w:val="18"/>
              </w:rPr>
              <w:t xml:space="preserve">. Noise during Waves </w:t>
            </w:r>
            <w:r w:rsidR="00BD5157">
              <w:rPr>
                <w:rFonts w:ascii="Times New Roman" w:hAnsi="Times New Roman" w:cs="Times New Roman"/>
                <w:sz w:val="18"/>
                <w:szCs w:val="18"/>
              </w:rPr>
              <w:t>2 and 3 when aircraft were gone</w:t>
            </w:r>
            <w:r w:rsidRPr="007C03C8">
              <w:rPr>
                <w:rFonts w:ascii="Times New Roman" w:hAnsi="Times New Roman" w:cs="Times New Roman"/>
                <w:sz w:val="18"/>
                <w:szCs w:val="18"/>
              </w:rPr>
              <w:t>:</w:t>
            </w:r>
            <w:r w:rsidR="00BD5157">
              <w:rPr>
                <w:rFonts w:ascii="Times New Roman" w:hAnsi="Times New Roman" w:cs="Times New Roman"/>
                <w:sz w:val="18"/>
                <w:szCs w:val="18"/>
              </w:rPr>
              <w:t xml:space="preserve"> </w:t>
            </w:r>
            <w:r w:rsidRPr="007C03C8">
              <w:rPr>
                <w:rFonts w:ascii="Times New Roman" w:hAnsi="Times New Roman" w:cs="Times New Roman"/>
                <w:sz w:val="18"/>
                <w:szCs w:val="18"/>
              </w:rPr>
              <w:t xml:space="preserve">55.2 </w:t>
            </w:r>
            <w:r w:rsidR="00B63365" w:rsidRPr="00B63365">
              <w:rPr>
                <w:rFonts w:ascii="Times New Roman" w:hAnsi="Times New Roman" w:cs="Times New Roman"/>
                <w:sz w:val="18"/>
                <w:szCs w:val="18"/>
              </w:rPr>
              <w:t>L</w:t>
            </w:r>
            <w:r w:rsidR="00B63365" w:rsidRPr="00B63365">
              <w:rPr>
                <w:rFonts w:ascii="Times New Roman" w:hAnsi="Times New Roman" w:cs="Times New Roman"/>
                <w:sz w:val="18"/>
                <w:szCs w:val="18"/>
                <w:vertAlign w:val="subscript"/>
              </w:rPr>
              <w:t>eq</w:t>
            </w:r>
            <w:r w:rsidRPr="007C03C8">
              <w:rPr>
                <w:rFonts w:ascii="Times New Roman" w:hAnsi="Times New Roman" w:cs="Times New Roman"/>
                <w:sz w:val="18"/>
                <w:szCs w:val="18"/>
              </w:rPr>
              <w:t xml:space="preserve"> and maximum noise levels of 60.8 to 71.2 L</w:t>
            </w:r>
            <w:r w:rsidRPr="00A75F3D">
              <w:rPr>
                <w:rFonts w:ascii="Times New Roman" w:hAnsi="Times New Roman" w:cs="Times New Roman"/>
                <w:sz w:val="18"/>
                <w:szCs w:val="18"/>
                <w:vertAlign w:val="subscript"/>
              </w:rPr>
              <w:t>amax</w:t>
            </w:r>
            <w:r w:rsidRPr="007C03C8">
              <w:rPr>
                <w:rFonts w:ascii="Times New Roman" w:hAnsi="Times New Roman" w:cs="Times New Roman"/>
                <w:sz w:val="18"/>
                <w:szCs w:val="18"/>
              </w:rPr>
              <w:t>.</w:t>
            </w:r>
          </w:p>
        </w:tc>
      </w:tr>
      <w:tr w:rsidR="0018125F" w:rsidRPr="007C03C8" w14:paraId="581E5B3B" w14:textId="77777777" w:rsidTr="00DB0BC3">
        <w:trPr>
          <w:trHeight w:val="1328"/>
        </w:trPr>
        <w:tc>
          <w:tcPr>
            <w:tcW w:w="1135" w:type="dxa"/>
            <w:hideMark/>
          </w:tcPr>
          <w:p w14:paraId="71D6AC3B"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Gjestland 2015</w:t>
            </w:r>
          </w:p>
        </w:tc>
        <w:tc>
          <w:tcPr>
            <w:tcW w:w="1276" w:type="dxa"/>
            <w:hideMark/>
          </w:tcPr>
          <w:p w14:paraId="539A4CF7" w14:textId="6337EBA8"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7C03C8">
              <w:rPr>
                <w:rFonts w:ascii="Times New Roman" w:hAnsi="Times New Roman" w:cs="Times New Roman"/>
                <w:sz w:val="18"/>
                <w:szCs w:val="18"/>
              </w:rPr>
              <w:t xml:space="preserve"> measurement </w:t>
            </w:r>
          </w:p>
        </w:tc>
        <w:tc>
          <w:tcPr>
            <w:tcW w:w="1984" w:type="dxa"/>
            <w:hideMark/>
          </w:tcPr>
          <w:p w14:paraId="6187918B" w14:textId="0D6249B4" w:rsidR="0065145E" w:rsidRPr="007C03C8" w:rsidRDefault="00347AF7"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C</w:t>
            </w:r>
            <w:r w:rsidR="0065145E" w:rsidRPr="007C03C8">
              <w:rPr>
                <w:rFonts w:ascii="Times New Roman" w:hAnsi="Times New Roman" w:cs="Times New Roman"/>
                <w:sz w:val="18"/>
                <w:szCs w:val="18"/>
              </w:rPr>
              <w:t>alibrated class 1 sound level meter (RION NL-21/22) fitted with a rain protection</w:t>
            </w:r>
            <w:r w:rsidR="007C03C8">
              <w:rPr>
                <w:rFonts w:ascii="Times New Roman" w:hAnsi="Times New Roman" w:cs="Times New Roman"/>
                <w:sz w:val="18"/>
                <w:szCs w:val="18"/>
              </w:rPr>
              <w:t xml:space="preserve"> </w:t>
            </w:r>
            <w:r w:rsidR="0065145E" w:rsidRPr="007C03C8">
              <w:rPr>
                <w:rFonts w:ascii="Times New Roman" w:hAnsi="Times New Roman" w:cs="Times New Roman"/>
                <w:sz w:val="18"/>
                <w:szCs w:val="18"/>
              </w:rPr>
              <w:t>windscreen (RION WS-16)</w:t>
            </w:r>
          </w:p>
        </w:tc>
        <w:tc>
          <w:tcPr>
            <w:tcW w:w="1701" w:type="dxa"/>
            <w:hideMark/>
          </w:tcPr>
          <w:p w14:paraId="28E77E54"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64, for road traffic/aircraft</w:t>
            </w:r>
          </w:p>
        </w:tc>
        <w:tc>
          <w:tcPr>
            <w:tcW w:w="1134" w:type="dxa"/>
            <w:hideMark/>
          </w:tcPr>
          <w:p w14:paraId="53E62785" w14:textId="1C8DF6CE" w:rsidR="0065145E" w:rsidRPr="007C03C8" w:rsidRDefault="00B63365" w:rsidP="007C03C8">
            <w:pPr>
              <w:spacing w:line="240" w:lineRule="auto"/>
              <w:jc w:val="left"/>
              <w:rPr>
                <w:rFonts w:ascii="Times New Roman" w:hAnsi="Times New Roman" w:cs="Times New Roman"/>
                <w:sz w:val="18"/>
                <w:szCs w:val="18"/>
              </w:rPr>
            </w:pPr>
            <w:r w:rsidRPr="00B63365">
              <w:rPr>
                <w:rFonts w:ascii="Times New Roman" w:hAnsi="Times New Roman" w:cs="Times New Roman"/>
                <w:sz w:val="18"/>
                <w:szCs w:val="18"/>
              </w:rPr>
              <w:t>L</w:t>
            </w:r>
            <w:r w:rsidRPr="00B63365">
              <w:rPr>
                <w:rFonts w:ascii="Times New Roman" w:hAnsi="Times New Roman" w:cs="Times New Roman"/>
                <w:sz w:val="18"/>
                <w:szCs w:val="18"/>
                <w:vertAlign w:val="subscript"/>
              </w:rPr>
              <w:t>eq</w:t>
            </w:r>
          </w:p>
        </w:tc>
        <w:tc>
          <w:tcPr>
            <w:tcW w:w="5670" w:type="dxa"/>
            <w:hideMark/>
          </w:tcPr>
          <w:p w14:paraId="3F86EC56" w14:textId="1216B209"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The ACN level was logged every second for 7 consecutive days.</w:t>
            </w:r>
            <w:r w:rsidR="00B24AA0">
              <w:rPr>
                <w:rFonts w:ascii="Times New Roman" w:hAnsi="Times New Roman" w:cs="Times New Roman"/>
                <w:sz w:val="18"/>
                <w:szCs w:val="18"/>
              </w:rPr>
              <w:t xml:space="preserve"> </w:t>
            </w:r>
            <w:r w:rsidRPr="007C03C8">
              <w:rPr>
                <w:rFonts w:ascii="Times New Roman" w:hAnsi="Times New Roman" w:cs="Times New Roman"/>
                <w:sz w:val="18"/>
                <w:szCs w:val="18"/>
              </w:rPr>
              <w:t>Flight data: obtained from the official airport website. RTN was measured curb</w:t>
            </w:r>
            <w:r w:rsidR="00B24AA0">
              <w:rPr>
                <w:rFonts w:ascii="Times New Roman" w:hAnsi="Times New Roman" w:cs="Times New Roman"/>
                <w:sz w:val="18"/>
                <w:szCs w:val="18"/>
              </w:rPr>
              <w:t>-</w:t>
            </w:r>
            <w:r w:rsidRPr="007C03C8">
              <w:rPr>
                <w:rFonts w:ascii="Times New Roman" w:hAnsi="Times New Roman" w:cs="Times New Roman"/>
                <w:sz w:val="18"/>
                <w:szCs w:val="18"/>
              </w:rPr>
              <w:t>side outside the residences for a 24-h period. Measurements were made for each section of the road (between two intersections), and this noise level was used for all the residences on that block. Positioned on a tripod 1.5m above ground/roof.</w:t>
            </w:r>
          </w:p>
        </w:tc>
        <w:tc>
          <w:tcPr>
            <w:tcW w:w="2132" w:type="dxa"/>
            <w:hideMark/>
          </w:tcPr>
          <w:p w14:paraId="362582F9" w14:textId="6BDB8095"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ACN: 48.0-70.6</w:t>
            </w:r>
            <w:r w:rsidR="00BD5157">
              <w:rPr>
                <w:rFonts w:ascii="Times New Roman" w:hAnsi="Times New Roman" w:cs="Times New Roman"/>
                <w:sz w:val="18"/>
                <w:szCs w:val="18"/>
              </w:rPr>
              <w:t xml:space="preserve"> dB</w:t>
            </w:r>
            <w:r w:rsidRPr="007C03C8">
              <w:rPr>
                <w:rFonts w:ascii="Times New Roman" w:hAnsi="Times New Roman" w:cs="Times New Roman"/>
                <w:sz w:val="18"/>
                <w:szCs w:val="18"/>
              </w:rPr>
              <w:t>; RTN:60.9-83.1</w:t>
            </w:r>
            <w:r w:rsidR="00BD5157">
              <w:rPr>
                <w:rFonts w:ascii="Times New Roman" w:hAnsi="Times New Roman" w:cs="Times New Roman"/>
                <w:sz w:val="18"/>
                <w:szCs w:val="18"/>
              </w:rPr>
              <w:t xml:space="preserve"> dB</w:t>
            </w:r>
          </w:p>
        </w:tc>
      </w:tr>
      <w:tr w:rsidR="0018125F" w:rsidRPr="007C03C8" w14:paraId="784E43C5" w14:textId="77777777" w:rsidTr="00A75F3D">
        <w:trPr>
          <w:trHeight w:val="316"/>
        </w:trPr>
        <w:tc>
          <w:tcPr>
            <w:tcW w:w="1135" w:type="dxa"/>
            <w:hideMark/>
          </w:tcPr>
          <w:p w14:paraId="78B2A88C"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Nandanwar 2009</w:t>
            </w:r>
          </w:p>
        </w:tc>
        <w:tc>
          <w:tcPr>
            <w:tcW w:w="1276" w:type="dxa"/>
            <w:hideMark/>
          </w:tcPr>
          <w:p w14:paraId="78F8F918"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Exposure assigned by a proxy variable</w:t>
            </w:r>
          </w:p>
        </w:tc>
        <w:tc>
          <w:tcPr>
            <w:tcW w:w="1984" w:type="dxa"/>
            <w:hideMark/>
          </w:tcPr>
          <w:p w14:paraId="0278FFD7" w14:textId="6B77870A"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701" w:type="dxa"/>
            <w:hideMark/>
          </w:tcPr>
          <w:p w14:paraId="76FB80CB" w14:textId="6AA1B599"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134" w:type="dxa"/>
            <w:hideMark/>
          </w:tcPr>
          <w:p w14:paraId="2988D39A" w14:textId="6DFF003D"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5670" w:type="dxa"/>
            <w:hideMark/>
          </w:tcPr>
          <w:p w14:paraId="012A7C10"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Exposure assigned by a proxy variable (living in close proximity to major road) </w:t>
            </w:r>
          </w:p>
        </w:tc>
        <w:tc>
          <w:tcPr>
            <w:tcW w:w="2132" w:type="dxa"/>
            <w:hideMark/>
          </w:tcPr>
          <w:p w14:paraId="55E61F5E" w14:textId="5A81434B"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r>
      <w:tr w:rsidR="0018125F" w:rsidRPr="007C03C8" w14:paraId="4A1483A0" w14:textId="77777777" w:rsidTr="00A75F3D">
        <w:trPr>
          <w:trHeight w:val="64"/>
        </w:trPr>
        <w:tc>
          <w:tcPr>
            <w:tcW w:w="1135" w:type="dxa"/>
            <w:hideMark/>
          </w:tcPr>
          <w:p w14:paraId="74EF392D" w14:textId="77777777" w:rsidR="0065145E" w:rsidRPr="00304578" w:rsidRDefault="0065145E" w:rsidP="007C03C8">
            <w:pPr>
              <w:spacing w:line="240" w:lineRule="auto"/>
              <w:jc w:val="left"/>
              <w:rPr>
                <w:rFonts w:ascii="Times New Roman" w:hAnsi="Times New Roman" w:cs="Times New Roman"/>
                <w:sz w:val="18"/>
                <w:szCs w:val="18"/>
              </w:rPr>
            </w:pPr>
            <w:r w:rsidRPr="00304578">
              <w:rPr>
                <w:rFonts w:ascii="Times New Roman" w:hAnsi="Times New Roman" w:cs="Times New Roman"/>
                <w:sz w:val="18"/>
                <w:szCs w:val="18"/>
              </w:rPr>
              <w:t>Ali 2018</w:t>
            </w:r>
          </w:p>
        </w:tc>
        <w:tc>
          <w:tcPr>
            <w:tcW w:w="1276" w:type="dxa"/>
            <w:hideMark/>
          </w:tcPr>
          <w:p w14:paraId="187165B1" w14:textId="77777777" w:rsidR="0065145E" w:rsidRPr="007A03A6" w:rsidRDefault="0065145E" w:rsidP="007C03C8">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Exposure assigned by a proxy variable</w:t>
            </w:r>
          </w:p>
        </w:tc>
        <w:tc>
          <w:tcPr>
            <w:tcW w:w="1984" w:type="dxa"/>
            <w:hideMark/>
          </w:tcPr>
          <w:p w14:paraId="515708E6" w14:textId="03F513B9" w:rsidR="0065145E" w:rsidRPr="007A03A6" w:rsidRDefault="0010032F" w:rsidP="007C03C8">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N/A</w:t>
            </w:r>
          </w:p>
        </w:tc>
        <w:tc>
          <w:tcPr>
            <w:tcW w:w="1701" w:type="dxa"/>
            <w:hideMark/>
          </w:tcPr>
          <w:p w14:paraId="12FD31FB" w14:textId="32EEF41D" w:rsidR="0065145E" w:rsidRPr="007A03A6" w:rsidRDefault="0010032F" w:rsidP="007C03C8">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N/A</w:t>
            </w:r>
          </w:p>
        </w:tc>
        <w:tc>
          <w:tcPr>
            <w:tcW w:w="1134" w:type="dxa"/>
            <w:hideMark/>
          </w:tcPr>
          <w:p w14:paraId="1673162B" w14:textId="714E7521" w:rsidR="0065145E" w:rsidRPr="007A03A6" w:rsidRDefault="0010032F" w:rsidP="007C03C8">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N/A</w:t>
            </w:r>
          </w:p>
        </w:tc>
        <w:tc>
          <w:tcPr>
            <w:tcW w:w="5670" w:type="dxa"/>
            <w:hideMark/>
          </w:tcPr>
          <w:p w14:paraId="58263AFF" w14:textId="02504C9F" w:rsidR="0065145E" w:rsidRPr="007A03A6" w:rsidRDefault="0065145E" w:rsidP="007C03C8">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Exposure assigned by a proxy variable (</w:t>
            </w:r>
            <w:r w:rsidR="002820BB" w:rsidRPr="00DB0BC3">
              <w:rPr>
                <w:rFonts w:ascii="Times New Roman" w:hAnsi="Times New Roman" w:cs="Times New Roman"/>
                <w:sz w:val="18"/>
                <w:szCs w:val="18"/>
              </w:rPr>
              <w:t>m</w:t>
            </w:r>
            <w:r w:rsidRPr="00DB0BC3">
              <w:rPr>
                <w:rFonts w:ascii="Times New Roman" w:hAnsi="Times New Roman" w:cs="Times New Roman"/>
                <w:sz w:val="18"/>
                <w:szCs w:val="18"/>
              </w:rPr>
              <w:t>otorcycle</w:t>
            </w:r>
            <w:r w:rsidRPr="00304578">
              <w:rPr>
                <w:rFonts w:ascii="Times New Roman" w:hAnsi="Times New Roman" w:cs="Times New Roman"/>
                <w:sz w:val="18"/>
                <w:szCs w:val="18"/>
              </w:rPr>
              <w:t xml:space="preserve"> riding and duration of riding)</w:t>
            </w:r>
          </w:p>
        </w:tc>
        <w:tc>
          <w:tcPr>
            <w:tcW w:w="2132" w:type="dxa"/>
            <w:hideMark/>
          </w:tcPr>
          <w:p w14:paraId="4DB23E80" w14:textId="4949277F"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r>
      <w:tr w:rsidR="0018125F" w:rsidRPr="007C03C8" w14:paraId="0F8E59BE" w14:textId="77777777" w:rsidTr="00A75F3D">
        <w:trPr>
          <w:trHeight w:val="121"/>
        </w:trPr>
        <w:tc>
          <w:tcPr>
            <w:tcW w:w="1135" w:type="dxa"/>
            <w:hideMark/>
          </w:tcPr>
          <w:p w14:paraId="65DC2E4D" w14:textId="77777777" w:rsidR="0065145E" w:rsidRPr="007A03A6" w:rsidRDefault="0065145E" w:rsidP="007C03C8">
            <w:pPr>
              <w:spacing w:line="240" w:lineRule="auto"/>
              <w:jc w:val="left"/>
              <w:rPr>
                <w:rFonts w:ascii="Times New Roman" w:hAnsi="Times New Roman" w:cs="Times New Roman"/>
                <w:sz w:val="18"/>
                <w:szCs w:val="18"/>
              </w:rPr>
            </w:pPr>
            <w:r w:rsidRPr="00304578">
              <w:rPr>
                <w:rFonts w:ascii="Times New Roman" w:hAnsi="Times New Roman" w:cs="Times New Roman"/>
                <w:sz w:val="18"/>
                <w:szCs w:val="18"/>
              </w:rPr>
              <w:t>Badihian 2020</w:t>
            </w:r>
          </w:p>
        </w:tc>
        <w:tc>
          <w:tcPr>
            <w:tcW w:w="1276" w:type="dxa"/>
            <w:hideMark/>
          </w:tcPr>
          <w:p w14:paraId="4AE93709" w14:textId="77777777" w:rsidR="0065145E" w:rsidRPr="007A03A6" w:rsidRDefault="0065145E" w:rsidP="007C03C8">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Self-reported</w:t>
            </w:r>
          </w:p>
        </w:tc>
        <w:tc>
          <w:tcPr>
            <w:tcW w:w="1984" w:type="dxa"/>
            <w:hideMark/>
          </w:tcPr>
          <w:p w14:paraId="6FF11FCB" w14:textId="54651BA4" w:rsidR="0065145E" w:rsidRPr="007A03A6" w:rsidRDefault="0010032F" w:rsidP="007C03C8">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N/A</w:t>
            </w:r>
          </w:p>
        </w:tc>
        <w:tc>
          <w:tcPr>
            <w:tcW w:w="1701" w:type="dxa"/>
            <w:hideMark/>
          </w:tcPr>
          <w:p w14:paraId="105DB28C" w14:textId="1473B831" w:rsidR="0065145E" w:rsidRPr="007A03A6" w:rsidRDefault="0010032F" w:rsidP="007C03C8">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N/A</w:t>
            </w:r>
          </w:p>
        </w:tc>
        <w:tc>
          <w:tcPr>
            <w:tcW w:w="1134" w:type="dxa"/>
            <w:hideMark/>
          </w:tcPr>
          <w:p w14:paraId="75976BD0" w14:textId="3113C833" w:rsidR="0065145E" w:rsidRPr="007A03A6" w:rsidRDefault="0010032F" w:rsidP="007C03C8">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N/A</w:t>
            </w:r>
          </w:p>
        </w:tc>
        <w:tc>
          <w:tcPr>
            <w:tcW w:w="5670" w:type="dxa"/>
            <w:hideMark/>
          </w:tcPr>
          <w:p w14:paraId="4D100B4A" w14:textId="77777777" w:rsidR="0065145E" w:rsidRPr="007A03A6" w:rsidRDefault="0065145E" w:rsidP="007C03C8">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Based on self-reported questionnaire data on noise sensitivity</w:t>
            </w:r>
          </w:p>
        </w:tc>
        <w:tc>
          <w:tcPr>
            <w:tcW w:w="2132" w:type="dxa"/>
            <w:hideMark/>
          </w:tcPr>
          <w:p w14:paraId="7B8DF21E" w14:textId="543D7AAD"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r>
      <w:tr w:rsidR="0018125F" w:rsidRPr="007C03C8" w14:paraId="56C68EC3" w14:textId="77777777" w:rsidTr="00A75F3D">
        <w:trPr>
          <w:trHeight w:val="546"/>
        </w:trPr>
        <w:tc>
          <w:tcPr>
            <w:tcW w:w="1135" w:type="dxa"/>
            <w:hideMark/>
          </w:tcPr>
          <w:p w14:paraId="76F03352" w14:textId="77777777" w:rsidR="0065145E" w:rsidRPr="00304578" w:rsidRDefault="0065145E" w:rsidP="007C03C8">
            <w:pPr>
              <w:spacing w:line="240" w:lineRule="auto"/>
              <w:jc w:val="left"/>
              <w:rPr>
                <w:rFonts w:ascii="Times New Roman" w:hAnsi="Times New Roman" w:cs="Times New Roman"/>
                <w:sz w:val="18"/>
                <w:szCs w:val="18"/>
              </w:rPr>
            </w:pPr>
            <w:r w:rsidRPr="00304578">
              <w:rPr>
                <w:rFonts w:ascii="Times New Roman" w:hAnsi="Times New Roman" w:cs="Times New Roman"/>
                <w:sz w:val="18"/>
                <w:szCs w:val="18"/>
              </w:rPr>
              <w:t>Dias 2021</w:t>
            </w:r>
          </w:p>
        </w:tc>
        <w:tc>
          <w:tcPr>
            <w:tcW w:w="1276" w:type="dxa"/>
            <w:hideMark/>
          </w:tcPr>
          <w:p w14:paraId="77EDBCAF" w14:textId="77777777" w:rsidR="0065145E" w:rsidRPr="007A03A6" w:rsidRDefault="0065145E" w:rsidP="007C03C8">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Self-reported</w:t>
            </w:r>
          </w:p>
        </w:tc>
        <w:tc>
          <w:tcPr>
            <w:tcW w:w="1984" w:type="dxa"/>
            <w:hideMark/>
          </w:tcPr>
          <w:p w14:paraId="766C74FD" w14:textId="4A7021A6" w:rsidR="0065145E" w:rsidRPr="007A03A6" w:rsidRDefault="0010032F" w:rsidP="007C03C8">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N/A</w:t>
            </w:r>
          </w:p>
        </w:tc>
        <w:tc>
          <w:tcPr>
            <w:tcW w:w="1701" w:type="dxa"/>
            <w:hideMark/>
          </w:tcPr>
          <w:p w14:paraId="39D11202" w14:textId="699C05B1" w:rsidR="0065145E" w:rsidRPr="007A03A6" w:rsidRDefault="0010032F" w:rsidP="007C03C8">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N/A</w:t>
            </w:r>
          </w:p>
        </w:tc>
        <w:tc>
          <w:tcPr>
            <w:tcW w:w="1134" w:type="dxa"/>
            <w:hideMark/>
          </w:tcPr>
          <w:p w14:paraId="24ACB98F" w14:textId="285AD209" w:rsidR="0065145E" w:rsidRPr="007A03A6" w:rsidRDefault="0010032F" w:rsidP="007C03C8">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N/A</w:t>
            </w:r>
          </w:p>
        </w:tc>
        <w:tc>
          <w:tcPr>
            <w:tcW w:w="5670" w:type="dxa"/>
            <w:hideMark/>
          </w:tcPr>
          <w:p w14:paraId="11576CD5" w14:textId="63895654" w:rsidR="0065145E" w:rsidRPr="007A03A6" w:rsidRDefault="00395B2E" w:rsidP="007C03C8">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B</w:t>
            </w:r>
            <w:r w:rsidR="0065145E" w:rsidRPr="007A03A6">
              <w:rPr>
                <w:rFonts w:ascii="Times New Roman" w:hAnsi="Times New Roman" w:cs="Times New Roman"/>
                <w:sz w:val="18"/>
                <w:szCs w:val="18"/>
              </w:rPr>
              <w:t xml:space="preserve">ased on self-reported questionnaire data on self-perception of noise, investigated by the question: “In your </w:t>
            </w:r>
            <w:r w:rsidRPr="007A03A6">
              <w:rPr>
                <w:rFonts w:ascii="Times New Roman" w:hAnsi="Times New Roman" w:cs="Times New Roman"/>
                <w:sz w:val="18"/>
                <w:szCs w:val="18"/>
              </w:rPr>
              <w:t>neighbourhood</w:t>
            </w:r>
            <w:r w:rsidR="0065145E" w:rsidRPr="007A03A6">
              <w:rPr>
                <w:rFonts w:ascii="Times New Roman" w:hAnsi="Times New Roman" w:cs="Times New Roman"/>
                <w:sz w:val="18"/>
                <w:szCs w:val="18"/>
              </w:rPr>
              <w:t>, does the noise bother you?” (yes, no, I don't know, no answer).</w:t>
            </w:r>
          </w:p>
        </w:tc>
        <w:tc>
          <w:tcPr>
            <w:tcW w:w="2132" w:type="dxa"/>
            <w:hideMark/>
          </w:tcPr>
          <w:p w14:paraId="61F6DE99" w14:textId="1EA9AB82" w:rsidR="0065145E" w:rsidRPr="007C03C8" w:rsidRDefault="002820BB"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r>
      <w:tr w:rsidR="0018125F" w:rsidRPr="007C03C8" w14:paraId="1E4567DE" w14:textId="77777777" w:rsidTr="00A75F3D">
        <w:trPr>
          <w:trHeight w:val="263"/>
        </w:trPr>
        <w:tc>
          <w:tcPr>
            <w:tcW w:w="1135" w:type="dxa"/>
            <w:hideMark/>
          </w:tcPr>
          <w:p w14:paraId="093528F2" w14:textId="77777777" w:rsidR="0065145E" w:rsidRPr="007A03A6" w:rsidRDefault="0065145E" w:rsidP="007C03C8">
            <w:pPr>
              <w:spacing w:line="240" w:lineRule="auto"/>
              <w:jc w:val="left"/>
              <w:rPr>
                <w:rFonts w:ascii="Times New Roman" w:hAnsi="Times New Roman" w:cs="Times New Roman"/>
                <w:sz w:val="18"/>
                <w:szCs w:val="18"/>
              </w:rPr>
            </w:pPr>
            <w:r w:rsidRPr="00304578">
              <w:rPr>
                <w:rFonts w:ascii="Times New Roman" w:hAnsi="Times New Roman" w:cs="Times New Roman"/>
                <w:sz w:val="18"/>
                <w:szCs w:val="18"/>
              </w:rPr>
              <w:t>Dzhambov 2014</w:t>
            </w:r>
          </w:p>
        </w:tc>
        <w:tc>
          <w:tcPr>
            <w:tcW w:w="1276" w:type="dxa"/>
            <w:hideMark/>
          </w:tcPr>
          <w:p w14:paraId="57707712" w14:textId="77777777" w:rsidR="0065145E" w:rsidRPr="007A03A6" w:rsidRDefault="0065145E" w:rsidP="007C03C8">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Self-reported</w:t>
            </w:r>
          </w:p>
        </w:tc>
        <w:tc>
          <w:tcPr>
            <w:tcW w:w="1984" w:type="dxa"/>
            <w:hideMark/>
          </w:tcPr>
          <w:p w14:paraId="1094DF5C" w14:textId="53E8B184" w:rsidR="0065145E" w:rsidRPr="007A03A6" w:rsidRDefault="0010032F" w:rsidP="007C03C8">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N/A</w:t>
            </w:r>
          </w:p>
        </w:tc>
        <w:tc>
          <w:tcPr>
            <w:tcW w:w="1701" w:type="dxa"/>
            <w:hideMark/>
          </w:tcPr>
          <w:p w14:paraId="3A497C87" w14:textId="0890DBD4" w:rsidR="0065145E" w:rsidRPr="007A03A6" w:rsidRDefault="0010032F" w:rsidP="007C03C8">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N/A</w:t>
            </w:r>
          </w:p>
        </w:tc>
        <w:tc>
          <w:tcPr>
            <w:tcW w:w="1134" w:type="dxa"/>
            <w:hideMark/>
          </w:tcPr>
          <w:p w14:paraId="303B120C" w14:textId="24572063" w:rsidR="0065145E" w:rsidRPr="007A03A6" w:rsidRDefault="0010032F" w:rsidP="007C03C8">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N/A</w:t>
            </w:r>
          </w:p>
        </w:tc>
        <w:tc>
          <w:tcPr>
            <w:tcW w:w="5670" w:type="dxa"/>
            <w:hideMark/>
          </w:tcPr>
          <w:p w14:paraId="65302961" w14:textId="26C1CC41" w:rsidR="0065145E" w:rsidRPr="007A03A6" w:rsidRDefault="0065145E" w:rsidP="007C03C8">
            <w:pPr>
              <w:spacing w:line="240" w:lineRule="auto"/>
              <w:jc w:val="left"/>
              <w:rPr>
                <w:rFonts w:ascii="Times New Roman" w:hAnsi="Times New Roman" w:cs="Times New Roman"/>
                <w:sz w:val="18"/>
                <w:szCs w:val="18"/>
              </w:rPr>
            </w:pPr>
            <w:r w:rsidRPr="007A03A6">
              <w:rPr>
                <w:rFonts w:ascii="Times New Roman" w:hAnsi="Times New Roman" w:cs="Times New Roman"/>
                <w:sz w:val="18"/>
                <w:szCs w:val="18"/>
              </w:rPr>
              <w:t>Interview asking about the last 3 months when answering the questions about noise sensitivity and noise characteristics (</w:t>
            </w:r>
            <w:r w:rsidR="00395B2E" w:rsidRPr="007A03A6">
              <w:rPr>
                <w:rFonts w:ascii="Times New Roman" w:hAnsi="Times New Roman" w:cs="Times New Roman"/>
                <w:sz w:val="18"/>
                <w:szCs w:val="18"/>
              </w:rPr>
              <w:t>e.g.,</w:t>
            </w:r>
            <w:r w:rsidRPr="007A03A6">
              <w:rPr>
                <w:rFonts w:ascii="Times New Roman" w:hAnsi="Times New Roman" w:cs="Times New Roman"/>
                <w:sz w:val="18"/>
                <w:szCs w:val="18"/>
              </w:rPr>
              <w:t xml:space="preserve"> type of noise exposure: continuous/intermittent).</w:t>
            </w:r>
          </w:p>
        </w:tc>
        <w:tc>
          <w:tcPr>
            <w:tcW w:w="2132" w:type="dxa"/>
            <w:hideMark/>
          </w:tcPr>
          <w:p w14:paraId="03B051F9" w14:textId="719BB7A8" w:rsidR="0065145E" w:rsidRPr="007C03C8" w:rsidRDefault="002820BB"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r>
      <w:tr w:rsidR="0018125F" w:rsidRPr="007C03C8" w14:paraId="7F3AD202" w14:textId="77777777" w:rsidTr="00A75F3D">
        <w:trPr>
          <w:trHeight w:val="489"/>
        </w:trPr>
        <w:tc>
          <w:tcPr>
            <w:tcW w:w="1135" w:type="dxa"/>
            <w:hideMark/>
          </w:tcPr>
          <w:p w14:paraId="67AE3FBB" w14:textId="77777777" w:rsidR="0065145E" w:rsidRPr="007A03A6" w:rsidRDefault="0065145E" w:rsidP="007C03C8">
            <w:pPr>
              <w:spacing w:line="240" w:lineRule="auto"/>
              <w:jc w:val="left"/>
              <w:rPr>
                <w:rFonts w:ascii="Times New Roman" w:hAnsi="Times New Roman" w:cs="Times New Roman"/>
                <w:sz w:val="18"/>
                <w:szCs w:val="18"/>
              </w:rPr>
            </w:pPr>
            <w:r w:rsidRPr="00304578">
              <w:rPr>
                <w:rFonts w:ascii="Times New Roman" w:hAnsi="Times New Roman" w:cs="Times New Roman"/>
                <w:sz w:val="18"/>
                <w:szCs w:val="18"/>
              </w:rPr>
              <w:t>Firdaus 2010</w:t>
            </w:r>
          </w:p>
        </w:tc>
        <w:tc>
          <w:tcPr>
            <w:tcW w:w="1276" w:type="dxa"/>
            <w:hideMark/>
          </w:tcPr>
          <w:p w14:paraId="22CFDF2C" w14:textId="77777777" w:rsidR="0065145E" w:rsidRPr="00DB0BC3" w:rsidRDefault="0065145E" w:rsidP="007C03C8">
            <w:pPr>
              <w:spacing w:line="240" w:lineRule="auto"/>
              <w:jc w:val="left"/>
              <w:rPr>
                <w:rFonts w:ascii="Times New Roman" w:hAnsi="Times New Roman" w:cs="Times New Roman"/>
                <w:sz w:val="18"/>
                <w:szCs w:val="18"/>
              </w:rPr>
            </w:pPr>
            <w:r w:rsidRPr="00DB0BC3">
              <w:rPr>
                <w:rFonts w:ascii="Times New Roman" w:hAnsi="Times New Roman" w:cs="Times New Roman"/>
                <w:sz w:val="18"/>
                <w:szCs w:val="18"/>
              </w:rPr>
              <w:t>Self-reported</w:t>
            </w:r>
          </w:p>
        </w:tc>
        <w:tc>
          <w:tcPr>
            <w:tcW w:w="1984" w:type="dxa"/>
            <w:hideMark/>
          </w:tcPr>
          <w:p w14:paraId="1BB16697" w14:textId="48EF1E05" w:rsidR="0065145E" w:rsidRPr="00DB0BC3" w:rsidRDefault="0010032F" w:rsidP="007C03C8">
            <w:pPr>
              <w:spacing w:line="240" w:lineRule="auto"/>
              <w:jc w:val="left"/>
              <w:rPr>
                <w:rFonts w:ascii="Times New Roman" w:hAnsi="Times New Roman" w:cs="Times New Roman"/>
                <w:sz w:val="18"/>
                <w:szCs w:val="18"/>
              </w:rPr>
            </w:pPr>
            <w:r w:rsidRPr="00DB0BC3">
              <w:rPr>
                <w:rFonts w:ascii="Times New Roman" w:hAnsi="Times New Roman" w:cs="Times New Roman"/>
                <w:sz w:val="18"/>
                <w:szCs w:val="18"/>
              </w:rPr>
              <w:t>N/A</w:t>
            </w:r>
          </w:p>
        </w:tc>
        <w:tc>
          <w:tcPr>
            <w:tcW w:w="1701" w:type="dxa"/>
            <w:hideMark/>
          </w:tcPr>
          <w:p w14:paraId="7FB96CE4" w14:textId="22BF810F" w:rsidR="0065145E" w:rsidRPr="00DB0BC3" w:rsidRDefault="0010032F" w:rsidP="007C03C8">
            <w:pPr>
              <w:spacing w:line="240" w:lineRule="auto"/>
              <w:jc w:val="left"/>
              <w:rPr>
                <w:rFonts w:ascii="Times New Roman" w:hAnsi="Times New Roman" w:cs="Times New Roman"/>
                <w:sz w:val="18"/>
                <w:szCs w:val="18"/>
              </w:rPr>
            </w:pPr>
            <w:r w:rsidRPr="00DB0BC3">
              <w:rPr>
                <w:rFonts w:ascii="Times New Roman" w:hAnsi="Times New Roman" w:cs="Times New Roman"/>
                <w:sz w:val="18"/>
                <w:szCs w:val="18"/>
              </w:rPr>
              <w:t>N/A</w:t>
            </w:r>
          </w:p>
        </w:tc>
        <w:tc>
          <w:tcPr>
            <w:tcW w:w="1134" w:type="dxa"/>
            <w:hideMark/>
          </w:tcPr>
          <w:p w14:paraId="07937652" w14:textId="13BB8AE6" w:rsidR="0065145E" w:rsidRPr="00DB0BC3" w:rsidRDefault="0010032F" w:rsidP="007C03C8">
            <w:pPr>
              <w:spacing w:line="240" w:lineRule="auto"/>
              <w:jc w:val="left"/>
              <w:rPr>
                <w:rFonts w:ascii="Times New Roman" w:hAnsi="Times New Roman" w:cs="Times New Roman"/>
                <w:sz w:val="18"/>
                <w:szCs w:val="18"/>
              </w:rPr>
            </w:pPr>
            <w:r w:rsidRPr="00DB0BC3">
              <w:rPr>
                <w:rFonts w:ascii="Times New Roman" w:hAnsi="Times New Roman" w:cs="Times New Roman"/>
                <w:sz w:val="18"/>
                <w:szCs w:val="18"/>
              </w:rPr>
              <w:t>N/A</w:t>
            </w:r>
          </w:p>
        </w:tc>
        <w:tc>
          <w:tcPr>
            <w:tcW w:w="5670" w:type="dxa"/>
            <w:hideMark/>
          </w:tcPr>
          <w:p w14:paraId="3F2ED545" w14:textId="640B860E" w:rsidR="0065145E" w:rsidRPr="00DB0BC3" w:rsidRDefault="0065145E" w:rsidP="002820BB">
            <w:pPr>
              <w:spacing w:line="240" w:lineRule="auto"/>
              <w:jc w:val="left"/>
              <w:rPr>
                <w:rFonts w:ascii="Times New Roman" w:hAnsi="Times New Roman" w:cs="Times New Roman"/>
                <w:sz w:val="18"/>
                <w:szCs w:val="18"/>
              </w:rPr>
            </w:pPr>
            <w:r w:rsidRPr="00DB0BC3">
              <w:rPr>
                <w:rFonts w:ascii="Times New Roman" w:hAnsi="Times New Roman" w:cs="Times New Roman"/>
                <w:sz w:val="18"/>
                <w:szCs w:val="18"/>
              </w:rPr>
              <w:t>Information inc</w:t>
            </w:r>
            <w:r w:rsidR="00130F16" w:rsidRPr="00DB0BC3">
              <w:rPr>
                <w:rFonts w:ascii="Times New Roman" w:hAnsi="Times New Roman" w:cs="Times New Roman"/>
                <w:sz w:val="18"/>
                <w:szCs w:val="18"/>
              </w:rPr>
              <w:t>luded</w:t>
            </w:r>
            <w:r w:rsidRPr="00DB0BC3">
              <w:rPr>
                <w:rFonts w:ascii="Times New Roman" w:hAnsi="Times New Roman" w:cs="Times New Roman"/>
                <w:sz w:val="18"/>
                <w:szCs w:val="18"/>
              </w:rPr>
              <w:t>: sources</w:t>
            </w:r>
            <w:r w:rsidR="005C2A02" w:rsidRPr="00DB0BC3">
              <w:rPr>
                <w:rFonts w:ascii="Times New Roman" w:hAnsi="Times New Roman" w:cs="Times New Roman"/>
                <w:sz w:val="18"/>
                <w:szCs w:val="18"/>
              </w:rPr>
              <w:t xml:space="preserve"> </w:t>
            </w:r>
            <w:r w:rsidRPr="00DB0BC3">
              <w:rPr>
                <w:rFonts w:ascii="Times New Roman" w:hAnsi="Times New Roman" w:cs="Times New Roman"/>
                <w:sz w:val="18"/>
                <w:szCs w:val="18"/>
              </w:rPr>
              <w:t>of</w:t>
            </w:r>
            <w:r w:rsidR="002820BB" w:rsidRPr="00DB0BC3">
              <w:rPr>
                <w:rFonts w:ascii="Times New Roman" w:hAnsi="Times New Roman" w:cs="Times New Roman"/>
                <w:sz w:val="18"/>
                <w:szCs w:val="18"/>
              </w:rPr>
              <w:t xml:space="preserve"> noise, </w:t>
            </w:r>
            <w:r w:rsidR="002820BB" w:rsidRPr="00304578">
              <w:rPr>
                <w:rFonts w:ascii="Times New Roman" w:hAnsi="Times New Roman" w:cs="Times New Roman"/>
                <w:sz w:val="18"/>
                <w:szCs w:val="18"/>
              </w:rPr>
              <w:t>causes of noise, intensity of noise</w:t>
            </w:r>
          </w:p>
        </w:tc>
        <w:tc>
          <w:tcPr>
            <w:tcW w:w="2132" w:type="dxa"/>
            <w:hideMark/>
          </w:tcPr>
          <w:p w14:paraId="02B89BBA" w14:textId="65B3D211"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r>
      <w:tr w:rsidR="0018125F" w:rsidRPr="007C03C8" w14:paraId="0EB9BB16" w14:textId="77777777" w:rsidTr="00A75F3D">
        <w:trPr>
          <w:trHeight w:val="273"/>
        </w:trPr>
        <w:tc>
          <w:tcPr>
            <w:tcW w:w="1135" w:type="dxa"/>
            <w:hideMark/>
          </w:tcPr>
          <w:p w14:paraId="747B529B"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Ma 2018</w:t>
            </w:r>
          </w:p>
        </w:tc>
        <w:tc>
          <w:tcPr>
            <w:tcW w:w="1276" w:type="dxa"/>
            <w:hideMark/>
          </w:tcPr>
          <w:p w14:paraId="3A1D0BDB"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Self-reported</w:t>
            </w:r>
          </w:p>
        </w:tc>
        <w:tc>
          <w:tcPr>
            <w:tcW w:w="1984" w:type="dxa"/>
            <w:hideMark/>
          </w:tcPr>
          <w:p w14:paraId="075C9AAB" w14:textId="0578DECE"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701" w:type="dxa"/>
            <w:hideMark/>
          </w:tcPr>
          <w:p w14:paraId="06A637E4" w14:textId="1E0E6816"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134" w:type="dxa"/>
            <w:hideMark/>
          </w:tcPr>
          <w:p w14:paraId="31BAC7EC" w14:textId="26EB1538"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5670" w:type="dxa"/>
            <w:hideMark/>
          </w:tcPr>
          <w:p w14:paraId="65947502" w14:textId="77777777" w:rsidR="0065145E" w:rsidRPr="007C03C8" w:rsidRDefault="0065145E" w:rsidP="007C03C8">
            <w:pPr>
              <w:spacing w:line="240" w:lineRule="auto"/>
              <w:jc w:val="left"/>
              <w:rPr>
                <w:rFonts w:ascii="Times New Roman" w:hAnsi="Times New Roman" w:cs="Times New Roman"/>
                <w:sz w:val="18"/>
                <w:szCs w:val="18"/>
              </w:rPr>
            </w:pPr>
            <w:r w:rsidRPr="007C03C8">
              <w:rPr>
                <w:rFonts w:ascii="Times New Roman" w:hAnsi="Times New Roman" w:cs="Times New Roman"/>
                <w:sz w:val="18"/>
                <w:szCs w:val="18"/>
              </w:rPr>
              <w:t xml:space="preserve">Measured by questionnaire: types of noise-pollution exposures and 5-point </w:t>
            </w:r>
            <w:r w:rsidRPr="007C03C8">
              <w:rPr>
                <w:rFonts w:ascii="Times New Roman" w:hAnsi="Times New Roman" w:cs="Times New Roman"/>
                <w:sz w:val="18"/>
                <w:szCs w:val="18"/>
              </w:rPr>
              <w:lastRenderedPageBreak/>
              <w:t>Likert scale measurement of noise perception</w:t>
            </w:r>
          </w:p>
        </w:tc>
        <w:tc>
          <w:tcPr>
            <w:tcW w:w="2132" w:type="dxa"/>
            <w:hideMark/>
          </w:tcPr>
          <w:p w14:paraId="0B59CA7C" w14:textId="605EC7E4" w:rsidR="0065145E" w:rsidRPr="007C03C8" w:rsidRDefault="0010032F"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lastRenderedPageBreak/>
              <w:t>N/A</w:t>
            </w:r>
          </w:p>
        </w:tc>
      </w:tr>
      <w:tr w:rsidR="00112E54" w:rsidRPr="007C03C8" w14:paraId="22FB42DC" w14:textId="77777777" w:rsidTr="00A75F3D">
        <w:trPr>
          <w:trHeight w:val="273"/>
        </w:trPr>
        <w:tc>
          <w:tcPr>
            <w:tcW w:w="15032" w:type="dxa"/>
            <w:gridSpan w:val="7"/>
          </w:tcPr>
          <w:p w14:paraId="6C736BCB" w14:textId="53F111EB" w:rsidR="00112E54" w:rsidRDefault="00112E54" w:rsidP="007C03C8">
            <w:pPr>
              <w:spacing w:line="240" w:lineRule="auto"/>
              <w:jc w:val="left"/>
              <w:rPr>
                <w:rFonts w:ascii="Times New Roman" w:hAnsi="Times New Roman" w:cs="Times New Roman"/>
                <w:sz w:val="18"/>
                <w:szCs w:val="18"/>
              </w:rPr>
            </w:pPr>
            <w:r>
              <w:rPr>
                <w:rFonts w:ascii="Times New Roman" w:hAnsi="Times New Roman" w:cs="Times New Roman"/>
                <w:sz w:val="18"/>
                <w:szCs w:val="18"/>
              </w:rPr>
              <w:t>Legend: PE: Personal monitoring; LUR: Land use regression;</w:t>
            </w:r>
            <w:r w:rsidR="009B63CE">
              <w:rPr>
                <w:rFonts w:ascii="Times New Roman" w:hAnsi="Times New Roman" w:cs="Times New Roman"/>
                <w:sz w:val="18"/>
                <w:szCs w:val="18"/>
              </w:rPr>
              <w:t xml:space="preserve"> IQR: Inter quartile range</w:t>
            </w:r>
            <w:r w:rsidR="009866F2">
              <w:rPr>
                <w:rFonts w:ascii="Times New Roman" w:hAnsi="Times New Roman" w:cs="Times New Roman"/>
                <w:sz w:val="18"/>
                <w:szCs w:val="18"/>
              </w:rPr>
              <w:t>; SPL (sound pressure level); WT (wind turbine); DT (Day time)</w:t>
            </w:r>
            <w:r w:rsidR="00AF132C">
              <w:rPr>
                <w:rFonts w:ascii="Times New Roman" w:hAnsi="Times New Roman" w:cs="Times New Roman"/>
                <w:sz w:val="18"/>
                <w:szCs w:val="18"/>
              </w:rPr>
              <w:t xml:space="preserve">; RMSE: Root mean squared error </w:t>
            </w:r>
          </w:p>
        </w:tc>
      </w:tr>
    </w:tbl>
    <w:p w14:paraId="0A2C38B2" w14:textId="77777777" w:rsidR="0065145E" w:rsidRPr="0065145E" w:rsidRDefault="0065145E" w:rsidP="0065145E"/>
    <w:p w14:paraId="7CD60EC7" w14:textId="2FBA57D1" w:rsidR="0065145E" w:rsidRPr="0065145E" w:rsidRDefault="0065145E" w:rsidP="007C03C8">
      <w:pPr>
        <w:widowControl/>
        <w:spacing w:line="259" w:lineRule="auto"/>
        <w:jc w:val="left"/>
      </w:pPr>
      <w:r>
        <w:br w:type="page"/>
      </w:r>
    </w:p>
    <w:p w14:paraId="1A01EB15" w14:textId="6F9F9986" w:rsidR="00851386" w:rsidRDefault="00B92E8F" w:rsidP="00B92E8F">
      <w:pPr>
        <w:pStyle w:val="Heading1"/>
      </w:pPr>
      <w:r>
        <w:lastRenderedPageBreak/>
        <w:t xml:space="preserve">Supplementary </w:t>
      </w:r>
      <w:r w:rsidR="00411F64">
        <w:t>8</w:t>
      </w:r>
      <w:r w:rsidR="00992A0A">
        <w:t xml:space="preserve"> </w:t>
      </w:r>
      <w:r w:rsidR="00992A0A" w:rsidRPr="00992A0A">
        <w:t>Individual risk of bias assessments</w:t>
      </w:r>
    </w:p>
    <w:p w14:paraId="071D33BA" w14:textId="24734877" w:rsidR="00CA1838" w:rsidRDefault="00300F9A" w:rsidP="002727BD">
      <w:pPr>
        <w:pStyle w:val="Heading2"/>
      </w:pPr>
      <w:r>
        <w:t xml:space="preserve">Table </w:t>
      </w:r>
      <w:r w:rsidR="00411F64">
        <w:t>8</w:t>
      </w:r>
      <w:r>
        <w:t>.</w:t>
      </w:r>
      <w:r w:rsidR="00ED26C6">
        <w:t xml:space="preserve">1 </w:t>
      </w:r>
      <w:r w:rsidR="00992A0A" w:rsidRPr="00992A0A">
        <w:t xml:space="preserve">Individual risk of bias assessments for the </w:t>
      </w:r>
      <w:r w:rsidR="00992A0A">
        <w:t>a</w:t>
      </w:r>
      <w:r w:rsidR="00ED26C6">
        <w:t xml:space="preserve">nnoyance </w:t>
      </w:r>
      <w:r w:rsidR="00992A0A" w:rsidRPr="00992A0A">
        <w:t>studies.</w:t>
      </w:r>
    </w:p>
    <w:tbl>
      <w:tblPr>
        <w:tblStyle w:val="TableGrid"/>
        <w:tblW w:w="16302" w:type="dxa"/>
        <w:tblInd w:w="-1139" w:type="dxa"/>
        <w:tblLayout w:type="fixed"/>
        <w:tblLook w:val="04A0" w:firstRow="1" w:lastRow="0" w:firstColumn="1" w:lastColumn="0" w:noHBand="0" w:noVBand="1"/>
      </w:tblPr>
      <w:tblGrid>
        <w:gridCol w:w="567"/>
        <w:gridCol w:w="709"/>
        <w:gridCol w:w="2410"/>
        <w:gridCol w:w="2835"/>
        <w:gridCol w:w="1276"/>
        <w:gridCol w:w="1559"/>
        <w:gridCol w:w="850"/>
        <w:gridCol w:w="993"/>
        <w:gridCol w:w="1417"/>
        <w:gridCol w:w="1276"/>
        <w:gridCol w:w="1559"/>
        <w:gridCol w:w="851"/>
      </w:tblGrid>
      <w:tr w:rsidR="00ED26C6" w:rsidRPr="00ED26C6" w14:paraId="06704F60" w14:textId="77777777" w:rsidTr="00C90F9A">
        <w:trPr>
          <w:trHeight w:val="696"/>
        </w:trPr>
        <w:tc>
          <w:tcPr>
            <w:tcW w:w="567" w:type="dxa"/>
            <w:hideMark/>
          </w:tcPr>
          <w:p w14:paraId="1ECE19B6"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Study</w:t>
            </w:r>
          </w:p>
        </w:tc>
        <w:tc>
          <w:tcPr>
            <w:tcW w:w="709" w:type="dxa"/>
            <w:hideMark/>
          </w:tcPr>
          <w:p w14:paraId="63BD2B5D"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Domain</w:t>
            </w:r>
          </w:p>
        </w:tc>
        <w:tc>
          <w:tcPr>
            <w:tcW w:w="2410" w:type="dxa"/>
            <w:hideMark/>
          </w:tcPr>
          <w:p w14:paraId="6B357D3A" w14:textId="77777777" w:rsidR="00ED26C6" w:rsidRPr="007A03A6" w:rsidRDefault="00ED26C6" w:rsidP="00FD4E54">
            <w:pPr>
              <w:spacing w:line="240" w:lineRule="auto"/>
              <w:rPr>
                <w:rFonts w:ascii="Times New Roman" w:hAnsi="Times New Roman" w:cs="Times New Roman"/>
                <w:sz w:val="18"/>
                <w:szCs w:val="18"/>
              </w:rPr>
            </w:pPr>
            <w:r w:rsidRPr="00304578">
              <w:rPr>
                <w:rFonts w:ascii="Times New Roman" w:hAnsi="Times New Roman" w:cs="Times New Roman"/>
                <w:sz w:val="18"/>
                <w:szCs w:val="18"/>
              </w:rPr>
              <w:t>Source population representation</w:t>
            </w:r>
          </w:p>
        </w:tc>
        <w:tc>
          <w:tcPr>
            <w:tcW w:w="2835" w:type="dxa"/>
            <w:hideMark/>
          </w:tcPr>
          <w:p w14:paraId="7E12103B" w14:textId="77777777" w:rsidR="00ED26C6" w:rsidRPr="00DB0BC3" w:rsidRDefault="00ED26C6" w:rsidP="00FD4E54">
            <w:pPr>
              <w:spacing w:line="240" w:lineRule="auto"/>
              <w:rPr>
                <w:rFonts w:ascii="Times New Roman" w:hAnsi="Times New Roman" w:cs="Times New Roman"/>
                <w:sz w:val="18"/>
                <w:szCs w:val="18"/>
              </w:rPr>
            </w:pPr>
            <w:r w:rsidRPr="00DB0BC3">
              <w:rPr>
                <w:rFonts w:ascii="Times New Roman" w:hAnsi="Times New Roman" w:cs="Times New Roman"/>
                <w:sz w:val="18"/>
                <w:szCs w:val="18"/>
              </w:rPr>
              <w:t>Exposure assessment</w:t>
            </w:r>
          </w:p>
        </w:tc>
        <w:tc>
          <w:tcPr>
            <w:tcW w:w="1276" w:type="dxa"/>
            <w:hideMark/>
          </w:tcPr>
          <w:p w14:paraId="16059282"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Outcome assessment</w:t>
            </w:r>
          </w:p>
        </w:tc>
        <w:tc>
          <w:tcPr>
            <w:tcW w:w="1559" w:type="dxa"/>
            <w:hideMark/>
          </w:tcPr>
          <w:p w14:paraId="6ED24E6E"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confounding</w:t>
            </w:r>
          </w:p>
        </w:tc>
        <w:tc>
          <w:tcPr>
            <w:tcW w:w="850" w:type="dxa"/>
            <w:hideMark/>
          </w:tcPr>
          <w:p w14:paraId="1517BD90"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blinding</w:t>
            </w:r>
          </w:p>
        </w:tc>
        <w:tc>
          <w:tcPr>
            <w:tcW w:w="993" w:type="dxa"/>
            <w:hideMark/>
          </w:tcPr>
          <w:p w14:paraId="4ACFEA7E"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Incomplete outcome data</w:t>
            </w:r>
          </w:p>
        </w:tc>
        <w:tc>
          <w:tcPr>
            <w:tcW w:w="1417" w:type="dxa"/>
            <w:hideMark/>
          </w:tcPr>
          <w:p w14:paraId="2563D1EC"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Selective outcome reporting</w:t>
            </w:r>
          </w:p>
        </w:tc>
        <w:tc>
          <w:tcPr>
            <w:tcW w:w="1276" w:type="dxa"/>
            <w:hideMark/>
          </w:tcPr>
          <w:p w14:paraId="0178FEAA"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 xml:space="preserve">Conflict of interest </w:t>
            </w:r>
          </w:p>
        </w:tc>
        <w:tc>
          <w:tcPr>
            <w:tcW w:w="1559" w:type="dxa"/>
            <w:hideMark/>
          </w:tcPr>
          <w:p w14:paraId="19CE6E84"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Other sources of bias</w:t>
            </w:r>
          </w:p>
        </w:tc>
        <w:tc>
          <w:tcPr>
            <w:tcW w:w="851" w:type="dxa"/>
            <w:hideMark/>
          </w:tcPr>
          <w:p w14:paraId="1F727E9F" w14:textId="2DDE0E9A" w:rsidR="00ED26C6" w:rsidRPr="00ED26C6" w:rsidRDefault="00B63365" w:rsidP="00FD4E54">
            <w:pPr>
              <w:spacing w:line="240" w:lineRule="auto"/>
              <w:rPr>
                <w:rFonts w:ascii="Times New Roman" w:hAnsi="Times New Roman" w:cs="Times New Roman"/>
                <w:sz w:val="18"/>
                <w:szCs w:val="18"/>
              </w:rPr>
            </w:pPr>
            <w:r>
              <w:rPr>
                <w:rFonts w:ascii="Times New Roman" w:hAnsi="Times New Roman" w:cs="Times New Roman"/>
                <w:sz w:val="18"/>
                <w:szCs w:val="18"/>
              </w:rPr>
              <w:t>Overall ROB</w:t>
            </w:r>
          </w:p>
        </w:tc>
      </w:tr>
      <w:tr w:rsidR="00C603EE" w:rsidRPr="00ED26C6" w14:paraId="7D4CC768" w14:textId="77777777" w:rsidTr="00C90F9A">
        <w:trPr>
          <w:trHeight w:val="274"/>
        </w:trPr>
        <w:tc>
          <w:tcPr>
            <w:tcW w:w="567" w:type="dxa"/>
            <w:vMerge w:val="restart"/>
            <w:hideMark/>
          </w:tcPr>
          <w:p w14:paraId="25C30891"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Paunovic 2014</w:t>
            </w:r>
          </w:p>
        </w:tc>
        <w:tc>
          <w:tcPr>
            <w:tcW w:w="709" w:type="dxa"/>
            <w:hideMark/>
          </w:tcPr>
          <w:p w14:paraId="462C6656"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Rating</w:t>
            </w:r>
          </w:p>
        </w:tc>
        <w:tc>
          <w:tcPr>
            <w:tcW w:w="2410" w:type="dxa"/>
            <w:hideMark/>
          </w:tcPr>
          <w:p w14:paraId="305ECBE8" w14:textId="77777777" w:rsidR="00C603EE" w:rsidRPr="00304578" w:rsidRDefault="00C603EE" w:rsidP="00C603EE">
            <w:pPr>
              <w:spacing w:line="240" w:lineRule="auto"/>
              <w:rPr>
                <w:rFonts w:ascii="Times New Roman" w:hAnsi="Times New Roman" w:cs="Times New Roman"/>
                <w:sz w:val="18"/>
                <w:szCs w:val="18"/>
              </w:rPr>
            </w:pPr>
            <w:r w:rsidRPr="00304578">
              <w:rPr>
                <w:rFonts w:ascii="Times New Roman" w:hAnsi="Times New Roman" w:cs="Times New Roman"/>
                <w:sz w:val="18"/>
                <w:szCs w:val="18"/>
              </w:rPr>
              <w:t>PH</w:t>
            </w:r>
          </w:p>
        </w:tc>
        <w:tc>
          <w:tcPr>
            <w:tcW w:w="2835" w:type="dxa"/>
            <w:hideMark/>
          </w:tcPr>
          <w:p w14:paraId="3FC154E1" w14:textId="77777777" w:rsidR="00C603EE" w:rsidRPr="00DB0BC3" w:rsidRDefault="00C603EE" w:rsidP="00C603EE">
            <w:pPr>
              <w:spacing w:line="240" w:lineRule="auto"/>
              <w:rPr>
                <w:rFonts w:ascii="Times New Roman" w:hAnsi="Times New Roman" w:cs="Times New Roman"/>
                <w:sz w:val="18"/>
                <w:szCs w:val="18"/>
              </w:rPr>
            </w:pPr>
            <w:r w:rsidRPr="00DB0BC3">
              <w:rPr>
                <w:rFonts w:ascii="Times New Roman" w:hAnsi="Times New Roman" w:cs="Times New Roman"/>
                <w:sz w:val="18"/>
                <w:szCs w:val="18"/>
              </w:rPr>
              <w:t xml:space="preserve">PH </w:t>
            </w:r>
          </w:p>
        </w:tc>
        <w:tc>
          <w:tcPr>
            <w:tcW w:w="1276" w:type="dxa"/>
            <w:hideMark/>
          </w:tcPr>
          <w:p w14:paraId="76E20E28"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1559" w:type="dxa"/>
            <w:hideMark/>
          </w:tcPr>
          <w:p w14:paraId="59460D3D"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850" w:type="dxa"/>
            <w:hideMark/>
          </w:tcPr>
          <w:p w14:paraId="6F76CEF9"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hideMark/>
          </w:tcPr>
          <w:p w14:paraId="3BEF234A"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417" w:type="dxa"/>
            <w:hideMark/>
          </w:tcPr>
          <w:p w14:paraId="60299909"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hideMark/>
          </w:tcPr>
          <w:p w14:paraId="36E0CF3A" w14:textId="168092BF" w:rsidR="00C603EE" w:rsidRPr="00ED26C6" w:rsidRDefault="0010032F" w:rsidP="00C603EE">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1559" w:type="dxa"/>
            <w:hideMark/>
          </w:tcPr>
          <w:p w14:paraId="697ABF8E"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851" w:type="dxa"/>
            <w:hideMark/>
          </w:tcPr>
          <w:p w14:paraId="2513A279"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PH</w:t>
            </w:r>
          </w:p>
        </w:tc>
      </w:tr>
      <w:tr w:rsidR="00C603EE" w:rsidRPr="00ED26C6" w14:paraId="0721BE8B" w14:textId="77777777" w:rsidTr="00C90F9A">
        <w:trPr>
          <w:trHeight w:val="3085"/>
        </w:trPr>
        <w:tc>
          <w:tcPr>
            <w:tcW w:w="567" w:type="dxa"/>
            <w:vMerge/>
          </w:tcPr>
          <w:p w14:paraId="058ADD9E" w14:textId="77777777" w:rsidR="00C603EE" w:rsidRPr="00ED26C6" w:rsidRDefault="00C603EE" w:rsidP="00C603EE">
            <w:pPr>
              <w:spacing w:line="240" w:lineRule="auto"/>
              <w:rPr>
                <w:rFonts w:ascii="Times New Roman" w:hAnsi="Times New Roman" w:cs="Times New Roman"/>
                <w:sz w:val="18"/>
                <w:szCs w:val="18"/>
              </w:rPr>
            </w:pPr>
          </w:p>
        </w:tc>
        <w:tc>
          <w:tcPr>
            <w:tcW w:w="709" w:type="dxa"/>
          </w:tcPr>
          <w:p w14:paraId="3B649B30" w14:textId="77777777" w:rsidR="00C603EE" w:rsidRPr="00ED26C6" w:rsidRDefault="00C603EE" w:rsidP="00C603EE">
            <w:pPr>
              <w:spacing w:line="240" w:lineRule="auto"/>
              <w:rPr>
                <w:rFonts w:ascii="Times New Roman" w:hAnsi="Times New Roman" w:cs="Times New Roman"/>
                <w:sz w:val="18"/>
                <w:szCs w:val="18"/>
              </w:rPr>
            </w:pPr>
          </w:p>
        </w:tc>
        <w:tc>
          <w:tcPr>
            <w:tcW w:w="2410" w:type="dxa"/>
          </w:tcPr>
          <w:p w14:paraId="1DA26166" w14:textId="77777777" w:rsidR="00C603EE" w:rsidRPr="007A03A6" w:rsidRDefault="00C603EE" w:rsidP="00C603EE">
            <w:pPr>
              <w:spacing w:line="240" w:lineRule="auto"/>
              <w:rPr>
                <w:rFonts w:ascii="Times New Roman" w:hAnsi="Times New Roman" w:cs="Times New Roman"/>
                <w:sz w:val="18"/>
                <w:szCs w:val="18"/>
              </w:rPr>
            </w:pPr>
            <w:r w:rsidRPr="00304578">
              <w:rPr>
                <w:rFonts w:ascii="Times New Roman" w:hAnsi="Times New Roman" w:cs="Times New Roman"/>
                <w:sz w:val="18"/>
                <w:szCs w:val="18"/>
              </w:rPr>
              <w:t xml:space="preserve">Insufficient information to permit a judgment of high ROB, but there is indirect evidence which suggests that in/exclusion criteria, </w:t>
            </w:r>
            <w:r w:rsidRPr="007A03A6">
              <w:rPr>
                <w:rFonts w:ascii="Times New Roman" w:hAnsi="Times New Roman" w:cs="Times New Roman"/>
                <w:sz w:val="18"/>
                <w:szCs w:val="18"/>
              </w:rPr>
              <w:t>recruitment &amp; enrolment procedures, &amp; participation were inconsistent across groups</w:t>
            </w:r>
          </w:p>
        </w:tc>
        <w:tc>
          <w:tcPr>
            <w:tcW w:w="2835" w:type="dxa"/>
          </w:tcPr>
          <w:p w14:paraId="797F3B2D" w14:textId="42AC64E8" w:rsidR="00C603EE" w:rsidRPr="00DB0BC3" w:rsidRDefault="005B3EE4" w:rsidP="005B3EE4">
            <w:pPr>
              <w:spacing w:line="240" w:lineRule="auto"/>
              <w:rPr>
                <w:rFonts w:ascii="Times New Roman" w:hAnsi="Times New Roman" w:cs="Times New Roman"/>
                <w:sz w:val="18"/>
                <w:szCs w:val="18"/>
              </w:rPr>
            </w:pPr>
            <w:r w:rsidRPr="007A03A6">
              <w:rPr>
                <w:rFonts w:ascii="Times New Roman" w:hAnsi="Times New Roman" w:cs="Times New Roman"/>
                <w:sz w:val="18"/>
                <w:szCs w:val="18"/>
              </w:rPr>
              <w:t>There is insufficient information about the exposure assessment methods (</w:t>
            </w:r>
            <w:r w:rsidRPr="00DB0BC3">
              <w:rPr>
                <w:rFonts w:ascii="Times New Roman" w:hAnsi="Times New Roman" w:cs="Times New Roman"/>
                <w:sz w:val="18"/>
                <w:szCs w:val="18"/>
              </w:rPr>
              <w:t>temporal generalizability of measurements; if measurement conducted at same site over multiple days)</w:t>
            </w:r>
            <w:r w:rsidRPr="00304578">
              <w:rPr>
                <w:rFonts w:ascii="Times New Roman" w:hAnsi="Times New Roman" w:cs="Times New Roman"/>
                <w:sz w:val="18"/>
                <w:szCs w:val="18"/>
              </w:rPr>
              <w:t xml:space="preserve"> to permit a judgment of high risk of bias, but there is indirect evidence that suggests that methods were not robust, as described by the criteria for a judgment of high risk of bias.</w:t>
            </w:r>
          </w:p>
        </w:tc>
        <w:tc>
          <w:tcPr>
            <w:tcW w:w="1276" w:type="dxa"/>
          </w:tcPr>
          <w:p w14:paraId="210E253C" w14:textId="77777777" w:rsidR="00C603EE" w:rsidRPr="00ED26C6" w:rsidRDefault="00C603EE" w:rsidP="00C603EE">
            <w:pPr>
              <w:spacing w:line="240" w:lineRule="auto"/>
              <w:rPr>
                <w:rFonts w:ascii="Times New Roman" w:hAnsi="Times New Roman" w:cs="Times New Roman"/>
                <w:sz w:val="18"/>
                <w:szCs w:val="18"/>
              </w:rPr>
            </w:pPr>
            <w:r w:rsidRPr="009E7C63">
              <w:rPr>
                <w:rFonts w:ascii="Times New Roman" w:hAnsi="Times New Roman" w:cs="Times New Roman"/>
                <w:sz w:val="18"/>
                <w:szCs w:val="18"/>
              </w:rPr>
              <w:t>Insufficient information to permit a judgment of low risk of bias, but there is indirect evidence which suggests that methods were robust</w:t>
            </w:r>
          </w:p>
        </w:tc>
        <w:tc>
          <w:tcPr>
            <w:tcW w:w="1559" w:type="dxa"/>
          </w:tcPr>
          <w:p w14:paraId="36B73A40" w14:textId="77777777" w:rsidR="00C603EE" w:rsidRPr="00ED26C6" w:rsidRDefault="00C603EE" w:rsidP="00C603EE">
            <w:pPr>
              <w:spacing w:line="240" w:lineRule="auto"/>
              <w:rPr>
                <w:rFonts w:ascii="Times New Roman" w:hAnsi="Times New Roman" w:cs="Times New Roman"/>
                <w:sz w:val="18"/>
                <w:szCs w:val="18"/>
              </w:rPr>
            </w:pPr>
            <w:r w:rsidRPr="009E7C63">
              <w:rPr>
                <w:rFonts w:ascii="Times New Roman" w:hAnsi="Times New Roman" w:cs="Times New Roman"/>
                <w:sz w:val="18"/>
                <w:szCs w:val="18"/>
              </w:rPr>
              <w:t>The study appropriately accounted for most but not all of the Tier I confounders or used appropriate statistical techniques; &amp; some of the other Tier II confounders using appropriate statistical techniques.</w:t>
            </w:r>
          </w:p>
        </w:tc>
        <w:tc>
          <w:tcPr>
            <w:tcW w:w="850" w:type="dxa"/>
          </w:tcPr>
          <w:p w14:paraId="2E427FB8" w14:textId="77777777" w:rsidR="00C603EE" w:rsidRPr="00ED26C6" w:rsidRDefault="00C603EE" w:rsidP="00C603EE">
            <w:pPr>
              <w:spacing w:line="240" w:lineRule="auto"/>
              <w:rPr>
                <w:rFonts w:ascii="Times New Roman" w:hAnsi="Times New Roman" w:cs="Times New Roman"/>
                <w:sz w:val="18"/>
                <w:szCs w:val="18"/>
              </w:rPr>
            </w:pPr>
            <w:r w:rsidRPr="009E7C63">
              <w:rPr>
                <w:rFonts w:ascii="Times New Roman" w:hAnsi="Times New Roman" w:cs="Times New Roman"/>
                <w:sz w:val="18"/>
                <w:szCs w:val="18"/>
              </w:rPr>
              <w:t>No blinding (as it is not an element in this type of study design)</w:t>
            </w:r>
          </w:p>
        </w:tc>
        <w:tc>
          <w:tcPr>
            <w:tcW w:w="993" w:type="dxa"/>
          </w:tcPr>
          <w:p w14:paraId="482A80D9" w14:textId="77777777" w:rsidR="00C603EE" w:rsidRPr="00ED26C6" w:rsidRDefault="00C603EE" w:rsidP="00C603EE">
            <w:pPr>
              <w:spacing w:line="240" w:lineRule="auto"/>
              <w:rPr>
                <w:rFonts w:ascii="Times New Roman" w:hAnsi="Times New Roman" w:cs="Times New Roman"/>
                <w:sz w:val="18"/>
                <w:szCs w:val="18"/>
              </w:rPr>
            </w:pPr>
            <w:r w:rsidRPr="009E7C63">
              <w:rPr>
                <w:rFonts w:ascii="Times New Roman" w:hAnsi="Times New Roman" w:cs="Times New Roman"/>
                <w:sz w:val="18"/>
                <w:szCs w:val="18"/>
              </w:rPr>
              <w:t>All included participants have complete data on the studied outcomes</w:t>
            </w:r>
          </w:p>
        </w:tc>
        <w:tc>
          <w:tcPr>
            <w:tcW w:w="1417" w:type="dxa"/>
          </w:tcPr>
          <w:p w14:paraId="219DD7DB" w14:textId="77777777" w:rsidR="00C603EE" w:rsidRPr="00ED26C6" w:rsidRDefault="00C603EE" w:rsidP="00C603EE">
            <w:pPr>
              <w:spacing w:line="240" w:lineRule="auto"/>
              <w:rPr>
                <w:rFonts w:ascii="Times New Roman" w:hAnsi="Times New Roman" w:cs="Times New Roman"/>
                <w:sz w:val="18"/>
                <w:szCs w:val="18"/>
              </w:rPr>
            </w:pPr>
            <w:r w:rsidRPr="009E7C63">
              <w:rPr>
                <w:rFonts w:ascii="Times New Roman" w:hAnsi="Times New Roman" w:cs="Times New Roman"/>
                <w:sz w:val="18"/>
                <w:szCs w:val="18"/>
              </w:rPr>
              <w:t>All of the study’s pre-specified</w:t>
            </w:r>
            <w:r w:rsidRPr="009E7C63">
              <w:rPr>
                <w:rFonts w:ascii="Times New Roman" w:hAnsi="Times New Roman" w:cs="Times New Roman"/>
                <w:sz w:val="18"/>
                <w:szCs w:val="18"/>
              </w:rPr>
              <w:br/>
              <w:t>outcomes in the published manuscript that are of interest in this review have been reported in the pre-specified way.</w:t>
            </w:r>
          </w:p>
        </w:tc>
        <w:tc>
          <w:tcPr>
            <w:tcW w:w="1276" w:type="dxa"/>
          </w:tcPr>
          <w:p w14:paraId="3F6EA9ED" w14:textId="77777777" w:rsidR="00C603EE" w:rsidRPr="00ED26C6" w:rsidRDefault="00C603EE" w:rsidP="00C603EE">
            <w:pPr>
              <w:spacing w:line="240" w:lineRule="auto"/>
              <w:rPr>
                <w:rFonts w:ascii="Times New Roman" w:hAnsi="Times New Roman" w:cs="Times New Roman"/>
                <w:sz w:val="18"/>
                <w:szCs w:val="18"/>
              </w:rPr>
            </w:pPr>
            <w:r w:rsidRPr="009E7C63">
              <w:rPr>
                <w:rFonts w:ascii="Times New Roman" w:hAnsi="Times New Roman" w:cs="Times New Roman"/>
                <w:sz w:val="18"/>
                <w:szCs w:val="18"/>
              </w:rPr>
              <w:t>There is evidence that conflicts of interest are not capable of introducing ROB in the study.</w:t>
            </w:r>
          </w:p>
        </w:tc>
        <w:tc>
          <w:tcPr>
            <w:tcW w:w="1559" w:type="dxa"/>
          </w:tcPr>
          <w:p w14:paraId="1379B9E0" w14:textId="7E43ABB2" w:rsidR="00C603EE" w:rsidRPr="00ED26C6" w:rsidRDefault="00C603EE" w:rsidP="00C603EE">
            <w:pPr>
              <w:spacing w:line="240" w:lineRule="auto"/>
              <w:rPr>
                <w:rFonts w:ascii="Times New Roman" w:hAnsi="Times New Roman" w:cs="Times New Roman"/>
                <w:sz w:val="18"/>
                <w:szCs w:val="18"/>
              </w:rPr>
            </w:pPr>
            <w:r w:rsidRPr="009E7C63">
              <w:rPr>
                <w:rFonts w:ascii="Times New Roman" w:hAnsi="Times New Roman" w:cs="Times New Roman"/>
                <w:sz w:val="18"/>
                <w:szCs w:val="18"/>
              </w:rPr>
              <w:t xml:space="preserve">The final reporting model may have a </w:t>
            </w:r>
            <w:r w:rsidR="003C6E07" w:rsidRPr="009E7C63">
              <w:rPr>
                <w:rFonts w:ascii="Times New Roman" w:hAnsi="Times New Roman" w:cs="Times New Roman"/>
                <w:sz w:val="18"/>
                <w:szCs w:val="18"/>
              </w:rPr>
              <w:t>potential over</w:t>
            </w:r>
            <w:r w:rsidRPr="009E7C63">
              <w:rPr>
                <w:rFonts w:ascii="Times New Roman" w:hAnsi="Times New Roman" w:cs="Times New Roman"/>
                <w:sz w:val="18"/>
                <w:szCs w:val="18"/>
              </w:rPr>
              <w:t>-adjustment issue (e.g. adjusting for potential mediators such as duration of residence, bedroom window orientation, floor level, high noise sensitivity, etc.</w:t>
            </w:r>
          </w:p>
        </w:tc>
        <w:tc>
          <w:tcPr>
            <w:tcW w:w="851" w:type="dxa"/>
          </w:tcPr>
          <w:p w14:paraId="3FDC7282" w14:textId="77777777" w:rsidR="00C603EE" w:rsidRPr="00ED26C6" w:rsidRDefault="00C603EE" w:rsidP="00C603EE">
            <w:pPr>
              <w:spacing w:line="240" w:lineRule="auto"/>
              <w:rPr>
                <w:rFonts w:ascii="Times New Roman" w:hAnsi="Times New Roman" w:cs="Times New Roman"/>
                <w:sz w:val="18"/>
                <w:szCs w:val="18"/>
              </w:rPr>
            </w:pPr>
          </w:p>
        </w:tc>
      </w:tr>
      <w:tr w:rsidR="00ED26C6" w:rsidRPr="00ED26C6" w14:paraId="287567D2" w14:textId="77777777" w:rsidTr="00C90F9A">
        <w:trPr>
          <w:trHeight w:val="306"/>
        </w:trPr>
        <w:tc>
          <w:tcPr>
            <w:tcW w:w="567" w:type="dxa"/>
            <w:vMerge w:val="restart"/>
            <w:hideMark/>
          </w:tcPr>
          <w:p w14:paraId="197CDA7B"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Song 2016</w:t>
            </w:r>
          </w:p>
          <w:p w14:paraId="1DA1DB26" w14:textId="06096323" w:rsidR="00ED26C6" w:rsidRPr="00ED26C6" w:rsidRDefault="00ED26C6" w:rsidP="00FD4E54">
            <w:pPr>
              <w:spacing w:line="240" w:lineRule="auto"/>
              <w:rPr>
                <w:rFonts w:ascii="Times New Roman" w:hAnsi="Times New Roman" w:cs="Times New Roman"/>
                <w:sz w:val="18"/>
                <w:szCs w:val="18"/>
              </w:rPr>
            </w:pPr>
          </w:p>
        </w:tc>
        <w:tc>
          <w:tcPr>
            <w:tcW w:w="709" w:type="dxa"/>
            <w:hideMark/>
          </w:tcPr>
          <w:p w14:paraId="656104A6"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Rating</w:t>
            </w:r>
          </w:p>
        </w:tc>
        <w:tc>
          <w:tcPr>
            <w:tcW w:w="2410" w:type="dxa"/>
            <w:hideMark/>
          </w:tcPr>
          <w:p w14:paraId="55FC5392"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2835" w:type="dxa"/>
            <w:hideMark/>
          </w:tcPr>
          <w:p w14:paraId="4C1EE28D" w14:textId="77777777" w:rsidR="00ED26C6" w:rsidRPr="00DB0BC3" w:rsidRDefault="00ED26C6" w:rsidP="00FD4E54">
            <w:pPr>
              <w:spacing w:line="240" w:lineRule="auto"/>
              <w:rPr>
                <w:rFonts w:ascii="Times New Roman" w:hAnsi="Times New Roman" w:cs="Times New Roman"/>
                <w:sz w:val="18"/>
                <w:szCs w:val="18"/>
              </w:rPr>
            </w:pPr>
            <w:r w:rsidRPr="00DB0BC3">
              <w:rPr>
                <w:rFonts w:ascii="Times New Roman" w:hAnsi="Times New Roman" w:cs="Times New Roman"/>
                <w:sz w:val="18"/>
                <w:szCs w:val="18"/>
              </w:rPr>
              <w:t>PL</w:t>
            </w:r>
          </w:p>
        </w:tc>
        <w:tc>
          <w:tcPr>
            <w:tcW w:w="1276" w:type="dxa"/>
            <w:hideMark/>
          </w:tcPr>
          <w:p w14:paraId="57E6253F"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1559" w:type="dxa"/>
            <w:hideMark/>
          </w:tcPr>
          <w:p w14:paraId="332FBC8D"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PH</w:t>
            </w:r>
          </w:p>
        </w:tc>
        <w:tc>
          <w:tcPr>
            <w:tcW w:w="850" w:type="dxa"/>
            <w:hideMark/>
          </w:tcPr>
          <w:p w14:paraId="49613ED2"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hideMark/>
          </w:tcPr>
          <w:p w14:paraId="32B3D0B6"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417" w:type="dxa"/>
            <w:hideMark/>
          </w:tcPr>
          <w:p w14:paraId="375AA877"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hideMark/>
          </w:tcPr>
          <w:p w14:paraId="2BFDA89C"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559" w:type="dxa"/>
            <w:hideMark/>
          </w:tcPr>
          <w:p w14:paraId="3D3A382C"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851" w:type="dxa"/>
            <w:hideMark/>
          </w:tcPr>
          <w:p w14:paraId="7D89BF1B"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PH</w:t>
            </w:r>
          </w:p>
        </w:tc>
      </w:tr>
      <w:tr w:rsidR="00ED26C6" w:rsidRPr="00ED26C6" w14:paraId="15B0826A" w14:textId="77777777" w:rsidTr="00C90F9A">
        <w:trPr>
          <w:trHeight w:val="85"/>
        </w:trPr>
        <w:tc>
          <w:tcPr>
            <w:tcW w:w="567" w:type="dxa"/>
            <w:vMerge/>
            <w:hideMark/>
          </w:tcPr>
          <w:p w14:paraId="3B1CA441" w14:textId="3321245D" w:rsidR="00ED26C6" w:rsidRPr="00ED26C6" w:rsidRDefault="00ED26C6" w:rsidP="00FD4E54">
            <w:pPr>
              <w:spacing w:line="240" w:lineRule="auto"/>
              <w:rPr>
                <w:rFonts w:ascii="Times New Roman" w:hAnsi="Times New Roman" w:cs="Times New Roman"/>
                <w:sz w:val="18"/>
                <w:szCs w:val="18"/>
              </w:rPr>
            </w:pPr>
          </w:p>
        </w:tc>
        <w:tc>
          <w:tcPr>
            <w:tcW w:w="709" w:type="dxa"/>
            <w:hideMark/>
          </w:tcPr>
          <w:p w14:paraId="54D61798"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hideMark/>
          </w:tcPr>
          <w:p w14:paraId="34541516"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The descriptions of the source population, in/exclusion criteria, recruitment &amp; enrolment procedures, participation were sufficiently detailed to support the assertion that risk of selection effects was minimal.</w:t>
            </w:r>
          </w:p>
        </w:tc>
        <w:tc>
          <w:tcPr>
            <w:tcW w:w="2835" w:type="dxa"/>
            <w:hideMark/>
          </w:tcPr>
          <w:p w14:paraId="18B9B1EE" w14:textId="5AB45B98" w:rsidR="00ED26C6" w:rsidRPr="00DB0BC3" w:rsidRDefault="005B3EE4" w:rsidP="005B3EE4">
            <w:pPr>
              <w:spacing w:line="240" w:lineRule="auto"/>
              <w:rPr>
                <w:rFonts w:ascii="Times New Roman" w:hAnsi="Times New Roman" w:cs="Times New Roman"/>
                <w:sz w:val="18"/>
                <w:szCs w:val="18"/>
              </w:rPr>
            </w:pPr>
            <w:r w:rsidRPr="00EA2C7F">
              <w:rPr>
                <w:rFonts w:ascii="Times New Roman" w:hAnsi="Times New Roman" w:cs="Times New Roman"/>
                <w:sz w:val="18"/>
                <w:szCs w:val="18"/>
              </w:rPr>
              <w:t>There is insufficient information about the exposure assessment methods to permit a judgment of low risk of bias, but there is indirect evidence that suggests that methods were robust</w:t>
            </w:r>
            <w:r w:rsidRPr="005F6E9D">
              <w:rPr>
                <w:rFonts w:ascii="Times New Roman" w:hAnsi="Times New Roman" w:cs="Times New Roman"/>
                <w:sz w:val="18"/>
                <w:szCs w:val="18"/>
              </w:rPr>
              <w:t xml:space="preserve"> (</w:t>
            </w:r>
            <w:r w:rsidRPr="00DB0BC3">
              <w:rPr>
                <w:rFonts w:ascii="Times New Roman" w:hAnsi="Times New Roman" w:cs="Times New Roman"/>
                <w:sz w:val="18"/>
                <w:szCs w:val="18"/>
              </w:rPr>
              <w:t>u</w:t>
            </w:r>
            <w:r w:rsidR="00ED26C6" w:rsidRPr="00DB0BC3">
              <w:rPr>
                <w:rFonts w:ascii="Times New Roman" w:hAnsi="Times New Roman" w:cs="Times New Roman"/>
                <w:sz w:val="18"/>
                <w:szCs w:val="18"/>
              </w:rPr>
              <w:t>sed noise model predictions to assign exposures for health</w:t>
            </w:r>
            <w:r w:rsidRPr="00DB0BC3">
              <w:rPr>
                <w:rFonts w:ascii="Times New Roman" w:hAnsi="Times New Roman" w:cs="Times New Roman"/>
                <w:sz w:val="18"/>
                <w:szCs w:val="18"/>
              </w:rPr>
              <w:t xml:space="preserve"> analysis</w:t>
            </w:r>
            <w:r w:rsidR="00EA2C7F">
              <w:rPr>
                <w:rFonts w:ascii="Times New Roman" w:hAnsi="Times New Roman" w:cs="Times New Roman"/>
                <w:sz w:val="18"/>
                <w:szCs w:val="18"/>
              </w:rPr>
              <w:t>, and assumption made that used measurements to validate models</w:t>
            </w:r>
            <w:r w:rsidRPr="00DB0BC3">
              <w:rPr>
                <w:rFonts w:ascii="Times New Roman" w:hAnsi="Times New Roman" w:cs="Times New Roman"/>
                <w:sz w:val="18"/>
                <w:szCs w:val="18"/>
              </w:rPr>
              <w:t>)</w:t>
            </w:r>
          </w:p>
        </w:tc>
        <w:tc>
          <w:tcPr>
            <w:tcW w:w="1276" w:type="dxa"/>
            <w:hideMark/>
          </w:tcPr>
          <w:p w14:paraId="26EBAF22"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Insufficient information to permit a judgment of low risk of bias, but there is indirect evidence which suggests that methods were robust</w:t>
            </w:r>
          </w:p>
        </w:tc>
        <w:tc>
          <w:tcPr>
            <w:tcW w:w="1559" w:type="dxa"/>
            <w:hideMark/>
          </w:tcPr>
          <w:p w14:paraId="3AAA839E" w14:textId="0729F04C"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 xml:space="preserve">The study evaluated some but not all of the Tier I </w:t>
            </w:r>
            <w:r w:rsidR="003C6E07" w:rsidRPr="00ED26C6">
              <w:rPr>
                <w:rFonts w:ascii="Times New Roman" w:hAnsi="Times New Roman" w:cs="Times New Roman"/>
                <w:sz w:val="18"/>
                <w:szCs w:val="18"/>
              </w:rPr>
              <w:t>confounders,</w:t>
            </w:r>
            <w:r w:rsidRPr="00ED26C6">
              <w:rPr>
                <w:rFonts w:ascii="Times New Roman" w:hAnsi="Times New Roman" w:cs="Times New Roman"/>
                <w:sz w:val="18"/>
                <w:szCs w:val="18"/>
              </w:rPr>
              <w:t xml:space="preserve"> &amp; some but not all of the other Tier II confounders, therefore is expected to introduce substantial bias</w:t>
            </w:r>
          </w:p>
        </w:tc>
        <w:tc>
          <w:tcPr>
            <w:tcW w:w="850" w:type="dxa"/>
            <w:hideMark/>
          </w:tcPr>
          <w:p w14:paraId="3A881D30"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No blinding (as it is not an element in this type of study design)</w:t>
            </w:r>
          </w:p>
        </w:tc>
        <w:tc>
          <w:tcPr>
            <w:tcW w:w="993" w:type="dxa"/>
            <w:hideMark/>
          </w:tcPr>
          <w:p w14:paraId="12D49DA5"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All included participants have complete data on the studied outcomes</w:t>
            </w:r>
          </w:p>
        </w:tc>
        <w:tc>
          <w:tcPr>
            <w:tcW w:w="1417" w:type="dxa"/>
            <w:hideMark/>
          </w:tcPr>
          <w:p w14:paraId="01B0894E"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All of the study’s pre-specified</w:t>
            </w:r>
            <w:r w:rsidRPr="00ED26C6">
              <w:rPr>
                <w:rFonts w:ascii="Times New Roman" w:hAnsi="Times New Roman" w:cs="Times New Roman"/>
                <w:sz w:val="18"/>
                <w:szCs w:val="18"/>
              </w:rPr>
              <w:br/>
              <w:t>outcomes in the published manuscript that are of interest in this review have been reported in the pre-specified way.</w:t>
            </w:r>
          </w:p>
        </w:tc>
        <w:tc>
          <w:tcPr>
            <w:tcW w:w="1276" w:type="dxa"/>
            <w:hideMark/>
          </w:tcPr>
          <w:p w14:paraId="6C9017F3" w14:textId="77777777"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did not receive support from a company, study author, or other entity having a financial interest in the outcome of the study</w:t>
            </w:r>
          </w:p>
        </w:tc>
        <w:tc>
          <w:tcPr>
            <w:tcW w:w="1559" w:type="dxa"/>
            <w:hideMark/>
          </w:tcPr>
          <w:p w14:paraId="6EF3C255" w14:textId="6EF45ACA" w:rsidR="00ED26C6" w:rsidRPr="00ED26C6" w:rsidRDefault="00ED26C6" w:rsidP="00FD4E54">
            <w:pPr>
              <w:spacing w:line="240" w:lineRule="auto"/>
              <w:rPr>
                <w:rFonts w:ascii="Times New Roman" w:hAnsi="Times New Roman" w:cs="Times New Roman"/>
                <w:sz w:val="18"/>
                <w:szCs w:val="18"/>
              </w:rPr>
            </w:pPr>
            <w:r w:rsidRPr="00ED26C6">
              <w:rPr>
                <w:rFonts w:ascii="Times New Roman" w:hAnsi="Times New Roman" w:cs="Times New Roman"/>
                <w:sz w:val="18"/>
                <w:szCs w:val="18"/>
              </w:rPr>
              <w:t xml:space="preserve">The final reporting model may have a </w:t>
            </w:r>
            <w:r w:rsidR="003C6E07" w:rsidRPr="00ED26C6">
              <w:rPr>
                <w:rFonts w:ascii="Times New Roman" w:hAnsi="Times New Roman" w:cs="Times New Roman"/>
                <w:sz w:val="18"/>
                <w:szCs w:val="18"/>
              </w:rPr>
              <w:t>potential over</w:t>
            </w:r>
            <w:r w:rsidRPr="00ED26C6">
              <w:rPr>
                <w:rFonts w:ascii="Times New Roman" w:hAnsi="Times New Roman" w:cs="Times New Roman"/>
                <w:sz w:val="18"/>
                <w:szCs w:val="18"/>
              </w:rPr>
              <w:t>-adjustment issue (e.g.</w:t>
            </w:r>
            <w:r w:rsidR="003C6E07">
              <w:rPr>
                <w:rFonts w:ascii="Times New Roman" w:hAnsi="Times New Roman" w:cs="Times New Roman"/>
                <w:sz w:val="18"/>
                <w:szCs w:val="18"/>
              </w:rPr>
              <w:t>,</w:t>
            </w:r>
            <w:r w:rsidRPr="00ED26C6">
              <w:rPr>
                <w:rFonts w:ascii="Times New Roman" w:hAnsi="Times New Roman" w:cs="Times New Roman"/>
                <w:sz w:val="18"/>
                <w:szCs w:val="18"/>
              </w:rPr>
              <w:t xml:space="preserve"> adjusting for noise sensitivity, visibility of wind</w:t>
            </w:r>
            <w:r w:rsidR="003C6E07">
              <w:rPr>
                <w:rFonts w:ascii="Times New Roman" w:hAnsi="Times New Roman" w:cs="Times New Roman"/>
                <w:sz w:val="18"/>
                <w:szCs w:val="18"/>
              </w:rPr>
              <w:t xml:space="preserve"> </w:t>
            </w:r>
            <w:r w:rsidRPr="00ED26C6">
              <w:rPr>
                <w:rFonts w:ascii="Times New Roman" w:hAnsi="Times New Roman" w:cs="Times New Roman"/>
                <w:sz w:val="18"/>
                <w:szCs w:val="18"/>
              </w:rPr>
              <w:t>turb</w:t>
            </w:r>
            <w:r w:rsidR="003C6E07">
              <w:rPr>
                <w:rFonts w:ascii="Times New Roman" w:hAnsi="Times New Roman" w:cs="Times New Roman"/>
                <w:sz w:val="18"/>
                <w:szCs w:val="18"/>
              </w:rPr>
              <w:t>ine</w:t>
            </w:r>
            <w:r w:rsidRPr="00ED26C6">
              <w:rPr>
                <w:rFonts w:ascii="Times New Roman" w:hAnsi="Times New Roman" w:cs="Times New Roman"/>
                <w:sz w:val="18"/>
                <w:szCs w:val="18"/>
              </w:rPr>
              <w:t xml:space="preserve"> etc.)</w:t>
            </w:r>
          </w:p>
        </w:tc>
        <w:tc>
          <w:tcPr>
            <w:tcW w:w="851" w:type="dxa"/>
            <w:hideMark/>
          </w:tcPr>
          <w:p w14:paraId="18732DCB" w14:textId="77777777" w:rsidR="00ED26C6" w:rsidRPr="00ED26C6" w:rsidRDefault="00ED26C6" w:rsidP="00FD4E54">
            <w:pPr>
              <w:spacing w:line="240" w:lineRule="auto"/>
              <w:rPr>
                <w:rFonts w:ascii="Times New Roman" w:hAnsi="Times New Roman" w:cs="Times New Roman"/>
                <w:sz w:val="18"/>
                <w:szCs w:val="18"/>
              </w:rPr>
            </w:pPr>
          </w:p>
        </w:tc>
      </w:tr>
      <w:tr w:rsidR="00C603EE" w:rsidRPr="00ED26C6" w14:paraId="359CE324" w14:textId="77777777" w:rsidTr="00C90F9A">
        <w:trPr>
          <w:trHeight w:val="274"/>
        </w:trPr>
        <w:tc>
          <w:tcPr>
            <w:tcW w:w="567" w:type="dxa"/>
            <w:vMerge w:val="restart"/>
          </w:tcPr>
          <w:p w14:paraId="2F87E2CB" w14:textId="409CA2FA"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Nguyen 2020</w:t>
            </w:r>
          </w:p>
        </w:tc>
        <w:tc>
          <w:tcPr>
            <w:tcW w:w="709" w:type="dxa"/>
          </w:tcPr>
          <w:p w14:paraId="0B1447C3" w14:textId="54252543"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Rating</w:t>
            </w:r>
          </w:p>
        </w:tc>
        <w:tc>
          <w:tcPr>
            <w:tcW w:w="2410" w:type="dxa"/>
          </w:tcPr>
          <w:p w14:paraId="2411B84B" w14:textId="30137061"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2835" w:type="dxa"/>
          </w:tcPr>
          <w:p w14:paraId="56D7CE6A" w14:textId="74CB086F" w:rsidR="00C603EE" w:rsidRPr="00DB0BC3" w:rsidRDefault="00C603EE" w:rsidP="00C603EE">
            <w:pPr>
              <w:spacing w:line="240" w:lineRule="auto"/>
              <w:rPr>
                <w:rFonts w:ascii="Times New Roman" w:hAnsi="Times New Roman" w:cs="Times New Roman"/>
                <w:sz w:val="18"/>
                <w:szCs w:val="18"/>
              </w:rPr>
            </w:pPr>
            <w:r w:rsidRPr="00DB0BC3">
              <w:rPr>
                <w:rFonts w:ascii="Times New Roman" w:hAnsi="Times New Roman" w:cs="Times New Roman"/>
                <w:sz w:val="18"/>
                <w:szCs w:val="18"/>
              </w:rPr>
              <w:t xml:space="preserve">PH </w:t>
            </w:r>
          </w:p>
        </w:tc>
        <w:tc>
          <w:tcPr>
            <w:tcW w:w="1276" w:type="dxa"/>
          </w:tcPr>
          <w:p w14:paraId="3016A90D" w14:textId="2C0F8A4E"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1559" w:type="dxa"/>
          </w:tcPr>
          <w:p w14:paraId="70602AD1" w14:textId="6B398F1A"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PH</w:t>
            </w:r>
          </w:p>
        </w:tc>
        <w:tc>
          <w:tcPr>
            <w:tcW w:w="850" w:type="dxa"/>
          </w:tcPr>
          <w:p w14:paraId="34577EA0" w14:textId="1A33BE33"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tcPr>
          <w:p w14:paraId="1BA18CC7" w14:textId="4E1477C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417" w:type="dxa"/>
          </w:tcPr>
          <w:p w14:paraId="1FA2812A" w14:textId="0243F18D"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tcPr>
          <w:p w14:paraId="3841FE0D" w14:textId="0396630D"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559" w:type="dxa"/>
          </w:tcPr>
          <w:p w14:paraId="56BC11BD" w14:textId="3B629F60"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851" w:type="dxa"/>
          </w:tcPr>
          <w:p w14:paraId="08015169" w14:textId="5188F271"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PH</w:t>
            </w:r>
          </w:p>
        </w:tc>
      </w:tr>
      <w:tr w:rsidR="00C603EE" w:rsidRPr="00ED26C6" w14:paraId="07662C55" w14:textId="77777777" w:rsidTr="00C90F9A">
        <w:trPr>
          <w:trHeight w:val="3396"/>
        </w:trPr>
        <w:tc>
          <w:tcPr>
            <w:tcW w:w="567" w:type="dxa"/>
            <w:vMerge/>
          </w:tcPr>
          <w:p w14:paraId="0BB9BBF2" w14:textId="77777777" w:rsidR="00C603EE" w:rsidRPr="00ED26C6" w:rsidRDefault="00C603EE" w:rsidP="00C603EE">
            <w:pPr>
              <w:spacing w:line="240" w:lineRule="auto"/>
              <w:rPr>
                <w:rFonts w:ascii="Times New Roman" w:hAnsi="Times New Roman" w:cs="Times New Roman"/>
                <w:sz w:val="18"/>
                <w:szCs w:val="18"/>
              </w:rPr>
            </w:pPr>
          </w:p>
        </w:tc>
        <w:tc>
          <w:tcPr>
            <w:tcW w:w="709" w:type="dxa"/>
          </w:tcPr>
          <w:p w14:paraId="6F6BD7DA" w14:textId="0DC9BC09"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tcPr>
          <w:p w14:paraId="1744B518" w14:textId="0F3F56BA"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Insufficient information to permit a judgment of low ROB, but there is indirect evidence which suggests that in/exclusion criteria, recruitment &amp; enrollment procedures, &amp; participation &amp; follow-up rates were consistent across groups as described by the criteria for a judgment of low ROB</w:t>
            </w:r>
          </w:p>
        </w:tc>
        <w:tc>
          <w:tcPr>
            <w:tcW w:w="2835" w:type="dxa"/>
          </w:tcPr>
          <w:p w14:paraId="3166A172" w14:textId="5F63A87D" w:rsidR="005B3EE4" w:rsidRPr="00DB0BC3" w:rsidRDefault="005B3EE4" w:rsidP="00C603EE">
            <w:pPr>
              <w:spacing w:line="240" w:lineRule="auto"/>
              <w:rPr>
                <w:rFonts w:ascii="Times New Roman" w:hAnsi="Times New Roman" w:cs="Times New Roman"/>
                <w:sz w:val="18"/>
                <w:szCs w:val="18"/>
              </w:rPr>
            </w:pPr>
            <w:r w:rsidRPr="00EA2C7F">
              <w:rPr>
                <w:rFonts w:ascii="Times New Roman" w:hAnsi="Times New Roman" w:cs="Times New Roman"/>
                <w:sz w:val="18"/>
                <w:szCs w:val="18"/>
              </w:rPr>
              <w:t>There is insufficient information about the exposure assessment methods to permit a judgment of high risk of bias, but there is indirect evidence that sugg</w:t>
            </w:r>
            <w:r w:rsidRPr="007A03A6">
              <w:rPr>
                <w:rFonts w:ascii="Times New Roman" w:hAnsi="Times New Roman" w:cs="Times New Roman"/>
                <w:sz w:val="18"/>
                <w:szCs w:val="18"/>
              </w:rPr>
              <w:t>ests that methods were not robust</w:t>
            </w:r>
            <w:r w:rsidR="00A44C16" w:rsidRPr="007A03A6">
              <w:rPr>
                <w:rFonts w:ascii="Times New Roman" w:hAnsi="Times New Roman" w:cs="Times New Roman"/>
                <w:sz w:val="18"/>
                <w:szCs w:val="18"/>
              </w:rPr>
              <w:t xml:space="preserve"> (</w:t>
            </w:r>
            <w:r w:rsidR="00A44C16" w:rsidRPr="00DB0BC3">
              <w:rPr>
                <w:rFonts w:ascii="Times New Roman" w:hAnsi="Times New Roman" w:cs="Times New Roman"/>
                <w:sz w:val="18"/>
                <w:szCs w:val="18"/>
              </w:rPr>
              <w:t>moderate-low RMSE (error) between model estimated &amp; measured noise levels; did not provide information on mean errors</w:t>
            </w:r>
            <w:r w:rsidR="00A44C16" w:rsidRPr="00EA2C7F">
              <w:rPr>
                <w:rFonts w:ascii="Times New Roman" w:hAnsi="Times New Roman" w:cs="Times New Roman"/>
                <w:sz w:val="18"/>
                <w:szCs w:val="18"/>
              </w:rPr>
              <w:t>)</w:t>
            </w:r>
            <w:r w:rsidRPr="00EA2C7F">
              <w:rPr>
                <w:rFonts w:ascii="Times New Roman" w:hAnsi="Times New Roman" w:cs="Times New Roman"/>
                <w:sz w:val="18"/>
                <w:szCs w:val="18"/>
              </w:rPr>
              <w:t>, as described by the criteria for a judgment of high risk of bias.</w:t>
            </w:r>
          </w:p>
          <w:p w14:paraId="41E4069A" w14:textId="5EDFABED" w:rsidR="00C603EE" w:rsidRPr="00DB0BC3" w:rsidRDefault="00C603EE" w:rsidP="005B3EE4">
            <w:pPr>
              <w:spacing w:line="240" w:lineRule="auto"/>
              <w:rPr>
                <w:rFonts w:ascii="Times New Roman" w:hAnsi="Times New Roman" w:cs="Times New Roman"/>
                <w:sz w:val="18"/>
                <w:szCs w:val="18"/>
              </w:rPr>
            </w:pPr>
          </w:p>
        </w:tc>
        <w:tc>
          <w:tcPr>
            <w:tcW w:w="1276" w:type="dxa"/>
          </w:tcPr>
          <w:p w14:paraId="63DE1437" w14:textId="5B07143A" w:rsidR="00C603EE" w:rsidRPr="00ED26C6" w:rsidRDefault="003C6E07" w:rsidP="00C603EE">
            <w:pPr>
              <w:spacing w:line="240" w:lineRule="auto"/>
              <w:rPr>
                <w:rFonts w:ascii="Times New Roman" w:hAnsi="Times New Roman" w:cs="Times New Roman"/>
                <w:sz w:val="18"/>
                <w:szCs w:val="18"/>
              </w:rPr>
            </w:pPr>
            <w:r>
              <w:rPr>
                <w:rFonts w:ascii="Times New Roman" w:hAnsi="Times New Roman" w:cs="Times New Roman"/>
                <w:sz w:val="18"/>
                <w:szCs w:val="18"/>
              </w:rPr>
              <w:t>A</w:t>
            </w:r>
            <w:r w:rsidR="00C603EE" w:rsidRPr="00ED26C6">
              <w:rPr>
                <w:rFonts w:ascii="Times New Roman" w:hAnsi="Times New Roman" w:cs="Times New Roman"/>
                <w:sz w:val="18"/>
                <w:szCs w:val="18"/>
              </w:rPr>
              <w:t>ssessed outcome questionnaire, constructed following the ICBEN method.</w:t>
            </w:r>
          </w:p>
        </w:tc>
        <w:tc>
          <w:tcPr>
            <w:tcW w:w="1559" w:type="dxa"/>
          </w:tcPr>
          <w:p w14:paraId="59BA6CC1" w14:textId="399FDD99"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evaluated some but not all of the Tier I confounders, &amp; some but not all of the other Tier II confounders, therefore is expected to introduce substantial bias</w:t>
            </w:r>
          </w:p>
        </w:tc>
        <w:tc>
          <w:tcPr>
            <w:tcW w:w="850" w:type="dxa"/>
          </w:tcPr>
          <w:p w14:paraId="5FEAFBBB" w14:textId="3C29E4AB"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No blinding (as it is not an element in this type of study design)</w:t>
            </w:r>
          </w:p>
        </w:tc>
        <w:tc>
          <w:tcPr>
            <w:tcW w:w="993" w:type="dxa"/>
          </w:tcPr>
          <w:p w14:paraId="54C82A0C" w14:textId="2E36535B"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All included participants have complete data on the studied outcomes</w:t>
            </w:r>
          </w:p>
        </w:tc>
        <w:tc>
          <w:tcPr>
            <w:tcW w:w="1417" w:type="dxa"/>
          </w:tcPr>
          <w:p w14:paraId="1E01E488" w14:textId="75289EBA"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All of the study’s pre-specified outcomes in the published manuscript.</w:t>
            </w:r>
          </w:p>
        </w:tc>
        <w:tc>
          <w:tcPr>
            <w:tcW w:w="1276" w:type="dxa"/>
          </w:tcPr>
          <w:p w14:paraId="49A8E489" w14:textId="325E292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did not receive support from a company, study author, or other entity having a financial interest in the outcome of the study</w:t>
            </w:r>
          </w:p>
        </w:tc>
        <w:tc>
          <w:tcPr>
            <w:tcW w:w="1559" w:type="dxa"/>
          </w:tcPr>
          <w:p w14:paraId="6F543F46" w14:textId="4504F8F8"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 xml:space="preserve">The final reporting model may have a </w:t>
            </w:r>
            <w:r w:rsidR="003C6E07" w:rsidRPr="00ED26C6">
              <w:rPr>
                <w:rFonts w:ascii="Times New Roman" w:hAnsi="Times New Roman" w:cs="Times New Roman"/>
                <w:sz w:val="18"/>
                <w:szCs w:val="18"/>
              </w:rPr>
              <w:t>potential over</w:t>
            </w:r>
            <w:r w:rsidRPr="00ED26C6">
              <w:rPr>
                <w:rFonts w:ascii="Times New Roman" w:hAnsi="Times New Roman" w:cs="Times New Roman"/>
                <w:sz w:val="18"/>
                <w:szCs w:val="18"/>
              </w:rPr>
              <w:t>-adjustment issue (e.g. adjusting for potential mediators such as noise sensitivity, length of residence, floor area, sound insulation</w:t>
            </w:r>
          </w:p>
        </w:tc>
        <w:tc>
          <w:tcPr>
            <w:tcW w:w="851" w:type="dxa"/>
          </w:tcPr>
          <w:p w14:paraId="0E0C42AA" w14:textId="77777777" w:rsidR="00C603EE" w:rsidRPr="00ED26C6" w:rsidRDefault="00C603EE" w:rsidP="00C603EE">
            <w:pPr>
              <w:spacing w:line="240" w:lineRule="auto"/>
              <w:rPr>
                <w:rFonts w:ascii="Times New Roman" w:hAnsi="Times New Roman" w:cs="Times New Roman"/>
                <w:sz w:val="18"/>
                <w:szCs w:val="18"/>
              </w:rPr>
            </w:pPr>
          </w:p>
        </w:tc>
      </w:tr>
      <w:tr w:rsidR="00C603EE" w:rsidRPr="00ED26C6" w14:paraId="570C983E" w14:textId="77777777" w:rsidTr="00C90F9A">
        <w:trPr>
          <w:trHeight w:val="70"/>
        </w:trPr>
        <w:tc>
          <w:tcPr>
            <w:tcW w:w="567" w:type="dxa"/>
            <w:vMerge w:val="restart"/>
            <w:hideMark/>
          </w:tcPr>
          <w:p w14:paraId="00CFC668"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Trieu 2021</w:t>
            </w:r>
          </w:p>
          <w:p w14:paraId="744112AE" w14:textId="31F4BF96" w:rsidR="00C603EE" w:rsidRPr="00ED26C6" w:rsidRDefault="00C603EE" w:rsidP="00C603EE">
            <w:pPr>
              <w:spacing w:line="240" w:lineRule="auto"/>
              <w:rPr>
                <w:rFonts w:ascii="Times New Roman" w:hAnsi="Times New Roman" w:cs="Times New Roman"/>
                <w:sz w:val="18"/>
                <w:szCs w:val="18"/>
              </w:rPr>
            </w:pPr>
          </w:p>
        </w:tc>
        <w:tc>
          <w:tcPr>
            <w:tcW w:w="709" w:type="dxa"/>
            <w:hideMark/>
          </w:tcPr>
          <w:p w14:paraId="7F76A4C1"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Rating</w:t>
            </w:r>
          </w:p>
        </w:tc>
        <w:tc>
          <w:tcPr>
            <w:tcW w:w="2410" w:type="dxa"/>
            <w:hideMark/>
          </w:tcPr>
          <w:p w14:paraId="059B7096"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2835" w:type="dxa"/>
            <w:hideMark/>
          </w:tcPr>
          <w:p w14:paraId="373AD055" w14:textId="77777777" w:rsidR="00C603EE" w:rsidRPr="00DB0BC3" w:rsidRDefault="00C603EE" w:rsidP="00C603EE">
            <w:pPr>
              <w:spacing w:line="240" w:lineRule="auto"/>
              <w:rPr>
                <w:rFonts w:ascii="Times New Roman" w:hAnsi="Times New Roman" w:cs="Times New Roman"/>
                <w:sz w:val="18"/>
                <w:szCs w:val="18"/>
              </w:rPr>
            </w:pPr>
            <w:r w:rsidRPr="00DB0BC3">
              <w:rPr>
                <w:rFonts w:ascii="Times New Roman" w:hAnsi="Times New Roman" w:cs="Times New Roman"/>
                <w:sz w:val="18"/>
                <w:szCs w:val="18"/>
              </w:rPr>
              <w:t>PH</w:t>
            </w:r>
          </w:p>
        </w:tc>
        <w:tc>
          <w:tcPr>
            <w:tcW w:w="1276" w:type="dxa"/>
            <w:hideMark/>
          </w:tcPr>
          <w:p w14:paraId="66571C4D"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1559" w:type="dxa"/>
            <w:hideMark/>
          </w:tcPr>
          <w:p w14:paraId="36E5A47E"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PH</w:t>
            </w:r>
          </w:p>
        </w:tc>
        <w:tc>
          <w:tcPr>
            <w:tcW w:w="850" w:type="dxa"/>
            <w:hideMark/>
          </w:tcPr>
          <w:p w14:paraId="22E44C8B"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hideMark/>
          </w:tcPr>
          <w:p w14:paraId="2B593103"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417" w:type="dxa"/>
            <w:hideMark/>
          </w:tcPr>
          <w:p w14:paraId="17BA02A1"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hideMark/>
          </w:tcPr>
          <w:p w14:paraId="5603995A"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559" w:type="dxa"/>
            <w:hideMark/>
          </w:tcPr>
          <w:p w14:paraId="631EFABE"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851" w:type="dxa"/>
            <w:hideMark/>
          </w:tcPr>
          <w:p w14:paraId="36863E30"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PH</w:t>
            </w:r>
          </w:p>
        </w:tc>
      </w:tr>
      <w:tr w:rsidR="00C603EE" w:rsidRPr="00ED26C6" w14:paraId="5DB46A8B" w14:textId="77777777" w:rsidTr="00C90F9A">
        <w:trPr>
          <w:trHeight w:val="3045"/>
        </w:trPr>
        <w:tc>
          <w:tcPr>
            <w:tcW w:w="567" w:type="dxa"/>
            <w:vMerge/>
            <w:hideMark/>
          </w:tcPr>
          <w:p w14:paraId="19397671" w14:textId="256A79CF" w:rsidR="00C603EE" w:rsidRPr="00ED26C6" w:rsidRDefault="00C603EE" w:rsidP="00C603EE">
            <w:pPr>
              <w:spacing w:line="240" w:lineRule="auto"/>
              <w:rPr>
                <w:rFonts w:ascii="Times New Roman" w:hAnsi="Times New Roman" w:cs="Times New Roman"/>
                <w:sz w:val="18"/>
                <w:szCs w:val="18"/>
              </w:rPr>
            </w:pPr>
          </w:p>
        </w:tc>
        <w:tc>
          <w:tcPr>
            <w:tcW w:w="709" w:type="dxa"/>
            <w:hideMark/>
          </w:tcPr>
          <w:p w14:paraId="4C818073"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hideMark/>
          </w:tcPr>
          <w:p w14:paraId="1F29ACD9" w14:textId="6AD01962"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 xml:space="preserve">Insufficient information to permit a judgment of low ROB, but there is indirect evidence which suggests that in/exclusion criteria, recruitment &amp; </w:t>
            </w:r>
            <w:r w:rsidR="00004CAD" w:rsidRPr="00ED26C6">
              <w:rPr>
                <w:rFonts w:ascii="Times New Roman" w:hAnsi="Times New Roman" w:cs="Times New Roman"/>
                <w:sz w:val="18"/>
                <w:szCs w:val="18"/>
              </w:rPr>
              <w:t>enrolment</w:t>
            </w:r>
            <w:r w:rsidRPr="00ED26C6">
              <w:rPr>
                <w:rFonts w:ascii="Times New Roman" w:hAnsi="Times New Roman" w:cs="Times New Roman"/>
                <w:sz w:val="18"/>
                <w:szCs w:val="18"/>
              </w:rPr>
              <w:t xml:space="preserve"> procedures, &amp; participation &amp; follow-up rates were consistent across groups as described by the criteria for a judgment of low ROB</w:t>
            </w:r>
          </w:p>
        </w:tc>
        <w:tc>
          <w:tcPr>
            <w:tcW w:w="2835" w:type="dxa"/>
            <w:hideMark/>
          </w:tcPr>
          <w:p w14:paraId="07A7DEFC" w14:textId="6B66EC48" w:rsidR="00C603EE" w:rsidRPr="007A03A6" w:rsidRDefault="005B3EE4" w:rsidP="00A44C16">
            <w:pPr>
              <w:spacing w:line="240" w:lineRule="auto"/>
              <w:rPr>
                <w:rFonts w:ascii="Times New Roman" w:hAnsi="Times New Roman" w:cs="Times New Roman"/>
                <w:sz w:val="18"/>
                <w:szCs w:val="18"/>
              </w:rPr>
            </w:pPr>
            <w:r w:rsidRPr="00EA2C7F">
              <w:rPr>
                <w:rFonts w:ascii="Times New Roman" w:hAnsi="Times New Roman" w:cs="Times New Roman"/>
                <w:sz w:val="18"/>
                <w:szCs w:val="18"/>
              </w:rPr>
              <w:t>There is insufficient information about the exposure assessment methods to permit a judgment of high risk of bias, but there is indirect evidence that suggests that methods were not robust</w:t>
            </w:r>
            <w:r w:rsidR="00A44C16" w:rsidRPr="007A03A6">
              <w:rPr>
                <w:rFonts w:ascii="Times New Roman" w:hAnsi="Times New Roman" w:cs="Times New Roman"/>
                <w:sz w:val="18"/>
                <w:szCs w:val="18"/>
              </w:rPr>
              <w:t xml:space="preserve"> (</w:t>
            </w:r>
            <w:r w:rsidR="00EA2C7F" w:rsidRPr="007A03A6">
              <w:rPr>
                <w:rFonts w:ascii="Times New Roman" w:hAnsi="Times New Roman" w:cs="Times New Roman"/>
                <w:sz w:val="18"/>
                <w:szCs w:val="18"/>
              </w:rPr>
              <w:t>Unclear if model estimates in 2017/2018 are comparable to measured estimates in 2014/2015 survey as did not provide an estimate of mean bias to know whether over or under-estimating (Though did find a low RMSE)</w:t>
            </w:r>
            <w:r w:rsidR="00A44C16" w:rsidRPr="00EA2C7F">
              <w:rPr>
                <w:rFonts w:ascii="Times New Roman" w:hAnsi="Times New Roman" w:cs="Times New Roman"/>
                <w:sz w:val="18"/>
                <w:szCs w:val="18"/>
              </w:rPr>
              <w:t>)</w:t>
            </w:r>
            <w:r w:rsidRPr="005F6E9D">
              <w:rPr>
                <w:rFonts w:ascii="Times New Roman" w:hAnsi="Times New Roman" w:cs="Times New Roman"/>
                <w:sz w:val="18"/>
                <w:szCs w:val="18"/>
              </w:rPr>
              <w:t>, as described by the criteria for a judgment of high risk of bias.</w:t>
            </w:r>
            <w:r w:rsidRPr="007A03A6">
              <w:rPr>
                <w:rFonts w:ascii="Times New Roman" w:hAnsi="Times New Roman" w:cs="Times New Roman"/>
                <w:sz w:val="18"/>
                <w:szCs w:val="18"/>
              </w:rPr>
              <w:t xml:space="preserve"> </w:t>
            </w:r>
          </w:p>
          <w:p w14:paraId="1CD8B7FB" w14:textId="75049A97" w:rsidR="00EA2C7F" w:rsidRPr="00DB0BC3" w:rsidRDefault="00EA2C7F" w:rsidP="00A44C16">
            <w:pPr>
              <w:spacing w:line="240" w:lineRule="auto"/>
              <w:rPr>
                <w:rFonts w:ascii="Times New Roman" w:hAnsi="Times New Roman" w:cs="Times New Roman"/>
                <w:sz w:val="18"/>
                <w:szCs w:val="18"/>
              </w:rPr>
            </w:pPr>
          </w:p>
        </w:tc>
        <w:tc>
          <w:tcPr>
            <w:tcW w:w="1276" w:type="dxa"/>
            <w:hideMark/>
          </w:tcPr>
          <w:p w14:paraId="4116E609" w14:textId="5BEF8039" w:rsidR="00C603EE" w:rsidRPr="00ED26C6" w:rsidRDefault="00625CC8" w:rsidP="00C603EE">
            <w:pPr>
              <w:spacing w:line="240" w:lineRule="auto"/>
              <w:rPr>
                <w:rFonts w:ascii="Times New Roman" w:hAnsi="Times New Roman" w:cs="Times New Roman"/>
                <w:sz w:val="18"/>
                <w:szCs w:val="18"/>
              </w:rPr>
            </w:pPr>
            <w:r>
              <w:rPr>
                <w:rFonts w:ascii="Times New Roman" w:hAnsi="Times New Roman" w:cs="Times New Roman"/>
                <w:sz w:val="18"/>
                <w:szCs w:val="18"/>
              </w:rPr>
              <w:t>Assessed outcome questionnaire, constructed following the ICBEN method</w:t>
            </w:r>
            <w:r w:rsidR="00C603EE" w:rsidRPr="00ED26C6">
              <w:rPr>
                <w:rFonts w:ascii="Times New Roman" w:hAnsi="Times New Roman" w:cs="Times New Roman"/>
                <w:sz w:val="18"/>
                <w:szCs w:val="18"/>
              </w:rPr>
              <w:t>.</w:t>
            </w:r>
          </w:p>
        </w:tc>
        <w:tc>
          <w:tcPr>
            <w:tcW w:w="1559" w:type="dxa"/>
            <w:hideMark/>
          </w:tcPr>
          <w:p w14:paraId="2683B68C" w14:textId="4BEAD860"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evaluated some but not all of the Tier I confounders, &amp; some but not all of the other Tier II confounders, therefore is expected to introduce substantial bias</w:t>
            </w:r>
          </w:p>
        </w:tc>
        <w:tc>
          <w:tcPr>
            <w:tcW w:w="850" w:type="dxa"/>
            <w:hideMark/>
          </w:tcPr>
          <w:p w14:paraId="25FED315"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No blinding (as it is not an element in this type of study design)</w:t>
            </w:r>
          </w:p>
        </w:tc>
        <w:tc>
          <w:tcPr>
            <w:tcW w:w="993" w:type="dxa"/>
            <w:hideMark/>
          </w:tcPr>
          <w:p w14:paraId="3BF48546"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All included participants have complete data on the studied outcomes</w:t>
            </w:r>
          </w:p>
        </w:tc>
        <w:tc>
          <w:tcPr>
            <w:tcW w:w="1417" w:type="dxa"/>
            <w:hideMark/>
          </w:tcPr>
          <w:p w14:paraId="2EA9B48F"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All of the study’s pre-specified outcomes in the published manuscript.</w:t>
            </w:r>
          </w:p>
        </w:tc>
        <w:tc>
          <w:tcPr>
            <w:tcW w:w="1276" w:type="dxa"/>
            <w:hideMark/>
          </w:tcPr>
          <w:p w14:paraId="3F809B87"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did not receive support from a company, study author, or other entity having a financial interest in the outcome of the study</w:t>
            </w:r>
          </w:p>
        </w:tc>
        <w:tc>
          <w:tcPr>
            <w:tcW w:w="1559" w:type="dxa"/>
            <w:hideMark/>
          </w:tcPr>
          <w:p w14:paraId="43DB721E" w14:textId="0B7BAB4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 xml:space="preserve">The final reporting model may have a </w:t>
            </w:r>
            <w:r w:rsidR="003C6E07" w:rsidRPr="00ED26C6">
              <w:rPr>
                <w:rFonts w:ascii="Times New Roman" w:hAnsi="Times New Roman" w:cs="Times New Roman"/>
                <w:sz w:val="18"/>
                <w:szCs w:val="18"/>
              </w:rPr>
              <w:t>potential over</w:t>
            </w:r>
            <w:r w:rsidRPr="00ED26C6">
              <w:rPr>
                <w:rFonts w:ascii="Times New Roman" w:hAnsi="Times New Roman" w:cs="Times New Roman"/>
                <w:sz w:val="18"/>
                <w:szCs w:val="18"/>
              </w:rPr>
              <w:t>-adjustment issue (e.g. adjusting for such as noise sensitivity, green, etc.</w:t>
            </w:r>
          </w:p>
        </w:tc>
        <w:tc>
          <w:tcPr>
            <w:tcW w:w="851" w:type="dxa"/>
            <w:hideMark/>
          </w:tcPr>
          <w:p w14:paraId="54B5CE33" w14:textId="77777777" w:rsidR="00C603EE" w:rsidRPr="00ED26C6" w:rsidRDefault="00C603EE" w:rsidP="00C603EE">
            <w:pPr>
              <w:spacing w:line="240" w:lineRule="auto"/>
              <w:rPr>
                <w:rFonts w:ascii="Times New Roman" w:hAnsi="Times New Roman" w:cs="Times New Roman"/>
                <w:sz w:val="18"/>
                <w:szCs w:val="18"/>
              </w:rPr>
            </w:pPr>
          </w:p>
        </w:tc>
      </w:tr>
      <w:tr w:rsidR="00C603EE" w:rsidRPr="00ED26C6" w14:paraId="35C2D470" w14:textId="77777777" w:rsidTr="00C90F9A">
        <w:trPr>
          <w:trHeight w:val="972"/>
        </w:trPr>
        <w:tc>
          <w:tcPr>
            <w:tcW w:w="567" w:type="dxa"/>
            <w:vMerge w:val="restart"/>
          </w:tcPr>
          <w:p w14:paraId="0854237D"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Agarwal 2009</w:t>
            </w:r>
          </w:p>
          <w:p w14:paraId="6D68458A" w14:textId="422D8EB5" w:rsidR="00C603EE" w:rsidRPr="00ED26C6" w:rsidRDefault="00C603EE" w:rsidP="00C603EE">
            <w:pPr>
              <w:spacing w:line="240" w:lineRule="auto"/>
              <w:rPr>
                <w:rFonts w:ascii="Times New Roman" w:hAnsi="Times New Roman" w:cs="Times New Roman"/>
                <w:sz w:val="18"/>
                <w:szCs w:val="18"/>
              </w:rPr>
            </w:pPr>
          </w:p>
        </w:tc>
        <w:tc>
          <w:tcPr>
            <w:tcW w:w="709" w:type="dxa"/>
          </w:tcPr>
          <w:p w14:paraId="5440A050" w14:textId="1EE2236A"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Rating</w:t>
            </w:r>
          </w:p>
        </w:tc>
        <w:tc>
          <w:tcPr>
            <w:tcW w:w="2410" w:type="dxa"/>
          </w:tcPr>
          <w:p w14:paraId="4E530D88" w14:textId="64756B67" w:rsidR="00C603EE" w:rsidRPr="00EA2C7F" w:rsidRDefault="00C603EE" w:rsidP="00C603EE">
            <w:pPr>
              <w:spacing w:line="240" w:lineRule="auto"/>
              <w:rPr>
                <w:rFonts w:ascii="Times New Roman" w:hAnsi="Times New Roman" w:cs="Times New Roman"/>
                <w:sz w:val="18"/>
                <w:szCs w:val="18"/>
              </w:rPr>
            </w:pPr>
            <w:r w:rsidRPr="00EA2C7F">
              <w:rPr>
                <w:rFonts w:ascii="Times New Roman" w:hAnsi="Times New Roman" w:cs="Times New Roman"/>
                <w:sz w:val="18"/>
                <w:szCs w:val="18"/>
              </w:rPr>
              <w:t>PH</w:t>
            </w:r>
          </w:p>
        </w:tc>
        <w:tc>
          <w:tcPr>
            <w:tcW w:w="2835" w:type="dxa"/>
          </w:tcPr>
          <w:p w14:paraId="633AE688" w14:textId="07A63CB7" w:rsidR="00C603EE" w:rsidRPr="00DB0BC3" w:rsidRDefault="00C603EE" w:rsidP="00C603EE">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1276" w:type="dxa"/>
          </w:tcPr>
          <w:p w14:paraId="65AADE39" w14:textId="0F73FA59"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1559" w:type="dxa"/>
          </w:tcPr>
          <w:p w14:paraId="671C2358" w14:textId="6F57CED8"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850" w:type="dxa"/>
          </w:tcPr>
          <w:p w14:paraId="3D84E3BA" w14:textId="16A71C3F"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tcPr>
          <w:p w14:paraId="2E211A9B" w14:textId="23F36665"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PH</w:t>
            </w:r>
          </w:p>
        </w:tc>
        <w:tc>
          <w:tcPr>
            <w:tcW w:w="1417" w:type="dxa"/>
          </w:tcPr>
          <w:p w14:paraId="47068373" w14:textId="4BABEB6F"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tcPr>
          <w:p w14:paraId="5FEDB621" w14:textId="227DA06A" w:rsidR="00C603EE" w:rsidRPr="00ED26C6" w:rsidRDefault="0010032F" w:rsidP="00C603EE">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1559" w:type="dxa"/>
          </w:tcPr>
          <w:p w14:paraId="3D710AA5" w14:textId="03019109"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851" w:type="dxa"/>
          </w:tcPr>
          <w:p w14:paraId="34B2430B" w14:textId="6E25AC1B"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r>
      <w:tr w:rsidR="00C603EE" w:rsidRPr="00ED26C6" w14:paraId="3871E0D4" w14:textId="77777777" w:rsidTr="00C90F9A">
        <w:trPr>
          <w:trHeight w:val="3112"/>
        </w:trPr>
        <w:tc>
          <w:tcPr>
            <w:tcW w:w="567" w:type="dxa"/>
            <w:vMerge/>
          </w:tcPr>
          <w:p w14:paraId="0E5CA58E" w14:textId="0308BA18" w:rsidR="00C603EE" w:rsidRPr="00ED26C6" w:rsidRDefault="00C603EE" w:rsidP="00C603EE">
            <w:pPr>
              <w:spacing w:line="240" w:lineRule="auto"/>
              <w:rPr>
                <w:rFonts w:ascii="Times New Roman" w:hAnsi="Times New Roman" w:cs="Times New Roman"/>
                <w:sz w:val="18"/>
                <w:szCs w:val="18"/>
              </w:rPr>
            </w:pPr>
          </w:p>
        </w:tc>
        <w:tc>
          <w:tcPr>
            <w:tcW w:w="709" w:type="dxa"/>
          </w:tcPr>
          <w:p w14:paraId="1347FC66" w14:textId="36487D99"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tcPr>
          <w:p w14:paraId="4BAA974A" w14:textId="160735D2"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Insufficient information to permit a judgment of high ROB, but there is indirect evidence which suggests that in/exclusion criteria, recruitment &amp; enrolment procedures, &amp; participation were inconsistent across groups (e.g.no random sampling, in 10 selected sites only)</w:t>
            </w:r>
          </w:p>
        </w:tc>
        <w:tc>
          <w:tcPr>
            <w:tcW w:w="2835" w:type="dxa"/>
          </w:tcPr>
          <w:p w14:paraId="6A7AE199" w14:textId="2DA86799" w:rsidR="00C603EE" w:rsidRPr="00A75F3D" w:rsidRDefault="00C603EE" w:rsidP="00C603EE">
            <w:pPr>
              <w:spacing w:line="240" w:lineRule="auto"/>
              <w:rPr>
                <w:rFonts w:ascii="Times New Roman" w:hAnsi="Times New Roman" w:cs="Times New Roman"/>
                <w:sz w:val="18"/>
                <w:szCs w:val="18"/>
                <w:highlight w:val="yellow"/>
              </w:rPr>
            </w:pPr>
            <w:r w:rsidRPr="00DB0BC3">
              <w:rPr>
                <w:rFonts w:ascii="Times New Roman" w:hAnsi="Times New Roman" w:cs="Times New Roman"/>
                <w:sz w:val="18"/>
                <w:szCs w:val="18"/>
              </w:rPr>
              <w:t>Uncertain how exposure information was obtained (duration, date/month etc.)</w:t>
            </w:r>
          </w:p>
        </w:tc>
        <w:tc>
          <w:tcPr>
            <w:tcW w:w="1276" w:type="dxa"/>
          </w:tcPr>
          <w:p w14:paraId="072DA41F" w14:textId="309B15CD"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Uncertain how outcome information was obtained</w:t>
            </w:r>
          </w:p>
        </w:tc>
        <w:tc>
          <w:tcPr>
            <w:tcW w:w="1559" w:type="dxa"/>
          </w:tcPr>
          <w:p w14:paraId="7CFDDE33" w14:textId="22667273"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did not account for or evaluate multiple Tier I confounders, &amp; did not account for or evaluate multiple other Tier II confounders</w:t>
            </w:r>
          </w:p>
        </w:tc>
        <w:tc>
          <w:tcPr>
            <w:tcW w:w="850" w:type="dxa"/>
          </w:tcPr>
          <w:p w14:paraId="3242396C" w14:textId="416ADD70"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No blinding (as it is not an element in this type of study design)</w:t>
            </w:r>
          </w:p>
        </w:tc>
        <w:tc>
          <w:tcPr>
            <w:tcW w:w="993" w:type="dxa"/>
          </w:tcPr>
          <w:p w14:paraId="31A1B77B" w14:textId="3BBDEA41"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Insufficient information was given to assess this</w:t>
            </w:r>
          </w:p>
        </w:tc>
        <w:tc>
          <w:tcPr>
            <w:tcW w:w="1417" w:type="dxa"/>
          </w:tcPr>
          <w:p w14:paraId="2408BBF5" w14:textId="7FD08DE9"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All of the study’s pre-specified outcomes in the published manuscript.</w:t>
            </w:r>
          </w:p>
        </w:tc>
        <w:tc>
          <w:tcPr>
            <w:tcW w:w="1276" w:type="dxa"/>
          </w:tcPr>
          <w:p w14:paraId="7E1F6A69" w14:textId="7EE11CBA"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There is evidence that conflicts of interest are not capable of introducing ROB in the study.</w:t>
            </w:r>
          </w:p>
        </w:tc>
        <w:tc>
          <w:tcPr>
            <w:tcW w:w="1559" w:type="dxa"/>
          </w:tcPr>
          <w:p w14:paraId="16423821" w14:textId="1D17F9CB"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appears to be free of other sources of bias.</w:t>
            </w:r>
          </w:p>
        </w:tc>
        <w:tc>
          <w:tcPr>
            <w:tcW w:w="851" w:type="dxa"/>
          </w:tcPr>
          <w:p w14:paraId="057018BE" w14:textId="77777777" w:rsidR="00C603EE" w:rsidRPr="00ED26C6" w:rsidRDefault="00C603EE" w:rsidP="00C603EE">
            <w:pPr>
              <w:spacing w:line="240" w:lineRule="auto"/>
              <w:rPr>
                <w:rFonts w:ascii="Times New Roman" w:hAnsi="Times New Roman" w:cs="Times New Roman"/>
                <w:sz w:val="18"/>
                <w:szCs w:val="18"/>
              </w:rPr>
            </w:pPr>
          </w:p>
        </w:tc>
      </w:tr>
      <w:tr w:rsidR="00C603EE" w:rsidRPr="00ED26C6" w14:paraId="41C2B485" w14:textId="77777777" w:rsidTr="00C90F9A">
        <w:trPr>
          <w:trHeight w:val="135"/>
        </w:trPr>
        <w:tc>
          <w:tcPr>
            <w:tcW w:w="567" w:type="dxa"/>
            <w:vMerge w:val="restart"/>
            <w:hideMark/>
          </w:tcPr>
          <w:p w14:paraId="18B61C7A"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Goswami, 2009</w:t>
            </w:r>
          </w:p>
          <w:p w14:paraId="1D6F3E80" w14:textId="77777777" w:rsidR="00C603EE" w:rsidRPr="00ED26C6" w:rsidRDefault="00C603EE" w:rsidP="00C603EE">
            <w:pPr>
              <w:spacing w:line="240" w:lineRule="auto"/>
              <w:rPr>
                <w:rFonts w:ascii="Times New Roman" w:hAnsi="Times New Roman" w:cs="Times New Roman"/>
                <w:sz w:val="18"/>
                <w:szCs w:val="18"/>
              </w:rPr>
            </w:pPr>
          </w:p>
        </w:tc>
        <w:tc>
          <w:tcPr>
            <w:tcW w:w="709" w:type="dxa"/>
            <w:hideMark/>
          </w:tcPr>
          <w:p w14:paraId="4FBD8798"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Rating</w:t>
            </w:r>
          </w:p>
        </w:tc>
        <w:tc>
          <w:tcPr>
            <w:tcW w:w="2410" w:type="dxa"/>
            <w:hideMark/>
          </w:tcPr>
          <w:p w14:paraId="3507BCEB"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2835" w:type="dxa"/>
            <w:hideMark/>
          </w:tcPr>
          <w:p w14:paraId="04E75007" w14:textId="77777777" w:rsidR="00C603EE" w:rsidRPr="00DB0BC3" w:rsidRDefault="00C603EE" w:rsidP="00C603EE">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1276" w:type="dxa"/>
            <w:hideMark/>
          </w:tcPr>
          <w:p w14:paraId="38F5C90D"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1559" w:type="dxa"/>
            <w:hideMark/>
          </w:tcPr>
          <w:p w14:paraId="482ECD84"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850" w:type="dxa"/>
            <w:hideMark/>
          </w:tcPr>
          <w:p w14:paraId="468F19F8"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hideMark/>
          </w:tcPr>
          <w:p w14:paraId="7AE410D6"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PH</w:t>
            </w:r>
          </w:p>
        </w:tc>
        <w:tc>
          <w:tcPr>
            <w:tcW w:w="1417" w:type="dxa"/>
            <w:hideMark/>
          </w:tcPr>
          <w:p w14:paraId="1A66E877"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hideMark/>
          </w:tcPr>
          <w:p w14:paraId="78F0E77B" w14:textId="67136F1B" w:rsidR="00C603EE" w:rsidRPr="00ED26C6" w:rsidRDefault="0010032F" w:rsidP="00C603EE">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1559" w:type="dxa"/>
            <w:hideMark/>
          </w:tcPr>
          <w:p w14:paraId="4CED5A1C"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851" w:type="dxa"/>
            <w:hideMark/>
          </w:tcPr>
          <w:p w14:paraId="48A6CAE6"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r>
      <w:tr w:rsidR="00C603EE" w:rsidRPr="00ED26C6" w14:paraId="2A15BFE2" w14:textId="77777777" w:rsidTr="00C90F9A">
        <w:trPr>
          <w:trHeight w:val="1883"/>
        </w:trPr>
        <w:tc>
          <w:tcPr>
            <w:tcW w:w="567" w:type="dxa"/>
            <w:vMerge/>
            <w:hideMark/>
          </w:tcPr>
          <w:p w14:paraId="6594196C" w14:textId="77777777" w:rsidR="00C603EE" w:rsidRPr="00ED26C6" w:rsidRDefault="00C603EE" w:rsidP="00C603EE">
            <w:pPr>
              <w:spacing w:line="240" w:lineRule="auto"/>
              <w:rPr>
                <w:rFonts w:ascii="Times New Roman" w:hAnsi="Times New Roman" w:cs="Times New Roman"/>
                <w:sz w:val="18"/>
                <w:szCs w:val="18"/>
              </w:rPr>
            </w:pPr>
          </w:p>
        </w:tc>
        <w:tc>
          <w:tcPr>
            <w:tcW w:w="709" w:type="dxa"/>
            <w:hideMark/>
          </w:tcPr>
          <w:p w14:paraId="7DA02C88"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hideMark/>
          </w:tcPr>
          <w:p w14:paraId="04D9579E"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Significant details were lacking)</w:t>
            </w:r>
          </w:p>
        </w:tc>
        <w:tc>
          <w:tcPr>
            <w:tcW w:w="2835" w:type="dxa"/>
            <w:hideMark/>
          </w:tcPr>
          <w:p w14:paraId="210305C4" w14:textId="364B8414" w:rsidR="00C603EE" w:rsidRPr="00DB0BC3" w:rsidRDefault="00A44C16" w:rsidP="00A44C16">
            <w:pPr>
              <w:spacing w:line="240" w:lineRule="auto"/>
              <w:rPr>
                <w:rFonts w:ascii="Times New Roman" w:hAnsi="Times New Roman" w:cs="Times New Roman"/>
                <w:sz w:val="18"/>
                <w:szCs w:val="18"/>
              </w:rPr>
            </w:pPr>
            <w:r w:rsidRPr="00EA2C7F">
              <w:rPr>
                <w:rFonts w:ascii="Times New Roman" w:hAnsi="Times New Roman" w:cs="Times New Roman"/>
                <w:sz w:val="18"/>
                <w:szCs w:val="18"/>
              </w:rPr>
              <w:t>Uncertain how exposure information was obtained (</w:t>
            </w:r>
            <w:r w:rsidRPr="00DB0BC3">
              <w:rPr>
                <w:rFonts w:ascii="Times New Roman" w:hAnsi="Times New Roman" w:cs="Times New Roman"/>
                <w:sz w:val="18"/>
                <w:szCs w:val="18"/>
              </w:rPr>
              <w:t>un</w:t>
            </w:r>
            <w:r w:rsidR="00C603EE" w:rsidRPr="00DB0BC3">
              <w:rPr>
                <w:rFonts w:ascii="Times New Roman" w:hAnsi="Times New Roman" w:cs="Times New Roman"/>
                <w:sz w:val="18"/>
                <w:szCs w:val="18"/>
              </w:rPr>
              <w:t>certain how exp</w:t>
            </w:r>
            <w:r w:rsidRPr="00DB0BC3">
              <w:rPr>
                <w:rFonts w:ascii="Times New Roman" w:hAnsi="Times New Roman" w:cs="Times New Roman"/>
                <w:sz w:val="18"/>
                <w:szCs w:val="18"/>
              </w:rPr>
              <w:t>osures assigned to participants)</w:t>
            </w:r>
          </w:p>
        </w:tc>
        <w:tc>
          <w:tcPr>
            <w:tcW w:w="1276" w:type="dxa"/>
            <w:hideMark/>
          </w:tcPr>
          <w:p w14:paraId="0C0100FB"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Uncertain how outcome information was obtained</w:t>
            </w:r>
          </w:p>
        </w:tc>
        <w:tc>
          <w:tcPr>
            <w:tcW w:w="1559" w:type="dxa"/>
            <w:hideMark/>
          </w:tcPr>
          <w:p w14:paraId="1D8F4952"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 xml:space="preserve">The study did not adjust for most important confounders </w:t>
            </w:r>
          </w:p>
        </w:tc>
        <w:tc>
          <w:tcPr>
            <w:tcW w:w="850" w:type="dxa"/>
            <w:hideMark/>
          </w:tcPr>
          <w:p w14:paraId="1CFC81BE"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No blinding (as it is not an element in this type of study design)</w:t>
            </w:r>
          </w:p>
        </w:tc>
        <w:tc>
          <w:tcPr>
            <w:tcW w:w="993" w:type="dxa"/>
            <w:hideMark/>
          </w:tcPr>
          <w:p w14:paraId="1E0A1D48"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Insufficient information was given to assess this</w:t>
            </w:r>
          </w:p>
        </w:tc>
        <w:tc>
          <w:tcPr>
            <w:tcW w:w="1417" w:type="dxa"/>
            <w:hideMark/>
          </w:tcPr>
          <w:p w14:paraId="05122309"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All of the study’s pre-specified outcomes in the published manuscript.</w:t>
            </w:r>
          </w:p>
        </w:tc>
        <w:tc>
          <w:tcPr>
            <w:tcW w:w="1276" w:type="dxa"/>
            <w:hideMark/>
          </w:tcPr>
          <w:p w14:paraId="23D6B583"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There is evidence that conflicts of interest are not capable of introducing ROB in the study.</w:t>
            </w:r>
          </w:p>
        </w:tc>
        <w:tc>
          <w:tcPr>
            <w:tcW w:w="1559" w:type="dxa"/>
            <w:hideMark/>
          </w:tcPr>
          <w:p w14:paraId="7EFE20A1"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appears to be free of other sources of bias.</w:t>
            </w:r>
          </w:p>
        </w:tc>
        <w:tc>
          <w:tcPr>
            <w:tcW w:w="851" w:type="dxa"/>
            <w:hideMark/>
          </w:tcPr>
          <w:p w14:paraId="7636A99C" w14:textId="77777777" w:rsidR="00C603EE" w:rsidRPr="00ED26C6" w:rsidRDefault="00C603EE" w:rsidP="00C603EE">
            <w:pPr>
              <w:spacing w:line="240" w:lineRule="auto"/>
              <w:rPr>
                <w:rFonts w:ascii="Times New Roman" w:hAnsi="Times New Roman" w:cs="Times New Roman"/>
                <w:sz w:val="18"/>
                <w:szCs w:val="18"/>
              </w:rPr>
            </w:pPr>
          </w:p>
        </w:tc>
      </w:tr>
      <w:tr w:rsidR="00C603EE" w:rsidRPr="00ED26C6" w14:paraId="28E2261B" w14:textId="77777777" w:rsidTr="00C90F9A">
        <w:trPr>
          <w:trHeight w:val="85"/>
        </w:trPr>
        <w:tc>
          <w:tcPr>
            <w:tcW w:w="567" w:type="dxa"/>
            <w:vMerge w:val="restart"/>
            <w:hideMark/>
          </w:tcPr>
          <w:p w14:paraId="1F6EFE78" w14:textId="77777777" w:rsidR="00C603EE" w:rsidRPr="00ED26C6" w:rsidRDefault="00C603EE" w:rsidP="00C603EE">
            <w:pPr>
              <w:spacing w:line="240" w:lineRule="auto"/>
              <w:rPr>
                <w:rFonts w:ascii="Times New Roman" w:hAnsi="Times New Roman" w:cs="Times New Roman"/>
                <w:sz w:val="18"/>
                <w:szCs w:val="18"/>
              </w:rPr>
            </w:pPr>
            <w:r>
              <w:rPr>
                <w:rFonts w:ascii="Times New Roman" w:hAnsi="Times New Roman" w:cs="Times New Roman"/>
                <w:sz w:val="18"/>
                <w:szCs w:val="18"/>
              </w:rPr>
              <w:t>N</w:t>
            </w:r>
            <w:r w:rsidRPr="00ED26C6">
              <w:rPr>
                <w:rFonts w:ascii="Times New Roman" w:hAnsi="Times New Roman" w:cs="Times New Roman"/>
                <w:sz w:val="18"/>
                <w:szCs w:val="18"/>
              </w:rPr>
              <w:t>anwar 2009</w:t>
            </w:r>
          </w:p>
          <w:p w14:paraId="0025125F" w14:textId="77777777" w:rsidR="00C603EE" w:rsidRPr="00ED26C6" w:rsidRDefault="00C603EE" w:rsidP="00C603EE">
            <w:pPr>
              <w:spacing w:line="240" w:lineRule="auto"/>
              <w:rPr>
                <w:rFonts w:ascii="Times New Roman" w:hAnsi="Times New Roman" w:cs="Times New Roman"/>
                <w:sz w:val="18"/>
                <w:szCs w:val="18"/>
              </w:rPr>
            </w:pPr>
          </w:p>
        </w:tc>
        <w:tc>
          <w:tcPr>
            <w:tcW w:w="709" w:type="dxa"/>
            <w:hideMark/>
          </w:tcPr>
          <w:p w14:paraId="293E72A5"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Rating</w:t>
            </w:r>
          </w:p>
        </w:tc>
        <w:tc>
          <w:tcPr>
            <w:tcW w:w="2410" w:type="dxa"/>
            <w:hideMark/>
          </w:tcPr>
          <w:p w14:paraId="5BC0FD42"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2835" w:type="dxa"/>
            <w:hideMark/>
          </w:tcPr>
          <w:p w14:paraId="15C0A29F" w14:textId="77777777" w:rsidR="00C603EE" w:rsidRPr="00DB0BC3" w:rsidRDefault="00C603EE" w:rsidP="00C603EE">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1276" w:type="dxa"/>
            <w:hideMark/>
          </w:tcPr>
          <w:p w14:paraId="1A2B78D8"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1559" w:type="dxa"/>
            <w:hideMark/>
          </w:tcPr>
          <w:p w14:paraId="10C7AA19"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850" w:type="dxa"/>
            <w:hideMark/>
          </w:tcPr>
          <w:p w14:paraId="56D53A54"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hideMark/>
          </w:tcPr>
          <w:p w14:paraId="4D2B79AA"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PH</w:t>
            </w:r>
          </w:p>
        </w:tc>
        <w:tc>
          <w:tcPr>
            <w:tcW w:w="1417" w:type="dxa"/>
            <w:hideMark/>
          </w:tcPr>
          <w:p w14:paraId="17E73DBC"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hideMark/>
          </w:tcPr>
          <w:p w14:paraId="1D381A02" w14:textId="0AF1E4AE" w:rsidR="00C603EE" w:rsidRPr="00ED26C6" w:rsidRDefault="0010032F" w:rsidP="00C603EE">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1559" w:type="dxa"/>
            <w:hideMark/>
          </w:tcPr>
          <w:p w14:paraId="0C4A87DC"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851" w:type="dxa"/>
            <w:hideMark/>
          </w:tcPr>
          <w:p w14:paraId="224AC130"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r>
      <w:tr w:rsidR="00C603EE" w:rsidRPr="00ED26C6" w14:paraId="15407055" w14:textId="77777777" w:rsidTr="00C90F9A">
        <w:trPr>
          <w:trHeight w:val="1879"/>
        </w:trPr>
        <w:tc>
          <w:tcPr>
            <w:tcW w:w="567" w:type="dxa"/>
            <w:vMerge/>
            <w:hideMark/>
          </w:tcPr>
          <w:p w14:paraId="06DCA138" w14:textId="77777777" w:rsidR="00C603EE" w:rsidRPr="00ED26C6" w:rsidRDefault="00C603EE" w:rsidP="00C603EE">
            <w:pPr>
              <w:spacing w:line="240" w:lineRule="auto"/>
              <w:rPr>
                <w:rFonts w:ascii="Times New Roman" w:hAnsi="Times New Roman" w:cs="Times New Roman"/>
                <w:sz w:val="18"/>
                <w:szCs w:val="18"/>
              </w:rPr>
            </w:pPr>
          </w:p>
        </w:tc>
        <w:tc>
          <w:tcPr>
            <w:tcW w:w="709" w:type="dxa"/>
            <w:hideMark/>
          </w:tcPr>
          <w:p w14:paraId="592198CA"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hideMark/>
          </w:tcPr>
          <w:p w14:paraId="78EF671A"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Significant details were lacking.</w:t>
            </w:r>
          </w:p>
        </w:tc>
        <w:tc>
          <w:tcPr>
            <w:tcW w:w="2835" w:type="dxa"/>
            <w:hideMark/>
          </w:tcPr>
          <w:p w14:paraId="13535BF7" w14:textId="73CDF149" w:rsidR="00C603EE" w:rsidRPr="00DB0BC3" w:rsidRDefault="00A44C16" w:rsidP="00A44C16">
            <w:pPr>
              <w:spacing w:line="240" w:lineRule="auto"/>
              <w:rPr>
                <w:rFonts w:ascii="Times New Roman" w:hAnsi="Times New Roman" w:cs="Times New Roman"/>
                <w:sz w:val="18"/>
                <w:szCs w:val="18"/>
              </w:rPr>
            </w:pPr>
            <w:r w:rsidRPr="00EA2C7F">
              <w:rPr>
                <w:rFonts w:ascii="Times New Roman" w:hAnsi="Times New Roman" w:cs="Times New Roman"/>
                <w:sz w:val="18"/>
                <w:szCs w:val="18"/>
              </w:rPr>
              <w:t xml:space="preserve">Not an accurate/objective measure of exposure, </w:t>
            </w:r>
            <w:r w:rsidRPr="00DB0BC3">
              <w:rPr>
                <w:rFonts w:ascii="Times New Roman" w:hAnsi="Times New Roman" w:cs="Times New Roman"/>
                <w:sz w:val="18"/>
                <w:szCs w:val="18"/>
              </w:rPr>
              <w:t>e</w:t>
            </w:r>
            <w:r w:rsidR="00C603EE" w:rsidRPr="00DB0BC3">
              <w:rPr>
                <w:rFonts w:ascii="Times New Roman" w:hAnsi="Times New Roman" w:cs="Times New Roman"/>
                <w:sz w:val="18"/>
                <w:szCs w:val="18"/>
              </w:rPr>
              <w:t xml:space="preserve">xposure assigned by a proxy variable (living in close proximity to major road) </w:t>
            </w:r>
          </w:p>
        </w:tc>
        <w:tc>
          <w:tcPr>
            <w:tcW w:w="1276" w:type="dxa"/>
            <w:hideMark/>
          </w:tcPr>
          <w:p w14:paraId="7FFBCE98"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Uncertain how outcome information was obtained</w:t>
            </w:r>
          </w:p>
        </w:tc>
        <w:tc>
          <w:tcPr>
            <w:tcW w:w="1559" w:type="dxa"/>
            <w:hideMark/>
          </w:tcPr>
          <w:p w14:paraId="7A31A270"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 xml:space="preserve">The study did not adjust for most important confounders </w:t>
            </w:r>
          </w:p>
        </w:tc>
        <w:tc>
          <w:tcPr>
            <w:tcW w:w="850" w:type="dxa"/>
            <w:hideMark/>
          </w:tcPr>
          <w:p w14:paraId="5D31A164"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No blinding (as it is not an element in this type of study design)</w:t>
            </w:r>
          </w:p>
        </w:tc>
        <w:tc>
          <w:tcPr>
            <w:tcW w:w="993" w:type="dxa"/>
            <w:hideMark/>
          </w:tcPr>
          <w:p w14:paraId="54095929"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Insufficient information was given to assess this</w:t>
            </w:r>
          </w:p>
        </w:tc>
        <w:tc>
          <w:tcPr>
            <w:tcW w:w="1417" w:type="dxa"/>
            <w:hideMark/>
          </w:tcPr>
          <w:p w14:paraId="05AE5FF3"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All of the study’s pre-specified outcomes in the published manuscript.</w:t>
            </w:r>
          </w:p>
        </w:tc>
        <w:tc>
          <w:tcPr>
            <w:tcW w:w="1276" w:type="dxa"/>
            <w:hideMark/>
          </w:tcPr>
          <w:p w14:paraId="0DA3AFE4"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There is evidence that conflicts of interest are not capable of introducing ROB in the study.</w:t>
            </w:r>
          </w:p>
        </w:tc>
        <w:tc>
          <w:tcPr>
            <w:tcW w:w="1559" w:type="dxa"/>
            <w:hideMark/>
          </w:tcPr>
          <w:p w14:paraId="5B9F83A9"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appears to be free of other sources of bias.</w:t>
            </w:r>
          </w:p>
        </w:tc>
        <w:tc>
          <w:tcPr>
            <w:tcW w:w="851" w:type="dxa"/>
            <w:hideMark/>
          </w:tcPr>
          <w:p w14:paraId="118ACF53" w14:textId="77777777" w:rsidR="00C603EE" w:rsidRPr="00ED26C6" w:rsidRDefault="00C603EE" w:rsidP="00C603EE">
            <w:pPr>
              <w:spacing w:line="240" w:lineRule="auto"/>
              <w:rPr>
                <w:rFonts w:ascii="Times New Roman" w:hAnsi="Times New Roman" w:cs="Times New Roman"/>
                <w:sz w:val="18"/>
                <w:szCs w:val="18"/>
              </w:rPr>
            </w:pPr>
          </w:p>
        </w:tc>
      </w:tr>
      <w:tr w:rsidR="00B91087" w:rsidRPr="00ED26C6" w14:paraId="0119752D" w14:textId="77777777" w:rsidTr="00C90F9A">
        <w:trPr>
          <w:trHeight w:val="135"/>
        </w:trPr>
        <w:tc>
          <w:tcPr>
            <w:tcW w:w="567" w:type="dxa"/>
            <w:vMerge w:val="restart"/>
            <w:hideMark/>
          </w:tcPr>
          <w:p w14:paraId="0D248136"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Rist</w:t>
            </w:r>
            <w:r w:rsidRPr="00ED26C6">
              <w:rPr>
                <w:rFonts w:ascii="Times New Roman" w:hAnsi="Times New Roman" w:cs="Times New Roman"/>
                <w:sz w:val="18"/>
                <w:szCs w:val="18"/>
              </w:rPr>
              <w:lastRenderedPageBreak/>
              <w:t>ovska 2009</w:t>
            </w:r>
          </w:p>
          <w:p w14:paraId="4C7D9A75" w14:textId="77777777" w:rsidR="00B91087" w:rsidRPr="00ED26C6" w:rsidRDefault="00B91087" w:rsidP="004F0430">
            <w:pPr>
              <w:spacing w:line="240" w:lineRule="auto"/>
              <w:rPr>
                <w:rFonts w:ascii="Times New Roman" w:hAnsi="Times New Roman" w:cs="Times New Roman"/>
                <w:sz w:val="18"/>
                <w:szCs w:val="18"/>
              </w:rPr>
            </w:pPr>
          </w:p>
        </w:tc>
        <w:tc>
          <w:tcPr>
            <w:tcW w:w="709" w:type="dxa"/>
            <w:hideMark/>
          </w:tcPr>
          <w:p w14:paraId="099B49EE"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Rating</w:t>
            </w:r>
          </w:p>
        </w:tc>
        <w:tc>
          <w:tcPr>
            <w:tcW w:w="2410" w:type="dxa"/>
            <w:hideMark/>
          </w:tcPr>
          <w:p w14:paraId="256FF79E"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PH</w:t>
            </w:r>
          </w:p>
        </w:tc>
        <w:tc>
          <w:tcPr>
            <w:tcW w:w="2835" w:type="dxa"/>
            <w:hideMark/>
          </w:tcPr>
          <w:p w14:paraId="537B3F2A" w14:textId="77777777" w:rsidR="00B91087" w:rsidRPr="00DB0BC3" w:rsidRDefault="00B91087" w:rsidP="004F0430">
            <w:pPr>
              <w:spacing w:line="240" w:lineRule="auto"/>
              <w:rPr>
                <w:rFonts w:ascii="Times New Roman" w:hAnsi="Times New Roman" w:cs="Times New Roman"/>
                <w:sz w:val="18"/>
                <w:szCs w:val="18"/>
              </w:rPr>
            </w:pPr>
            <w:r w:rsidRPr="00DB0BC3">
              <w:rPr>
                <w:rFonts w:ascii="Times New Roman" w:hAnsi="Times New Roman" w:cs="Times New Roman"/>
                <w:sz w:val="18"/>
                <w:szCs w:val="18"/>
              </w:rPr>
              <w:t xml:space="preserve">H </w:t>
            </w:r>
          </w:p>
        </w:tc>
        <w:tc>
          <w:tcPr>
            <w:tcW w:w="1276" w:type="dxa"/>
            <w:hideMark/>
          </w:tcPr>
          <w:p w14:paraId="3A331523"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1559" w:type="dxa"/>
            <w:hideMark/>
          </w:tcPr>
          <w:p w14:paraId="54BEA240"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850" w:type="dxa"/>
            <w:hideMark/>
          </w:tcPr>
          <w:p w14:paraId="3063567B"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hideMark/>
          </w:tcPr>
          <w:p w14:paraId="6DF96F5E"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417" w:type="dxa"/>
            <w:hideMark/>
          </w:tcPr>
          <w:p w14:paraId="15325C51"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hideMark/>
          </w:tcPr>
          <w:p w14:paraId="480C49F2" w14:textId="007FBF08" w:rsidR="00B91087" w:rsidRPr="00ED26C6" w:rsidRDefault="0010032F" w:rsidP="004F0430">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1559" w:type="dxa"/>
            <w:hideMark/>
          </w:tcPr>
          <w:p w14:paraId="1A7D9D70"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851" w:type="dxa"/>
            <w:hideMark/>
          </w:tcPr>
          <w:p w14:paraId="600D80F7"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r>
      <w:tr w:rsidR="00B91087" w:rsidRPr="00ED26C6" w14:paraId="4B3E2E1C" w14:textId="77777777" w:rsidTr="00C90F9A">
        <w:trPr>
          <w:trHeight w:val="2485"/>
        </w:trPr>
        <w:tc>
          <w:tcPr>
            <w:tcW w:w="567" w:type="dxa"/>
            <w:vMerge/>
            <w:hideMark/>
          </w:tcPr>
          <w:p w14:paraId="48B0F2F9" w14:textId="77777777" w:rsidR="00B91087" w:rsidRPr="00ED26C6" w:rsidRDefault="00B91087" w:rsidP="004F0430">
            <w:pPr>
              <w:spacing w:line="240" w:lineRule="auto"/>
              <w:rPr>
                <w:rFonts w:ascii="Times New Roman" w:hAnsi="Times New Roman" w:cs="Times New Roman"/>
                <w:sz w:val="18"/>
                <w:szCs w:val="18"/>
              </w:rPr>
            </w:pPr>
          </w:p>
        </w:tc>
        <w:tc>
          <w:tcPr>
            <w:tcW w:w="709" w:type="dxa"/>
            <w:hideMark/>
          </w:tcPr>
          <w:p w14:paraId="47661A11"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hideMark/>
          </w:tcPr>
          <w:p w14:paraId="3302DACA"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Insufficient information to permit a judgment of high ROB, but there is indirect evidence which suggests that in/exclusion criteria, recruitment &amp; enrolment procedures, &amp; participation were inconsistent across groups</w:t>
            </w:r>
          </w:p>
        </w:tc>
        <w:tc>
          <w:tcPr>
            <w:tcW w:w="2835" w:type="dxa"/>
            <w:hideMark/>
          </w:tcPr>
          <w:p w14:paraId="0F903E58" w14:textId="17EB23CE" w:rsidR="00B91087" w:rsidRPr="00DB0BC3" w:rsidRDefault="00A44C16" w:rsidP="00A44C16">
            <w:pPr>
              <w:spacing w:line="240" w:lineRule="auto"/>
              <w:rPr>
                <w:rFonts w:ascii="Times New Roman" w:hAnsi="Times New Roman" w:cs="Times New Roman"/>
                <w:sz w:val="18"/>
                <w:szCs w:val="18"/>
              </w:rPr>
            </w:pPr>
            <w:r w:rsidRPr="00A612C0">
              <w:rPr>
                <w:rFonts w:ascii="Times New Roman" w:hAnsi="Times New Roman" w:cs="Times New Roman"/>
                <w:sz w:val="18"/>
                <w:szCs w:val="18"/>
              </w:rPr>
              <w:t>Uncertain how exposure information was obtained</w:t>
            </w:r>
            <w:r w:rsidRPr="00DB0BC3">
              <w:rPr>
                <w:rFonts w:ascii="Times New Roman" w:hAnsi="Times New Roman" w:cs="Times New Roman"/>
                <w:sz w:val="18"/>
                <w:szCs w:val="18"/>
              </w:rPr>
              <w:t xml:space="preserve"> (u</w:t>
            </w:r>
            <w:r w:rsidR="00B91087" w:rsidRPr="00DB0BC3">
              <w:rPr>
                <w:rFonts w:ascii="Times New Roman" w:hAnsi="Times New Roman" w:cs="Times New Roman"/>
                <w:sz w:val="18"/>
                <w:szCs w:val="18"/>
              </w:rPr>
              <w:t>nclear how surveyed participants were assigned exposures, number of measurements sites, sampling scheme, duration of measurements, etc.</w:t>
            </w:r>
            <w:r w:rsidRPr="00DB0BC3">
              <w:rPr>
                <w:rFonts w:ascii="Times New Roman" w:hAnsi="Times New Roman" w:cs="Times New Roman"/>
                <w:sz w:val="18"/>
                <w:szCs w:val="18"/>
              </w:rPr>
              <w:t>)</w:t>
            </w:r>
          </w:p>
        </w:tc>
        <w:tc>
          <w:tcPr>
            <w:tcW w:w="1276" w:type="dxa"/>
            <w:hideMark/>
          </w:tcPr>
          <w:p w14:paraId="2BB469F8"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Insufficient information to permit a judgment of low ROB, but there is indirect evidence which suggests that methods were robust</w:t>
            </w:r>
          </w:p>
        </w:tc>
        <w:tc>
          <w:tcPr>
            <w:tcW w:w="1559" w:type="dxa"/>
            <w:hideMark/>
          </w:tcPr>
          <w:p w14:paraId="43522B2E"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 xml:space="preserve">The study did not adjust for most important confounders </w:t>
            </w:r>
          </w:p>
        </w:tc>
        <w:tc>
          <w:tcPr>
            <w:tcW w:w="850" w:type="dxa"/>
            <w:hideMark/>
          </w:tcPr>
          <w:p w14:paraId="424F669E"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No blinding (as it is not an element in this type of study design)</w:t>
            </w:r>
          </w:p>
        </w:tc>
        <w:tc>
          <w:tcPr>
            <w:tcW w:w="993" w:type="dxa"/>
            <w:hideMark/>
          </w:tcPr>
          <w:p w14:paraId="7B208C3E"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All included participants have complete data on the studied outcomes</w:t>
            </w:r>
          </w:p>
        </w:tc>
        <w:tc>
          <w:tcPr>
            <w:tcW w:w="1417" w:type="dxa"/>
            <w:hideMark/>
          </w:tcPr>
          <w:p w14:paraId="2AB1265A"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All of the study’s pre-specified</w:t>
            </w:r>
            <w:r w:rsidRPr="00ED26C6">
              <w:rPr>
                <w:rFonts w:ascii="Times New Roman" w:hAnsi="Times New Roman" w:cs="Times New Roman"/>
                <w:sz w:val="18"/>
                <w:szCs w:val="18"/>
              </w:rPr>
              <w:br/>
              <w:t>outcomes in the published manuscript that are of interest in this review have been reported in the pre-specified way.</w:t>
            </w:r>
          </w:p>
        </w:tc>
        <w:tc>
          <w:tcPr>
            <w:tcW w:w="1276" w:type="dxa"/>
            <w:hideMark/>
          </w:tcPr>
          <w:p w14:paraId="69192009"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There is evidence that conflicts of interest are not capable of introducing ROB in the study.</w:t>
            </w:r>
          </w:p>
        </w:tc>
        <w:tc>
          <w:tcPr>
            <w:tcW w:w="1559" w:type="dxa"/>
            <w:hideMark/>
          </w:tcPr>
          <w:p w14:paraId="03EEF534"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appears to be free of other sources of bias.</w:t>
            </w:r>
          </w:p>
        </w:tc>
        <w:tc>
          <w:tcPr>
            <w:tcW w:w="851" w:type="dxa"/>
            <w:hideMark/>
          </w:tcPr>
          <w:p w14:paraId="01419001" w14:textId="77777777" w:rsidR="00B91087" w:rsidRPr="00ED26C6" w:rsidRDefault="00B91087" w:rsidP="004F0430">
            <w:pPr>
              <w:spacing w:line="240" w:lineRule="auto"/>
              <w:rPr>
                <w:rFonts w:ascii="Times New Roman" w:hAnsi="Times New Roman" w:cs="Times New Roman"/>
                <w:sz w:val="18"/>
                <w:szCs w:val="18"/>
              </w:rPr>
            </w:pPr>
          </w:p>
        </w:tc>
      </w:tr>
      <w:tr w:rsidR="00B91087" w:rsidRPr="00ED26C6" w14:paraId="65B20FB1" w14:textId="77777777" w:rsidTr="00C90F9A">
        <w:trPr>
          <w:trHeight w:val="199"/>
        </w:trPr>
        <w:tc>
          <w:tcPr>
            <w:tcW w:w="567" w:type="dxa"/>
            <w:vMerge w:val="restart"/>
            <w:hideMark/>
          </w:tcPr>
          <w:p w14:paraId="0870B92F"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Banerjee 2009</w:t>
            </w:r>
          </w:p>
          <w:p w14:paraId="677CEC94" w14:textId="77777777" w:rsidR="00B91087" w:rsidRPr="00ED26C6" w:rsidRDefault="00B91087" w:rsidP="004F0430">
            <w:pPr>
              <w:spacing w:line="240" w:lineRule="auto"/>
              <w:rPr>
                <w:rFonts w:ascii="Times New Roman" w:hAnsi="Times New Roman" w:cs="Times New Roman"/>
                <w:sz w:val="18"/>
                <w:szCs w:val="18"/>
              </w:rPr>
            </w:pPr>
          </w:p>
        </w:tc>
        <w:tc>
          <w:tcPr>
            <w:tcW w:w="709" w:type="dxa"/>
            <w:hideMark/>
          </w:tcPr>
          <w:p w14:paraId="3E8CE5EC"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Rating</w:t>
            </w:r>
          </w:p>
        </w:tc>
        <w:tc>
          <w:tcPr>
            <w:tcW w:w="2410" w:type="dxa"/>
            <w:hideMark/>
          </w:tcPr>
          <w:p w14:paraId="3E5D67C0" w14:textId="77777777" w:rsidR="00B91087" w:rsidRPr="00A612C0" w:rsidRDefault="00B91087" w:rsidP="004F0430">
            <w:pPr>
              <w:spacing w:line="240" w:lineRule="auto"/>
              <w:rPr>
                <w:rFonts w:ascii="Times New Roman" w:hAnsi="Times New Roman" w:cs="Times New Roman"/>
                <w:sz w:val="18"/>
                <w:szCs w:val="18"/>
              </w:rPr>
            </w:pPr>
            <w:r w:rsidRPr="00A612C0">
              <w:rPr>
                <w:rFonts w:ascii="Times New Roman" w:hAnsi="Times New Roman" w:cs="Times New Roman"/>
                <w:sz w:val="18"/>
                <w:szCs w:val="18"/>
              </w:rPr>
              <w:t>PH</w:t>
            </w:r>
          </w:p>
        </w:tc>
        <w:tc>
          <w:tcPr>
            <w:tcW w:w="2835" w:type="dxa"/>
            <w:hideMark/>
          </w:tcPr>
          <w:p w14:paraId="20620280" w14:textId="77777777" w:rsidR="00B91087" w:rsidRPr="00DB0BC3" w:rsidRDefault="00B91087" w:rsidP="004F0430">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1276" w:type="dxa"/>
            <w:hideMark/>
          </w:tcPr>
          <w:p w14:paraId="6B06A27E"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1559" w:type="dxa"/>
            <w:hideMark/>
          </w:tcPr>
          <w:p w14:paraId="7894AC3D"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850" w:type="dxa"/>
            <w:hideMark/>
          </w:tcPr>
          <w:p w14:paraId="7AA092B9"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hideMark/>
          </w:tcPr>
          <w:p w14:paraId="7D29B911"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PH</w:t>
            </w:r>
          </w:p>
        </w:tc>
        <w:tc>
          <w:tcPr>
            <w:tcW w:w="1417" w:type="dxa"/>
            <w:hideMark/>
          </w:tcPr>
          <w:p w14:paraId="44ADB6BD"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hideMark/>
          </w:tcPr>
          <w:p w14:paraId="57484A59" w14:textId="334315CB" w:rsidR="00B91087" w:rsidRPr="00ED26C6" w:rsidRDefault="0010032F" w:rsidP="004F0430">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1559" w:type="dxa"/>
            <w:hideMark/>
          </w:tcPr>
          <w:p w14:paraId="0B59226F"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851" w:type="dxa"/>
            <w:hideMark/>
          </w:tcPr>
          <w:p w14:paraId="758AB797"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r>
      <w:tr w:rsidR="00B91087" w:rsidRPr="00ED26C6" w14:paraId="723AA83D" w14:textId="77777777" w:rsidTr="00C90F9A">
        <w:trPr>
          <w:trHeight w:val="702"/>
        </w:trPr>
        <w:tc>
          <w:tcPr>
            <w:tcW w:w="567" w:type="dxa"/>
            <w:vMerge/>
            <w:hideMark/>
          </w:tcPr>
          <w:p w14:paraId="7B10F29B" w14:textId="77777777" w:rsidR="00B91087" w:rsidRPr="00ED26C6" w:rsidRDefault="00B91087" w:rsidP="004F0430">
            <w:pPr>
              <w:spacing w:line="240" w:lineRule="auto"/>
              <w:rPr>
                <w:rFonts w:ascii="Times New Roman" w:hAnsi="Times New Roman" w:cs="Times New Roman"/>
                <w:sz w:val="18"/>
                <w:szCs w:val="18"/>
              </w:rPr>
            </w:pPr>
          </w:p>
        </w:tc>
        <w:tc>
          <w:tcPr>
            <w:tcW w:w="709" w:type="dxa"/>
            <w:hideMark/>
          </w:tcPr>
          <w:p w14:paraId="5438276F"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hideMark/>
          </w:tcPr>
          <w:p w14:paraId="094DA25F" w14:textId="77777777" w:rsidR="00B91087" w:rsidRPr="007A03A6" w:rsidRDefault="00B91087" w:rsidP="004F0430">
            <w:pPr>
              <w:spacing w:line="240" w:lineRule="auto"/>
              <w:rPr>
                <w:rFonts w:ascii="Times New Roman" w:hAnsi="Times New Roman" w:cs="Times New Roman"/>
                <w:sz w:val="18"/>
                <w:szCs w:val="18"/>
              </w:rPr>
            </w:pPr>
            <w:r w:rsidRPr="00A612C0">
              <w:rPr>
                <w:rFonts w:ascii="Times New Roman" w:hAnsi="Times New Roman" w:cs="Times New Roman"/>
                <w:sz w:val="18"/>
                <w:szCs w:val="18"/>
              </w:rPr>
              <w:t>Insufficient information to permit a judgment of high ROB, but there is indirect evidence which suggests that in/exclusion criteria, recruitment &amp; enrolment procedures, &amp; participation were inconsistent across groups</w:t>
            </w:r>
          </w:p>
        </w:tc>
        <w:tc>
          <w:tcPr>
            <w:tcW w:w="2835" w:type="dxa"/>
            <w:hideMark/>
          </w:tcPr>
          <w:p w14:paraId="025AD036" w14:textId="472652FE" w:rsidR="00B91087" w:rsidRPr="00DB0BC3" w:rsidRDefault="00A44C16" w:rsidP="00A44C16">
            <w:pPr>
              <w:spacing w:line="240" w:lineRule="auto"/>
              <w:rPr>
                <w:rFonts w:ascii="Times New Roman" w:hAnsi="Times New Roman" w:cs="Times New Roman"/>
                <w:sz w:val="18"/>
                <w:szCs w:val="18"/>
              </w:rPr>
            </w:pPr>
            <w:r w:rsidRPr="007A03A6">
              <w:rPr>
                <w:rFonts w:ascii="Times New Roman" w:hAnsi="Times New Roman" w:cs="Times New Roman"/>
                <w:sz w:val="18"/>
                <w:szCs w:val="18"/>
              </w:rPr>
              <w:t xml:space="preserve">Uncertain how exposure information was obtained (equipment, temporal/spatial pattern, duration, repeat or not, </w:t>
            </w:r>
            <w:r w:rsidR="00B91087" w:rsidRPr="00DB0BC3">
              <w:rPr>
                <w:rFonts w:ascii="Times New Roman" w:hAnsi="Times New Roman" w:cs="Times New Roman"/>
                <w:sz w:val="18"/>
                <w:szCs w:val="18"/>
              </w:rPr>
              <w:t>sampling strategy of sites</w:t>
            </w:r>
            <w:r w:rsidRPr="00DB0BC3">
              <w:rPr>
                <w:rFonts w:ascii="Times New Roman" w:hAnsi="Times New Roman" w:cs="Times New Roman"/>
                <w:sz w:val="18"/>
                <w:szCs w:val="18"/>
              </w:rPr>
              <w:t>)</w:t>
            </w:r>
          </w:p>
        </w:tc>
        <w:tc>
          <w:tcPr>
            <w:tcW w:w="1276" w:type="dxa"/>
            <w:hideMark/>
          </w:tcPr>
          <w:p w14:paraId="70F255D8"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 xml:space="preserve"> Low confidence in the accuracy,  this did not provide details on questionnaire instrument; Uncertain how outcome information was obtained</w:t>
            </w:r>
          </w:p>
        </w:tc>
        <w:tc>
          <w:tcPr>
            <w:tcW w:w="1559" w:type="dxa"/>
            <w:hideMark/>
          </w:tcPr>
          <w:p w14:paraId="1BD44273" w14:textId="4F416D55"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did not account for or evaluate multiple Tier I confounders, &amp; did not account for or evaluate multiple other Tier II confounders</w:t>
            </w:r>
          </w:p>
        </w:tc>
        <w:tc>
          <w:tcPr>
            <w:tcW w:w="850" w:type="dxa"/>
            <w:hideMark/>
          </w:tcPr>
          <w:p w14:paraId="3905ED73"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No blinding (as it is not an element in this type of study design)</w:t>
            </w:r>
          </w:p>
        </w:tc>
        <w:tc>
          <w:tcPr>
            <w:tcW w:w="993" w:type="dxa"/>
            <w:hideMark/>
          </w:tcPr>
          <w:p w14:paraId="33732D0B"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Insufficient information was given to assess this</w:t>
            </w:r>
          </w:p>
        </w:tc>
        <w:tc>
          <w:tcPr>
            <w:tcW w:w="1417" w:type="dxa"/>
            <w:hideMark/>
          </w:tcPr>
          <w:p w14:paraId="6493D7C9"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All of the study’s pre-specified</w:t>
            </w:r>
            <w:r w:rsidRPr="00ED26C6">
              <w:rPr>
                <w:rFonts w:ascii="Times New Roman" w:hAnsi="Times New Roman" w:cs="Times New Roman"/>
                <w:sz w:val="18"/>
                <w:szCs w:val="18"/>
              </w:rPr>
              <w:br/>
              <w:t>outcomes in the published manuscript that are of interest in this review have been reported in the pre-specified way.</w:t>
            </w:r>
          </w:p>
        </w:tc>
        <w:tc>
          <w:tcPr>
            <w:tcW w:w="1276" w:type="dxa"/>
            <w:hideMark/>
          </w:tcPr>
          <w:p w14:paraId="16CA1D3A"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There is evidence that conflicts of interest are not capable of introducing ROB in the study.</w:t>
            </w:r>
          </w:p>
        </w:tc>
        <w:tc>
          <w:tcPr>
            <w:tcW w:w="1559" w:type="dxa"/>
            <w:hideMark/>
          </w:tcPr>
          <w:p w14:paraId="62D0006D"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appears to be free of other sources of bias.</w:t>
            </w:r>
          </w:p>
        </w:tc>
        <w:tc>
          <w:tcPr>
            <w:tcW w:w="851" w:type="dxa"/>
            <w:hideMark/>
          </w:tcPr>
          <w:p w14:paraId="60AD44F0" w14:textId="77777777" w:rsidR="00B91087" w:rsidRPr="00ED26C6" w:rsidRDefault="00B91087" w:rsidP="004F0430">
            <w:pPr>
              <w:spacing w:line="240" w:lineRule="auto"/>
              <w:rPr>
                <w:rFonts w:ascii="Times New Roman" w:hAnsi="Times New Roman" w:cs="Times New Roman"/>
                <w:sz w:val="18"/>
                <w:szCs w:val="18"/>
              </w:rPr>
            </w:pPr>
          </w:p>
        </w:tc>
      </w:tr>
      <w:tr w:rsidR="00B91087" w:rsidRPr="00ED26C6" w14:paraId="567ED8E3" w14:textId="77777777" w:rsidTr="00C90F9A">
        <w:trPr>
          <w:trHeight w:val="229"/>
        </w:trPr>
        <w:tc>
          <w:tcPr>
            <w:tcW w:w="567" w:type="dxa"/>
            <w:vMerge w:val="restart"/>
            <w:hideMark/>
          </w:tcPr>
          <w:p w14:paraId="648E95D3"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Phan, 2010</w:t>
            </w:r>
          </w:p>
          <w:p w14:paraId="4D16A4F4" w14:textId="77777777" w:rsidR="00B91087" w:rsidRPr="00ED26C6" w:rsidRDefault="00B91087" w:rsidP="004F0430">
            <w:pPr>
              <w:spacing w:line="240" w:lineRule="auto"/>
              <w:rPr>
                <w:rFonts w:ascii="Times New Roman" w:hAnsi="Times New Roman" w:cs="Times New Roman"/>
                <w:sz w:val="18"/>
                <w:szCs w:val="18"/>
              </w:rPr>
            </w:pPr>
          </w:p>
        </w:tc>
        <w:tc>
          <w:tcPr>
            <w:tcW w:w="709" w:type="dxa"/>
            <w:hideMark/>
          </w:tcPr>
          <w:p w14:paraId="78C314A8"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Rating</w:t>
            </w:r>
          </w:p>
        </w:tc>
        <w:tc>
          <w:tcPr>
            <w:tcW w:w="2410" w:type="dxa"/>
            <w:hideMark/>
          </w:tcPr>
          <w:p w14:paraId="6EFC6013" w14:textId="77777777" w:rsidR="00B91087" w:rsidRPr="00A612C0" w:rsidRDefault="00B91087" w:rsidP="004F0430">
            <w:pPr>
              <w:spacing w:line="240" w:lineRule="auto"/>
              <w:rPr>
                <w:rFonts w:ascii="Times New Roman" w:hAnsi="Times New Roman" w:cs="Times New Roman"/>
                <w:sz w:val="18"/>
                <w:szCs w:val="18"/>
              </w:rPr>
            </w:pPr>
            <w:r w:rsidRPr="00A612C0">
              <w:rPr>
                <w:rFonts w:ascii="Times New Roman" w:hAnsi="Times New Roman" w:cs="Times New Roman"/>
                <w:sz w:val="18"/>
                <w:szCs w:val="18"/>
              </w:rPr>
              <w:t>PL</w:t>
            </w:r>
          </w:p>
        </w:tc>
        <w:tc>
          <w:tcPr>
            <w:tcW w:w="2835" w:type="dxa"/>
            <w:hideMark/>
          </w:tcPr>
          <w:p w14:paraId="62FE9A3B" w14:textId="77777777" w:rsidR="00B91087" w:rsidRPr="00DB0BC3" w:rsidRDefault="00B91087" w:rsidP="004F0430">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1276" w:type="dxa"/>
            <w:hideMark/>
          </w:tcPr>
          <w:p w14:paraId="5C6FC7D6"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1559" w:type="dxa"/>
            <w:hideMark/>
          </w:tcPr>
          <w:p w14:paraId="475246FE"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850" w:type="dxa"/>
            <w:hideMark/>
          </w:tcPr>
          <w:p w14:paraId="3A7A477B"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hideMark/>
          </w:tcPr>
          <w:p w14:paraId="0014FEEC"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417" w:type="dxa"/>
            <w:hideMark/>
          </w:tcPr>
          <w:p w14:paraId="408450EB"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hideMark/>
          </w:tcPr>
          <w:p w14:paraId="2F210F28" w14:textId="584B6E65" w:rsidR="00B91087" w:rsidRPr="00ED26C6" w:rsidRDefault="0010032F" w:rsidP="004F0430">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1559" w:type="dxa"/>
            <w:hideMark/>
          </w:tcPr>
          <w:p w14:paraId="224F3318"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851" w:type="dxa"/>
            <w:hideMark/>
          </w:tcPr>
          <w:p w14:paraId="5367F716"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r>
      <w:tr w:rsidR="00B91087" w:rsidRPr="00ED26C6" w14:paraId="53B3B4F9" w14:textId="77777777" w:rsidTr="00C90F9A">
        <w:trPr>
          <w:trHeight w:val="2213"/>
        </w:trPr>
        <w:tc>
          <w:tcPr>
            <w:tcW w:w="567" w:type="dxa"/>
            <w:vMerge/>
            <w:hideMark/>
          </w:tcPr>
          <w:p w14:paraId="5B536AC2" w14:textId="77777777" w:rsidR="00B91087" w:rsidRPr="00ED26C6" w:rsidRDefault="00B91087" w:rsidP="004F0430">
            <w:pPr>
              <w:spacing w:line="240" w:lineRule="auto"/>
              <w:rPr>
                <w:rFonts w:ascii="Times New Roman" w:hAnsi="Times New Roman" w:cs="Times New Roman"/>
                <w:sz w:val="18"/>
                <w:szCs w:val="18"/>
              </w:rPr>
            </w:pPr>
          </w:p>
        </w:tc>
        <w:tc>
          <w:tcPr>
            <w:tcW w:w="709" w:type="dxa"/>
            <w:hideMark/>
          </w:tcPr>
          <w:p w14:paraId="2A337CB4"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hideMark/>
          </w:tcPr>
          <w:p w14:paraId="1443D245" w14:textId="77777777" w:rsidR="00B91087" w:rsidRPr="007A03A6" w:rsidRDefault="00B91087" w:rsidP="004F0430">
            <w:pPr>
              <w:spacing w:line="240" w:lineRule="auto"/>
              <w:rPr>
                <w:rFonts w:ascii="Times New Roman" w:hAnsi="Times New Roman" w:cs="Times New Roman"/>
                <w:sz w:val="18"/>
                <w:szCs w:val="18"/>
              </w:rPr>
            </w:pPr>
            <w:r w:rsidRPr="00A612C0">
              <w:rPr>
                <w:rFonts w:ascii="Times New Roman" w:hAnsi="Times New Roman" w:cs="Times New Roman"/>
                <w:sz w:val="18"/>
                <w:szCs w:val="18"/>
              </w:rPr>
              <w:t xml:space="preserve">Insufficient information to permit a judgment of low ROB, but there is indirect evidence which suggests that </w:t>
            </w:r>
            <w:r w:rsidRPr="007A03A6">
              <w:rPr>
                <w:rFonts w:ascii="Times New Roman" w:hAnsi="Times New Roman" w:cs="Times New Roman"/>
                <w:sz w:val="18"/>
                <w:szCs w:val="18"/>
              </w:rPr>
              <w:t>in/exclusion criteria, recruitment &amp; enrollment procedures, &amp; participation &amp; follow-up rates were consistent across groups as described by the criteria for a judgment of low ROB</w:t>
            </w:r>
          </w:p>
        </w:tc>
        <w:tc>
          <w:tcPr>
            <w:tcW w:w="2835" w:type="dxa"/>
            <w:hideMark/>
          </w:tcPr>
          <w:p w14:paraId="08E6627C" w14:textId="7A3BED95" w:rsidR="00B91087" w:rsidRPr="00DB0BC3" w:rsidRDefault="00A44C16" w:rsidP="00A44C16">
            <w:pPr>
              <w:spacing w:line="240" w:lineRule="auto"/>
              <w:rPr>
                <w:rFonts w:ascii="Times New Roman" w:hAnsi="Times New Roman" w:cs="Times New Roman"/>
                <w:sz w:val="18"/>
                <w:szCs w:val="18"/>
              </w:rPr>
            </w:pPr>
            <w:r w:rsidRPr="007A03A6">
              <w:rPr>
                <w:rFonts w:ascii="Times New Roman" w:hAnsi="Times New Roman" w:cs="Times New Roman"/>
                <w:sz w:val="18"/>
                <w:szCs w:val="18"/>
              </w:rPr>
              <w:t>Uncertain how exposure information was obtained</w:t>
            </w:r>
            <w:r w:rsidRPr="00DB0BC3">
              <w:rPr>
                <w:rFonts w:ascii="Times New Roman" w:hAnsi="Times New Roman" w:cs="Times New Roman"/>
                <w:sz w:val="18"/>
                <w:szCs w:val="18"/>
              </w:rPr>
              <w:t xml:space="preserve"> (i</w:t>
            </w:r>
            <w:r w:rsidR="00B91087" w:rsidRPr="00DB0BC3">
              <w:rPr>
                <w:rFonts w:ascii="Times New Roman" w:hAnsi="Times New Roman" w:cs="Times New Roman"/>
                <w:sz w:val="18"/>
                <w:szCs w:val="18"/>
              </w:rPr>
              <w:t>nsufficient information</w:t>
            </w:r>
            <w:r w:rsidRPr="00DB0BC3">
              <w:rPr>
                <w:rFonts w:ascii="Times New Roman" w:hAnsi="Times New Roman" w:cs="Times New Roman"/>
                <w:sz w:val="18"/>
                <w:szCs w:val="18"/>
              </w:rPr>
              <w:t xml:space="preserve"> on </w:t>
            </w:r>
            <w:r w:rsidR="00B91087" w:rsidRPr="00DB0BC3">
              <w:rPr>
                <w:rFonts w:ascii="Times New Roman" w:hAnsi="Times New Roman" w:cs="Times New Roman"/>
                <w:sz w:val="18"/>
                <w:szCs w:val="18"/>
              </w:rPr>
              <w:t xml:space="preserve">whether repeat 24-hour measurements were collected at sites, dates of measurement, height of </w:t>
            </w:r>
            <w:r w:rsidR="00772526" w:rsidRPr="00DB0BC3">
              <w:rPr>
                <w:rFonts w:ascii="Times New Roman" w:hAnsi="Times New Roman" w:cs="Times New Roman"/>
                <w:sz w:val="18"/>
                <w:szCs w:val="18"/>
              </w:rPr>
              <w:t>SLM</w:t>
            </w:r>
            <w:r w:rsidR="00B91087" w:rsidRPr="00DB0BC3">
              <w:rPr>
                <w:rFonts w:ascii="Times New Roman" w:hAnsi="Times New Roman" w:cs="Times New Roman"/>
                <w:sz w:val="18"/>
                <w:szCs w:val="18"/>
              </w:rPr>
              <w:t xml:space="preserve"> off the ground, distance to facades, etc). </w:t>
            </w:r>
          </w:p>
        </w:tc>
        <w:tc>
          <w:tcPr>
            <w:tcW w:w="1276" w:type="dxa"/>
            <w:hideMark/>
          </w:tcPr>
          <w:p w14:paraId="095CD21E" w14:textId="08B31E3E" w:rsidR="00B91087" w:rsidRPr="00ED26C6" w:rsidRDefault="00625CC8" w:rsidP="004F0430">
            <w:pPr>
              <w:spacing w:line="240" w:lineRule="auto"/>
              <w:rPr>
                <w:rFonts w:ascii="Times New Roman" w:hAnsi="Times New Roman" w:cs="Times New Roman"/>
                <w:sz w:val="18"/>
                <w:szCs w:val="18"/>
              </w:rPr>
            </w:pPr>
            <w:r>
              <w:rPr>
                <w:rFonts w:ascii="Times New Roman" w:hAnsi="Times New Roman" w:cs="Times New Roman"/>
                <w:sz w:val="18"/>
                <w:szCs w:val="18"/>
              </w:rPr>
              <w:t>Assessed outcome questionnaire, constructed following the ICBEN method</w:t>
            </w:r>
            <w:r w:rsidR="00B91087" w:rsidRPr="00ED26C6">
              <w:rPr>
                <w:rFonts w:ascii="Times New Roman" w:hAnsi="Times New Roman" w:cs="Times New Roman"/>
                <w:sz w:val="18"/>
                <w:szCs w:val="18"/>
              </w:rPr>
              <w:t>.</w:t>
            </w:r>
          </w:p>
        </w:tc>
        <w:tc>
          <w:tcPr>
            <w:tcW w:w="1559" w:type="dxa"/>
            <w:hideMark/>
          </w:tcPr>
          <w:p w14:paraId="48F57CAC" w14:textId="1C0C41A1"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did not account for or evaluate multiple Tier I confounders, &amp; did not account for or evaluate multiple other Tier II confounders</w:t>
            </w:r>
          </w:p>
        </w:tc>
        <w:tc>
          <w:tcPr>
            <w:tcW w:w="850" w:type="dxa"/>
            <w:hideMark/>
          </w:tcPr>
          <w:p w14:paraId="0CBCC008"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No blinding (as it is not an element in this type of study design)</w:t>
            </w:r>
          </w:p>
        </w:tc>
        <w:tc>
          <w:tcPr>
            <w:tcW w:w="993" w:type="dxa"/>
            <w:hideMark/>
          </w:tcPr>
          <w:p w14:paraId="401FBBD0"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All included participants have complete data on the studied outcomes</w:t>
            </w:r>
          </w:p>
        </w:tc>
        <w:tc>
          <w:tcPr>
            <w:tcW w:w="1417" w:type="dxa"/>
            <w:hideMark/>
          </w:tcPr>
          <w:p w14:paraId="1C74EA4A"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All of the study’s pre-specified outcomes in the published manuscript.</w:t>
            </w:r>
          </w:p>
        </w:tc>
        <w:tc>
          <w:tcPr>
            <w:tcW w:w="1276" w:type="dxa"/>
            <w:hideMark/>
          </w:tcPr>
          <w:p w14:paraId="4C4CD68C"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There is evidence that conflicts of interest are not capable of introducing ROB in the study.</w:t>
            </w:r>
          </w:p>
        </w:tc>
        <w:tc>
          <w:tcPr>
            <w:tcW w:w="1559" w:type="dxa"/>
            <w:hideMark/>
          </w:tcPr>
          <w:p w14:paraId="3ACFA582"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appears to be free of other sources of bias.</w:t>
            </w:r>
          </w:p>
        </w:tc>
        <w:tc>
          <w:tcPr>
            <w:tcW w:w="851" w:type="dxa"/>
            <w:hideMark/>
          </w:tcPr>
          <w:p w14:paraId="4B0D2E3D" w14:textId="77777777" w:rsidR="00B91087" w:rsidRPr="00ED26C6" w:rsidRDefault="00B91087" w:rsidP="004F0430">
            <w:pPr>
              <w:spacing w:line="240" w:lineRule="auto"/>
              <w:rPr>
                <w:rFonts w:ascii="Times New Roman" w:hAnsi="Times New Roman" w:cs="Times New Roman"/>
                <w:sz w:val="18"/>
                <w:szCs w:val="18"/>
              </w:rPr>
            </w:pPr>
          </w:p>
        </w:tc>
      </w:tr>
      <w:tr w:rsidR="00B91087" w:rsidRPr="00ED26C6" w14:paraId="2B9C36C6" w14:textId="77777777" w:rsidTr="00C90F9A">
        <w:trPr>
          <w:trHeight w:val="287"/>
        </w:trPr>
        <w:tc>
          <w:tcPr>
            <w:tcW w:w="567" w:type="dxa"/>
            <w:vMerge w:val="restart"/>
            <w:hideMark/>
          </w:tcPr>
          <w:p w14:paraId="2FB9B49B"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Fird</w:t>
            </w:r>
            <w:r w:rsidRPr="00ED26C6">
              <w:rPr>
                <w:rFonts w:ascii="Times New Roman" w:hAnsi="Times New Roman" w:cs="Times New Roman"/>
                <w:sz w:val="18"/>
                <w:szCs w:val="18"/>
              </w:rPr>
              <w:lastRenderedPageBreak/>
              <w:t>aus 2010</w:t>
            </w:r>
          </w:p>
          <w:p w14:paraId="025263B2" w14:textId="77777777" w:rsidR="00B91087" w:rsidRPr="00ED26C6" w:rsidRDefault="00B91087" w:rsidP="004F0430">
            <w:pPr>
              <w:spacing w:line="240" w:lineRule="auto"/>
              <w:rPr>
                <w:rFonts w:ascii="Times New Roman" w:hAnsi="Times New Roman" w:cs="Times New Roman"/>
                <w:sz w:val="18"/>
                <w:szCs w:val="18"/>
              </w:rPr>
            </w:pPr>
          </w:p>
        </w:tc>
        <w:tc>
          <w:tcPr>
            <w:tcW w:w="709" w:type="dxa"/>
            <w:hideMark/>
          </w:tcPr>
          <w:p w14:paraId="2DC75EC9"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Rating</w:t>
            </w:r>
          </w:p>
        </w:tc>
        <w:tc>
          <w:tcPr>
            <w:tcW w:w="2410" w:type="dxa"/>
            <w:hideMark/>
          </w:tcPr>
          <w:p w14:paraId="548C048F"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2835" w:type="dxa"/>
            <w:hideMark/>
          </w:tcPr>
          <w:p w14:paraId="1A97D3FE" w14:textId="77777777" w:rsidR="00B91087" w:rsidRPr="00DB0BC3" w:rsidRDefault="00B91087" w:rsidP="004F0430">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1276" w:type="dxa"/>
            <w:hideMark/>
          </w:tcPr>
          <w:p w14:paraId="4DAC7C48"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1559" w:type="dxa"/>
            <w:hideMark/>
          </w:tcPr>
          <w:p w14:paraId="6D28BB28"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850" w:type="dxa"/>
            <w:hideMark/>
          </w:tcPr>
          <w:p w14:paraId="4EA0E80A"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hideMark/>
          </w:tcPr>
          <w:p w14:paraId="0DF2A0E0"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417" w:type="dxa"/>
            <w:hideMark/>
          </w:tcPr>
          <w:p w14:paraId="301271AA"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hideMark/>
          </w:tcPr>
          <w:p w14:paraId="4E9F5AC0"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559" w:type="dxa"/>
            <w:hideMark/>
          </w:tcPr>
          <w:p w14:paraId="52696957"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851" w:type="dxa"/>
            <w:hideMark/>
          </w:tcPr>
          <w:p w14:paraId="30FB1688"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r>
      <w:tr w:rsidR="00B91087" w:rsidRPr="00ED26C6" w14:paraId="1D85BFAD" w14:textId="77777777" w:rsidTr="00C90F9A">
        <w:trPr>
          <w:trHeight w:val="699"/>
        </w:trPr>
        <w:tc>
          <w:tcPr>
            <w:tcW w:w="567" w:type="dxa"/>
            <w:vMerge/>
            <w:hideMark/>
          </w:tcPr>
          <w:p w14:paraId="22EE1BD4" w14:textId="77777777" w:rsidR="00B91087" w:rsidRPr="00ED26C6" w:rsidRDefault="00B91087" w:rsidP="004F0430">
            <w:pPr>
              <w:spacing w:line="240" w:lineRule="auto"/>
              <w:rPr>
                <w:rFonts w:ascii="Times New Roman" w:hAnsi="Times New Roman" w:cs="Times New Roman"/>
                <w:sz w:val="18"/>
                <w:szCs w:val="18"/>
              </w:rPr>
            </w:pPr>
          </w:p>
        </w:tc>
        <w:tc>
          <w:tcPr>
            <w:tcW w:w="709" w:type="dxa"/>
            <w:hideMark/>
          </w:tcPr>
          <w:p w14:paraId="23AE5BF3"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hideMark/>
          </w:tcPr>
          <w:p w14:paraId="730A3B23"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Significant details were lacking.</w:t>
            </w:r>
          </w:p>
        </w:tc>
        <w:tc>
          <w:tcPr>
            <w:tcW w:w="2835" w:type="dxa"/>
            <w:hideMark/>
          </w:tcPr>
          <w:p w14:paraId="6A8BA0F4" w14:textId="3C850772" w:rsidR="00B91087" w:rsidRPr="00DB0BC3" w:rsidRDefault="00A44C16" w:rsidP="00A44C16">
            <w:pPr>
              <w:spacing w:line="240" w:lineRule="auto"/>
              <w:rPr>
                <w:rFonts w:ascii="Times New Roman" w:hAnsi="Times New Roman" w:cs="Times New Roman"/>
                <w:sz w:val="18"/>
                <w:szCs w:val="18"/>
              </w:rPr>
            </w:pPr>
            <w:r w:rsidRPr="00A612C0">
              <w:rPr>
                <w:rFonts w:ascii="Times New Roman" w:hAnsi="Times New Roman" w:cs="Times New Roman"/>
                <w:sz w:val="18"/>
                <w:szCs w:val="18"/>
              </w:rPr>
              <w:t>Not an accurate/objective measure of exposure</w:t>
            </w:r>
            <w:r w:rsidRPr="00DB0BC3">
              <w:rPr>
                <w:rFonts w:ascii="Times New Roman" w:hAnsi="Times New Roman" w:cs="Times New Roman"/>
                <w:sz w:val="18"/>
                <w:szCs w:val="18"/>
              </w:rPr>
              <w:t xml:space="preserve"> (</w:t>
            </w:r>
            <w:r w:rsidR="00B91087" w:rsidRPr="00DB0BC3">
              <w:rPr>
                <w:rFonts w:ascii="Times New Roman" w:hAnsi="Times New Roman" w:cs="Times New Roman"/>
                <w:sz w:val="18"/>
                <w:szCs w:val="18"/>
              </w:rPr>
              <w:t>ascertained from self-report,</w:t>
            </w:r>
            <w:r w:rsidRPr="00DB0BC3">
              <w:rPr>
                <w:rFonts w:ascii="Times New Roman" w:hAnsi="Times New Roman" w:cs="Times New Roman"/>
                <w:sz w:val="18"/>
                <w:szCs w:val="18"/>
              </w:rPr>
              <w:t xml:space="preserve"> and </w:t>
            </w:r>
            <w:r w:rsidR="00B91087" w:rsidRPr="00DB0BC3">
              <w:rPr>
                <w:rFonts w:ascii="Times New Roman" w:hAnsi="Times New Roman" w:cs="Times New Roman"/>
                <w:sz w:val="18"/>
                <w:szCs w:val="18"/>
              </w:rPr>
              <w:t>insufficient details on exposure assessment/ques</w:t>
            </w:r>
            <w:r w:rsidRPr="00DB0BC3">
              <w:rPr>
                <w:rFonts w:ascii="Times New Roman" w:hAnsi="Times New Roman" w:cs="Times New Roman"/>
                <w:sz w:val="18"/>
                <w:szCs w:val="18"/>
              </w:rPr>
              <w:t>tionnaires, etc.).</w:t>
            </w:r>
          </w:p>
        </w:tc>
        <w:tc>
          <w:tcPr>
            <w:tcW w:w="1276" w:type="dxa"/>
            <w:hideMark/>
          </w:tcPr>
          <w:p w14:paraId="09AA9892"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 xml:space="preserve"> Low confidence in the accuracy,  this did not provide details on questionnaire instrument; Uncertain how outcome information was obtained</w:t>
            </w:r>
          </w:p>
        </w:tc>
        <w:tc>
          <w:tcPr>
            <w:tcW w:w="1559" w:type="dxa"/>
            <w:hideMark/>
          </w:tcPr>
          <w:p w14:paraId="70ABCA0A"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did not account for or evaluate multiple Tier I confounders , &amp; did not account for or evaluate multiple other Tier II confounders</w:t>
            </w:r>
          </w:p>
        </w:tc>
        <w:tc>
          <w:tcPr>
            <w:tcW w:w="850" w:type="dxa"/>
            <w:hideMark/>
          </w:tcPr>
          <w:p w14:paraId="0972D9E5"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No blinding (as it is not an element in this type of study design)</w:t>
            </w:r>
          </w:p>
        </w:tc>
        <w:tc>
          <w:tcPr>
            <w:tcW w:w="993" w:type="dxa"/>
            <w:hideMark/>
          </w:tcPr>
          <w:p w14:paraId="161DEE33"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All included participants have complete data on the studied outcomes</w:t>
            </w:r>
          </w:p>
        </w:tc>
        <w:tc>
          <w:tcPr>
            <w:tcW w:w="1417" w:type="dxa"/>
            <w:hideMark/>
          </w:tcPr>
          <w:p w14:paraId="1547E35C"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All of the study’s pre-specified</w:t>
            </w:r>
            <w:r w:rsidRPr="00ED26C6">
              <w:rPr>
                <w:rFonts w:ascii="Times New Roman" w:hAnsi="Times New Roman" w:cs="Times New Roman"/>
                <w:sz w:val="18"/>
                <w:szCs w:val="18"/>
              </w:rPr>
              <w:br/>
              <w:t>outcomes in the published manuscript that are of interest in this review have been reported in the pre-specified way.</w:t>
            </w:r>
          </w:p>
        </w:tc>
        <w:tc>
          <w:tcPr>
            <w:tcW w:w="1276" w:type="dxa"/>
            <w:hideMark/>
          </w:tcPr>
          <w:p w14:paraId="01EA092E"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did not receive support from a company, study author, or other entity having a financial interest in the outcome of the study</w:t>
            </w:r>
          </w:p>
        </w:tc>
        <w:tc>
          <w:tcPr>
            <w:tcW w:w="1559" w:type="dxa"/>
            <w:hideMark/>
          </w:tcPr>
          <w:p w14:paraId="0A6EEB80"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appears to be free of other sources of bias.</w:t>
            </w:r>
          </w:p>
        </w:tc>
        <w:tc>
          <w:tcPr>
            <w:tcW w:w="851" w:type="dxa"/>
            <w:hideMark/>
          </w:tcPr>
          <w:p w14:paraId="5C4D5369" w14:textId="77777777" w:rsidR="00B91087" w:rsidRPr="00ED26C6" w:rsidRDefault="00B91087" w:rsidP="004F0430">
            <w:pPr>
              <w:spacing w:line="240" w:lineRule="auto"/>
              <w:rPr>
                <w:rFonts w:ascii="Times New Roman" w:hAnsi="Times New Roman" w:cs="Times New Roman"/>
                <w:sz w:val="18"/>
                <w:szCs w:val="18"/>
              </w:rPr>
            </w:pPr>
          </w:p>
        </w:tc>
      </w:tr>
      <w:tr w:rsidR="00B91087" w:rsidRPr="00ED26C6" w14:paraId="3B1DAA3E" w14:textId="77777777" w:rsidTr="00C90F9A">
        <w:trPr>
          <w:trHeight w:val="199"/>
        </w:trPr>
        <w:tc>
          <w:tcPr>
            <w:tcW w:w="567" w:type="dxa"/>
            <w:vMerge w:val="restart"/>
            <w:hideMark/>
          </w:tcPr>
          <w:p w14:paraId="597ACE21"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Agarwal 2011</w:t>
            </w:r>
          </w:p>
          <w:p w14:paraId="5742BC6D" w14:textId="77777777" w:rsidR="00B91087" w:rsidRPr="00ED26C6" w:rsidRDefault="00B91087" w:rsidP="004F0430">
            <w:pPr>
              <w:spacing w:line="240" w:lineRule="auto"/>
              <w:rPr>
                <w:rFonts w:ascii="Times New Roman" w:hAnsi="Times New Roman" w:cs="Times New Roman"/>
                <w:sz w:val="18"/>
                <w:szCs w:val="18"/>
              </w:rPr>
            </w:pPr>
          </w:p>
        </w:tc>
        <w:tc>
          <w:tcPr>
            <w:tcW w:w="709" w:type="dxa"/>
            <w:hideMark/>
          </w:tcPr>
          <w:p w14:paraId="364385C7"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Rating</w:t>
            </w:r>
          </w:p>
        </w:tc>
        <w:tc>
          <w:tcPr>
            <w:tcW w:w="2410" w:type="dxa"/>
            <w:hideMark/>
          </w:tcPr>
          <w:p w14:paraId="576FF783"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2835" w:type="dxa"/>
            <w:hideMark/>
          </w:tcPr>
          <w:p w14:paraId="7D773CB8" w14:textId="77777777" w:rsidR="00B91087" w:rsidRPr="00DB0BC3" w:rsidRDefault="00B91087" w:rsidP="004F0430">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1276" w:type="dxa"/>
            <w:hideMark/>
          </w:tcPr>
          <w:p w14:paraId="626160C5"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1559" w:type="dxa"/>
            <w:hideMark/>
          </w:tcPr>
          <w:p w14:paraId="4CCA3E35"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850" w:type="dxa"/>
            <w:hideMark/>
          </w:tcPr>
          <w:p w14:paraId="05C14C87"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hideMark/>
          </w:tcPr>
          <w:p w14:paraId="63A17F47"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PH</w:t>
            </w:r>
          </w:p>
        </w:tc>
        <w:tc>
          <w:tcPr>
            <w:tcW w:w="1417" w:type="dxa"/>
            <w:hideMark/>
          </w:tcPr>
          <w:p w14:paraId="459CB563"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hideMark/>
          </w:tcPr>
          <w:p w14:paraId="27E774B4" w14:textId="325C6EFC" w:rsidR="00B91087" w:rsidRPr="00ED26C6" w:rsidRDefault="0010032F" w:rsidP="004F0430">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1559" w:type="dxa"/>
            <w:hideMark/>
          </w:tcPr>
          <w:p w14:paraId="7574D9C8"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851" w:type="dxa"/>
            <w:hideMark/>
          </w:tcPr>
          <w:p w14:paraId="1ED3B6EF"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r>
      <w:tr w:rsidR="00B91087" w:rsidRPr="00ED26C6" w14:paraId="0BEB5063" w14:textId="77777777" w:rsidTr="00C90F9A">
        <w:trPr>
          <w:trHeight w:val="2243"/>
        </w:trPr>
        <w:tc>
          <w:tcPr>
            <w:tcW w:w="567" w:type="dxa"/>
            <w:vMerge/>
            <w:hideMark/>
          </w:tcPr>
          <w:p w14:paraId="7C18E7EF" w14:textId="77777777" w:rsidR="00B91087" w:rsidRPr="00ED26C6" w:rsidRDefault="00B91087" w:rsidP="004F0430">
            <w:pPr>
              <w:spacing w:line="240" w:lineRule="auto"/>
              <w:rPr>
                <w:rFonts w:ascii="Times New Roman" w:hAnsi="Times New Roman" w:cs="Times New Roman"/>
                <w:sz w:val="18"/>
                <w:szCs w:val="18"/>
              </w:rPr>
            </w:pPr>
          </w:p>
        </w:tc>
        <w:tc>
          <w:tcPr>
            <w:tcW w:w="709" w:type="dxa"/>
            <w:hideMark/>
          </w:tcPr>
          <w:p w14:paraId="6286ACBD"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hideMark/>
          </w:tcPr>
          <w:p w14:paraId="639DC4AC"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Insufficient information to permit a judgment of low ROB, but there is indirect evidence which suggests that in/exclusion criteria, recruitment &amp; enrollment procedures, &amp; participation &amp; follow-up rates were consistent across groups as described by the criteria for a judgment of low ROB</w:t>
            </w:r>
          </w:p>
        </w:tc>
        <w:tc>
          <w:tcPr>
            <w:tcW w:w="2835" w:type="dxa"/>
            <w:hideMark/>
          </w:tcPr>
          <w:p w14:paraId="368ED78C" w14:textId="6D5E3713" w:rsidR="00B91087" w:rsidRPr="00DB0BC3" w:rsidRDefault="00A44C16" w:rsidP="004F0430">
            <w:pPr>
              <w:spacing w:line="240" w:lineRule="auto"/>
              <w:rPr>
                <w:rFonts w:ascii="Times New Roman" w:hAnsi="Times New Roman" w:cs="Times New Roman"/>
                <w:sz w:val="18"/>
                <w:szCs w:val="18"/>
              </w:rPr>
            </w:pPr>
            <w:r w:rsidRPr="00A612C0">
              <w:rPr>
                <w:rFonts w:ascii="Times New Roman" w:hAnsi="Times New Roman" w:cs="Times New Roman"/>
                <w:sz w:val="18"/>
                <w:szCs w:val="18"/>
              </w:rPr>
              <w:t>Uncertain how exposure information was obtained (</w:t>
            </w:r>
            <w:r w:rsidRPr="00DB0BC3">
              <w:rPr>
                <w:rFonts w:ascii="Times New Roman" w:hAnsi="Times New Roman" w:cs="Times New Roman"/>
                <w:sz w:val="18"/>
                <w:szCs w:val="18"/>
              </w:rPr>
              <w:t>d</w:t>
            </w:r>
            <w:r w:rsidR="00B91087" w:rsidRPr="00DB0BC3">
              <w:rPr>
                <w:rFonts w:ascii="Times New Roman" w:hAnsi="Times New Roman" w:cs="Times New Roman"/>
                <w:sz w:val="18"/>
                <w:szCs w:val="18"/>
              </w:rPr>
              <w:t>id not provide information on spatial &amp; temporal resolution; did not provide repeated measures</w:t>
            </w:r>
            <w:r w:rsidRPr="00DB0BC3">
              <w:rPr>
                <w:rFonts w:ascii="Times New Roman" w:hAnsi="Times New Roman" w:cs="Times New Roman"/>
                <w:sz w:val="18"/>
                <w:szCs w:val="18"/>
              </w:rPr>
              <w:t>)</w:t>
            </w:r>
          </w:p>
        </w:tc>
        <w:tc>
          <w:tcPr>
            <w:tcW w:w="1276" w:type="dxa"/>
            <w:hideMark/>
          </w:tcPr>
          <w:p w14:paraId="20EFE044"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Uncertain how outcome information was obtained</w:t>
            </w:r>
          </w:p>
        </w:tc>
        <w:tc>
          <w:tcPr>
            <w:tcW w:w="1559" w:type="dxa"/>
            <w:hideMark/>
          </w:tcPr>
          <w:p w14:paraId="2D7B5257"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 xml:space="preserve">The study did not adjust for most important confounders </w:t>
            </w:r>
          </w:p>
        </w:tc>
        <w:tc>
          <w:tcPr>
            <w:tcW w:w="850" w:type="dxa"/>
            <w:hideMark/>
          </w:tcPr>
          <w:p w14:paraId="6F12B1F0"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No blinding (as it is not an element in this type of study design)</w:t>
            </w:r>
          </w:p>
        </w:tc>
        <w:tc>
          <w:tcPr>
            <w:tcW w:w="993" w:type="dxa"/>
            <w:hideMark/>
          </w:tcPr>
          <w:p w14:paraId="3B413854"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Insufficient information was given to assess this</w:t>
            </w:r>
          </w:p>
        </w:tc>
        <w:tc>
          <w:tcPr>
            <w:tcW w:w="1417" w:type="dxa"/>
            <w:hideMark/>
          </w:tcPr>
          <w:p w14:paraId="501AB6F8"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All of the study’s pre-specified outcomes in the published manuscript.</w:t>
            </w:r>
          </w:p>
        </w:tc>
        <w:tc>
          <w:tcPr>
            <w:tcW w:w="1276" w:type="dxa"/>
            <w:hideMark/>
          </w:tcPr>
          <w:p w14:paraId="2BEA3ABC"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There is evidence that conflicts of interest are not capable of introducing ROB in the study.</w:t>
            </w:r>
          </w:p>
        </w:tc>
        <w:tc>
          <w:tcPr>
            <w:tcW w:w="1559" w:type="dxa"/>
            <w:hideMark/>
          </w:tcPr>
          <w:p w14:paraId="53DC14B0"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appears to be free of other sources of bias.</w:t>
            </w:r>
          </w:p>
        </w:tc>
        <w:tc>
          <w:tcPr>
            <w:tcW w:w="851" w:type="dxa"/>
            <w:hideMark/>
          </w:tcPr>
          <w:p w14:paraId="3D128E56" w14:textId="77777777" w:rsidR="00B91087" w:rsidRPr="00ED26C6" w:rsidRDefault="00B91087" w:rsidP="004F0430">
            <w:pPr>
              <w:spacing w:line="240" w:lineRule="auto"/>
              <w:rPr>
                <w:rFonts w:ascii="Times New Roman" w:hAnsi="Times New Roman" w:cs="Times New Roman"/>
                <w:sz w:val="18"/>
                <w:szCs w:val="18"/>
              </w:rPr>
            </w:pPr>
          </w:p>
        </w:tc>
      </w:tr>
      <w:tr w:rsidR="00B91087" w:rsidRPr="00ED26C6" w14:paraId="43C9C06F" w14:textId="77777777" w:rsidTr="00C90F9A">
        <w:trPr>
          <w:trHeight w:val="229"/>
        </w:trPr>
        <w:tc>
          <w:tcPr>
            <w:tcW w:w="567" w:type="dxa"/>
            <w:vMerge w:val="restart"/>
          </w:tcPr>
          <w:p w14:paraId="3CA0E285"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Guoqing 2012</w:t>
            </w:r>
          </w:p>
          <w:p w14:paraId="031ED8DE" w14:textId="77777777" w:rsidR="00B91087" w:rsidRPr="00ED26C6" w:rsidRDefault="00B91087" w:rsidP="004F0430">
            <w:pPr>
              <w:spacing w:line="240" w:lineRule="auto"/>
              <w:rPr>
                <w:rFonts w:ascii="Times New Roman" w:hAnsi="Times New Roman" w:cs="Times New Roman"/>
                <w:sz w:val="18"/>
                <w:szCs w:val="18"/>
              </w:rPr>
            </w:pPr>
          </w:p>
        </w:tc>
        <w:tc>
          <w:tcPr>
            <w:tcW w:w="709" w:type="dxa"/>
          </w:tcPr>
          <w:p w14:paraId="51727A3D"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Rating</w:t>
            </w:r>
          </w:p>
        </w:tc>
        <w:tc>
          <w:tcPr>
            <w:tcW w:w="2410" w:type="dxa"/>
          </w:tcPr>
          <w:p w14:paraId="2FC85BD7"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PH</w:t>
            </w:r>
          </w:p>
        </w:tc>
        <w:tc>
          <w:tcPr>
            <w:tcW w:w="2835" w:type="dxa"/>
          </w:tcPr>
          <w:p w14:paraId="3478243E" w14:textId="77777777" w:rsidR="00B91087" w:rsidRPr="00DB0BC3" w:rsidRDefault="00B91087" w:rsidP="004F0430">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1276" w:type="dxa"/>
          </w:tcPr>
          <w:p w14:paraId="00132FE6"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1559" w:type="dxa"/>
          </w:tcPr>
          <w:p w14:paraId="7B214811"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850" w:type="dxa"/>
          </w:tcPr>
          <w:p w14:paraId="46D6B940"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tcPr>
          <w:p w14:paraId="368DA44B"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417" w:type="dxa"/>
          </w:tcPr>
          <w:p w14:paraId="72E49521"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tcPr>
          <w:p w14:paraId="463A028E" w14:textId="55705E5B" w:rsidR="00B91087" w:rsidRPr="00ED26C6" w:rsidRDefault="0010032F" w:rsidP="004F0430">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1559" w:type="dxa"/>
          </w:tcPr>
          <w:p w14:paraId="3A80ED42"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851" w:type="dxa"/>
          </w:tcPr>
          <w:p w14:paraId="7F1AD77D"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r>
      <w:tr w:rsidR="00B91087" w:rsidRPr="00ED26C6" w14:paraId="0BF24219" w14:textId="77777777" w:rsidTr="00C90F9A">
        <w:trPr>
          <w:trHeight w:val="2213"/>
        </w:trPr>
        <w:tc>
          <w:tcPr>
            <w:tcW w:w="567" w:type="dxa"/>
            <w:vMerge/>
          </w:tcPr>
          <w:p w14:paraId="2DE83D10" w14:textId="77777777" w:rsidR="00B91087" w:rsidRPr="00ED26C6" w:rsidRDefault="00B91087" w:rsidP="004F0430">
            <w:pPr>
              <w:spacing w:line="240" w:lineRule="auto"/>
              <w:rPr>
                <w:rFonts w:ascii="Times New Roman" w:hAnsi="Times New Roman" w:cs="Times New Roman"/>
                <w:sz w:val="18"/>
                <w:szCs w:val="18"/>
              </w:rPr>
            </w:pPr>
          </w:p>
        </w:tc>
        <w:tc>
          <w:tcPr>
            <w:tcW w:w="709" w:type="dxa"/>
          </w:tcPr>
          <w:p w14:paraId="417B6761"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tcPr>
          <w:p w14:paraId="3639C28A"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Insufficient information to permit a judgment of high ROB, but there is indirect evidence which suggests that in/exclusion criteria, recruitment &amp; enrolment procedures, &amp; participation were inconsistent across groups</w:t>
            </w:r>
          </w:p>
        </w:tc>
        <w:tc>
          <w:tcPr>
            <w:tcW w:w="2835" w:type="dxa"/>
          </w:tcPr>
          <w:p w14:paraId="60E8FADA" w14:textId="34EAF10B" w:rsidR="00B91087" w:rsidRPr="00DB0BC3" w:rsidRDefault="00A44C16" w:rsidP="00BD5B1B">
            <w:pPr>
              <w:spacing w:line="240" w:lineRule="auto"/>
              <w:rPr>
                <w:rFonts w:ascii="Times New Roman" w:hAnsi="Times New Roman" w:cs="Times New Roman"/>
                <w:sz w:val="18"/>
                <w:szCs w:val="18"/>
              </w:rPr>
            </w:pPr>
            <w:r w:rsidRPr="00A612C0">
              <w:rPr>
                <w:rFonts w:ascii="Times New Roman" w:hAnsi="Times New Roman" w:cs="Times New Roman"/>
                <w:sz w:val="18"/>
                <w:szCs w:val="18"/>
              </w:rPr>
              <w:t>There is low confidence in the accuracy of the exposure assessment methods</w:t>
            </w:r>
            <w:r w:rsidR="00A612C0" w:rsidRPr="007A03A6">
              <w:rPr>
                <w:rFonts w:ascii="Times New Roman" w:hAnsi="Times New Roman" w:cs="Times New Roman"/>
                <w:sz w:val="18"/>
                <w:szCs w:val="18"/>
              </w:rPr>
              <w:t xml:space="preserve"> (measurements conducted around airport, but surveyed participants could live as far as 6km away from the airport) </w:t>
            </w:r>
          </w:p>
        </w:tc>
        <w:tc>
          <w:tcPr>
            <w:tcW w:w="1276" w:type="dxa"/>
          </w:tcPr>
          <w:p w14:paraId="64EC6B6A"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Insufficient information to permit a judgment of low risk of bias, but there is indirect evidence which suggests that methods were robust</w:t>
            </w:r>
          </w:p>
        </w:tc>
        <w:tc>
          <w:tcPr>
            <w:tcW w:w="1559" w:type="dxa"/>
          </w:tcPr>
          <w:p w14:paraId="5CE1A2C3"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 xml:space="preserve">The study did not adjust for most important confounders </w:t>
            </w:r>
          </w:p>
        </w:tc>
        <w:tc>
          <w:tcPr>
            <w:tcW w:w="850" w:type="dxa"/>
          </w:tcPr>
          <w:p w14:paraId="572E0A33"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No blinding (as it is not an element in this type of study design)</w:t>
            </w:r>
          </w:p>
        </w:tc>
        <w:tc>
          <w:tcPr>
            <w:tcW w:w="993" w:type="dxa"/>
          </w:tcPr>
          <w:p w14:paraId="1C4A2DEE"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All included participants have complete data on the studied outcomes</w:t>
            </w:r>
          </w:p>
        </w:tc>
        <w:tc>
          <w:tcPr>
            <w:tcW w:w="1417" w:type="dxa"/>
          </w:tcPr>
          <w:p w14:paraId="64D0D069"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All of the study’s pre-specified</w:t>
            </w:r>
            <w:r w:rsidRPr="00ED26C6">
              <w:rPr>
                <w:rFonts w:ascii="Times New Roman" w:hAnsi="Times New Roman" w:cs="Times New Roman"/>
                <w:sz w:val="18"/>
                <w:szCs w:val="18"/>
              </w:rPr>
              <w:br/>
              <w:t>outcomes in the published manuscript that are of interest in this review have been reported in the pre-specified way.</w:t>
            </w:r>
          </w:p>
        </w:tc>
        <w:tc>
          <w:tcPr>
            <w:tcW w:w="1276" w:type="dxa"/>
          </w:tcPr>
          <w:p w14:paraId="39D83AE4"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There is evidence that conflicts of interest are not capable of introducing ROB in the study.</w:t>
            </w:r>
          </w:p>
        </w:tc>
        <w:tc>
          <w:tcPr>
            <w:tcW w:w="1559" w:type="dxa"/>
          </w:tcPr>
          <w:p w14:paraId="37580223" w14:textId="77777777" w:rsidR="00B91087" w:rsidRPr="00ED26C6" w:rsidRDefault="00B91087"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appears to be free of other sources of bias.</w:t>
            </w:r>
          </w:p>
        </w:tc>
        <w:tc>
          <w:tcPr>
            <w:tcW w:w="851" w:type="dxa"/>
          </w:tcPr>
          <w:p w14:paraId="4656D33A" w14:textId="77777777" w:rsidR="00B91087" w:rsidRPr="00ED26C6" w:rsidRDefault="00B91087" w:rsidP="004F0430">
            <w:pPr>
              <w:spacing w:line="240" w:lineRule="auto"/>
              <w:rPr>
                <w:rFonts w:ascii="Times New Roman" w:hAnsi="Times New Roman" w:cs="Times New Roman"/>
                <w:sz w:val="18"/>
                <w:szCs w:val="18"/>
              </w:rPr>
            </w:pPr>
          </w:p>
        </w:tc>
      </w:tr>
      <w:tr w:rsidR="00101411" w:rsidRPr="00ED26C6" w14:paraId="6E891146" w14:textId="77777777" w:rsidTr="00C90F9A">
        <w:trPr>
          <w:trHeight w:val="85"/>
        </w:trPr>
        <w:tc>
          <w:tcPr>
            <w:tcW w:w="567" w:type="dxa"/>
            <w:vMerge w:val="restart"/>
            <w:hideMark/>
          </w:tcPr>
          <w:p w14:paraId="75092C1A"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 xml:space="preserve">Seabi </w:t>
            </w:r>
            <w:r w:rsidRPr="00ED26C6">
              <w:rPr>
                <w:rFonts w:ascii="Times New Roman" w:hAnsi="Times New Roman" w:cs="Times New Roman"/>
                <w:sz w:val="18"/>
                <w:szCs w:val="18"/>
              </w:rPr>
              <w:lastRenderedPageBreak/>
              <w:t>2013</w:t>
            </w:r>
          </w:p>
          <w:p w14:paraId="7BEDC8D8" w14:textId="77777777" w:rsidR="00101411" w:rsidRPr="00ED26C6" w:rsidRDefault="00101411" w:rsidP="004F0430">
            <w:pPr>
              <w:spacing w:line="240" w:lineRule="auto"/>
              <w:rPr>
                <w:rFonts w:ascii="Times New Roman" w:hAnsi="Times New Roman" w:cs="Times New Roman"/>
                <w:sz w:val="18"/>
                <w:szCs w:val="18"/>
              </w:rPr>
            </w:pPr>
          </w:p>
        </w:tc>
        <w:tc>
          <w:tcPr>
            <w:tcW w:w="709" w:type="dxa"/>
            <w:hideMark/>
          </w:tcPr>
          <w:p w14:paraId="6C3EF9C8"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Rating</w:t>
            </w:r>
          </w:p>
        </w:tc>
        <w:tc>
          <w:tcPr>
            <w:tcW w:w="2410" w:type="dxa"/>
            <w:hideMark/>
          </w:tcPr>
          <w:p w14:paraId="47015C7A" w14:textId="77777777" w:rsidR="00101411" w:rsidRPr="001E29C5" w:rsidRDefault="00101411" w:rsidP="004F0430">
            <w:pPr>
              <w:spacing w:line="240" w:lineRule="auto"/>
              <w:rPr>
                <w:rFonts w:ascii="Times New Roman" w:hAnsi="Times New Roman" w:cs="Times New Roman"/>
                <w:sz w:val="18"/>
                <w:szCs w:val="18"/>
              </w:rPr>
            </w:pPr>
            <w:r w:rsidRPr="00A612C0">
              <w:rPr>
                <w:rFonts w:ascii="Times New Roman" w:hAnsi="Times New Roman" w:cs="Times New Roman"/>
                <w:sz w:val="18"/>
                <w:szCs w:val="18"/>
              </w:rPr>
              <w:t>PL</w:t>
            </w:r>
          </w:p>
        </w:tc>
        <w:tc>
          <w:tcPr>
            <w:tcW w:w="2835" w:type="dxa"/>
            <w:hideMark/>
          </w:tcPr>
          <w:p w14:paraId="1A4580AD" w14:textId="77777777" w:rsidR="00101411" w:rsidRPr="00DB0BC3" w:rsidRDefault="00101411" w:rsidP="004F0430">
            <w:pPr>
              <w:spacing w:line="240" w:lineRule="auto"/>
              <w:rPr>
                <w:rFonts w:ascii="Times New Roman" w:hAnsi="Times New Roman" w:cs="Times New Roman"/>
                <w:sz w:val="18"/>
                <w:szCs w:val="18"/>
              </w:rPr>
            </w:pPr>
            <w:r w:rsidRPr="00DB0BC3">
              <w:rPr>
                <w:rFonts w:ascii="Times New Roman" w:hAnsi="Times New Roman" w:cs="Times New Roman"/>
                <w:sz w:val="18"/>
                <w:szCs w:val="18"/>
              </w:rPr>
              <w:t xml:space="preserve">PH </w:t>
            </w:r>
          </w:p>
        </w:tc>
        <w:tc>
          <w:tcPr>
            <w:tcW w:w="1276" w:type="dxa"/>
            <w:hideMark/>
          </w:tcPr>
          <w:p w14:paraId="776623D8"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1559" w:type="dxa"/>
            <w:hideMark/>
          </w:tcPr>
          <w:p w14:paraId="2479FBBF"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850" w:type="dxa"/>
            <w:hideMark/>
          </w:tcPr>
          <w:p w14:paraId="76BBA5FA"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hideMark/>
          </w:tcPr>
          <w:p w14:paraId="17DB4EA0"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417" w:type="dxa"/>
            <w:hideMark/>
          </w:tcPr>
          <w:p w14:paraId="53640BB1"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hideMark/>
          </w:tcPr>
          <w:p w14:paraId="40216EA6"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559" w:type="dxa"/>
            <w:hideMark/>
          </w:tcPr>
          <w:p w14:paraId="5D9EBEFA"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851" w:type="dxa"/>
            <w:hideMark/>
          </w:tcPr>
          <w:p w14:paraId="2E117382"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r>
      <w:tr w:rsidR="00101411" w:rsidRPr="00ED26C6" w14:paraId="08C4CC46" w14:textId="77777777" w:rsidTr="00C90F9A">
        <w:trPr>
          <w:trHeight w:val="277"/>
        </w:trPr>
        <w:tc>
          <w:tcPr>
            <w:tcW w:w="567" w:type="dxa"/>
            <w:vMerge/>
            <w:hideMark/>
          </w:tcPr>
          <w:p w14:paraId="1B689C79" w14:textId="77777777" w:rsidR="00101411" w:rsidRPr="00ED26C6" w:rsidRDefault="00101411" w:rsidP="004F0430">
            <w:pPr>
              <w:spacing w:line="240" w:lineRule="auto"/>
              <w:rPr>
                <w:rFonts w:ascii="Times New Roman" w:hAnsi="Times New Roman" w:cs="Times New Roman"/>
                <w:sz w:val="18"/>
                <w:szCs w:val="18"/>
              </w:rPr>
            </w:pPr>
          </w:p>
        </w:tc>
        <w:tc>
          <w:tcPr>
            <w:tcW w:w="709" w:type="dxa"/>
            <w:hideMark/>
          </w:tcPr>
          <w:p w14:paraId="1747931E"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w:t>
            </w:r>
            <w:r w:rsidRPr="00ED26C6">
              <w:rPr>
                <w:rFonts w:ascii="Times New Roman" w:hAnsi="Times New Roman" w:cs="Times New Roman"/>
                <w:sz w:val="18"/>
                <w:szCs w:val="18"/>
              </w:rPr>
              <w:lastRenderedPageBreak/>
              <w:t>ale</w:t>
            </w:r>
          </w:p>
        </w:tc>
        <w:tc>
          <w:tcPr>
            <w:tcW w:w="2410" w:type="dxa"/>
            <w:hideMark/>
          </w:tcPr>
          <w:p w14:paraId="2FE3B27A" w14:textId="77777777" w:rsidR="00101411" w:rsidRPr="001E29C5" w:rsidRDefault="00101411" w:rsidP="004F0430">
            <w:pPr>
              <w:spacing w:line="240" w:lineRule="auto"/>
              <w:rPr>
                <w:rFonts w:ascii="Times New Roman" w:hAnsi="Times New Roman" w:cs="Times New Roman"/>
                <w:sz w:val="18"/>
                <w:szCs w:val="18"/>
              </w:rPr>
            </w:pPr>
            <w:r w:rsidRPr="00A612C0">
              <w:rPr>
                <w:rFonts w:ascii="Times New Roman" w:hAnsi="Times New Roman" w:cs="Times New Roman"/>
                <w:sz w:val="18"/>
                <w:szCs w:val="18"/>
              </w:rPr>
              <w:lastRenderedPageBreak/>
              <w:t xml:space="preserve">Insufficient information to </w:t>
            </w:r>
            <w:r w:rsidRPr="00A612C0">
              <w:rPr>
                <w:rFonts w:ascii="Times New Roman" w:hAnsi="Times New Roman" w:cs="Times New Roman"/>
                <w:sz w:val="18"/>
                <w:szCs w:val="18"/>
              </w:rPr>
              <w:lastRenderedPageBreak/>
              <w:t>permit a judgment of low ROB, but there is indirect evidence which suggests that in/exclusion criteria, recruitment &amp; enrollment procedures, &amp; participation &amp; follow-up rates were consistent across groups as described by the criteria for a judgment of low ROB</w:t>
            </w:r>
          </w:p>
        </w:tc>
        <w:tc>
          <w:tcPr>
            <w:tcW w:w="2835" w:type="dxa"/>
            <w:hideMark/>
          </w:tcPr>
          <w:p w14:paraId="4D42BE39" w14:textId="1865D40C" w:rsidR="00101411" w:rsidRPr="00DB0BC3" w:rsidRDefault="00BD5B1B" w:rsidP="00BD5B1B">
            <w:pPr>
              <w:spacing w:line="240" w:lineRule="auto"/>
              <w:rPr>
                <w:rFonts w:ascii="Times New Roman" w:hAnsi="Times New Roman" w:cs="Times New Roman"/>
                <w:sz w:val="18"/>
                <w:szCs w:val="18"/>
              </w:rPr>
            </w:pPr>
            <w:r w:rsidRPr="005F6E9D">
              <w:rPr>
                <w:rFonts w:ascii="Times New Roman" w:hAnsi="Times New Roman" w:cs="Times New Roman"/>
                <w:sz w:val="18"/>
                <w:szCs w:val="18"/>
              </w:rPr>
              <w:lastRenderedPageBreak/>
              <w:t xml:space="preserve">There is insufficient information </w:t>
            </w:r>
            <w:r w:rsidRPr="005F6E9D">
              <w:rPr>
                <w:rFonts w:ascii="Times New Roman" w:hAnsi="Times New Roman" w:cs="Times New Roman"/>
                <w:sz w:val="18"/>
                <w:szCs w:val="18"/>
              </w:rPr>
              <w:lastRenderedPageBreak/>
              <w:t>about</w:t>
            </w:r>
            <w:r w:rsidRPr="007A03A6">
              <w:rPr>
                <w:rFonts w:ascii="Times New Roman" w:hAnsi="Times New Roman" w:cs="Times New Roman"/>
                <w:sz w:val="18"/>
                <w:szCs w:val="18"/>
              </w:rPr>
              <w:t xml:space="preserve"> the exposure assessment methods to permit a judgment of high risk of bias, but there is indirect evidence that suggests that methods were not robust, as described by the criteria for a judgment of high risk of bias. </w:t>
            </w:r>
            <w:r w:rsidRPr="00DB0BC3">
              <w:rPr>
                <w:rFonts w:ascii="Times New Roman" w:hAnsi="Times New Roman" w:cs="Times New Roman"/>
                <w:sz w:val="18"/>
                <w:szCs w:val="18"/>
              </w:rPr>
              <w:t>Insufficient information on monitoring protocols, duration (i.e., over multiple days), and methods</w:t>
            </w:r>
            <w:r w:rsidR="00A612C0" w:rsidRPr="001E29C5">
              <w:rPr>
                <w:rFonts w:ascii="Times New Roman" w:hAnsi="Times New Roman" w:cs="Times New Roman"/>
                <w:sz w:val="18"/>
                <w:szCs w:val="18"/>
              </w:rPr>
              <w:t>.</w:t>
            </w:r>
          </w:p>
        </w:tc>
        <w:tc>
          <w:tcPr>
            <w:tcW w:w="1276" w:type="dxa"/>
            <w:hideMark/>
          </w:tcPr>
          <w:p w14:paraId="14886AA0"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 xml:space="preserve">Insufficient </w:t>
            </w:r>
            <w:r w:rsidRPr="00ED26C6">
              <w:rPr>
                <w:rFonts w:ascii="Times New Roman" w:hAnsi="Times New Roman" w:cs="Times New Roman"/>
                <w:sz w:val="18"/>
                <w:szCs w:val="18"/>
              </w:rPr>
              <w:lastRenderedPageBreak/>
              <w:t>information to permit a judgment of low ROB, but there is indirect evidence which suggests that methods were robust</w:t>
            </w:r>
          </w:p>
        </w:tc>
        <w:tc>
          <w:tcPr>
            <w:tcW w:w="1559" w:type="dxa"/>
            <w:hideMark/>
          </w:tcPr>
          <w:p w14:paraId="506F2E67"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 xml:space="preserve">The study did not </w:t>
            </w:r>
            <w:r w:rsidRPr="00ED26C6">
              <w:rPr>
                <w:rFonts w:ascii="Times New Roman" w:hAnsi="Times New Roman" w:cs="Times New Roman"/>
                <w:sz w:val="18"/>
                <w:szCs w:val="18"/>
              </w:rPr>
              <w:lastRenderedPageBreak/>
              <w:t xml:space="preserve">adjust for most important confounders </w:t>
            </w:r>
          </w:p>
        </w:tc>
        <w:tc>
          <w:tcPr>
            <w:tcW w:w="850" w:type="dxa"/>
            <w:hideMark/>
          </w:tcPr>
          <w:p w14:paraId="5453FAAF"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 xml:space="preserve">No </w:t>
            </w:r>
            <w:r w:rsidRPr="00ED26C6">
              <w:rPr>
                <w:rFonts w:ascii="Times New Roman" w:hAnsi="Times New Roman" w:cs="Times New Roman"/>
                <w:sz w:val="18"/>
                <w:szCs w:val="18"/>
              </w:rPr>
              <w:lastRenderedPageBreak/>
              <w:t>blinding (as it is not an element in this type of study design)</w:t>
            </w:r>
          </w:p>
        </w:tc>
        <w:tc>
          <w:tcPr>
            <w:tcW w:w="993" w:type="dxa"/>
            <w:hideMark/>
          </w:tcPr>
          <w:p w14:paraId="34C5008A"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 xml:space="preserve">All </w:t>
            </w:r>
            <w:r w:rsidRPr="00ED26C6">
              <w:rPr>
                <w:rFonts w:ascii="Times New Roman" w:hAnsi="Times New Roman" w:cs="Times New Roman"/>
                <w:sz w:val="18"/>
                <w:szCs w:val="18"/>
              </w:rPr>
              <w:lastRenderedPageBreak/>
              <w:t>included participants have complete data on the studied outcomes</w:t>
            </w:r>
          </w:p>
        </w:tc>
        <w:tc>
          <w:tcPr>
            <w:tcW w:w="1417" w:type="dxa"/>
            <w:hideMark/>
          </w:tcPr>
          <w:p w14:paraId="04B2765E"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 xml:space="preserve">All of the </w:t>
            </w:r>
            <w:r w:rsidRPr="00ED26C6">
              <w:rPr>
                <w:rFonts w:ascii="Times New Roman" w:hAnsi="Times New Roman" w:cs="Times New Roman"/>
                <w:sz w:val="18"/>
                <w:szCs w:val="18"/>
              </w:rPr>
              <w:lastRenderedPageBreak/>
              <w:t>study’s pre-specified outcomes in the published manuscript.</w:t>
            </w:r>
          </w:p>
        </w:tc>
        <w:tc>
          <w:tcPr>
            <w:tcW w:w="1276" w:type="dxa"/>
            <w:hideMark/>
          </w:tcPr>
          <w:p w14:paraId="4D73AB85"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 xml:space="preserve">The study did </w:t>
            </w:r>
            <w:r w:rsidRPr="00ED26C6">
              <w:rPr>
                <w:rFonts w:ascii="Times New Roman" w:hAnsi="Times New Roman" w:cs="Times New Roman"/>
                <w:sz w:val="18"/>
                <w:szCs w:val="18"/>
              </w:rPr>
              <w:lastRenderedPageBreak/>
              <w:t>not receive support from a company, study author, or other entity having a financial interest in the outcome of the study</w:t>
            </w:r>
          </w:p>
        </w:tc>
        <w:tc>
          <w:tcPr>
            <w:tcW w:w="1559" w:type="dxa"/>
            <w:hideMark/>
          </w:tcPr>
          <w:p w14:paraId="6987F012"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 xml:space="preserve">The study did not </w:t>
            </w:r>
            <w:r w:rsidRPr="00ED26C6">
              <w:rPr>
                <w:rFonts w:ascii="Times New Roman" w:hAnsi="Times New Roman" w:cs="Times New Roman"/>
                <w:sz w:val="18"/>
                <w:szCs w:val="18"/>
              </w:rPr>
              <w:lastRenderedPageBreak/>
              <w:t>receive support from a company, study author, or other entity having a financial interest in the outcome of the study</w:t>
            </w:r>
          </w:p>
        </w:tc>
        <w:tc>
          <w:tcPr>
            <w:tcW w:w="851" w:type="dxa"/>
            <w:hideMark/>
          </w:tcPr>
          <w:p w14:paraId="1F11CBD1" w14:textId="77777777" w:rsidR="00101411" w:rsidRPr="00ED26C6" w:rsidRDefault="00101411" w:rsidP="004F0430">
            <w:pPr>
              <w:spacing w:line="240" w:lineRule="auto"/>
              <w:rPr>
                <w:rFonts w:ascii="Times New Roman" w:hAnsi="Times New Roman" w:cs="Times New Roman"/>
                <w:sz w:val="18"/>
                <w:szCs w:val="18"/>
              </w:rPr>
            </w:pPr>
          </w:p>
        </w:tc>
      </w:tr>
      <w:tr w:rsidR="00C603EE" w:rsidRPr="00ED26C6" w14:paraId="4AEF13FC" w14:textId="77777777" w:rsidTr="00C90F9A">
        <w:trPr>
          <w:trHeight w:val="224"/>
        </w:trPr>
        <w:tc>
          <w:tcPr>
            <w:tcW w:w="567" w:type="dxa"/>
            <w:vMerge w:val="restart"/>
            <w:hideMark/>
          </w:tcPr>
          <w:p w14:paraId="7835A8F3"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Banerjee 2013</w:t>
            </w:r>
          </w:p>
          <w:p w14:paraId="03CAFA83" w14:textId="64A93F29" w:rsidR="00C603EE" w:rsidRPr="00ED26C6" w:rsidRDefault="00C603EE" w:rsidP="00C603EE">
            <w:pPr>
              <w:spacing w:line="240" w:lineRule="auto"/>
              <w:rPr>
                <w:rFonts w:ascii="Times New Roman" w:hAnsi="Times New Roman" w:cs="Times New Roman"/>
                <w:sz w:val="18"/>
                <w:szCs w:val="18"/>
              </w:rPr>
            </w:pPr>
          </w:p>
        </w:tc>
        <w:tc>
          <w:tcPr>
            <w:tcW w:w="709" w:type="dxa"/>
            <w:hideMark/>
          </w:tcPr>
          <w:p w14:paraId="1CF930BC"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Rating</w:t>
            </w:r>
          </w:p>
        </w:tc>
        <w:tc>
          <w:tcPr>
            <w:tcW w:w="2410" w:type="dxa"/>
            <w:hideMark/>
          </w:tcPr>
          <w:p w14:paraId="1ECF582B"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PH</w:t>
            </w:r>
          </w:p>
        </w:tc>
        <w:tc>
          <w:tcPr>
            <w:tcW w:w="2835" w:type="dxa"/>
            <w:hideMark/>
          </w:tcPr>
          <w:p w14:paraId="1376221F" w14:textId="77777777" w:rsidR="00C603EE" w:rsidRPr="00DB0BC3" w:rsidRDefault="00C603EE" w:rsidP="00C603EE">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1276" w:type="dxa"/>
            <w:hideMark/>
          </w:tcPr>
          <w:p w14:paraId="3607B117"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1559" w:type="dxa"/>
            <w:hideMark/>
          </w:tcPr>
          <w:p w14:paraId="6021912D"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PH</w:t>
            </w:r>
          </w:p>
        </w:tc>
        <w:tc>
          <w:tcPr>
            <w:tcW w:w="850" w:type="dxa"/>
            <w:hideMark/>
          </w:tcPr>
          <w:p w14:paraId="02CB52AE"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hideMark/>
          </w:tcPr>
          <w:p w14:paraId="4D2F7CD5"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417" w:type="dxa"/>
            <w:hideMark/>
          </w:tcPr>
          <w:p w14:paraId="31D4C3E2"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hideMark/>
          </w:tcPr>
          <w:p w14:paraId="4A6B910A" w14:textId="1270D9B7" w:rsidR="00C603EE" w:rsidRPr="00ED26C6" w:rsidRDefault="0010032F" w:rsidP="00C603EE">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1559" w:type="dxa"/>
            <w:hideMark/>
          </w:tcPr>
          <w:p w14:paraId="1BA8019B"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851" w:type="dxa"/>
            <w:hideMark/>
          </w:tcPr>
          <w:p w14:paraId="17524A0A"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r>
      <w:tr w:rsidR="00C603EE" w:rsidRPr="00ED26C6" w14:paraId="61DBAB66" w14:textId="77777777" w:rsidTr="00C90F9A">
        <w:trPr>
          <w:trHeight w:val="2127"/>
        </w:trPr>
        <w:tc>
          <w:tcPr>
            <w:tcW w:w="567" w:type="dxa"/>
            <w:vMerge/>
            <w:hideMark/>
          </w:tcPr>
          <w:p w14:paraId="50DE86C8" w14:textId="65593964" w:rsidR="00C603EE" w:rsidRPr="00ED26C6" w:rsidRDefault="00C603EE" w:rsidP="00C603EE">
            <w:pPr>
              <w:spacing w:line="240" w:lineRule="auto"/>
              <w:rPr>
                <w:rFonts w:ascii="Times New Roman" w:hAnsi="Times New Roman" w:cs="Times New Roman"/>
                <w:sz w:val="18"/>
                <w:szCs w:val="18"/>
              </w:rPr>
            </w:pPr>
          </w:p>
        </w:tc>
        <w:tc>
          <w:tcPr>
            <w:tcW w:w="709" w:type="dxa"/>
            <w:hideMark/>
          </w:tcPr>
          <w:p w14:paraId="03E59781"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hideMark/>
          </w:tcPr>
          <w:p w14:paraId="19F1D21C"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Insufficient information to permit high ROB, but there is indirect evidence which suggests that in/exclusion criteria, recruitment &amp; enrollment procedures, &amp; participation &amp; follow-up rates were inconsistent across groups, as described by the criteria for a judgment of high ROB.</w:t>
            </w:r>
          </w:p>
        </w:tc>
        <w:tc>
          <w:tcPr>
            <w:tcW w:w="2835" w:type="dxa"/>
            <w:hideMark/>
          </w:tcPr>
          <w:p w14:paraId="6D163005" w14:textId="56B28237" w:rsidR="00C603EE" w:rsidRPr="00DB0BC3" w:rsidRDefault="00C603EE" w:rsidP="00BD5B1B">
            <w:pPr>
              <w:spacing w:line="240" w:lineRule="auto"/>
              <w:rPr>
                <w:rFonts w:ascii="Times New Roman" w:hAnsi="Times New Roman" w:cs="Times New Roman"/>
                <w:sz w:val="18"/>
                <w:szCs w:val="18"/>
              </w:rPr>
            </w:pPr>
            <w:r w:rsidRPr="001E29C5">
              <w:rPr>
                <w:rFonts w:ascii="Times New Roman" w:hAnsi="Times New Roman" w:cs="Times New Roman"/>
                <w:sz w:val="18"/>
                <w:szCs w:val="18"/>
              </w:rPr>
              <w:t>Uncertain how exposure information was obtained</w:t>
            </w:r>
            <w:r w:rsidR="00BD5B1B" w:rsidRPr="007A03A6">
              <w:rPr>
                <w:rFonts w:ascii="Times New Roman" w:hAnsi="Times New Roman" w:cs="Times New Roman"/>
                <w:sz w:val="18"/>
                <w:szCs w:val="18"/>
              </w:rPr>
              <w:t xml:space="preserve"> (</w:t>
            </w:r>
            <w:r w:rsidR="001E29C5" w:rsidRPr="007A03A6">
              <w:rPr>
                <w:rFonts w:ascii="Times New Roman" w:hAnsi="Times New Roman" w:cs="Times New Roman"/>
                <w:sz w:val="18"/>
                <w:szCs w:val="18"/>
              </w:rPr>
              <w:t xml:space="preserve">unclear about </w:t>
            </w:r>
            <w:r w:rsidR="00BD5B1B" w:rsidRPr="00DB0BC3">
              <w:rPr>
                <w:rFonts w:ascii="Times New Roman" w:hAnsi="Times New Roman" w:cs="Times New Roman"/>
                <w:sz w:val="18"/>
                <w:szCs w:val="18"/>
              </w:rPr>
              <w:t>equipment, monitoring protocols, duration of monitoring at each site, whether measurements were collected on same day or different days, time of the year, etc.</w:t>
            </w:r>
            <w:r w:rsidR="00BD5B1B" w:rsidRPr="001E29C5">
              <w:rPr>
                <w:rFonts w:ascii="Times New Roman" w:hAnsi="Times New Roman" w:cs="Times New Roman"/>
                <w:sz w:val="18"/>
                <w:szCs w:val="18"/>
              </w:rPr>
              <w:t>)</w:t>
            </w:r>
            <w:r w:rsidRPr="001E29C5">
              <w:rPr>
                <w:rFonts w:ascii="Times New Roman" w:hAnsi="Times New Roman" w:cs="Times New Roman"/>
                <w:sz w:val="18"/>
                <w:szCs w:val="18"/>
              </w:rPr>
              <w:t>.</w:t>
            </w:r>
            <w:r w:rsidRPr="00DB0BC3">
              <w:rPr>
                <w:rFonts w:ascii="Times New Roman" w:hAnsi="Times New Roman" w:cs="Times New Roman"/>
                <w:sz w:val="18"/>
                <w:szCs w:val="18"/>
              </w:rPr>
              <w:t xml:space="preserve"> </w:t>
            </w:r>
          </w:p>
        </w:tc>
        <w:tc>
          <w:tcPr>
            <w:tcW w:w="1276" w:type="dxa"/>
            <w:hideMark/>
          </w:tcPr>
          <w:p w14:paraId="073D2455"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(assessed outcome use not-validated structured questionnaire)</w:t>
            </w:r>
          </w:p>
        </w:tc>
        <w:tc>
          <w:tcPr>
            <w:tcW w:w="1559" w:type="dxa"/>
            <w:hideMark/>
          </w:tcPr>
          <w:p w14:paraId="4FA795BD" w14:textId="00A5B837" w:rsidR="00C603EE" w:rsidRPr="00ED26C6" w:rsidRDefault="007C03C8" w:rsidP="007C03C8">
            <w:pPr>
              <w:spacing w:after="160" w:line="240" w:lineRule="auto"/>
              <w:rPr>
                <w:rFonts w:ascii="Times New Roman" w:hAnsi="Times New Roman" w:cs="Times New Roman"/>
                <w:sz w:val="18"/>
                <w:szCs w:val="18"/>
              </w:rPr>
            </w:pPr>
            <w:r>
              <w:rPr>
                <w:rFonts w:ascii="Times New Roman" w:hAnsi="Times New Roman" w:cs="Times New Roman"/>
                <w:sz w:val="18"/>
                <w:szCs w:val="18"/>
              </w:rPr>
              <w:t>A</w:t>
            </w:r>
            <w:r w:rsidR="00C603EE" w:rsidRPr="00ED26C6">
              <w:rPr>
                <w:rFonts w:ascii="Times New Roman" w:hAnsi="Times New Roman" w:cs="Times New Roman"/>
                <w:sz w:val="18"/>
                <w:szCs w:val="18"/>
              </w:rPr>
              <w:t xml:space="preserve">ge, </w:t>
            </w:r>
            <w:r w:rsidR="00427560" w:rsidRPr="00ED26C6">
              <w:rPr>
                <w:rFonts w:ascii="Times New Roman" w:hAnsi="Times New Roman" w:cs="Times New Roman"/>
                <w:sz w:val="18"/>
                <w:szCs w:val="18"/>
              </w:rPr>
              <w:t>residential</w:t>
            </w:r>
            <w:r w:rsidR="00C603EE" w:rsidRPr="00ED26C6">
              <w:rPr>
                <w:rFonts w:ascii="Times New Roman" w:hAnsi="Times New Roman" w:cs="Times New Roman"/>
                <w:sz w:val="18"/>
                <w:szCs w:val="18"/>
              </w:rPr>
              <w:t xml:space="preserve"> period (years), gender. The study evaluated some but not all of the Tier I </w:t>
            </w:r>
            <w:r w:rsidR="00427560" w:rsidRPr="00ED26C6">
              <w:rPr>
                <w:rFonts w:ascii="Times New Roman" w:hAnsi="Times New Roman" w:cs="Times New Roman"/>
                <w:sz w:val="18"/>
                <w:szCs w:val="18"/>
              </w:rPr>
              <w:t>confounders,</w:t>
            </w:r>
            <w:r w:rsidR="00C603EE" w:rsidRPr="00ED26C6">
              <w:rPr>
                <w:rFonts w:ascii="Times New Roman" w:hAnsi="Times New Roman" w:cs="Times New Roman"/>
                <w:sz w:val="18"/>
                <w:szCs w:val="18"/>
              </w:rPr>
              <w:t xml:space="preserve"> &amp; some but not all of the other Tier II confounders</w:t>
            </w:r>
          </w:p>
        </w:tc>
        <w:tc>
          <w:tcPr>
            <w:tcW w:w="850" w:type="dxa"/>
            <w:hideMark/>
          </w:tcPr>
          <w:p w14:paraId="6B284AB9" w14:textId="77777777" w:rsidR="00C603EE" w:rsidRPr="00ED26C6" w:rsidRDefault="00C603EE" w:rsidP="00C603EE">
            <w:pPr>
              <w:spacing w:after="160" w:line="240" w:lineRule="auto"/>
              <w:rPr>
                <w:rFonts w:ascii="Times New Roman" w:hAnsi="Times New Roman" w:cs="Times New Roman"/>
                <w:sz w:val="18"/>
                <w:szCs w:val="18"/>
              </w:rPr>
            </w:pPr>
            <w:r w:rsidRPr="00ED26C6">
              <w:rPr>
                <w:rFonts w:ascii="Times New Roman" w:hAnsi="Times New Roman" w:cs="Times New Roman"/>
                <w:sz w:val="18"/>
                <w:szCs w:val="18"/>
              </w:rPr>
              <w:t>No blinding (as it is not an element in this type of study design)</w:t>
            </w:r>
          </w:p>
        </w:tc>
        <w:tc>
          <w:tcPr>
            <w:tcW w:w="993" w:type="dxa"/>
            <w:hideMark/>
          </w:tcPr>
          <w:p w14:paraId="03C79DF6"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All included participants have complete data on the studied outcomes</w:t>
            </w:r>
          </w:p>
        </w:tc>
        <w:tc>
          <w:tcPr>
            <w:tcW w:w="1417" w:type="dxa"/>
            <w:hideMark/>
          </w:tcPr>
          <w:p w14:paraId="1C03987F"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All of the study’s pre-specified outcomes in the published manuscript.</w:t>
            </w:r>
          </w:p>
        </w:tc>
        <w:tc>
          <w:tcPr>
            <w:tcW w:w="1276" w:type="dxa"/>
            <w:hideMark/>
          </w:tcPr>
          <w:p w14:paraId="50FE0778"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There is evidence that conflicts of interest are not capable of introducing ROB in the study.</w:t>
            </w:r>
          </w:p>
        </w:tc>
        <w:tc>
          <w:tcPr>
            <w:tcW w:w="1559" w:type="dxa"/>
            <w:hideMark/>
          </w:tcPr>
          <w:p w14:paraId="3C715D70" w14:textId="77777777" w:rsidR="00C603EE" w:rsidRPr="00ED26C6" w:rsidRDefault="00C603EE" w:rsidP="00C603EE">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appears to be free of other sources of bias.</w:t>
            </w:r>
          </w:p>
        </w:tc>
        <w:tc>
          <w:tcPr>
            <w:tcW w:w="851" w:type="dxa"/>
            <w:hideMark/>
          </w:tcPr>
          <w:p w14:paraId="641A592B" w14:textId="77777777" w:rsidR="00C603EE" w:rsidRPr="00ED26C6" w:rsidRDefault="00C603EE" w:rsidP="00C603EE">
            <w:pPr>
              <w:spacing w:line="240" w:lineRule="auto"/>
              <w:rPr>
                <w:rFonts w:ascii="Times New Roman" w:hAnsi="Times New Roman" w:cs="Times New Roman"/>
                <w:sz w:val="18"/>
                <w:szCs w:val="18"/>
              </w:rPr>
            </w:pPr>
          </w:p>
        </w:tc>
      </w:tr>
      <w:tr w:rsidR="00101411" w:rsidRPr="00ED26C6" w14:paraId="4374DEDF" w14:textId="77777777" w:rsidTr="00C90F9A">
        <w:trPr>
          <w:trHeight w:val="229"/>
        </w:trPr>
        <w:tc>
          <w:tcPr>
            <w:tcW w:w="567" w:type="dxa"/>
            <w:vMerge w:val="restart"/>
          </w:tcPr>
          <w:p w14:paraId="434B4DA8" w14:textId="7F0CFACF" w:rsidR="00101411" w:rsidRPr="00ED26C6" w:rsidRDefault="00101411" w:rsidP="00101411">
            <w:pPr>
              <w:spacing w:line="240" w:lineRule="auto"/>
              <w:rPr>
                <w:rFonts w:ascii="Times New Roman" w:hAnsi="Times New Roman" w:cs="Times New Roman"/>
                <w:sz w:val="18"/>
                <w:szCs w:val="18"/>
              </w:rPr>
            </w:pPr>
            <w:r w:rsidRPr="00101411">
              <w:rPr>
                <w:rFonts w:ascii="Times New Roman" w:hAnsi="Times New Roman" w:cs="Times New Roman"/>
                <w:sz w:val="18"/>
                <w:szCs w:val="18"/>
              </w:rPr>
              <w:t>Daruis 2014</w:t>
            </w:r>
          </w:p>
        </w:tc>
        <w:tc>
          <w:tcPr>
            <w:tcW w:w="709" w:type="dxa"/>
          </w:tcPr>
          <w:p w14:paraId="3AEF0B8F" w14:textId="2FFECF9C"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Rating</w:t>
            </w:r>
          </w:p>
        </w:tc>
        <w:tc>
          <w:tcPr>
            <w:tcW w:w="2410" w:type="dxa"/>
          </w:tcPr>
          <w:p w14:paraId="7F9B4B81" w14:textId="5D6F699D"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PH</w:t>
            </w:r>
          </w:p>
        </w:tc>
        <w:tc>
          <w:tcPr>
            <w:tcW w:w="2835" w:type="dxa"/>
          </w:tcPr>
          <w:p w14:paraId="03AC9CE9" w14:textId="163392FD" w:rsidR="00101411" w:rsidRPr="00DB0BC3" w:rsidRDefault="00101411" w:rsidP="00101411">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1276" w:type="dxa"/>
          </w:tcPr>
          <w:p w14:paraId="100C52AA" w14:textId="539ABD6A"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1559" w:type="dxa"/>
          </w:tcPr>
          <w:p w14:paraId="43CC0A31" w14:textId="72616C9D"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850" w:type="dxa"/>
          </w:tcPr>
          <w:p w14:paraId="05AFC9C1" w14:textId="1E90AC76"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tcPr>
          <w:p w14:paraId="43DB9D52" w14:textId="2F34F439"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PH</w:t>
            </w:r>
          </w:p>
        </w:tc>
        <w:tc>
          <w:tcPr>
            <w:tcW w:w="1417" w:type="dxa"/>
          </w:tcPr>
          <w:p w14:paraId="5B2F3312" w14:textId="1D8A01E1"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tcPr>
          <w:p w14:paraId="3CC7230A" w14:textId="2216AB2F" w:rsidR="00101411" w:rsidRPr="00ED26C6" w:rsidRDefault="0010032F" w:rsidP="00101411">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1559" w:type="dxa"/>
          </w:tcPr>
          <w:p w14:paraId="3E9806E2" w14:textId="357DCE8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851" w:type="dxa"/>
          </w:tcPr>
          <w:p w14:paraId="694CD42E" w14:textId="3668E44A"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r>
      <w:tr w:rsidR="00101411" w:rsidRPr="00ED26C6" w14:paraId="529AF07F" w14:textId="77777777" w:rsidTr="00C90F9A">
        <w:trPr>
          <w:trHeight w:val="2213"/>
        </w:trPr>
        <w:tc>
          <w:tcPr>
            <w:tcW w:w="567" w:type="dxa"/>
            <w:vMerge/>
          </w:tcPr>
          <w:p w14:paraId="7596FC02" w14:textId="7809C6A2" w:rsidR="00101411" w:rsidRPr="00ED26C6" w:rsidRDefault="00101411" w:rsidP="00101411">
            <w:pPr>
              <w:spacing w:line="240" w:lineRule="auto"/>
              <w:rPr>
                <w:rFonts w:ascii="Times New Roman" w:hAnsi="Times New Roman" w:cs="Times New Roman"/>
                <w:sz w:val="18"/>
                <w:szCs w:val="18"/>
              </w:rPr>
            </w:pPr>
          </w:p>
        </w:tc>
        <w:tc>
          <w:tcPr>
            <w:tcW w:w="709" w:type="dxa"/>
          </w:tcPr>
          <w:p w14:paraId="3C4EC141" w14:textId="710ABD2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tcPr>
          <w:p w14:paraId="34589D13" w14:textId="44076BF1"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Insufficient information to permit a judgment of high ROB, but there is indirect evidence which suggests that in/exclusion criteria, recruitment &amp; enrolment procedures, &amp; participation were inconsistent across groups</w:t>
            </w:r>
          </w:p>
        </w:tc>
        <w:tc>
          <w:tcPr>
            <w:tcW w:w="2835" w:type="dxa"/>
          </w:tcPr>
          <w:p w14:paraId="468EC029" w14:textId="134ECC08" w:rsidR="00101411" w:rsidRPr="00DB0BC3" w:rsidRDefault="00BD5B1B" w:rsidP="00BD5B1B">
            <w:pPr>
              <w:spacing w:line="240" w:lineRule="auto"/>
              <w:rPr>
                <w:rFonts w:ascii="Times New Roman" w:hAnsi="Times New Roman" w:cs="Times New Roman"/>
                <w:sz w:val="18"/>
                <w:szCs w:val="18"/>
              </w:rPr>
            </w:pPr>
            <w:r w:rsidRPr="001E29C5">
              <w:rPr>
                <w:rFonts w:ascii="Times New Roman" w:hAnsi="Times New Roman" w:cs="Times New Roman"/>
                <w:sz w:val="18"/>
                <w:szCs w:val="18"/>
              </w:rPr>
              <w:t>Uncertain how exposure information was obtained (</w:t>
            </w:r>
            <w:r w:rsidR="00101411" w:rsidRPr="00DB0BC3">
              <w:rPr>
                <w:rFonts w:ascii="Times New Roman" w:hAnsi="Times New Roman" w:cs="Times New Roman"/>
                <w:sz w:val="18"/>
                <w:szCs w:val="18"/>
              </w:rPr>
              <w:t>unclear how far way the dwellings were from locations of measurement</w:t>
            </w:r>
            <w:r w:rsidRPr="00DB0BC3">
              <w:rPr>
                <w:rFonts w:ascii="Times New Roman" w:hAnsi="Times New Roman" w:cs="Times New Roman"/>
                <w:sz w:val="18"/>
                <w:szCs w:val="18"/>
              </w:rPr>
              <w:t>).</w:t>
            </w:r>
            <w:r w:rsidR="00101411" w:rsidRPr="00DB0BC3">
              <w:rPr>
                <w:rFonts w:ascii="Times New Roman" w:hAnsi="Times New Roman" w:cs="Times New Roman"/>
                <w:sz w:val="18"/>
                <w:szCs w:val="18"/>
              </w:rPr>
              <w:t xml:space="preserve"> </w:t>
            </w:r>
          </w:p>
        </w:tc>
        <w:tc>
          <w:tcPr>
            <w:tcW w:w="1276" w:type="dxa"/>
          </w:tcPr>
          <w:p w14:paraId="6D6ED210" w14:textId="7098CAA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 xml:space="preserve"> Low confidence in the </w:t>
            </w:r>
            <w:r w:rsidR="00427560" w:rsidRPr="00ED26C6">
              <w:rPr>
                <w:rFonts w:ascii="Times New Roman" w:hAnsi="Times New Roman" w:cs="Times New Roman"/>
                <w:sz w:val="18"/>
                <w:szCs w:val="18"/>
              </w:rPr>
              <w:t>accuracy, this</w:t>
            </w:r>
            <w:r w:rsidRPr="00ED26C6">
              <w:rPr>
                <w:rFonts w:ascii="Times New Roman" w:hAnsi="Times New Roman" w:cs="Times New Roman"/>
                <w:sz w:val="18"/>
                <w:szCs w:val="18"/>
              </w:rPr>
              <w:t xml:space="preserve"> did not provide details on questionnaire instrument; Uncertain how outcome information was obtained</w:t>
            </w:r>
          </w:p>
        </w:tc>
        <w:tc>
          <w:tcPr>
            <w:tcW w:w="1559" w:type="dxa"/>
          </w:tcPr>
          <w:p w14:paraId="4F7DA29A" w14:textId="5BB6CA5B"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 xml:space="preserve">The study did not adjust for most important confounders </w:t>
            </w:r>
          </w:p>
        </w:tc>
        <w:tc>
          <w:tcPr>
            <w:tcW w:w="850" w:type="dxa"/>
          </w:tcPr>
          <w:p w14:paraId="21D3D247" w14:textId="0E7DDB01"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No blinding (as it is not an element in this type of study design)</w:t>
            </w:r>
          </w:p>
        </w:tc>
        <w:tc>
          <w:tcPr>
            <w:tcW w:w="993" w:type="dxa"/>
          </w:tcPr>
          <w:p w14:paraId="5636A996" w14:textId="0D4775F4"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Insufficient information was given to assess this</w:t>
            </w:r>
          </w:p>
        </w:tc>
        <w:tc>
          <w:tcPr>
            <w:tcW w:w="1417" w:type="dxa"/>
          </w:tcPr>
          <w:p w14:paraId="0A14B763" w14:textId="0984DB26"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All of the study’s pre-specified</w:t>
            </w:r>
            <w:r w:rsidRPr="00ED26C6">
              <w:rPr>
                <w:rFonts w:ascii="Times New Roman" w:hAnsi="Times New Roman" w:cs="Times New Roman"/>
                <w:sz w:val="18"/>
                <w:szCs w:val="18"/>
              </w:rPr>
              <w:br/>
              <w:t>outcomes in the published manuscript that are of interest in this review have been reported in the pre-specified way.</w:t>
            </w:r>
          </w:p>
        </w:tc>
        <w:tc>
          <w:tcPr>
            <w:tcW w:w="1276" w:type="dxa"/>
          </w:tcPr>
          <w:p w14:paraId="57CC06E9" w14:textId="48D7FB8C"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There is evidence that conflicts of interest are not capable of introducing ROB in the study.</w:t>
            </w:r>
          </w:p>
        </w:tc>
        <w:tc>
          <w:tcPr>
            <w:tcW w:w="1559" w:type="dxa"/>
          </w:tcPr>
          <w:p w14:paraId="49321074" w14:textId="20DA1349"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appears to be free of other sources of bias.</w:t>
            </w:r>
          </w:p>
        </w:tc>
        <w:tc>
          <w:tcPr>
            <w:tcW w:w="851" w:type="dxa"/>
          </w:tcPr>
          <w:p w14:paraId="20AE1CFE" w14:textId="77777777" w:rsidR="00101411" w:rsidRPr="00ED26C6" w:rsidRDefault="00101411" w:rsidP="00101411">
            <w:pPr>
              <w:spacing w:line="240" w:lineRule="auto"/>
              <w:rPr>
                <w:rFonts w:ascii="Times New Roman" w:hAnsi="Times New Roman" w:cs="Times New Roman"/>
                <w:sz w:val="18"/>
                <w:szCs w:val="18"/>
              </w:rPr>
            </w:pPr>
          </w:p>
        </w:tc>
      </w:tr>
      <w:tr w:rsidR="00101411" w:rsidRPr="00ED26C6" w14:paraId="1E2D8994" w14:textId="77777777" w:rsidTr="00C90F9A">
        <w:trPr>
          <w:trHeight w:val="85"/>
        </w:trPr>
        <w:tc>
          <w:tcPr>
            <w:tcW w:w="567" w:type="dxa"/>
            <w:vMerge w:val="restart"/>
            <w:hideMark/>
          </w:tcPr>
          <w:p w14:paraId="507D8088" w14:textId="77777777" w:rsidR="00101411" w:rsidRPr="00ED26C6" w:rsidRDefault="00101411" w:rsidP="004F0430">
            <w:pPr>
              <w:spacing w:line="240" w:lineRule="auto"/>
              <w:rPr>
                <w:rFonts w:ascii="Times New Roman" w:hAnsi="Times New Roman" w:cs="Times New Roman"/>
                <w:sz w:val="18"/>
                <w:szCs w:val="18"/>
              </w:rPr>
            </w:pPr>
            <w:r w:rsidRPr="00101411">
              <w:rPr>
                <w:rFonts w:ascii="Times New Roman" w:hAnsi="Times New Roman" w:cs="Times New Roman"/>
                <w:sz w:val="18"/>
                <w:szCs w:val="18"/>
              </w:rPr>
              <w:t>Gjes</w:t>
            </w:r>
            <w:r w:rsidRPr="00101411">
              <w:rPr>
                <w:rFonts w:ascii="Times New Roman" w:hAnsi="Times New Roman" w:cs="Times New Roman"/>
                <w:sz w:val="18"/>
                <w:szCs w:val="18"/>
              </w:rPr>
              <w:lastRenderedPageBreak/>
              <w:t>tland 2015</w:t>
            </w:r>
          </w:p>
        </w:tc>
        <w:tc>
          <w:tcPr>
            <w:tcW w:w="709" w:type="dxa"/>
            <w:hideMark/>
          </w:tcPr>
          <w:p w14:paraId="79B8D086"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Rating</w:t>
            </w:r>
          </w:p>
        </w:tc>
        <w:tc>
          <w:tcPr>
            <w:tcW w:w="2410" w:type="dxa"/>
            <w:hideMark/>
          </w:tcPr>
          <w:p w14:paraId="42248CD5"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2835" w:type="dxa"/>
            <w:hideMark/>
          </w:tcPr>
          <w:p w14:paraId="0F3B8D71" w14:textId="77777777" w:rsidR="00101411" w:rsidRPr="00DB0BC3" w:rsidRDefault="00101411" w:rsidP="004F0430">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1276" w:type="dxa"/>
            <w:hideMark/>
          </w:tcPr>
          <w:p w14:paraId="7AADD528"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1559" w:type="dxa"/>
            <w:hideMark/>
          </w:tcPr>
          <w:p w14:paraId="79D746B4"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850" w:type="dxa"/>
            <w:hideMark/>
          </w:tcPr>
          <w:p w14:paraId="52C06C3D"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hideMark/>
          </w:tcPr>
          <w:p w14:paraId="3B053BF3"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417" w:type="dxa"/>
            <w:hideMark/>
          </w:tcPr>
          <w:p w14:paraId="52D9A04F"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hideMark/>
          </w:tcPr>
          <w:p w14:paraId="01E7D809" w14:textId="758190E6" w:rsidR="00101411" w:rsidRPr="00ED26C6" w:rsidRDefault="0010032F" w:rsidP="004F0430">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1559" w:type="dxa"/>
            <w:hideMark/>
          </w:tcPr>
          <w:p w14:paraId="365782DF"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851" w:type="dxa"/>
            <w:hideMark/>
          </w:tcPr>
          <w:p w14:paraId="5644884B"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r>
      <w:tr w:rsidR="00101411" w:rsidRPr="00ED26C6" w14:paraId="59E2C4DE" w14:textId="77777777" w:rsidTr="00C90F9A">
        <w:trPr>
          <w:trHeight w:val="1959"/>
        </w:trPr>
        <w:tc>
          <w:tcPr>
            <w:tcW w:w="567" w:type="dxa"/>
            <w:vMerge/>
            <w:hideMark/>
          </w:tcPr>
          <w:p w14:paraId="5403AE8F" w14:textId="77777777" w:rsidR="00101411" w:rsidRPr="00ED26C6" w:rsidRDefault="00101411" w:rsidP="004F0430">
            <w:pPr>
              <w:spacing w:line="240" w:lineRule="auto"/>
              <w:rPr>
                <w:rFonts w:ascii="Times New Roman" w:hAnsi="Times New Roman" w:cs="Times New Roman"/>
                <w:sz w:val="18"/>
                <w:szCs w:val="18"/>
              </w:rPr>
            </w:pPr>
          </w:p>
        </w:tc>
        <w:tc>
          <w:tcPr>
            <w:tcW w:w="709" w:type="dxa"/>
            <w:hideMark/>
          </w:tcPr>
          <w:p w14:paraId="2C4C7BD7"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hideMark/>
          </w:tcPr>
          <w:p w14:paraId="0D37C36C"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Insufficient information to permit a judgment of low ROB, but there is indirect evidence which suggests that in/exclusion criteria, recruitment &amp; enrollment procedures, &amp; participation &amp; follow-up rates were consistent across groups as described by the criteria for a judgment of low ROB</w:t>
            </w:r>
          </w:p>
        </w:tc>
        <w:tc>
          <w:tcPr>
            <w:tcW w:w="2835" w:type="dxa"/>
            <w:hideMark/>
          </w:tcPr>
          <w:p w14:paraId="2F50B152" w14:textId="769E4FFA" w:rsidR="00101411" w:rsidRPr="00DB0BC3" w:rsidRDefault="00BD5B1B" w:rsidP="008123D2">
            <w:pPr>
              <w:spacing w:line="240" w:lineRule="auto"/>
              <w:rPr>
                <w:rFonts w:ascii="Times New Roman" w:hAnsi="Times New Roman" w:cs="Times New Roman"/>
                <w:sz w:val="18"/>
                <w:szCs w:val="18"/>
              </w:rPr>
            </w:pPr>
            <w:r w:rsidRPr="00383C7F">
              <w:rPr>
                <w:rFonts w:ascii="Times New Roman" w:hAnsi="Times New Roman" w:cs="Times New Roman"/>
                <w:sz w:val="18"/>
                <w:szCs w:val="18"/>
              </w:rPr>
              <w:t>Uncertain how exposure information was obtained (l</w:t>
            </w:r>
            <w:r w:rsidR="00101411" w:rsidRPr="00DB0BC3">
              <w:rPr>
                <w:rFonts w:ascii="Times New Roman" w:hAnsi="Times New Roman" w:cs="Times New Roman"/>
                <w:sz w:val="18"/>
                <w:szCs w:val="18"/>
              </w:rPr>
              <w:t>ack of information on spatial representativeness of measurements in rel</w:t>
            </w:r>
            <w:r w:rsidR="008123D2" w:rsidRPr="00DB0BC3">
              <w:rPr>
                <w:rFonts w:ascii="Times New Roman" w:hAnsi="Times New Roman" w:cs="Times New Roman"/>
                <w:sz w:val="18"/>
                <w:szCs w:val="18"/>
              </w:rPr>
              <w:t>ations to surveyed participants and s</w:t>
            </w:r>
            <w:r w:rsidR="00101411" w:rsidRPr="00DB0BC3">
              <w:rPr>
                <w:rFonts w:ascii="Times New Roman" w:hAnsi="Times New Roman" w:cs="Times New Roman"/>
                <w:sz w:val="18"/>
                <w:szCs w:val="18"/>
              </w:rPr>
              <w:t>patial sampling of sites</w:t>
            </w:r>
            <w:r w:rsidR="008123D2" w:rsidRPr="00DB0BC3">
              <w:rPr>
                <w:rFonts w:ascii="Times New Roman" w:hAnsi="Times New Roman" w:cs="Times New Roman"/>
                <w:sz w:val="18"/>
                <w:szCs w:val="18"/>
              </w:rPr>
              <w:t>).</w:t>
            </w:r>
          </w:p>
        </w:tc>
        <w:tc>
          <w:tcPr>
            <w:tcW w:w="1276" w:type="dxa"/>
            <w:hideMark/>
          </w:tcPr>
          <w:p w14:paraId="45AF5B46" w14:textId="2C97625E" w:rsidR="00101411" w:rsidRPr="00ED26C6" w:rsidRDefault="00625CC8" w:rsidP="004F0430">
            <w:pPr>
              <w:spacing w:line="240" w:lineRule="auto"/>
              <w:rPr>
                <w:rFonts w:ascii="Times New Roman" w:hAnsi="Times New Roman" w:cs="Times New Roman"/>
                <w:sz w:val="18"/>
                <w:szCs w:val="18"/>
              </w:rPr>
            </w:pPr>
            <w:r>
              <w:rPr>
                <w:rFonts w:ascii="Times New Roman" w:hAnsi="Times New Roman" w:cs="Times New Roman"/>
                <w:sz w:val="18"/>
                <w:szCs w:val="18"/>
              </w:rPr>
              <w:t>Assessed outcome questionnaire, constructed following the ICBEN method</w:t>
            </w:r>
            <w:r w:rsidR="00101411" w:rsidRPr="00ED26C6">
              <w:rPr>
                <w:rFonts w:ascii="Times New Roman" w:hAnsi="Times New Roman" w:cs="Times New Roman"/>
                <w:sz w:val="18"/>
                <w:szCs w:val="18"/>
              </w:rPr>
              <w:t>.</w:t>
            </w:r>
          </w:p>
        </w:tc>
        <w:tc>
          <w:tcPr>
            <w:tcW w:w="1559" w:type="dxa"/>
            <w:hideMark/>
          </w:tcPr>
          <w:p w14:paraId="734D6704"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 xml:space="preserve">The study did not adjust for most important confounders </w:t>
            </w:r>
          </w:p>
        </w:tc>
        <w:tc>
          <w:tcPr>
            <w:tcW w:w="850" w:type="dxa"/>
            <w:hideMark/>
          </w:tcPr>
          <w:p w14:paraId="7B75F571"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No blinding (as it is not an element in this type of study design)</w:t>
            </w:r>
          </w:p>
        </w:tc>
        <w:tc>
          <w:tcPr>
            <w:tcW w:w="993" w:type="dxa"/>
            <w:hideMark/>
          </w:tcPr>
          <w:p w14:paraId="7755ECF4"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All included participants have complete data on the studied outcomes</w:t>
            </w:r>
          </w:p>
        </w:tc>
        <w:tc>
          <w:tcPr>
            <w:tcW w:w="1417" w:type="dxa"/>
            <w:hideMark/>
          </w:tcPr>
          <w:p w14:paraId="3670450D"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All of the study’s pre-specified outcomes in the published manuscript.</w:t>
            </w:r>
          </w:p>
        </w:tc>
        <w:tc>
          <w:tcPr>
            <w:tcW w:w="1276" w:type="dxa"/>
            <w:hideMark/>
          </w:tcPr>
          <w:p w14:paraId="0C15D9AB"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There is evidence that conflicts of interest are not capable of introducing ROB in the study.</w:t>
            </w:r>
          </w:p>
        </w:tc>
        <w:tc>
          <w:tcPr>
            <w:tcW w:w="1559" w:type="dxa"/>
            <w:hideMark/>
          </w:tcPr>
          <w:p w14:paraId="3D4C35B6"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did not receive support from a company, study author, or other entity having a financial interest in the outcome of the study</w:t>
            </w:r>
          </w:p>
        </w:tc>
        <w:tc>
          <w:tcPr>
            <w:tcW w:w="851" w:type="dxa"/>
            <w:hideMark/>
          </w:tcPr>
          <w:p w14:paraId="2FB550A0" w14:textId="77777777" w:rsidR="00101411" w:rsidRPr="00ED26C6" w:rsidRDefault="00101411" w:rsidP="004F0430">
            <w:pPr>
              <w:spacing w:line="240" w:lineRule="auto"/>
              <w:rPr>
                <w:rFonts w:ascii="Times New Roman" w:hAnsi="Times New Roman" w:cs="Times New Roman"/>
                <w:sz w:val="18"/>
                <w:szCs w:val="18"/>
              </w:rPr>
            </w:pPr>
          </w:p>
        </w:tc>
      </w:tr>
      <w:tr w:rsidR="00101411" w:rsidRPr="00ED26C6" w14:paraId="60861490" w14:textId="77777777" w:rsidTr="00C90F9A">
        <w:trPr>
          <w:trHeight w:val="85"/>
        </w:trPr>
        <w:tc>
          <w:tcPr>
            <w:tcW w:w="567" w:type="dxa"/>
            <w:vMerge w:val="restart"/>
            <w:hideMark/>
          </w:tcPr>
          <w:p w14:paraId="70D12655"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Liu,2017</w:t>
            </w:r>
          </w:p>
          <w:p w14:paraId="1D092922" w14:textId="1794D544" w:rsidR="00101411" w:rsidRPr="00ED26C6" w:rsidRDefault="00101411" w:rsidP="00101411">
            <w:pPr>
              <w:spacing w:line="240" w:lineRule="auto"/>
              <w:rPr>
                <w:rFonts w:ascii="Times New Roman" w:hAnsi="Times New Roman" w:cs="Times New Roman"/>
                <w:sz w:val="18"/>
                <w:szCs w:val="18"/>
              </w:rPr>
            </w:pPr>
          </w:p>
        </w:tc>
        <w:tc>
          <w:tcPr>
            <w:tcW w:w="709" w:type="dxa"/>
            <w:hideMark/>
          </w:tcPr>
          <w:p w14:paraId="037BAD89"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Rating</w:t>
            </w:r>
          </w:p>
        </w:tc>
        <w:tc>
          <w:tcPr>
            <w:tcW w:w="2410" w:type="dxa"/>
            <w:hideMark/>
          </w:tcPr>
          <w:p w14:paraId="3ABD0C61"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2835" w:type="dxa"/>
            <w:hideMark/>
          </w:tcPr>
          <w:p w14:paraId="0190B424" w14:textId="77777777" w:rsidR="00101411" w:rsidRPr="00DB0BC3" w:rsidRDefault="00101411" w:rsidP="00101411">
            <w:pPr>
              <w:spacing w:line="240" w:lineRule="auto"/>
              <w:rPr>
                <w:rFonts w:ascii="Times New Roman" w:hAnsi="Times New Roman" w:cs="Times New Roman"/>
                <w:sz w:val="18"/>
                <w:szCs w:val="18"/>
              </w:rPr>
            </w:pPr>
            <w:r w:rsidRPr="00DB0BC3">
              <w:rPr>
                <w:rFonts w:ascii="Times New Roman" w:hAnsi="Times New Roman" w:cs="Times New Roman"/>
                <w:sz w:val="18"/>
                <w:szCs w:val="18"/>
              </w:rPr>
              <w:t>PL</w:t>
            </w:r>
          </w:p>
        </w:tc>
        <w:tc>
          <w:tcPr>
            <w:tcW w:w="1276" w:type="dxa"/>
            <w:hideMark/>
          </w:tcPr>
          <w:p w14:paraId="275B86D2"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1559" w:type="dxa"/>
            <w:hideMark/>
          </w:tcPr>
          <w:p w14:paraId="7D4FF38A"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850" w:type="dxa"/>
            <w:hideMark/>
          </w:tcPr>
          <w:p w14:paraId="7F3EE4E3"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hideMark/>
          </w:tcPr>
          <w:p w14:paraId="2ADFC257"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417" w:type="dxa"/>
            <w:hideMark/>
          </w:tcPr>
          <w:p w14:paraId="652F5068"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hideMark/>
          </w:tcPr>
          <w:p w14:paraId="632C8696" w14:textId="604A58BD" w:rsidR="00101411" w:rsidRPr="00ED26C6" w:rsidRDefault="0010032F" w:rsidP="00101411">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1559" w:type="dxa"/>
            <w:hideMark/>
          </w:tcPr>
          <w:p w14:paraId="3E341C68"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851" w:type="dxa"/>
            <w:hideMark/>
          </w:tcPr>
          <w:p w14:paraId="70329B8B"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r>
      <w:tr w:rsidR="00101411" w:rsidRPr="00ED26C6" w14:paraId="0C557737" w14:textId="77777777" w:rsidTr="00C90F9A">
        <w:trPr>
          <w:trHeight w:val="135"/>
        </w:trPr>
        <w:tc>
          <w:tcPr>
            <w:tcW w:w="567" w:type="dxa"/>
            <w:vMerge/>
            <w:hideMark/>
          </w:tcPr>
          <w:p w14:paraId="12CFB5E7" w14:textId="5BDB20BF" w:rsidR="00101411" w:rsidRPr="00ED26C6" w:rsidRDefault="00101411" w:rsidP="00101411">
            <w:pPr>
              <w:spacing w:line="240" w:lineRule="auto"/>
              <w:rPr>
                <w:rFonts w:ascii="Times New Roman" w:hAnsi="Times New Roman" w:cs="Times New Roman"/>
                <w:sz w:val="18"/>
                <w:szCs w:val="18"/>
              </w:rPr>
            </w:pPr>
          </w:p>
        </w:tc>
        <w:tc>
          <w:tcPr>
            <w:tcW w:w="709" w:type="dxa"/>
            <w:hideMark/>
          </w:tcPr>
          <w:p w14:paraId="45820D60"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hideMark/>
          </w:tcPr>
          <w:p w14:paraId="2947E708"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Insufficient information to permit a judgment of low ROB, but there is indirect evidence which suggests that in/exclusion criteria, recruitment &amp; enrollment procedures, &amp; participation &amp; follow-up rates were consistent across groups as described by the criteria for a judgment of low ROB</w:t>
            </w:r>
          </w:p>
        </w:tc>
        <w:tc>
          <w:tcPr>
            <w:tcW w:w="2835" w:type="dxa"/>
            <w:hideMark/>
          </w:tcPr>
          <w:p w14:paraId="4676D880" w14:textId="22B78783" w:rsidR="00101411" w:rsidRPr="00DB0BC3" w:rsidRDefault="008123D2" w:rsidP="008123D2">
            <w:pPr>
              <w:spacing w:line="240" w:lineRule="auto"/>
              <w:rPr>
                <w:rFonts w:ascii="Times New Roman" w:hAnsi="Times New Roman" w:cs="Times New Roman"/>
                <w:sz w:val="18"/>
                <w:szCs w:val="18"/>
              </w:rPr>
            </w:pPr>
            <w:r w:rsidRPr="00383C7F">
              <w:rPr>
                <w:rFonts w:ascii="Times New Roman" w:hAnsi="Times New Roman" w:cs="Times New Roman"/>
                <w:sz w:val="18"/>
                <w:szCs w:val="18"/>
              </w:rPr>
              <w:t>There is insufficient information about the exposure assessment methods to permit a judgment of low risk of bias, but there is indirect evidence that suggests that methods were robust, as described by the criteria for a judg</w:t>
            </w:r>
            <w:r w:rsidRPr="007A03A6">
              <w:rPr>
                <w:rFonts w:ascii="Times New Roman" w:hAnsi="Times New Roman" w:cs="Times New Roman"/>
                <w:sz w:val="18"/>
                <w:szCs w:val="18"/>
              </w:rPr>
              <w:t>ment of low risk of bias.</w:t>
            </w:r>
          </w:p>
        </w:tc>
        <w:tc>
          <w:tcPr>
            <w:tcW w:w="1276" w:type="dxa"/>
            <w:hideMark/>
          </w:tcPr>
          <w:p w14:paraId="585C81FC" w14:textId="55BA36F4" w:rsidR="00101411" w:rsidRPr="00ED26C6" w:rsidRDefault="00625CC8" w:rsidP="00101411">
            <w:pPr>
              <w:spacing w:line="240" w:lineRule="auto"/>
              <w:rPr>
                <w:rFonts w:ascii="Times New Roman" w:hAnsi="Times New Roman" w:cs="Times New Roman"/>
                <w:sz w:val="18"/>
                <w:szCs w:val="18"/>
              </w:rPr>
            </w:pPr>
            <w:r>
              <w:rPr>
                <w:rFonts w:ascii="Times New Roman" w:hAnsi="Times New Roman" w:cs="Times New Roman"/>
                <w:sz w:val="18"/>
                <w:szCs w:val="18"/>
              </w:rPr>
              <w:t>Assessed outcome questionnaire, constructed following the ICBEN method</w:t>
            </w:r>
            <w:r w:rsidR="00101411" w:rsidRPr="00ED26C6">
              <w:rPr>
                <w:rFonts w:ascii="Times New Roman" w:hAnsi="Times New Roman" w:cs="Times New Roman"/>
                <w:sz w:val="18"/>
                <w:szCs w:val="18"/>
              </w:rPr>
              <w:t>.</w:t>
            </w:r>
          </w:p>
        </w:tc>
        <w:tc>
          <w:tcPr>
            <w:tcW w:w="1559" w:type="dxa"/>
            <w:hideMark/>
          </w:tcPr>
          <w:p w14:paraId="6FF3986E"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did not account for or evaluate multiple Tier I confounders , &amp; did not account for or evaluate multiple other Tier II confounders</w:t>
            </w:r>
          </w:p>
        </w:tc>
        <w:tc>
          <w:tcPr>
            <w:tcW w:w="850" w:type="dxa"/>
            <w:hideMark/>
          </w:tcPr>
          <w:p w14:paraId="6F2BA5C6"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No blinding (as it is not an element in this type of study design)</w:t>
            </w:r>
          </w:p>
        </w:tc>
        <w:tc>
          <w:tcPr>
            <w:tcW w:w="993" w:type="dxa"/>
            <w:hideMark/>
          </w:tcPr>
          <w:p w14:paraId="788399D5"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All included participants have complete data on the studied outcomes</w:t>
            </w:r>
          </w:p>
        </w:tc>
        <w:tc>
          <w:tcPr>
            <w:tcW w:w="1417" w:type="dxa"/>
            <w:hideMark/>
          </w:tcPr>
          <w:p w14:paraId="6BB178C9"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All of the study’s pre-specified outcomes in the published manuscript.</w:t>
            </w:r>
          </w:p>
        </w:tc>
        <w:tc>
          <w:tcPr>
            <w:tcW w:w="1276" w:type="dxa"/>
            <w:hideMark/>
          </w:tcPr>
          <w:p w14:paraId="1273B354"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There is evidence that conflicts of interest are not capable of introducing ROB in the study.</w:t>
            </w:r>
          </w:p>
        </w:tc>
        <w:tc>
          <w:tcPr>
            <w:tcW w:w="1559" w:type="dxa"/>
            <w:hideMark/>
          </w:tcPr>
          <w:p w14:paraId="7BB35E2D"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appears to be free of other sources of bias.</w:t>
            </w:r>
          </w:p>
        </w:tc>
        <w:tc>
          <w:tcPr>
            <w:tcW w:w="851" w:type="dxa"/>
            <w:hideMark/>
          </w:tcPr>
          <w:p w14:paraId="2B30DB2F" w14:textId="77777777" w:rsidR="00101411" w:rsidRPr="00ED26C6" w:rsidRDefault="00101411" w:rsidP="00101411">
            <w:pPr>
              <w:spacing w:line="240" w:lineRule="auto"/>
              <w:rPr>
                <w:rFonts w:ascii="Times New Roman" w:hAnsi="Times New Roman" w:cs="Times New Roman"/>
                <w:sz w:val="18"/>
                <w:szCs w:val="18"/>
              </w:rPr>
            </w:pPr>
          </w:p>
        </w:tc>
      </w:tr>
      <w:tr w:rsidR="00101411" w:rsidRPr="00ED26C6" w14:paraId="3E66E19D" w14:textId="77777777" w:rsidTr="00C90F9A">
        <w:trPr>
          <w:trHeight w:val="234"/>
        </w:trPr>
        <w:tc>
          <w:tcPr>
            <w:tcW w:w="567" w:type="dxa"/>
            <w:vMerge w:val="restart"/>
            <w:hideMark/>
          </w:tcPr>
          <w:p w14:paraId="2565B5E8"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Sieber,2018</w:t>
            </w:r>
          </w:p>
          <w:p w14:paraId="45CB23FD" w14:textId="67528332" w:rsidR="00101411" w:rsidRPr="00ED26C6" w:rsidRDefault="00101411" w:rsidP="00101411">
            <w:pPr>
              <w:spacing w:line="240" w:lineRule="auto"/>
              <w:rPr>
                <w:rFonts w:ascii="Times New Roman" w:hAnsi="Times New Roman" w:cs="Times New Roman"/>
                <w:sz w:val="18"/>
                <w:szCs w:val="18"/>
              </w:rPr>
            </w:pPr>
          </w:p>
        </w:tc>
        <w:tc>
          <w:tcPr>
            <w:tcW w:w="709" w:type="dxa"/>
            <w:hideMark/>
          </w:tcPr>
          <w:p w14:paraId="1D3084CB"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Rating</w:t>
            </w:r>
          </w:p>
        </w:tc>
        <w:tc>
          <w:tcPr>
            <w:tcW w:w="2410" w:type="dxa"/>
            <w:hideMark/>
          </w:tcPr>
          <w:p w14:paraId="69631817"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2835" w:type="dxa"/>
            <w:hideMark/>
          </w:tcPr>
          <w:p w14:paraId="19A01AFA" w14:textId="77777777" w:rsidR="00101411" w:rsidRPr="00DB0BC3" w:rsidRDefault="00101411" w:rsidP="00101411">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1276" w:type="dxa"/>
            <w:hideMark/>
          </w:tcPr>
          <w:p w14:paraId="2E379C86"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1559" w:type="dxa"/>
            <w:hideMark/>
          </w:tcPr>
          <w:p w14:paraId="267C80E5"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850" w:type="dxa"/>
            <w:hideMark/>
          </w:tcPr>
          <w:p w14:paraId="11699E39"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hideMark/>
          </w:tcPr>
          <w:p w14:paraId="1BE799B2"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417" w:type="dxa"/>
            <w:hideMark/>
          </w:tcPr>
          <w:p w14:paraId="1F0002DB"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hideMark/>
          </w:tcPr>
          <w:p w14:paraId="5E7A4015"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559" w:type="dxa"/>
            <w:hideMark/>
          </w:tcPr>
          <w:p w14:paraId="12F94C22"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851" w:type="dxa"/>
            <w:hideMark/>
          </w:tcPr>
          <w:p w14:paraId="00EA7A6A"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r>
      <w:tr w:rsidR="00101411" w:rsidRPr="00ED26C6" w14:paraId="791B6486" w14:textId="77777777" w:rsidTr="00C90F9A">
        <w:trPr>
          <w:trHeight w:val="2035"/>
        </w:trPr>
        <w:tc>
          <w:tcPr>
            <w:tcW w:w="567" w:type="dxa"/>
            <w:vMerge/>
          </w:tcPr>
          <w:p w14:paraId="0BEA2B37" w14:textId="01C97349" w:rsidR="00101411" w:rsidRPr="00ED26C6" w:rsidRDefault="00101411" w:rsidP="00101411">
            <w:pPr>
              <w:spacing w:line="240" w:lineRule="auto"/>
              <w:rPr>
                <w:rFonts w:ascii="Times New Roman" w:hAnsi="Times New Roman" w:cs="Times New Roman"/>
                <w:sz w:val="18"/>
                <w:szCs w:val="18"/>
              </w:rPr>
            </w:pPr>
          </w:p>
        </w:tc>
        <w:tc>
          <w:tcPr>
            <w:tcW w:w="709" w:type="dxa"/>
            <w:hideMark/>
          </w:tcPr>
          <w:p w14:paraId="3188A07E"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hideMark/>
          </w:tcPr>
          <w:p w14:paraId="6181CE80"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The descriptions of the population selection were sufficiently detailed, &amp; adequate data were supplied on the distribution of relevant study sample &amp; population characteristics to support the assertion that risk of selection effects was minimal.</w:t>
            </w:r>
          </w:p>
        </w:tc>
        <w:tc>
          <w:tcPr>
            <w:tcW w:w="2835" w:type="dxa"/>
            <w:hideMark/>
          </w:tcPr>
          <w:p w14:paraId="4BDBDE57" w14:textId="186A0C9F" w:rsidR="00101411" w:rsidRPr="00DB0BC3" w:rsidRDefault="008123D2" w:rsidP="008123D2">
            <w:pPr>
              <w:spacing w:line="240" w:lineRule="auto"/>
              <w:rPr>
                <w:rFonts w:ascii="Times New Roman" w:hAnsi="Times New Roman" w:cs="Times New Roman"/>
                <w:sz w:val="18"/>
                <w:szCs w:val="18"/>
              </w:rPr>
            </w:pPr>
            <w:r w:rsidRPr="00383C7F">
              <w:rPr>
                <w:rFonts w:ascii="Times New Roman" w:hAnsi="Times New Roman" w:cs="Times New Roman"/>
                <w:sz w:val="18"/>
                <w:szCs w:val="18"/>
              </w:rPr>
              <w:t>There is low confidence in the accuracy of the exposure assessment methods</w:t>
            </w:r>
            <w:r w:rsidR="00101411" w:rsidRPr="00DB0BC3">
              <w:rPr>
                <w:rFonts w:ascii="Times New Roman" w:hAnsi="Times New Roman" w:cs="Times New Roman"/>
                <w:sz w:val="18"/>
                <w:szCs w:val="18"/>
              </w:rPr>
              <w:t xml:space="preserve"> </w:t>
            </w:r>
            <w:r w:rsidRPr="00DB0BC3">
              <w:rPr>
                <w:rFonts w:ascii="Times New Roman" w:hAnsi="Times New Roman" w:cs="Times New Roman"/>
                <w:sz w:val="18"/>
                <w:szCs w:val="18"/>
              </w:rPr>
              <w:t>(</w:t>
            </w:r>
            <w:r w:rsidR="00101411" w:rsidRPr="00DB0BC3">
              <w:rPr>
                <w:rFonts w:ascii="Times New Roman" w:hAnsi="Times New Roman" w:cs="Times New Roman"/>
                <w:sz w:val="18"/>
                <w:szCs w:val="18"/>
              </w:rPr>
              <w:t>LUR model had ve</w:t>
            </w:r>
            <w:r w:rsidRPr="00DB0BC3">
              <w:rPr>
                <w:rFonts w:ascii="Times New Roman" w:hAnsi="Times New Roman" w:cs="Times New Roman"/>
                <w:sz w:val="18"/>
                <w:szCs w:val="18"/>
              </w:rPr>
              <w:t>ry low predictive accuracy (r</w:t>
            </w:r>
            <w:r w:rsidRPr="00DB0BC3">
              <w:rPr>
                <w:rFonts w:ascii="Times New Roman" w:hAnsi="Times New Roman" w:cs="Times New Roman"/>
                <w:sz w:val="18"/>
                <w:szCs w:val="18"/>
                <w:vertAlign w:val="superscript"/>
              </w:rPr>
              <w:t>2</w:t>
            </w:r>
            <w:r w:rsidRPr="00DB0BC3">
              <w:rPr>
                <w:rFonts w:ascii="Times New Roman" w:hAnsi="Times New Roman" w:cs="Times New Roman"/>
                <w:sz w:val="18"/>
                <w:szCs w:val="18"/>
              </w:rPr>
              <w:t>)).</w:t>
            </w:r>
          </w:p>
        </w:tc>
        <w:tc>
          <w:tcPr>
            <w:tcW w:w="1276" w:type="dxa"/>
            <w:hideMark/>
          </w:tcPr>
          <w:p w14:paraId="4CED8147" w14:textId="682B6276" w:rsidR="00101411" w:rsidRPr="00ED26C6" w:rsidRDefault="00625CC8" w:rsidP="00101411">
            <w:pPr>
              <w:spacing w:line="240" w:lineRule="auto"/>
              <w:rPr>
                <w:rFonts w:ascii="Times New Roman" w:hAnsi="Times New Roman" w:cs="Times New Roman"/>
                <w:sz w:val="18"/>
                <w:szCs w:val="18"/>
              </w:rPr>
            </w:pPr>
            <w:r>
              <w:rPr>
                <w:rFonts w:ascii="Times New Roman" w:hAnsi="Times New Roman" w:cs="Times New Roman"/>
                <w:sz w:val="18"/>
                <w:szCs w:val="18"/>
              </w:rPr>
              <w:t>Assessed outcome questionnaire, constructed following the ICBEN method</w:t>
            </w:r>
            <w:r w:rsidR="00101411" w:rsidRPr="00ED26C6">
              <w:rPr>
                <w:rFonts w:ascii="Times New Roman" w:hAnsi="Times New Roman" w:cs="Times New Roman"/>
                <w:sz w:val="18"/>
                <w:szCs w:val="18"/>
              </w:rPr>
              <w:t>.</w:t>
            </w:r>
          </w:p>
        </w:tc>
        <w:tc>
          <w:tcPr>
            <w:tcW w:w="1559" w:type="dxa"/>
            <w:hideMark/>
          </w:tcPr>
          <w:p w14:paraId="4E855A2F"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did not account for or evaluate multiple Tier I confounders , &amp; did not account for or evaluate multiple other Tier II confounders</w:t>
            </w:r>
          </w:p>
        </w:tc>
        <w:tc>
          <w:tcPr>
            <w:tcW w:w="850" w:type="dxa"/>
            <w:hideMark/>
          </w:tcPr>
          <w:p w14:paraId="6CE18B4C"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No blinding (as it is not an element in this type of study design)</w:t>
            </w:r>
          </w:p>
        </w:tc>
        <w:tc>
          <w:tcPr>
            <w:tcW w:w="993" w:type="dxa"/>
            <w:hideMark/>
          </w:tcPr>
          <w:p w14:paraId="23A9D4BA"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All included participants have complete data on the studied outcomes</w:t>
            </w:r>
          </w:p>
        </w:tc>
        <w:tc>
          <w:tcPr>
            <w:tcW w:w="1417" w:type="dxa"/>
            <w:hideMark/>
          </w:tcPr>
          <w:p w14:paraId="4552AF9F"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All of the study’s pre-specified outcomes in the published manuscript.</w:t>
            </w:r>
          </w:p>
        </w:tc>
        <w:tc>
          <w:tcPr>
            <w:tcW w:w="1276" w:type="dxa"/>
            <w:hideMark/>
          </w:tcPr>
          <w:p w14:paraId="10284E9E"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did not receive support from a company, study author, or other entity having a financial interest in the outcome of the study</w:t>
            </w:r>
          </w:p>
        </w:tc>
        <w:tc>
          <w:tcPr>
            <w:tcW w:w="1559" w:type="dxa"/>
            <w:hideMark/>
          </w:tcPr>
          <w:p w14:paraId="755CAD6E"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appears to be free of other sources of bias.</w:t>
            </w:r>
          </w:p>
        </w:tc>
        <w:tc>
          <w:tcPr>
            <w:tcW w:w="851" w:type="dxa"/>
            <w:hideMark/>
          </w:tcPr>
          <w:p w14:paraId="7F765157" w14:textId="77777777" w:rsidR="00101411" w:rsidRPr="00ED26C6" w:rsidRDefault="00101411" w:rsidP="00101411">
            <w:pPr>
              <w:spacing w:line="240" w:lineRule="auto"/>
              <w:rPr>
                <w:rFonts w:ascii="Times New Roman" w:hAnsi="Times New Roman" w:cs="Times New Roman"/>
                <w:sz w:val="18"/>
                <w:szCs w:val="18"/>
              </w:rPr>
            </w:pPr>
          </w:p>
        </w:tc>
      </w:tr>
      <w:tr w:rsidR="00101411" w:rsidRPr="00ED26C6" w14:paraId="410E4B01" w14:textId="77777777" w:rsidTr="00C90F9A">
        <w:trPr>
          <w:trHeight w:val="132"/>
        </w:trPr>
        <w:tc>
          <w:tcPr>
            <w:tcW w:w="567" w:type="dxa"/>
            <w:vMerge w:val="restart"/>
            <w:hideMark/>
          </w:tcPr>
          <w:p w14:paraId="56CAD4E1"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Onchang 2018</w:t>
            </w:r>
          </w:p>
          <w:p w14:paraId="3E55998D" w14:textId="77777777" w:rsidR="00101411" w:rsidRPr="00ED26C6" w:rsidRDefault="00101411" w:rsidP="004F0430">
            <w:pPr>
              <w:spacing w:line="240" w:lineRule="auto"/>
              <w:rPr>
                <w:rFonts w:ascii="Times New Roman" w:hAnsi="Times New Roman" w:cs="Times New Roman"/>
                <w:sz w:val="18"/>
                <w:szCs w:val="18"/>
              </w:rPr>
            </w:pPr>
          </w:p>
        </w:tc>
        <w:tc>
          <w:tcPr>
            <w:tcW w:w="709" w:type="dxa"/>
            <w:hideMark/>
          </w:tcPr>
          <w:p w14:paraId="74F07995"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Rating</w:t>
            </w:r>
          </w:p>
        </w:tc>
        <w:tc>
          <w:tcPr>
            <w:tcW w:w="2410" w:type="dxa"/>
            <w:hideMark/>
          </w:tcPr>
          <w:p w14:paraId="48752E48"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PH</w:t>
            </w:r>
          </w:p>
        </w:tc>
        <w:tc>
          <w:tcPr>
            <w:tcW w:w="2835" w:type="dxa"/>
            <w:hideMark/>
          </w:tcPr>
          <w:p w14:paraId="527D6263" w14:textId="77777777" w:rsidR="00101411" w:rsidRPr="00DB0BC3" w:rsidRDefault="00101411" w:rsidP="004F0430">
            <w:pPr>
              <w:spacing w:line="240" w:lineRule="auto"/>
              <w:rPr>
                <w:rFonts w:ascii="Times New Roman" w:hAnsi="Times New Roman" w:cs="Times New Roman"/>
                <w:sz w:val="18"/>
                <w:szCs w:val="18"/>
              </w:rPr>
            </w:pPr>
            <w:r w:rsidRPr="00DB0BC3">
              <w:rPr>
                <w:rFonts w:ascii="Times New Roman" w:hAnsi="Times New Roman" w:cs="Times New Roman"/>
                <w:sz w:val="18"/>
                <w:szCs w:val="18"/>
              </w:rPr>
              <w:t>PH</w:t>
            </w:r>
          </w:p>
        </w:tc>
        <w:tc>
          <w:tcPr>
            <w:tcW w:w="1276" w:type="dxa"/>
            <w:hideMark/>
          </w:tcPr>
          <w:p w14:paraId="2F344ED3"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1559" w:type="dxa"/>
            <w:hideMark/>
          </w:tcPr>
          <w:p w14:paraId="04C0CCD9"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850" w:type="dxa"/>
            <w:hideMark/>
          </w:tcPr>
          <w:p w14:paraId="737F4C4A"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hideMark/>
          </w:tcPr>
          <w:p w14:paraId="759E9A35"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417" w:type="dxa"/>
            <w:hideMark/>
          </w:tcPr>
          <w:p w14:paraId="608ECFAC"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hideMark/>
          </w:tcPr>
          <w:p w14:paraId="61C1F364"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559" w:type="dxa"/>
            <w:hideMark/>
          </w:tcPr>
          <w:p w14:paraId="68A33178"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851" w:type="dxa"/>
            <w:hideMark/>
          </w:tcPr>
          <w:p w14:paraId="57ADC93F"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r>
      <w:tr w:rsidR="00101411" w:rsidRPr="00ED26C6" w14:paraId="74FB3231" w14:textId="77777777" w:rsidTr="00C90F9A">
        <w:trPr>
          <w:trHeight w:val="132"/>
        </w:trPr>
        <w:tc>
          <w:tcPr>
            <w:tcW w:w="567" w:type="dxa"/>
            <w:vMerge/>
            <w:hideMark/>
          </w:tcPr>
          <w:p w14:paraId="5C604C63" w14:textId="77777777" w:rsidR="00101411" w:rsidRPr="00ED26C6" w:rsidRDefault="00101411" w:rsidP="004F0430">
            <w:pPr>
              <w:spacing w:line="240" w:lineRule="auto"/>
              <w:rPr>
                <w:rFonts w:ascii="Times New Roman" w:hAnsi="Times New Roman" w:cs="Times New Roman"/>
                <w:sz w:val="18"/>
                <w:szCs w:val="18"/>
              </w:rPr>
            </w:pPr>
          </w:p>
        </w:tc>
        <w:tc>
          <w:tcPr>
            <w:tcW w:w="709" w:type="dxa"/>
            <w:hideMark/>
          </w:tcPr>
          <w:p w14:paraId="755F68CC"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hideMark/>
          </w:tcPr>
          <w:p w14:paraId="68445D75"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 xml:space="preserve">Insufficient information to permit a judgment of high ROB, but there is indirect </w:t>
            </w:r>
            <w:r w:rsidRPr="00ED26C6">
              <w:rPr>
                <w:rFonts w:ascii="Times New Roman" w:hAnsi="Times New Roman" w:cs="Times New Roman"/>
                <w:sz w:val="18"/>
                <w:szCs w:val="18"/>
              </w:rPr>
              <w:lastRenderedPageBreak/>
              <w:t>evidence which suggests that in/exclusion criteria, recruitment &amp; enrolment procedures, &amp; participation were inconsistent across groups (only healthy University students were recruited; 27.0% male &amp; 73.0% female)</w:t>
            </w:r>
          </w:p>
        </w:tc>
        <w:tc>
          <w:tcPr>
            <w:tcW w:w="2835" w:type="dxa"/>
            <w:hideMark/>
          </w:tcPr>
          <w:p w14:paraId="21C23B61" w14:textId="225DF8D6" w:rsidR="00101411" w:rsidRPr="00DB0BC3" w:rsidRDefault="008123D2" w:rsidP="008123D2">
            <w:pPr>
              <w:spacing w:line="240" w:lineRule="auto"/>
              <w:rPr>
                <w:rFonts w:ascii="Times New Roman" w:hAnsi="Times New Roman" w:cs="Times New Roman"/>
                <w:sz w:val="18"/>
                <w:szCs w:val="18"/>
              </w:rPr>
            </w:pPr>
            <w:r w:rsidRPr="00383C7F">
              <w:rPr>
                <w:rFonts w:ascii="Times New Roman" w:hAnsi="Times New Roman" w:cs="Times New Roman"/>
                <w:sz w:val="18"/>
                <w:szCs w:val="18"/>
              </w:rPr>
              <w:lastRenderedPageBreak/>
              <w:t xml:space="preserve">There is insufficient information about the exposure assessment methods to permit a judgment of </w:t>
            </w:r>
            <w:r w:rsidRPr="00383C7F">
              <w:rPr>
                <w:rFonts w:ascii="Times New Roman" w:hAnsi="Times New Roman" w:cs="Times New Roman"/>
                <w:sz w:val="18"/>
                <w:szCs w:val="18"/>
              </w:rPr>
              <w:lastRenderedPageBreak/>
              <w:t>high risk of bias, but there is indirect evidence that suggests that methods were not robust (</w:t>
            </w:r>
            <w:r w:rsidRPr="00DB0BC3">
              <w:rPr>
                <w:rFonts w:ascii="Times New Roman" w:hAnsi="Times New Roman" w:cs="Times New Roman"/>
                <w:sz w:val="18"/>
                <w:szCs w:val="18"/>
              </w:rPr>
              <w:t>measurements collected over 1, 24hr period at each site do not represent long-term trends in area.</w:t>
            </w:r>
            <w:r w:rsidRPr="00383C7F">
              <w:rPr>
                <w:rFonts w:ascii="Times New Roman" w:hAnsi="Times New Roman" w:cs="Times New Roman"/>
                <w:sz w:val="18"/>
                <w:szCs w:val="18"/>
              </w:rPr>
              <w:t>), as described by the criteria for a judgment of high risk of bias.</w:t>
            </w:r>
            <w:r w:rsidRPr="00DB0BC3">
              <w:rPr>
                <w:rFonts w:ascii="Times New Roman" w:hAnsi="Times New Roman" w:cs="Times New Roman"/>
                <w:sz w:val="18"/>
                <w:szCs w:val="18"/>
              </w:rPr>
              <w:t xml:space="preserve"> </w:t>
            </w:r>
          </w:p>
        </w:tc>
        <w:tc>
          <w:tcPr>
            <w:tcW w:w="1276" w:type="dxa"/>
            <w:hideMark/>
          </w:tcPr>
          <w:p w14:paraId="336CC4F7" w14:textId="6FCD4969" w:rsidR="00101411" w:rsidRPr="00ED26C6" w:rsidRDefault="00625CC8" w:rsidP="004F0430">
            <w:pPr>
              <w:spacing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Assessed outcome questionnaire, </w:t>
            </w:r>
            <w:r>
              <w:rPr>
                <w:rFonts w:ascii="Times New Roman" w:hAnsi="Times New Roman" w:cs="Times New Roman"/>
                <w:sz w:val="18"/>
                <w:szCs w:val="18"/>
              </w:rPr>
              <w:lastRenderedPageBreak/>
              <w:t>constructed following the ICBEN method</w:t>
            </w:r>
            <w:r w:rsidR="00101411" w:rsidRPr="00ED26C6">
              <w:rPr>
                <w:rFonts w:ascii="Times New Roman" w:hAnsi="Times New Roman" w:cs="Times New Roman"/>
                <w:sz w:val="18"/>
                <w:szCs w:val="18"/>
              </w:rPr>
              <w:t>.</w:t>
            </w:r>
          </w:p>
        </w:tc>
        <w:tc>
          <w:tcPr>
            <w:tcW w:w="1559" w:type="dxa"/>
            <w:hideMark/>
          </w:tcPr>
          <w:p w14:paraId="6ECD1191"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 xml:space="preserve">The study did not adjust for most important </w:t>
            </w:r>
            <w:r w:rsidRPr="00ED26C6">
              <w:rPr>
                <w:rFonts w:ascii="Times New Roman" w:hAnsi="Times New Roman" w:cs="Times New Roman"/>
                <w:sz w:val="18"/>
                <w:szCs w:val="18"/>
              </w:rPr>
              <w:lastRenderedPageBreak/>
              <w:t xml:space="preserve">confounders </w:t>
            </w:r>
          </w:p>
        </w:tc>
        <w:tc>
          <w:tcPr>
            <w:tcW w:w="850" w:type="dxa"/>
            <w:hideMark/>
          </w:tcPr>
          <w:p w14:paraId="4C27DFB6"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 xml:space="preserve">No blinding (as it is </w:t>
            </w:r>
            <w:r w:rsidRPr="00ED26C6">
              <w:rPr>
                <w:rFonts w:ascii="Times New Roman" w:hAnsi="Times New Roman" w:cs="Times New Roman"/>
                <w:sz w:val="18"/>
                <w:szCs w:val="18"/>
              </w:rPr>
              <w:lastRenderedPageBreak/>
              <w:t>not an element in this type of study design)</w:t>
            </w:r>
          </w:p>
        </w:tc>
        <w:tc>
          <w:tcPr>
            <w:tcW w:w="993" w:type="dxa"/>
            <w:hideMark/>
          </w:tcPr>
          <w:p w14:paraId="30BE22A8"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All included participant</w:t>
            </w:r>
            <w:r w:rsidRPr="00ED26C6">
              <w:rPr>
                <w:rFonts w:ascii="Times New Roman" w:hAnsi="Times New Roman" w:cs="Times New Roman"/>
                <w:sz w:val="18"/>
                <w:szCs w:val="18"/>
              </w:rPr>
              <w:lastRenderedPageBreak/>
              <w:t>s have complete data on the studied outcomes</w:t>
            </w:r>
          </w:p>
        </w:tc>
        <w:tc>
          <w:tcPr>
            <w:tcW w:w="1417" w:type="dxa"/>
            <w:hideMark/>
          </w:tcPr>
          <w:p w14:paraId="09446332"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 xml:space="preserve">All of the study’s pre-specified </w:t>
            </w:r>
            <w:r w:rsidRPr="00ED26C6">
              <w:rPr>
                <w:rFonts w:ascii="Times New Roman" w:hAnsi="Times New Roman" w:cs="Times New Roman"/>
                <w:sz w:val="18"/>
                <w:szCs w:val="18"/>
              </w:rPr>
              <w:lastRenderedPageBreak/>
              <w:t>outcomes in the published manuscript.</w:t>
            </w:r>
          </w:p>
        </w:tc>
        <w:tc>
          <w:tcPr>
            <w:tcW w:w="1276" w:type="dxa"/>
            <w:hideMark/>
          </w:tcPr>
          <w:p w14:paraId="1F9E38AD"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 xml:space="preserve">The study did not receive support from a </w:t>
            </w:r>
            <w:r w:rsidRPr="00ED26C6">
              <w:rPr>
                <w:rFonts w:ascii="Times New Roman" w:hAnsi="Times New Roman" w:cs="Times New Roman"/>
                <w:sz w:val="18"/>
                <w:szCs w:val="18"/>
              </w:rPr>
              <w:lastRenderedPageBreak/>
              <w:t>company, study author, or other entity having a financial interest in the outcome of the study</w:t>
            </w:r>
          </w:p>
        </w:tc>
        <w:tc>
          <w:tcPr>
            <w:tcW w:w="1559" w:type="dxa"/>
            <w:hideMark/>
          </w:tcPr>
          <w:p w14:paraId="13F11194"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The study appears to be free of other sources of bias.</w:t>
            </w:r>
          </w:p>
        </w:tc>
        <w:tc>
          <w:tcPr>
            <w:tcW w:w="851" w:type="dxa"/>
            <w:hideMark/>
          </w:tcPr>
          <w:p w14:paraId="223C0E3E" w14:textId="77777777" w:rsidR="00101411" w:rsidRPr="00ED26C6" w:rsidRDefault="00101411" w:rsidP="004F0430">
            <w:pPr>
              <w:spacing w:line="240" w:lineRule="auto"/>
              <w:rPr>
                <w:rFonts w:ascii="Times New Roman" w:hAnsi="Times New Roman" w:cs="Times New Roman"/>
                <w:sz w:val="18"/>
                <w:szCs w:val="18"/>
              </w:rPr>
            </w:pPr>
          </w:p>
        </w:tc>
      </w:tr>
      <w:tr w:rsidR="00101411" w:rsidRPr="00ED26C6" w14:paraId="464A662C" w14:textId="77777777" w:rsidTr="00C90F9A">
        <w:trPr>
          <w:trHeight w:val="85"/>
        </w:trPr>
        <w:tc>
          <w:tcPr>
            <w:tcW w:w="567" w:type="dxa"/>
            <w:vMerge w:val="restart"/>
            <w:hideMark/>
          </w:tcPr>
          <w:p w14:paraId="5B43D50F"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Wu 2019</w:t>
            </w:r>
          </w:p>
          <w:p w14:paraId="2AEC5481" w14:textId="1C069A0D" w:rsidR="00101411" w:rsidRPr="00ED26C6" w:rsidRDefault="00101411" w:rsidP="00101411">
            <w:pPr>
              <w:spacing w:line="240" w:lineRule="auto"/>
              <w:rPr>
                <w:rFonts w:ascii="Times New Roman" w:hAnsi="Times New Roman" w:cs="Times New Roman"/>
                <w:sz w:val="18"/>
                <w:szCs w:val="18"/>
              </w:rPr>
            </w:pPr>
          </w:p>
        </w:tc>
        <w:tc>
          <w:tcPr>
            <w:tcW w:w="709" w:type="dxa"/>
            <w:hideMark/>
          </w:tcPr>
          <w:p w14:paraId="47729B06"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Rating</w:t>
            </w:r>
          </w:p>
        </w:tc>
        <w:tc>
          <w:tcPr>
            <w:tcW w:w="2410" w:type="dxa"/>
            <w:hideMark/>
          </w:tcPr>
          <w:p w14:paraId="12B21DEF"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2835" w:type="dxa"/>
            <w:hideMark/>
          </w:tcPr>
          <w:p w14:paraId="56330AC0" w14:textId="77777777" w:rsidR="00101411" w:rsidRPr="00DB0BC3" w:rsidRDefault="00101411" w:rsidP="00101411">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1276" w:type="dxa"/>
            <w:hideMark/>
          </w:tcPr>
          <w:p w14:paraId="7F30590A"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1559" w:type="dxa"/>
            <w:hideMark/>
          </w:tcPr>
          <w:p w14:paraId="7CD4C70C"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850" w:type="dxa"/>
            <w:hideMark/>
          </w:tcPr>
          <w:p w14:paraId="09E4FF4A"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hideMark/>
          </w:tcPr>
          <w:p w14:paraId="31226AF6"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417" w:type="dxa"/>
            <w:hideMark/>
          </w:tcPr>
          <w:p w14:paraId="106E383C"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hideMark/>
          </w:tcPr>
          <w:p w14:paraId="6F70199B" w14:textId="3C10A75F" w:rsidR="00101411" w:rsidRPr="00ED26C6" w:rsidRDefault="0010032F" w:rsidP="00101411">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1559" w:type="dxa"/>
            <w:hideMark/>
          </w:tcPr>
          <w:p w14:paraId="3A9337E9"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851" w:type="dxa"/>
            <w:hideMark/>
          </w:tcPr>
          <w:p w14:paraId="3CD4AF00"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r>
      <w:tr w:rsidR="00101411" w:rsidRPr="00ED26C6" w14:paraId="036BD5B5" w14:textId="77777777" w:rsidTr="00C90F9A">
        <w:trPr>
          <w:trHeight w:val="1952"/>
        </w:trPr>
        <w:tc>
          <w:tcPr>
            <w:tcW w:w="567" w:type="dxa"/>
            <w:vMerge/>
            <w:hideMark/>
          </w:tcPr>
          <w:p w14:paraId="2F3E714A" w14:textId="6A96D7A5" w:rsidR="00101411" w:rsidRPr="00ED26C6" w:rsidRDefault="00101411" w:rsidP="00101411">
            <w:pPr>
              <w:spacing w:line="240" w:lineRule="auto"/>
              <w:rPr>
                <w:rFonts w:ascii="Times New Roman" w:hAnsi="Times New Roman" w:cs="Times New Roman"/>
                <w:sz w:val="18"/>
                <w:szCs w:val="18"/>
              </w:rPr>
            </w:pPr>
          </w:p>
        </w:tc>
        <w:tc>
          <w:tcPr>
            <w:tcW w:w="709" w:type="dxa"/>
            <w:hideMark/>
          </w:tcPr>
          <w:p w14:paraId="098CEC6B"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hideMark/>
          </w:tcPr>
          <w:p w14:paraId="7E5671C0"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Insufficient information to permit a judgment of low ROB, but there is indirect evidence which suggests that in/exclusion criteria, recruitment &amp; enrollment procedures, &amp; participation &amp; follow-up rates were consistent across groups as described by the criteria for a judgment of low ROB</w:t>
            </w:r>
          </w:p>
        </w:tc>
        <w:tc>
          <w:tcPr>
            <w:tcW w:w="2835" w:type="dxa"/>
            <w:hideMark/>
          </w:tcPr>
          <w:p w14:paraId="5556CB62" w14:textId="5414B804" w:rsidR="00101411" w:rsidRPr="00DB0BC3" w:rsidRDefault="008123D2" w:rsidP="008123D2">
            <w:pPr>
              <w:spacing w:line="240" w:lineRule="auto"/>
              <w:rPr>
                <w:rFonts w:ascii="Times New Roman" w:hAnsi="Times New Roman" w:cs="Times New Roman"/>
                <w:sz w:val="18"/>
                <w:szCs w:val="18"/>
              </w:rPr>
            </w:pPr>
            <w:r w:rsidRPr="00383C7F">
              <w:rPr>
                <w:rFonts w:ascii="Times New Roman" w:hAnsi="Times New Roman" w:cs="Times New Roman"/>
                <w:sz w:val="18"/>
                <w:szCs w:val="18"/>
              </w:rPr>
              <w:t>There is low confidence in the accuracy of the exposure assessment methods (u</w:t>
            </w:r>
            <w:r w:rsidR="00101411" w:rsidRPr="00DB0BC3">
              <w:rPr>
                <w:rFonts w:ascii="Times New Roman" w:hAnsi="Times New Roman" w:cs="Times New Roman"/>
                <w:sz w:val="18"/>
                <w:szCs w:val="18"/>
              </w:rPr>
              <w:t>nclear how exposure</w:t>
            </w:r>
            <w:r w:rsidRPr="00DB0BC3">
              <w:rPr>
                <w:rFonts w:ascii="Times New Roman" w:hAnsi="Times New Roman" w:cs="Times New Roman"/>
                <w:sz w:val="18"/>
                <w:szCs w:val="18"/>
              </w:rPr>
              <w:t>s were assigned to participants).</w:t>
            </w:r>
          </w:p>
        </w:tc>
        <w:tc>
          <w:tcPr>
            <w:tcW w:w="1276" w:type="dxa"/>
            <w:hideMark/>
          </w:tcPr>
          <w:p w14:paraId="7DC55985"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(assessed outcome use not-validated structured questionnaire)</w:t>
            </w:r>
          </w:p>
        </w:tc>
        <w:tc>
          <w:tcPr>
            <w:tcW w:w="1559" w:type="dxa"/>
            <w:hideMark/>
          </w:tcPr>
          <w:p w14:paraId="17084B3D"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did not account for or evaluate multiple Tier I confounders , &amp; did not account for or evaluate multiple other Tier II confounders</w:t>
            </w:r>
          </w:p>
        </w:tc>
        <w:tc>
          <w:tcPr>
            <w:tcW w:w="850" w:type="dxa"/>
            <w:hideMark/>
          </w:tcPr>
          <w:p w14:paraId="343B29D2"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No blinding (as it is not an element in this type of study design)</w:t>
            </w:r>
          </w:p>
        </w:tc>
        <w:tc>
          <w:tcPr>
            <w:tcW w:w="993" w:type="dxa"/>
            <w:hideMark/>
          </w:tcPr>
          <w:p w14:paraId="5CC01BC7"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All included participants have complete data on the studied outcomes</w:t>
            </w:r>
          </w:p>
        </w:tc>
        <w:tc>
          <w:tcPr>
            <w:tcW w:w="1417" w:type="dxa"/>
            <w:hideMark/>
          </w:tcPr>
          <w:p w14:paraId="50F68DDD"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All of the study’s pre-specified outcomes in the published manuscript.</w:t>
            </w:r>
          </w:p>
        </w:tc>
        <w:tc>
          <w:tcPr>
            <w:tcW w:w="1276" w:type="dxa"/>
            <w:hideMark/>
          </w:tcPr>
          <w:p w14:paraId="1DAD38B2"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There is evidence that conflicts of interest are not capable of introducing ROB in the study.</w:t>
            </w:r>
          </w:p>
        </w:tc>
        <w:tc>
          <w:tcPr>
            <w:tcW w:w="1559" w:type="dxa"/>
            <w:hideMark/>
          </w:tcPr>
          <w:p w14:paraId="1964BD3D"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appears to be free of other sources of bias.</w:t>
            </w:r>
          </w:p>
        </w:tc>
        <w:tc>
          <w:tcPr>
            <w:tcW w:w="851" w:type="dxa"/>
            <w:hideMark/>
          </w:tcPr>
          <w:p w14:paraId="48BC85F5" w14:textId="77777777" w:rsidR="00101411" w:rsidRPr="00ED26C6" w:rsidRDefault="00101411" w:rsidP="00101411">
            <w:pPr>
              <w:spacing w:line="240" w:lineRule="auto"/>
              <w:rPr>
                <w:rFonts w:ascii="Times New Roman" w:hAnsi="Times New Roman" w:cs="Times New Roman"/>
                <w:sz w:val="18"/>
                <w:szCs w:val="18"/>
              </w:rPr>
            </w:pPr>
          </w:p>
        </w:tc>
      </w:tr>
      <w:tr w:rsidR="00101411" w:rsidRPr="00ED26C6" w14:paraId="52F6950C" w14:textId="77777777" w:rsidTr="00C90F9A">
        <w:trPr>
          <w:trHeight w:val="196"/>
        </w:trPr>
        <w:tc>
          <w:tcPr>
            <w:tcW w:w="567" w:type="dxa"/>
            <w:vMerge w:val="restart"/>
            <w:hideMark/>
          </w:tcPr>
          <w:p w14:paraId="23A22BC1"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Paiva 2019</w:t>
            </w:r>
          </w:p>
          <w:p w14:paraId="1F755B37" w14:textId="77777777" w:rsidR="00101411" w:rsidRPr="00ED26C6" w:rsidRDefault="00101411" w:rsidP="004F0430">
            <w:pPr>
              <w:spacing w:line="240" w:lineRule="auto"/>
              <w:rPr>
                <w:rFonts w:ascii="Times New Roman" w:hAnsi="Times New Roman" w:cs="Times New Roman"/>
                <w:sz w:val="18"/>
                <w:szCs w:val="18"/>
              </w:rPr>
            </w:pPr>
          </w:p>
        </w:tc>
        <w:tc>
          <w:tcPr>
            <w:tcW w:w="709" w:type="dxa"/>
            <w:hideMark/>
          </w:tcPr>
          <w:p w14:paraId="7439071F"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Rating</w:t>
            </w:r>
          </w:p>
        </w:tc>
        <w:tc>
          <w:tcPr>
            <w:tcW w:w="2410" w:type="dxa"/>
            <w:hideMark/>
          </w:tcPr>
          <w:p w14:paraId="4AD32EAA"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PH</w:t>
            </w:r>
          </w:p>
        </w:tc>
        <w:tc>
          <w:tcPr>
            <w:tcW w:w="2835" w:type="dxa"/>
            <w:hideMark/>
          </w:tcPr>
          <w:p w14:paraId="22B21A15" w14:textId="77777777" w:rsidR="00101411" w:rsidRPr="00DB0BC3" w:rsidRDefault="00101411" w:rsidP="004F0430">
            <w:pPr>
              <w:spacing w:line="240" w:lineRule="auto"/>
              <w:rPr>
                <w:rFonts w:ascii="Times New Roman" w:hAnsi="Times New Roman" w:cs="Times New Roman"/>
                <w:sz w:val="18"/>
                <w:szCs w:val="18"/>
              </w:rPr>
            </w:pPr>
            <w:r w:rsidRPr="00DB0BC3">
              <w:rPr>
                <w:rFonts w:ascii="Times New Roman" w:hAnsi="Times New Roman" w:cs="Times New Roman"/>
                <w:sz w:val="18"/>
                <w:szCs w:val="18"/>
              </w:rPr>
              <w:t>PL</w:t>
            </w:r>
          </w:p>
        </w:tc>
        <w:tc>
          <w:tcPr>
            <w:tcW w:w="1276" w:type="dxa"/>
            <w:hideMark/>
          </w:tcPr>
          <w:p w14:paraId="259F67CE"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1559" w:type="dxa"/>
            <w:hideMark/>
          </w:tcPr>
          <w:p w14:paraId="6F5E0AF2"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850" w:type="dxa"/>
            <w:hideMark/>
          </w:tcPr>
          <w:p w14:paraId="05D6E033"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hideMark/>
          </w:tcPr>
          <w:p w14:paraId="1F63C8CA"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417" w:type="dxa"/>
            <w:hideMark/>
          </w:tcPr>
          <w:p w14:paraId="521AB311"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hideMark/>
          </w:tcPr>
          <w:p w14:paraId="65546A2A" w14:textId="02DBF62E" w:rsidR="00101411" w:rsidRPr="00ED26C6" w:rsidRDefault="0010032F" w:rsidP="004F0430">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1559" w:type="dxa"/>
            <w:hideMark/>
          </w:tcPr>
          <w:p w14:paraId="7279C909"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851" w:type="dxa"/>
            <w:hideMark/>
          </w:tcPr>
          <w:p w14:paraId="4522612B"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r>
      <w:tr w:rsidR="00101411" w:rsidRPr="00ED26C6" w14:paraId="6BA43ADF" w14:textId="77777777" w:rsidTr="00C90F9A">
        <w:trPr>
          <w:trHeight w:val="85"/>
        </w:trPr>
        <w:tc>
          <w:tcPr>
            <w:tcW w:w="567" w:type="dxa"/>
            <w:vMerge/>
            <w:hideMark/>
          </w:tcPr>
          <w:p w14:paraId="58C0D2D0" w14:textId="77777777" w:rsidR="00101411" w:rsidRPr="00ED26C6" w:rsidRDefault="00101411" w:rsidP="004F0430">
            <w:pPr>
              <w:spacing w:line="240" w:lineRule="auto"/>
              <w:rPr>
                <w:rFonts w:ascii="Times New Roman" w:hAnsi="Times New Roman" w:cs="Times New Roman"/>
                <w:sz w:val="18"/>
                <w:szCs w:val="18"/>
              </w:rPr>
            </w:pPr>
          </w:p>
        </w:tc>
        <w:tc>
          <w:tcPr>
            <w:tcW w:w="709" w:type="dxa"/>
            <w:hideMark/>
          </w:tcPr>
          <w:p w14:paraId="78644D27"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hideMark/>
          </w:tcPr>
          <w:p w14:paraId="3AF0B7F8"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Insufficient information to permit a judgment of high ROB, but there is indirect evidence which suggests that in/exclusion criteria, recruitment &amp; enrolment procedures, &amp; participation were inconsistent across groups (e.g. sample was selected based on their proximity to the evaluated streets.</w:t>
            </w:r>
          </w:p>
        </w:tc>
        <w:tc>
          <w:tcPr>
            <w:tcW w:w="2835" w:type="dxa"/>
            <w:hideMark/>
          </w:tcPr>
          <w:p w14:paraId="3FCE8706" w14:textId="1FF8E0D5" w:rsidR="00101411" w:rsidRPr="00DB0BC3" w:rsidRDefault="008123D2" w:rsidP="00CC57C0">
            <w:pPr>
              <w:spacing w:line="240" w:lineRule="auto"/>
              <w:rPr>
                <w:rFonts w:ascii="Times New Roman" w:hAnsi="Times New Roman" w:cs="Times New Roman"/>
                <w:sz w:val="18"/>
                <w:szCs w:val="18"/>
              </w:rPr>
            </w:pPr>
            <w:r w:rsidRPr="00383C7F">
              <w:rPr>
                <w:rFonts w:ascii="Times New Roman" w:hAnsi="Times New Roman" w:cs="Times New Roman"/>
                <w:sz w:val="18"/>
                <w:szCs w:val="18"/>
              </w:rPr>
              <w:t>There is insufficient information about the exposure assessment methods</w:t>
            </w:r>
            <w:r w:rsidR="00CC57C0" w:rsidRPr="005F6E9D">
              <w:rPr>
                <w:rFonts w:ascii="Times New Roman" w:hAnsi="Times New Roman" w:cs="Times New Roman"/>
                <w:sz w:val="18"/>
                <w:szCs w:val="18"/>
              </w:rPr>
              <w:t xml:space="preserve"> (</w:t>
            </w:r>
            <w:r w:rsidR="00CC57C0" w:rsidRPr="00DB0BC3">
              <w:rPr>
                <w:rFonts w:ascii="Times New Roman" w:hAnsi="Times New Roman" w:cs="Times New Roman"/>
                <w:sz w:val="18"/>
                <w:szCs w:val="18"/>
              </w:rPr>
              <w:t>insufficient info</w:t>
            </w:r>
            <w:r w:rsidR="00383C7F" w:rsidRPr="00DB0BC3">
              <w:rPr>
                <w:rFonts w:ascii="Times New Roman" w:hAnsi="Times New Roman" w:cs="Times New Roman"/>
                <w:sz w:val="18"/>
                <w:szCs w:val="18"/>
              </w:rPr>
              <w:t>rmation</w:t>
            </w:r>
            <w:r w:rsidR="00CC57C0" w:rsidRPr="00DB0BC3">
              <w:rPr>
                <w:rFonts w:ascii="Times New Roman" w:hAnsi="Times New Roman" w:cs="Times New Roman"/>
                <w:sz w:val="18"/>
                <w:szCs w:val="18"/>
              </w:rPr>
              <w:t xml:space="preserve"> on noise mapping inputs and temporal resolution of measurements</w:t>
            </w:r>
            <w:r w:rsidR="00CC57C0" w:rsidRPr="00383C7F">
              <w:rPr>
                <w:rFonts w:ascii="Times New Roman" w:hAnsi="Times New Roman" w:cs="Times New Roman"/>
                <w:sz w:val="18"/>
                <w:szCs w:val="18"/>
              </w:rPr>
              <w:t>)</w:t>
            </w:r>
            <w:r w:rsidRPr="005F6E9D">
              <w:rPr>
                <w:rFonts w:ascii="Times New Roman" w:hAnsi="Times New Roman" w:cs="Times New Roman"/>
                <w:sz w:val="18"/>
                <w:szCs w:val="18"/>
              </w:rPr>
              <w:t xml:space="preserve"> to permit a judgment of low risk of bias, but there </w:t>
            </w:r>
            <w:r w:rsidRPr="007A03A6">
              <w:rPr>
                <w:rFonts w:ascii="Times New Roman" w:hAnsi="Times New Roman" w:cs="Times New Roman"/>
                <w:sz w:val="18"/>
                <w:szCs w:val="18"/>
              </w:rPr>
              <w:t>is indirect evidence that suggests that methods were robust</w:t>
            </w:r>
            <w:r w:rsidR="00F237D7" w:rsidRPr="007A03A6">
              <w:rPr>
                <w:rFonts w:ascii="Times New Roman" w:hAnsi="Times New Roman" w:cs="Times New Roman"/>
                <w:sz w:val="18"/>
                <w:szCs w:val="18"/>
              </w:rPr>
              <w:t xml:space="preserve"> (</w:t>
            </w:r>
            <w:r w:rsidR="00F237D7" w:rsidRPr="00DB0BC3">
              <w:rPr>
                <w:rFonts w:ascii="Times New Roman" w:hAnsi="Times New Roman" w:cs="Times New Roman"/>
                <w:sz w:val="18"/>
                <w:szCs w:val="18"/>
              </w:rPr>
              <w:t>validated model with greatest different between the measured &amp; simulated values as 3.5 dB</w:t>
            </w:r>
            <w:r w:rsidR="00F237D7" w:rsidRPr="00383C7F">
              <w:rPr>
                <w:rFonts w:ascii="Times New Roman" w:hAnsi="Times New Roman" w:cs="Times New Roman"/>
                <w:sz w:val="18"/>
                <w:szCs w:val="18"/>
              </w:rPr>
              <w:t>)</w:t>
            </w:r>
            <w:r w:rsidRPr="005F6E9D">
              <w:rPr>
                <w:rFonts w:ascii="Times New Roman" w:hAnsi="Times New Roman" w:cs="Times New Roman"/>
                <w:sz w:val="18"/>
                <w:szCs w:val="18"/>
              </w:rPr>
              <w:t>, as described by the criteria for a judgment of low risk of bias.</w:t>
            </w:r>
            <w:r w:rsidR="00101411" w:rsidRPr="00DB0BC3">
              <w:rPr>
                <w:rFonts w:ascii="Times New Roman" w:hAnsi="Times New Roman" w:cs="Times New Roman"/>
                <w:sz w:val="18"/>
                <w:szCs w:val="18"/>
              </w:rPr>
              <w:t xml:space="preserve"> </w:t>
            </w:r>
          </w:p>
        </w:tc>
        <w:tc>
          <w:tcPr>
            <w:tcW w:w="1276" w:type="dxa"/>
            <w:hideMark/>
          </w:tcPr>
          <w:p w14:paraId="711EDA87"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 xml:space="preserve"> Low confidence in the accuracy,  this did not provide details on questionnaire instrument; Uncertain how outcome information was obtained</w:t>
            </w:r>
          </w:p>
        </w:tc>
        <w:tc>
          <w:tcPr>
            <w:tcW w:w="1559" w:type="dxa"/>
            <w:hideMark/>
          </w:tcPr>
          <w:p w14:paraId="47B255B8"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The adjusted model has considered age, sex, &amp; income. did not consider tier-2 variables.</w:t>
            </w:r>
          </w:p>
        </w:tc>
        <w:tc>
          <w:tcPr>
            <w:tcW w:w="850" w:type="dxa"/>
            <w:hideMark/>
          </w:tcPr>
          <w:p w14:paraId="1F8F443E"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No blinding (as it is not an element in this type of study design)</w:t>
            </w:r>
          </w:p>
        </w:tc>
        <w:tc>
          <w:tcPr>
            <w:tcW w:w="993" w:type="dxa"/>
            <w:hideMark/>
          </w:tcPr>
          <w:p w14:paraId="5639D48A"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All included participants have complete data on the studied outcomes</w:t>
            </w:r>
          </w:p>
        </w:tc>
        <w:tc>
          <w:tcPr>
            <w:tcW w:w="1417" w:type="dxa"/>
            <w:hideMark/>
          </w:tcPr>
          <w:p w14:paraId="039BA00E"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All of the study’s pre-specified</w:t>
            </w:r>
            <w:r w:rsidRPr="00ED26C6">
              <w:rPr>
                <w:rFonts w:ascii="Times New Roman" w:hAnsi="Times New Roman" w:cs="Times New Roman"/>
                <w:sz w:val="18"/>
                <w:szCs w:val="18"/>
              </w:rPr>
              <w:br/>
              <w:t>outcomes in the published manuscript that are of interest in this review have been reported in the pre-specified way.</w:t>
            </w:r>
          </w:p>
        </w:tc>
        <w:tc>
          <w:tcPr>
            <w:tcW w:w="1276" w:type="dxa"/>
            <w:hideMark/>
          </w:tcPr>
          <w:p w14:paraId="0457FE79"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There is evidence that conflicts of interest are not capable of introducing ROB in the study.</w:t>
            </w:r>
          </w:p>
        </w:tc>
        <w:tc>
          <w:tcPr>
            <w:tcW w:w="1559" w:type="dxa"/>
            <w:hideMark/>
          </w:tcPr>
          <w:p w14:paraId="3ECA2313" w14:textId="77777777" w:rsidR="00101411" w:rsidRPr="00ED26C6" w:rsidRDefault="00101411" w:rsidP="004F0430">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appears to be free of other sources of bias.</w:t>
            </w:r>
          </w:p>
        </w:tc>
        <w:tc>
          <w:tcPr>
            <w:tcW w:w="851" w:type="dxa"/>
            <w:hideMark/>
          </w:tcPr>
          <w:p w14:paraId="6BB075CD" w14:textId="77777777" w:rsidR="00101411" w:rsidRPr="00ED26C6" w:rsidRDefault="00101411" w:rsidP="004F0430">
            <w:pPr>
              <w:spacing w:line="240" w:lineRule="auto"/>
              <w:rPr>
                <w:rFonts w:ascii="Times New Roman" w:hAnsi="Times New Roman" w:cs="Times New Roman"/>
                <w:sz w:val="18"/>
                <w:szCs w:val="18"/>
              </w:rPr>
            </w:pPr>
          </w:p>
        </w:tc>
      </w:tr>
      <w:tr w:rsidR="00101411" w:rsidRPr="00ED26C6" w14:paraId="4AEBED66" w14:textId="77777777" w:rsidTr="00C90F9A">
        <w:trPr>
          <w:trHeight w:val="85"/>
        </w:trPr>
        <w:tc>
          <w:tcPr>
            <w:tcW w:w="567" w:type="dxa"/>
            <w:vMerge w:val="restart"/>
            <w:hideMark/>
          </w:tcPr>
          <w:p w14:paraId="642815B9"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Nazneen 202</w:t>
            </w:r>
            <w:r w:rsidRPr="00ED26C6">
              <w:rPr>
                <w:rFonts w:ascii="Times New Roman" w:hAnsi="Times New Roman" w:cs="Times New Roman"/>
                <w:sz w:val="18"/>
                <w:szCs w:val="18"/>
              </w:rPr>
              <w:lastRenderedPageBreak/>
              <w:t>0</w:t>
            </w:r>
          </w:p>
          <w:p w14:paraId="5AF24217" w14:textId="56413E3D" w:rsidR="00101411" w:rsidRPr="00ED26C6" w:rsidRDefault="00101411" w:rsidP="00101411">
            <w:pPr>
              <w:spacing w:line="240" w:lineRule="auto"/>
              <w:rPr>
                <w:rFonts w:ascii="Times New Roman" w:hAnsi="Times New Roman" w:cs="Times New Roman"/>
                <w:sz w:val="18"/>
                <w:szCs w:val="18"/>
              </w:rPr>
            </w:pPr>
          </w:p>
        </w:tc>
        <w:tc>
          <w:tcPr>
            <w:tcW w:w="709" w:type="dxa"/>
            <w:hideMark/>
          </w:tcPr>
          <w:p w14:paraId="1ADE552F"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Rating</w:t>
            </w:r>
          </w:p>
        </w:tc>
        <w:tc>
          <w:tcPr>
            <w:tcW w:w="2410" w:type="dxa"/>
            <w:hideMark/>
          </w:tcPr>
          <w:p w14:paraId="5E76A3F8" w14:textId="77777777" w:rsidR="00101411" w:rsidRPr="005F6E9D" w:rsidRDefault="00101411" w:rsidP="00101411">
            <w:pPr>
              <w:spacing w:line="240" w:lineRule="auto"/>
              <w:rPr>
                <w:rFonts w:ascii="Times New Roman" w:hAnsi="Times New Roman" w:cs="Times New Roman"/>
                <w:sz w:val="18"/>
                <w:szCs w:val="18"/>
              </w:rPr>
            </w:pPr>
            <w:r w:rsidRPr="00486865">
              <w:rPr>
                <w:rFonts w:ascii="Times New Roman" w:hAnsi="Times New Roman" w:cs="Times New Roman"/>
                <w:sz w:val="18"/>
                <w:szCs w:val="18"/>
              </w:rPr>
              <w:t>PH</w:t>
            </w:r>
          </w:p>
        </w:tc>
        <w:tc>
          <w:tcPr>
            <w:tcW w:w="2835" w:type="dxa"/>
            <w:hideMark/>
          </w:tcPr>
          <w:p w14:paraId="087D4E45" w14:textId="77777777" w:rsidR="00101411" w:rsidRPr="00DB0BC3" w:rsidRDefault="00101411" w:rsidP="00101411">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1276" w:type="dxa"/>
            <w:hideMark/>
          </w:tcPr>
          <w:p w14:paraId="4A305321"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1559" w:type="dxa"/>
            <w:hideMark/>
          </w:tcPr>
          <w:p w14:paraId="3AF1FD51"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850" w:type="dxa"/>
            <w:hideMark/>
          </w:tcPr>
          <w:p w14:paraId="708FEE94"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hideMark/>
          </w:tcPr>
          <w:p w14:paraId="5CC0A205"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417" w:type="dxa"/>
            <w:hideMark/>
          </w:tcPr>
          <w:p w14:paraId="65147633"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hideMark/>
          </w:tcPr>
          <w:p w14:paraId="5D07814E"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559" w:type="dxa"/>
            <w:hideMark/>
          </w:tcPr>
          <w:p w14:paraId="03F87411"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851" w:type="dxa"/>
            <w:hideMark/>
          </w:tcPr>
          <w:p w14:paraId="6D8964C6"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r>
      <w:tr w:rsidR="00101411" w:rsidRPr="00ED26C6" w14:paraId="1B29E279" w14:textId="77777777" w:rsidTr="00C90F9A">
        <w:trPr>
          <w:trHeight w:val="85"/>
        </w:trPr>
        <w:tc>
          <w:tcPr>
            <w:tcW w:w="567" w:type="dxa"/>
            <w:vMerge/>
            <w:hideMark/>
          </w:tcPr>
          <w:p w14:paraId="57FF4A6E" w14:textId="317E456F" w:rsidR="00101411" w:rsidRPr="00ED26C6" w:rsidRDefault="00101411" w:rsidP="00101411">
            <w:pPr>
              <w:spacing w:line="240" w:lineRule="auto"/>
              <w:rPr>
                <w:rFonts w:ascii="Times New Roman" w:hAnsi="Times New Roman" w:cs="Times New Roman"/>
                <w:sz w:val="18"/>
                <w:szCs w:val="18"/>
              </w:rPr>
            </w:pPr>
          </w:p>
        </w:tc>
        <w:tc>
          <w:tcPr>
            <w:tcW w:w="709" w:type="dxa"/>
            <w:hideMark/>
          </w:tcPr>
          <w:p w14:paraId="77D738C5"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hideMark/>
          </w:tcPr>
          <w:p w14:paraId="16A9E377" w14:textId="77777777" w:rsidR="00101411" w:rsidRPr="00486865" w:rsidRDefault="00101411" w:rsidP="00101411">
            <w:pPr>
              <w:spacing w:line="240" w:lineRule="auto"/>
              <w:rPr>
                <w:rFonts w:ascii="Times New Roman" w:hAnsi="Times New Roman" w:cs="Times New Roman"/>
                <w:sz w:val="18"/>
                <w:szCs w:val="18"/>
              </w:rPr>
            </w:pPr>
            <w:r w:rsidRPr="00486865">
              <w:rPr>
                <w:rFonts w:ascii="Times New Roman" w:hAnsi="Times New Roman" w:cs="Times New Roman"/>
                <w:sz w:val="18"/>
                <w:szCs w:val="18"/>
              </w:rPr>
              <w:t xml:space="preserve">Researcher select participants with specific profession, it </w:t>
            </w:r>
            <w:r w:rsidRPr="00486865">
              <w:rPr>
                <w:rFonts w:ascii="Times New Roman" w:hAnsi="Times New Roman" w:cs="Times New Roman"/>
                <w:sz w:val="18"/>
                <w:szCs w:val="18"/>
              </w:rPr>
              <w:lastRenderedPageBreak/>
              <w:t>may lead to selection bias e.g. Policemen may suffer from higher level of noise &amp; higher mental distress.</w:t>
            </w:r>
          </w:p>
        </w:tc>
        <w:tc>
          <w:tcPr>
            <w:tcW w:w="2835" w:type="dxa"/>
            <w:hideMark/>
          </w:tcPr>
          <w:p w14:paraId="0E88167D" w14:textId="2E6515E8" w:rsidR="00101411" w:rsidRPr="00DB0BC3" w:rsidRDefault="00101411" w:rsidP="00CC57C0">
            <w:pPr>
              <w:spacing w:line="240" w:lineRule="auto"/>
              <w:rPr>
                <w:rFonts w:ascii="Times New Roman" w:hAnsi="Times New Roman" w:cs="Times New Roman"/>
                <w:sz w:val="18"/>
                <w:szCs w:val="18"/>
              </w:rPr>
            </w:pPr>
            <w:r w:rsidRPr="007A03A6">
              <w:rPr>
                <w:rFonts w:ascii="Times New Roman" w:hAnsi="Times New Roman" w:cs="Times New Roman"/>
                <w:sz w:val="18"/>
                <w:szCs w:val="18"/>
              </w:rPr>
              <w:lastRenderedPageBreak/>
              <w:t xml:space="preserve">Uncertain how exposure information was obtained </w:t>
            </w:r>
            <w:r w:rsidRPr="00DB0BC3">
              <w:rPr>
                <w:rFonts w:ascii="Times New Roman" w:hAnsi="Times New Roman" w:cs="Times New Roman"/>
                <w:sz w:val="18"/>
                <w:szCs w:val="18"/>
              </w:rPr>
              <w:t>(</w:t>
            </w:r>
            <w:r w:rsidR="00486865" w:rsidRPr="00DB0BC3">
              <w:rPr>
                <w:rFonts w:ascii="Times New Roman" w:hAnsi="Times New Roman" w:cs="Times New Roman"/>
                <w:sz w:val="18"/>
                <w:szCs w:val="18"/>
              </w:rPr>
              <w:t xml:space="preserve">i.e., </w:t>
            </w:r>
            <w:r w:rsidRPr="00DB0BC3">
              <w:rPr>
                <w:rFonts w:ascii="Times New Roman" w:hAnsi="Times New Roman" w:cs="Times New Roman"/>
                <w:sz w:val="18"/>
                <w:szCs w:val="18"/>
              </w:rPr>
              <w:t xml:space="preserve">sites </w:t>
            </w:r>
            <w:r w:rsidRPr="00DB0BC3">
              <w:rPr>
                <w:rFonts w:ascii="Times New Roman" w:hAnsi="Times New Roman" w:cs="Times New Roman"/>
                <w:sz w:val="18"/>
                <w:szCs w:val="18"/>
              </w:rPr>
              <w:lastRenderedPageBreak/>
              <w:t>location,</w:t>
            </w:r>
            <w:r w:rsidR="00486865" w:rsidRPr="00DB0BC3">
              <w:rPr>
                <w:rFonts w:ascii="Times New Roman" w:hAnsi="Times New Roman" w:cs="Times New Roman"/>
                <w:sz w:val="18"/>
                <w:szCs w:val="18"/>
              </w:rPr>
              <w:t xml:space="preserve"> </w:t>
            </w:r>
            <w:r w:rsidRPr="00DB0BC3">
              <w:rPr>
                <w:rFonts w:ascii="Times New Roman" w:hAnsi="Times New Roman" w:cs="Times New Roman"/>
                <w:sz w:val="18"/>
                <w:szCs w:val="18"/>
              </w:rPr>
              <w:t>duration</w:t>
            </w:r>
            <w:r w:rsidR="00486865" w:rsidRPr="00DB0BC3">
              <w:rPr>
                <w:rFonts w:ascii="Times New Roman" w:hAnsi="Times New Roman" w:cs="Times New Roman"/>
                <w:sz w:val="18"/>
                <w:szCs w:val="18"/>
              </w:rPr>
              <w:t xml:space="preserve"> of measurements</w:t>
            </w:r>
            <w:r w:rsidRPr="00DB0BC3">
              <w:rPr>
                <w:rFonts w:ascii="Times New Roman" w:hAnsi="Times New Roman" w:cs="Times New Roman"/>
                <w:sz w:val="18"/>
                <w:szCs w:val="18"/>
              </w:rPr>
              <w:t xml:space="preserve">) </w:t>
            </w:r>
          </w:p>
        </w:tc>
        <w:tc>
          <w:tcPr>
            <w:tcW w:w="1276" w:type="dxa"/>
            <w:hideMark/>
          </w:tcPr>
          <w:p w14:paraId="15D36D1D" w14:textId="6A619ACD"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 xml:space="preserve">Low confidence in </w:t>
            </w:r>
            <w:r w:rsidRPr="00ED26C6">
              <w:rPr>
                <w:rFonts w:ascii="Times New Roman" w:hAnsi="Times New Roman" w:cs="Times New Roman"/>
                <w:sz w:val="18"/>
                <w:szCs w:val="18"/>
              </w:rPr>
              <w:lastRenderedPageBreak/>
              <w:t>the accuracy.</w:t>
            </w:r>
            <w:r>
              <w:rPr>
                <w:rFonts w:ascii="Times New Roman" w:hAnsi="Times New Roman" w:cs="Times New Roman"/>
                <w:sz w:val="18"/>
                <w:szCs w:val="18"/>
              </w:rPr>
              <w:t xml:space="preserve"> </w:t>
            </w:r>
            <w:r w:rsidRPr="00ED26C6">
              <w:rPr>
                <w:rFonts w:ascii="Times New Roman" w:hAnsi="Times New Roman" w:cs="Times New Roman"/>
                <w:sz w:val="18"/>
                <w:szCs w:val="18"/>
              </w:rPr>
              <w:t>Uncertain how outcome information was obtained</w:t>
            </w:r>
          </w:p>
        </w:tc>
        <w:tc>
          <w:tcPr>
            <w:tcW w:w="1559" w:type="dxa"/>
            <w:hideMark/>
          </w:tcPr>
          <w:p w14:paraId="6B0DB1BF" w14:textId="30A35D1C"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 xml:space="preserve">The study appropriately </w:t>
            </w:r>
            <w:r w:rsidRPr="00ED26C6">
              <w:rPr>
                <w:rFonts w:ascii="Times New Roman" w:hAnsi="Times New Roman" w:cs="Times New Roman"/>
                <w:sz w:val="18"/>
                <w:szCs w:val="18"/>
              </w:rPr>
              <w:lastRenderedPageBreak/>
              <w:t>accounted f</w:t>
            </w:r>
            <w:r>
              <w:rPr>
                <w:rFonts w:ascii="Times New Roman" w:hAnsi="Times New Roman" w:cs="Times New Roman"/>
                <w:sz w:val="18"/>
                <w:szCs w:val="18"/>
              </w:rPr>
              <w:t>or most but not all of the</w:t>
            </w:r>
            <w:r w:rsidR="00427560">
              <w:rPr>
                <w:rFonts w:ascii="Times New Roman" w:hAnsi="Times New Roman" w:cs="Times New Roman"/>
                <w:sz w:val="18"/>
                <w:szCs w:val="18"/>
              </w:rPr>
              <w:t xml:space="preserve"> </w:t>
            </w:r>
            <w:r>
              <w:rPr>
                <w:rFonts w:ascii="Times New Roman" w:hAnsi="Times New Roman" w:cs="Times New Roman"/>
                <w:sz w:val="18"/>
                <w:szCs w:val="18"/>
              </w:rPr>
              <w:t>Tier</w:t>
            </w:r>
            <w:r w:rsidR="00427560">
              <w:rPr>
                <w:rFonts w:ascii="Times New Roman" w:hAnsi="Times New Roman" w:cs="Times New Roman"/>
                <w:sz w:val="18"/>
                <w:szCs w:val="18"/>
              </w:rPr>
              <w:t xml:space="preserve"> </w:t>
            </w:r>
            <w:r w:rsidRPr="00ED26C6">
              <w:rPr>
                <w:rFonts w:ascii="Times New Roman" w:hAnsi="Times New Roman" w:cs="Times New Roman"/>
                <w:sz w:val="18"/>
                <w:szCs w:val="18"/>
              </w:rPr>
              <w:t>I confounders or used appropriate statistical techniques; &amp; some of the other Tier</w:t>
            </w:r>
            <w:r w:rsidR="00427560">
              <w:rPr>
                <w:rFonts w:ascii="Times New Roman" w:hAnsi="Times New Roman" w:cs="Times New Roman"/>
                <w:sz w:val="18"/>
                <w:szCs w:val="18"/>
              </w:rPr>
              <w:t xml:space="preserve"> </w:t>
            </w:r>
            <w:r w:rsidRPr="00ED26C6">
              <w:rPr>
                <w:rFonts w:ascii="Times New Roman" w:hAnsi="Times New Roman" w:cs="Times New Roman"/>
                <w:sz w:val="18"/>
                <w:szCs w:val="18"/>
              </w:rPr>
              <w:t>II confounders using appropriate statistical techniques.</w:t>
            </w:r>
          </w:p>
        </w:tc>
        <w:tc>
          <w:tcPr>
            <w:tcW w:w="850" w:type="dxa"/>
            <w:hideMark/>
          </w:tcPr>
          <w:p w14:paraId="0768DFC8"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 xml:space="preserve">No blinding </w:t>
            </w:r>
            <w:r w:rsidRPr="00ED26C6">
              <w:rPr>
                <w:rFonts w:ascii="Times New Roman" w:hAnsi="Times New Roman" w:cs="Times New Roman"/>
                <w:sz w:val="18"/>
                <w:szCs w:val="18"/>
              </w:rPr>
              <w:lastRenderedPageBreak/>
              <w:t>(as it is not an element in this type of study design)</w:t>
            </w:r>
          </w:p>
        </w:tc>
        <w:tc>
          <w:tcPr>
            <w:tcW w:w="993" w:type="dxa"/>
            <w:hideMark/>
          </w:tcPr>
          <w:p w14:paraId="5D5DA4A4"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 xml:space="preserve">All included </w:t>
            </w:r>
            <w:r w:rsidRPr="00ED26C6">
              <w:rPr>
                <w:rFonts w:ascii="Times New Roman" w:hAnsi="Times New Roman" w:cs="Times New Roman"/>
                <w:sz w:val="18"/>
                <w:szCs w:val="18"/>
              </w:rPr>
              <w:lastRenderedPageBreak/>
              <w:t>participants have complete data on the studied outcomes</w:t>
            </w:r>
          </w:p>
        </w:tc>
        <w:tc>
          <w:tcPr>
            <w:tcW w:w="1417" w:type="dxa"/>
            <w:hideMark/>
          </w:tcPr>
          <w:p w14:paraId="6C820F20"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All of the study’s pre-</w:t>
            </w:r>
            <w:r w:rsidRPr="00ED26C6">
              <w:rPr>
                <w:rFonts w:ascii="Times New Roman" w:hAnsi="Times New Roman" w:cs="Times New Roman"/>
                <w:sz w:val="18"/>
                <w:szCs w:val="18"/>
              </w:rPr>
              <w:lastRenderedPageBreak/>
              <w:t>specified outcomes in the published manuscript.</w:t>
            </w:r>
          </w:p>
        </w:tc>
        <w:tc>
          <w:tcPr>
            <w:tcW w:w="1276" w:type="dxa"/>
            <w:hideMark/>
          </w:tcPr>
          <w:p w14:paraId="548B3FE0"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 xml:space="preserve">The study did not receive </w:t>
            </w:r>
            <w:r w:rsidRPr="00ED26C6">
              <w:rPr>
                <w:rFonts w:ascii="Times New Roman" w:hAnsi="Times New Roman" w:cs="Times New Roman"/>
                <w:sz w:val="18"/>
                <w:szCs w:val="18"/>
              </w:rPr>
              <w:lastRenderedPageBreak/>
              <w:t>support from a company, study author, or other entity having a financial interest in the outcome of the study</w:t>
            </w:r>
          </w:p>
        </w:tc>
        <w:tc>
          <w:tcPr>
            <w:tcW w:w="1559" w:type="dxa"/>
            <w:hideMark/>
          </w:tcPr>
          <w:p w14:paraId="7D1E5AF3"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lastRenderedPageBreak/>
              <w:t xml:space="preserve">The study appears to be free of other </w:t>
            </w:r>
            <w:r w:rsidRPr="00ED26C6">
              <w:rPr>
                <w:rFonts w:ascii="Times New Roman" w:hAnsi="Times New Roman" w:cs="Times New Roman"/>
                <w:sz w:val="18"/>
                <w:szCs w:val="18"/>
              </w:rPr>
              <w:lastRenderedPageBreak/>
              <w:t>sources of bias.</w:t>
            </w:r>
          </w:p>
        </w:tc>
        <w:tc>
          <w:tcPr>
            <w:tcW w:w="851" w:type="dxa"/>
            <w:hideMark/>
          </w:tcPr>
          <w:p w14:paraId="10940FAC" w14:textId="77777777" w:rsidR="00101411" w:rsidRPr="00ED26C6" w:rsidRDefault="00101411" w:rsidP="00101411">
            <w:pPr>
              <w:spacing w:line="240" w:lineRule="auto"/>
              <w:rPr>
                <w:rFonts w:ascii="Times New Roman" w:hAnsi="Times New Roman" w:cs="Times New Roman"/>
                <w:sz w:val="18"/>
                <w:szCs w:val="18"/>
              </w:rPr>
            </w:pPr>
          </w:p>
        </w:tc>
      </w:tr>
      <w:tr w:rsidR="00101411" w:rsidRPr="00ED26C6" w14:paraId="005BEE34" w14:textId="77777777" w:rsidTr="00C90F9A">
        <w:trPr>
          <w:trHeight w:val="240"/>
        </w:trPr>
        <w:tc>
          <w:tcPr>
            <w:tcW w:w="567" w:type="dxa"/>
            <w:vMerge w:val="restart"/>
            <w:hideMark/>
          </w:tcPr>
          <w:p w14:paraId="373812F2"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Zamorano-Gonzalez 2021</w:t>
            </w:r>
          </w:p>
          <w:p w14:paraId="30E1FD25" w14:textId="1709FAFB" w:rsidR="00101411" w:rsidRPr="00ED26C6" w:rsidRDefault="00101411" w:rsidP="00101411">
            <w:pPr>
              <w:spacing w:line="240" w:lineRule="auto"/>
              <w:rPr>
                <w:rFonts w:ascii="Times New Roman" w:hAnsi="Times New Roman" w:cs="Times New Roman"/>
                <w:sz w:val="18"/>
                <w:szCs w:val="18"/>
              </w:rPr>
            </w:pPr>
          </w:p>
        </w:tc>
        <w:tc>
          <w:tcPr>
            <w:tcW w:w="709" w:type="dxa"/>
            <w:hideMark/>
          </w:tcPr>
          <w:p w14:paraId="68B94F54"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Rating</w:t>
            </w:r>
          </w:p>
        </w:tc>
        <w:tc>
          <w:tcPr>
            <w:tcW w:w="2410" w:type="dxa"/>
            <w:hideMark/>
          </w:tcPr>
          <w:p w14:paraId="28253005"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PH</w:t>
            </w:r>
          </w:p>
        </w:tc>
        <w:tc>
          <w:tcPr>
            <w:tcW w:w="2835" w:type="dxa"/>
            <w:hideMark/>
          </w:tcPr>
          <w:p w14:paraId="35AFF5E0" w14:textId="77777777" w:rsidR="00101411" w:rsidRPr="00DB0BC3" w:rsidRDefault="00101411" w:rsidP="00101411">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1276" w:type="dxa"/>
            <w:hideMark/>
          </w:tcPr>
          <w:p w14:paraId="3A7865D9"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1559" w:type="dxa"/>
            <w:hideMark/>
          </w:tcPr>
          <w:p w14:paraId="37E7F6A5"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850" w:type="dxa"/>
            <w:hideMark/>
          </w:tcPr>
          <w:p w14:paraId="58EDF65A"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hideMark/>
          </w:tcPr>
          <w:p w14:paraId="3C10AF71"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417" w:type="dxa"/>
            <w:hideMark/>
          </w:tcPr>
          <w:p w14:paraId="6727463C"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hideMark/>
          </w:tcPr>
          <w:p w14:paraId="68BE50DF" w14:textId="04769F40" w:rsidR="00101411" w:rsidRPr="00ED26C6" w:rsidRDefault="0010032F" w:rsidP="00101411">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1559" w:type="dxa"/>
            <w:hideMark/>
          </w:tcPr>
          <w:p w14:paraId="68317C7C"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851" w:type="dxa"/>
            <w:hideMark/>
          </w:tcPr>
          <w:p w14:paraId="4D819C74"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r>
      <w:tr w:rsidR="00101411" w:rsidRPr="00ED26C6" w14:paraId="6A8D113A" w14:textId="77777777" w:rsidTr="00C90F9A">
        <w:trPr>
          <w:trHeight w:val="2355"/>
        </w:trPr>
        <w:tc>
          <w:tcPr>
            <w:tcW w:w="567" w:type="dxa"/>
            <w:vMerge/>
            <w:hideMark/>
          </w:tcPr>
          <w:p w14:paraId="61CDEF1F" w14:textId="4B6E0A11" w:rsidR="00101411" w:rsidRPr="00ED26C6" w:rsidRDefault="00101411" w:rsidP="00101411">
            <w:pPr>
              <w:spacing w:line="240" w:lineRule="auto"/>
              <w:rPr>
                <w:rFonts w:ascii="Times New Roman" w:hAnsi="Times New Roman" w:cs="Times New Roman"/>
                <w:sz w:val="18"/>
                <w:szCs w:val="18"/>
              </w:rPr>
            </w:pPr>
          </w:p>
        </w:tc>
        <w:tc>
          <w:tcPr>
            <w:tcW w:w="709" w:type="dxa"/>
            <w:hideMark/>
          </w:tcPr>
          <w:p w14:paraId="345B54E0"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hideMark/>
          </w:tcPr>
          <w:p w14:paraId="2ED3EAB8"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Insufficient information to permit a judgment of high ROB, but there is indirect evidence which suggests that in/exclusion criteria, recruitment &amp; enrollment procedures, &amp; participation &amp; follow-up rates were inconsistent across groups, as described by the criteria for a judgment of high ROB.</w:t>
            </w:r>
          </w:p>
        </w:tc>
        <w:tc>
          <w:tcPr>
            <w:tcW w:w="2835" w:type="dxa"/>
            <w:hideMark/>
          </w:tcPr>
          <w:p w14:paraId="12E06A6A" w14:textId="3CBDE11B" w:rsidR="00101411" w:rsidRPr="00DB0BC3" w:rsidRDefault="00F237D7" w:rsidP="00CC57C0">
            <w:pPr>
              <w:spacing w:line="240" w:lineRule="auto"/>
              <w:rPr>
                <w:rFonts w:ascii="Times New Roman" w:hAnsi="Times New Roman" w:cs="Times New Roman"/>
                <w:sz w:val="18"/>
                <w:szCs w:val="18"/>
              </w:rPr>
            </w:pPr>
            <w:r w:rsidRPr="005F6E9D">
              <w:rPr>
                <w:rFonts w:ascii="Times New Roman" w:hAnsi="Times New Roman" w:cs="Times New Roman"/>
                <w:sz w:val="18"/>
                <w:szCs w:val="18"/>
              </w:rPr>
              <w:t>There is low confidence in the accuracy of the exposure assessment methods</w:t>
            </w:r>
            <w:r w:rsidR="00CC57C0" w:rsidRPr="005F6E9D">
              <w:rPr>
                <w:rFonts w:ascii="Times New Roman" w:hAnsi="Times New Roman" w:cs="Times New Roman"/>
                <w:sz w:val="18"/>
                <w:szCs w:val="18"/>
              </w:rPr>
              <w:t xml:space="preserve"> (e</w:t>
            </w:r>
            <w:r w:rsidR="00101411" w:rsidRPr="00DB0BC3">
              <w:rPr>
                <w:rFonts w:ascii="Times New Roman" w:hAnsi="Times New Roman" w:cs="Times New Roman"/>
                <w:sz w:val="18"/>
                <w:szCs w:val="18"/>
              </w:rPr>
              <w:t xml:space="preserve">xposure assigned to each participant if they lived within 250m of the streets/avenues where </w:t>
            </w:r>
            <w:r w:rsidR="00772526" w:rsidRPr="00DB0BC3">
              <w:rPr>
                <w:rFonts w:ascii="Times New Roman" w:hAnsi="Times New Roman" w:cs="Times New Roman"/>
                <w:sz w:val="18"/>
                <w:szCs w:val="18"/>
              </w:rPr>
              <w:t>SLM</w:t>
            </w:r>
            <w:r w:rsidR="00101411" w:rsidRPr="00DB0BC3">
              <w:rPr>
                <w:rFonts w:ascii="Times New Roman" w:hAnsi="Times New Roman" w:cs="Times New Roman"/>
                <w:sz w:val="18"/>
                <w:szCs w:val="18"/>
              </w:rPr>
              <w:t xml:space="preserve"> monitored, potentially introducing risk of exposure </w:t>
            </w:r>
            <w:r w:rsidR="00CC57C0" w:rsidRPr="00DB0BC3">
              <w:rPr>
                <w:rFonts w:ascii="Times New Roman" w:hAnsi="Times New Roman" w:cs="Times New Roman"/>
                <w:sz w:val="18"/>
                <w:szCs w:val="18"/>
              </w:rPr>
              <w:t>misclassification)</w:t>
            </w:r>
            <w:r w:rsidR="00101411" w:rsidRPr="00DB0BC3">
              <w:rPr>
                <w:rFonts w:ascii="Times New Roman" w:hAnsi="Times New Roman" w:cs="Times New Roman"/>
                <w:sz w:val="18"/>
                <w:szCs w:val="18"/>
              </w:rPr>
              <w:t xml:space="preserve">. </w:t>
            </w:r>
          </w:p>
        </w:tc>
        <w:tc>
          <w:tcPr>
            <w:tcW w:w="1276" w:type="dxa"/>
            <w:hideMark/>
          </w:tcPr>
          <w:p w14:paraId="465F289E"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Uncertain how outcome information was obtained</w:t>
            </w:r>
          </w:p>
        </w:tc>
        <w:tc>
          <w:tcPr>
            <w:tcW w:w="1559" w:type="dxa"/>
            <w:hideMark/>
          </w:tcPr>
          <w:p w14:paraId="4BA61382"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did not account for or evaluate multiple Tier I confounders , &amp; did not account for or evaluate multiple other Tier II confounders</w:t>
            </w:r>
          </w:p>
        </w:tc>
        <w:tc>
          <w:tcPr>
            <w:tcW w:w="850" w:type="dxa"/>
            <w:hideMark/>
          </w:tcPr>
          <w:p w14:paraId="3D474176"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No blinding (as it is not an element in this type of study design)</w:t>
            </w:r>
          </w:p>
        </w:tc>
        <w:tc>
          <w:tcPr>
            <w:tcW w:w="993" w:type="dxa"/>
            <w:hideMark/>
          </w:tcPr>
          <w:p w14:paraId="71A72089"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All included participants have complete data on the studied outcomes</w:t>
            </w:r>
          </w:p>
        </w:tc>
        <w:tc>
          <w:tcPr>
            <w:tcW w:w="1417" w:type="dxa"/>
            <w:hideMark/>
          </w:tcPr>
          <w:p w14:paraId="33980B5A"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All of the study’s pre-specified outcomes in the published manuscript.</w:t>
            </w:r>
          </w:p>
        </w:tc>
        <w:tc>
          <w:tcPr>
            <w:tcW w:w="1276" w:type="dxa"/>
            <w:hideMark/>
          </w:tcPr>
          <w:p w14:paraId="6AF83E9B"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There is evidence that conflicts of interest are not capable of introducing ROB in the study.</w:t>
            </w:r>
          </w:p>
        </w:tc>
        <w:tc>
          <w:tcPr>
            <w:tcW w:w="1559" w:type="dxa"/>
            <w:hideMark/>
          </w:tcPr>
          <w:p w14:paraId="5086A204"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The study appears to be free of other sources of bias.</w:t>
            </w:r>
          </w:p>
        </w:tc>
        <w:tc>
          <w:tcPr>
            <w:tcW w:w="851" w:type="dxa"/>
            <w:hideMark/>
          </w:tcPr>
          <w:p w14:paraId="580247E5" w14:textId="77777777" w:rsidR="00101411" w:rsidRPr="00ED26C6" w:rsidRDefault="00101411" w:rsidP="00101411">
            <w:pPr>
              <w:spacing w:line="240" w:lineRule="auto"/>
              <w:rPr>
                <w:rFonts w:ascii="Times New Roman" w:hAnsi="Times New Roman" w:cs="Times New Roman"/>
                <w:sz w:val="18"/>
                <w:szCs w:val="18"/>
              </w:rPr>
            </w:pPr>
          </w:p>
        </w:tc>
      </w:tr>
      <w:tr w:rsidR="00101411" w:rsidRPr="00ED26C6" w14:paraId="74FB6AE4" w14:textId="77777777" w:rsidTr="00C90F9A">
        <w:trPr>
          <w:trHeight w:val="85"/>
        </w:trPr>
        <w:tc>
          <w:tcPr>
            <w:tcW w:w="567" w:type="dxa"/>
            <w:vMerge w:val="restart"/>
            <w:hideMark/>
          </w:tcPr>
          <w:p w14:paraId="51D1645F"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Dias 2021</w:t>
            </w:r>
          </w:p>
          <w:p w14:paraId="592A92F1" w14:textId="70A49EEE" w:rsidR="00101411" w:rsidRPr="00ED26C6" w:rsidRDefault="00101411" w:rsidP="00101411">
            <w:pPr>
              <w:spacing w:line="240" w:lineRule="auto"/>
              <w:rPr>
                <w:rFonts w:ascii="Times New Roman" w:hAnsi="Times New Roman" w:cs="Times New Roman"/>
                <w:sz w:val="18"/>
                <w:szCs w:val="18"/>
              </w:rPr>
            </w:pPr>
          </w:p>
        </w:tc>
        <w:tc>
          <w:tcPr>
            <w:tcW w:w="709" w:type="dxa"/>
            <w:hideMark/>
          </w:tcPr>
          <w:p w14:paraId="51541099"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Rating</w:t>
            </w:r>
          </w:p>
        </w:tc>
        <w:tc>
          <w:tcPr>
            <w:tcW w:w="2410" w:type="dxa"/>
            <w:hideMark/>
          </w:tcPr>
          <w:p w14:paraId="210DB0C0"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2835" w:type="dxa"/>
            <w:hideMark/>
          </w:tcPr>
          <w:p w14:paraId="25427032" w14:textId="77777777" w:rsidR="00101411" w:rsidRPr="00DB0BC3" w:rsidRDefault="00101411" w:rsidP="00101411">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1276" w:type="dxa"/>
            <w:hideMark/>
          </w:tcPr>
          <w:p w14:paraId="00D6FBB8"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1559" w:type="dxa"/>
            <w:hideMark/>
          </w:tcPr>
          <w:p w14:paraId="5283753E"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c>
          <w:tcPr>
            <w:tcW w:w="850" w:type="dxa"/>
            <w:hideMark/>
          </w:tcPr>
          <w:p w14:paraId="1835BC98"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993" w:type="dxa"/>
            <w:hideMark/>
          </w:tcPr>
          <w:p w14:paraId="6090D5D4"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417" w:type="dxa"/>
            <w:hideMark/>
          </w:tcPr>
          <w:p w14:paraId="2F681237"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L</w:t>
            </w:r>
          </w:p>
        </w:tc>
        <w:tc>
          <w:tcPr>
            <w:tcW w:w="1276" w:type="dxa"/>
            <w:hideMark/>
          </w:tcPr>
          <w:p w14:paraId="468F868C" w14:textId="74900396" w:rsidR="00101411" w:rsidRPr="00ED26C6" w:rsidRDefault="0010032F" w:rsidP="00101411">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1559" w:type="dxa"/>
            <w:hideMark/>
          </w:tcPr>
          <w:p w14:paraId="0B29760A"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PL</w:t>
            </w:r>
          </w:p>
        </w:tc>
        <w:tc>
          <w:tcPr>
            <w:tcW w:w="851" w:type="dxa"/>
            <w:hideMark/>
          </w:tcPr>
          <w:p w14:paraId="50A2148E"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H</w:t>
            </w:r>
          </w:p>
        </w:tc>
      </w:tr>
      <w:tr w:rsidR="00101411" w:rsidRPr="00ED26C6" w14:paraId="34B3A51F" w14:textId="77777777" w:rsidTr="00C90F9A">
        <w:trPr>
          <w:trHeight w:val="277"/>
        </w:trPr>
        <w:tc>
          <w:tcPr>
            <w:tcW w:w="567" w:type="dxa"/>
            <w:vMerge/>
            <w:hideMark/>
          </w:tcPr>
          <w:p w14:paraId="6C40AED4" w14:textId="09CB15CE" w:rsidR="00101411" w:rsidRPr="00ED26C6" w:rsidRDefault="00101411" w:rsidP="00101411">
            <w:pPr>
              <w:spacing w:line="240" w:lineRule="auto"/>
              <w:rPr>
                <w:rFonts w:ascii="Times New Roman" w:hAnsi="Times New Roman" w:cs="Times New Roman"/>
                <w:sz w:val="18"/>
                <w:szCs w:val="18"/>
              </w:rPr>
            </w:pPr>
          </w:p>
        </w:tc>
        <w:tc>
          <w:tcPr>
            <w:tcW w:w="709" w:type="dxa"/>
            <w:hideMark/>
          </w:tcPr>
          <w:p w14:paraId="087FDA8E"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Rationale</w:t>
            </w:r>
          </w:p>
        </w:tc>
        <w:tc>
          <w:tcPr>
            <w:tcW w:w="2410" w:type="dxa"/>
            <w:hideMark/>
          </w:tcPr>
          <w:p w14:paraId="2BF01D7A"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Insufficient information to permit a judgment of low ROB, but there is indirect evidence which suggests that in/exclusion criteria, recruitment &amp; enrolment procedures, &amp; participation were consistent across groups (respond rate 97%; Table 1 compare self-reported health conditions for male &amp; female population)</w:t>
            </w:r>
          </w:p>
        </w:tc>
        <w:tc>
          <w:tcPr>
            <w:tcW w:w="2835" w:type="dxa"/>
            <w:hideMark/>
          </w:tcPr>
          <w:p w14:paraId="35A7AB63" w14:textId="7B2AF106" w:rsidR="00101411" w:rsidRPr="00DB0BC3" w:rsidRDefault="00F237D7" w:rsidP="00CC57C0">
            <w:pPr>
              <w:spacing w:line="240" w:lineRule="auto"/>
              <w:rPr>
                <w:rFonts w:ascii="Times New Roman" w:hAnsi="Times New Roman" w:cs="Times New Roman"/>
                <w:sz w:val="18"/>
                <w:szCs w:val="18"/>
              </w:rPr>
            </w:pPr>
            <w:r w:rsidRPr="005F6E9D">
              <w:rPr>
                <w:rFonts w:ascii="Times New Roman" w:hAnsi="Times New Roman" w:cs="Times New Roman"/>
                <w:sz w:val="18"/>
                <w:szCs w:val="18"/>
              </w:rPr>
              <w:t xml:space="preserve">There is low confidence in the accuracy of </w:t>
            </w:r>
            <w:r w:rsidR="00CC57C0" w:rsidRPr="005F6E9D">
              <w:rPr>
                <w:rFonts w:ascii="Times New Roman" w:hAnsi="Times New Roman" w:cs="Times New Roman"/>
                <w:sz w:val="18"/>
                <w:szCs w:val="18"/>
              </w:rPr>
              <w:t>the exposure assessment methods (h</w:t>
            </w:r>
            <w:r w:rsidR="00101411" w:rsidRPr="00DB0BC3">
              <w:rPr>
                <w:rFonts w:ascii="Times New Roman" w:hAnsi="Times New Roman" w:cs="Times New Roman"/>
                <w:sz w:val="18"/>
                <w:szCs w:val="18"/>
              </w:rPr>
              <w:t>igh risk of exposure misclassification by subjective proxy measure</w:t>
            </w:r>
            <w:r w:rsidR="00CC57C0" w:rsidRPr="00DB0BC3">
              <w:rPr>
                <w:rFonts w:ascii="Times New Roman" w:hAnsi="Times New Roman" w:cs="Times New Roman"/>
                <w:sz w:val="18"/>
                <w:szCs w:val="18"/>
              </w:rPr>
              <w:t>).</w:t>
            </w:r>
            <w:r w:rsidR="00101411" w:rsidRPr="00DB0BC3">
              <w:rPr>
                <w:rFonts w:ascii="Times New Roman" w:hAnsi="Times New Roman" w:cs="Times New Roman"/>
                <w:sz w:val="18"/>
                <w:szCs w:val="18"/>
              </w:rPr>
              <w:t xml:space="preserve"> </w:t>
            </w:r>
          </w:p>
        </w:tc>
        <w:tc>
          <w:tcPr>
            <w:tcW w:w="1276" w:type="dxa"/>
            <w:hideMark/>
          </w:tcPr>
          <w:p w14:paraId="7C66B52D"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 xml:space="preserve"> Low confidence in the accuracy,  this did not provide details on questionnaire instrument; Uncertain how outcome information was obtained</w:t>
            </w:r>
          </w:p>
        </w:tc>
        <w:tc>
          <w:tcPr>
            <w:tcW w:w="1559" w:type="dxa"/>
            <w:hideMark/>
          </w:tcPr>
          <w:p w14:paraId="0B4172BE"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 xml:space="preserve">The study did not adjust for most important confounders </w:t>
            </w:r>
          </w:p>
        </w:tc>
        <w:tc>
          <w:tcPr>
            <w:tcW w:w="850" w:type="dxa"/>
            <w:hideMark/>
          </w:tcPr>
          <w:p w14:paraId="68DB8C02"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No blinding (as it is not an element in this type of study design)</w:t>
            </w:r>
          </w:p>
        </w:tc>
        <w:tc>
          <w:tcPr>
            <w:tcW w:w="993" w:type="dxa"/>
            <w:hideMark/>
          </w:tcPr>
          <w:p w14:paraId="49971047"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All included participants have complete data on the studied outcomes</w:t>
            </w:r>
          </w:p>
        </w:tc>
        <w:tc>
          <w:tcPr>
            <w:tcW w:w="1417" w:type="dxa"/>
            <w:hideMark/>
          </w:tcPr>
          <w:p w14:paraId="43584EAE"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All of the study’s pre-specified</w:t>
            </w:r>
            <w:r w:rsidRPr="00ED26C6">
              <w:rPr>
                <w:rFonts w:ascii="Times New Roman" w:hAnsi="Times New Roman" w:cs="Times New Roman"/>
                <w:sz w:val="18"/>
                <w:szCs w:val="18"/>
              </w:rPr>
              <w:br/>
              <w:t>outcomes in the published manuscript that are of interest in this review have been reported in the pre-specified way.</w:t>
            </w:r>
          </w:p>
        </w:tc>
        <w:tc>
          <w:tcPr>
            <w:tcW w:w="1276" w:type="dxa"/>
            <w:hideMark/>
          </w:tcPr>
          <w:p w14:paraId="2DCF4FB7"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There is evidence that conflicts of interest are not capable of introducing ROB in the study.</w:t>
            </w:r>
          </w:p>
        </w:tc>
        <w:tc>
          <w:tcPr>
            <w:tcW w:w="1559" w:type="dxa"/>
            <w:hideMark/>
          </w:tcPr>
          <w:p w14:paraId="0531E58B" w14:textId="77777777" w:rsidR="00101411" w:rsidRPr="00ED26C6" w:rsidRDefault="00101411" w:rsidP="00101411">
            <w:pPr>
              <w:spacing w:line="240" w:lineRule="auto"/>
              <w:rPr>
                <w:rFonts w:ascii="Times New Roman" w:hAnsi="Times New Roman" w:cs="Times New Roman"/>
                <w:sz w:val="18"/>
                <w:szCs w:val="18"/>
              </w:rPr>
            </w:pPr>
            <w:r w:rsidRPr="00ED26C6">
              <w:rPr>
                <w:rFonts w:ascii="Times New Roman" w:hAnsi="Times New Roman" w:cs="Times New Roman"/>
                <w:sz w:val="18"/>
                <w:szCs w:val="18"/>
              </w:rPr>
              <w:t>The final reporting model may have a potential  over-adjustment issue (e.g. adjusting for potential mediators such as mental health, sleep quality etc.</w:t>
            </w:r>
          </w:p>
        </w:tc>
        <w:tc>
          <w:tcPr>
            <w:tcW w:w="851" w:type="dxa"/>
            <w:hideMark/>
          </w:tcPr>
          <w:p w14:paraId="663FB29A" w14:textId="77777777" w:rsidR="00101411" w:rsidRPr="00ED26C6" w:rsidRDefault="00101411" w:rsidP="00101411">
            <w:pPr>
              <w:spacing w:line="240" w:lineRule="auto"/>
              <w:rPr>
                <w:rFonts w:ascii="Times New Roman" w:hAnsi="Times New Roman" w:cs="Times New Roman"/>
                <w:sz w:val="18"/>
                <w:szCs w:val="18"/>
              </w:rPr>
            </w:pPr>
          </w:p>
        </w:tc>
      </w:tr>
      <w:tr w:rsidR="00C90F9A" w:rsidRPr="00ED26C6" w14:paraId="6845AEF8" w14:textId="77777777" w:rsidTr="00C90F9A">
        <w:trPr>
          <w:trHeight w:val="277"/>
        </w:trPr>
        <w:tc>
          <w:tcPr>
            <w:tcW w:w="567" w:type="dxa"/>
            <w:vMerge w:val="restart"/>
          </w:tcPr>
          <w:p w14:paraId="43399F8D" w14:textId="77777777" w:rsidR="00C90F9A" w:rsidRPr="00DB0BC3" w:rsidRDefault="00C90F9A" w:rsidP="00101411">
            <w:pPr>
              <w:spacing w:line="240" w:lineRule="auto"/>
              <w:rPr>
                <w:rFonts w:ascii="Times New Roman" w:hAnsi="Times New Roman" w:cs="Times New Roman"/>
                <w:sz w:val="18"/>
                <w:szCs w:val="18"/>
              </w:rPr>
            </w:pPr>
            <w:r w:rsidRPr="00DB0BC3">
              <w:rPr>
                <w:rFonts w:ascii="Times New Roman" w:eastAsia="Times New Roman" w:hAnsi="Times New Roman" w:cs="Times New Roman"/>
                <w:color w:val="000000"/>
                <w:sz w:val="18"/>
                <w:szCs w:val="18"/>
              </w:rPr>
              <w:lastRenderedPageBreak/>
              <w:t>Nguyen 2011</w:t>
            </w:r>
          </w:p>
          <w:p w14:paraId="044BB115" w14:textId="5BBF0667" w:rsidR="00C90F9A" w:rsidRPr="00DB0BC3" w:rsidRDefault="00C90F9A" w:rsidP="00101411">
            <w:pPr>
              <w:spacing w:line="240" w:lineRule="auto"/>
              <w:rPr>
                <w:rFonts w:ascii="Times New Roman" w:hAnsi="Times New Roman" w:cs="Times New Roman"/>
                <w:sz w:val="18"/>
                <w:szCs w:val="18"/>
              </w:rPr>
            </w:pPr>
          </w:p>
        </w:tc>
        <w:tc>
          <w:tcPr>
            <w:tcW w:w="709" w:type="dxa"/>
          </w:tcPr>
          <w:p w14:paraId="66D51D7C" w14:textId="53E35964" w:rsidR="00C90F9A" w:rsidRPr="00DB0BC3" w:rsidRDefault="00C90F9A" w:rsidP="00101411">
            <w:pPr>
              <w:spacing w:line="240" w:lineRule="auto"/>
              <w:rPr>
                <w:rFonts w:ascii="Times New Roman" w:hAnsi="Times New Roman" w:cs="Times New Roman"/>
                <w:sz w:val="18"/>
                <w:szCs w:val="18"/>
              </w:rPr>
            </w:pPr>
            <w:r w:rsidRPr="00DB0BC3">
              <w:rPr>
                <w:rFonts w:ascii="Times New Roman" w:eastAsia="Times New Roman" w:hAnsi="Times New Roman" w:cs="Times New Roman"/>
                <w:sz w:val="18"/>
                <w:szCs w:val="18"/>
              </w:rPr>
              <w:t>Rating</w:t>
            </w:r>
          </w:p>
        </w:tc>
        <w:tc>
          <w:tcPr>
            <w:tcW w:w="2410" w:type="dxa"/>
          </w:tcPr>
          <w:p w14:paraId="18D91A5B" w14:textId="53E92300" w:rsidR="00C90F9A" w:rsidRPr="00DB0BC3" w:rsidRDefault="00C90F9A" w:rsidP="00101411">
            <w:pPr>
              <w:spacing w:line="240" w:lineRule="auto"/>
              <w:rPr>
                <w:rFonts w:ascii="Times New Roman" w:hAnsi="Times New Roman" w:cs="Times New Roman"/>
                <w:sz w:val="18"/>
                <w:szCs w:val="18"/>
              </w:rPr>
            </w:pPr>
            <w:r w:rsidRPr="00DB0BC3">
              <w:rPr>
                <w:rFonts w:ascii="Times New Roman" w:eastAsia="Times New Roman" w:hAnsi="Times New Roman" w:cs="Times New Roman"/>
                <w:sz w:val="18"/>
                <w:szCs w:val="18"/>
              </w:rPr>
              <w:t>PL</w:t>
            </w:r>
          </w:p>
        </w:tc>
        <w:tc>
          <w:tcPr>
            <w:tcW w:w="2835" w:type="dxa"/>
          </w:tcPr>
          <w:p w14:paraId="5BD4D5A5" w14:textId="31F09064" w:rsidR="00C90F9A" w:rsidRPr="00DB0BC3" w:rsidRDefault="00C90F9A" w:rsidP="00CC57C0">
            <w:pPr>
              <w:spacing w:line="240" w:lineRule="auto"/>
              <w:rPr>
                <w:rFonts w:ascii="Times New Roman" w:hAnsi="Times New Roman" w:cs="Times New Roman"/>
                <w:sz w:val="18"/>
                <w:szCs w:val="18"/>
              </w:rPr>
            </w:pPr>
            <w:r w:rsidRPr="00DB0BC3">
              <w:rPr>
                <w:rFonts w:ascii="Times New Roman" w:eastAsia="Times New Roman" w:hAnsi="Times New Roman" w:cs="Times New Roman"/>
                <w:sz w:val="18"/>
                <w:szCs w:val="18"/>
              </w:rPr>
              <w:t>H</w:t>
            </w:r>
          </w:p>
        </w:tc>
        <w:tc>
          <w:tcPr>
            <w:tcW w:w="1276" w:type="dxa"/>
          </w:tcPr>
          <w:p w14:paraId="0F150AD0" w14:textId="74E01A8D" w:rsidR="00C90F9A" w:rsidRPr="00DB0BC3" w:rsidRDefault="00C90F9A" w:rsidP="00101411">
            <w:pPr>
              <w:spacing w:line="240" w:lineRule="auto"/>
              <w:rPr>
                <w:rFonts w:ascii="Times New Roman" w:hAnsi="Times New Roman" w:cs="Times New Roman"/>
                <w:sz w:val="18"/>
                <w:szCs w:val="18"/>
              </w:rPr>
            </w:pPr>
            <w:r w:rsidRPr="00DB0BC3">
              <w:rPr>
                <w:rFonts w:ascii="Times New Roman" w:eastAsia="Times New Roman" w:hAnsi="Times New Roman" w:cs="Times New Roman"/>
                <w:sz w:val="18"/>
                <w:szCs w:val="18"/>
              </w:rPr>
              <w:t>PL</w:t>
            </w:r>
          </w:p>
        </w:tc>
        <w:tc>
          <w:tcPr>
            <w:tcW w:w="1559" w:type="dxa"/>
          </w:tcPr>
          <w:p w14:paraId="354C884F" w14:textId="54678556" w:rsidR="00C90F9A" w:rsidRPr="00DB0BC3" w:rsidRDefault="00C90F9A" w:rsidP="00101411">
            <w:pPr>
              <w:spacing w:line="240" w:lineRule="auto"/>
              <w:rPr>
                <w:rFonts w:ascii="Times New Roman" w:hAnsi="Times New Roman" w:cs="Times New Roman"/>
                <w:sz w:val="18"/>
                <w:szCs w:val="18"/>
              </w:rPr>
            </w:pPr>
            <w:r w:rsidRPr="00DB0BC3">
              <w:rPr>
                <w:rFonts w:ascii="Times New Roman" w:eastAsia="Times New Roman" w:hAnsi="Times New Roman" w:cs="Times New Roman"/>
                <w:sz w:val="18"/>
                <w:szCs w:val="18"/>
              </w:rPr>
              <w:t>H</w:t>
            </w:r>
          </w:p>
        </w:tc>
        <w:tc>
          <w:tcPr>
            <w:tcW w:w="850" w:type="dxa"/>
          </w:tcPr>
          <w:p w14:paraId="541601C2" w14:textId="227326A9" w:rsidR="00C90F9A" w:rsidRPr="00DB0BC3" w:rsidRDefault="00C90F9A" w:rsidP="00101411">
            <w:pPr>
              <w:spacing w:line="240" w:lineRule="auto"/>
              <w:rPr>
                <w:rFonts w:ascii="Times New Roman" w:hAnsi="Times New Roman" w:cs="Times New Roman"/>
                <w:sz w:val="18"/>
                <w:szCs w:val="18"/>
              </w:rPr>
            </w:pPr>
            <w:r w:rsidRPr="00DB0BC3">
              <w:rPr>
                <w:rFonts w:ascii="Times New Roman" w:eastAsia="Times New Roman" w:hAnsi="Times New Roman" w:cs="Times New Roman"/>
                <w:sz w:val="18"/>
                <w:szCs w:val="18"/>
              </w:rPr>
              <w:t>L</w:t>
            </w:r>
          </w:p>
        </w:tc>
        <w:tc>
          <w:tcPr>
            <w:tcW w:w="993" w:type="dxa"/>
          </w:tcPr>
          <w:p w14:paraId="6B4E5F1E" w14:textId="369EE2E2" w:rsidR="00C90F9A" w:rsidRPr="00DB0BC3" w:rsidRDefault="00C90F9A" w:rsidP="00101411">
            <w:pPr>
              <w:spacing w:line="240" w:lineRule="auto"/>
              <w:rPr>
                <w:rFonts w:ascii="Times New Roman" w:hAnsi="Times New Roman" w:cs="Times New Roman"/>
                <w:sz w:val="18"/>
                <w:szCs w:val="18"/>
              </w:rPr>
            </w:pPr>
            <w:r w:rsidRPr="00DB0BC3">
              <w:rPr>
                <w:rFonts w:ascii="Times New Roman" w:eastAsia="Times New Roman" w:hAnsi="Times New Roman" w:cs="Times New Roman"/>
                <w:sz w:val="18"/>
                <w:szCs w:val="18"/>
              </w:rPr>
              <w:t>L</w:t>
            </w:r>
          </w:p>
        </w:tc>
        <w:tc>
          <w:tcPr>
            <w:tcW w:w="1417" w:type="dxa"/>
          </w:tcPr>
          <w:p w14:paraId="38A3F477" w14:textId="0872C881" w:rsidR="00C90F9A" w:rsidRPr="00DB0BC3" w:rsidRDefault="00C90F9A" w:rsidP="00101411">
            <w:pPr>
              <w:spacing w:line="240" w:lineRule="auto"/>
              <w:rPr>
                <w:rFonts w:ascii="Times New Roman" w:hAnsi="Times New Roman" w:cs="Times New Roman"/>
                <w:sz w:val="18"/>
                <w:szCs w:val="18"/>
              </w:rPr>
            </w:pPr>
            <w:r w:rsidRPr="00DB0BC3">
              <w:rPr>
                <w:rFonts w:ascii="Times New Roman" w:eastAsia="Times New Roman" w:hAnsi="Times New Roman" w:cs="Times New Roman"/>
                <w:sz w:val="18"/>
                <w:szCs w:val="18"/>
              </w:rPr>
              <w:t>L</w:t>
            </w:r>
          </w:p>
        </w:tc>
        <w:tc>
          <w:tcPr>
            <w:tcW w:w="1276" w:type="dxa"/>
          </w:tcPr>
          <w:p w14:paraId="04E648BC" w14:textId="3682AC85" w:rsidR="00C90F9A" w:rsidRPr="00DB0BC3" w:rsidRDefault="00C90F9A" w:rsidP="00101411">
            <w:pPr>
              <w:spacing w:line="240" w:lineRule="auto"/>
              <w:rPr>
                <w:rFonts w:ascii="Times New Roman" w:hAnsi="Times New Roman" w:cs="Times New Roman"/>
                <w:sz w:val="18"/>
                <w:szCs w:val="18"/>
              </w:rPr>
            </w:pPr>
            <w:r w:rsidRPr="00DB0BC3">
              <w:rPr>
                <w:rFonts w:ascii="Times New Roman" w:eastAsia="Times New Roman" w:hAnsi="Times New Roman" w:cs="Times New Roman"/>
                <w:sz w:val="18"/>
                <w:szCs w:val="18"/>
              </w:rPr>
              <w:t>n/a</w:t>
            </w:r>
          </w:p>
        </w:tc>
        <w:tc>
          <w:tcPr>
            <w:tcW w:w="1559" w:type="dxa"/>
          </w:tcPr>
          <w:p w14:paraId="1180FD10" w14:textId="4E2131DF" w:rsidR="00C90F9A" w:rsidRPr="00DB0BC3" w:rsidRDefault="00C90F9A" w:rsidP="00101411">
            <w:pPr>
              <w:spacing w:line="240" w:lineRule="auto"/>
              <w:rPr>
                <w:rFonts w:ascii="Times New Roman" w:hAnsi="Times New Roman" w:cs="Times New Roman"/>
                <w:sz w:val="18"/>
                <w:szCs w:val="18"/>
              </w:rPr>
            </w:pPr>
            <w:r w:rsidRPr="00DB0BC3">
              <w:rPr>
                <w:rFonts w:ascii="Times New Roman" w:eastAsia="Times New Roman" w:hAnsi="Times New Roman" w:cs="Times New Roman"/>
                <w:sz w:val="18"/>
                <w:szCs w:val="18"/>
              </w:rPr>
              <w:t>L</w:t>
            </w:r>
          </w:p>
        </w:tc>
        <w:tc>
          <w:tcPr>
            <w:tcW w:w="851" w:type="dxa"/>
          </w:tcPr>
          <w:p w14:paraId="1C78FB19" w14:textId="43FFAAF5" w:rsidR="00C90F9A" w:rsidRPr="00DB0BC3" w:rsidRDefault="00C90F9A" w:rsidP="00101411">
            <w:pPr>
              <w:spacing w:line="240" w:lineRule="auto"/>
              <w:rPr>
                <w:rFonts w:ascii="Times New Roman" w:hAnsi="Times New Roman" w:cs="Times New Roman"/>
                <w:sz w:val="18"/>
                <w:szCs w:val="18"/>
              </w:rPr>
            </w:pPr>
            <w:r w:rsidRPr="00DB0BC3">
              <w:rPr>
                <w:rFonts w:ascii="Times New Roman" w:eastAsia="Times New Roman" w:hAnsi="Times New Roman" w:cs="Times New Roman"/>
                <w:sz w:val="18"/>
                <w:szCs w:val="18"/>
              </w:rPr>
              <w:t>H</w:t>
            </w:r>
          </w:p>
        </w:tc>
      </w:tr>
      <w:tr w:rsidR="00C90F9A" w:rsidRPr="00ED26C6" w14:paraId="63D41001" w14:textId="77777777" w:rsidTr="00C90F9A">
        <w:trPr>
          <w:trHeight w:val="277"/>
        </w:trPr>
        <w:tc>
          <w:tcPr>
            <w:tcW w:w="567" w:type="dxa"/>
            <w:vMerge/>
          </w:tcPr>
          <w:p w14:paraId="31B282D1" w14:textId="7422ACB1" w:rsidR="00C90F9A" w:rsidRPr="0062158B" w:rsidRDefault="00C90F9A" w:rsidP="00101411">
            <w:pPr>
              <w:spacing w:line="240" w:lineRule="auto"/>
              <w:rPr>
                <w:rFonts w:ascii="Times New Roman" w:hAnsi="Times New Roman" w:cs="Times New Roman"/>
                <w:sz w:val="18"/>
                <w:szCs w:val="18"/>
              </w:rPr>
            </w:pPr>
          </w:p>
        </w:tc>
        <w:tc>
          <w:tcPr>
            <w:tcW w:w="709" w:type="dxa"/>
          </w:tcPr>
          <w:p w14:paraId="2851579B" w14:textId="19EDA8DE" w:rsidR="00C90F9A" w:rsidRPr="0062158B" w:rsidRDefault="00C90F9A" w:rsidP="00101411">
            <w:pPr>
              <w:spacing w:line="240" w:lineRule="auto"/>
              <w:rPr>
                <w:rFonts w:ascii="Times New Roman" w:hAnsi="Times New Roman" w:cs="Times New Roman"/>
                <w:sz w:val="18"/>
                <w:szCs w:val="18"/>
              </w:rPr>
            </w:pPr>
            <w:r w:rsidRPr="0062158B">
              <w:rPr>
                <w:rFonts w:ascii="Times New Roman" w:eastAsia="Times New Roman" w:hAnsi="Times New Roman" w:cs="Times New Roman"/>
                <w:color w:val="000000"/>
                <w:sz w:val="18"/>
                <w:szCs w:val="18"/>
              </w:rPr>
              <w:t>Rationale</w:t>
            </w:r>
          </w:p>
        </w:tc>
        <w:tc>
          <w:tcPr>
            <w:tcW w:w="2410" w:type="dxa"/>
          </w:tcPr>
          <w:p w14:paraId="539A9A51" w14:textId="4D740A77" w:rsidR="00C90F9A" w:rsidRPr="0062158B" w:rsidRDefault="00C90F9A" w:rsidP="00101411">
            <w:pPr>
              <w:spacing w:line="240" w:lineRule="auto"/>
              <w:rPr>
                <w:rFonts w:ascii="Times New Roman" w:hAnsi="Times New Roman" w:cs="Times New Roman"/>
                <w:sz w:val="18"/>
                <w:szCs w:val="18"/>
              </w:rPr>
            </w:pPr>
            <w:r w:rsidRPr="0062158B">
              <w:rPr>
                <w:rFonts w:ascii="Times New Roman" w:eastAsia="Times New Roman" w:hAnsi="Times New Roman" w:cs="Times New Roman"/>
                <w:color w:val="000000"/>
                <w:sz w:val="18"/>
                <w:szCs w:val="18"/>
              </w:rPr>
              <w:t>Insufficient information to permit a judgment of low ROB, but there is indirect evidence which suggests that in/exclusion criteria, recruitment &amp; enrollment procedures, &amp; participation &amp; follow-up rates were consistent across groups as described by the criteria for a judgment of low ROB</w:t>
            </w:r>
          </w:p>
        </w:tc>
        <w:tc>
          <w:tcPr>
            <w:tcW w:w="2835" w:type="dxa"/>
          </w:tcPr>
          <w:p w14:paraId="6D1EFA6D" w14:textId="20B2A7BE" w:rsidR="00C90F9A" w:rsidRPr="0062158B" w:rsidRDefault="00C90F9A" w:rsidP="00CC57C0">
            <w:pPr>
              <w:spacing w:line="240" w:lineRule="auto"/>
              <w:rPr>
                <w:rFonts w:ascii="Times New Roman" w:hAnsi="Times New Roman" w:cs="Times New Roman"/>
                <w:sz w:val="18"/>
                <w:szCs w:val="18"/>
              </w:rPr>
            </w:pPr>
            <w:r w:rsidRPr="0062158B">
              <w:rPr>
                <w:rFonts w:ascii="Times New Roman" w:eastAsia="Times New Roman" w:hAnsi="Times New Roman" w:cs="Times New Roman"/>
                <w:color w:val="000000"/>
                <w:sz w:val="18"/>
                <w:szCs w:val="18"/>
              </w:rPr>
              <w:t>Uncertain how exposure information was obtained (temporal/spatial pattern, duration, repeat or not, etc.)</w:t>
            </w:r>
          </w:p>
        </w:tc>
        <w:tc>
          <w:tcPr>
            <w:tcW w:w="1276" w:type="dxa"/>
          </w:tcPr>
          <w:p w14:paraId="587A221B" w14:textId="73D55AE8" w:rsidR="00C90F9A" w:rsidRPr="0062158B" w:rsidRDefault="00C90F9A" w:rsidP="00101411">
            <w:pPr>
              <w:spacing w:line="240" w:lineRule="auto"/>
              <w:rPr>
                <w:rFonts w:ascii="Times New Roman" w:hAnsi="Times New Roman" w:cs="Times New Roman"/>
                <w:sz w:val="18"/>
                <w:szCs w:val="18"/>
              </w:rPr>
            </w:pPr>
            <w:r w:rsidRPr="0062158B">
              <w:rPr>
                <w:rFonts w:ascii="Times New Roman" w:eastAsia="Times New Roman" w:hAnsi="Times New Roman" w:cs="Times New Roman"/>
                <w:color w:val="000000"/>
                <w:sz w:val="18"/>
                <w:szCs w:val="18"/>
              </w:rPr>
              <w:t>Assessed outcome questionnaire, constructed following the ICBEN method</w:t>
            </w:r>
          </w:p>
        </w:tc>
        <w:tc>
          <w:tcPr>
            <w:tcW w:w="1559" w:type="dxa"/>
          </w:tcPr>
          <w:p w14:paraId="607B3F0C" w14:textId="5B0D7848" w:rsidR="00C90F9A" w:rsidRPr="0062158B" w:rsidRDefault="00C90F9A" w:rsidP="00101411">
            <w:pPr>
              <w:spacing w:line="240" w:lineRule="auto"/>
              <w:rPr>
                <w:rFonts w:ascii="Times New Roman" w:hAnsi="Times New Roman" w:cs="Times New Roman"/>
                <w:sz w:val="18"/>
                <w:szCs w:val="18"/>
              </w:rPr>
            </w:pPr>
            <w:r w:rsidRPr="0062158B">
              <w:rPr>
                <w:rFonts w:ascii="Times New Roman" w:eastAsia="Times New Roman" w:hAnsi="Times New Roman" w:cs="Times New Roman"/>
                <w:color w:val="000000"/>
                <w:sz w:val="18"/>
                <w:szCs w:val="18"/>
              </w:rPr>
              <w:t xml:space="preserve">The study did not adjust for most important confounders </w:t>
            </w:r>
          </w:p>
        </w:tc>
        <w:tc>
          <w:tcPr>
            <w:tcW w:w="850" w:type="dxa"/>
          </w:tcPr>
          <w:p w14:paraId="732E9602" w14:textId="2ECC41B1" w:rsidR="00C90F9A" w:rsidRPr="0062158B" w:rsidRDefault="00C90F9A" w:rsidP="00101411">
            <w:pPr>
              <w:spacing w:line="240" w:lineRule="auto"/>
              <w:rPr>
                <w:rFonts w:ascii="Times New Roman" w:hAnsi="Times New Roman" w:cs="Times New Roman"/>
                <w:sz w:val="18"/>
                <w:szCs w:val="18"/>
              </w:rPr>
            </w:pPr>
            <w:r w:rsidRPr="0062158B">
              <w:rPr>
                <w:rFonts w:ascii="Times New Roman" w:eastAsia="Times New Roman" w:hAnsi="Times New Roman" w:cs="Times New Roman"/>
                <w:color w:val="000000"/>
                <w:sz w:val="18"/>
                <w:szCs w:val="18"/>
              </w:rPr>
              <w:t>No blinding (as it is not an element in this type of study design)</w:t>
            </w:r>
          </w:p>
        </w:tc>
        <w:tc>
          <w:tcPr>
            <w:tcW w:w="993" w:type="dxa"/>
          </w:tcPr>
          <w:p w14:paraId="5D3DC515" w14:textId="6D00ED7A" w:rsidR="00C90F9A" w:rsidRPr="0062158B" w:rsidRDefault="00C90F9A" w:rsidP="00101411">
            <w:pPr>
              <w:spacing w:line="240" w:lineRule="auto"/>
              <w:rPr>
                <w:rFonts w:ascii="Times New Roman" w:hAnsi="Times New Roman" w:cs="Times New Roman"/>
                <w:sz w:val="18"/>
                <w:szCs w:val="18"/>
              </w:rPr>
            </w:pPr>
            <w:r w:rsidRPr="0062158B">
              <w:rPr>
                <w:rFonts w:ascii="Times New Roman" w:eastAsia="Times New Roman" w:hAnsi="Times New Roman" w:cs="Times New Roman"/>
                <w:color w:val="000000"/>
                <w:sz w:val="18"/>
                <w:szCs w:val="18"/>
              </w:rPr>
              <w:t>All included participants have complete data on the studied outcomes</w:t>
            </w:r>
          </w:p>
        </w:tc>
        <w:tc>
          <w:tcPr>
            <w:tcW w:w="1417" w:type="dxa"/>
          </w:tcPr>
          <w:p w14:paraId="25BEA84C" w14:textId="57A35AC7" w:rsidR="00C90F9A" w:rsidRPr="0062158B" w:rsidRDefault="00C90F9A" w:rsidP="00101411">
            <w:pPr>
              <w:spacing w:line="240" w:lineRule="auto"/>
              <w:rPr>
                <w:rFonts w:ascii="Times New Roman" w:hAnsi="Times New Roman" w:cs="Times New Roman"/>
                <w:sz w:val="18"/>
                <w:szCs w:val="18"/>
              </w:rPr>
            </w:pPr>
            <w:r w:rsidRPr="0062158B">
              <w:rPr>
                <w:rFonts w:ascii="Times New Roman" w:eastAsia="Times New Roman" w:hAnsi="Times New Roman" w:cs="Times New Roman"/>
                <w:color w:val="000000"/>
                <w:sz w:val="18"/>
                <w:szCs w:val="18"/>
              </w:rPr>
              <w:t>All of the study’s pre-specified outcomes in the published manuscript.</w:t>
            </w:r>
          </w:p>
        </w:tc>
        <w:tc>
          <w:tcPr>
            <w:tcW w:w="1276" w:type="dxa"/>
          </w:tcPr>
          <w:p w14:paraId="1E4B3424" w14:textId="30DE6F11" w:rsidR="00C90F9A" w:rsidRPr="0062158B" w:rsidRDefault="00C90F9A" w:rsidP="00101411">
            <w:pPr>
              <w:spacing w:line="240" w:lineRule="auto"/>
              <w:rPr>
                <w:rFonts w:ascii="Times New Roman" w:hAnsi="Times New Roman" w:cs="Times New Roman"/>
                <w:sz w:val="18"/>
                <w:szCs w:val="18"/>
              </w:rPr>
            </w:pPr>
            <w:r w:rsidRPr="0062158B">
              <w:rPr>
                <w:rFonts w:ascii="Times New Roman" w:eastAsia="Times New Roman" w:hAnsi="Times New Roman" w:cs="Times New Roman"/>
                <w:color w:val="000000"/>
                <w:sz w:val="18"/>
                <w:szCs w:val="18"/>
              </w:rPr>
              <w:t>There is evidence that conflicts of interest are not capable of introducing ROB in the study.</w:t>
            </w:r>
          </w:p>
        </w:tc>
        <w:tc>
          <w:tcPr>
            <w:tcW w:w="1559" w:type="dxa"/>
          </w:tcPr>
          <w:p w14:paraId="461C1C53" w14:textId="6057B2CB" w:rsidR="00C90F9A" w:rsidRPr="0062158B" w:rsidRDefault="00C90F9A" w:rsidP="00101411">
            <w:pPr>
              <w:spacing w:line="240" w:lineRule="auto"/>
              <w:rPr>
                <w:rFonts w:ascii="Times New Roman" w:hAnsi="Times New Roman" w:cs="Times New Roman"/>
                <w:sz w:val="18"/>
                <w:szCs w:val="18"/>
              </w:rPr>
            </w:pPr>
            <w:r w:rsidRPr="0062158B">
              <w:rPr>
                <w:rFonts w:ascii="Times New Roman" w:eastAsia="Times New Roman" w:hAnsi="Times New Roman" w:cs="Times New Roman"/>
                <w:color w:val="000000"/>
                <w:sz w:val="18"/>
                <w:szCs w:val="18"/>
              </w:rPr>
              <w:t>The study appears to be free of other sources of bias.</w:t>
            </w:r>
          </w:p>
        </w:tc>
        <w:tc>
          <w:tcPr>
            <w:tcW w:w="851" w:type="dxa"/>
          </w:tcPr>
          <w:p w14:paraId="3F776E6D" w14:textId="1B747018" w:rsidR="00C90F9A" w:rsidRPr="0062158B" w:rsidRDefault="00C90F9A" w:rsidP="00101411">
            <w:pPr>
              <w:spacing w:line="240" w:lineRule="auto"/>
              <w:rPr>
                <w:rFonts w:ascii="Times New Roman" w:hAnsi="Times New Roman" w:cs="Times New Roman"/>
                <w:sz w:val="18"/>
                <w:szCs w:val="18"/>
              </w:rPr>
            </w:pPr>
          </w:p>
        </w:tc>
      </w:tr>
    </w:tbl>
    <w:p w14:paraId="73794647" w14:textId="472F40D3" w:rsidR="00F676D2" w:rsidRDefault="00F676D2" w:rsidP="00B92E8F"/>
    <w:p w14:paraId="7AD6AEF9" w14:textId="124EC7A9" w:rsidR="00BE0E89" w:rsidRDefault="00300F9A" w:rsidP="00BE0E89">
      <w:pPr>
        <w:pStyle w:val="Heading2"/>
      </w:pPr>
      <w:r>
        <w:t xml:space="preserve">Table </w:t>
      </w:r>
      <w:r w:rsidR="00411F64">
        <w:t>8</w:t>
      </w:r>
      <w:r>
        <w:t>.</w:t>
      </w:r>
      <w:r w:rsidR="00992A0A">
        <w:t>2</w:t>
      </w:r>
      <w:r w:rsidR="00992A0A" w:rsidRPr="00992A0A">
        <w:t xml:space="preserve"> Individual risk of bias assessments for the </w:t>
      </w:r>
      <w:r w:rsidR="00992A0A">
        <w:t>cardiovascular outcome</w:t>
      </w:r>
      <w:r w:rsidR="00992A0A" w:rsidRPr="00992A0A">
        <w:t xml:space="preserve"> studies.</w:t>
      </w:r>
    </w:p>
    <w:tbl>
      <w:tblPr>
        <w:tblStyle w:val="TableGrid"/>
        <w:tblW w:w="16302" w:type="dxa"/>
        <w:tblInd w:w="-1139" w:type="dxa"/>
        <w:tblLayout w:type="fixed"/>
        <w:tblLook w:val="04A0" w:firstRow="1" w:lastRow="0" w:firstColumn="1" w:lastColumn="0" w:noHBand="0" w:noVBand="1"/>
      </w:tblPr>
      <w:tblGrid>
        <w:gridCol w:w="567"/>
        <w:gridCol w:w="709"/>
        <w:gridCol w:w="2552"/>
        <w:gridCol w:w="2693"/>
        <w:gridCol w:w="1417"/>
        <w:gridCol w:w="1408"/>
        <w:gridCol w:w="817"/>
        <w:gridCol w:w="1066"/>
        <w:gridCol w:w="1408"/>
        <w:gridCol w:w="1267"/>
        <w:gridCol w:w="1549"/>
        <w:gridCol w:w="849"/>
      </w:tblGrid>
      <w:tr w:rsidR="00BE0E89" w:rsidRPr="00BE0E89" w14:paraId="348E58A7" w14:textId="77777777" w:rsidTr="00BE0E89">
        <w:trPr>
          <w:trHeight w:val="720"/>
        </w:trPr>
        <w:tc>
          <w:tcPr>
            <w:tcW w:w="567" w:type="dxa"/>
            <w:hideMark/>
          </w:tcPr>
          <w:p w14:paraId="760F84AF"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Study</w:t>
            </w:r>
          </w:p>
        </w:tc>
        <w:tc>
          <w:tcPr>
            <w:tcW w:w="709" w:type="dxa"/>
            <w:hideMark/>
          </w:tcPr>
          <w:p w14:paraId="4C6236FE"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Domain</w:t>
            </w:r>
          </w:p>
        </w:tc>
        <w:tc>
          <w:tcPr>
            <w:tcW w:w="2552" w:type="dxa"/>
            <w:hideMark/>
          </w:tcPr>
          <w:p w14:paraId="6EE48D34"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Source population representation</w:t>
            </w:r>
          </w:p>
        </w:tc>
        <w:tc>
          <w:tcPr>
            <w:tcW w:w="2693" w:type="dxa"/>
            <w:hideMark/>
          </w:tcPr>
          <w:p w14:paraId="510A096A" w14:textId="77777777" w:rsidR="00BE0E89" w:rsidRPr="00DB0BC3" w:rsidRDefault="00BE0E89" w:rsidP="00BE0E89">
            <w:pPr>
              <w:spacing w:line="240" w:lineRule="auto"/>
              <w:rPr>
                <w:rFonts w:ascii="Times New Roman" w:hAnsi="Times New Roman" w:cs="Times New Roman"/>
                <w:sz w:val="18"/>
                <w:szCs w:val="18"/>
              </w:rPr>
            </w:pPr>
            <w:r w:rsidRPr="00DB0BC3">
              <w:rPr>
                <w:rFonts w:ascii="Times New Roman" w:hAnsi="Times New Roman" w:cs="Times New Roman"/>
                <w:sz w:val="18"/>
                <w:szCs w:val="18"/>
              </w:rPr>
              <w:t>Exposure assessment</w:t>
            </w:r>
          </w:p>
        </w:tc>
        <w:tc>
          <w:tcPr>
            <w:tcW w:w="1417" w:type="dxa"/>
            <w:hideMark/>
          </w:tcPr>
          <w:p w14:paraId="0917F55D"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Outcome assessment</w:t>
            </w:r>
          </w:p>
        </w:tc>
        <w:tc>
          <w:tcPr>
            <w:tcW w:w="1408" w:type="dxa"/>
            <w:hideMark/>
          </w:tcPr>
          <w:p w14:paraId="772C99B1"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confounding</w:t>
            </w:r>
          </w:p>
        </w:tc>
        <w:tc>
          <w:tcPr>
            <w:tcW w:w="817" w:type="dxa"/>
            <w:hideMark/>
          </w:tcPr>
          <w:p w14:paraId="05112240"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blinding</w:t>
            </w:r>
          </w:p>
        </w:tc>
        <w:tc>
          <w:tcPr>
            <w:tcW w:w="1066" w:type="dxa"/>
            <w:hideMark/>
          </w:tcPr>
          <w:p w14:paraId="7D5BA9F8"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Incomplete outcome data</w:t>
            </w:r>
          </w:p>
        </w:tc>
        <w:tc>
          <w:tcPr>
            <w:tcW w:w="1408" w:type="dxa"/>
            <w:hideMark/>
          </w:tcPr>
          <w:p w14:paraId="40947C31"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Selective outcome reporting</w:t>
            </w:r>
          </w:p>
        </w:tc>
        <w:tc>
          <w:tcPr>
            <w:tcW w:w="1267" w:type="dxa"/>
            <w:hideMark/>
          </w:tcPr>
          <w:p w14:paraId="1B6D2943"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 xml:space="preserve">Conflict of interest </w:t>
            </w:r>
          </w:p>
        </w:tc>
        <w:tc>
          <w:tcPr>
            <w:tcW w:w="1549" w:type="dxa"/>
            <w:hideMark/>
          </w:tcPr>
          <w:p w14:paraId="45D4B16D"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Other sources of bias</w:t>
            </w:r>
          </w:p>
        </w:tc>
        <w:tc>
          <w:tcPr>
            <w:tcW w:w="849" w:type="dxa"/>
            <w:hideMark/>
          </w:tcPr>
          <w:p w14:paraId="0BA78462" w14:textId="3090F927" w:rsidR="00BE0E89" w:rsidRPr="00BE0E89" w:rsidRDefault="00B63365" w:rsidP="00BE0E89">
            <w:pPr>
              <w:spacing w:line="240" w:lineRule="auto"/>
              <w:rPr>
                <w:rFonts w:ascii="Times New Roman" w:hAnsi="Times New Roman" w:cs="Times New Roman"/>
                <w:sz w:val="18"/>
                <w:szCs w:val="18"/>
              </w:rPr>
            </w:pPr>
            <w:r>
              <w:rPr>
                <w:rFonts w:ascii="Times New Roman" w:hAnsi="Times New Roman" w:cs="Times New Roman"/>
                <w:sz w:val="18"/>
                <w:szCs w:val="18"/>
              </w:rPr>
              <w:t>Overall ROB</w:t>
            </w:r>
          </w:p>
        </w:tc>
      </w:tr>
      <w:tr w:rsidR="00BE0E89" w:rsidRPr="00BE0E89" w14:paraId="2E9B6EC3" w14:textId="77777777" w:rsidTr="00BE0E89">
        <w:trPr>
          <w:trHeight w:val="135"/>
        </w:trPr>
        <w:tc>
          <w:tcPr>
            <w:tcW w:w="567" w:type="dxa"/>
            <w:vMerge w:val="restart"/>
            <w:hideMark/>
          </w:tcPr>
          <w:p w14:paraId="4D901063"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Huang 2013</w:t>
            </w:r>
          </w:p>
        </w:tc>
        <w:tc>
          <w:tcPr>
            <w:tcW w:w="709" w:type="dxa"/>
            <w:hideMark/>
          </w:tcPr>
          <w:p w14:paraId="2AD17D8F"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Rating</w:t>
            </w:r>
          </w:p>
        </w:tc>
        <w:tc>
          <w:tcPr>
            <w:tcW w:w="2552" w:type="dxa"/>
            <w:hideMark/>
          </w:tcPr>
          <w:p w14:paraId="41CA9763" w14:textId="4FDE11D1" w:rsidR="00BE0E89" w:rsidRPr="00BE0E89" w:rsidRDefault="00BE0E89" w:rsidP="008961A8">
            <w:pPr>
              <w:spacing w:line="240" w:lineRule="auto"/>
              <w:rPr>
                <w:rFonts w:ascii="Times New Roman" w:hAnsi="Times New Roman" w:cs="Times New Roman"/>
                <w:sz w:val="18"/>
                <w:szCs w:val="18"/>
              </w:rPr>
            </w:pPr>
            <w:r w:rsidRPr="00BE0E89">
              <w:rPr>
                <w:rFonts w:ascii="Times New Roman" w:hAnsi="Times New Roman" w:cs="Times New Roman"/>
                <w:sz w:val="18"/>
                <w:szCs w:val="18"/>
              </w:rPr>
              <w:t>P</w:t>
            </w:r>
            <w:r w:rsidR="008961A8">
              <w:rPr>
                <w:rFonts w:ascii="Times New Roman" w:hAnsi="Times New Roman" w:cs="Times New Roman"/>
                <w:sz w:val="18"/>
                <w:szCs w:val="18"/>
              </w:rPr>
              <w:t>L</w:t>
            </w:r>
          </w:p>
        </w:tc>
        <w:tc>
          <w:tcPr>
            <w:tcW w:w="2693" w:type="dxa"/>
            <w:hideMark/>
          </w:tcPr>
          <w:p w14:paraId="141E92E6" w14:textId="77777777" w:rsidR="00BE0E89" w:rsidRPr="00DB0BC3" w:rsidRDefault="00BE0E89" w:rsidP="00BE0E89">
            <w:pPr>
              <w:spacing w:line="240" w:lineRule="auto"/>
              <w:rPr>
                <w:rFonts w:ascii="Times New Roman" w:hAnsi="Times New Roman" w:cs="Times New Roman"/>
                <w:sz w:val="18"/>
                <w:szCs w:val="18"/>
              </w:rPr>
            </w:pPr>
            <w:r w:rsidRPr="00DB0BC3">
              <w:rPr>
                <w:rFonts w:ascii="Times New Roman" w:hAnsi="Times New Roman" w:cs="Times New Roman"/>
                <w:sz w:val="18"/>
                <w:szCs w:val="18"/>
              </w:rPr>
              <w:t>L</w:t>
            </w:r>
          </w:p>
        </w:tc>
        <w:tc>
          <w:tcPr>
            <w:tcW w:w="1417" w:type="dxa"/>
            <w:hideMark/>
          </w:tcPr>
          <w:p w14:paraId="73F6448A"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408" w:type="dxa"/>
            <w:hideMark/>
          </w:tcPr>
          <w:p w14:paraId="49B04ACF"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817" w:type="dxa"/>
            <w:hideMark/>
          </w:tcPr>
          <w:p w14:paraId="0B32B79A"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066" w:type="dxa"/>
            <w:hideMark/>
          </w:tcPr>
          <w:p w14:paraId="33BA3E9A"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408" w:type="dxa"/>
            <w:hideMark/>
          </w:tcPr>
          <w:p w14:paraId="0B006181"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267" w:type="dxa"/>
            <w:hideMark/>
          </w:tcPr>
          <w:p w14:paraId="28A95740"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549" w:type="dxa"/>
            <w:hideMark/>
          </w:tcPr>
          <w:p w14:paraId="0384ED5F"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PL</w:t>
            </w:r>
          </w:p>
        </w:tc>
        <w:tc>
          <w:tcPr>
            <w:tcW w:w="849" w:type="dxa"/>
            <w:hideMark/>
          </w:tcPr>
          <w:p w14:paraId="1D93150E" w14:textId="68AEEF71" w:rsidR="00BE0E89" w:rsidRPr="00BE0E89" w:rsidRDefault="00BE0E89" w:rsidP="008961A8">
            <w:pPr>
              <w:spacing w:line="240" w:lineRule="auto"/>
              <w:rPr>
                <w:rFonts w:ascii="Times New Roman" w:hAnsi="Times New Roman" w:cs="Times New Roman"/>
                <w:sz w:val="18"/>
                <w:szCs w:val="18"/>
              </w:rPr>
            </w:pPr>
            <w:r w:rsidRPr="00BE0E89">
              <w:rPr>
                <w:rFonts w:ascii="Times New Roman" w:hAnsi="Times New Roman" w:cs="Times New Roman"/>
                <w:sz w:val="18"/>
                <w:szCs w:val="18"/>
              </w:rPr>
              <w:t>P</w:t>
            </w:r>
            <w:r w:rsidR="008961A8">
              <w:rPr>
                <w:rFonts w:ascii="Times New Roman" w:hAnsi="Times New Roman" w:cs="Times New Roman"/>
                <w:sz w:val="18"/>
                <w:szCs w:val="18"/>
              </w:rPr>
              <w:t>L</w:t>
            </w:r>
          </w:p>
        </w:tc>
      </w:tr>
      <w:tr w:rsidR="00BE0E89" w:rsidRPr="00BE0E89" w14:paraId="04055284" w14:textId="77777777" w:rsidTr="00CC57C0">
        <w:trPr>
          <w:trHeight w:val="2880"/>
        </w:trPr>
        <w:tc>
          <w:tcPr>
            <w:tcW w:w="567" w:type="dxa"/>
            <w:vMerge/>
            <w:hideMark/>
          </w:tcPr>
          <w:p w14:paraId="6F43E2A8" w14:textId="77777777" w:rsidR="00BE0E89" w:rsidRPr="00BE0E89" w:rsidRDefault="00BE0E89" w:rsidP="00BE0E89">
            <w:pPr>
              <w:spacing w:line="240" w:lineRule="auto"/>
              <w:rPr>
                <w:rFonts w:ascii="Times New Roman" w:hAnsi="Times New Roman" w:cs="Times New Roman"/>
                <w:sz w:val="18"/>
                <w:szCs w:val="18"/>
              </w:rPr>
            </w:pPr>
          </w:p>
        </w:tc>
        <w:tc>
          <w:tcPr>
            <w:tcW w:w="709" w:type="dxa"/>
            <w:hideMark/>
          </w:tcPr>
          <w:p w14:paraId="1A5B272B"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Rationale</w:t>
            </w:r>
          </w:p>
        </w:tc>
        <w:tc>
          <w:tcPr>
            <w:tcW w:w="2552" w:type="dxa"/>
            <w:hideMark/>
          </w:tcPr>
          <w:p w14:paraId="35FA51E5" w14:textId="60A84A0A" w:rsidR="00BE0E89" w:rsidRPr="00BE0E89" w:rsidRDefault="008961A8" w:rsidP="00BE0E89">
            <w:pPr>
              <w:spacing w:line="240" w:lineRule="auto"/>
              <w:rPr>
                <w:rFonts w:ascii="Times New Roman" w:hAnsi="Times New Roman" w:cs="Times New Roman"/>
                <w:sz w:val="18"/>
                <w:szCs w:val="18"/>
              </w:rPr>
            </w:pPr>
            <w:r w:rsidRPr="008961A8">
              <w:rPr>
                <w:rFonts w:ascii="Times New Roman" w:hAnsi="Times New Roman" w:cs="Times New Roman"/>
                <w:sz w:val="18"/>
                <w:szCs w:val="18"/>
              </w:rPr>
              <w:t>Insufficient information to permit a judgment of low ROB, but there is indirect evidence which suggests that in/exclusion criteria, recruitment &amp; enrollment procedures, &amp; participation &amp; follow-up rates were consistent across groups as described by the criteria for a judgment of low ROB</w:t>
            </w:r>
          </w:p>
        </w:tc>
        <w:tc>
          <w:tcPr>
            <w:tcW w:w="2693" w:type="dxa"/>
          </w:tcPr>
          <w:p w14:paraId="5F249DA6" w14:textId="5A902412" w:rsidR="00BE0E89" w:rsidRPr="00DB0BC3" w:rsidRDefault="00CC57C0" w:rsidP="00BE0E89">
            <w:pPr>
              <w:spacing w:line="240" w:lineRule="auto"/>
              <w:rPr>
                <w:rFonts w:ascii="Times New Roman" w:hAnsi="Times New Roman" w:cs="Times New Roman"/>
                <w:sz w:val="18"/>
                <w:szCs w:val="18"/>
              </w:rPr>
            </w:pPr>
            <w:r w:rsidRPr="00011C1A">
              <w:rPr>
                <w:rFonts w:ascii="Times New Roman" w:hAnsi="Times New Roman" w:cs="Times New Roman"/>
                <w:sz w:val="18"/>
                <w:szCs w:val="18"/>
              </w:rPr>
              <w:t>There is high confidence in the accuracy of the exposure assessment methods (</w:t>
            </w:r>
            <w:r w:rsidRPr="007A03A6">
              <w:rPr>
                <w:rFonts w:ascii="Times New Roman" w:hAnsi="Times New Roman" w:cs="Times New Roman"/>
                <w:sz w:val="18"/>
                <w:szCs w:val="18"/>
              </w:rPr>
              <w:t>using personal monitor continuously for 2 hours).</w:t>
            </w:r>
          </w:p>
        </w:tc>
        <w:tc>
          <w:tcPr>
            <w:tcW w:w="1417" w:type="dxa"/>
            <w:hideMark/>
          </w:tcPr>
          <w:p w14:paraId="1AC0D2E2"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Outcomes were assessed and defined consistently across all study participants, objectively measuring heart rate variability (HRV)</w:t>
            </w:r>
          </w:p>
        </w:tc>
        <w:tc>
          <w:tcPr>
            <w:tcW w:w="1408" w:type="dxa"/>
            <w:hideMark/>
          </w:tcPr>
          <w:p w14:paraId="7266D8F4" w14:textId="142ACBF9"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This is a randomised, crossover study, important confounders such as age, gender, day of the week has been considered. SES and smoking are not necessarily needed</w:t>
            </w:r>
          </w:p>
        </w:tc>
        <w:tc>
          <w:tcPr>
            <w:tcW w:w="817" w:type="dxa"/>
            <w:hideMark/>
          </w:tcPr>
          <w:p w14:paraId="6E9DF2F6"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No blinding (as it is not an element in this type of study design)</w:t>
            </w:r>
          </w:p>
        </w:tc>
        <w:tc>
          <w:tcPr>
            <w:tcW w:w="1066" w:type="dxa"/>
            <w:hideMark/>
          </w:tcPr>
          <w:p w14:paraId="3C7EBDFB"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All included participants have complete data on the studied outcomes</w:t>
            </w:r>
          </w:p>
        </w:tc>
        <w:tc>
          <w:tcPr>
            <w:tcW w:w="1408" w:type="dxa"/>
            <w:hideMark/>
          </w:tcPr>
          <w:p w14:paraId="654B0E56"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All pre-specified outcomes in the published manuscript.</w:t>
            </w:r>
          </w:p>
        </w:tc>
        <w:tc>
          <w:tcPr>
            <w:tcW w:w="1267" w:type="dxa"/>
            <w:hideMark/>
          </w:tcPr>
          <w:p w14:paraId="0B71F660"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The study did not receive support from a company, study author, or other entity having a financial interest in the outcome of the study</w:t>
            </w:r>
          </w:p>
        </w:tc>
        <w:tc>
          <w:tcPr>
            <w:tcW w:w="1549" w:type="dxa"/>
            <w:hideMark/>
          </w:tcPr>
          <w:p w14:paraId="2E058164" w14:textId="09FFF622"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The final reporting model may have a potential over-adjustment issue (e.g. adjusting for BMI.)</w:t>
            </w:r>
          </w:p>
        </w:tc>
        <w:tc>
          <w:tcPr>
            <w:tcW w:w="849" w:type="dxa"/>
            <w:hideMark/>
          </w:tcPr>
          <w:p w14:paraId="24419BDE" w14:textId="77777777" w:rsidR="00BE0E89" w:rsidRPr="00BE0E89" w:rsidRDefault="00BE0E89" w:rsidP="00BE0E89">
            <w:pPr>
              <w:spacing w:line="240" w:lineRule="auto"/>
              <w:rPr>
                <w:rFonts w:ascii="Times New Roman" w:hAnsi="Times New Roman" w:cs="Times New Roman"/>
                <w:sz w:val="18"/>
                <w:szCs w:val="18"/>
              </w:rPr>
            </w:pPr>
          </w:p>
        </w:tc>
      </w:tr>
      <w:tr w:rsidR="00BE0E89" w:rsidRPr="00BE0E89" w14:paraId="48D086B7" w14:textId="77777777" w:rsidTr="00BE0E89">
        <w:trPr>
          <w:trHeight w:val="218"/>
        </w:trPr>
        <w:tc>
          <w:tcPr>
            <w:tcW w:w="567" w:type="dxa"/>
            <w:vMerge w:val="restart"/>
            <w:hideMark/>
          </w:tcPr>
          <w:p w14:paraId="1E883E0C"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Pau</w:t>
            </w:r>
            <w:r w:rsidRPr="00BE0E89">
              <w:rPr>
                <w:rFonts w:ascii="Times New Roman" w:hAnsi="Times New Roman" w:cs="Times New Roman"/>
                <w:sz w:val="18"/>
                <w:szCs w:val="18"/>
              </w:rPr>
              <w:lastRenderedPageBreak/>
              <w:t>novic 2013</w:t>
            </w:r>
          </w:p>
        </w:tc>
        <w:tc>
          <w:tcPr>
            <w:tcW w:w="709" w:type="dxa"/>
            <w:hideMark/>
          </w:tcPr>
          <w:p w14:paraId="6BC11FE8"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lastRenderedPageBreak/>
              <w:t>Rating</w:t>
            </w:r>
          </w:p>
        </w:tc>
        <w:tc>
          <w:tcPr>
            <w:tcW w:w="2552" w:type="dxa"/>
            <w:hideMark/>
          </w:tcPr>
          <w:p w14:paraId="6AF20768"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PH</w:t>
            </w:r>
          </w:p>
        </w:tc>
        <w:tc>
          <w:tcPr>
            <w:tcW w:w="2693" w:type="dxa"/>
            <w:hideMark/>
          </w:tcPr>
          <w:p w14:paraId="621311FF" w14:textId="77777777" w:rsidR="00BE0E89" w:rsidRPr="00DB0BC3" w:rsidRDefault="00BE0E89" w:rsidP="00BE0E89">
            <w:pPr>
              <w:spacing w:line="240" w:lineRule="auto"/>
              <w:rPr>
                <w:rFonts w:ascii="Times New Roman" w:hAnsi="Times New Roman" w:cs="Times New Roman"/>
                <w:sz w:val="18"/>
                <w:szCs w:val="18"/>
              </w:rPr>
            </w:pPr>
            <w:r w:rsidRPr="00DB0BC3">
              <w:rPr>
                <w:rFonts w:ascii="Times New Roman" w:hAnsi="Times New Roman" w:cs="Times New Roman"/>
                <w:sz w:val="18"/>
                <w:szCs w:val="18"/>
              </w:rPr>
              <w:t>PL</w:t>
            </w:r>
          </w:p>
        </w:tc>
        <w:tc>
          <w:tcPr>
            <w:tcW w:w="1417" w:type="dxa"/>
            <w:hideMark/>
          </w:tcPr>
          <w:p w14:paraId="10A64F29"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408" w:type="dxa"/>
            <w:hideMark/>
          </w:tcPr>
          <w:p w14:paraId="5737A478"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PL</w:t>
            </w:r>
          </w:p>
        </w:tc>
        <w:tc>
          <w:tcPr>
            <w:tcW w:w="817" w:type="dxa"/>
            <w:hideMark/>
          </w:tcPr>
          <w:p w14:paraId="0CAD81DD"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066" w:type="dxa"/>
            <w:hideMark/>
          </w:tcPr>
          <w:p w14:paraId="775BAED5"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408" w:type="dxa"/>
            <w:hideMark/>
          </w:tcPr>
          <w:p w14:paraId="134F2063"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267" w:type="dxa"/>
            <w:hideMark/>
          </w:tcPr>
          <w:p w14:paraId="5D9A24F2"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549" w:type="dxa"/>
            <w:hideMark/>
          </w:tcPr>
          <w:p w14:paraId="7D882D7B"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PL</w:t>
            </w:r>
          </w:p>
        </w:tc>
        <w:tc>
          <w:tcPr>
            <w:tcW w:w="849" w:type="dxa"/>
            <w:hideMark/>
          </w:tcPr>
          <w:p w14:paraId="6C45B228"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PH</w:t>
            </w:r>
          </w:p>
        </w:tc>
      </w:tr>
      <w:tr w:rsidR="00BE0E89" w:rsidRPr="00BE0E89" w14:paraId="0F06C2BD" w14:textId="77777777" w:rsidTr="00BE0E89">
        <w:trPr>
          <w:trHeight w:val="1979"/>
        </w:trPr>
        <w:tc>
          <w:tcPr>
            <w:tcW w:w="567" w:type="dxa"/>
            <w:vMerge/>
            <w:hideMark/>
          </w:tcPr>
          <w:p w14:paraId="3DF7951C" w14:textId="77777777" w:rsidR="00BE0E89" w:rsidRPr="00BE0E89" w:rsidRDefault="00BE0E89" w:rsidP="00BE0E89">
            <w:pPr>
              <w:spacing w:line="240" w:lineRule="auto"/>
              <w:rPr>
                <w:rFonts w:ascii="Times New Roman" w:hAnsi="Times New Roman" w:cs="Times New Roman"/>
                <w:sz w:val="18"/>
                <w:szCs w:val="18"/>
              </w:rPr>
            </w:pPr>
          </w:p>
        </w:tc>
        <w:tc>
          <w:tcPr>
            <w:tcW w:w="709" w:type="dxa"/>
            <w:hideMark/>
          </w:tcPr>
          <w:p w14:paraId="5E2029DD"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Rationale</w:t>
            </w:r>
          </w:p>
        </w:tc>
        <w:tc>
          <w:tcPr>
            <w:tcW w:w="2552" w:type="dxa"/>
            <w:hideMark/>
          </w:tcPr>
          <w:p w14:paraId="12F2E332" w14:textId="34960222"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 xml:space="preserve">Insufficient information to permit high ROB,  indirect evidence suggests participation were inconsistent across groups, </w:t>
            </w:r>
            <w:r w:rsidR="00063236" w:rsidRPr="00BE0E89">
              <w:rPr>
                <w:rFonts w:ascii="Times New Roman" w:hAnsi="Times New Roman" w:cs="Times New Roman"/>
                <w:sz w:val="18"/>
                <w:szCs w:val="18"/>
              </w:rPr>
              <w:t>response</w:t>
            </w:r>
            <w:r w:rsidRPr="00BE0E89">
              <w:rPr>
                <w:rFonts w:ascii="Times New Roman" w:hAnsi="Times New Roman" w:cs="Times New Roman"/>
                <w:sz w:val="18"/>
                <w:szCs w:val="18"/>
              </w:rPr>
              <w:t xml:space="preserve"> rate less than 60%</w:t>
            </w:r>
          </w:p>
        </w:tc>
        <w:tc>
          <w:tcPr>
            <w:tcW w:w="2693" w:type="dxa"/>
            <w:hideMark/>
          </w:tcPr>
          <w:p w14:paraId="0B02BBD3" w14:textId="2AA4F2EE" w:rsidR="00BE0E89" w:rsidRPr="00DB0BC3" w:rsidRDefault="008123D2" w:rsidP="00CC57C0">
            <w:pPr>
              <w:spacing w:line="240" w:lineRule="auto"/>
              <w:rPr>
                <w:rFonts w:ascii="Times New Roman" w:hAnsi="Times New Roman" w:cs="Times New Roman"/>
                <w:sz w:val="18"/>
                <w:szCs w:val="18"/>
              </w:rPr>
            </w:pPr>
            <w:r w:rsidRPr="00011C1A">
              <w:rPr>
                <w:rFonts w:ascii="Times New Roman" w:hAnsi="Times New Roman" w:cs="Times New Roman"/>
                <w:sz w:val="18"/>
                <w:szCs w:val="18"/>
              </w:rPr>
              <w:t xml:space="preserve">There is insufficient </w:t>
            </w:r>
            <w:r w:rsidRPr="00063236">
              <w:rPr>
                <w:rFonts w:ascii="Times New Roman" w:hAnsi="Times New Roman" w:cs="Times New Roman"/>
                <w:sz w:val="18"/>
                <w:szCs w:val="18"/>
              </w:rPr>
              <w:t>information about the exposure assessment methods to permit a judgment of low risk of bias</w:t>
            </w:r>
            <w:r w:rsidR="00CC57C0" w:rsidRPr="009C27CA">
              <w:rPr>
                <w:rFonts w:ascii="Times New Roman" w:hAnsi="Times New Roman" w:cs="Times New Roman"/>
                <w:sz w:val="18"/>
                <w:szCs w:val="18"/>
              </w:rPr>
              <w:t xml:space="preserve"> (</w:t>
            </w:r>
            <w:r w:rsidR="00CC57C0" w:rsidRPr="00DB0BC3">
              <w:rPr>
                <w:rFonts w:ascii="Times New Roman" w:hAnsi="Times New Roman" w:cs="Times New Roman"/>
                <w:sz w:val="18"/>
                <w:szCs w:val="18"/>
              </w:rPr>
              <w:t>unclear whether measurements can represent long-term noise exposures</w:t>
            </w:r>
            <w:r w:rsidR="00011C1A" w:rsidRPr="00DB0BC3">
              <w:rPr>
                <w:rFonts w:ascii="Times New Roman" w:hAnsi="Times New Roman" w:cs="Times New Roman"/>
                <w:sz w:val="18"/>
                <w:szCs w:val="18"/>
              </w:rPr>
              <w:t xml:space="preserve"> and</w:t>
            </w:r>
            <w:r w:rsidR="00CC57C0" w:rsidRPr="00DB0BC3">
              <w:rPr>
                <w:rFonts w:ascii="Times New Roman" w:hAnsi="Times New Roman" w:cs="Times New Roman"/>
                <w:sz w:val="18"/>
                <w:szCs w:val="18"/>
              </w:rPr>
              <w:t xml:space="preserve"> did not control for classroom location</w:t>
            </w:r>
            <w:r w:rsidR="00CC57C0" w:rsidRPr="00011C1A">
              <w:rPr>
                <w:rFonts w:ascii="Times New Roman" w:hAnsi="Times New Roman" w:cs="Times New Roman"/>
                <w:sz w:val="18"/>
                <w:szCs w:val="18"/>
              </w:rPr>
              <w:t>)</w:t>
            </w:r>
            <w:r w:rsidRPr="009C27CA">
              <w:rPr>
                <w:rFonts w:ascii="Times New Roman" w:hAnsi="Times New Roman" w:cs="Times New Roman"/>
                <w:sz w:val="18"/>
                <w:szCs w:val="18"/>
              </w:rPr>
              <w:t>, but there is indirect evidence that suggests that me</w:t>
            </w:r>
            <w:r w:rsidRPr="007A03A6">
              <w:rPr>
                <w:rFonts w:ascii="Times New Roman" w:hAnsi="Times New Roman" w:cs="Times New Roman"/>
                <w:sz w:val="18"/>
                <w:szCs w:val="18"/>
              </w:rPr>
              <w:t xml:space="preserve">thods were </w:t>
            </w:r>
            <w:r w:rsidR="00011C1A" w:rsidRPr="007A03A6">
              <w:rPr>
                <w:rFonts w:ascii="Times New Roman" w:hAnsi="Times New Roman" w:cs="Times New Roman"/>
                <w:sz w:val="18"/>
                <w:szCs w:val="18"/>
              </w:rPr>
              <w:t xml:space="preserve">relatively </w:t>
            </w:r>
            <w:r w:rsidRPr="007A03A6">
              <w:rPr>
                <w:rFonts w:ascii="Times New Roman" w:hAnsi="Times New Roman" w:cs="Times New Roman"/>
                <w:sz w:val="18"/>
                <w:szCs w:val="18"/>
              </w:rPr>
              <w:t>robust</w:t>
            </w:r>
            <w:r w:rsidR="00011C1A" w:rsidRPr="007A03A6">
              <w:rPr>
                <w:rFonts w:ascii="Times New Roman" w:hAnsi="Times New Roman" w:cs="Times New Roman"/>
                <w:sz w:val="18"/>
                <w:szCs w:val="18"/>
              </w:rPr>
              <w:t xml:space="preserve"> (took both school and home noise exposures into account (i.e., time-activity patterns))</w:t>
            </w:r>
            <w:r w:rsidRPr="007A03A6">
              <w:rPr>
                <w:rFonts w:ascii="Times New Roman" w:hAnsi="Times New Roman" w:cs="Times New Roman"/>
                <w:sz w:val="18"/>
                <w:szCs w:val="18"/>
              </w:rPr>
              <w:t>, as described by the criteria for a judgment of low risk of bias</w:t>
            </w:r>
            <w:r w:rsidR="00CC57C0" w:rsidRPr="007A03A6">
              <w:rPr>
                <w:rFonts w:ascii="Times New Roman" w:hAnsi="Times New Roman" w:cs="Times New Roman"/>
                <w:sz w:val="18"/>
                <w:szCs w:val="18"/>
              </w:rPr>
              <w:t>.</w:t>
            </w:r>
          </w:p>
        </w:tc>
        <w:tc>
          <w:tcPr>
            <w:tcW w:w="1417" w:type="dxa"/>
            <w:hideMark/>
          </w:tcPr>
          <w:p w14:paraId="02EC4C26"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Outcomes were assessed and defined consistently across all study participants, using  objective measures on blood pressure levels</w:t>
            </w:r>
          </w:p>
        </w:tc>
        <w:tc>
          <w:tcPr>
            <w:tcW w:w="1408" w:type="dxa"/>
            <w:hideMark/>
          </w:tcPr>
          <w:p w14:paraId="3E31EDA6"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 xml:space="preserve">The adjusted mode did not account for parental SES status (tier-1 variables), but has considered other variables. </w:t>
            </w:r>
          </w:p>
        </w:tc>
        <w:tc>
          <w:tcPr>
            <w:tcW w:w="817" w:type="dxa"/>
            <w:hideMark/>
          </w:tcPr>
          <w:p w14:paraId="1C76DAB7"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No blinding (as it is not an element in this type of study design)</w:t>
            </w:r>
          </w:p>
        </w:tc>
        <w:tc>
          <w:tcPr>
            <w:tcW w:w="1066" w:type="dxa"/>
            <w:hideMark/>
          </w:tcPr>
          <w:p w14:paraId="16B16E0F"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All included participants have complete data on the studied outcomes</w:t>
            </w:r>
          </w:p>
        </w:tc>
        <w:tc>
          <w:tcPr>
            <w:tcW w:w="1408" w:type="dxa"/>
            <w:hideMark/>
          </w:tcPr>
          <w:p w14:paraId="2FD7E52E"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All pre-specified outcomes in the published manuscript.</w:t>
            </w:r>
          </w:p>
        </w:tc>
        <w:tc>
          <w:tcPr>
            <w:tcW w:w="1267" w:type="dxa"/>
            <w:hideMark/>
          </w:tcPr>
          <w:p w14:paraId="087FE43D"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The study did not receive support from a company, study author, or other entity having a financial interest in the outcome of the study</w:t>
            </w:r>
          </w:p>
        </w:tc>
        <w:tc>
          <w:tcPr>
            <w:tcW w:w="1549" w:type="dxa"/>
            <w:hideMark/>
          </w:tcPr>
          <w:p w14:paraId="2D63B96D" w14:textId="148403F3"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The final reporting model may have a potential over-adjustment issue (e.g. adjusting for lifestyle behaviours such as drinking soft drinks, watching television.)</w:t>
            </w:r>
          </w:p>
        </w:tc>
        <w:tc>
          <w:tcPr>
            <w:tcW w:w="849" w:type="dxa"/>
            <w:hideMark/>
          </w:tcPr>
          <w:p w14:paraId="65CD4617"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 xml:space="preserve">  </w:t>
            </w:r>
          </w:p>
        </w:tc>
      </w:tr>
      <w:tr w:rsidR="00BE0E89" w:rsidRPr="00BE0E89" w14:paraId="029C24C4" w14:textId="77777777" w:rsidTr="00BE0E89">
        <w:trPr>
          <w:trHeight w:val="254"/>
        </w:trPr>
        <w:tc>
          <w:tcPr>
            <w:tcW w:w="567" w:type="dxa"/>
            <w:vMerge w:val="restart"/>
            <w:hideMark/>
          </w:tcPr>
          <w:p w14:paraId="29F7A5B2"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Banerjee 2014a</w:t>
            </w:r>
          </w:p>
        </w:tc>
        <w:tc>
          <w:tcPr>
            <w:tcW w:w="709" w:type="dxa"/>
            <w:hideMark/>
          </w:tcPr>
          <w:p w14:paraId="1C9C5796"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Rating</w:t>
            </w:r>
          </w:p>
        </w:tc>
        <w:tc>
          <w:tcPr>
            <w:tcW w:w="2552" w:type="dxa"/>
            <w:hideMark/>
          </w:tcPr>
          <w:p w14:paraId="34D8D8A1"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PH</w:t>
            </w:r>
          </w:p>
        </w:tc>
        <w:tc>
          <w:tcPr>
            <w:tcW w:w="2693" w:type="dxa"/>
            <w:hideMark/>
          </w:tcPr>
          <w:p w14:paraId="7DFB68BC" w14:textId="77777777" w:rsidR="00BE0E89" w:rsidRPr="00DB0BC3" w:rsidRDefault="00BE0E89" w:rsidP="00BE0E89">
            <w:pPr>
              <w:spacing w:line="240" w:lineRule="auto"/>
              <w:rPr>
                <w:rFonts w:ascii="Times New Roman" w:hAnsi="Times New Roman" w:cs="Times New Roman"/>
                <w:sz w:val="18"/>
                <w:szCs w:val="18"/>
              </w:rPr>
            </w:pPr>
            <w:r w:rsidRPr="00DB0BC3">
              <w:rPr>
                <w:rFonts w:ascii="Times New Roman" w:hAnsi="Times New Roman" w:cs="Times New Roman"/>
                <w:sz w:val="18"/>
                <w:szCs w:val="18"/>
              </w:rPr>
              <w:t>PH</w:t>
            </w:r>
          </w:p>
        </w:tc>
        <w:tc>
          <w:tcPr>
            <w:tcW w:w="1417" w:type="dxa"/>
            <w:hideMark/>
          </w:tcPr>
          <w:p w14:paraId="30EDE2BE"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PH</w:t>
            </w:r>
          </w:p>
        </w:tc>
        <w:tc>
          <w:tcPr>
            <w:tcW w:w="1408" w:type="dxa"/>
            <w:hideMark/>
          </w:tcPr>
          <w:p w14:paraId="312062F9"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PL</w:t>
            </w:r>
          </w:p>
        </w:tc>
        <w:tc>
          <w:tcPr>
            <w:tcW w:w="817" w:type="dxa"/>
            <w:hideMark/>
          </w:tcPr>
          <w:p w14:paraId="4281BD07"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066" w:type="dxa"/>
            <w:hideMark/>
          </w:tcPr>
          <w:p w14:paraId="063D95D4"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408" w:type="dxa"/>
            <w:hideMark/>
          </w:tcPr>
          <w:p w14:paraId="03A9A928"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267" w:type="dxa"/>
            <w:hideMark/>
          </w:tcPr>
          <w:p w14:paraId="1ECB0D6B"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549" w:type="dxa"/>
            <w:hideMark/>
          </w:tcPr>
          <w:p w14:paraId="6ECE89F3"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PL</w:t>
            </w:r>
          </w:p>
        </w:tc>
        <w:tc>
          <w:tcPr>
            <w:tcW w:w="849" w:type="dxa"/>
            <w:hideMark/>
          </w:tcPr>
          <w:p w14:paraId="048F2571"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PH</w:t>
            </w:r>
          </w:p>
        </w:tc>
      </w:tr>
      <w:tr w:rsidR="00BE0E89" w:rsidRPr="00BE0E89" w14:paraId="27AF92A2" w14:textId="77777777" w:rsidTr="00BE0E89">
        <w:trPr>
          <w:trHeight w:val="70"/>
        </w:trPr>
        <w:tc>
          <w:tcPr>
            <w:tcW w:w="567" w:type="dxa"/>
            <w:vMerge/>
            <w:hideMark/>
          </w:tcPr>
          <w:p w14:paraId="35503AE1" w14:textId="77777777" w:rsidR="00BE0E89" w:rsidRPr="00BE0E89" w:rsidRDefault="00BE0E89" w:rsidP="00BE0E89">
            <w:pPr>
              <w:spacing w:line="240" w:lineRule="auto"/>
              <w:rPr>
                <w:rFonts w:ascii="Times New Roman" w:hAnsi="Times New Roman" w:cs="Times New Roman"/>
                <w:sz w:val="18"/>
                <w:szCs w:val="18"/>
              </w:rPr>
            </w:pPr>
          </w:p>
        </w:tc>
        <w:tc>
          <w:tcPr>
            <w:tcW w:w="709" w:type="dxa"/>
            <w:hideMark/>
          </w:tcPr>
          <w:p w14:paraId="61EF8814"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Rationale</w:t>
            </w:r>
          </w:p>
        </w:tc>
        <w:tc>
          <w:tcPr>
            <w:tcW w:w="2552" w:type="dxa"/>
            <w:hideMark/>
          </w:tcPr>
          <w:p w14:paraId="3D4445E7" w14:textId="4A84C5DE"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Insufficient information to permit high ROB, indirect evidence which suggests that in/exclusion criteria, recruitment and enrolment procedures, and participation were inconsistent across groups (e.g. sample was selected from those with close proximity to traffic only)</w:t>
            </w:r>
          </w:p>
        </w:tc>
        <w:tc>
          <w:tcPr>
            <w:tcW w:w="2693" w:type="dxa"/>
            <w:hideMark/>
          </w:tcPr>
          <w:p w14:paraId="7F3A7233" w14:textId="1A594ED9" w:rsidR="00BE0E89" w:rsidRPr="00DB0BC3" w:rsidRDefault="008123D2" w:rsidP="00CC57C0">
            <w:pPr>
              <w:spacing w:line="240" w:lineRule="auto"/>
              <w:rPr>
                <w:rFonts w:ascii="Times New Roman" w:hAnsi="Times New Roman" w:cs="Times New Roman"/>
                <w:sz w:val="18"/>
                <w:szCs w:val="18"/>
              </w:rPr>
            </w:pPr>
            <w:r w:rsidRPr="009C27CA">
              <w:rPr>
                <w:rFonts w:ascii="Times New Roman" w:hAnsi="Times New Roman" w:cs="Times New Roman"/>
                <w:sz w:val="18"/>
                <w:szCs w:val="18"/>
              </w:rPr>
              <w:t xml:space="preserve">There is insufficient information about the exposure assessment methods to permit a judgment </w:t>
            </w:r>
            <w:r w:rsidRPr="007A03A6">
              <w:rPr>
                <w:rFonts w:ascii="Times New Roman" w:hAnsi="Times New Roman" w:cs="Times New Roman"/>
                <w:sz w:val="18"/>
                <w:szCs w:val="18"/>
              </w:rPr>
              <w:t>of high risk of bias, but there is indirect evidence that suggests that methods were not robust</w:t>
            </w:r>
            <w:r w:rsidR="009C27CA" w:rsidRPr="007A03A6">
              <w:rPr>
                <w:rFonts w:ascii="Times New Roman" w:hAnsi="Times New Roman" w:cs="Times New Roman"/>
                <w:sz w:val="18"/>
                <w:szCs w:val="18"/>
              </w:rPr>
              <w:t xml:space="preserve"> </w:t>
            </w:r>
            <w:r w:rsidR="00CC57C0" w:rsidRPr="007A03A6">
              <w:rPr>
                <w:rFonts w:ascii="Times New Roman" w:hAnsi="Times New Roman" w:cs="Times New Roman"/>
                <w:sz w:val="18"/>
                <w:szCs w:val="18"/>
              </w:rPr>
              <w:t>(d</w:t>
            </w:r>
            <w:r w:rsidR="00CC57C0" w:rsidRPr="00DB0BC3">
              <w:rPr>
                <w:rFonts w:ascii="Times New Roman" w:hAnsi="Times New Roman" w:cs="Times New Roman"/>
                <w:sz w:val="18"/>
                <w:szCs w:val="18"/>
              </w:rPr>
              <w:t>id not provide information on spatial/temporal resolution of emissions input data and estimated model outputs or whether models were validated with fixed-site measurement</w:t>
            </w:r>
            <w:r w:rsidR="00CC57C0" w:rsidRPr="009C27CA">
              <w:rPr>
                <w:rFonts w:ascii="Times New Roman" w:hAnsi="Times New Roman" w:cs="Times New Roman"/>
                <w:sz w:val="18"/>
                <w:szCs w:val="18"/>
              </w:rPr>
              <w:t>)</w:t>
            </w:r>
            <w:r w:rsidRPr="009C27CA">
              <w:rPr>
                <w:rFonts w:ascii="Times New Roman" w:hAnsi="Times New Roman" w:cs="Times New Roman"/>
                <w:sz w:val="18"/>
                <w:szCs w:val="18"/>
              </w:rPr>
              <w:t>, as described by the criteria for a judgment of high risk of bias.</w:t>
            </w:r>
            <w:r w:rsidR="00CC57C0" w:rsidRPr="00DB0BC3">
              <w:rPr>
                <w:rFonts w:ascii="Times New Roman" w:hAnsi="Times New Roman" w:cs="Times New Roman"/>
                <w:sz w:val="18"/>
                <w:szCs w:val="18"/>
              </w:rPr>
              <w:t xml:space="preserve"> </w:t>
            </w:r>
          </w:p>
        </w:tc>
        <w:tc>
          <w:tcPr>
            <w:tcW w:w="1417" w:type="dxa"/>
            <w:hideMark/>
          </w:tcPr>
          <w:p w14:paraId="003C1314"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Insufficient information to permit  high ROB,  indirect evidence which suggests that methods were not robust (e.g. using self-reported data only)</w:t>
            </w:r>
          </w:p>
        </w:tc>
        <w:tc>
          <w:tcPr>
            <w:tcW w:w="1408" w:type="dxa"/>
            <w:hideMark/>
          </w:tcPr>
          <w:p w14:paraId="1BB4A62F"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The adjusted model did not considered SES (Tier 1) variables and did not consider some tier-2 variables such as smoking.</w:t>
            </w:r>
          </w:p>
        </w:tc>
        <w:tc>
          <w:tcPr>
            <w:tcW w:w="817" w:type="dxa"/>
            <w:hideMark/>
          </w:tcPr>
          <w:p w14:paraId="7C580A3A"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No blinding (as it is not an element in this type of study design)</w:t>
            </w:r>
          </w:p>
        </w:tc>
        <w:tc>
          <w:tcPr>
            <w:tcW w:w="1066" w:type="dxa"/>
            <w:hideMark/>
          </w:tcPr>
          <w:p w14:paraId="588D414A"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All included participants have complete data on the studied outcomes</w:t>
            </w:r>
          </w:p>
        </w:tc>
        <w:tc>
          <w:tcPr>
            <w:tcW w:w="1408" w:type="dxa"/>
            <w:hideMark/>
          </w:tcPr>
          <w:p w14:paraId="3E0E9537"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All pre-specified outcomes in the published manuscript.</w:t>
            </w:r>
          </w:p>
        </w:tc>
        <w:tc>
          <w:tcPr>
            <w:tcW w:w="1267" w:type="dxa"/>
            <w:hideMark/>
          </w:tcPr>
          <w:p w14:paraId="507F36F2"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The study did not receive support from a company, study author, or other entity having a financial interest in the outcome of the study</w:t>
            </w:r>
          </w:p>
        </w:tc>
        <w:tc>
          <w:tcPr>
            <w:tcW w:w="1549" w:type="dxa"/>
            <w:hideMark/>
          </w:tcPr>
          <w:p w14:paraId="3B6BC532" w14:textId="209291B1"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The final reporting model may have a potential over-adjustment issue (e.g. adjusting for lifestyle behaviours such as stress, BMI.)</w:t>
            </w:r>
          </w:p>
        </w:tc>
        <w:tc>
          <w:tcPr>
            <w:tcW w:w="849" w:type="dxa"/>
            <w:hideMark/>
          </w:tcPr>
          <w:p w14:paraId="3078DC7E" w14:textId="77777777" w:rsidR="00BE0E89" w:rsidRPr="00BE0E89" w:rsidRDefault="00BE0E89" w:rsidP="00BE0E89">
            <w:pPr>
              <w:spacing w:line="240" w:lineRule="auto"/>
              <w:rPr>
                <w:rFonts w:ascii="Times New Roman" w:hAnsi="Times New Roman" w:cs="Times New Roman"/>
                <w:sz w:val="18"/>
                <w:szCs w:val="18"/>
              </w:rPr>
            </w:pPr>
          </w:p>
        </w:tc>
      </w:tr>
      <w:tr w:rsidR="00BE0E89" w:rsidRPr="00BE0E89" w14:paraId="5E0E2C96" w14:textId="77777777" w:rsidTr="00BE0E89">
        <w:trPr>
          <w:trHeight w:val="146"/>
        </w:trPr>
        <w:tc>
          <w:tcPr>
            <w:tcW w:w="567" w:type="dxa"/>
            <w:vMerge w:val="restart"/>
            <w:hideMark/>
          </w:tcPr>
          <w:p w14:paraId="3E7D70E4"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Ban</w:t>
            </w:r>
            <w:r w:rsidRPr="00BE0E89">
              <w:rPr>
                <w:rFonts w:ascii="Times New Roman" w:hAnsi="Times New Roman" w:cs="Times New Roman"/>
                <w:sz w:val="18"/>
                <w:szCs w:val="18"/>
              </w:rPr>
              <w:lastRenderedPageBreak/>
              <w:t>erjee 2014b</w:t>
            </w:r>
          </w:p>
        </w:tc>
        <w:tc>
          <w:tcPr>
            <w:tcW w:w="709" w:type="dxa"/>
            <w:hideMark/>
          </w:tcPr>
          <w:p w14:paraId="6D60C18D"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lastRenderedPageBreak/>
              <w:t>Rating</w:t>
            </w:r>
          </w:p>
        </w:tc>
        <w:tc>
          <w:tcPr>
            <w:tcW w:w="2552" w:type="dxa"/>
            <w:hideMark/>
          </w:tcPr>
          <w:p w14:paraId="33EE3F8D"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PH</w:t>
            </w:r>
          </w:p>
        </w:tc>
        <w:tc>
          <w:tcPr>
            <w:tcW w:w="2693" w:type="dxa"/>
            <w:hideMark/>
          </w:tcPr>
          <w:p w14:paraId="5608CB7A" w14:textId="77777777" w:rsidR="00BE0E89" w:rsidRPr="00DB0BC3" w:rsidRDefault="00BE0E89" w:rsidP="00BE0E89">
            <w:pPr>
              <w:spacing w:line="240" w:lineRule="auto"/>
              <w:rPr>
                <w:rFonts w:ascii="Times New Roman" w:hAnsi="Times New Roman" w:cs="Times New Roman"/>
                <w:sz w:val="18"/>
                <w:szCs w:val="18"/>
              </w:rPr>
            </w:pPr>
            <w:r w:rsidRPr="00DB0BC3">
              <w:rPr>
                <w:rFonts w:ascii="Times New Roman" w:hAnsi="Times New Roman" w:cs="Times New Roman"/>
                <w:sz w:val="18"/>
                <w:szCs w:val="18"/>
              </w:rPr>
              <w:t>PH</w:t>
            </w:r>
          </w:p>
        </w:tc>
        <w:tc>
          <w:tcPr>
            <w:tcW w:w="1417" w:type="dxa"/>
            <w:hideMark/>
          </w:tcPr>
          <w:p w14:paraId="2A72FD8F"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PH</w:t>
            </w:r>
          </w:p>
        </w:tc>
        <w:tc>
          <w:tcPr>
            <w:tcW w:w="1408" w:type="dxa"/>
            <w:hideMark/>
          </w:tcPr>
          <w:p w14:paraId="1876228E"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PL</w:t>
            </w:r>
          </w:p>
        </w:tc>
        <w:tc>
          <w:tcPr>
            <w:tcW w:w="817" w:type="dxa"/>
            <w:hideMark/>
          </w:tcPr>
          <w:p w14:paraId="07185FA1"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066" w:type="dxa"/>
            <w:hideMark/>
          </w:tcPr>
          <w:p w14:paraId="4D196640"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408" w:type="dxa"/>
            <w:hideMark/>
          </w:tcPr>
          <w:p w14:paraId="62747905"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267" w:type="dxa"/>
            <w:hideMark/>
          </w:tcPr>
          <w:p w14:paraId="29539181"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549" w:type="dxa"/>
            <w:hideMark/>
          </w:tcPr>
          <w:p w14:paraId="0601CFCB"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PL</w:t>
            </w:r>
          </w:p>
        </w:tc>
        <w:tc>
          <w:tcPr>
            <w:tcW w:w="849" w:type="dxa"/>
            <w:hideMark/>
          </w:tcPr>
          <w:p w14:paraId="0E8D4EA1"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PH</w:t>
            </w:r>
          </w:p>
        </w:tc>
      </w:tr>
      <w:tr w:rsidR="00BE0E89" w:rsidRPr="00BE0E89" w14:paraId="469C9759" w14:textId="77777777" w:rsidTr="00BE0E89">
        <w:trPr>
          <w:trHeight w:val="2205"/>
        </w:trPr>
        <w:tc>
          <w:tcPr>
            <w:tcW w:w="567" w:type="dxa"/>
            <w:vMerge/>
            <w:hideMark/>
          </w:tcPr>
          <w:p w14:paraId="5B40FC85" w14:textId="77777777" w:rsidR="00BE0E89" w:rsidRPr="00BE0E89" w:rsidRDefault="00BE0E89" w:rsidP="00BE0E89">
            <w:pPr>
              <w:spacing w:line="240" w:lineRule="auto"/>
              <w:rPr>
                <w:rFonts w:ascii="Times New Roman" w:hAnsi="Times New Roman" w:cs="Times New Roman"/>
                <w:sz w:val="18"/>
                <w:szCs w:val="18"/>
              </w:rPr>
            </w:pPr>
          </w:p>
        </w:tc>
        <w:tc>
          <w:tcPr>
            <w:tcW w:w="709" w:type="dxa"/>
            <w:hideMark/>
          </w:tcPr>
          <w:p w14:paraId="67246443"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Rationale</w:t>
            </w:r>
          </w:p>
        </w:tc>
        <w:tc>
          <w:tcPr>
            <w:tcW w:w="2552" w:type="dxa"/>
            <w:hideMark/>
          </w:tcPr>
          <w:p w14:paraId="7A275865"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Insufficient information to permit high ROB,  indirect evidence which suggests that in/exclusion criteria, recruitment and enrolment procedures, and participation were inconsistent across groups (e.g. sample was selected from those with close proximity to traffic only)</w:t>
            </w:r>
          </w:p>
        </w:tc>
        <w:tc>
          <w:tcPr>
            <w:tcW w:w="2693" w:type="dxa"/>
            <w:hideMark/>
          </w:tcPr>
          <w:p w14:paraId="527716C6" w14:textId="530BC103" w:rsidR="00BE0E89" w:rsidRPr="00DB0BC3" w:rsidRDefault="008123D2" w:rsidP="00CC57C0">
            <w:pPr>
              <w:spacing w:line="240" w:lineRule="auto"/>
              <w:rPr>
                <w:rFonts w:ascii="Times New Roman" w:hAnsi="Times New Roman" w:cs="Times New Roman"/>
                <w:sz w:val="18"/>
                <w:szCs w:val="18"/>
              </w:rPr>
            </w:pPr>
            <w:r w:rsidRPr="009C27CA">
              <w:rPr>
                <w:rFonts w:ascii="Times New Roman" w:hAnsi="Times New Roman" w:cs="Times New Roman"/>
                <w:sz w:val="18"/>
                <w:szCs w:val="18"/>
              </w:rPr>
              <w:t xml:space="preserve">There is insufficient information about the exposure assessment methods to permit a judgment of high risk of bias, </w:t>
            </w:r>
            <w:r w:rsidRPr="007A03A6">
              <w:rPr>
                <w:rFonts w:ascii="Times New Roman" w:hAnsi="Times New Roman" w:cs="Times New Roman"/>
                <w:sz w:val="18"/>
                <w:szCs w:val="18"/>
              </w:rPr>
              <w:t>but there is indirect evidence that suggests that methods were not robust</w:t>
            </w:r>
            <w:r w:rsidR="00CC57C0" w:rsidRPr="007A03A6">
              <w:rPr>
                <w:rFonts w:ascii="Times New Roman" w:hAnsi="Times New Roman" w:cs="Times New Roman"/>
                <w:sz w:val="18"/>
                <w:szCs w:val="18"/>
              </w:rPr>
              <w:t xml:space="preserve"> (</w:t>
            </w:r>
            <w:r w:rsidR="00CC57C0" w:rsidRPr="00DB0BC3">
              <w:rPr>
                <w:rFonts w:ascii="Times New Roman" w:hAnsi="Times New Roman" w:cs="Times New Roman"/>
                <w:sz w:val="18"/>
                <w:szCs w:val="18"/>
              </w:rPr>
              <w:t xml:space="preserve">did not provide any information on the field measurement data used to validate models, or what the </w:t>
            </w:r>
            <w:r w:rsidR="009C27CA" w:rsidRPr="009C27CA">
              <w:rPr>
                <w:rFonts w:ascii="Times New Roman" w:hAnsi="Times New Roman" w:cs="Times New Roman"/>
                <w:sz w:val="18"/>
                <w:szCs w:val="18"/>
              </w:rPr>
              <w:t xml:space="preserve">validation </w:t>
            </w:r>
            <w:r w:rsidR="00CC57C0" w:rsidRPr="00DB0BC3">
              <w:rPr>
                <w:rFonts w:ascii="Times New Roman" w:hAnsi="Times New Roman" w:cs="Times New Roman"/>
                <w:sz w:val="18"/>
                <w:szCs w:val="18"/>
              </w:rPr>
              <w:t>results of that were</w:t>
            </w:r>
            <w:r w:rsidR="00CC57C0" w:rsidRPr="009C27CA">
              <w:rPr>
                <w:rFonts w:ascii="Times New Roman" w:hAnsi="Times New Roman" w:cs="Times New Roman"/>
                <w:sz w:val="18"/>
                <w:szCs w:val="18"/>
              </w:rPr>
              <w:t>)</w:t>
            </w:r>
            <w:r w:rsidRPr="009C27CA">
              <w:rPr>
                <w:rFonts w:ascii="Times New Roman" w:hAnsi="Times New Roman" w:cs="Times New Roman"/>
                <w:sz w:val="18"/>
                <w:szCs w:val="18"/>
              </w:rPr>
              <w:t>, as described by the criteria for a judgment of high risk of bias.</w:t>
            </w:r>
            <w:r w:rsidR="00CC57C0" w:rsidRPr="00DB0BC3">
              <w:rPr>
                <w:rFonts w:ascii="Times New Roman" w:hAnsi="Times New Roman" w:cs="Times New Roman"/>
                <w:sz w:val="18"/>
                <w:szCs w:val="18"/>
              </w:rPr>
              <w:t xml:space="preserve"> </w:t>
            </w:r>
          </w:p>
        </w:tc>
        <w:tc>
          <w:tcPr>
            <w:tcW w:w="1417" w:type="dxa"/>
            <w:hideMark/>
          </w:tcPr>
          <w:p w14:paraId="3DB17BFA"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Insufficient information to permit  high ROB,  indirect evidence which suggests that methods were not robust (e.g. using self-reported data only)</w:t>
            </w:r>
          </w:p>
        </w:tc>
        <w:tc>
          <w:tcPr>
            <w:tcW w:w="1408" w:type="dxa"/>
            <w:hideMark/>
          </w:tcPr>
          <w:p w14:paraId="5CEDFBB0"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The adjusted model did not considered SES (Tier 1) variables but has considered some tier-2 variables such as smoking</w:t>
            </w:r>
          </w:p>
        </w:tc>
        <w:tc>
          <w:tcPr>
            <w:tcW w:w="817" w:type="dxa"/>
            <w:hideMark/>
          </w:tcPr>
          <w:p w14:paraId="30DD6EEC"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No blinding (as it is not an element in this type of study design)</w:t>
            </w:r>
          </w:p>
        </w:tc>
        <w:tc>
          <w:tcPr>
            <w:tcW w:w="1066" w:type="dxa"/>
            <w:hideMark/>
          </w:tcPr>
          <w:p w14:paraId="39F5215C"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All included participants have complete data on the studied outcomes</w:t>
            </w:r>
          </w:p>
        </w:tc>
        <w:tc>
          <w:tcPr>
            <w:tcW w:w="1408" w:type="dxa"/>
            <w:hideMark/>
          </w:tcPr>
          <w:p w14:paraId="0C0DA728"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All pre-specified outcomes in the published manuscript.</w:t>
            </w:r>
          </w:p>
        </w:tc>
        <w:tc>
          <w:tcPr>
            <w:tcW w:w="1267" w:type="dxa"/>
            <w:hideMark/>
          </w:tcPr>
          <w:p w14:paraId="02D2701E"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The study did not receive support from a company, study author, or other entity having a financial interest in the outcome of the study</w:t>
            </w:r>
          </w:p>
        </w:tc>
        <w:tc>
          <w:tcPr>
            <w:tcW w:w="1549" w:type="dxa"/>
            <w:hideMark/>
          </w:tcPr>
          <w:p w14:paraId="5E23E66B"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The final reporting model may have a potential  over-adjustment issue (e.g. adjusting for lifestyle behaviours such as stress, BMI.)</w:t>
            </w:r>
          </w:p>
        </w:tc>
        <w:tc>
          <w:tcPr>
            <w:tcW w:w="849" w:type="dxa"/>
            <w:hideMark/>
          </w:tcPr>
          <w:p w14:paraId="224B8791" w14:textId="77777777" w:rsidR="00BE0E89" w:rsidRPr="00BE0E89" w:rsidRDefault="00BE0E89" w:rsidP="00BE0E89">
            <w:pPr>
              <w:spacing w:line="240" w:lineRule="auto"/>
              <w:rPr>
                <w:rFonts w:ascii="Times New Roman" w:hAnsi="Times New Roman" w:cs="Times New Roman"/>
                <w:sz w:val="18"/>
                <w:szCs w:val="18"/>
              </w:rPr>
            </w:pPr>
          </w:p>
        </w:tc>
      </w:tr>
      <w:tr w:rsidR="00BE0E89" w:rsidRPr="00BE0E89" w14:paraId="039A2DF0" w14:textId="77777777" w:rsidTr="00BE0E89">
        <w:trPr>
          <w:trHeight w:val="303"/>
        </w:trPr>
        <w:tc>
          <w:tcPr>
            <w:tcW w:w="567" w:type="dxa"/>
            <w:vMerge w:val="restart"/>
            <w:hideMark/>
          </w:tcPr>
          <w:p w14:paraId="56295314"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Dzhambov 2016b</w:t>
            </w:r>
          </w:p>
        </w:tc>
        <w:tc>
          <w:tcPr>
            <w:tcW w:w="709" w:type="dxa"/>
            <w:hideMark/>
          </w:tcPr>
          <w:p w14:paraId="0A6500A0"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Rating</w:t>
            </w:r>
          </w:p>
        </w:tc>
        <w:tc>
          <w:tcPr>
            <w:tcW w:w="2552" w:type="dxa"/>
            <w:hideMark/>
          </w:tcPr>
          <w:p w14:paraId="5FD5A090"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PH</w:t>
            </w:r>
          </w:p>
        </w:tc>
        <w:tc>
          <w:tcPr>
            <w:tcW w:w="2693" w:type="dxa"/>
            <w:hideMark/>
          </w:tcPr>
          <w:p w14:paraId="217D951F" w14:textId="77777777" w:rsidR="00BE0E89" w:rsidRPr="00DB0BC3" w:rsidRDefault="00BE0E89" w:rsidP="00BE0E89">
            <w:pPr>
              <w:spacing w:line="240" w:lineRule="auto"/>
              <w:rPr>
                <w:rFonts w:ascii="Times New Roman" w:hAnsi="Times New Roman" w:cs="Times New Roman"/>
                <w:sz w:val="18"/>
                <w:szCs w:val="18"/>
              </w:rPr>
            </w:pPr>
            <w:r w:rsidRPr="00DB0BC3">
              <w:rPr>
                <w:rFonts w:ascii="Times New Roman" w:hAnsi="Times New Roman" w:cs="Times New Roman"/>
                <w:sz w:val="18"/>
                <w:szCs w:val="18"/>
              </w:rPr>
              <w:t>PH</w:t>
            </w:r>
          </w:p>
        </w:tc>
        <w:tc>
          <w:tcPr>
            <w:tcW w:w="1417" w:type="dxa"/>
            <w:hideMark/>
          </w:tcPr>
          <w:p w14:paraId="69CE93CF"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PH</w:t>
            </w:r>
          </w:p>
        </w:tc>
        <w:tc>
          <w:tcPr>
            <w:tcW w:w="1408" w:type="dxa"/>
            <w:hideMark/>
          </w:tcPr>
          <w:p w14:paraId="35096C54"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817" w:type="dxa"/>
            <w:hideMark/>
          </w:tcPr>
          <w:p w14:paraId="458D9D38"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066" w:type="dxa"/>
            <w:hideMark/>
          </w:tcPr>
          <w:p w14:paraId="64D54ADA"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408" w:type="dxa"/>
            <w:hideMark/>
          </w:tcPr>
          <w:p w14:paraId="65A58168"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267" w:type="dxa"/>
            <w:hideMark/>
          </w:tcPr>
          <w:p w14:paraId="1962686C"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549" w:type="dxa"/>
            <w:hideMark/>
          </w:tcPr>
          <w:p w14:paraId="6F4CB173"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PH</w:t>
            </w:r>
          </w:p>
        </w:tc>
        <w:tc>
          <w:tcPr>
            <w:tcW w:w="849" w:type="dxa"/>
            <w:hideMark/>
          </w:tcPr>
          <w:p w14:paraId="6C408E26"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PH</w:t>
            </w:r>
          </w:p>
        </w:tc>
      </w:tr>
      <w:tr w:rsidR="00BE0E89" w:rsidRPr="00BE0E89" w14:paraId="546D3344" w14:textId="77777777" w:rsidTr="00BE0E89">
        <w:trPr>
          <w:trHeight w:val="1411"/>
        </w:trPr>
        <w:tc>
          <w:tcPr>
            <w:tcW w:w="567" w:type="dxa"/>
            <w:vMerge/>
            <w:hideMark/>
          </w:tcPr>
          <w:p w14:paraId="54A196F7" w14:textId="77777777" w:rsidR="00BE0E89" w:rsidRPr="00BE0E89" w:rsidRDefault="00BE0E89" w:rsidP="00BE0E89">
            <w:pPr>
              <w:spacing w:line="240" w:lineRule="auto"/>
              <w:rPr>
                <w:rFonts w:ascii="Times New Roman" w:hAnsi="Times New Roman" w:cs="Times New Roman"/>
                <w:sz w:val="18"/>
                <w:szCs w:val="18"/>
              </w:rPr>
            </w:pPr>
          </w:p>
        </w:tc>
        <w:tc>
          <w:tcPr>
            <w:tcW w:w="709" w:type="dxa"/>
            <w:hideMark/>
          </w:tcPr>
          <w:p w14:paraId="56297232"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Rationale</w:t>
            </w:r>
          </w:p>
        </w:tc>
        <w:tc>
          <w:tcPr>
            <w:tcW w:w="2552" w:type="dxa"/>
            <w:hideMark/>
          </w:tcPr>
          <w:p w14:paraId="0F0EDAA8" w14:textId="0637C488"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 xml:space="preserve">Insufficient information to permit high ROB,  indirect evidence which suggests that in/exclusion criteria, recruitment and </w:t>
            </w:r>
            <w:r w:rsidR="00427560" w:rsidRPr="00BE0E89">
              <w:rPr>
                <w:rFonts w:ascii="Times New Roman" w:hAnsi="Times New Roman" w:cs="Times New Roman"/>
                <w:sz w:val="18"/>
                <w:szCs w:val="18"/>
              </w:rPr>
              <w:t>enrolment</w:t>
            </w:r>
            <w:r w:rsidRPr="00BE0E89">
              <w:rPr>
                <w:rFonts w:ascii="Times New Roman" w:hAnsi="Times New Roman" w:cs="Times New Roman"/>
                <w:sz w:val="18"/>
                <w:szCs w:val="18"/>
              </w:rPr>
              <w:t xml:space="preserve"> procedures, and participation  were inconsistent across groups, as described by the criteria for  high ROB (19% response rate, not random sampling)</w:t>
            </w:r>
          </w:p>
        </w:tc>
        <w:tc>
          <w:tcPr>
            <w:tcW w:w="2693" w:type="dxa"/>
            <w:hideMark/>
          </w:tcPr>
          <w:p w14:paraId="47E7277D" w14:textId="07E96067" w:rsidR="00BE0E89" w:rsidRPr="00DB0BC3" w:rsidRDefault="008123D2" w:rsidP="00857424">
            <w:pPr>
              <w:spacing w:line="240" w:lineRule="auto"/>
              <w:rPr>
                <w:rFonts w:ascii="Times New Roman" w:hAnsi="Times New Roman" w:cs="Times New Roman"/>
                <w:sz w:val="18"/>
                <w:szCs w:val="18"/>
              </w:rPr>
            </w:pPr>
            <w:r w:rsidRPr="009C27CA">
              <w:rPr>
                <w:rFonts w:ascii="Times New Roman" w:hAnsi="Times New Roman" w:cs="Times New Roman"/>
                <w:sz w:val="18"/>
                <w:szCs w:val="18"/>
              </w:rPr>
              <w:t>There is insufficient information about the exposure assessment methods to permit a judgment of high risk of bias, but there is indirect evidence that suggests that methods were not robust, as described by the criteria for a judgment of high risk of bias</w:t>
            </w:r>
            <w:r w:rsidR="00CC57C0" w:rsidRPr="009C27CA">
              <w:rPr>
                <w:rFonts w:ascii="Times New Roman" w:hAnsi="Times New Roman" w:cs="Times New Roman"/>
                <w:sz w:val="18"/>
                <w:szCs w:val="18"/>
              </w:rPr>
              <w:t>.</w:t>
            </w:r>
            <w:r w:rsidR="00BE0E89" w:rsidRPr="00DB0BC3">
              <w:rPr>
                <w:rFonts w:ascii="Times New Roman" w:hAnsi="Times New Roman" w:cs="Times New Roman"/>
                <w:sz w:val="18"/>
                <w:szCs w:val="18"/>
              </w:rPr>
              <w:t xml:space="preserve"> </w:t>
            </w:r>
          </w:p>
        </w:tc>
        <w:tc>
          <w:tcPr>
            <w:tcW w:w="1417" w:type="dxa"/>
            <w:hideMark/>
          </w:tcPr>
          <w:p w14:paraId="09E2B2B1"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Insufficient information to permit  high ROB,  indirect evidence which suggests that methods were not robust (e.g. using self-reported data only)</w:t>
            </w:r>
          </w:p>
        </w:tc>
        <w:tc>
          <w:tcPr>
            <w:tcW w:w="1408" w:type="dxa"/>
            <w:hideMark/>
          </w:tcPr>
          <w:p w14:paraId="58EDE054" w14:textId="3068E815"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The adjusted model has considered age, sex, SES and other potentially confounding factors.</w:t>
            </w:r>
          </w:p>
        </w:tc>
        <w:tc>
          <w:tcPr>
            <w:tcW w:w="817" w:type="dxa"/>
            <w:hideMark/>
          </w:tcPr>
          <w:p w14:paraId="38C3E0EA"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No blinding (as it is not an element in this type of study design)</w:t>
            </w:r>
          </w:p>
        </w:tc>
        <w:tc>
          <w:tcPr>
            <w:tcW w:w="1066" w:type="dxa"/>
            <w:hideMark/>
          </w:tcPr>
          <w:p w14:paraId="4D984826"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All included participants have complete data on the studied outcomes</w:t>
            </w:r>
          </w:p>
        </w:tc>
        <w:tc>
          <w:tcPr>
            <w:tcW w:w="1408" w:type="dxa"/>
            <w:hideMark/>
          </w:tcPr>
          <w:p w14:paraId="6614BD28"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All pre-specified outcomes in the published manuscript.</w:t>
            </w:r>
          </w:p>
        </w:tc>
        <w:tc>
          <w:tcPr>
            <w:tcW w:w="1267" w:type="dxa"/>
            <w:hideMark/>
          </w:tcPr>
          <w:p w14:paraId="44A9A230"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The study did not receive support from a company, study author, or other entity having a financial interest in the outcome of the study</w:t>
            </w:r>
          </w:p>
        </w:tc>
        <w:tc>
          <w:tcPr>
            <w:tcW w:w="1549" w:type="dxa"/>
            <w:hideMark/>
          </w:tcPr>
          <w:p w14:paraId="3ABFF28A"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 xml:space="preserve">The fully adjusted model is subjected to over-adjustment issue. </w:t>
            </w:r>
          </w:p>
        </w:tc>
        <w:tc>
          <w:tcPr>
            <w:tcW w:w="849" w:type="dxa"/>
            <w:hideMark/>
          </w:tcPr>
          <w:p w14:paraId="70C86F92" w14:textId="77777777" w:rsidR="00BE0E89" w:rsidRPr="00BE0E89" w:rsidRDefault="00BE0E89" w:rsidP="00BE0E89">
            <w:pPr>
              <w:spacing w:line="240" w:lineRule="auto"/>
              <w:rPr>
                <w:rFonts w:ascii="Times New Roman" w:hAnsi="Times New Roman" w:cs="Times New Roman"/>
                <w:sz w:val="18"/>
                <w:szCs w:val="18"/>
              </w:rPr>
            </w:pPr>
          </w:p>
        </w:tc>
      </w:tr>
      <w:tr w:rsidR="004F0430" w:rsidRPr="00BE0E89" w14:paraId="549B3D34" w14:textId="77777777" w:rsidTr="004F0430">
        <w:trPr>
          <w:trHeight w:val="240"/>
        </w:trPr>
        <w:tc>
          <w:tcPr>
            <w:tcW w:w="567" w:type="dxa"/>
            <w:vMerge w:val="restart"/>
            <w:hideMark/>
          </w:tcPr>
          <w:p w14:paraId="52348BBA"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Gilani 2021</w:t>
            </w:r>
          </w:p>
        </w:tc>
        <w:tc>
          <w:tcPr>
            <w:tcW w:w="709" w:type="dxa"/>
            <w:hideMark/>
          </w:tcPr>
          <w:p w14:paraId="44E14BF7"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Rating</w:t>
            </w:r>
          </w:p>
        </w:tc>
        <w:tc>
          <w:tcPr>
            <w:tcW w:w="2552" w:type="dxa"/>
            <w:hideMark/>
          </w:tcPr>
          <w:p w14:paraId="122C2411"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PL</w:t>
            </w:r>
          </w:p>
        </w:tc>
        <w:tc>
          <w:tcPr>
            <w:tcW w:w="2693" w:type="dxa"/>
            <w:hideMark/>
          </w:tcPr>
          <w:p w14:paraId="427051C7" w14:textId="77777777" w:rsidR="004F0430" w:rsidRPr="00DB0BC3" w:rsidRDefault="004F0430" w:rsidP="004F0430">
            <w:pPr>
              <w:spacing w:line="240" w:lineRule="auto"/>
              <w:rPr>
                <w:rFonts w:ascii="Times New Roman" w:hAnsi="Times New Roman" w:cs="Times New Roman"/>
                <w:sz w:val="18"/>
                <w:szCs w:val="18"/>
              </w:rPr>
            </w:pPr>
            <w:r w:rsidRPr="00DB0BC3">
              <w:rPr>
                <w:rFonts w:ascii="Times New Roman" w:hAnsi="Times New Roman" w:cs="Times New Roman"/>
                <w:sz w:val="18"/>
                <w:szCs w:val="18"/>
              </w:rPr>
              <w:t>PL</w:t>
            </w:r>
          </w:p>
        </w:tc>
        <w:tc>
          <w:tcPr>
            <w:tcW w:w="1417" w:type="dxa"/>
            <w:hideMark/>
          </w:tcPr>
          <w:p w14:paraId="69FE2292"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PH</w:t>
            </w:r>
          </w:p>
        </w:tc>
        <w:tc>
          <w:tcPr>
            <w:tcW w:w="1408" w:type="dxa"/>
            <w:hideMark/>
          </w:tcPr>
          <w:p w14:paraId="55812EBA"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PL</w:t>
            </w:r>
          </w:p>
        </w:tc>
        <w:tc>
          <w:tcPr>
            <w:tcW w:w="817" w:type="dxa"/>
            <w:hideMark/>
          </w:tcPr>
          <w:p w14:paraId="57EA80CB"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066" w:type="dxa"/>
            <w:hideMark/>
          </w:tcPr>
          <w:p w14:paraId="5A5BC2D0"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408" w:type="dxa"/>
            <w:hideMark/>
          </w:tcPr>
          <w:p w14:paraId="0D4D81F4"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267" w:type="dxa"/>
            <w:hideMark/>
          </w:tcPr>
          <w:p w14:paraId="717F1FB1"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549" w:type="dxa"/>
            <w:hideMark/>
          </w:tcPr>
          <w:p w14:paraId="34EFB007"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PL</w:t>
            </w:r>
          </w:p>
        </w:tc>
        <w:tc>
          <w:tcPr>
            <w:tcW w:w="849" w:type="dxa"/>
            <w:hideMark/>
          </w:tcPr>
          <w:p w14:paraId="6A40D794"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PH</w:t>
            </w:r>
          </w:p>
        </w:tc>
      </w:tr>
      <w:tr w:rsidR="004F0430" w:rsidRPr="00BE0E89" w14:paraId="139DB293" w14:textId="77777777" w:rsidTr="004F0430">
        <w:trPr>
          <w:trHeight w:val="1920"/>
        </w:trPr>
        <w:tc>
          <w:tcPr>
            <w:tcW w:w="567" w:type="dxa"/>
            <w:vMerge/>
            <w:hideMark/>
          </w:tcPr>
          <w:p w14:paraId="6287D811" w14:textId="77777777" w:rsidR="004F0430" w:rsidRPr="00BE0E89" w:rsidRDefault="004F0430" w:rsidP="004F0430">
            <w:pPr>
              <w:spacing w:line="240" w:lineRule="auto"/>
              <w:rPr>
                <w:rFonts w:ascii="Times New Roman" w:hAnsi="Times New Roman" w:cs="Times New Roman"/>
                <w:sz w:val="18"/>
                <w:szCs w:val="18"/>
              </w:rPr>
            </w:pPr>
          </w:p>
        </w:tc>
        <w:tc>
          <w:tcPr>
            <w:tcW w:w="709" w:type="dxa"/>
            <w:hideMark/>
          </w:tcPr>
          <w:p w14:paraId="1078FEC3"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Rationale</w:t>
            </w:r>
          </w:p>
        </w:tc>
        <w:tc>
          <w:tcPr>
            <w:tcW w:w="2552" w:type="dxa"/>
            <w:hideMark/>
          </w:tcPr>
          <w:p w14:paraId="0CD2389D" w14:textId="27A80349"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 xml:space="preserve">insufficient information  to permit  low ROB,   indirect evidence suggests that participation were consistent across groups (e.g. Table 1 </w:t>
            </w:r>
            <w:r w:rsidR="00427560" w:rsidRPr="00BE0E89">
              <w:rPr>
                <w:rFonts w:ascii="Times New Roman" w:hAnsi="Times New Roman" w:cs="Times New Roman"/>
                <w:sz w:val="18"/>
                <w:szCs w:val="18"/>
              </w:rPr>
              <w:t>comparisons</w:t>
            </w:r>
            <w:r w:rsidRPr="00BE0E89">
              <w:rPr>
                <w:rFonts w:ascii="Times New Roman" w:hAnsi="Times New Roman" w:cs="Times New Roman"/>
                <w:sz w:val="18"/>
                <w:szCs w:val="18"/>
              </w:rPr>
              <w:t xml:space="preserve"> of </w:t>
            </w:r>
            <w:r w:rsidR="00427560" w:rsidRPr="00BE0E89">
              <w:rPr>
                <w:rFonts w:ascii="Times New Roman" w:hAnsi="Times New Roman" w:cs="Times New Roman"/>
                <w:sz w:val="18"/>
                <w:szCs w:val="18"/>
              </w:rPr>
              <w:t>characteristics</w:t>
            </w:r>
            <w:r w:rsidRPr="00BE0E89">
              <w:rPr>
                <w:rFonts w:ascii="Times New Roman" w:hAnsi="Times New Roman" w:cs="Times New Roman"/>
                <w:sz w:val="18"/>
                <w:szCs w:val="18"/>
              </w:rPr>
              <w:t xml:space="preserve"> between those included and the targeted population)</w:t>
            </w:r>
          </w:p>
        </w:tc>
        <w:tc>
          <w:tcPr>
            <w:tcW w:w="2693" w:type="dxa"/>
            <w:hideMark/>
          </w:tcPr>
          <w:p w14:paraId="77D2943B" w14:textId="2786076D" w:rsidR="004F0430" w:rsidRPr="00DB0BC3" w:rsidRDefault="008123D2" w:rsidP="00CC57C0">
            <w:pPr>
              <w:spacing w:line="240" w:lineRule="auto"/>
              <w:rPr>
                <w:rFonts w:ascii="Times New Roman" w:hAnsi="Times New Roman" w:cs="Times New Roman"/>
                <w:sz w:val="18"/>
                <w:szCs w:val="18"/>
              </w:rPr>
            </w:pPr>
            <w:r w:rsidRPr="009C27CA">
              <w:rPr>
                <w:rFonts w:ascii="Times New Roman" w:hAnsi="Times New Roman" w:cs="Times New Roman"/>
                <w:sz w:val="18"/>
                <w:szCs w:val="18"/>
              </w:rPr>
              <w:t>There is insufficient information a</w:t>
            </w:r>
            <w:r w:rsidRPr="007A03A6">
              <w:rPr>
                <w:rFonts w:ascii="Times New Roman" w:hAnsi="Times New Roman" w:cs="Times New Roman"/>
                <w:sz w:val="18"/>
                <w:szCs w:val="18"/>
              </w:rPr>
              <w:t>bout the exposure assessment methods</w:t>
            </w:r>
            <w:r w:rsidR="00CC57C0" w:rsidRPr="007A03A6">
              <w:rPr>
                <w:rFonts w:ascii="Times New Roman" w:hAnsi="Times New Roman" w:cs="Times New Roman"/>
                <w:sz w:val="18"/>
                <w:szCs w:val="18"/>
              </w:rPr>
              <w:t xml:space="preserve"> (</w:t>
            </w:r>
            <w:r w:rsidR="00CC57C0" w:rsidRPr="00DB0BC3">
              <w:rPr>
                <w:rFonts w:ascii="Times New Roman" w:hAnsi="Times New Roman" w:cs="Times New Roman"/>
                <w:sz w:val="18"/>
                <w:szCs w:val="18"/>
              </w:rPr>
              <w:t>did not provide information on the temporal/spatial aspects related to the input traffic data</w:t>
            </w:r>
            <w:r w:rsidR="00CC57C0" w:rsidRPr="009C27CA">
              <w:rPr>
                <w:rFonts w:ascii="Times New Roman" w:hAnsi="Times New Roman" w:cs="Times New Roman"/>
                <w:sz w:val="18"/>
                <w:szCs w:val="18"/>
              </w:rPr>
              <w:t>)</w:t>
            </w:r>
            <w:r w:rsidRPr="009C27CA">
              <w:rPr>
                <w:rFonts w:ascii="Times New Roman" w:hAnsi="Times New Roman" w:cs="Times New Roman"/>
                <w:sz w:val="18"/>
                <w:szCs w:val="18"/>
              </w:rPr>
              <w:t xml:space="preserve"> to permit a judgment of low risk of bias, but there is indirect evidence that suggests that methods were robust</w:t>
            </w:r>
            <w:r w:rsidR="00CC57C0" w:rsidRPr="007A03A6">
              <w:rPr>
                <w:rFonts w:ascii="Times New Roman" w:hAnsi="Times New Roman" w:cs="Times New Roman"/>
                <w:sz w:val="18"/>
                <w:szCs w:val="18"/>
              </w:rPr>
              <w:t xml:space="preserve"> (</w:t>
            </w:r>
            <w:r w:rsidR="00CC57C0" w:rsidRPr="00DB0BC3">
              <w:rPr>
                <w:rFonts w:ascii="Times New Roman" w:hAnsi="Times New Roman" w:cs="Times New Roman"/>
                <w:sz w:val="18"/>
                <w:szCs w:val="18"/>
              </w:rPr>
              <w:t>high correlation of model predicted and measured data</w:t>
            </w:r>
            <w:r w:rsidR="00CC57C0" w:rsidRPr="009C27CA">
              <w:rPr>
                <w:rFonts w:ascii="Times New Roman" w:hAnsi="Times New Roman" w:cs="Times New Roman"/>
                <w:sz w:val="18"/>
                <w:szCs w:val="18"/>
              </w:rPr>
              <w:t>)</w:t>
            </w:r>
            <w:r w:rsidRPr="009C27CA">
              <w:rPr>
                <w:rFonts w:ascii="Times New Roman" w:hAnsi="Times New Roman" w:cs="Times New Roman"/>
                <w:sz w:val="18"/>
                <w:szCs w:val="18"/>
              </w:rPr>
              <w:t>, as described by the criteria for a judgment of low risk of bias.</w:t>
            </w:r>
            <w:r w:rsidR="00CC57C0" w:rsidRPr="00DB0BC3">
              <w:rPr>
                <w:rFonts w:ascii="Times New Roman" w:hAnsi="Times New Roman" w:cs="Times New Roman"/>
                <w:sz w:val="18"/>
                <w:szCs w:val="18"/>
              </w:rPr>
              <w:t xml:space="preserve"> </w:t>
            </w:r>
          </w:p>
        </w:tc>
        <w:tc>
          <w:tcPr>
            <w:tcW w:w="1417" w:type="dxa"/>
            <w:hideMark/>
          </w:tcPr>
          <w:p w14:paraId="648D9A49"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Insufficient information to permit  high ROB,  indirect evidence which suggests that methods were not robust (e.g. using self-reported data only)</w:t>
            </w:r>
          </w:p>
        </w:tc>
        <w:tc>
          <w:tcPr>
            <w:tcW w:w="1408" w:type="dxa"/>
            <w:hideMark/>
          </w:tcPr>
          <w:p w14:paraId="2764D04B"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The adjusted model did not considered SES (Tier 1) variables and some tier-2 variables such as smoking</w:t>
            </w:r>
          </w:p>
        </w:tc>
        <w:tc>
          <w:tcPr>
            <w:tcW w:w="817" w:type="dxa"/>
            <w:hideMark/>
          </w:tcPr>
          <w:p w14:paraId="619784B1"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No blinding (as it is not an element in this type of study design)</w:t>
            </w:r>
          </w:p>
        </w:tc>
        <w:tc>
          <w:tcPr>
            <w:tcW w:w="1066" w:type="dxa"/>
            <w:hideMark/>
          </w:tcPr>
          <w:p w14:paraId="0CCA6407"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All included participants have complete data on the studied outcomes</w:t>
            </w:r>
          </w:p>
        </w:tc>
        <w:tc>
          <w:tcPr>
            <w:tcW w:w="1408" w:type="dxa"/>
            <w:hideMark/>
          </w:tcPr>
          <w:p w14:paraId="4B6C1F55"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All pre-specified outcomes in the published manuscript.</w:t>
            </w:r>
          </w:p>
        </w:tc>
        <w:tc>
          <w:tcPr>
            <w:tcW w:w="1267" w:type="dxa"/>
            <w:hideMark/>
          </w:tcPr>
          <w:p w14:paraId="0DFAE1F7"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The study did not receive support from a company, study author, or other entity having a financial interest in the outcome of the study</w:t>
            </w:r>
          </w:p>
        </w:tc>
        <w:tc>
          <w:tcPr>
            <w:tcW w:w="1549" w:type="dxa"/>
            <w:hideMark/>
          </w:tcPr>
          <w:p w14:paraId="6CBB6B4A"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The final reporting model may have a potential  over-adjustment issue (e.g. adjusting for potential mediators such as stress levels, sleep quality etc.</w:t>
            </w:r>
          </w:p>
        </w:tc>
        <w:tc>
          <w:tcPr>
            <w:tcW w:w="849" w:type="dxa"/>
            <w:hideMark/>
          </w:tcPr>
          <w:p w14:paraId="6D0FD650" w14:textId="77777777" w:rsidR="004F0430" w:rsidRPr="00BE0E89" w:rsidRDefault="004F0430" w:rsidP="004F0430">
            <w:pPr>
              <w:spacing w:line="240" w:lineRule="auto"/>
              <w:rPr>
                <w:rFonts w:ascii="Times New Roman" w:hAnsi="Times New Roman" w:cs="Times New Roman"/>
                <w:sz w:val="18"/>
                <w:szCs w:val="18"/>
              </w:rPr>
            </w:pPr>
          </w:p>
        </w:tc>
      </w:tr>
      <w:tr w:rsidR="004F0430" w:rsidRPr="00BE0E89" w14:paraId="435BF6DE" w14:textId="77777777" w:rsidTr="004F0430">
        <w:trPr>
          <w:trHeight w:val="238"/>
        </w:trPr>
        <w:tc>
          <w:tcPr>
            <w:tcW w:w="567" w:type="dxa"/>
            <w:vMerge w:val="restart"/>
            <w:hideMark/>
          </w:tcPr>
          <w:p w14:paraId="23D88074"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Roc</w:t>
            </w:r>
            <w:r w:rsidRPr="00BE0E89">
              <w:rPr>
                <w:rFonts w:ascii="Times New Roman" w:hAnsi="Times New Roman" w:cs="Times New Roman"/>
                <w:sz w:val="18"/>
                <w:szCs w:val="18"/>
              </w:rPr>
              <w:lastRenderedPageBreak/>
              <w:t>a-Barcelo,2021</w:t>
            </w:r>
          </w:p>
        </w:tc>
        <w:tc>
          <w:tcPr>
            <w:tcW w:w="709" w:type="dxa"/>
            <w:hideMark/>
          </w:tcPr>
          <w:p w14:paraId="43C4ADD1"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lastRenderedPageBreak/>
              <w:t>Rating</w:t>
            </w:r>
          </w:p>
        </w:tc>
        <w:tc>
          <w:tcPr>
            <w:tcW w:w="2552" w:type="dxa"/>
            <w:hideMark/>
          </w:tcPr>
          <w:p w14:paraId="6B4D164C"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2693" w:type="dxa"/>
            <w:hideMark/>
          </w:tcPr>
          <w:p w14:paraId="075D469E" w14:textId="77777777" w:rsidR="004F0430" w:rsidRPr="00DB0BC3" w:rsidRDefault="004F0430" w:rsidP="004F0430">
            <w:pPr>
              <w:spacing w:line="240" w:lineRule="auto"/>
              <w:rPr>
                <w:rFonts w:ascii="Times New Roman" w:hAnsi="Times New Roman" w:cs="Times New Roman"/>
                <w:sz w:val="18"/>
                <w:szCs w:val="18"/>
              </w:rPr>
            </w:pPr>
            <w:r w:rsidRPr="00DB0BC3">
              <w:rPr>
                <w:rFonts w:ascii="Times New Roman" w:hAnsi="Times New Roman" w:cs="Times New Roman"/>
                <w:sz w:val="18"/>
                <w:szCs w:val="18"/>
              </w:rPr>
              <w:t>PH</w:t>
            </w:r>
          </w:p>
        </w:tc>
        <w:tc>
          <w:tcPr>
            <w:tcW w:w="1417" w:type="dxa"/>
            <w:hideMark/>
          </w:tcPr>
          <w:p w14:paraId="206AC92F"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408" w:type="dxa"/>
            <w:hideMark/>
          </w:tcPr>
          <w:p w14:paraId="3BB4C2E0"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PL</w:t>
            </w:r>
          </w:p>
        </w:tc>
        <w:tc>
          <w:tcPr>
            <w:tcW w:w="817" w:type="dxa"/>
            <w:hideMark/>
          </w:tcPr>
          <w:p w14:paraId="20A4EB10"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066" w:type="dxa"/>
            <w:hideMark/>
          </w:tcPr>
          <w:p w14:paraId="71DA7690"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408" w:type="dxa"/>
            <w:hideMark/>
          </w:tcPr>
          <w:p w14:paraId="65036387"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267" w:type="dxa"/>
            <w:hideMark/>
          </w:tcPr>
          <w:p w14:paraId="4E0E1D91"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549" w:type="dxa"/>
            <w:hideMark/>
          </w:tcPr>
          <w:p w14:paraId="0E911041"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849" w:type="dxa"/>
            <w:hideMark/>
          </w:tcPr>
          <w:p w14:paraId="6E295983"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PH</w:t>
            </w:r>
          </w:p>
        </w:tc>
      </w:tr>
      <w:tr w:rsidR="004F0430" w:rsidRPr="00BE0E89" w14:paraId="479F5DB6" w14:textId="77777777" w:rsidTr="004F0430">
        <w:trPr>
          <w:trHeight w:val="2301"/>
        </w:trPr>
        <w:tc>
          <w:tcPr>
            <w:tcW w:w="567" w:type="dxa"/>
            <w:vMerge/>
            <w:hideMark/>
          </w:tcPr>
          <w:p w14:paraId="3A1A7B4A" w14:textId="77777777" w:rsidR="004F0430" w:rsidRPr="00BE0E89" w:rsidRDefault="004F0430" w:rsidP="004F0430">
            <w:pPr>
              <w:spacing w:line="240" w:lineRule="auto"/>
              <w:rPr>
                <w:rFonts w:ascii="Times New Roman" w:hAnsi="Times New Roman" w:cs="Times New Roman"/>
                <w:sz w:val="18"/>
                <w:szCs w:val="18"/>
              </w:rPr>
            </w:pPr>
          </w:p>
        </w:tc>
        <w:tc>
          <w:tcPr>
            <w:tcW w:w="709" w:type="dxa"/>
            <w:hideMark/>
          </w:tcPr>
          <w:p w14:paraId="24F89B27"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Rationale</w:t>
            </w:r>
          </w:p>
        </w:tc>
        <w:tc>
          <w:tcPr>
            <w:tcW w:w="2552" w:type="dxa"/>
            <w:hideMark/>
          </w:tcPr>
          <w:p w14:paraId="7064F5C4"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The descriptions of the source population, in/exclusion criteria, recruitment and enrolment procedures, participation were sufficiently detailed to support the assertion that risk of selection effects was minimal (This is a study based on all census tracts that were partially or entirely affected by aircraft noise).</w:t>
            </w:r>
          </w:p>
        </w:tc>
        <w:tc>
          <w:tcPr>
            <w:tcW w:w="2693" w:type="dxa"/>
            <w:hideMark/>
          </w:tcPr>
          <w:p w14:paraId="6C354ECB" w14:textId="643EB5DD" w:rsidR="004F0430" w:rsidRPr="00DB0BC3" w:rsidRDefault="008123D2" w:rsidP="00CC57C0">
            <w:pPr>
              <w:spacing w:line="240" w:lineRule="auto"/>
              <w:rPr>
                <w:rFonts w:ascii="Times New Roman" w:hAnsi="Times New Roman" w:cs="Times New Roman"/>
                <w:sz w:val="18"/>
                <w:szCs w:val="18"/>
              </w:rPr>
            </w:pPr>
            <w:r w:rsidRPr="009C27CA">
              <w:rPr>
                <w:rFonts w:ascii="Times New Roman" w:hAnsi="Times New Roman" w:cs="Times New Roman"/>
                <w:sz w:val="18"/>
                <w:szCs w:val="18"/>
              </w:rPr>
              <w:t>There is insufficient information about the exposure assessment methods</w:t>
            </w:r>
            <w:r w:rsidR="009C27CA">
              <w:rPr>
                <w:rFonts w:ascii="Times New Roman" w:hAnsi="Times New Roman" w:cs="Times New Roman"/>
                <w:sz w:val="18"/>
                <w:szCs w:val="18"/>
              </w:rPr>
              <w:t xml:space="preserve"> (e.g., input data and their temporal resolutions)</w:t>
            </w:r>
            <w:r w:rsidRPr="009C27CA">
              <w:rPr>
                <w:rFonts w:ascii="Times New Roman" w:hAnsi="Times New Roman" w:cs="Times New Roman"/>
                <w:sz w:val="18"/>
                <w:szCs w:val="18"/>
              </w:rPr>
              <w:t xml:space="preserve"> to permit a judgment of high risk of bias, but there is indirect evidence that suggests that methods were not robust, as described by the criteria for a judgment of high risk of bias.</w:t>
            </w:r>
            <w:r w:rsidR="009C27CA">
              <w:rPr>
                <w:rFonts w:ascii="Times New Roman" w:hAnsi="Times New Roman" w:cs="Times New Roman"/>
                <w:sz w:val="18"/>
                <w:szCs w:val="18"/>
              </w:rPr>
              <w:t xml:space="preserve"> (Used two different models to assign exposures at different noise bands, and unclear how comparable models are).</w:t>
            </w:r>
          </w:p>
        </w:tc>
        <w:tc>
          <w:tcPr>
            <w:tcW w:w="1417" w:type="dxa"/>
            <w:hideMark/>
          </w:tcPr>
          <w:p w14:paraId="541CC5D8"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Outcomes were assessed and defined consistently across all study participants, using reliable measures such as medical records.</w:t>
            </w:r>
          </w:p>
        </w:tc>
        <w:tc>
          <w:tcPr>
            <w:tcW w:w="1408" w:type="dxa"/>
            <w:hideMark/>
          </w:tcPr>
          <w:p w14:paraId="6EDED24C"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The adjusted model  considered age, sex and SES (Tier-1 variables) and some tier-2 variables such as area-level smoking (lung cancer as a proxy), ethnicity etc.</w:t>
            </w:r>
          </w:p>
        </w:tc>
        <w:tc>
          <w:tcPr>
            <w:tcW w:w="817" w:type="dxa"/>
            <w:hideMark/>
          </w:tcPr>
          <w:p w14:paraId="75369DD9"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No blinding (as it is not an element in this type of study design)</w:t>
            </w:r>
          </w:p>
        </w:tc>
        <w:tc>
          <w:tcPr>
            <w:tcW w:w="1066" w:type="dxa"/>
            <w:hideMark/>
          </w:tcPr>
          <w:p w14:paraId="4B5291EE"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All included participants have complete data on the studied outcomes</w:t>
            </w:r>
          </w:p>
        </w:tc>
        <w:tc>
          <w:tcPr>
            <w:tcW w:w="1408" w:type="dxa"/>
            <w:hideMark/>
          </w:tcPr>
          <w:p w14:paraId="39B53A4B"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All pre-specified outcomes in the published manuscript.</w:t>
            </w:r>
          </w:p>
        </w:tc>
        <w:tc>
          <w:tcPr>
            <w:tcW w:w="1267" w:type="dxa"/>
            <w:hideMark/>
          </w:tcPr>
          <w:p w14:paraId="788A191F"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The study did not receive support from a company, study author, or other entity having a financial interest in the outcome of the study</w:t>
            </w:r>
          </w:p>
        </w:tc>
        <w:tc>
          <w:tcPr>
            <w:tcW w:w="1549" w:type="dxa"/>
            <w:hideMark/>
          </w:tcPr>
          <w:p w14:paraId="64F2BE35"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The study appears to be free of other sources of bias.</w:t>
            </w:r>
          </w:p>
        </w:tc>
        <w:tc>
          <w:tcPr>
            <w:tcW w:w="849" w:type="dxa"/>
            <w:hideMark/>
          </w:tcPr>
          <w:p w14:paraId="4F77F283" w14:textId="77777777" w:rsidR="004F0430" w:rsidRPr="00BE0E89" w:rsidRDefault="004F0430" w:rsidP="004F0430">
            <w:pPr>
              <w:spacing w:line="240" w:lineRule="auto"/>
              <w:rPr>
                <w:rFonts w:ascii="Times New Roman" w:hAnsi="Times New Roman" w:cs="Times New Roman"/>
                <w:sz w:val="18"/>
                <w:szCs w:val="18"/>
              </w:rPr>
            </w:pPr>
          </w:p>
        </w:tc>
      </w:tr>
      <w:tr w:rsidR="00BE0E89" w:rsidRPr="00BE0E89" w14:paraId="12340795" w14:textId="77777777" w:rsidTr="00BE0E89">
        <w:trPr>
          <w:trHeight w:val="199"/>
        </w:trPr>
        <w:tc>
          <w:tcPr>
            <w:tcW w:w="567" w:type="dxa"/>
            <w:vMerge w:val="restart"/>
            <w:hideMark/>
          </w:tcPr>
          <w:p w14:paraId="75E6721A"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Lepore, 2010</w:t>
            </w:r>
          </w:p>
        </w:tc>
        <w:tc>
          <w:tcPr>
            <w:tcW w:w="709" w:type="dxa"/>
            <w:hideMark/>
          </w:tcPr>
          <w:p w14:paraId="24B457AB"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Rating</w:t>
            </w:r>
          </w:p>
        </w:tc>
        <w:tc>
          <w:tcPr>
            <w:tcW w:w="2552" w:type="dxa"/>
            <w:hideMark/>
          </w:tcPr>
          <w:p w14:paraId="3593F74A"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PH</w:t>
            </w:r>
          </w:p>
        </w:tc>
        <w:tc>
          <w:tcPr>
            <w:tcW w:w="2693" w:type="dxa"/>
            <w:hideMark/>
          </w:tcPr>
          <w:p w14:paraId="0882A641" w14:textId="77777777" w:rsidR="00BE0E89" w:rsidRPr="00DB0BC3" w:rsidRDefault="00BE0E89" w:rsidP="00BE0E89">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1417" w:type="dxa"/>
            <w:hideMark/>
          </w:tcPr>
          <w:p w14:paraId="1730D353"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408" w:type="dxa"/>
            <w:hideMark/>
          </w:tcPr>
          <w:p w14:paraId="4727C41C"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PH</w:t>
            </w:r>
          </w:p>
        </w:tc>
        <w:tc>
          <w:tcPr>
            <w:tcW w:w="817" w:type="dxa"/>
            <w:hideMark/>
          </w:tcPr>
          <w:p w14:paraId="5B9B3F69"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066" w:type="dxa"/>
            <w:hideMark/>
          </w:tcPr>
          <w:p w14:paraId="6DDC85CB"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408" w:type="dxa"/>
            <w:hideMark/>
          </w:tcPr>
          <w:p w14:paraId="4005B71B"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267" w:type="dxa"/>
            <w:hideMark/>
          </w:tcPr>
          <w:p w14:paraId="364E521D"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549" w:type="dxa"/>
            <w:hideMark/>
          </w:tcPr>
          <w:p w14:paraId="75B0EB10"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PH</w:t>
            </w:r>
          </w:p>
        </w:tc>
        <w:tc>
          <w:tcPr>
            <w:tcW w:w="849" w:type="dxa"/>
            <w:hideMark/>
          </w:tcPr>
          <w:p w14:paraId="1F36BE6C"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H</w:t>
            </w:r>
          </w:p>
        </w:tc>
      </w:tr>
      <w:tr w:rsidR="00BE0E89" w:rsidRPr="00BE0E89" w14:paraId="697A8B6E" w14:textId="77777777" w:rsidTr="00BE0E89">
        <w:trPr>
          <w:trHeight w:val="1902"/>
        </w:trPr>
        <w:tc>
          <w:tcPr>
            <w:tcW w:w="567" w:type="dxa"/>
            <w:vMerge/>
            <w:hideMark/>
          </w:tcPr>
          <w:p w14:paraId="63D20AC5" w14:textId="77777777" w:rsidR="00BE0E89" w:rsidRPr="00BE0E89" w:rsidRDefault="00BE0E89" w:rsidP="00BE0E89">
            <w:pPr>
              <w:spacing w:line="240" w:lineRule="auto"/>
              <w:rPr>
                <w:rFonts w:ascii="Times New Roman" w:hAnsi="Times New Roman" w:cs="Times New Roman"/>
                <w:sz w:val="18"/>
                <w:szCs w:val="18"/>
              </w:rPr>
            </w:pPr>
          </w:p>
        </w:tc>
        <w:tc>
          <w:tcPr>
            <w:tcW w:w="709" w:type="dxa"/>
            <w:hideMark/>
          </w:tcPr>
          <w:p w14:paraId="0BF4012F"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Rationale</w:t>
            </w:r>
          </w:p>
        </w:tc>
        <w:tc>
          <w:tcPr>
            <w:tcW w:w="2552" w:type="dxa"/>
            <w:hideMark/>
          </w:tcPr>
          <w:p w14:paraId="2ADE24D8"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Insufficient information to permit high ROB,  indirect evidence which suggests that in/exclusion criteria, recruitment and enrolment procedures, and participation were inconsistent across groups (e.g.no random sampling, in two selected schools only)</w:t>
            </w:r>
          </w:p>
        </w:tc>
        <w:tc>
          <w:tcPr>
            <w:tcW w:w="2693" w:type="dxa"/>
            <w:hideMark/>
          </w:tcPr>
          <w:p w14:paraId="273831DC" w14:textId="3825DB5D" w:rsidR="00BE0E89" w:rsidRPr="009C27CA" w:rsidRDefault="00F237D7" w:rsidP="00EB5D16">
            <w:pPr>
              <w:spacing w:line="240" w:lineRule="auto"/>
              <w:rPr>
                <w:rFonts w:ascii="Times New Roman" w:hAnsi="Times New Roman" w:cs="Times New Roman"/>
                <w:sz w:val="18"/>
                <w:szCs w:val="18"/>
              </w:rPr>
            </w:pPr>
            <w:r w:rsidRPr="009C27CA">
              <w:rPr>
                <w:rFonts w:ascii="Times New Roman" w:hAnsi="Times New Roman" w:cs="Times New Roman"/>
                <w:sz w:val="18"/>
                <w:szCs w:val="18"/>
              </w:rPr>
              <w:t xml:space="preserve">There is low confidence in the accuracy of </w:t>
            </w:r>
            <w:r w:rsidR="00EB5D16" w:rsidRPr="007A03A6">
              <w:rPr>
                <w:rFonts w:ascii="Times New Roman" w:hAnsi="Times New Roman" w:cs="Times New Roman"/>
                <w:sz w:val="18"/>
                <w:szCs w:val="18"/>
              </w:rPr>
              <w:t>the exposure assessment methods (</w:t>
            </w:r>
            <w:r w:rsidR="00EB5D16" w:rsidRPr="00DB0BC3">
              <w:rPr>
                <w:rFonts w:ascii="Times New Roman" w:hAnsi="Times New Roman" w:cs="Times New Roman"/>
                <w:sz w:val="18"/>
                <w:szCs w:val="18"/>
              </w:rPr>
              <w:t>e</w:t>
            </w:r>
            <w:r w:rsidR="00BE0E89" w:rsidRPr="00DB0BC3">
              <w:rPr>
                <w:rFonts w:ascii="Times New Roman" w:hAnsi="Times New Roman" w:cs="Times New Roman"/>
                <w:sz w:val="18"/>
                <w:szCs w:val="18"/>
              </w:rPr>
              <w:t>xposures classified in a binary way: low vs high exposed school. Could be a risk of exposure misclassification (spatially) between children within schools if they are large with varying levels of exposure between classrooms as noise only measured at one point</w:t>
            </w:r>
            <w:r w:rsidR="00EB5D16" w:rsidRPr="00DB0BC3">
              <w:rPr>
                <w:rFonts w:ascii="Times New Roman" w:hAnsi="Times New Roman" w:cs="Times New Roman"/>
                <w:sz w:val="18"/>
                <w:szCs w:val="18"/>
              </w:rPr>
              <w:t>)</w:t>
            </w:r>
            <w:r w:rsidR="00BE0E89" w:rsidRPr="00DB0BC3">
              <w:rPr>
                <w:rFonts w:ascii="Times New Roman" w:hAnsi="Times New Roman" w:cs="Times New Roman"/>
                <w:sz w:val="18"/>
                <w:szCs w:val="18"/>
              </w:rPr>
              <w:t>.</w:t>
            </w:r>
          </w:p>
        </w:tc>
        <w:tc>
          <w:tcPr>
            <w:tcW w:w="1417" w:type="dxa"/>
            <w:hideMark/>
          </w:tcPr>
          <w:p w14:paraId="31DD9206"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Outcomes were assessed and defined consistently across all study participants, objectively measuring blood pressure levels</w:t>
            </w:r>
          </w:p>
        </w:tc>
        <w:tc>
          <w:tcPr>
            <w:tcW w:w="1408" w:type="dxa"/>
            <w:hideMark/>
          </w:tcPr>
          <w:p w14:paraId="1C37C680"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 xml:space="preserve">The study evaluated some but not all of Tier I confounders, and some but not all of Tier II confounders, </w:t>
            </w:r>
          </w:p>
        </w:tc>
        <w:tc>
          <w:tcPr>
            <w:tcW w:w="817" w:type="dxa"/>
            <w:hideMark/>
          </w:tcPr>
          <w:p w14:paraId="22C6D992"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No blinding (as it is not an element in this type of study design)</w:t>
            </w:r>
          </w:p>
        </w:tc>
        <w:tc>
          <w:tcPr>
            <w:tcW w:w="1066" w:type="dxa"/>
            <w:hideMark/>
          </w:tcPr>
          <w:p w14:paraId="41956AF0"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All included participants have complete data on the studied outcomes</w:t>
            </w:r>
          </w:p>
        </w:tc>
        <w:tc>
          <w:tcPr>
            <w:tcW w:w="1408" w:type="dxa"/>
            <w:hideMark/>
          </w:tcPr>
          <w:p w14:paraId="1C345C2C"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All pre-specified outcomes in the published manuscript.</w:t>
            </w:r>
          </w:p>
        </w:tc>
        <w:tc>
          <w:tcPr>
            <w:tcW w:w="1267" w:type="dxa"/>
            <w:hideMark/>
          </w:tcPr>
          <w:p w14:paraId="1FC0B570"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The study did not receive support from a company, study author, or other entity having a financial interest in the outcome of the study</w:t>
            </w:r>
          </w:p>
        </w:tc>
        <w:tc>
          <w:tcPr>
            <w:tcW w:w="1549" w:type="dxa"/>
            <w:hideMark/>
          </w:tcPr>
          <w:p w14:paraId="3EFD5F08" w14:textId="77777777" w:rsidR="00BE0E89" w:rsidRPr="00BE0E89" w:rsidRDefault="00BE0E89"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The final reporting model did not adjust multiple potential confounders, as is expected to introduce substantial bias</w:t>
            </w:r>
          </w:p>
        </w:tc>
        <w:tc>
          <w:tcPr>
            <w:tcW w:w="849" w:type="dxa"/>
            <w:hideMark/>
          </w:tcPr>
          <w:p w14:paraId="19338B7A" w14:textId="77777777" w:rsidR="00BE0E89" w:rsidRPr="00BE0E89" w:rsidRDefault="00BE0E89" w:rsidP="00BE0E89">
            <w:pPr>
              <w:spacing w:line="240" w:lineRule="auto"/>
              <w:rPr>
                <w:rFonts w:ascii="Times New Roman" w:hAnsi="Times New Roman" w:cs="Times New Roman"/>
                <w:sz w:val="18"/>
                <w:szCs w:val="18"/>
              </w:rPr>
            </w:pPr>
          </w:p>
        </w:tc>
      </w:tr>
      <w:tr w:rsidR="004F0430" w:rsidRPr="00BE0E89" w14:paraId="5BAC973E" w14:textId="77777777" w:rsidTr="004F0430">
        <w:trPr>
          <w:trHeight w:val="199"/>
        </w:trPr>
        <w:tc>
          <w:tcPr>
            <w:tcW w:w="567" w:type="dxa"/>
            <w:vMerge w:val="restart"/>
            <w:hideMark/>
          </w:tcPr>
          <w:p w14:paraId="4D4625C2"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Hamid 2019</w:t>
            </w:r>
          </w:p>
        </w:tc>
        <w:tc>
          <w:tcPr>
            <w:tcW w:w="709" w:type="dxa"/>
            <w:hideMark/>
          </w:tcPr>
          <w:p w14:paraId="172357A0"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Rating</w:t>
            </w:r>
          </w:p>
        </w:tc>
        <w:tc>
          <w:tcPr>
            <w:tcW w:w="2552" w:type="dxa"/>
            <w:hideMark/>
          </w:tcPr>
          <w:p w14:paraId="41E547ED"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H</w:t>
            </w:r>
          </w:p>
        </w:tc>
        <w:tc>
          <w:tcPr>
            <w:tcW w:w="2693" w:type="dxa"/>
            <w:hideMark/>
          </w:tcPr>
          <w:p w14:paraId="14052EC9" w14:textId="77777777" w:rsidR="004F0430" w:rsidRPr="00DB0BC3" w:rsidRDefault="004F0430" w:rsidP="004F0430">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1417" w:type="dxa"/>
            <w:hideMark/>
          </w:tcPr>
          <w:p w14:paraId="25E086C6"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PH</w:t>
            </w:r>
          </w:p>
        </w:tc>
        <w:tc>
          <w:tcPr>
            <w:tcW w:w="1408" w:type="dxa"/>
            <w:hideMark/>
          </w:tcPr>
          <w:p w14:paraId="319F24C9"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H</w:t>
            </w:r>
          </w:p>
        </w:tc>
        <w:tc>
          <w:tcPr>
            <w:tcW w:w="817" w:type="dxa"/>
            <w:hideMark/>
          </w:tcPr>
          <w:p w14:paraId="4152F81B"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066" w:type="dxa"/>
            <w:hideMark/>
          </w:tcPr>
          <w:p w14:paraId="2704E96B"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PH</w:t>
            </w:r>
          </w:p>
        </w:tc>
        <w:tc>
          <w:tcPr>
            <w:tcW w:w="1408" w:type="dxa"/>
            <w:hideMark/>
          </w:tcPr>
          <w:p w14:paraId="027B7DE6"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267" w:type="dxa"/>
            <w:hideMark/>
          </w:tcPr>
          <w:p w14:paraId="569993BB"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549" w:type="dxa"/>
            <w:hideMark/>
          </w:tcPr>
          <w:p w14:paraId="5CC54919"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H</w:t>
            </w:r>
          </w:p>
        </w:tc>
        <w:tc>
          <w:tcPr>
            <w:tcW w:w="849" w:type="dxa"/>
            <w:hideMark/>
          </w:tcPr>
          <w:p w14:paraId="17921E99"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H</w:t>
            </w:r>
          </w:p>
        </w:tc>
      </w:tr>
      <w:tr w:rsidR="004F0430" w:rsidRPr="00BE0E89" w14:paraId="59C7791F" w14:textId="77777777" w:rsidTr="004F0430">
        <w:trPr>
          <w:trHeight w:val="2105"/>
        </w:trPr>
        <w:tc>
          <w:tcPr>
            <w:tcW w:w="567" w:type="dxa"/>
            <w:vMerge/>
            <w:hideMark/>
          </w:tcPr>
          <w:p w14:paraId="07330031" w14:textId="77777777" w:rsidR="004F0430" w:rsidRPr="00BE0E89" w:rsidRDefault="004F0430" w:rsidP="004F0430">
            <w:pPr>
              <w:spacing w:line="240" w:lineRule="auto"/>
              <w:rPr>
                <w:rFonts w:ascii="Times New Roman" w:hAnsi="Times New Roman" w:cs="Times New Roman"/>
                <w:sz w:val="18"/>
                <w:szCs w:val="18"/>
              </w:rPr>
            </w:pPr>
          </w:p>
        </w:tc>
        <w:tc>
          <w:tcPr>
            <w:tcW w:w="709" w:type="dxa"/>
            <w:hideMark/>
          </w:tcPr>
          <w:p w14:paraId="4A9B0309"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Rationale</w:t>
            </w:r>
          </w:p>
        </w:tc>
        <w:tc>
          <w:tcPr>
            <w:tcW w:w="2552" w:type="dxa"/>
            <w:hideMark/>
          </w:tcPr>
          <w:p w14:paraId="37D042B1"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There were indications from descriptions of the source population, in/exclusion criteria, recruitment and enrolment procedures, participation, or data on the distribution of relevant study sample and population characteristics that risk of selection effects were substantial (only 50 participants from 8 areas)</w:t>
            </w:r>
          </w:p>
        </w:tc>
        <w:tc>
          <w:tcPr>
            <w:tcW w:w="2693" w:type="dxa"/>
            <w:hideMark/>
          </w:tcPr>
          <w:p w14:paraId="4B9B52A6" w14:textId="35EA6B6A" w:rsidR="004F0430" w:rsidRPr="00DB0BC3" w:rsidRDefault="00F237D7" w:rsidP="00EB5D16">
            <w:pPr>
              <w:spacing w:line="240" w:lineRule="auto"/>
              <w:rPr>
                <w:rFonts w:ascii="Times New Roman" w:hAnsi="Times New Roman" w:cs="Times New Roman"/>
                <w:sz w:val="18"/>
                <w:szCs w:val="18"/>
              </w:rPr>
            </w:pPr>
            <w:r w:rsidRPr="009C27CA">
              <w:rPr>
                <w:rFonts w:ascii="Times New Roman" w:hAnsi="Times New Roman" w:cs="Times New Roman"/>
                <w:sz w:val="18"/>
                <w:szCs w:val="18"/>
              </w:rPr>
              <w:t>Uncertain how exposure information was obtained</w:t>
            </w:r>
            <w:r w:rsidR="00EB5D16" w:rsidRPr="007A03A6">
              <w:rPr>
                <w:rFonts w:ascii="Times New Roman" w:hAnsi="Times New Roman" w:cs="Times New Roman"/>
                <w:sz w:val="18"/>
                <w:szCs w:val="18"/>
              </w:rPr>
              <w:t xml:space="preserve"> (</w:t>
            </w:r>
            <w:r w:rsidR="00EB5D16" w:rsidRPr="00DB0BC3">
              <w:rPr>
                <w:rFonts w:ascii="Times New Roman" w:hAnsi="Times New Roman" w:cs="Times New Roman"/>
                <w:sz w:val="18"/>
                <w:szCs w:val="18"/>
              </w:rPr>
              <w:t>i</w:t>
            </w:r>
            <w:r w:rsidR="004F0430" w:rsidRPr="00DB0BC3">
              <w:rPr>
                <w:rFonts w:ascii="Times New Roman" w:hAnsi="Times New Roman" w:cs="Times New Roman"/>
                <w:sz w:val="18"/>
                <w:szCs w:val="18"/>
              </w:rPr>
              <w:t>nsufficient information on monitoring protocols and how exposures were assigned to surveyed participants</w:t>
            </w:r>
            <w:r w:rsidR="00EB5D16" w:rsidRPr="00DB0BC3">
              <w:rPr>
                <w:rFonts w:ascii="Times New Roman" w:hAnsi="Times New Roman" w:cs="Times New Roman"/>
                <w:sz w:val="18"/>
                <w:szCs w:val="18"/>
              </w:rPr>
              <w:t>).</w:t>
            </w:r>
            <w:r w:rsidR="004F0430" w:rsidRPr="00DB0BC3">
              <w:rPr>
                <w:rFonts w:ascii="Times New Roman" w:hAnsi="Times New Roman" w:cs="Times New Roman"/>
                <w:sz w:val="18"/>
                <w:szCs w:val="18"/>
              </w:rPr>
              <w:t xml:space="preserve"> </w:t>
            </w:r>
          </w:p>
        </w:tc>
        <w:tc>
          <w:tcPr>
            <w:tcW w:w="1417" w:type="dxa"/>
            <w:hideMark/>
          </w:tcPr>
          <w:p w14:paraId="20BE75AF"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Insufficient information to permit  high ROB,  indirect evidence which suggests that methods were not robust (e.g. using self-reported data only)</w:t>
            </w:r>
          </w:p>
        </w:tc>
        <w:tc>
          <w:tcPr>
            <w:tcW w:w="1408" w:type="dxa"/>
            <w:hideMark/>
          </w:tcPr>
          <w:p w14:paraId="45B58A13"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 xml:space="preserve">The study did not adjust for most important confounders </w:t>
            </w:r>
          </w:p>
        </w:tc>
        <w:tc>
          <w:tcPr>
            <w:tcW w:w="817" w:type="dxa"/>
            <w:hideMark/>
          </w:tcPr>
          <w:p w14:paraId="607ECA06"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No blinding (as it is not an element in this type of study design)</w:t>
            </w:r>
          </w:p>
        </w:tc>
        <w:tc>
          <w:tcPr>
            <w:tcW w:w="1066" w:type="dxa"/>
            <w:hideMark/>
          </w:tcPr>
          <w:p w14:paraId="7B194130"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Insufficient information was given to assess this</w:t>
            </w:r>
          </w:p>
        </w:tc>
        <w:tc>
          <w:tcPr>
            <w:tcW w:w="1408" w:type="dxa"/>
            <w:hideMark/>
          </w:tcPr>
          <w:p w14:paraId="12E6B5B1"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All pre-specified outcomes in the published manuscript.</w:t>
            </w:r>
          </w:p>
        </w:tc>
        <w:tc>
          <w:tcPr>
            <w:tcW w:w="1267" w:type="dxa"/>
            <w:hideMark/>
          </w:tcPr>
          <w:p w14:paraId="37D50677"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The study did not receive support from a company, study author, or other entity having a financial interest in the outcome of the study</w:t>
            </w:r>
          </w:p>
        </w:tc>
        <w:tc>
          <w:tcPr>
            <w:tcW w:w="1549" w:type="dxa"/>
            <w:hideMark/>
          </w:tcPr>
          <w:p w14:paraId="0265E1CB" w14:textId="77777777" w:rsidR="004F0430" w:rsidRPr="00BE0E89" w:rsidRDefault="004F0430" w:rsidP="004F0430">
            <w:pPr>
              <w:spacing w:line="240" w:lineRule="auto"/>
              <w:rPr>
                <w:rFonts w:ascii="Times New Roman" w:hAnsi="Times New Roman" w:cs="Times New Roman"/>
                <w:sz w:val="18"/>
                <w:szCs w:val="18"/>
              </w:rPr>
            </w:pPr>
            <w:r w:rsidRPr="00BE0E89">
              <w:rPr>
                <w:rFonts w:ascii="Times New Roman" w:hAnsi="Times New Roman" w:cs="Times New Roman"/>
                <w:sz w:val="18"/>
                <w:szCs w:val="18"/>
              </w:rPr>
              <w:t xml:space="preserve">This study potentially has substantial bias due to previous criteria. </w:t>
            </w:r>
          </w:p>
        </w:tc>
        <w:tc>
          <w:tcPr>
            <w:tcW w:w="849" w:type="dxa"/>
            <w:hideMark/>
          </w:tcPr>
          <w:p w14:paraId="1993E511" w14:textId="77777777" w:rsidR="004F0430" w:rsidRPr="00BE0E89" w:rsidRDefault="004F0430" w:rsidP="004F0430">
            <w:pPr>
              <w:spacing w:line="240" w:lineRule="auto"/>
              <w:rPr>
                <w:rFonts w:ascii="Times New Roman" w:hAnsi="Times New Roman" w:cs="Times New Roman"/>
                <w:sz w:val="18"/>
                <w:szCs w:val="18"/>
              </w:rPr>
            </w:pPr>
          </w:p>
        </w:tc>
      </w:tr>
      <w:tr w:rsidR="00857424" w:rsidRPr="00BE0E89" w14:paraId="68EAB321" w14:textId="77777777" w:rsidTr="00BE0E89">
        <w:trPr>
          <w:trHeight w:val="234"/>
        </w:trPr>
        <w:tc>
          <w:tcPr>
            <w:tcW w:w="567" w:type="dxa"/>
            <w:vMerge w:val="restart"/>
            <w:hideMark/>
          </w:tcPr>
          <w:p w14:paraId="37D28E99" w14:textId="065E53A8" w:rsidR="00857424" w:rsidRPr="00BE0E89" w:rsidRDefault="00857424"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 xml:space="preserve">Farooqi </w:t>
            </w:r>
            <w:r w:rsidRPr="00BE0E89">
              <w:rPr>
                <w:rFonts w:ascii="Times New Roman" w:hAnsi="Times New Roman" w:cs="Times New Roman"/>
                <w:sz w:val="18"/>
                <w:szCs w:val="18"/>
              </w:rPr>
              <w:lastRenderedPageBreak/>
              <w:t>2021</w:t>
            </w:r>
          </w:p>
        </w:tc>
        <w:tc>
          <w:tcPr>
            <w:tcW w:w="709" w:type="dxa"/>
            <w:hideMark/>
          </w:tcPr>
          <w:p w14:paraId="23B5672A" w14:textId="2681A306" w:rsidR="00857424" w:rsidRPr="00BE0E89" w:rsidRDefault="00857424"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lastRenderedPageBreak/>
              <w:t>Rating</w:t>
            </w:r>
          </w:p>
        </w:tc>
        <w:tc>
          <w:tcPr>
            <w:tcW w:w="2552" w:type="dxa"/>
            <w:hideMark/>
          </w:tcPr>
          <w:p w14:paraId="01437919" w14:textId="0339FFB5" w:rsidR="00857424" w:rsidRPr="00BE0E89" w:rsidRDefault="00857424"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H</w:t>
            </w:r>
          </w:p>
        </w:tc>
        <w:tc>
          <w:tcPr>
            <w:tcW w:w="2693" w:type="dxa"/>
            <w:hideMark/>
          </w:tcPr>
          <w:p w14:paraId="14896876" w14:textId="79F3E667" w:rsidR="00857424" w:rsidRPr="00DB0BC3" w:rsidRDefault="00857424" w:rsidP="00BE0E89">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1417" w:type="dxa"/>
            <w:hideMark/>
          </w:tcPr>
          <w:p w14:paraId="76792911" w14:textId="15DC4A22" w:rsidR="00857424" w:rsidRPr="00BE0E89" w:rsidRDefault="00857424"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PH</w:t>
            </w:r>
          </w:p>
        </w:tc>
        <w:tc>
          <w:tcPr>
            <w:tcW w:w="1408" w:type="dxa"/>
            <w:hideMark/>
          </w:tcPr>
          <w:p w14:paraId="21297158" w14:textId="18B3804D" w:rsidR="00857424" w:rsidRPr="00BE0E89" w:rsidRDefault="00857424"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H</w:t>
            </w:r>
          </w:p>
        </w:tc>
        <w:tc>
          <w:tcPr>
            <w:tcW w:w="817" w:type="dxa"/>
            <w:hideMark/>
          </w:tcPr>
          <w:p w14:paraId="4DEDF816" w14:textId="779788DE" w:rsidR="00857424" w:rsidRPr="00BE0E89" w:rsidRDefault="00857424"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066" w:type="dxa"/>
            <w:hideMark/>
          </w:tcPr>
          <w:p w14:paraId="3D5349E5" w14:textId="14C9AC4A" w:rsidR="00857424" w:rsidRPr="00BE0E89" w:rsidRDefault="00857424"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PH</w:t>
            </w:r>
          </w:p>
        </w:tc>
        <w:tc>
          <w:tcPr>
            <w:tcW w:w="1408" w:type="dxa"/>
            <w:hideMark/>
          </w:tcPr>
          <w:p w14:paraId="3F46B13B" w14:textId="071D116E" w:rsidR="00857424" w:rsidRPr="00BE0E89" w:rsidRDefault="00857424"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267" w:type="dxa"/>
            <w:hideMark/>
          </w:tcPr>
          <w:p w14:paraId="1609F283" w14:textId="05F6D082" w:rsidR="00857424" w:rsidRPr="00BE0E89" w:rsidRDefault="00857424"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L</w:t>
            </w:r>
          </w:p>
        </w:tc>
        <w:tc>
          <w:tcPr>
            <w:tcW w:w="1549" w:type="dxa"/>
            <w:hideMark/>
          </w:tcPr>
          <w:p w14:paraId="16A94969" w14:textId="5211878D" w:rsidR="00857424" w:rsidRPr="00BE0E89" w:rsidRDefault="00857424"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H</w:t>
            </w:r>
          </w:p>
        </w:tc>
        <w:tc>
          <w:tcPr>
            <w:tcW w:w="849" w:type="dxa"/>
            <w:hideMark/>
          </w:tcPr>
          <w:p w14:paraId="7771EEFF" w14:textId="1CD4F171" w:rsidR="00857424" w:rsidRPr="00BE0E89" w:rsidRDefault="00857424"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H</w:t>
            </w:r>
          </w:p>
        </w:tc>
      </w:tr>
      <w:tr w:rsidR="00857424" w:rsidRPr="00BE0E89" w14:paraId="7439182E" w14:textId="77777777" w:rsidTr="00BE0E89">
        <w:trPr>
          <w:trHeight w:val="277"/>
        </w:trPr>
        <w:tc>
          <w:tcPr>
            <w:tcW w:w="567" w:type="dxa"/>
            <w:vMerge/>
            <w:hideMark/>
          </w:tcPr>
          <w:p w14:paraId="46504EB9" w14:textId="77777777" w:rsidR="00857424" w:rsidRPr="00BE0E89" w:rsidRDefault="00857424" w:rsidP="00BE0E89">
            <w:pPr>
              <w:spacing w:line="240" w:lineRule="auto"/>
              <w:rPr>
                <w:rFonts w:ascii="Times New Roman" w:hAnsi="Times New Roman" w:cs="Times New Roman"/>
                <w:sz w:val="18"/>
                <w:szCs w:val="18"/>
              </w:rPr>
            </w:pPr>
          </w:p>
        </w:tc>
        <w:tc>
          <w:tcPr>
            <w:tcW w:w="709" w:type="dxa"/>
            <w:hideMark/>
          </w:tcPr>
          <w:p w14:paraId="11E8E66D" w14:textId="05006958" w:rsidR="00857424" w:rsidRPr="00BE0E89" w:rsidRDefault="00857424"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t>Ration</w:t>
            </w:r>
            <w:r w:rsidRPr="00BE0E89">
              <w:rPr>
                <w:rFonts w:ascii="Times New Roman" w:hAnsi="Times New Roman" w:cs="Times New Roman"/>
                <w:sz w:val="18"/>
                <w:szCs w:val="18"/>
              </w:rPr>
              <w:lastRenderedPageBreak/>
              <w:t>ale</w:t>
            </w:r>
          </w:p>
        </w:tc>
        <w:tc>
          <w:tcPr>
            <w:tcW w:w="2552" w:type="dxa"/>
            <w:hideMark/>
          </w:tcPr>
          <w:p w14:paraId="2EDCA78F" w14:textId="5F61D450" w:rsidR="00857424" w:rsidRPr="00BE0E89" w:rsidRDefault="00857424"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lastRenderedPageBreak/>
              <w:t xml:space="preserve">There were indications from </w:t>
            </w:r>
            <w:r w:rsidRPr="00BE0E89">
              <w:rPr>
                <w:rFonts w:ascii="Times New Roman" w:hAnsi="Times New Roman" w:cs="Times New Roman"/>
                <w:sz w:val="18"/>
                <w:szCs w:val="18"/>
              </w:rPr>
              <w:lastRenderedPageBreak/>
              <w:t>descriptions of the source population, in/exclusion criteria, recruitment and enrolment procedures, participation, or data on the distribution of relevant study sample and population characteristics that risk of selection effects were substantial (significant details were lacking)</w:t>
            </w:r>
          </w:p>
        </w:tc>
        <w:tc>
          <w:tcPr>
            <w:tcW w:w="2693" w:type="dxa"/>
            <w:hideMark/>
          </w:tcPr>
          <w:p w14:paraId="6214E91F" w14:textId="63CF6EDF" w:rsidR="00857424" w:rsidRPr="00DB0BC3" w:rsidRDefault="00857424" w:rsidP="00857424">
            <w:pPr>
              <w:spacing w:line="240" w:lineRule="auto"/>
              <w:rPr>
                <w:rFonts w:ascii="Times New Roman" w:hAnsi="Times New Roman" w:cs="Times New Roman"/>
                <w:sz w:val="18"/>
                <w:szCs w:val="18"/>
              </w:rPr>
            </w:pPr>
            <w:r w:rsidRPr="009C27CA">
              <w:rPr>
                <w:rFonts w:ascii="Times New Roman" w:hAnsi="Times New Roman" w:cs="Times New Roman"/>
                <w:sz w:val="18"/>
                <w:szCs w:val="18"/>
              </w:rPr>
              <w:lastRenderedPageBreak/>
              <w:t xml:space="preserve">Uncertain how exposure </w:t>
            </w:r>
            <w:r w:rsidRPr="009C27CA">
              <w:rPr>
                <w:rFonts w:ascii="Times New Roman" w:hAnsi="Times New Roman" w:cs="Times New Roman"/>
                <w:sz w:val="18"/>
                <w:szCs w:val="18"/>
              </w:rPr>
              <w:lastRenderedPageBreak/>
              <w:t>information was obtained (</w:t>
            </w:r>
            <w:r w:rsidRPr="00DB0BC3">
              <w:rPr>
                <w:rFonts w:ascii="Times New Roman" w:hAnsi="Times New Roman" w:cs="Times New Roman"/>
                <w:sz w:val="18"/>
                <w:szCs w:val="18"/>
              </w:rPr>
              <w:t>unclear how surveyed participants were assigned to exposures).</w:t>
            </w:r>
          </w:p>
        </w:tc>
        <w:tc>
          <w:tcPr>
            <w:tcW w:w="1417" w:type="dxa"/>
            <w:hideMark/>
          </w:tcPr>
          <w:p w14:paraId="574031BD" w14:textId="723B9297" w:rsidR="00857424" w:rsidRPr="00BE0E89" w:rsidRDefault="00857424"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lastRenderedPageBreak/>
              <w:t xml:space="preserve">Insufficient </w:t>
            </w:r>
            <w:r w:rsidRPr="00BE0E89">
              <w:rPr>
                <w:rFonts w:ascii="Times New Roman" w:hAnsi="Times New Roman" w:cs="Times New Roman"/>
                <w:sz w:val="18"/>
                <w:szCs w:val="18"/>
              </w:rPr>
              <w:lastRenderedPageBreak/>
              <w:t>information to permit  high ROB,  indirect evidence which suggests that methods were not robust (e.g. using self-reported data only)</w:t>
            </w:r>
          </w:p>
        </w:tc>
        <w:tc>
          <w:tcPr>
            <w:tcW w:w="1408" w:type="dxa"/>
            <w:hideMark/>
          </w:tcPr>
          <w:p w14:paraId="54C0F394" w14:textId="55ECE471" w:rsidR="00857424" w:rsidRPr="00BE0E89" w:rsidRDefault="00857424"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lastRenderedPageBreak/>
              <w:t xml:space="preserve">The study did </w:t>
            </w:r>
            <w:r w:rsidRPr="00BE0E89">
              <w:rPr>
                <w:rFonts w:ascii="Times New Roman" w:hAnsi="Times New Roman" w:cs="Times New Roman"/>
                <w:sz w:val="18"/>
                <w:szCs w:val="18"/>
              </w:rPr>
              <w:lastRenderedPageBreak/>
              <w:t xml:space="preserve">not adjust for most important confounders </w:t>
            </w:r>
          </w:p>
        </w:tc>
        <w:tc>
          <w:tcPr>
            <w:tcW w:w="817" w:type="dxa"/>
            <w:hideMark/>
          </w:tcPr>
          <w:p w14:paraId="094D5F64" w14:textId="5B4B02BC" w:rsidR="00857424" w:rsidRPr="00BE0E89" w:rsidRDefault="00857424"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lastRenderedPageBreak/>
              <w:t xml:space="preserve">No </w:t>
            </w:r>
            <w:r w:rsidRPr="00BE0E89">
              <w:rPr>
                <w:rFonts w:ascii="Times New Roman" w:hAnsi="Times New Roman" w:cs="Times New Roman"/>
                <w:sz w:val="18"/>
                <w:szCs w:val="18"/>
              </w:rPr>
              <w:lastRenderedPageBreak/>
              <w:t>blinding (as it is not an element in this type of study design)</w:t>
            </w:r>
          </w:p>
        </w:tc>
        <w:tc>
          <w:tcPr>
            <w:tcW w:w="1066" w:type="dxa"/>
            <w:hideMark/>
          </w:tcPr>
          <w:p w14:paraId="78514502" w14:textId="1FD3A701" w:rsidR="00857424" w:rsidRPr="00BE0E89" w:rsidRDefault="00857424"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lastRenderedPageBreak/>
              <w:t xml:space="preserve">Insufficient </w:t>
            </w:r>
            <w:r w:rsidRPr="00BE0E89">
              <w:rPr>
                <w:rFonts w:ascii="Times New Roman" w:hAnsi="Times New Roman" w:cs="Times New Roman"/>
                <w:sz w:val="18"/>
                <w:szCs w:val="18"/>
              </w:rPr>
              <w:lastRenderedPageBreak/>
              <w:t>information was given to assess this</w:t>
            </w:r>
          </w:p>
        </w:tc>
        <w:tc>
          <w:tcPr>
            <w:tcW w:w="1408" w:type="dxa"/>
            <w:hideMark/>
          </w:tcPr>
          <w:p w14:paraId="60D15B14" w14:textId="330D952C" w:rsidR="00857424" w:rsidRPr="00BE0E89" w:rsidRDefault="00857424"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lastRenderedPageBreak/>
              <w:t>All pre-</w:t>
            </w:r>
            <w:r w:rsidRPr="00BE0E89">
              <w:rPr>
                <w:rFonts w:ascii="Times New Roman" w:hAnsi="Times New Roman" w:cs="Times New Roman"/>
                <w:sz w:val="18"/>
                <w:szCs w:val="18"/>
              </w:rPr>
              <w:lastRenderedPageBreak/>
              <w:t>specified outcomes in the published manuscript.</w:t>
            </w:r>
          </w:p>
        </w:tc>
        <w:tc>
          <w:tcPr>
            <w:tcW w:w="1267" w:type="dxa"/>
            <w:hideMark/>
          </w:tcPr>
          <w:p w14:paraId="5AA00A1F" w14:textId="17692B79" w:rsidR="00857424" w:rsidRPr="00BE0E89" w:rsidRDefault="00857424"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lastRenderedPageBreak/>
              <w:t xml:space="preserve">The study did </w:t>
            </w:r>
            <w:r w:rsidRPr="00BE0E89">
              <w:rPr>
                <w:rFonts w:ascii="Times New Roman" w:hAnsi="Times New Roman" w:cs="Times New Roman"/>
                <w:sz w:val="18"/>
                <w:szCs w:val="18"/>
              </w:rPr>
              <w:lastRenderedPageBreak/>
              <w:t>not receive support from a company, study author, or other entity having a financial interest in the outcome of the study</w:t>
            </w:r>
          </w:p>
        </w:tc>
        <w:tc>
          <w:tcPr>
            <w:tcW w:w="1549" w:type="dxa"/>
            <w:hideMark/>
          </w:tcPr>
          <w:p w14:paraId="48B12AC4" w14:textId="2326E4AC" w:rsidR="00857424" w:rsidRPr="00BE0E89" w:rsidRDefault="00857424" w:rsidP="00BE0E89">
            <w:pPr>
              <w:spacing w:line="240" w:lineRule="auto"/>
              <w:rPr>
                <w:rFonts w:ascii="Times New Roman" w:hAnsi="Times New Roman" w:cs="Times New Roman"/>
                <w:sz w:val="18"/>
                <w:szCs w:val="18"/>
              </w:rPr>
            </w:pPr>
            <w:r w:rsidRPr="00BE0E89">
              <w:rPr>
                <w:rFonts w:ascii="Times New Roman" w:hAnsi="Times New Roman" w:cs="Times New Roman"/>
                <w:sz w:val="18"/>
                <w:szCs w:val="18"/>
              </w:rPr>
              <w:lastRenderedPageBreak/>
              <w:t xml:space="preserve">This study </w:t>
            </w:r>
            <w:r w:rsidRPr="00BE0E89">
              <w:rPr>
                <w:rFonts w:ascii="Times New Roman" w:hAnsi="Times New Roman" w:cs="Times New Roman"/>
                <w:sz w:val="18"/>
                <w:szCs w:val="18"/>
              </w:rPr>
              <w:lastRenderedPageBreak/>
              <w:t xml:space="preserve">potentially has substantial bias due to previous criteria. </w:t>
            </w:r>
          </w:p>
        </w:tc>
        <w:tc>
          <w:tcPr>
            <w:tcW w:w="849" w:type="dxa"/>
            <w:hideMark/>
          </w:tcPr>
          <w:p w14:paraId="4FC2836F" w14:textId="77777777" w:rsidR="00857424" w:rsidRPr="00BE0E89" w:rsidRDefault="00857424" w:rsidP="00BE0E89">
            <w:pPr>
              <w:spacing w:line="240" w:lineRule="auto"/>
              <w:rPr>
                <w:rFonts w:ascii="Times New Roman" w:hAnsi="Times New Roman" w:cs="Times New Roman"/>
                <w:sz w:val="18"/>
                <w:szCs w:val="18"/>
              </w:rPr>
            </w:pPr>
          </w:p>
        </w:tc>
      </w:tr>
    </w:tbl>
    <w:p w14:paraId="0F5DBD26" w14:textId="0C7195D3" w:rsidR="00857424" w:rsidRDefault="00857424" w:rsidP="004A56F6"/>
    <w:p w14:paraId="7C8D7034" w14:textId="77777777" w:rsidR="00857424" w:rsidRDefault="00857424">
      <w:pPr>
        <w:widowControl/>
        <w:spacing w:line="259" w:lineRule="auto"/>
        <w:jc w:val="left"/>
      </w:pPr>
      <w:r>
        <w:br w:type="page"/>
      </w:r>
    </w:p>
    <w:p w14:paraId="40B9F9EC" w14:textId="46DF4035" w:rsidR="00C83E7F" w:rsidRDefault="00300F9A" w:rsidP="00992A0A">
      <w:pPr>
        <w:pStyle w:val="Heading2"/>
      </w:pPr>
      <w:r>
        <w:lastRenderedPageBreak/>
        <w:t xml:space="preserve">Table </w:t>
      </w:r>
      <w:r w:rsidR="00411F64">
        <w:t>8</w:t>
      </w:r>
      <w:r>
        <w:t>.</w:t>
      </w:r>
      <w:r w:rsidR="00992A0A">
        <w:t>3 Individual</w:t>
      </w:r>
      <w:r w:rsidR="00992A0A" w:rsidRPr="00992A0A">
        <w:t xml:space="preserve"> risk of bias assessments for the </w:t>
      </w:r>
      <w:r w:rsidR="00992A0A">
        <w:t>m</w:t>
      </w:r>
      <w:r w:rsidR="00992A0A" w:rsidRPr="00992A0A">
        <w:t>ental health</w:t>
      </w:r>
      <w:r w:rsidR="00992A0A">
        <w:t xml:space="preserve"> </w:t>
      </w:r>
      <w:r w:rsidR="00992A0A" w:rsidRPr="00992A0A">
        <w:t>studies.</w:t>
      </w:r>
    </w:p>
    <w:tbl>
      <w:tblPr>
        <w:tblStyle w:val="TableGrid"/>
        <w:tblW w:w="5818" w:type="pct"/>
        <w:tblInd w:w="-1139" w:type="dxa"/>
        <w:tblLayout w:type="fixed"/>
        <w:tblLook w:val="04A0" w:firstRow="1" w:lastRow="0" w:firstColumn="1" w:lastColumn="0" w:noHBand="0" w:noVBand="1"/>
      </w:tblPr>
      <w:tblGrid>
        <w:gridCol w:w="568"/>
        <w:gridCol w:w="708"/>
        <w:gridCol w:w="2538"/>
        <w:gridCol w:w="2681"/>
        <w:gridCol w:w="1409"/>
        <w:gridCol w:w="1412"/>
        <w:gridCol w:w="844"/>
        <w:gridCol w:w="1130"/>
        <w:gridCol w:w="1269"/>
        <w:gridCol w:w="1272"/>
        <w:gridCol w:w="1552"/>
        <w:gridCol w:w="847"/>
      </w:tblGrid>
      <w:tr w:rsidR="004A56F6" w:rsidRPr="00C83E7F" w14:paraId="065E922B" w14:textId="77777777" w:rsidTr="004A56F6">
        <w:trPr>
          <w:trHeight w:val="689"/>
        </w:trPr>
        <w:tc>
          <w:tcPr>
            <w:tcW w:w="175" w:type="pct"/>
            <w:hideMark/>
          </w:tcPr>
          <w:p w14:paraId="02918984"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Study</w:t>
            </w:r>
          </w:p>
        </w:tc>
        <w:tc>
          <w:tcPr>
            <w:tcW w:w="218" w:type="pct"/>
            <w:hideMark/>
          </w:tcPr>
          <w:p w14:paraId="245540F5"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Domain</w:t>
            </w:r>
          </w:p>
        </w:tc>
        <w:tc>
          <w:tcPr>
            <w:tcW w:w="782" w:type="pct"/>
            <w:hideMark/>
          </w:tcPr>
          <w:p w14:paraId="75A9ACBA"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Source population representation</w:t>
            </w:r>
          </w:p>
        </w:tc>
        <w:tc>
          <w:tcPr>
            <w:tcW w:w="826" w:type="pct"/>
            <w:hideMark/>
          </w:tcPr>
          <w:p w14:paraId="0954557B" w14:textId="77777777" w:rsidR="00C83E7F" w:rsidRPr="00DB0BC3" w:rsidRDefault="00C83E7F" w:rsidP="00C83E7F">
            <w:pPr>
              <w:spacing w:line="240" w:lineRule="auto"/>
              <w:rPr>
                <w:rFonts w:ascii="Times New Roman" w:hAnsi="Times New Roman" w:cs="Times New Roman"/>
                <w:sz w:val="18"/>
                <w:szCs w:val="18"/>
              </w:rPr>
            </w:pPr>
            <w:r w:rsidRPr="00DB0BC3">
              <w:rPr>
                <w:rFonts w:ascii="Times New Roman" w:hAnsi="Times New Roman" w:cs="Times New Roman"/>
                <w:sz w:val="18"/>
                <w:szCs w:val="18"/>
              </w:rPr>
              <w:t>Exposure assessment</w:t>
            </w:r>
          </w:p>
        </w:tc>
        <w:tc>
          <w:tcPr>
            <w:tcW w:w="434" w:type="pct"/>
            <w:hideMark/>
          </w:tcPr>
          <w:p w14:paraId="0360178B"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Outcome assessment</w:t>
            </w:r>
          </w:p>
        </w:tc>
        <w:tc>
          <w:tcPr>
            <w:tcW w:w="435" w:type="pct"/>
            <w:hideMark/>
          </w:tcPr>
          <w:p w14:paraId="1873EA64"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confounding</w:t>
            </w:r>
          </w:p>
        </w:tc>
        <w:tc>
          <w:tcPr>
            <w:tcW w:w="260" w:type="pct"/>
            <w:hideMark/>
          </w:tcPr>
          <w:p w14:paraId="31F3CF54"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blinding</w:t>
            </w:r>
          </w:p>
        </w:tc>
        <w:tc>
          <w:tcPr>
            <w:tcW w:w="348" w:type="pct"/>
            <w:hideMark/>
          </w:tcPr>
          <w:p w14:paraId="71658A8D"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Incomplete outcome data</w:t>
            </w:r>
          </w:p>
        </w:tc>
        <w:tc>
          <w:tcPr>
            <w:tcW w:w="391" w:type="pct"/>
            <w:hideMark/>
          </w:tcPr>
          <w:p w14:paraId="5F813689"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Selective outcome reporting</w:t>
            </w:r>
          </w:p>
        </w:tc>
        <w:tc>
          <w:tcPr>
            <w:tcW w:w="392" w:type="pct"/>
            <w:hideMark/>
          </w:tcPr>
          <w:p w14:paraId="7B161496"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 xml:space="preserve">Conflict of interest </w:t>
            </w:r>
          </w:p>
        </w:tc>
        <w:tc>
          <w:tcPr>
            <w:tcW w:w="478" w:type="pct"/>
            <w:hideMark/>
          </w:tcPr>
          <w:p w14:paraId="1920B123"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Other sources of bias</w:t>
            </w:r>
          </w:p>
        </w:tc>
        <w:tc>
          <w:tcPr>
            <w:tcW w:w="261" w:type="pct"/>
            <w:hideMark/>
          </w:tcPr>
          <w:p w14:paraId="16383BE6" w14:textId="24FE0B28" w:rsidR="00C83E7F" w:rsidRPr="00C83E7F" w:rsidRDefault="00B63365" w:rsidP="00C83E7F">
            <w:pPr>
              <w:spacing w:line="240" w:lineRule="auto"/>
              <w:rPr>
                <w:rFonts w:ascii="Times New Roman" w:hAnsi="Times New Roman" w:cs="Times New Roman"/>
                <w:sz w:val="18"/>
                <w:szCs w:val="18"/>
              </w:rPr>
            </w:pPr>
            <w:r>
              <w:rPr>
                <w:rFonts w:ascii="Times New Roman" w:hAnsi="Times New Roman" w:cs="Times New Roman"/>
                <w:sz w:val="18"/>
                <w:szCs w:val="18"/>
              </w:rPr>
              <w:t>Overall ROB</w:t>
            </w:r>
          </w:p>
        </w:tc>
      </w:tr>
      <w:tr w:rsidR="004A56F6" w:rsidRPr="00C83E7F" w14:paraId="23AFDE8D" w14:textId="77777777" w:rsidTr="004A56F6">
        <w:trPr>
          <w:trHeight w:val="287"/>
        </w:trPr>
        <w:tc>
          <w:tcPr>
            <w:tcW w:w="175" w:type="pct"/>
            <w:vMerge w:val="restart"/>
            <w:hideMark/>
          </w:tcPr>
          <w:p w14:paraId="751A2428"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Ma 2020</w:t>
            </w:r>
          </w:p>
        </w:tc>
        <w:tc>
          <w:tcPr>
            <w:tcW w:w="218" w:type="pct"/>
            <w:hideMark/>
          </w:tcPr>
          <w:p w14:paraId="06E9F6A4"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Rating</w:t>
            </w:r>
          </w:p>
        </w:tc>
        <w:tc>
          <w:tcPr>
            <w:tcW w:w="782" w:type="pct"/>
            <w:hideMark/>
          </w:tcPr>
          <w:p w14:paraId="58A79877"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826" w:type="pct"/>
            <w:hideMark/>
          </w:tcPr>
          <w:p w14:paraId="3090F17C" w14:textId="77777777" w:rsidR="00C83E7F" w:rsidRPr="00DB0BC3" w:rsidRDefault="00C83E7F" w:rsidP="00C83E7F">
            <w:pPr>
              <w:spacing w:line="240" w:lineRule="auto"/>
              <w:rPr>
                <w:rFonts w:ascii="Times New Roman" w:hAnsi="Times New Roman" w:cs="Times New Roman"/>
                <w:sz w:val="18"/>
                <w:szCs w:val="18"/>
              </w:rPr>
            </w:pPr>
            <w:r w:rsidRPr="00DB0BC3">
              <w:rPr>
                <w:rFonts w:ascii="Times New Roman" w:hAnsi="Times New Roman" w:cs="Times New Roman"/>
                <w:sz w:val="18"/>
                <w:szCs w:val="18"/>
              </w:rPr>
              <w:t>L</w:t>
            </w:r>
          </w:p>
        </w:tc>
        <w:tc>
          <w:tcPr>
            <w:tcW w:w="434" w:type="pct"/>
            <w:hideMark/>
          </w:tcPr>
          <w:p w14:paraId="438CFD3C"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PL</w:t>
            </w:r>
          </w:p>
        </w:tc>
        <w:tc>
          <w:tcPr>
            <w:tcW w:w="435" w:type="pct"/>
            <w:hideMark/>
          </w:tcPr>
          <w:p w14:paraId="12DBC2D0"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260" w:type="pct"/>
            <w:hideMark/>
          </w:tcPr>
          <w:p w14:paraId="13CD5B24"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48" w:type="pct"/>
            <w:hideMark/>
          </w:tcPr>
          <w:p w14:paraId="482E22AF"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91" w:type="pct"/>
            <w:hideMark/>
          </w:tcPr>
          <w:p w14:paraId="2CF56CAA"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92" w:type="pct"/>
            <w:hideMark/>
          </w:tcPr>
          <w:p w14:paraId="5E568E79"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478" w:type="pct"/>
            <w:hideMark/>
          </w:tcPr>
          <w:p w14:paraId="39A49432"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PL</w:t>
            </w:r>
          </w:p>
        </w:tc>
        <w:tc>
          <w:tcPr>
            <w:tcW w:w="261" w:type="pct"/>
            <w:hideMark/>
          </w:tcPr>
          <w:p w14:paraId="79D60CA4"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PL</w:t>
            </w:r>
          </w:p>
        </w:tc>
      </w:tr>
      <w:tr w:rsidR="004A56F6" w:rsidRPr="00C83E7F" w14:paraId="45B9FF44" w14:textId="77777777" w:rsidTr="004A56F6">
        <w:trPr>
          <w:trHeight w:val="2209"/>
        </w:trPr>
        <w:tc>
          <w:tcPr>
            <w:tcW w:w="175" w:type="pct"/>
            <w:vMerge/>
            <w:hideMark/>
          </w:tcPr>
          <w:p w14:paraId="2CF97B26" w14:textId="77777777" w:rsidR="00C83E7F" w:rsidRPr="00C83E7F" w:rsidRDefault="00C83E7F" w:rsidP="00C83E7F">
            <w:pPr>
              <w:spacing w:line="240" w:lineRule="auto"/>
              <w:rPr>
                <w:rFonts w:ascii="Times New Roman" w:hAnsi="Times New Roman" w:cs="Times New Roman"/>
                <w:sz w:val="18"/>
                <w:szCs w:val="18"/>
              </w:rPr>
            </w:pPr>
          </w:p>
        </w:tc>
        <w:tc>
          <w:tcPr>
            <w:tcW w:w="218" w:type="pct"/>
            <w:hideMark/>
          </w:tcPr>
          <w:p w14:paraId="79F635EC"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Rationale</w:t>
            </w:r>
          </w:p>
        </w:tc>
        <w:tc>
          <w:tcPr>
            <w:tcW w:w="782" w:type="pct"/>
            <w:hideMark/>
          </w:tcPr>
          <w:p w14:paraId="757F85C2" w14:textId="72A2DD70"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 xml:space="preserve">The descriptions of the source population, in/exclusion criteria, recruitment and </w:t>
            </w:r>
            <w:r w:rsidR="00427560" w:rsidRPr="00C83E7F">
              <w:rPr>
                <w:rFonts w:ascii="Times New Roman" w:hAnsi="Times New Roman" w:cs="Times New Roman"/>
                <w:sz w:val="18"/>
                <w:szCs w:val="18"/>
              </w:rPr>
              <w:t>enrolment</w:t>
            </w:r>
            <w:r w:rsidRPr="00C83E7F">
              <w:rPr>
                <w:rFonts w:ascii="Times New Roman" w:hAnsi="Times New Roman" w:cs="Times New Roman"/>
                <w:sz w:val="18"/>
                <w:szCs w:val="18"/>
              </w:rPr>
              <w:t xml:space="preserve"> procedures, participation and follow-up rates were sufficiently detailed, and adequate data were supplied on the distribution of relevant study sample and population characteristics</w:t>
            </w:r>
          </w:p>
        </w:tc>
        <w:tc>
          <w:tcPr>
            <w:tcW w:w="826" w:type="pct"/>
            <w:hideMark/>
          </w:tcPr>
          <w:p w14:paraId="383B5A63" w14:textId="6A33F876" w:rsidR="00C83E7F" w:rsidRPr="00DB0BC3" w:rsidRDefault="003E1EEB" w:rsidP="003E1EEB">
            <w:pPr>
              <w:spacing w:line="240" w:lineRule="auto"/>
              <w:rPr>
                <w:rFonts w:ascii="Times New Roman" w:hAnsi="Times New Roman" w:cs="Times New Roman"/>
                <w:sz w:val="18"/>
                <w:szCs w:val="18"/>
              </w:rPr>
            </w:pPr>
            <w:r w:rsidRPr="009C27CA">
              <w:rPr>
                <w:rFonts w:ascii="Times New Roman" w:hAnsi="Times New Roman" w:cs="Times New Roman"/>
                <w:sz w:val="18"/>
                <w:szCs w:val="18"/>
              </w:rPr>
              <w:t>There is high confidence in the accuracy of the exposure assessment metho</w:t>
            </w:r>
            <w:r w:rsidRPr="007A03A6">
              <w:rPr>
                <w:rFonts w:ascii="Times New Roman" w:hAnsi="Times New Roman" w:cs="Times New Roman"/>
                <w:sz w:val="18"/>
                <w:szCs w:val="18"/>
              </w:rPr>
              <w:t>ds (personal monitoring).</w:t>
            </w:r>
            <w:r w:rsidR="00C83E7F" w:rsidRPr="00DB0BC3">
              <w:rPr>
                <w:rFonts w:ascii="Times New Roman" w:hAnsi="Times New Roman" w:cs="Times New Roman"/>
                <w:sz w:val="18"/>
                <w:szCs w:val="18"/>
              </w:rPr>
              <w:t xml:space="preserve"> </w:t>
            </w:r>
          </w:p>
        </w:tc>
        <w:tc>
          <w:tcPr>
            <w:tcW w:w="434" w:type="pct"/>
            <w:hideMark/>
          </w:tcPr>
          <w:p w14:paraId="58076BFE"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Insufficient information to permit  low ROB,  indirect evidence which suggests that methods were robust, as described by the criteria for  low ROB.</w:t>
            </w:r>
          </w:p>
        </w:tc>
        <w:tc>
          <w:tcPr>
            <w:tcW w:w="435" w:type="pct"/>
            <w:hideMark/>
          </w:tcPr>
          <w:p w14:paraId="2FC6DBEC" w14:textId="6D16036D"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 xml:space="preserve">The adjusted model has considered age, sex, SES and other potentially </w:t>
            </w:r>
            <w:r w:rsidR="00427560" w:rsidRPr="00C83E7F">
              <w:rPr>
                <w:rFonts w:ascii="Times New Roman" w:hAnsi="Times New Roman" w:cs="Times New Roman"/>
                <w:sz w:val="18"/>
                <w:szCs w:val="18"/>
              </w:rPr>
              <w:t>confounding</w:t>
            </w:r>
            <w:r w:rsidRPr="00C83E7F">
              <w:rPr>
                <w:rFonts w:ascii="Times New Roman" w:hAnsi="Times New Roman" w:cs="Times New Roman"/>
                <w:sz w:val="18"/>
                <w:szCs w:val="18"/>
              </w:rPr>
              <w:t xml:space="preserve"> factors.</w:t>
            </w:r>
          </w:p>
        </w:tc>
        <w:tc>
          <w:tcPr>
            <w:tcW w:w="260" w:type="pct"/>
            <w:hideMark/>
          </w:tcPr>
          <w:p w14:paraId="7AEFAEBE"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No blinding (as it is not an element in this type of study design)</w:t>
            </w:r>
          </w:p>
        </w:tc>
        <w:tc>
          <w:tcPr>
            <w:tcW w:w="348" w:type="pct"/>
            <w:hideMark/>
          </w:tcPr>
          <w:p w14:paraId="580FB033"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All included participants have complete data on the studied outcomes</w:t>
            </w:r>
          </w:p>
        </w:tc>
        <w:tc>
          <w:tcPr>
            <w:tcW w:w="391" w:type="pct"/>
            <w:hideMark/>
          </w:tcPr>
          <w:p w14:paraId="6CE7740F"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All pre-specified outcomes in the published manuscript.</w:t>
            </w:r>
          </w:p>
        </w:tc>
        <w:tc>
          <w:tcPr>
            <w:tcW w:w="392" w:type="pct"/>
            <w:hideMark/>
          </w:tcPr>
          <w:p w14:paraId="065C53FF"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The study did not receive support from a company, study author, or other entity having a financial interest in the outcome of the study</w:t>
            </w:r>
          </w:p>
        </w:tc>
        <w:tc>
          <w:tcPr>
            <w:tcW w:w="478" w:type="pct"/>
            <w:hideMark/>
          </w:tcPr>
          <w:p w14:paraId="1F0F0A85"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The final reporting model may have a potential  over-adjustment issue (e.g. adjusting for physical activity and air pollution</w:t>
            </w:r>
          </w:p>
        </w:tc>
        <w:tc>
          <w:tcPr>
            <w:tcW w:w="261" w:type="pct"/>
            <w:hideMark/>
          </w:tcPr>
          <w:p w14:paraId="1F136297" w14:textId="77777777" w:rsidR="00C83E7F" w:rsidRPr="00C83E7F" w:rsidRDefault="00C83E7F" w:rsidP="00C83E7F">
            <w:pPr>
              <w:spacing w:line="240" w:lineRule="auto"/>
              <w:rPr>
                <w:rFonts w:ascii="Times New Roman" w:hAnsi="Times New Roman" w:cs="Times New Roman"/>
                <w:sz w:val="18"/>
                <w:szCs w:val="18"/>
              </w:rPr>
            </w:pPr>
          </w:p>
        </w:tc>
      </w:tr>
      <w:tr w:rsidR="004A56F6" w:rsidRPr="00C83E7F" w14:paraId="2534A200" w14:textId="77777777" w:rsidTr="004A56F6">
        <w:trPr>
          <w:trHeight w:val="287"/>
        </w:trPr>
        <w:tc>
          <w:tcPr>
            <w:tcW w:w="175" w:type="pct"/>
            <w:vMerge w:val="restart"/>
            <w:hideMark/>
          </w:tcPr>
          <w:p w14:paraId="0B82A754"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Tao 2020</w:t>
            </w:r>
          </w:p>
        </w:tc>
        <w:tc>
          <w:tcPr>
            <w:tcW w:w="218" w:type="pct"/>
            <w:hideMark/>
          </w:tcPr>
          <w:p w14:paraId="2E59E9E7"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Rating</w:t>
            </w:r>
          </w:p>
        </w:tc>
        <w:tc>
          <w:tcPr>
            <w:tcW w:w="782" w:type="pct"/>
            <w:hideMark/>
          </w:tcPr>
          <w:p w14:paraId="4A6F1916"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826" w:type="pct"/>
            <w:hideMark/>
          </w:tcPr>
          <w:p w14:paraId="2322367D" w14:textId="77777777" w:rsidR="00C83E7F" w:rsidRPr="00DB0BC3" w:rsidRDefault="00C83E7F" w:rsidP="00C83E7F">
            <w:pPr>
              <w:spacing w:line="240" w:lineRule="auto"/>
              <w:rPr>
                <w:rFonts w:ascii="Times New Roman" w:hAnsi="Times New Roman" w:cs="Times New Roman"/>
                <w:sz w:val="18"/>
                <w:szCs w:val="18"/>
              </w:rPr>
            </w:pPr>
            <w:r w:rsidRPr="00DB0BC3">
              <w:rPr>
                <w:rFonts w:ascii="Times New Roman" w:hAnsi="Times New Roman" w:cs="Times New Roman"/>
                <w:sz w:val="18"/>
                <w:szCs w:val="18"/>
              </w:rPr>
              <w:t>L</w:t>
            </w:r>
          </w:p>
        </w:tc>
        <w:tc>
          <w:tcPr>
            <w:tcW w:w="434" w:type="pct"/>
            <w:hideMark/>
          </w:tcPr>
          <w:p w14:paraId="7291168D"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PL</w:t>
            </w:r>
          </w:p>
        </w:tc>
        <w:tc>
          <w:tcPr>
            <w:tcW w:w="435" w:type="pct"/>
            <w:hideMark/>
          </w:tcPr>
          <w:p w14:paraId="431B0174"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260" w:type="pct"/>
            <w:hideMark/>
          </w:tcPr>
          <w:p w14:paraId="7E139E12"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48" w:type="pct"/>
            <w:hideMark/>
          </w:tcPr>
          <w:p w14:paraId="51A41E0F"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91" w:type="pct"/>
            <w:hideMark/>
          </w:tcPr>
          <w:p w14:paraId="202219AA"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92" w:type="pct"/>
            <w:hideMark/>
          </w:tcPr>
          <w:p w14:paraId="573F5E08"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478" w:type="pct"/>
            <w:hideMark/>
          </w:tcPr>
          <w:p w14:paraId="3507397D"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PL</w:t>
            </w:r>
          </w:p>
        </w:tc>
        <w:tc>
          <w:tcPr>
            <w:tcW w:w="261" w:type="pct"/>
            <w:hideMark/>
          </w:tcPr>
          <w:p w14:paraId="71354F6B"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PL</w:t>
            </w:r>
          </w:p>
        </w:tc>
      </w:tr>
      <w:tr w:rsidR="004A56F6" w:rsidRPr="00C83E7F" w14:paraId="766B58EB" w14:textId="77777777" w:rsidTr="003E1EEB">
        <w:trPr>
          <w:trHeight w:val="2069"/>
        </w:trPr>
        <w:tc>
          <w:tcPr>
            <w:tcW w:w="175" w:type="pct"/>
            <w:vMerge/>
            <w:hideMark/>
          </w:tcPr>
          <w:p w14:paraId="6F37A3A7" w14:textId="77777777" w:rsidR="00C83E7F" w:rsidRPr="00C83E7F" w:rsidRDefault="00C83E7F" w:rsidP="00C83E7F">
            <w:pPr>
              <w:spacing w:line="240" w:lineRule="auto"/>
              <w:rPr>
                <w:rFonts w:ascii="Times New Roman" w:hAnsi="Times New Roman" w:cs="Times New Roman"/>
                <w:sz w:val="18"/>
                <w:szCs w:val="18"/>
              </w:rPr>
            </w:pPr>
          </w:p>
        </w:tc>
        <w:tc>
          <w:tcPr>
            <w:tcW w:w="218" w:type="pct"/>
            <w:hideMark/>
          </w:tcPr>
          <w:p w14:paraId="448E2CB6"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Rationale</w:t>
            </w:r>
          </w:p>
        </w:tc>
        <w:tc>
          <w:tcPr>
            <w:tcW w:w="782" w:type="pct"/>
            <w:hideMark/>
          </w:tcPr>
          <w:p w14:paraId="1D562374" w14:textId="008E629D"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 xml:space="preserve">The descriptions of the source population, in/exclusion criteria, recruitment and </w:t>
            </w:r>
            <w:r w:rsidR="00427560" w:rsidRPr="00C83E7F">
              <w:rPr>
                <w:rFonts w:ascii="Times New Roman" w:hAnsi="Times New Roman" w:cs="Times New Roman"/>
                <w:sz w:val="18"/>
                <w:szCs w:val="18"/>
              </w:rPr>
              <w:t>enrolment</w:t>
            </w:r>
            <w:r w:rsidRPr="00C83E7F">
              <w:rPr>
                <w:rFonts w:ascii="Times New Roman" w:hAnsi="Times New Roman" w:cs="Times New Roman"/>
                <w:sz w:val="18"/>
                <w:szCs w:val="18"/>
              </w:rPr>
              <w:t xml:space="preserve"> procedures, participation and follow-up rates were sufficiently detailed, and adequate data were supplied on the distribution of relevant study sample and population characteristics</w:t>
            </w:r>
          </w:p>
        </w:tc>
        <w:tc>
          <w:tcPr>
            <w:tcW w:w="826" w:type="pct"/>
            <w:shd w:val="clear" w:color="auto" w:fill="auto"/>
            <w:hideMark/>
          </w:tcPr>
          <w:p w14:paraId="0C9ACABF" w14:textId="16338F30" w:rsidR="00C83E7F" w:rsidRPr="00DB0BC3" w:rsidRDefault="00C83E7F" w:rsidP="003E1EEB">
            <w:pPr>
              <w:spacing w:line="240" w:lineRule="auto"/>
              <w:rPr>
                <w:rFonts w:ascii="Times New Roman" w:hAnsi="Times New Roman" w:cs="Times New Roman"/>
                <w:sz w:val="18"/>
                <w:szCs w:val="18"/>
              </w:rPr>
            </w:pPr>
            <w:r w:rsidRPr="009C27CA">
              <w:rPr>
                <w:rFonts w:ascii="Times New Roman" w:hAnsi="Times New Roman" w:cs="Times New Roman"/>
                <w:sz w:val="18"/>
                <w:szCs w:val="18"/>
              </w:rPr>
              <w:t>There is high confidence in the accuracy of the exposure assessment methods</w:t>
            </w:r>
            <w:r w:rsidR="003E1EEB" w:rsidRPr="007A03A6">
              <w:rPr>
                <w:rFonts w:ascii="Times New Roman" w:hAnsi="Times New Roman" w:cs="Times New Roman"/>
                <w:sz w:val="18"/>
                <w:szCs w:val="18"/>
              </w:rPr>
              <w:t xml:space="preserve"> </w:t>
            </w:r>
            <w:r w:rsidRPr="007A03A6">
              <w:rPr>
                <w:rFonts w:ascii="Times New Roman" w:hAnsi="Times New Roman" w:cs="Times New Roman"/>
                <w:sz w:val="18"/>
                <w:szCs w:val="18"/>
              </w:rPr>
              <w:t>(using personal monitor continuously for 48 hours)</w:t>
            </w:r>
            <w:r w:rsidR="003E1EEB" w:rsidRPr="007A03A6">
              <w:rPr>
                <w:rFonts w:ascii="Times New Roman" w:hAnsi="Times New Roman" w:cs="Times New Roman"/>
                <w:sz w:val="18"/>
                <w:szCs w:val="18"/>
              </w:rPr>
              <w:t>.</w:t>
            </w:r>
          </w:p>
        </w:tc>
        <w:tc>
          <w:tcPr>
            <w:tcW w:w="434" w:type="pct"/>
            <w:hideMark/>
          </w:tcPr>
          <w:p w14:paraId="2960BE4E"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Insufficient information to permit  low ROB,  indirect evidence which suggests that methods were robust, as described by the criteria for  low ROB.</w:t>
            </w:r>
          </w:p>
        </w:tc>
        <w:tc>
          <w:tcPr>
            <w:tcW w:w="435" w:type="pct"/>
            <w:hideMark/>
          </w:tcPr>
          <w:p w14:paraId="7F7183A9" w14:textId="7169D7CE"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 xml:space="preserve">The adjusted model has considered age, sex, SES and other potentially </w:t>
            </w:r>
            <w:r w:rsidR="00427560" w:rsidRPr="00C83E7F">
              <w:rPr>
                <w:rFonts w:ascii="Times New Roman" w:hAnsi="Times New Roman" w:cs="Times New Roman"/>
                <w:sz w:val="18"/>
                <w:szCs w:val="18"/>
              </w:rPr>
              <w:t>confounding</w:t>
            </w:r>
            <w:r w:rsidRPr="00C83E7F">
              <w:rPr>
                <w:rFonts w:ascii="Times New Roman" w:hAnsi="Times New Roman" w:cs="Times New Roman"/>
                <w:sz w:val="18"/>
                <w:szCs w:val="18"/>
              </w:rPr>
              <w:t xml:space="preserve"> factors.</w:t>
            </w:r>
          </w:p>
        </w:tc>
        <w:tc>
          <w:tcPr>
            <w:tcW w:w="260" w:type="pct"/>
            <w:hideMark/>
          </w:tcPr>
          <w:p w14:paraId="40D4D59E"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No blinding (as it is not an element in this type of study design)</w:t>
            </w:r>
          </w:p>
        </w:tc>
        <w:tc>
          <w:tcPr>
            <w:tcW w:w="348" w:type="pct"/>
            <w:hideMark/>
          </w:tcPr>
          <w:p w14:paraId="4013E58A"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All included participants have complete data on the studied outcomes</w:t>
            </w:r>
          </w:p>
        </w:tc>
        <w:tc>
          <w:tcPr>
            <w:tcW w:w="391" w:type="pct"/>
            <w:hideMark/>
          </w:tcPr>
          <w:p w14:paraId="5659C27D"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All pre-specified outcomes in the published manuscript.</w:t>
            </w:r>
          </w:p>
        </w:tc>
        <w:tc>
          <w:tcPr>
            <w:tcW w:w="392" w:type="pct"/>
            <w:hideMark/>
          </w:tcPr>
          <w:p w14:paraId="4C8709B4"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The study did not receive support from a company, study author, or other entity having a financial interest in the outcome of the study</w:t>
            </w:r>
          </w:p>
        </w:tc>
        <w:tc>
          <w:tcPr>
            <w:tcW w:w="478" w:type="pct"/>
            <w:hideMark/>
          </w:tcPr>
          <w:p w14:paraId="738C257D"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The final reporting model may have a potential  over-adjustment issue (e.g. adjusting for overall physical health status and the other on overall life satisfaction</w:t>
            </w:r>
          </w:p>
        </w:tc>
        <w:tc>
          <w:tcPr>
            <w:tcW w:w="261" w:type="pct"/>
            <w:hideMark/>
          </w:tcPr>
          <w:p w14:paraId="62872A37" w14:textId="77777777" w:rsidR="00C83E7F" w:rsidRPr="00C83E7F" w:rsidRDefault="00C83E7F" w:rsidP="00C83E7F">
            <w:pPr>
              <w:spacing w:line="240" w:lineRule="auto"/>
              <w:rPr>
                <w:rFonts w:ascii="Times New Roman" w:hAnsi="Times New Roman" w:cs="Times New Roman"/>
                <w:sz w:val="18"/>
                <w:szCs w:val="18"/>
              </w:rPr>
            </w:pPr>
          </w:p>
        </w:tc>
      </w:tr>
      <w:tr w:rsidR="004A56F6" w:rsidRPr="00C83E7F" w14:paraId="1CD9D203" w14:textId="77777777" w:rsidTr="004A56F6">
        <w:trPr>
          <w:trHeight w:val="287"/>
        </w:trPr>
        <w:tc>
          <w:tcPr>
            <w:tcW w:w="175" w:type="pct"/>
            <w:vMerge w:val="restart"/>
            <w:hideMark/>
          </w:tcPr>
          <w:p w14:paraId="0F3F2084"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 xml:space="preserve">Tao </w:t>
            </w:r>
            <w:r w:rsidRPr="00C83E7F">
              <w:rPr>
                <w:rFonts w:ascii="Times New Roman" w:hAnsi="Times New Roman" w:cs="Times New Roman"/>
                <w:sz w:val="18"/>
                <w:szCs w:val="18"/>
              </w:rPr>
              <w:lastRenderedPageBreak/>
              <w:t>2021</w:t>
            </w:r>
          </w:p>
        </w:tc>
        <w:tc>
          <w:tcPr>
            <w:tcW w:w="218" w:type="pct"/>
            <w:hideMark/>
          </w:tcPr>
          <w:p w14:paraId="03CF2639"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lastRenderedPageBreak/>
              <w:t>Rating</w:t>
            </w:r>
          </w:p>
        </w:tc>
        <w:tc>
          <w:tcPr>
            <w:tcW w:w="782" w:type="pct"/>
            <w:hideMark/>
          </w:tcPr>
          <w:p w14:paraId="3CFA0A03"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826" w:type="pct"/>
            <w:hideMark/>
          </w:tcPr>
          <w:p w14:paraId="5F5EDC7F"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434" w:type="pct"/>
            <w:hideMark/>
          </w:tcPr>
          <w:p w14:paraId="553DD1F2"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PL</w:t>
            </w:r>
          </w:p>
        </w:tc>
        <w:tc>
          <w:tcPr>
            <w:tcW w:w="435" w:type="pct"/>
            <w:hideMark/>
          </w:tcPr>
          <w:p w14:paraId="3FAC1AA3"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260" w:type="pct"/>
            <w:hideMark/>
          </w:tcPr>
          <w:p w14:paraId="4886C45E"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48" w:type="pct"/>
            <w:hideMark/>
          </w:tcPr>
          <w:p w14:paraId="75282C3A"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91" w:type="pct"/>
            <w:hideMark/>
          </w:tcPr>
          <w:p w14:paraId="2135A45C"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92" w:type="pct"/>
            <w:hideMark/>
          </w:tcPr>
          <w:p w14:paraId="21EF177E"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478" w:type="pct"/>
            <w:hideMark/>
          </w:tcPr>
          <w:p w14:paraId="6C650DD8"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PL</w:t>
            </w:r>
          </w:p>
        </w:tc>
        <w:tc>
          <w:tcPr>
            <w:tcW w:w="261" w:type="pct"/>
            <w:hideMark/>
          </w:tcPr>
          <w:p w14:paraId="7BD105D6"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PL</w:t>
            </w:r>
          </w:p>
        </w:tc>
      </w:tr>
      <w:tr w:rsidR="004A56F6" w:rsidRPr="00C83E7F" w14:paraId="79DAA846" w14:textId="77777777" w:rsidTr="004A56F6">
        <w:trPr>
          <w:trHeight w:val="2184"/>
        </w:trPr>
        <w:tc>
          <w:tcPr>
            <w:tcW w:w="175" w:type="pct"/>
            <w:vMerge/>
            <w:hideMark/>
          </w:tcPr>
          <w:p w14:paraId="6B5A8CE3" w14:textId="77777777" w:rsidR="00C83E7F" w:rsidRPr="00C83E7F" w:rsidRDefault="00C83E7F" w:rsidP="00C83E7F">
            <w:pPr>
              <w:spacing w:line="240" w:lineRule="auto"/>
              <w:rPr>
                <w:rFonts w:ascii="Times New Roman" w:hAnsi="Times New Roman" w:cs="Times New Roman"/>
                <w:sz w:val="18"/>
                <w:szCs w:val="18"/>
              </w:rPr>
            </w:pPr>
          </w:p>
        </w:tc>
        <w:tc>
          <w:tcPr>
            <w:tcW w:w="218" w:type="pct"/>
            <w:hideMark/>
          </w:tcPr>
          <w:p w14:paraId="0BDBCB77"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Rationale</w:t>
            </w:r>
          </w:p>
        </w:tc>
        <w:tc>
          <w:tcPr>
            <w:tcW w:w="782" w:type="pct"/>
            <w:hideMark/>
          </w:tcPr>
          <w:p w14:paraId="0A195665" w14:textId="0488F194"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 xml:space="preserve">The descriptions of the source population, in/exclusion criteria, recruitment and </w:t>
            </w:r>
            <w:r w:rsidR="00427560" w:rsidRPr="00C83E7F">
              <w:rPr>
                <w:rFonts w:ascii="Times New Roman" w:hAnsi="Times New Roman" w:cs="Times New Roman"/>
                <w:sz w:val="18"/>
                <w:szCs w:val="18"/>
              </w:rPr>
              <w:t>enrolment</w:t>
            </w:r>
            <w:r w:rsidRPr="00C83E7F">
              <w:rPr>
                <w:rFonts w:ascii="Times New Roman" w:hAnsi="Times New Roman" w:cs="Times New Roman"/>
                <w:sz w:val="18"/>
                <w:szCs w:val="18"/>
              </w:rPr>
              <w:t xml:space="preserve"> procedures, participation and follow-up rates were sufficiently detailed, and adequate data were supplied on the distribution of relevant study sample and population characteristics</w:t>
            </w:r>
          </w:p>
        </w:tc>
        <w:tc>
          <w:tcPr>
            <w:tcW w:w="826" w:type="pct"/>
            <w:hideMark/>
          </w:tcPr>
          <w:p w14:paraId="09142315" w14:textId="593F6F10" w:rsidR="00C83E7F" w:rsidRPr="00A75F3D" w:rsidRDefault="003E1EEB" w:rsidP="003E1EEB">
            <w:pPr>
              <w:spacing w:line="240" w:lineRule="auto"/>
              <w:rPr>
                <w:rFonts w:ascii="Times New Roman" w:hAnsi="Times New Roman" w:cs="Times New Roman"/>
                <w:sz w:val="18"/>
                <w:szCs w:val="18"/>
                <w:highlight w:val="yellow"/>
              </w:rPr>
            </w:pPr>
            <w:r w:rsidRPr="003E1EEB">
              <w:rPr>
                <w:rFonts w:ascii="Times New Roman" w:hAnsi="Times New Roman" w:cs="Times New Roman"/>
                <w:sz w:val="18"/>
                <w:szCs w:val="18"/>
              </w:rPr>
              <w:t>There is high confidence in the accuracy of the exposure assessment methods</w:t>
            </w:r>
            <w:r>
              <w:rPr>
                <w:rFonts w:ascii="Times New Roman" w:hAnsi="Times New Roman" w:cs="Times New Roman"/>
                <w:sz w:val="18"/>
                <w:szCs w:val="18"/>
              </w:rPr>
              <w:t xml:space="preserve"> </w:t>
            </w:r>
            <w:r w:rsidRPr="003E1EEB">
              <w:rPr>
                <w:rFonts w:ascii="Times New Roman" w:hAnsi="Times New Roman" w:cs="Times New Roman"/>
                <w:sz w:val="18"/>
                <w:szCs w:val="18"/>
              </w:rPr>
              <w:t>(using personal monitor continuously for 48 hours)</w:t>
            </w:r>
            <w:r>
              <w:rPr>
                <w:rFonts w:ascii="Times New Roman" w:hAnsi="Times New Roman" w:cs="Times New Roman"/>
                <w:sz w:val="18"/>
                <w:szCs w:val="18"/>
              </w:rPr>
              <w:t>.</w:t>
            </w:r>
          </w:p>
        </w:tc>
        <w:tc>
          <w:tcPr>
            <w:tcW w:w="434" w:type="pct"/>
            <w:hideMark/>
          </w:tcPr>
          <w:p w14:paraId="64928D8E"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Insufficient information to permit  low ROB,  indirect evidence which suggests that methods were robust, as described by the criteria for  low ROB.</w:t>
            </w:r>
          </w:p>
        </w:tc>
        <w:tc>
          <w:tcPr>
            <w:tcW w:w="435" w:type="pct"/>
            <w:hideMark/>
          </w:tcPr>
          <w:p w14:paraId="654D71E0" w14:textId="14A85D76"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 xml:space="preserve">The adjusted model has considered age, sex, SES and other potentially </w:t>
            </w:r>
            <w:r w:rsidR="00427560" w:rsidRPr="00C83E7F">
              <w:rPr>
                <w:rFonts w:ascii="Times New Roman" w:hAnsi="Times New Roman" w:cs="Times New Roman"/>
                <w:sz w:val="18"/>
                <w:szCs w:val="18"/>
              </w:rPr>
              <w:t>confounding</w:t>
            </w:r>
            <w:r w:rsidRPr="00C83E7F">
              <w:rPr>
                <w:rFonts w:ascii="Times New Roman" w:hAnsi="Times New Roman" w:cs="Times New Roman"/>
                <w:sz w:val="18"/>
                <w:szCs w:val="18"/>
              </w:rPr>
              <w:t xml:space="preserve"> factors.</w:t>
            </w:r>
          </w:p>
        </w:tc>
        <w:tc>
          <w:tcPr>
            <w:tcW w:w="260" w:type="pct"/>
            <w:hideMark/>
          </w:tcPr>
          <w:p w14:paraId="671690CA"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No blinding (as it is not an element in this type of study design)</w:t>
            </w:r>
          </w:p>
        </w:tc>
        <w:tc>
          <w:tcPr>
            <w:tcW w:w="348" w:type="pct"/>
            <w:hideMark/>
          </w:tcPr>
          <w:p w14:paraId="67BD7D3B"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All included participants have complete data on the studied outcomes</w:t>
            </w:r>
          </w:p>
        </w:tc>
        <w:tc>
          <w:tcPr>
            <w:tcW w:w="391" w:type="pct"/>
            <w:hideMark/>
          </w:tcPr>
          <w:p w14:paraId="6B7A3731"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All pre-specified outcomes in the published manuscript.</w:t>
            </w:r>
          </w:p>
        </w:tc>
        <w:tc>
          <w:tcPr>
            <w:tcW w:w="392" w:type="pct"/>
            <w:hideMark/>
          </w:tcPr>
          <w:p w14:paraId="4AA44F2E"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The study did not receive support from a company, study author, or other entity having a financial interest in the outcome of the study</w:t>
            </w:r>
          </w:p>
        </w:tc>
        <w:tc>
          <w:tcPr>
            <w:tcW w:w="478" w:type="pct"/>
            <w:hideMark/>
          </w:tcPr>
          <w:p w14:paraId="1C7E85A2"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The final reporting model may have a potential  over-adjustment issue (e.g. adjusting for physical activity and severity of the overstress symptom for the past week and availability of chronic physical diseases</w:t>
            </w:r>
          </w:p>
        </w:tc>
        <w:tc>
          <w:tcPr>
            <w:tcW w:w="261" w:type="pct"/>
            <w:hideMark/>
          </w:tcPr>
          <w:p w14:paraId="3CD95D3C" w14:textId="77777777" w:rsidR="00C83E7F" w:rsidRPr="00C83E7F" w:rsidRDefault="00C83E7F" w:rsidP="00C83E7F">
            <w:pPr>
              <w:spacing w:line="240" w:lineRule="auto"/>
              <w:rPr>
                <w:rFonts w:ascii="Times New Roman" w:hAnsi="Times New Roman" w:cs="Times New Roman"/>
                <w:sz w:val="18"/>
                <w:szCs w:val="18"/>
              </w:rPr>
            </w:pPr>
          </w:p>
        </w:tc>
      </w:tr>
      <w:tr w:rsidR="004A56F6" w:rsidRPr="00C83E7F" w14:paraId="1CAE46F7" w14:textId="77777777" w:rsidTr="004A56F6">
        <w:trPr>
          <w:trHeight w:val="287"/>
        </w:trPr>
        <w:tc>
          <w:tcPr>
            <w:tcW w:w="175" w:type="pct"/>
            <w:vMerge w:val="restart"/>
            <w:hideMark/>
          </w:tcPr>
          <w:p w14:paraId="547691B2"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Dzhambov 2017</w:t>
            </w:r>
          </w:p>
        </w:tc>
        <w:tc>
          <w:tcPr>
            <w:tcW w:w="218" w:type="pct"/>
            <w:hideMark/>
          </w:tcPr>
          <w:p w14:paraId="63C034B3"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Rating</w:t>
            </w:r>
          </w:p>
        </w:tc>
        <w:tc>
          <w:tcPr>
            <w:tcW w:w="782" w:type="pct"/>
            <w:hideMark/>
          </w:tcPr>
          <w:p w14:paraId="5FB2AB77"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PH</w:t>
            </w:r>
          </w:p>
        </w:tc>
        <w:tc>
          <w:tcPr>
            <w:tcW w:w="826" w:type="pct"/>
            <w:hideMark/>
          </w:tcPr>
          <w:p w14:paraId="6468D868" w14:textId="77777777" w:rsidR="00C83E7F" w:rsidRPr="00DB0BC3" w:rsidRDefault="00C83E7F" w:rsidP="00C83E7F">
            <w:pPr>
              <w:spacing w:line="240" w:lineRule="auto"/>
              <w:rPr>
                <w:rFonts w:ascii="Times New Roman" w:hAnsi="Times New Roman" w:cs="Times New Roman"/>
                <w:sz w:val="18"/>
                <w:szCs w:val="18"/>
              </w:rPr>
            </w:pPr>
            <w:r w:rsidRPr="00DB0BC3">
              <w:rPr>
                <w:rFonts w:ascii="Times New Roman" w:hAnsi="Times New Roman" w:cs="Times New Roman"/>
                <w:sz w:val="18"/>
                <w:szCs w:val="18"/>
              </w:rPr>
              <w:t>PH</w:t>
            </w:r>
          </w:p>
        </w:tc>
        <w:tc>
          <w:tcPr>
            <w:tcW w:w="434" w:type="pct"/>
            <w:hideMark/>
          </w:tcPr>
          <w:p w14:paraId="2543085E"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PL</w:t>
            </w:r>
          </w:p>
        </w:tc>
        <w:tc>
          <w:tcPr>
            <w:tcW w:w="435" w:type="pct"/>
            <w:hideMark/>
          </w:tcPr>
          <w:p w14:paraId="17A4B7EC"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260" w:type="pct"/>
            <w:hideMark/>
          </w:tcPr>
          <w:p w14:paraId="25308DEF"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48" w:type="pct"/>
            <w:hideMark/>
          </w:tcPr>
          <w:p w14:paraId="52C1E250"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91" w:type="pct"/>
            <w:hideMark/>
          </w:tcPr>
          <w:p w14:paraId="731404C1"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92" w:type="pct"/>
            <w:hideMark/>
          </w:tcPr>
          <w:p w14:paraId="62075D51"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478" w:type="pct"/>
            <w:hideMark/>
          </w:tcPr>
          <w:p w14:paraId="4F93DA58"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PH</w:t>
            </w:r>
          </w:p>
        </w:tc>
        <w:tc>
          <w:tcPr>
            <w:tcW w:w="261" w:type="pct"/>
            <w:hideMark/>
          </w:tcPr>
          <w:p w14:paraId="762C4DB6"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PH</w:t>
            </w:r>
          </w:p>
        </w:tc>
      </w:tr>
      <w:tr w:rsidR="004A56F6" w:rsidRPr="00C83E7F" w14:paraId="1462C5D1" w14:textId="77777777" w:rsidTr="004A56F6">
        <w:trPr>
          <w:trHeight w:val="1839"/>
        </w:trPr>
        <w:tc>
          <w:tcPr>
            <w:tcW w:w="175" w:type="pct"/>
            <w:vMerge/>
            <w:hideMark/>
          </w:tcPr>
          <w:p w14:paraId="64E53158" w14:textId="77777777" w:rsidR="00C83E7F" w:rsidRPr="00C83E7F" w:rsidRDefault="00C83E7F" w:rsidP="00C83E7F">
            <w:pPr>
              <w:spacing w:line="240" w:lineRule="auto"/>
              <w:rPr>
                <w:rFonts w:ascii="Times New Roman" w:hAnsi="Times New Roman" w:cs="Times New Roman"/>
                <w:sz w:val="18"/>
                <w:szCs w:val="18"/>
              </w:rPr>
            </w:pPr>
          </w:p>
        </w:tc>
        <w:tc>
          <w:tcPr>
            <w:tcW w:w="218" w:type="pct"/>
            <w:hideMark/>
          </w:tcPr>
          <w:p w14:paraId="47A2DEFA"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Rationale</w:t>
            </w:r>
          </w:p>
        </w:tc>
        <w:tc>
          <w:tcPr>
            <w:tcW w:w="782" w:type="pct"/>
            <w:hideMark/>
          </w:tcPr>
          <w:p w14:paraId="4E50E6C6"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Insufficient information to permit high ROB,  indirect evidence which suggests that in/exclusion criteria, recruitment and enrolment procedures, and participation were inconsistent across groups (only students were recruited)</w:t>
            </w:r>
          </w:p>
        </w:tc>
        <w:tc>
          <w:tcPr>
            <w:tcW w:w="826" w:type="pct"/>
            <w:hideMark/>
          </w:tcPr>
          <w:p w14:paraId="10B21E7D" w14:textId="19B0BCE4" w:rsidR="00C83E7F" w:rsidRPr="00DB0BC3" w:rsidRDefault="00F237D7" w:rsidP="003E1EEB">
            <w:pPr>
              <w:spacing w:line="240" w:lineRule="auto"/>
              <w:rPr>
                <w:rFonts w:ascii="Times New Roman" w:hAnsi="Times New Roman" w:cs="Times New Roman"/>
                <w:sz w:val="18"/>
                <w:szCs w:val="18"/>
              </w:rPr>
            </w:pPr>
            <w:r w:rsidRPr="009C27CA">
              <w:rPr>
                <w:rFonts w:ascii="Times New Roman" w:hAnsi="Times New Roman" w:cs="Times New Roman"/>
                <w:sz w:val="18"/>
                <w:szCs w:val="18"/>
              </w:rPr>
              <w:t>There is insufficient information about the exposure assessment m</w:t>
            </w:r>
            <w:r w:rsidRPr="007A03A6">
              <w:rPr>
                <w:rFonts w:ascii="Times New Roman" w:hAnsi="Times New Roman" w:cs="Times New Roman"/>
                <w:sz w:val="18"/>
                <w:szCs w:val="18"/>
              </w:rPr>
              <w:t>ethods to permit a judgment of high risk of bias, but there is indirect evidence that suggests that methods were not robust</w:t>
            </w:r>
            <w:r w:rsidR="003E1EEB" w:rsidRPr="007A03A6">
              <w:rPr>
                <w:rFonts w:ascii="Times New Roman" w:hAnsi="Times New Roman" w:cs="Times New Roman"/>
                <w:sz w:val="18"/>
                <w:szCs w:val="18"/>
              </w:rPr>
              <w:t xml:space="preserve"> (l</w:t>
            </w:r>
            <w:r w:rsidR="003E1EEB" w:rsidRPr="00DB0BC3">
              <w:rPr>
                <w:rFonts w:ascii="Times New Roman" w:hAnsi="Times New Roman" w:cs="Times New Roman"/>
                <w:sz w:val="18"/>
                <w:szCs w:val="18"/>
              </w:rPr>
              <w:t>acking information on spatial and temporal resolution of input data, and other model parameters</w:t>
            </w:r>
            <w:r w:rsidR="003E1EEB" w:rsidRPr="009C27CA">
              <w:rPr>
                <w:rFonts w:ascii="Times New Roman" w:hAnsi="Times New Roman" w:cs="Times New Roman"/>
                <w:sz w:val="18"/>
                <w:szCs w:val="18"/>
              </w:rPr>
              <w:t>)</w:t>
            </w:r>
            <w:r w:rsidRPr="009C27CA">
              <w:rPr>
                <w:rFonts w:ascii="Times New Roman" w:hAnsi="Times New Roman" w:cs="Times New Roman"/>
                <w:sz w:val="18"/>
                <w:szCs w:val="18"/>
              </w:rPr>
              <w:t xml:space="preserve">, as described by the </w:t>
            </w:r>
            <w:r w:rsidRPr="007A03A6">
              <w:rPr>
                <w:rFonts w:ascii="Times New Roman" w:hAnsi="Times New Roman" w:cs="Times New Roman"/>
                <w:sz w:val="18"/>
                <w:szCs w:val="18"/>
              </w:rPr>
              <w:t>criteria for a judgment of high risk of bias.</w:t>
            </w:r>
            <w:r w:rsidR="003E1EEB" w:rsidRPr="00DB0BC3">
              <w:rPr>
                <w:rFonts w:ascii="Times New Roman" w:hAnsi="Times New Roman" w:cs="Times New Roman"/>
                <w:sz w:val="18"/>
                <w:szCs w:val="18"/>
              </w:rPr>
              <w:t xml:space="preserve"> </w:t>
            </w:r>
          </w:p>
        </w:tc>
        <w:tc>
          <w:tcPr>
            <w:tcW w:w="434" w:type="pct"/>
            <w:hideMark/>
          </w:tcPr>
          <w:p w14:paraId="1C484BBF"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Insufficient information to permit  low ROB,  indirect evidence which suggests that methods were robust, as described by the criteria for  low ROB.</w:t>
            </w:r>
          </w:p>
        </w:tc>
        <w:tc>
          <w:tcPr>
            <w:tcW w:w="435" w:type="pct"/>
            <w:hideMark/>
          </w:tcPr>
          <w:p w14:paraId="1C8EA9EB" w14:textId="1A162F2B"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 xml:space="preserve">The adjusted model has considered age, sex, SES and other potentially </w:t>
            </w:r>
            <w:r w:rsidR="00427560" w:rsidRPr="00C83E7F">
              <w:rPr>
                <w:rFonts w:ascii="Times New Roman" w:hAnsi="Times New Roman" w:cs="Times New Roman"/>
                <w:sz w:val="18"/>
                <w:szCs w:val="18"/>
              </w:rPr>
              <w:t>confounding</w:t>
            </w:r>
            <w:r w:rsidRPr="00C83E7F">
              <w:rPr>
                <w:rFonts w:ascii="Times New Roman" w:hAnsi="Times New Roman" w:cs="Times New Roman"/>
                <w:sz w:val="18"/>
                <w:szCs w:val="18"/>
              </w:rPr>
              <w:t xml:space="preserve"> factors.</w:t>
            </w:r>
          </w:p>
        </w:tc>
        <w:tc>
          <w:tcPr>
            <w:tcW w:w="260" w:type="pct"/>
            <w:hideMark/>
          </w:tcPr>
          <w:p w14:paraId="28195372"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No blinding (as it is not an element in this type of study design)</w:t>
            </w:r>
          </w:p>
        </w:tc>
        <w:tc>
          <w:tcPr>
            <w:tcW w:w="348" w:type="pct"/>
            <w:hideMark/>
          </w:tcPr>
          <w:p w14:paraId="6EA3034B"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All included participants have complete data on the studied outcomes</w:t>
            </w:r>
          </w:p>
        </w:tc>
        <w:tc>
          <w:tcPr>
            <w:tcW w:w="391" w:type="pct"/>
            <w:hideMark/>
          </w:tcPr>
          <w:p w14:paraId="7EC24E00"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All pre-specified outcomes in the published manuscript.</w:t>
            </w:r>
          </w:p>
        </w:tc>
        <w:tc>
          <w:tcPr>
            <w:tcW w:w="392" w:type="pct"/>
            <w:hideMark/>
          </w:tcPr>
          <w:p w14:paraId="7F375CA5"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The study did not receive support from a company, study author, or other entity having a financial interest in the outcome of the study</w:t>
            </w:r>
          </w:p>
        </w:tc>
        <w:tc>
          <w:tcPr>
            <w:tcW w:w="478" w:type="pct"/>
            <w:hideMark/>
          </w:tcPr>
          <w:p w14:paraId="09EA0F85"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The final reporting model may have a potential  over-adjustment issue (e.g. adjusting for potential mediators such as noise sensitivity)</w:t>
            </w:r>
          </w:p>
        </w:tc>
        <w:tc>
          <w:tcPr>
            <w:tcW w:w="261" w:type="pct"/>
            <w:hideMark/>
          </w:tcPr>
          <w:p w14:paraId="7362123E" w14:textId="77777777" w:rsidR="00C83E7F" w:rsidRPr="00C83E7F" w:rsidRDefault="00C83E7F" w:rsidP="00C83E7F">
            <w:pPr>
              <w:spacing w:line="240" w:lineRule="auto"/>
              <w:rPr>
                <w:rFonts w:ascii="Times New Roman" w:hAnsi="Times New Roman" w:cs="Times New Roman"/>
                <w:sz w:val="18"/>
                <w:szCs w:val="18"/>
              </w:rPr>
            </w:pPr>
          </w:p>
        </w:tc>
      </w:tr>
      <w:tr w:rsidR="004A56F6" w:rsidRPr="00C83E7F" w14:paraId="58306049" w14:textId="77777777" w:rsidTr="004A56F6">
        <w:trPr>
          <w:trHeight w:val="287"/>
        </w:trPr>
        <w:tc>
          <w:tcPr>
            <w:tcW w:w="175" w:type="pct"/>
            <w:vMerge w:val="restart"/>
            <w:hideMark/>
          </w:tcPr>
          <w:p w14:paraId="2C4BAEFB"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Dzhambov 2018a</w:t>
            </w:r>
          </w:p>
        </w:tc>
        <w:tc>
          <w:tcPr>
            <w:tcW w:w="218" w:type="pct"/>
            <w:hideMark/>
          </w:tcPr>
          <w:p w14:paraId="6E8494AB"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Rating</w:t>
            </w:r>
          </w:p>
        </w:tc>
        <w:tc>
          <w:tcPr>
            <w:tcW w:w="782" w:type="pct"/>
            <w:hideMark/>
          </w:tcPr>
          <w:p w14:paraId="6F485AE1"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PH</w:t>
            </w:r>
          </w:p>
        </w:tc>
        <w:tc>
          <w:tcPr>
            <w:tcW w:w="826" w:type="pct"/>
            <w:hideMark/>
          </w:tcPr>
          <w:p w14:paraId="45D36632" w14:textId="77777777" w:rsidR="00C83E7F" w:rsidRPr="00DB0BC3" w:rsidRDefault="00C83E7F" w:rsidP="00C83E7F">
            <w:pPr>
              <w:spacing w:line="240" w:lineRule="auto"/>
              <w:rPr>
                <w:rFonts w:ascii="Times New Roman" w:hAnsi="Times New Roman" w:cs="Times New Roman"/>
                <w:sz w:val="18"/>
                <w:szCs w:val="18"/>
              </w:rPr>
            </w:pPr>
            <w:r w:rsidRPr="00DB0BC3">
              <w:rPr>
                <w:rFonts w:ascii="Times New Roman" w:hAnsi="Times New Roman" w:cs="Times New Roman"/>
                <w:sz w:val="18"/>
                <w:szCs w:val="18"/>
              </w:rPr>
              <w:t>PH</w:t>
            </w:r>
          </w:p>
        </w:tc>
        <w:tc>
          <w:tcPr>
            <w:tcW w:w="434" w:type="pct"/>
            <w:hideMark/>
          </w:tcPr>
          <w:p w14:paraId="5A045AC3"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PL</w:t>
            </w:r>
          </w:p>
        </w:tc>
        <w:tc>
          <w:tcPr>
            <w:tcW w:w="435" w:type="pct"/>
            <w:hideMark/>
          </w:tcPr>
          <w:p w14:paraId="741AD96E"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260" w:type="pct"/>
            <w:hideMark/>
          </w:tcPr>
          <w:p w14:paraId="4514550F"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48" w:type="pct"/>
            <w:hideMark/>
          </w:tcPr>
          <w:p w14:paraId="38100348"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91" w:type="pct"/>
            <w:hideMark/>
          </w:tcPr>
          <w:p w14:paraId="595AAB09"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92" w:type="pct"/>
            <w:hideMark/>
          </w:tcPr>
          <w:p w14:paraId="066055DC"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478" w:type="pct"/>
            <w:hideMark/>
          </w:tcPr>
          <w:p w14:paraId="38CA8761"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PH</w:t>
            </w:r>
          </w:p>
        </w:tc>
        <w:tc>
          <w:tcPr>
            <w:tcW w:w="261" w:type="pct"/>
            <w:hideMark/>
          </w:tcPr>
          <w:p w14:paraId="4CB85F64"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PH</w:t>
            </w:r>
          </w:p>
        </w:tc>
      </w:tr>
      <w:tr w:rsidR="004A56F6" w:rsidRPr="00C83E7F" w14:paraId="584F534B" w14:textId="77777777" w:rsidTr="004A56F6">
        <w:trPr>
          <w:trHeight w:val="2069"/>
        </w:trPr>
        <w:tc>
          <w:tcPr>
            <w:tcW w:w="175" w:type="pct"/>
            <w:vMerge/>
            <w:hideMark/>
          </w:tcPr>
          <w:p w14:paraId="52EAAC02" w14:textId="77777777" w:rsidR="00C83E7F" w:rsidRPr="00C83E7F" w:rsidRDefault="00C83E7F" w:rsidP="00C83E7F">
            <w:pPr>
              <w:spacing w:line="240" w:lineRule="auto"/>
              <w:rPr>
                <w:rFonts w:ascii="Times New Roman" w:hAnsi="Times New Roman" w:cs="Times New Roman"/>
                <w:sz w:val="18"/>
                <w:szCs w:val="18"/>
              </w:rPr>
            </w:pPr>
          </w:p>
        </w:tc>
        <w:tc>
          <w:tcPr>
            <w:tcW w:w="218" w:type="pct"/>
            <w:hideMark/>
          </w:tcPr>
          <w:p w14:paraId="0FD59A40"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Rationale</w:t>
            </w:r>
          </w:p>
        </w:tc>
        <w:tc>
          <w:tcPr>
            <w:tcW w:w="782" w:type="pct"/>
            <w:hideMark/>
          </w:tcPr>
          <w:p w14:paraId="108B54B5"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Insufficient information to permit high ROB,  indirect evidence which suggests that in/exclusion criteria, recruitment and enrolment procedures, and participation were inconsistent across groups (only students were recruited)</w:t>
            </w:r>
          </w:p>
        </w:tc>
        <w:tc>
          <w:tcPr>
            <w:tcW w:w="826" w:type="pct"/>
            <w:hideMark/>
          </w:tcPr>
          <w:p w14:paraId="4C3D53DC" w14:textId="197D8A52" w:rsidR="00C83E7F" w:rsidRPr="00DB0BC3" w:rsidRDefault="003E1EEB" w:rsidP="00C83E7F">
            <w:pPr>
              <w:spacing w:line="240" w:lineRule="auto"/>
              <w:rPr>
                <w:rFonts w:ascii="Times New Roman" w:hAnsi="Times New Roman" w:cs="Times New Roman"/>
                <w:sz w:val="18"/>
                <w:szCs w:val="18"/>
              </w:rPr>
            </w:pPr>
            <w:r w:rsidRPr="00AB29FA">
              <w:rPr>
                <w:rFonts w:ascii="Times New Roman" w:hAnsi="Times New Roman" w:cs="Times New Roman"/>
                <w:sz w:val="18"/>
                <w:szCs w:val="18"/>
              </w:rPr>
              <w:t>There is insufficient information about the exposure assessment methods to permit a judgment of high risk of bias, but there is indirect evidence that suggests that methods were not robust</w:t>
            </w:r>
            <w:r w:rsidRPr="007A03A6">
              <w:rPr>
                <w:rFonts w:ascii="Times New Roman" w:hAnsi="Times New Roman" w:cs="Times New Roman"/>
                <w:sz w:val="18"/>
                <w:szCs w:val="18"/>
              </w:rPr>
              <w:t xml:space="preserve"> (l</w:t>
            </w:r>
            <w:r w:rsidRPr="00DB0BC3">
              <w:rPr>
                <w:rFonts w:ascii="Times New Roman" w:hAnsi="Times New Roman" w:cs="Times New Roman"/>
                <w:sz w:val="18"/>
                <w:szCs w:val="18"/>
              </w:rPr>
              <w:t>acking information on spatial and temporal resolution of input data, and other model parameters</w:t>
            </w:r>
            <w:r w:rsidRPr="00AB29FA">
              <w:rPr>
                <w:rFonts w:ascii="Times New Roman" w:hAnsi="Times New Roman" w:cs="Times New Roman"/>
                <w:sz w:val="18"/>
                <w:szCs w:val="18"/>
              </w:rPr>
              <w:t>), as described by the criteria for a judgment of high risk of bias.</w:t>
            </w:r>
          </w:p>
        </w:tc>
        <w:tc>
          <w:tcPr>
            <w:tcW w:w="434" w:type="pct"/>
            <w:hideMark/>
          </w:tcPr>
          <w:p w14:paraId="67C6E9EC"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Insufficient information to permit  low ROB,  indirect evidence which suggests that methods were robust, as described by the criteria for  low ROB.</w:t>
            </w:r>
          </w:p>
        </w:tc>
        <w:tc>
          <w:tcPr>
            <w:tcW w:w="435" w:type="pct"/>
            <w:hideMark/>
          </w:tcPr>
          <w:p w14:paraId="5508FC1E" w14:textId="601C3A0B"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 xml:space="preserve">The adjusted model has considered age, sex, SES and other potentially </w:t>
            </w:r>
            <w:r w:rsidR="00427560" w:rsidRPr="00C83E7F">
              <w:rPr>
                <w:rFonts w:ascii="Times New Roman" w:hAnsi="Times New Roman" w:cs="Times New Roman"/>
                <w:sz w:val="18"/>
                <w:szCs w:val="18"/>
              </w:rPr>
              <w:t>confounding</w:t>
            </w:r>
            <w:r w:rsidRPr="00C83E7F">
              <w:rPr>
                <w:rFonts w:ascii="Times New Roman" w:hAnsi="Times New Roman" w:cs="Times New Roman"/>
                <w:sz w:val="18"/>
                <w:szCs w:val="18"/>
              </w:rPr>
              <w:t xml:space="preserve"> factors.</w:t>
            </w:r>
          </w:p>
        </w:tc>
        <w:tc>
          <w:tcPr>
            <w:tcW w:w="260" w:type="pct"/>
            <w:hideMark/>
          </w:tcPr>
          <w:p w14:paraId="54BCEEA1"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No blinding (as it is not an element in this type of study design)</w:t>
            </w:r>
          </w:p>
        </w:tc>
        <w:tc>
          <w:tcPr>
            <w:tcW w:w="348" w:type="pct"/>
            <w:hideMark/>
          </w:tcPr>
          <w:p w14:paraId="6F1B6742"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All included participants have complete data on the studied outcomes</w:t>
            </w:r>
          </w:p>
        </w:tc>
        <w:tc>
          <w:tcPr>
            <w:tcW w:w="391" w:type="pct"/>
            <w:hideMark/>
          </w:tcPr>
          <w:p w14:paraId="095547D7"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All pre-specified outcomes in the published manuscript.</w:t>
            </w:r>
          </w:p>
        </w:tc>
        <w:tc>
          <w:tcPr>
            <w:tcW w:w="392" w:type="pct"/>
            <w:hideMark/>
          </w:tcPr>
          <w:p w14:paraId="27B1B622"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The study did not receive support from a company, study author, or other entity having a financial interest in the outcome of the study</w:t>
            </w:r>
          </w:p>
        </w:tc>
        <w:tc>
          <w:tcPr>
            <w:tcW w:w="478" w:type="pct"/>
            <w:hideMark/>
          </w:tcPr>
          <w:p w14:paraId="67A50493"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The final reporting model may have a potential  over-adjustment issue (e.g. adjusting for time spent at home/day, duration of residence, and population density etc.)</w:t>
            </w:r>
          </w:p>
        </w:tc>
        <w:tc>
          <w:tcPr>
            <w:tcW w:w="261" w:type="pct"/>
            <w:hideMark/>
          </w:tcPr>
          <w:p w14:paraId="40AD6D85" w14:textId="77777777" w:rsidR="00C83E7F" w:rsidRPr="00C83E7F" w:rsidRDefault="00C83E7F" w:rsidP="00C83E7F">
            <w:pPr>
              <w:spacing w:line="240" w:lineRule="auto"/>
              <w:rPr>
                <w:rFonts w:ascii="Times New Roman" w:hAnsi="Times New Roman" w:cs="Times New Roman"/>
                <w:sz w:val="18"/>
                <w:szCs w:val="18"/>
              </w:rPr>
            </w:pPr>
          </w:p>
        </w:tc>
      </w:tr>
      <w:tr w:rsidR="004A56F6" w:rsidRPr="00C83E7F" w14:paraId="5BCBA68F" w14:textId="77777777" w:rsidTr="004A56F6">
        <w:trPr>
          <w:trHeight w:val="287"/>
        </w:trPr>
        <w:tc>
          <w:tcPr>
            <w:tcW w:w="175" w:type="pct"/>
            <w:vMerge w:val="restart"/>
            <w:hideMark/>
          </w:tcPr>
          <w:p w14:paraId="763B4520"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lastRenderedPageBreak/>
              <w:t>Dzhambov 2014</w:t>
            </w:r>
          </w:p>
        </w:tc>
        <w:tc>
          <w:tcPr>
            <w:tcW w:w="218" w:type="pct"/>
            <w:hideMark/>
          </w:tcPr>
          <w:p w14:paraId="5AD7D782"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Rating</w:t>
            </w:r>
          </w:p>
        </w:tc>
        <w:tc>
          <w:tcPr>
            <w:tcW w:w="782" w:type="pct"/>
            <w:hideMark/>
          </w:tcPr>
          <w:p w14:paraId="25736BDF"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PH</w:t>
            </w:r>
          </w:p>
        </w:tc>
        <w:tc>
          <w:tcPr>
            <w:tcW w:w="826" w:type="pct"/>
            <w:hideMark/>
          </w:tcPr>
          <w:p w14:paraId="57FE1517"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H</w:t>
            </w:r>
          </w:p>
        </w:tc>
        <w:tc>
          <w:tcPr>
            <w:tcW w:w="434" w:type="pct"/>
            <w:hideMark/>
          </w:tcPr>
          <w:p w14:paraId="497BED58"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PL</w:t>
            </w:r>
          </w:p>
        </w:tc>
        <w:tc>
          <w:tcPr>
            <w:tcW w:w="435" w:type="pct"/>
            <w:hideMark/>
          </w:tcPr>
          <w:p w14:paraId="324D2894"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H</w:t>
            </w:r>
          </w:p>
        </w:tc>
        <w:tc>
          <w:tcPr>
            <w:tcW w:w="260" w:type="pct"/>
            <w:hideMark/>
          </w:tcPr>
          <w:p w14:paraId="551A86E9"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48" w:type="pct"/>
            <w:hideMark/>
          </w:tcPr>
          <w:p w14:paraId="75B68DFB"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91" w:type="pct"/>
            <w:hideMark/>
          </w:tcPr>
          <w:p w14:paraId="7771C141"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92" w:type="pct"/>
            <w:hideMark/>
          </w:tcPr>
          <w:p w14:paraId="620FCA2E" w14:textId="4FAF6891" w:rsidR="00C83E7F" w:rsidRPr="00C83E7F" w:rsidRDefault="0010032F" w:rsidP="00C83E7F">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478" w:type="pct"/>
            <w:hideMark/>
          </w:tcPr>
          <w:p w14:paraId="12CC3263"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PH</w:t>
            </w:r>
          </w:p>
        </w:tc>
        <w:tc>
          <w:tcPr>
            <w:tcW w:w="261" w:type="pct"/>
            <w:hideMark/>
          </w:tcPr>
          <w:p w14:paraId="3EB5B41E"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H</w:t>
            </w:r>
          </w:p>
        </w:tc>
      </w:tr>
      <w:tr w:rsidR="004A56F6" w:rsidRPr="00C83E7F" w14:paraId="1DCA38D4" w14:textId="77777777" w:rsidTr="004A56F6">
        <w:trPr>
          <w:trHeight w:val="1609"/>
        </w:trPr>
        <w:tc>
          <w:tcPr>
            <w:tcW w:w="175" w:type="pct"/>
            <w:vMerge/>
            <w:hideMark/>
          </w:tcPr>
          <w:p w14:paraId="2EC1969D" w14:textId="77777777" w:rsidR="00C83E7F" w:rsidRPr="00C83E7F" w:rsidRDefault="00C83E7F" w:rsidP="00C83E7F">
            <w:pPr>
              <w:spacing w:line="240" w:lineRule="auto"/>
              <w:rPr>
                <w:rFonts w:ascii="Times New Roman" w:hAnsi="Times New Roman" w:cs="Times New Roman"/>
                <w:sz w:val="18"/>
                <w:szCs w:val="18"/>
              </w:rPr>
            </w:pPr>
          </w:p>
        </w:tc>
        <w:tc>
          <w:tcPr>
            <w:tcW w:w="218" w:type="pct"/>
            <w:hideMark/>
          </w:tcPr>
          <w:p w14:paraId="53BBD6A2"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Rationale</w:t>
            </w:r>
          </w:p>
        </w:tc>
        <w:tc>
          <w:tcPr>
            <w:tcW w:w="782" w:type="pct"/>
            <w:hideMark/>
          </w:tcPr>
          <w:p w14:paraId="6825D745"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 xml:space="preserve">Insufficient information to permit high ROB,  indirect evidence which suggests that in/exclusion criteria, recruitment and enrolment procedures, and participation were inconsistent across groups </w:t>
            </w:r>
          </w:p>
        </w:tc>
        <w:tc>
          <w:tcPr>
            <w:tcW w:w="826" w:type="pct"/>
            <w:hideMark/>
          </w:tcPr>
          <w:p w14:paraId="0EC06AC7" w14:textId="5B3EEB01" w:rsidR="00C83E7F" w:rsidRPr="00A75F3D" w:rsidRDefault="003E1EEB" w:rsidP="003E1EEB">
            <w:pPr>
              <w:spacing w:line="240" w:lineRule="auto"/>
              <w:rPr>
                <w:rFonts w:ascii="Times New Roman" w:hAnsi="Times New Roman" w:cs="Times New Roman"/>
                <w:sz w:val="18"/>
                <w:szCs w:val="18"/>
                <w:highlight w:val="yellow"/>
              </w:rPr>
            </w:pPr>
            <w:r w:rsidRPr="003E1EEB">
              <w:rPr>
                <w:rFonts w:ascii="Times New Roman" w:hAnsi="Times New Roman" w:cs="Times New Roman"/>
                <w:sz w:val="18"/>
                <w:szCs w:val="18"/>
              </w:rPr>
              <w:t>There is low confidence in the accuracy of the exposure assessment methods (high risk of exposure misclassification by subjective</w:t>
            </w:r>
            <w:r>
              <w:rPr>
                <w:rFonts w:ascii="Times New Roman" w:hAnsi="Times New Roman" w:cs="Times New Roman"/>
                <w:sz w:val="18"/>
                <w:szCs w:val="18"/>
              </w:rPr>
              <w:t xml:space="preserve"> rating</w:t>
            </w:r>
            <w:r w:rsidRPr="003E1EEB">
              <w:rPr>
                <w:rFonts w:ascii="Times New Roman" w:hAnsi="Times New Roman" w:cs="Times New Roman"/>
                <w:sz w:val="18"/>
                <w:szCs w:val="18"/>
              </w:rPr>
              <w:t>).</w:t>
            </w:r>
          </w:p>
        </w:tc>
        <w:tc>
          <w:tcPr>
            <w:tcW w:w="434" w:type="pct"/>
            <w:hideMark/>
          </w:tcPr>
          <w:p w14:paraId="06CD1FAD"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Insufficient information to permit  low ROB,  indirect evidence which suggests that methods were robust, as described by the criteria for  low ROB.</w:t>
            </w:r>
          </w:p>
        </w:tc>
        <w:tc>
          <w:tcPr>
            <w:tcW w:w="435" w:type="pct"/>
            <w:hideMark/>
          </w:tcPr>
          <w:p w14:paraId="0644D8FD"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 xml:space="preserve">The study did not adjust for most important confounders </w:t>
            </w:r>
          </w:p>
        </w:tc>
        <w:tc>
          <w:tcPr>
            <w:tcW w:w="260" w:type="pct"/>
            <w:hideMark/>
          </w:tcPr>
          <w:p w14:paraId="1A450AAC"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No blinding (as it is not an element in this type of study design)</w:t>
            </w:r>
          </w:p>
        </w:tc>
        <w:tc>
          <w:tcPr>
            <w:tcW w:w="348" w:type="pct"/>
            <w:hideMark/>
          </w:tcPr>
          <w:p w14:paraId="65B73B21"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All included participants have complete data on the studied outcomes</w:t>
            </w:r>
          </w:p>
        </w:tc>
        <w:tc>
          <w:tcPr>
            <w:tcW w:w="391" w:type="pct"/>
            <w:hideMark/>
          </w:tcPr>
          <w:p w14:paraId="4164483D"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All pre-specified outcomes in the published manuscript.</w:t>
            </w:r>
          </w:p>
        </w:tc>
        <w:tc>
          <w:tcPr>
            <w:tcW w:w="392" w:type="pct"/>
            <w:hideMark/>
          </w:tcPr>
          <w:p w14:paraId="3F34318A"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There is evidence that conflicts of interest are not capable of introducing ROB in the study.</w:t>
            </w:r>
          </w:p>
        </w:tc>
        <w:tc>
          <w:tcPr>
            <w:tcW w:w="478" w:type="pct"/>
            <w:hideMark/>
          </w:tcPr>
          <w:p w14:paraId="505D4BC1"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The study appears to be free of other sources of bias.</w:t>
            </w:r>
          </w:p>
        </w:tc>
        <w:tc>
          <w:tcPr>
            <w:tcW w:w="261" w:type="pct"/>
            <w:hideMark/>
          </w:tcPr>
          <w:p w14:paraId="2630160A" w14:textId="77777777" w:rsidR="00C83E7F" w:rsidRPr="00C83E7F" w:rsidRDefault="00C83E7F" w:rsidP="00C83E7F">
            <w:pPr>
              <w:spacing w:line="240" w:lineRule="auto"/>
              <w:rPr>
                <w:rFonts w:ascii="Times New Roman" w:hAnsi="Times New Roman" w:cs="Times New Roman"/>
                <w:sz w:val="18"/>
                <w:szCs w:val="18"/>
              </w:rPr>
            </w:pPr>
          </w:p>
        </w:tc>
      </w:tr>
      <w:tr w:rsidR="004A56F6" w:rsidRPr="00C83E7F" w14:paraId="31E48A94" w14:textId="77777777" w:rsidTr="004A56F6">
        <w:trPr>
          <w:trHeight w:val="287"/>
        </w:trPr>
        <w:tc>
          <w:tcPr>
            <w:tcW w:w="175" w:type="pct"/>
            <w:vMerge w:val="restart"/>
            <w:hideMark/>
          </w:tcPr>
          <w:p w14:paraId="71F2E385"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Dzhambov 2018b</w:t>
            </w:r>
          </w:p>
        </w:tc>
        <w:tc>
          <w:tcPr>
            <w:tcW w:w="218" w:type="pct"/>
            <w:hideMark/>
          </w:tcPr>
          <w:p w14:paraId="0E0F629A"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Rating</w:t>
            </w:r>
          </w:p>
        </w:tc>
        <w:tc>
          <w:tcPr>
            <w:tcW w:w="782" w:type="pct"/>
            <w:hideMark/>
          </w:tcPr>
          <w:p w14:paraId="7F465607"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PH</w:t>
            </w:r>
          </w:p>
        </w:tc>
        <w:tc>
          <w:tcPr>
            <w:tcW w:w="826" w:type="pct"/>
            <w:hideMark/>
          </w:tcPr>
          <w:p w14:paraId="485F5190" w14:textId="77777777" w:rsidR="00C83E7F" w:rsidRPr="00DB0BC3" w:rsidRDefault="00C83E7F" w:rsidP="00C83E7F">
            <w:pPr>
              <w:spacing w:line="240" w:lineRule="auto"/>
              <w:rPr>
                <w:rFonts w:ascii="Times New Roman" w:hAnsi="Times New Roman" w:cs="Times New Roman"/>
                <w:sz w:val="18"/>
                <w:szCs w:val="18"/>
              </w:rPr>
            </w:pPr>
            <w:r w:rsidRPr="00DB0BC3">
              <w:rPr>
                <w:rFonts w:ascii="Times New Roman" w:hAnsi="Times New Roman" w:cs="Times New Roman"/>
                <w:sz w:val="18"/>
                <w:szCs w:val="18"/>
              </w:rPr>
              <w:t>PH</w:t>
            </w:r>
          </w:p>
        </w:tc>
        <w:tc>
          <w:tcPr>
            <w:tcW w:w="434" w:type="pct"/>
            <w:hideMark/>
          </w:tcPr>
          <w:p w14:paraId="0BC8E771"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PL</w:t>
            </w:r>
          </w:p>
        </w:tc>
        <w:tc>
          <w:tcPr>
            <w:tcW w:w="435" w:type="pct"/>
            <w:hideMark/>
          </w:tcPr>
          <w:p w14:paraId="3563A3A2"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260" w:type="pct"/>
            <w:hideMark/>
          </w:tcPr>
          <w:p w14:paraId="4A893F90"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48" w:type="pct"/>
            <w:hideMark/>
          </w:tcPr>
          <w:p w14:paraId="0E585C9E"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91" w:type="pct"/>
            <w:hideMark/>
          </w:tcPr>
          <w:p w14:paraId="6EE5E30D"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92" w:type="pct"/>
            <w:hideMark/>
          </w:tcPr>
          <w:p w14:paraId="044458C5"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478" w:type="pct"/>
            <w:hideMark/>
          </w:tcPr>
          <w:p w14:paraId="4D0E3889"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PH</w:t>
            </w:r>
          </w:p>
        </w:tc>
        <w:tc>
          <w:tcPr>
            <w:tcW w:w="261" w:type="pct"/>
            <w:hideMark/>
          </w:tcPr>
          <w:p w14:paraId="359BB7BC"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PH</w:t>
            </w:r>
          </w:p>
        </w:tc>
      </w:tr>
      <w:tr w:rsidR="004A56F6" w:rsidRPr="00C83E7F" w14:paraId="7F85EB2E" w14:textId="77777777" w:rsidTr="004A56F6">
        <w:trPr>
          <w:trHeight w:val="2628"/>
        </w:trPr>
        <w:tc>
          <w:tcPr>
            <w:tcW w:w="175" w:type="pct"/>
            <w:vMerge/>
            <w:hideMark/>
          </w:tcPr>
          <w:p w14:paraId="27A51D18" w14:textId="77777777" w:rsidR="00C83E7F" w:rsidRPr="00C83E7F" w:rsidRDefault="00C83E7F" w:rsidP="00C83E7F">
            <w:pPr>
              <w:spacing w:line="240" w:lineRule="auto"/>
              <w:rPr>
                <w:rFonts w:ascii="Times New Roman" w:hAnsi="Times New Roman" w:cs="Times New Roman"/>
                <w:sz w:val="18"/>
                <w:szCs w:val="18"/>
              </w:rPr>
            </w:pPr>
          </w:p>
        </w:tc>
        <w:tc>
          <w:tcPr>
            <w:tcW w:w="218" w:type="pct"/>
            <w:hideMark/>
          </w:tcPr>
          <w:p w14:paraId="0459E695"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Rationale</w:t>
            </w:r>
          </w:p>
        </w:tc>
        <w:tc>
          <w:tcPr>
            <w:tcW w:w="782" w:type="pct"/>
            <w:hideMark/>
          </w:tcPr>
          <w:p w14:paraId="07EF92D6"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Insufficient information to permit high ROB,  indirect evidence which suggests that in/exclusion criteria, recruitment and enrolment procedures, and participation were inconsistent across groups (only students were recruited)</w:t>
            </w:r>
          </w:p>
        </w:tc>
        <w:tc>
          <w:tcPr>
            <w:tcW w:w="826" w:type="pct"/>
            <w:hideMark/>
          </w:tcPr>
          <w:p w14:paraId="0CE0D1C5" w14:textId="14C06033" w:rsidR="00C83E7F" w:rsidRPr="00DB0BC3" w:rsidRDefault="003E1EEB" w:rsidP="003E1EEB">
            <w:pPr>
              <w:spacing w:line="240" w:lineRule="auto"/>
              <w:rPr>
                <w:rFonts w:ascii="Times New Roman" w:hAnsi="Times New Roman" w:cs="Times New Roman"/>
                <w:sz w:val="18"/>
                <w:szCs w:val="18"/>
              </w:rPr>
            </w:pPr>
            <w:r w:rsidRPr="00AB29FA">
              <w:rPr>
                <w:rFonts w:ascii="Times New Roman" w:hAnsi="Times New Roman" w:cs="Times New Roman"/>
                <w:sz w:val="18"/>
                <w:szCs w:val="18"/>
              </w:rPr>
              <w:t>There is insufficient information about the exposure assessment methods to permit a judgment of high</w:t>
            </w:r>
            <w:r w:rsidRPr="007A03A6">
              <w:rPr>
                <w:rFonts w:ascii="Times New Roman" w:hAnsi="Times New Roman" w:cs="Times New Roman"/>
                <w:sz w:val="18"/>
                <w:szCs w:val="18"/>
              </w:rPr>
              <w:t xml:space="preserve"> risk of bias, but there is indirect evidence that suggests that methods were not robust (d</w:t>
            </w:r>
            <w:r w:rsidRPr="00DB0BC3">
              <w:rPr>
                <w:rFonts w:ascii="Times New Roman" w:hAnsi="Times New Roman" w:cs="Times New Roman"/>
                <w:sz w:val="18"/>
                <w:szCs w:val="18"/>
              </w:rPr>
              <w:t xml:space="preserve">id not collect temporally representative measurements of long-term </w:t>
            </w:r>
            <w:r w:rsidR="00AB29FA" w:rsidRPr="00DB0BC3">
              <w:rPr>
                <w:rFonts w:ascii="Times New Roman" w:hAnsi="Times New Roman" w:cs="Times New Roman"/>
                <w:sz w:val="18"/>
                <w:szCs w:val="18"/>
              </w:rPr>
              <w:t xml:space="preserve">day-time </w:t>
            </w:r>
            <w:r w:rsidRPr="00DB0BC3">
              <w:rPr>
                <w:rFonts w:ascii="Times New Roman" w:hAnsi="Times New Roman" w:cs="Times New Roman"/>
                <w:sz w:val="18"/>
                <w:szCs w:val="18"/>
              </w:rPr>
              <w:t>exposures for LUR models; Small number of measurement sites for study area (~ 40)</w:t>
            </w:r>
            <w:r w:rsidR="00AB29FA" w:rsidRPr="00AB29FA">
              <w:rPr>
                <w:rFonts w:ascii="Times New Roman" w:hAnsi="Times New Roman" w:cs="Times New Roman"/>
                <w:sz w:val="18"/>
                <w:szCs w:val="18"/>
              </w:rPr>
              <w:t>, assigned day-time exposu</w:t>
            </w:r>
            <w:r w:rsidR="00AB29FA" w:rsidRPr="007A03A6">
              <w:rPr>
                <w:rFonts w:ascii="Times New Roman" w:hAnsi="Times New Roman" w:cs="Times New Roman"/>
                <w:sz w:val="18"/>
                <w:szCs w:val="18"/>
              </w:rPr>
              <w:t>res based on residential address but university students likely spent most of the day at university</w:t>
            </w:r>
            <w:r w:rsidRPr="007A03A6">
              <w:rPr>
                <w:rFonts w:ascii="Times New Roman" w:hAnsi="Times New Roman" w:cs="Times New Roman"/>
                <w:sz w:val="18"/>
                <w:szCs w:val="18"/>
              </w:rPr>
              <w:t>), as described by the criteria for a judgment of high risk of bias.</w:t>
            </w:r>
          </w:p>
        </w:tc>
        <w:tc>
          <w:tcPr>
            <w:tcW w:w="434" w:type="pct"/>
            <w:hideMark/>
          </w:tcPr>
          <w:p w14:paraId="27DC249F"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Insufficient information to permit  low ROB,  indirect evidence which suggests that methods were robust, as described by the criteria for  low ROB.</w:t>
            </w:r>
          </w:p>
        </w:tc>
        <w:tc>
          <w:tcPr>
            <w:tcW w:w="435" w:type="pct"/>
            <w:hideMark/>
          </w:tcPr>
          <w:p w14:paraId="4375A820" w14:textId="35EBA564"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 xml:space="preserve">The adjusted model has considered age, sex, SES and other potentially </w:t>
            </w:r>
            <w:r w:rsidR="00427560" w:rsidRPr="00C83E7F">
              <w:rPr>
                <w:rFonts w:ascii="Times New Roman" w:hAnsi="Times New Roman" w:cs="Times New Roman"/>
                <w:sz w:val="18"/>
                <w:szCs w:val="18"/>
              </w:rPr>
              <w:t>confounding</w:t>
            </w:r>
            <w:r w:rsidRPr="00C83E7F">
              <w:rPr>
                <w:rFonts w:ascii="Times New Roman" w:hAnsi="Times New Roman" w:cs="Times New Roman"/>
                <w:sz w:val="18"/>
                <w:szCs w:val="18"/>
              </w:rPr>
              <w:t xml:space="preserve"> factors.</w:t>
            </w:r>
          </w:p>
        </w:tc>
        <w:tc>
          <w:tcPr>
            <w:tcW w:w="260" w:type="pct"/>
            <w:hideMark/>
          </w:tcPr>
          <w:p w14:paraId="13BFAE97"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No blinding (as it is not an element in this type of study design)</w:t>
            </w:r>
          </w:p>
        </w:tc>
        <w:tc>
          <w:tcPr>
            <w:tcW w:w="348" w:type="pct"/>
            <w:hideMark/>
          </w:tcPr>
          <w:p w14:paraId="3B999DF7"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All included participants have complete data on the studied outcomes</w:t>
            </w:r>
          </w:p>
        </w:tc>
        <w:tc>
          <w:tcPr>
            <w:tcW w:w="391" w:type="pct"/>
            <w:hideMark/>
          </w:tcPr>
          <w:p w14:paraId="0F4DCEAC"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All pre-specified outcomes in the published manuscript.</w:t>
            </w:r>
          </w:p>
        </w:tc>
        <w:tc>
          <w:tcPr>
            <w:tcW w:w="392" w:type="pct"/>
            <w:hideMark/>
          </w:tcPr>
          <w:p w14:paraId="36FE49F7"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The study did not receive support from a company, study author, or other entity having a financial interest in the outcome of the study</w:t>
            </w:r>
          </w:p>
        </w:tc>
        <w:tc>
          <w:tcPr>
            <w:tcW w:w="478" w:type="pct"/>
            <w:hideMark/>
          </w:tcPr>
          <w:p w14:paraId="54686C62" w14:textId="2C34CEA9"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The final reporting model may have a potential  over-adjustment issue (e.g. adjusting for duration of residence, time spent at home/</w:t>
            </w:r>
            <w:r w:rsidR="00427560" w:rsidRPr="00C83E7F">
              <w:rPr>
                <w:rFonts w:ascii="Times New Roman" w:hAnsi="Times New Roman" w:cs="Times New Roman"/>
                <w:sz w:val="18"/>
                <w:szCs w:val="18"/>
              </w:rPr>
              <w:t>day, social</w:t>
            </w:r>
            <w:r w:rsidRPr="00C83E7F">
              <w:rPr>
                <w:rFonts w:ascii="Times New Roman" w:hAnsi="Times New Roman" w:cs="Times New Roman"/>
                <w:sz w:val="18"/>
                <w:szCs w:val="18"/>
              </w:rPr>
              <w:t xml:space="preserve"> cohesion, and physical activity etc.)</w:t>
            </w:r>
          </w:p>
        </w:tc>
        <w:tc>
          <w:tcPr>
            <w:tcW w:w="261" w:type="pct"/>
            <w:hideMark/>
          </w:tcPr>
          <w:p w14:paraId="4512DBC5" w14:textId="77777777" w:rsidR="00C83E7F" w:rsidRPr="00C83E7F" w:rsidRDefault="00C83E7F" w:rsidP="00C83E7F">
            <w:pPr>
              <w:spacing w:line="240" w:lineRule="auto"/>
              <w:rPr>
                <w:rFonts w:ascii="Times New Roman" w:hAnsi="Times New Roman" w:cs="Times New Roman"/>
                <w:sz w:val="18"/>
                <w:szCs w:val="18"/>
              </w:rPr>
            </w:pPr>
          </w:p>
        </w:tc>
      </w:tr>
      <w:tr w:rsidR="004A56F6" w:rsidRPr="00C83E7F" w14:paraId="50881BBA" w14:textId="77777777" w:rsidTr="004A56F6">
        <w:trPr>
          <w:trHeight w:val="214"/>
        </w:trPr>
        <w:tc>
          <w:tcPr>
            <w:tcW w:w="175" w:type="pct"/>
            <w:vMerge w:val="restart"/>
            <w:hideMark/>
          </w:tcPr>
          <w:p w14:paraId="4F9C4303"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Dzhambov 2019</w:t>
            </w:r>
          </w:p>
        </w:tc>
        <w:tc>
          <w:tcPr>
            <w:tcW w:w="218" w:type="pct"/>
            <w:hideMark/>
          </w:tcPr>
          <w:p w14:paraId="38C3BB4F"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Rating</w:t>
            </w:r>
          </w:p>
        </w:tc>
        <w:tc>
          <w:tcPr>
            <w:tcW w:w="782" w:type="pct"/>
            <w:hideMark/>
          </w:tcPr>
          <w:p w14:paraId="47F58AC8"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PH</w:t>
            </w:r>
          </w:p>
        </w:tc>
        <w:tc>
          <w:tcPr>
            <w:tcW w:w="826" w:type="pct"/>
            <w:hideMark/>
          </w:tcPr>
          <w:p w14:paraId="31DA06A1" w14:textId="77777777" w:rsidR="00C83E7F" w:rsidRPr="00DB0BC3" w:rsidRDefault="00C83E7F" w:rsidP="00C83E7F">
            <w:pPr>
              <w:spacing w:line="240" w:lineRule="auto"/>
              <w:rPr>
                <w:rFonts w:ascii="Times New Roman" w:hAnsi="Times New Roman" w:cs="Times New Roman"/>
                <w:sz w:val="18"/>
                <w:szCs w:val="18"/>
              </w:rPr>
            </w:pPr>
            <w:r w:rsidRPr="00DB0BC3">
              <w:rPr>
                <w:rFonts w:ascii="Times New Roman" w:hAnsi="Times New Roman" w:cs="Times New Roman"/>
                <w:sz w:val="18"/>
                <w:szCs w:val="18"/>
              </w:rPr>
              <w:t>PH</w:t>
            </w:r>
          </w:p>
        </w:tc>
        <w:tc>
          <w:tcPr>
            <w:tcW w:w="434" w:type="pct"/>
            <w:hideMark/>
          </w:tcPr>
          <w:p w14:paraId="143D1E84"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PL</w:t>
            </w:r>
          </w:p>
        </w:tc>
        <w:tc>
          <w:tcPr>
            <w:tcW w:w="435" w:type="pct"/>
            <w:hideMark/>
          </w:tcPr>
          <w:p w14:paraId="07C86122"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260" w:type="pct"/>
            <w:hideMark/>
          </w:tcPr>
          <w:p w14:paraId="2D430B27"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48" w:type="pct"/>
            <w:hideMark/>
          </w:tcPr>
          <w:p w14:paraId="000F9AAF"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91" w:type="pct"/>
            <w:hideMark/>
          </w:tcPr>
          <w:p w14:paraId="71ADD1EF"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92" w:type="pct"/>
            <w:hideMark/>
          </w:tcPr>
          <w:p w14:paraId="345BBE07"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478" w:type="pct"/>
            <w:hideMark/>
          </w:tcPr>
          <w:p w14:paraId="3E95F1ED"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PH</w:t>
            </w:r>
          </w:p>
        </w:tc>
        <w:tc>
          <w:tcPr>
            <w:tcW w:w="261" w:type="pct"/>
            <w:hideMark/>
          </w:tcPr>
          <w:p w14:paraId="196EF3B5"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PH</w:t>
            </w:r>
          </w:p>
        </w:tc>
      </w:tr>
      <w:tr w:rsidR="004A56F6" w:rsidRPr="00C83E7F" w14:paraId="47B6C51E" w14:textId="77777777" w:rsidTr="004A56F6">
        <w:trPr>
          <w:trHeight w:val="64"/>
        </w:trPr>
        <w:tc>
          <w:tcPr>
            <w:tcW w:w="175" w:type="pct"/>
            <w:vMerge/>
            <w:hideMark/>
          </w:tcPr>
          <w:p w14:paraId="109C9886" w14:textId="77777777" w:rsidR="00C83E7F" w:rsidRPr="00C83E7F" w:rsidRDefault="00C83E7F" w:rsidP="00C83E7F">
            <w:pPr>
              <w:spacing w:line="240" w:lineRule="auto"/>
              <w:rPr>
                <w:rFonts w:ascii="Times New Roman" w:hAnsi="Times New Roman" w:cs="Times New Roman"/>
                <w:sz w:val="18"/>
                <w:szCs w:val="18"/>
              </w:rPr>
            </w:pPr>
          </w:p>
        </w:tc>
        <w:tc>
          <w:tcPr>
            <w:tcW w:w="218" w:type="pct"/>
            <w:hideMark/>
          </w:tcPr>
          <w:p w14:paraId="6293FA02"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Rationale</w:t>
            </w:r>
          </w:p>
        </w:tc>
        <w:tc>
          <w:tcPr>
            <w:tcW w:w="782" w:type="pct"/>
            <w:hideMark/>
          </w:tcPr>
          <w:p w14:paraId="61EB1ACE"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 xml:space="preserve">Insufficient information to permit high ROB,  indirect evidence which suggests that in/exclusion criteria, recruitment and enrolment procedures, and participation </w:t>
            </w:r>
            <w:r w:rsidRPr="00C83E7F">
              <w:rPr>
                <w:rFonts w:ascii="Times New Roman" w:hAnsi="Times New Roman" w:cs="Times New Roman"/>
                <w:sz w:val="18"/>
                <w:szCs w:val="18"/>
              </w:rPr>
              <w:lastRenderedPageBreak/>
              <w:t>were inconsistent across groups (only students were recruited)</w:t>
            </w:r>
          </w:p>
        </w:tc>
        <w:tc>
          <w:tcPr>
            <w:tcW w:w="826" w:type="pct"/>
            <w:hideMark/>
          </w:tcPr>
          <w:p w14:paraId="13704940" w14:textId="756513C3" w:rsidR="00C83E7F" w:rsidRPr="00A75F3D" w:rsidRDefault="00AB29FA" w:rsidP="00C83E7F">
            <w:pPr>
              <w:spacing w:line="240" w:lineRule="auto"/>
              <w:rPr>
                <w:rFonts w:ascii="Times New Roman" w:hAnsi="Times New Roman" w:cs="Times New Roman"/>
                <w:sz w:val="18"/>
                <w:szCs w:val="18"/>
                <w:highlight w:val="yellow"/>
              </w:rPr>
            </w:pPr>
            <w:r w:rsidRPr="00AB29FA">
              <w:rPr>
                <w:rFonts w:ascii="Times New Roman" w:hAnsi="Times New Roman" w:cs="Times New Roman"/>
                <w:sz w:val="18"/>
                <w:szCs w:val="18"/>
              </w:rPr>
              <w:lastRenderedPageBreak/>
              <w:t>There is insufficient information about the exposure assessment methods to permit a judgment of high</w:t>
            </w:r>
            <w:r w:rsidRPr="00130561">
              <w:rPr>
                <w:rFonts w:ascii="Times New Roman" w:hAnsi="Times New Roman" w:cs="Times New Roman"/>
                <w:sz w:val="18"/>
                <w:szCs w:val="18"/>
              </w:rPr>
              <w:t xml:space="preserve"> risk of bias, but there is indirect evidence that suggests that methods were not robust (did </w:t>
            </w:r>
            <w:r w:rsidRPr="00130561">
              <w:rPr>
                <w:rFonts w:ascii="Times New Roman" w:hAnsi="Times New Roman" w:cs="Times New Roman"/>
                <w:sz w:val="18"/>
                <w:szCs w:val="18"/>
              </w:rPr>
              <w:lastRenderedPageBreak/>
              <w:t>not collect temporally representative measurements of long-term day-time exposures for LUR models; Small number of measurement sites for study area (~ 40)</w:t>
            </w:r>
            <w:r w:rsidRPr="00AB29FA">
              <w:rPr>
                <w:rFonts w:ascii="Times New Roman" w:hAnsi="Times New Roman" w:cs="Times New Roman"/>
                <w:sz w:val="18"/>
                <w:szCs w:val="18"/>
              </w:rPr>
              <w:t>, assigned day-time exposu</w:t>
            </w:r>
            <w:r w:rsidRPr="00130561">
              <w:rPr>
                <w:rFonts w:ascii="Times New Roman" w:hAnsi="Times New Roman" w:cs="Times New Roman"/>
                <w:sz w:val="18"/>
                <w:szCs w:val="18"/>
              </w:rPr>
              <w:t>res based on residential address but university students likely spent most of the day at university), as described by the criteria for a judgment of high risk of bias.</w:t>
            </w:r>
          </w:p>
        </w:tc>
        <w:tc>
          <w:tcPr>
            <w:tcW w:w="434" w:type="pct"/>
            <w:hideMark/>
          </w:tcPr>
          <w:p w14:paraId="55B6CBC1" w14:textId="63FAB1F8"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lastRenderedPageBreak/>
              <w:t xml:space="preserve">Insufficient information to </w:t>
            </w:r>
            <w:r w:rsidR="00DB0BC3" w:rsidRPr="00C83E7F">
              <w:rPr>
                <w:rFonts w:ascii="Times New Roman" w:hAnsi="Times New Roman" w:cs="Times New Roman"/>
                <w:sz w:val="18"/>
                <w:szCs w:val="18"/>
              </w:rPr>
              <w:t>permit low</w:t>
            </w:r>
            <w:r w:rsidRPr="00C83E7F">
              <w:rPr>
                <w:rFonts w:ascii="Times New Roman" w:hAnsi="Times New Roman" w:cs="Times New Roman"/>
                <w:sz w:val="18"/>
                <w:szCs w:val="18"/>
              </w:rPr>
              <w:t xml:space="preserve"> ROB</w:t>
            </w:r>
            <w:r w:rsidR="00DB0BC3" w:rsidRPr="00C83E7F">
              <w:rPr>
                <w:rFonts w:ascii="Times New Roman" w:hAnsi="Times New Roman" w:cs="Times New Roman"/>
                <w:sz w:val="18"/>
                <w:szCs w:val="18"/>
              </w:rPr>
              <w:t>, indirect</w:t>
            </w:r>
            <w:r w:rsidRPr="00C83E7F">
              <w:rPr>
                <w:rFonts w:ascii="Times New Roman" w:hAnsi="Times New Roman" w:cs="Times New Roman"/>
                <w:sz w:val="18"/>
                <w:szCs w:val="18"/>
              </w:rPr>
              <w:t xml:space="preserve"> evidence which suggests that </w:t>
            </w:r>
            <w:r w:rsidRPr="00C83E7F">
              <w:rPr>
                <w:rFonts w:ascii="Times New Roman" w:hAnsi="Times New Roman" w:cs="Times New Roman"/>
                <w:sz w:val="18"/>
                <w:szCs w:val="18"/>
              </w:rPr>
              <w:lastRenderedPageBreak/>
              <w:t>methods were robust, as described by the criteria for  low ROB.</w:t>
            </w:r>
          </w:p>
        </w:tc>
        <w:tc>
          <w:tcPr>
            <w:tcW w:w="435" w:type="pct"/>
            <w:hideMark/>
          </w:tcPr>
          <w:p w14:paraId="60B38B18" w14:textId="00E9015D"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lastRenderedPageBreak/>
              <w:t xml:space="preserve">The adjusted model has considered age, sex, SES and other potentially </w:t>
            </w:r>
            <w:r w:rsidR="00427560" w:rsidRPr="00C83E7F">
              <w:rPr>
                <w:rFonts w:ascii="Times New Roman" w:hAnsi="Times New Roman" w:cs="Times New Roman"/>
                <w:sz w:val="18"/>
                <w:szCs w:val="18"/>
              </w:rPr>
              <w:t>confounding</w:t>
            </w:r>
            <w:r w:rsidRPr="00C83E7F">
              <w:rPr>
                <w:rFonts w:ascii="Times New Roman" w:hAnsi="Times New Roman" w:cs="Times New Roman"/>
                <w:sz w:val="18"/>
                <w:szCs w:val="18"/>
              </w:rPr>
              <w:t xml:space="preserve"> </w:t>
            </w:r>
            <w:r w:rsidRPr="00C83E7F">
              <w:rPr>
                <w:rFonts w:ascii="Times New Roman" w:hAnsi="Times New Roman" w:cs="Times New Roman"/>
                <w:sz w:val="18"/>
                <w:szCs w:val="18"/>
              </w:rPr>
              <w:lastRenderedPageBreak/>
              <w:t>factors.</w:t>
            </w:r>
          </w:p>
        </w:tc>
        <w:tc>
          <w:tcPr>
            <w:tcW w:w="260" w:type="pct"/>
            <w:hideMark/>
          </w:tcPr>
          <w:p w14:paraId="62EC0BB5"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lastRenderedPageBreak/>
              <w:t xml:space="preserve">No blinding (as it is not an element in this </w:t>
            </w:r>
            <w:r w:rsidRPr="00C83E7F">
              <w:rPr>
                <w:rFonts w:ascii="Times New Roman" w:hAnsi="Times New Roman" w:cs="Times New Roman"/>
                <w:sz w:val="18"/>
                <w:szCs w:val="18"/>
              </w:rPr>
              <w:lastRenderedPageBreak/>
              <w:t>type of study design)</w:t>
            </w:r>
          </w:p>
        </w:tc>
        <w:tc>
          <w:tcPr>
            <w:tcW w:w="348" w:type="pct"/>
            <w:hideMark/>
          </w:tcPr>
          <w:p w14:paraId="1489FF7D"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lastRenderedPageBreak/>
              <w:t xml:space="preserve">All included participants have complete data on the studied </w:t>
            </w:r>
            <w:r w:rsidRPr="00C83E7F">
              <w:rPr>
                <w:rFonts w:ascii="Times New Roman" w:hAnsi="Times New Roman" w:cs="Times New Roman"/>
                <w:sz w:val="18"/>
                <w:szCs w:val="18"/>
              </w:rPr>
              <w:lastRenderedPageBreak/>
              <w:t>outcomes</w:t>
            </w:r>
          </w:p>
        </w:tc>
        <w:tc>
          <w:tcPr>
            <w:tcW w:w="391" w:type="pct"/>
            <w:hideMark/>
          </w:tcPr>
          <w:p w14:paraId="0D1B24FF"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lastRenderedPageBreak/>
              <w:t>All pre-specified outcomes in the published manuscript.</w:t>
            </w:r>
          </w:p>
        </w:tc>
        <w:tc>
          <w:tcPr>
            <w:tcW w:w="392" w:type="pct"/>
            <w:hideMark/>
          </w:tcPr>
          <w:p w14:paraId="65670228"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 xml:space="preserve">The study did not receive support from a company, study author, or other entity </w:t>
            </w:r>
            <w:r w:rsidRPr="00C83E7F">
              <w:rPr>
                <w:rFonts w:ascii="Times New Roman" w:hAnsi="Times New Roman" w:cs="Times New Roman"/>
                <w:sz w:val="18"/>
                <w:szCs w:val="18"/>
              </w:rPr>
              <w:lastRenderedPageBreak/>
              <w:t>having a financial interest in the outcome of the study</w:t>
            </w:r>
          </w:p>
        </w:tc>
        <w:tc>
          <w:tcPr>
            <w:tcW w:w="478" w:type="pct"/>
            <w:hideMark/>
          </w:tcPr>
          <w:p w14:paraId="3BCAA939"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lastRenderedPageBreak/>
              <w:t xml:space="preserve">The final reporting model may have a potential  over-adjustment issue (e.g. adjusting for </w:t>
            </w:r>
            <w:r w:rsidRPr="00C83E7F">
              <w:rPr>
                <w:rFonts w:ascii="Times New Roman" w:hAnsi="Times New Roman" w:cs="Times New Roman"/>
                <w:sz w:val="18"/>
                <w:szCs w:val="18"/>
              </w:rPr>
              <w:lastRenderedPageBreak/>
              <w:t>population density, and university faculty)</w:t>
            </w:r>
          </w:p>
        </w:tc>
        <w:tc>
          <w:tcPr>
            <w:tcW w:w="261" w:type="pct"/>
            <w:hideMark/>
          </w:tcPr>
          <w:p w14:paraId="68CAD0BD" w14:textId="77777777" w:rsidR="00C83E7F" w:rsidRPr="00C83E7F" w:rsidRDefault="00C83E7F" w:rsidP="00C83E7F">
            <w:pPr>
              <w:spacing w:line="240" w:lineRule="auto"/>
              <w:rPr>
                <w:rFonts w:ascii="Times New Roman" w:hAnsi="Times New Roman" w:cs="Times New Roman"/>
                <w:sz w:val="18"/>
                <w:szCs w:val="18"/>
              </w:rPr>
            </w:pPr>
          </w:p>
        </w:tc>
      </w:tr>
      <w:tr w:rsidR="004A56F6" w:rsidRPr="00C83E7F" w14:paraId="45B2C402" w14:textId="77777777" w:rsidTr="004A56F6">
        <w:trPr>
          <w:trHeight w:val="287"/>
        </w:trPr>
        <w:tc>
          <w:tcPr>
            <w:tcW w:w="175" w:type="pct"/>
            <w:vMerge w:val="restart"/>
            <w:hideMark/>
          </w:tcPr>
          <w:p w14:paraId="49B4DD4D"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Masoudzadeh 2017</w:t>
            </w:r>
          </w:p>
        </w:tc>
        <w:tc>
          <w:tcPr>
            <w:tcW w:w="218" w:type="pct"/>
            <w:hideMark/>
          </w:tcPr>
          <w:p w14:paraId="3A9A9ECD"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Rating</w:t>
            </w:r>
          </w:p>
        </w:tc>
        <w:tc>
          <w:tcPr>
            <w:tcW w:w="782" w:type="pct"/>
            <w:hideMark/>
          </w:tcPr>
          <w:p w14:paraId="58CAF16B"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PH</w:t>
            </w:r>
          </w:p>
        </w:tc>
        <w:tc>
          <w:tcPr>
            <w:tcW w:w="826" w:type="pct"/>
            <w:hideMark/>
          </w:tcPr>
          <w:p w14:paraId="7C9C72A1" w14:textId="77777777" w:rsidR="00C83E7F" w:rsidRPr="00DB0BC3" w:rsidRDefault="00C83E7F" w:rsidP="00C83E7F">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434" w:type="pct"/>
            <w:hideMark/>
          </w:tcPr>
          <w:p w14:paraId="18E685BF"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PL</w:t>
            </w:r>
          </w:p>
        </w:tc>
        <w:tc>
          <w:tcPr>
            <w:tcW w:w="435" w:type="pct"/>
            <w:hideMark/>
          </w:tcPr>
          <w:p w14:paraId="5EA5C295"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H</w:t>
            </w:r>
          </w:p>
        </w:tc>
        <w:tc>
          <w:tcPr>
            <w:tcW w:w="260" w:type="pct"/>
            <w:hideMark/>
          </w:tcPr>
          <w:p w14:paraId="1826B1F0"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48" w:type="pct"/>
            <w:hideMark/>
          </w:tcPr>
          <w:p w14:paraId="1F84F591"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91" w:type="pct"/>
            <w:hideMark/>
          </w:tcPr>
          <w:p w14:paraId="4ACD8A0D"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92" w:type="pct"/>
            <w:hideMark/>
          </w:tcPr>
          <w:p w14:paraId="4A35EE69" w14:textId="400C726E" w:rsidR="00C83E7F" w:rsidRPr="00C83E7F" w:rsidRDefault="0010032F" w:rsidP="00C83E7F">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478" w:type="pct"/>
            <w:hideMark/>
          </w:tcPr>
          <w:p w14:paraId="12081C3F"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261" w:type="pct"/>
            <w:hideMark/>
          </w:tcPr>
          <w:p w14:paraId="5C305827"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H</w:t>
            </w:r>
          </w:p>
        </w:tc>
      </w:tr>
      <w:tr w:rsidR="004A56F6" w:rsidRPr="00C83E7F" w14:paraId="4862D888" w14:textId="77777777" w:rsidTr="004A56F6">
        <w:trPr>
          <w:trHeight w:val="2069"/>
        </w:trPr>
        <w:tc>
          <w:tcPr>
            <w:tcW w:w="175" w:type="pct"/>
            <w:vMerge/>
            <w:hideMark/>
          </w:tcPr>
          <w:p w14:paraId="76165385" w14:textId="77777777" w:rsidR="00C83E7F" w:rsidRPr="00C83E7F" w:rsidRDefault="00C83E7F" w:rsidP="00C83E7F">
            <w:pPr>
              <w:spacing w:line="240" w:lineRule="auto"/>
              <w:rPr>
                <w:rFonts w:ascii="Times New Roman" w:hAnsi="Times New Roman" w:cs="Times New Roman"/>
                <w:sz w:val="18"/>
                <w:szCs w:val="18"/>
              </w:rPr>
            </w:pPr>
          </w:p>
        </w:tc>
        <w:tc>
          <w:tcPr>
            <w:tcW w:w="218" w:type="pct"/>
            <w:hideMark/>
          </w:tcPr>
          <w:p w14:paraId="518F0A81"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Rationale</w:t>
            </w:r>
          </w:p>
        </w:tc>
        <w:tc>
          <w:tcPr>
            <w:tcW w:w="782" w:type="pct"/>
            <w:hideMark/>
          </w:tcPr>
          <w:p w14:paraId="7792D3FF"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Insufficient information to permit high ROB,  indirect evidence which suggests that in/exclusion criteria, recruitment and enrolment procedures, and participation were inconsistent across groups (e.g. sample was selected from those with close proximity to traffic only)</w:t>
            </w:r>
          </w:p>
        </w:tc>
        <w:tc>
          <w:tcPr>
            <w:tcW w:w="826" w:type="pct"/>
            <w:hideMark/>
          </w:tcPr>
          <w:p w14:paraId="56DBD55F" w14:textId="6D614E96" w:rsidR="00C83E7F" w:rsidRPr="00DB0BC3" w:rsidRDefault="003E1EEB" w:rsidP="003E1EEB">
            <w:pPr>
              <w:spacing w:line="240" w:lineRule="auto"/>
              <w:rPr>
                <w:rFonts w:ascii="Times New Roman" w:hAnsi="Times New Roman" w:cs="Times New Roman"/>
                <w:sz w:val="18"/>
                <w:szCs w:val="18"/>
              </w:rPr>
            </w:pPr>
            <w:r w:rsidRPr="00E66823">
              <w:rPr>
                <w:rFonts w:ascii="Times New Roman" w:hAnsi="Times New Roman" w:cs="Times New Roman"/>
                <w:sz w:val="18"/>
                <w:szCs w:val="18"/>
              </w:rPr>
              <w:t>There is low confidence in the accuracy of the exposure assessment methods</w:t>
            </w:r>
            <w:r w:rsidR="00E66823" w:rsidRPr="007A03A6">
              <w:rPr>
                <w:rFonts w:ascii="Times New Roman" w:hAnsi="Times New Roman" w:cs="Times New Roman"/>
                <w:sz w:val="18"/>
                <w:szCs w:val="18"/>
              </w:rPr>
              <w:t>, with very little information provided.</w:t>
            </w:r>
          </w:p>
        </w:tc>
        <w:tc>
          <w:tcPr>
            <w:tcW w:w="434" w:type="pct"/>
            <w:hideMark/>
          </w:tcPr>
          <w:p w14:paraId="4A95818A"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Insufficient information to permit  low ROB,  indirect evidence which suggests that methods were robust, as described by the criteria for  low ROB.</w:t>
            </w:r>
          </w:p>
        </w:tc>
        <w:tc>
          <w:tcPr>
            <w:tcW w:w="435" w:type="pct"/>
            <w:hideMark/>
          </w:tcPr>
          <w:p w14:paraId="649777C7"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 xml:space="preserve">The study did not adjust for most important confounders </w:t>
            </w:r>
          </w:p>
        </w:tc>
        <w:tc>
          <w:tcPr>
            <w:tcW w:w="260" w:type="pct"/>
            <w:hideMark/>
          </w:tcPr>
          <w:p w14:paraId="21DAF5AC"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No blinding (as it is not an element in this type of study design)</w:t>
            </w:r>
          </w:p>
        </w:tc>
        <w:tc>
          <w:tcPr>
            <w:tcW w:w="348" w:type="pct"/>
            <w:hideMark/>
          </w:tcPr>
          <w:p w14:paraId="680F7BEF"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All included participants have complete data on the studied outcomes</w:t>
            </w:r>
          </w:p>
        </w:tc>
        <w:tc>
          <w:tcPr>
            <w:tcW w:w="391" w:type="pct"/>
            <w:hideMark/>
          </w:tcPr>
          <w:p w14:paraId="35125F5C"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All pre-specified outcomes in the published manuscript.</w:t>
            </w:r>
          </w:p>
        </w:tc>
        <w:tc>
          <w:tcPr>
            <w:tcW w:w="392" w:type="pct"/>
            <w:hideMark/>
          </w:tcPr>
          <w:p w14:paraId="1CE1169A"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There is evidence that conflicts of interest are not capable of introducing ROB in the study.</w:t>
            </w:r>
          </w:p>
        </w:tc>
        <w:tc>
          <w:tcPr>
            <w:tcW w:w="478" w:type="pct"/>
            <w:hideMark/>
          </w:tcPr>
          <w:p w14:paraId="022CE50B"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The study appears to be free of other sources of bias.</w:t>
            </w:r>
          </w:p>
        </w:tc>
        <w:tc>
          <w:tcPr>
            <w:tcW w:w="261" w:type="pct"/>
            <w:hideMark/>
          </w:tcPr>
          <w:p w14:paraId="0F5B9B56" w14:textId="77777777" w:rsidR="00C83E7F" w:rsidRPr="00C83E7F" w:rsidRDefault="00C83E7F" w:rsidP="00C83E7F">
            <w:pPr>
              <w:spacing w:line="240" w:lineRule="auto"/>
              <w:rPr>
                <w:rFonts w:ascii="Times New Roman" w:hAnsi="Times New Roman" w:cs="Times New Roman"/>
                <w:sz w:val="18"/>
                <w:szCs w:val="18"/>
              </w:rPr>
            </w:pPr>
          </w:p>
        </w:tc>
      </w:tr>
      <w:tr w:rsidR="004A56F6" w:rsidRPr="00C83E7F" w14:paraId="05B7BFF0" w14:textId="77777777" w:rsidTr="004A56F6">
        <w:trPr>
          <w:trHeight w:val="287"/>
        </w:trPr>
        <w:tc>
          <w:tcPr>
            <w:tcW w:w="175" w:type="pct"/>
            <w:vMerge w:val="restart"/>
            <w:hideMark/>
          </w:tcPr>
          <w:p w14:paraId="1319C348"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Ma 2018</w:t>
            </w:r>
          </w:p>
        </w:tc>
        <w:tc>
          <w:tcPr>
            <w:tcW w:w="218" w:type="pct"/>
            <w:hideMark/>
          </w:tcPr>
          <w:p w14:paraId="5E656DE2"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Rating</w:t>
            </w:r>
          </w:p>
        </w:tc>
        <w:tc>
          <w:tcPr>
            <w:tcW w:w="782" w:type="pct"/>
            <w:hideMark/>
          </w:tcPr>
          <w:p w14:paraId="743550F0"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826" w:type="pct"/>
            <w:hideMark/>
          </w:tcPr>
          <w:p w14:paraId="3C6EFF39" w14:textId="77777777" w:rsidR="00C83E7F" w:rsidRPr="00DB0BC3" w:rsidRDefault="00C83E7F" w:rsidP="00C83E7F">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434" w:type="pct"/>
            <w:hideMark/>
          </w:tcPr>
          <w:p w14:paraId="09420740"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PL</w:t>
            </w:r>
          </w:p>
        </w:tc>
        <w:tc>
          <w:tcPr>
            <w:tcW w:w="435" w:type="pct"/>
            <w:hideMark/>
          </w:tcPr>
          <w:p w14:paraId="451CD80C"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260" w:type="pct"/>
            <w:hideMark/>
          </w:tcPr>
          <w:p w14:paraId="7E992E3B"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48" w:type="pct"/>
            <w:hideMark/>
          </w:tcPr>
          <w:p w14:paraId="558F8086"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91" w:type="pct"/>
            <w:hideMark/>
          </w:tcPr>
          <w:p w14:paraId="7D426E84"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392" w:type="pct"/>
            <w:hideMark/>
          </w:tcPr>
          <w:p w14:paraId="7896B5FC"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L</w:t>
            </w:r>
          </w:p>
        </w:tc>
        <w:tc>
          <w:tcPr>
            <w:tcW w:w="478" w:type="pct"/>
            <w:hideMark/>
          </w:tcPr>
          <w:p w14:paraId="48D08473"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PL</w:t>
            </w:r>
          </w:p>
        </w:tc>
        <w:tc>
          <w:tcPr>
            <w:tcW w:w="261" w:type="pct"/>
            <w:hideMark/>
          </w:tcPr>
          <w:p w14:paraId="02760C05"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H</w:t>
            </w:r>
          </w:p>
        </w:tc>
      </w:tr>
      <w:tr w:rsidR="004A56F6" w:rsidRPr="00C83E7F" w14:paraId="15C53D4E" w14:textId="77777777" w:rsidTr="004A56F6">
        <w:trPr>
          <w:trHeight w:val="2069"/>
        </w:trPr>
        <w:tc>
          <w:tcPr>
            <w:tcW w:w="175" w:type="pct"/>
            <w:vMerge/>
            <w:hideMark/>
          </w:tcPr>
          <w:p w14:paraId="754AFC6E" w14:textId="77777777" w:rsidR="00C83E7F" w:rsidRPr="00C83E7F" w:rsidRDefault="00C83E7F" w:rsidP="00C83E7F">
            <w:pPr>
              <w:spacing w:line="240" w:lineRule="auto"/>
              <w:rPr>
                <w:rFonts w:ascii="Times New Roman" w:hAnsi="Times New Roman" w:cs="Times New Roman"/>
                <w:sz w:val="18"/>
                <w:szCs w:val="18"/>
              </w:rPr>
            </w:pPr>
          </w:p>
        </w:tc>
        <w:tc>
          <w:tcPr>
            <w:tcW w:w="218" w:type="pct"/>
            <w:hideMark/>
          </w:tcPr>
          <w:p w14:paraId="58C2F92B"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Rationale</w:t>
            </w:r>
          </w:p>
        </w:tc>
        <w:tc>
          <w:tcPr>
            <w:tcW w:w="782" w:type="pct"/>
            <w:hideMark/>
          </w:tcPr>
          <w:p w14:paraId="4ADDC2DC" w14:textId="05E609B5"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 xml:space="preserve">The descriptions of the source population, in/exclusion criteria, recruitment and </w:t>
            </w:r>
            <w:r w:rsidR="00427560" w:rsidRPr="00C83E7F">
              <w:rPr>
                <w:rFonts w:ascii="Times New Roman" w:hAnsi="Times New Roman" w:cs="Times New Roman"/>
                <w:sz w:val="18"/>
                <w:szCs w:val="18"/>
              </w:rPr>
              <w:t>enrolment</w:t>
            </w:r>
            <w:r w:rsidRPr="00C83E7F">
              <w:rPr>
                <w:rFonts w:ascii="Times New Roman" w:hAnsi="Times New Roman" w:cs="Times New Roman"/>
                <w:sz w:val="18"/>
                <w:szCs w:val="18"/>
              </w:rPr>
              <w:t xml:space="preserve"> procedures, participation and follow-up rates were sufficiently detailed, and adequate data were supplied on the distribution of relevant study sample and population characteristics</w:t>
            </w:r>
          </w:p>
        </w:tc>
        <w:tc>
          <w:tcPr>
            <w:tcW w:w="826" w:type="pct"/>
            <w:hideMark/>
          </w:tcPr>
          <w:p w14:paraId="38893C67" w14:textId="1EB49058" w:rsidR="00C83E7F" w:rsidRPr="00DB0BC3" w:rsidRDefault="003E1EEB" w:rsidP="003E1EEB">
            <w:pPr>
              <w:spacing w:line="240" w:lineRule="auto"/>
              <w:rPr>
                <w:rFonts w:ascii="Times New Roman" w:hAnsi="Times New Roman" w:cs="Times New Roman"/>
                <w:sz w:val="18"/>
                <w:szCs w:val="18"/>
              </w:rPr>
            </w:pPr>
            <w:r w:rsidRPr="00E66823">
              <w:rPr>
                <w:rFonts w:ascii="Times New Roman" w:hAnsi="Times New Roman" w:cs="Times New Roman"/>
                <w:sz w:val="18"/>
                <w:szCs w:val="18"/>
              </w:rPr>
              <w:t>There is low confidence in the accuracy of th</w:t>
            </w:r>
            <w:r w:rsidRPr="007A03A6">
              <w:rPr>
                <w:rFonts w:ascii="Times New Roman" w:hAnsi="Times New Roman" w:cs="Times New Roman"/>
                <w:sz w:val="18"/>
                <w:szCs w:val="18"/>
              </w:rPr>
              <w:t>e exposure assessment methods (n</w:t>
            </w:r>
            <w:r w:rsidR="00C83E7F" w:rsidRPr="00DB0BC3">
              <w:rPr>
                <w:rFonts w:ascii="Times New Roman" w:hAnsi="Times New Roman" w:cs="Times New Roman"/>
                <w:sz w:val="18"/>
                <w:szCs w:val="18"/>
              </w:rPr>
              <w:t>ot an accurate/objective measure of exposure and risk of recall bias</w:t>
            </w:r>
            <w:r w:rsidRPr="00DB0BC3">
              <w:rPr>
                <w:rFonts w:ascii="Times New Roman" w:hAnsi="Times New Roman" w:cs="Times New Roman"/>
                <w:sz w:val="18"/>
                <w:szCs w:val="18"/>
              </w:rPr>
              <w:t>).</w:t>
            </w:r>
          </w:p>
        </w:tc>
        <w:tc>
          <w:tcPr>
            <w:tcW w:w="434" w:type="pct"/>
            <w:hideMark/>
          </w:tcPr>
          <w:p w14:paraId="03DF0407"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Insufficient information to permit  low ROB,  indirect evidence which suggests that methods were robust, as described by the criteria for  low ROB.</w:t>
            </w:r>
          </w:p>
        </w:tc>
        <w:tc>
          <w:tcPr>
            <w:tcW w:w="435" w:type="pct"/>
            <w:hideMark/>
          </w:tcPr>
          <w:p w14:paraId="1DAA3465"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Tier I important confounders such as age, gender, education has been considered. smoking are not necessarily needed</w:t>
            </w:r>
          </w:p>
        </w:tc>
        <w:tc>
          <w:tcPr>
            <w:tcW w:w="260" w:type="pct"/>
            <w:hideMark/>
          </w:tcPr>
          <w:p w14:paraId="25A8D4D8"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No blinding (as it is not an element in this type of study design)</w:t>
            </w:r>
          </w:p>
        </w:tc>
        <w:tc>
          <w:tcPr>
            <w:tcW w:w="348" w:type="pct"/>
            <w:hideMark/>
          </w:tcPr>
          <w:p w14:paraId="58FA2740"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All included participants have complete data on the studied outcomes</w:t>
            </w:r>
          </w:p>
        </w:tc>
        <w:tc>
          <w:tcPr>
            <w:tcW w:w="391" w:type="pct"/>
            <w:hideMark/>
          </w:tcPr>
          <w:p w14:paraId="0FC0B8B7"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All pre-specified outcomes in the published manuscript.</w:t>
            </w:r>
          </w:p>
        </w:tc>
        <w:tc>
          <w:tcPr>
            <w:tcW w:w="392" w:type="pct"/>
            <w:hideMark/>
          </w:tcPr>
          <w:p w14:paraId="6F7AFE9F"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The study did not receive support from a company, study author, or other entity having a financial interest in the outcome of the study</w:t>
            </w:r>
          </w:p>
        </w:tc>
        <w:tc>
          <w:tcPr>
            <w:tcW w:w="478" w:type="pct"/>
            <w:hideMark/>
          </w:tcPr>
          <w:p w14:paraId="5C87182A" w14:textId="77777777" w:rsidR="00C83E7F" w:rsidRPr="00C83E7F" w:rsidRDefault="00C83E7F" w:rsidP="00C83E7F">
            <w:pPr>
              <w:spacing w:line="240" w:lineRule="auto"/>
              <w:rPr>
                <w:rFonts w:ascii="Times New Roman" w:hAnsi="Times New Roman" w:cs="Times New Roman"/>
                <w:sz w:val="18"/>
                <w:szCs w:val="18"/>
              </w:rPr>
            </w:pPr>
            <w:r w:rsidRPr="00C83E7F">
              <w:rPr>
                <w:rFonts w:ascii="Times New Roman" w:hAnsi="Times New Roman" w:cs="Times New Roman"/>
                <w:sz w:val="18"/>
                <w:szCs w:val="18"/>
              </w:rPr>
              <w:t xml:space="preserve">The fully adjusted model is subjected to over-adjustment issue. </w:t>
            </w:r>
          </w:p>
        </w:tc>
        <w:tc>
          <w:tcPr>
            <w:tcW w:w="261" w:type="pct"/>
            <w:hideMark/>
          </w:tcPr>
          <w:p w14:paraId="45B6ED95" w14:textId="77777777" w:rsidR="00C83E7F" w:rsidRPr="00C83E7F" w:rsidRDefault="00C83E7F" w:rsidP="00C83E7F">
            <w:pPr>
              <w:spacing w:line="240" w:lineRule="auto"/>
              <w:rPr>
                <w:rFonts w:ascii="Times New Roman" w:hAnsi="Times New Roman" w:cs="Times New Roman"/>
                <w:sz w:val="18"/>
                <w:szCs w:val="18"/>
              </w:rPr>
            </w:pPr>
          </w:p>
        </w:tc>
      </w:tr>
    </w:tbl>
    <w:p w14:paraId="53EC1E57" w14:textId="77777777" w:rsidR="00C83E7F" w:rsidRPr="00B92E8F" w:rsidRDefault="00C83E7F" w:rsidP="00B92E8F">
      <w:pPr>
        <w:sectPr w:rsidR="00C83E7F" w:rsidRPr="00B92E8F" w:rsidSect="005D4307">
          <w:pgSz w:w="16838" w:h="11906" w:orient="landscape" w:code="9"/>
          <w:pgMar w:top="1800" w:right="1440" w:bottom="1800" w:left="1440" w:header="851" w:footer="992" w:gutter="0"/>
          <w:cols w:space="425"/>
          <w:docGrid w:linePitch="360"/>
        </w:sectPr>
      </w:pPr>
    </w:p>
    <w:p w14:paraId="42EEA95C" w14:textId="7BCE6A9A" w:rsidR="004A56F6" w:rsidRDefault="00300F9A" w:rsidP="004A56F6">
      <w:pPr>
        <w:pStyle w:val="Heading2"/>
      </w:pPr>
      <w:r>
        <w:lastRenderedPageBreak/>
        <w:t xml:space="preserve">Table </w:t>
      </w:r>
      <w:r w:rsidR="00411F64">
        <w:t>8</w:t>
      </w:r>
      <w:r>
        <w:t>.</w:t>
      </w:r>
      <w:r w:rsidR="00992A0A">
        <w:t>4</w:t>
      </w:r>
      <w:r w:rsidR="00992A0A" w:rsidRPr="00992A0A">
        <w:t xml:space="preserve"> Individual risk of bias assessments for the </w:t>
      </w:r>
      <w:r w:rsidR="00992A0A">
        <w:t>quality of sleep</w:t>
      </w:r>
      <w:r w:rsidR="00992A0A" w:rsidRPr="00992A0A">
        <w:t xml:space="preserve"> studies.</w:t>
      </w:r>
      <w:r w:rsidR="00992A0A">
        <w:t xml:space="preserve"> </w:t>
      </w:r>
    </w:p>
    <w:tbl>
      <w:tblPr>
        <w:tblStyle w:val="TableGrid"/>
        <w:tblW w:w="16187" w:type="dxa"/>
        <w:tblInd w:w="-572" w:type="dxa"/>
        <w:tblLayout w:type="fixed"/>
        <w:tblLook w:val="04A0" w:firstRow="1" w:lastRow="0" w:firstColumn="1" w:lastColumn="0" w:noHBand="0" w:noVBand="1"/>
      </w:tblPr>
      <w:tblGrid>
        <w:gridCol w:w="425"/>
        <w:gridCol w:w="709"/>
        <w:gridCol w:w="2748"/>
        <w:gridCol w:w="2190"/>
        <w:gridCol w:w="2047"/>
        <w:gridCol w:w="1234"/>
        <w:gridCol w:w="1051"/>
        <w:gridCol w:w="1248"/>
        <w:gridCol w:w="1146"/>
        <w:gridCol w:w="1502"/>
        <w:gridCol w:w="912"/>
        <w:gridCol w:w="975"/>
      </w:tblGrid>
      <w:tr w:rsidR="004A56F6" w:rsidRPr="004A56F6" w14:paraId="71FF9126" w14:textId="77777777" w:rsidTr="00A21048">
        <w:trPr>
          <w:trHeight w:val="379"/>
        </w:trPr>
        <w:tc>
          <w:tcPr>
            <w:tcW w:w="425" w:type="dxa"/>
            <w:hideMark/>
          </w:tcPr>
          <w:p w14:paraId="392354A4"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Study</w:t>
            </w:r>
          </w:p>
        </w:tc>
        <w:tc>
          <w:tcPr>
            <w:tcW w:w="709" w:type="dxa"/>
            <w:hideMark/>
          </w:tcPr>
          <w:p w14:paraId="1B72F564"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Domain</w:t>
            </w:r>
          </w:p>
        </w:tc>
        <w:tc>
          <w:tcPr>
            <w:tcW w:w="2748" w:type="dxa"/>
            <w:hideMark/>
          </w:tcPr>
          <w:p w14:paraId="243CC0B1"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Source population representation</w:t>
            </w:r>
          </w:p>
        </w:tc>
        <w:tc>
          <w:tcPr>
            <w:tcW w:w="2190" w:type="dxa"/>
            <w:hideMark/>
          </w:tcPr>
          <w:p w14:paraId="49B90517" w14:textId="77777777" w:rsidR="004A56F6" w:rsidRPr="00DB0BC3" w:rsidRDefault="004A56F6" w:rsidP="004A56F6">
            <w:pPr>
              <w:spacing w:line="240" w:lineRule="auto"/>
              <w:rPr>
                <w:rFonts w:ascii="Times New Roman" w:hAnsi="Times New Roman" w:cs="Times New Roman"/>
                <w:sz w:val="18"/>
                <w:szCs w:val="18"/>
              </w:rPr>
            </w:pPr>
            <w:r w:rsidRPr="00DB0BC3">
              <w:rPr>
                <w:rFonts w:ascii="Times New Roman" w:hAnsi="Times New Roman" w:cs="Times New Roman"/>
                <w:sz w:val="18"/>
                <w:szCs w:val="18"/>
              </w:rPr>
              <w:t>Exposure assessment</w:t>
            </w:r>
          </w:p>
        </w:tc>
        <w:tc>
          <w:tcPr>
            <w:tcW w:w="2047" w:type="dxa"/>
            <w:hideMark/>
          </w:tcPr>
          <w:p w14:paraId="5A05256F"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Outcome assessment</w:t>
            </w:r>
          </w:p>
        </w:tc>
        <w:tc>
          <w:tcPr>
            <w:tcW w:w="1234" w:type="dxa"/>
            <w:hideMark/>
          </w:tcPr>
          <w:p w14:paraId="127A0A9D"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confounding</w:t>
            </w:r>
          </w:p>
        </w:tc>
        <w:tc>
          <w:tcPr>
            <w:tcW w:w="1051" w:type="dxa"/>
            <w:hideMark/>
          </w:tcPr>
          <w:p w14:paraId="6EF5E31A"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blinding</w:t>
            </w:r>
          </w:p>
        </w:tc>
        <w:tc>
          <w:tcPr>
            <w:tcW w:w="1248" w:type="dxa"/>
            <w:hideMark/>
          </w:tcPr>
          <w:p w14:paraId="6A1653E1"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Incomplete outcome data</w:t>
            </w:r>
          </w:p>
        </w:tc>
        <w:tc>
          <w:tcPr>
            <w:tcW w:w="1146" w:type="dxa"/>
            <w:hideMark/>
          </w:tcPr>
          <w:p w14:paraId="759CCD41"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Selective outcome reporting</w:t>
            </w:r>
          </w:p>
        </w:tc>
        <w:tc>
          <w:tcPr>
            <w:tcW w:w="1502" w:type="dxa"/>
            <w:hideMark/>
          </w:tcPr>
          <w:p w14:paraId="1B7B33BF"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 xml:space="preserve">Conflict of interest </w:t>
            </w:r>
          </w:p>
        </w:tc>
        <w:tc>
          <w:tcPr>
            <w:tcW w:w="912" w:type="dxa"/>
            <w:hideMark/>
          </w:tcPr>
          <w:p w14:paraId="607CE70C"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Other sources of bias</w:t>
            </w:r>
          </w:p>
        </w:tc>
        <w:tc>
          <w:tcPr>
            <w:tcW w:w="975" w:type="dxa"/>
            <w:hideMark/>
          </w:tcPr>
          <w:p w14:paraId="32B8AE32" w14:textId="05FEC9B9" w:rsidR="004A56F6" w:rsidRPr="004A56F6" w:rsidRDefault="00B63365" w:rsidP="004A56F6">
            <w:pPr>
              <w:spacing w:line="240" w:lineRule="auto"/>
              <w:rPr>
                <w:rFonts w:ascii="Times New Roman" w:hAnsi="Times New Roman" w:cs="Times New Roman"/>
                <w:sz w:val="18"/>
                <w:szCs w:val="18"/>
              </w:rPr>
            </w:pPr>
            <w:r>
              <w:rPr>
                <w:rFonts w:ascii="Times New Roman" w:hAnsi="Times New Roman" w:cs="Times New Roman"/>
                <w:sz w:val="18"/>
                <w:szCs w:val="18"/>
              </w:rPr>
              <w:t>Overall ROB</w:t>
            </w:r>
          </w:p>
        </w:tc>
      </w:tr>
      <w:tr w:rsidR="004A56F6" w:rsidRPr="004A56F6" w14:paraId="42673BE4" w14:textId="77777777" w:rsidTr="00A21048">
        <w:trPr>
          <w:trHeight w:val="157"/>
        </w:trPr>
        <w:tc>
          <w:tcPr>
            <w:tcW w:w="425" w:type="dxa"/>
            <w:vMerge w:val="restart"/>
            <w:hideMark/>
          </w:tcPr>
          <w:p w14:paraId="7470489A"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Stosic 2009</w:t>
            </w:r>
          </w:p>
        </w:tc>
        <w:tc>
          <w:tcPr>
            <w:tcW w:w="709" w:type="dxa"/>
            <w:hideMark/>
          </w:tcPr>
          <w:p w14:paraId="129E2812"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Rating</w:t>
            </w:r>
          </w:p>
        </w:tc>
        <w:tc>
          <w:tcPr>
            <w:tcW w:w="2748" w:type="dxa"/>
            <w:hideMark/>
          </w:tcPr>
          <w:p w14:paraId="5873F236"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PH</w:t>
            </w:r>
          </w:p>
        </w:tc>
        <w:tc>
          <w:tcPr>
            <w:tcW w:w="2190" w:type="dxa"/>
            <w:hideMark/>
          </w:tcPr>
          <w:p w14:paraId="731FD9E1" w14:textId="77777777" w:rsidR="004A56F6" w:rsidRPr="00DB0BC3" w:rsidRDefault="004A56F6" w:rsidP="004A56F6">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2047" w:type="dxa"/>
            <w:hideMark/>
          </w:tcPr>
          <w:p w14:paraId="27F68BE5"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PH</w:t>
            </w:r>
          </w:p>
        </w:tc>
        <w:tc>
          <w:tcPr>
            <w:tcW w:w="1234" w:type="dxa"/>
            <w:hideMark/>
          </w:tcPr>
          <w:p w14:paraId="38618D1C"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H</w:t>
            </w:r>
          </w:p>
        </w:tc>
        <w:tc>
          <w:tcPr>
            <w:tcW w:w="1051" w:type="dxa"/>
            <w:hideMark/>
          </w:tcPr>
          <w:p w14:paraId="116F3880"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248" w:type="dxa"/>
            <w:hideMark/>
          </w:tcPr>
          <w:p w14:paraId="72D74B5B"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146" w:type="dxa"/>
            <w:hideMark/>
          </w:tcPr>
          <w:p w14:paraId="4872DF7D"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502" w:type="dxa"/>
            <w:hideMark/>
          </w:tcPr>
          <w:p w14:paraId="79F49AF2" w14:textId="5536261A" w:rsidR="004A56F6" w:rsidRPr="004A56F6" w:rsidRDefault="0010032F" w:rsidP="004A56F6">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912" w:type="dxa"/>
            <w:hideMark/>
          </w:tcPr>
          <w:p w14:paraId="37E91C44"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975" w:type="dxa"/>
            <w:hideMark/>
          </w:tcPr>
          <w:p w14:paraId="04EE3B57"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H</w:t>
            </w:r>
          </w:p>
        </w:tc>
      </w:tr>
      <w:tr w:rsidR="004A56F6" w:rsidRPr="004A56F6" w14:paraId="699E5D19" w14:textId="77777777" w:rsidTr="00A21048">
        <w:trPr>
          <w:trHeight w:val="1139"/>
        </w:trPr>
        <w:tc>
          <w:tcPr>
            <w:tcW w:w="425" w:type="dxa"/>
            <w:vMerge/>
            <w:hideMark/>
          </w:tcPr>
          <w:p w14:paraId="0D717804" w14:textId="77777777" w:rsidR="004A56F6" w:rsidRPr="004A56F6" w:rsidRDefault="004A56F6" w:rsidP="004A56F6">
            <w:pPr>
              <w:spacing w:line="240" w:lineRule="auto"/>
              <w:rPr>
                <w:rFonts w:ascii="Times New Roman" w:hAnsi="Times New Roman" w:cs="Times New Roman"/>
                <w:sz w:val="18"/>
                <w:szCs w:val="18"/>
              </w:rPr>
            </w:pPr>
          </w:p>
        </w:tc>
        <w:tc>
          <w:tcPr>
            <w:tcW w:w="709" w:type="dxa"/>
            <w:hideMark/>
          </w:tcPr>
          <w:p w14:paraId="5515F14B"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Rationale</w:t>
            </w:r>
          </w:p>
        </w:tc>
        <w:tc>
          <w:tcPr>
            <w:tcW w:w="2748" w:type="dxa"/>
            <w:hideMark/>
          </w:tcPr>
          <w:p w14:paraId="45D69ACB" w14:textId="650F0BB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 xml:space="preserve">Insufficient information to permit high ROB,  indirect evidence suggests participation were inconsistent across groups, </w:t>
            </w:r>
            <w:r w:rsidR="00444714" w:rsidRPr="004A56F6">
              <w:rPr>
                <w:rFonts w:ascii="Times New Roman" w:hAnsi="Times New Roman" w:cs="Times New Roman"/>
                <w:sz w:val="18"/>
                <w:szCs w:val="18"/>
              </w:rPr>
              <w:t>response</w:t>
            </w:r>
            <w:r w:rsidRPr="004A56F6">
              <w:rPr>
                <w:rFonts w:ascii="Times New Roman" w:hAnsi="Times New Roman" w:cs="Times New Roman"/>
                <w:sz w:val="18"/>
                <w:szCs w:val="18"/>
              </w:rPr>
              <w:t xml:space="preserve"> rate less than 60%</w:t>
            </w:r>
          </w:p>
        </w:tc>
        <w:tc>
          <w:tcPr>
            <w:tcW w:w="2190" w:type="dxa"/>
            <w:hideMark/>
          </w:tcPr>
          <w:p w14:paraId="54FD41B3" w14:textId="65012B0B" w:rsidR="004A56F6" w:rsidRPr="00DB0BC3" w:rsidRDefault="00F237D7" w:rsidP="003E1EEB">
            <w:pPr>
              <w:spacing w:line="240" w:lineRule="auto"/>
              <w:rPr>
                <w:rFonts w:ascii="Times New Roman" w:hAnsi="Times New Roman" w:cs="Times New Roman"/>
                <w:sz w:val="18"/>
                <w:szCs w:val="18"/>
              </w:rPr>
            </w:pPr>
            <w:r w:rsidRPr="00FE5254">
              <w:rPr>
                <w:rFonts w:ascii="Times New Roman" w:hAnsi="Times New Roman" w:cs="Times New Roman"/>
                <w:sz w:val="18"/>
                <w:szCs w:val="18"/>
              </w:rPr>
              <w:t>Uncertain how exposure information was obtained</w:t>
            </w:r>
            <w:r w:rsidRPr="00DB0BC3">
              <w:rPr>
                <w:rFonts w:ascii="Times New Roman" w:hAnsi="Times New Roman" w:cs="Times New Roman"/>
                <w:sz w:val="18"/>
                <w:szCs w:val="18"/>
              </w:rPr>
              <w:t xml:space="preserve"> </w:t>
            </w:r>
            <w:r w:rsidR="003E1EEB" w:rsidRPr="00DB0BC3">
              <w:rPr>
                <w:rFonts w:ascii="Times New Roman" w:hAnsi="Times New Roman" w:cs="Times New Roman"/>
                <w:sz w:val="18"/>
                <w:szCs w:val="18"/>
              </w:rPr>
              <w:t>i</w:t>
            </w:r>
            <w:r w:rsidR="004A56F6" w:rsidRPr="00DB0BC3">
              <w:rPr>
                <w:rFonts w:ascii="Times New Roman" w:hAnsi="Times New Roman" w:cs="Times New Roman"/>
                <w:sz w:val="18"/>
                <w:szCs w:val="18"/>
              </w:rPr>
              <w:t xml:space="preserve">nsufficient </w:t>
            </w:r>
            <w:r w:rsidR="003E1EEB" w:rsidRPr="00DB0BC3">
              <w:rPr>
                <w:rFonts w:ascii="Times New Roman" w:hAnsi="Times New Roman" w:cs="Times New Roman"/>
                <w:sz w:val="18"/>
                <w:szCs w:val="18"/>
              </w:rPr>
              <w:t>information on d</w:t>
            </w:r>
            <w:r w:rsidR="004A56F6" w:rsidRPr="00DB0BC3">
              <w:rPr>
                <w:rFonts w:ascii="Times New Roman" w:hAnsi="Times New Roman" w:cs="Times New Roman"/>
                <w:sz w:val="18"/>
                <w:szCs w:val="18"/>
              </w:rPr>
              <w:t>uration, repeat measurements on different days, protocols, etc)</w:t>
            </w:r>
            <w:r w:rsidR="003E1EEB" w:rsidRPr="00DB0BC3">
              <w:rPr>
                <w:rFonts w:ascii="Times New Roman" w:hAnsi="Times New Roman" w:cs="Times New Roman"/>
                <w:sz w:val="18"/>
                <w:szCs w:val="18"/>
              </w:rPr>
              <w:t>.</w:t>
            </w:r>
          </w:p>
        </w:tc>
        <w:tc>
          <w:tcPr>
            <w:tcW w:w="2047" w:type="dxa"/>
            <w:hideMark/>
          </w:tcPr>
          <w:p w14:paraId="12CE55B5"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Insufficient information to permit  high ROB,  indirect evidence which suggests that methods were not robust (e.g. using self-reported data only)</w:t>
            </w:r>
          </w:p>
        </w:tc>
        <w:tc>
          <w:tcPr>
            <w:tcW w:w="1234" w:type="dxa"/>
            <w:hideMark/>
          </w:tcPr>
          <w:p w14:paraId="10BAC6E4"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 xml:space="preserve">The study did not adjust for most important confounders </w:t>
            </w:r>
          </w:p>
        </w:tc>
        <w:tc>
          <w:tcPr>
            <w:tcW w:w="1051" w:type="dxa"/>
            <w:hideMark/>
          </w:tcPr>
          <w:p w14:paraId="686CCCE7"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No blinding (as it is not an element in this type of study design)</w:t>
            </w:r>
          </w:p>
        </w:tc>
        <w:tc>
          <w:tcPr>
            <w:tcW w:w="1248" w:type="dxa"/>
            <w:hideMark/>
          </w:tcPr>
          <w:p w14:paraId="30FD9CF9"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All included participants have complete data on the studied outcomes</w:t>
            </w:r>
          </w:p>
        </w:tc>
        <w:tc>
          <w:tcPr>
            <w:tcW w:w="1146" w:type="dxa"/>
            <w:hideMark/>
          </w:tcPr>
          <w:p w14:paraId="0C7BDB3F"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All pre-specified outcomes in the published manuscript.</w:t>
            </w:r>
          </w:p>
        </w:tc>
        <w:tc>
          <w:tcPr>
            <w:tcW w:w="1502" w:type="dxa"/>
            <w:hideMark/>
          </w:tcPr>
          <w:p w14:paraId="0696AAC0"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There is evidence that conflicts of interest are not capable of introducing ROB in the study</w:t>
            </w:r>
          </w:p>
        </w:tc>
        <w:tc>
          <w:tcPr>
            <w:tcW w:w="912" w:type="dxa"/>
            <w:hideMark/>
          </w:tcPr>
          <w:p w14:paraId="5D213754"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The study appears to be free of other sources of bias.</w:t>
            </w:r>
          </w:p>
        </w:tc>
        <w:tc>
          <w:tcPr>
            <w:tcW w:w="975" w:type="dxa"/>
            <w:hideMark/>
          </w:tcPr>
          <w:p w14:paraId="5E547877" w14:textId="77777777" w:rsidR="004A56F6" w:rsidRPr="004A56F6" w:rsidRDefault="004A56F6" w:rsidP="004A56F6">
            <w:pPr>
              <w:spacing w:line="240" w:lineRule="auto"/>
              <w:rPr>
                <w:rFonts w:ascii="Times New Roman" w:hAnsi="Times New Roman" w:cs="Times New Roman"/>
                <w:sz w:val="18"/>
                <w:szCs w:val="18"/>
              </w:rPr>
            </w:pPr>
          </w:p>
        </w:tc>
      </w:tr>
      <w:tr w:rsidR="004A56F6" w:rsidRPr="004A56F6" w14:paraId="1DDEEFDE" w14:textId="77777777" w:rsidTr="00A21048">
        <w:trPr>
          <w:trHeight w:val="316"/>
        </w:trPr>
        <w:tc>
          <w:tcPr>
            <w:tcW w:w="425" w:type="dxa"/>
            <w:vMerge w:val="restart"/>
            <w:hideMark/>
          </w:tcPr>
          <w:p w14:paraId="7B666930"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Goswami 2011</w:t>
            </w:r>
          </w:p>
        </w:tc>
        <w:tc>
          <w:tcPr>
            <w:tcW w:w="709" w:type="dxa"/>
            <w:hideMark/>
          </w:tcPr>
          <w:p w14:paraId="22DE3FDD"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Rating</w:t>
            </w:r>
          </w:p>
        </w:tc>
        <w:tc>
          <w:tcPr>
            <w:tcW w:w="2748" w:type="dxa"/>
            <w:hideMark/>
          </w:tcPr>
          <w:p w14:paraId="4344CAA4"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H</w:t>
            </w:r>
          </w:p>
        </w:tc>
        <w:tc>
          <w:tcPr>
            <w:tcW w:w="2190" w:type="dxa"/>
            <w:hideMark/>
          </w:tcPr>
          <w:p w14:paraId="411EC8C0" w14:textId="77777777" w:rsidR="004A56F6" w:rsidRPr="00DB0BC3" w:rsidRDefault="004A56F6" w:rsidP="004A56F6">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2047" w:type="dxa"/>
            <w:hideMark/>
          </w:tcPr>
          <w:p w14:paraId="5508390D"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PH</w:t>
            </w:r>
          </w:p>
        </w:tc>
        <w:tc>
          <w:tcPr>
            <w:tcW w:w="1234" w:type="dxa"/>
            <w:hideMark/>
          </w:tcPr>
          <w:p w14:paraId="3781969E"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H</w:t>
            </w:r>
          </w:p>
        </w:tc>
        <w:tc>
          <w:tcPr>
            <w:tcW w:w="1051" w:type="dxa"/>
            <w:hideMark/>
          </w:tcPr>
          <w:p w14:paraId="017BFEA6"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248" w:type="dxa"/>
            <w:hideMark/>
          </w:tcPr>
          <w:p w14:paraId="0CE4D237"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PH</w:t>
            </w:r>
          </w:p>
        </w:tc>
        <w:tc>
          <w:tcPr>
            <w:tcW w:w="1146" w:type="dxa"/>
            <w:hideMark/>
          </w:tcPr>
          <w:p w14:paraId="41614C64"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PH</w:t>
            </w:r>
          </w:p>
        </w:tc>
        <w:tc>
          <w:tcPr>
            <w:tcW w:w="1502" w:type="dxa"/>
            <w:hideMark/>
          </w:tcPr>
          <w:p w14:paraId="4CBC7773" w14:textId="2C3DAB79" w:rsidR="004A56F6" w:rsidRPr="004A56F6" w:rsidRDefault="0010032F" w:rsidP="004A56F6">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912" w:type="dxa"/>
            <w:hideMark/>
          </w:tcPr>
          <w:p w14:paraId="753F5423"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975" w:type="dxa"/>
            <w:hideMark/>
          </w:tcPr>
          <w:p w14:paraId="198BA8FF"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H</w:t>
            </w:r>
          </w:p>
        </w:tc>
      </w:tr>
      <w:tr w:rsidR="004A56F6" w:rsidRPr="004A56F6" w14:paraId="79ADBC8B" w14:textId="77777777" w:rsidTr="00A21048">
        <w:trPr>
          <w:trHeight w:val="1393"/>
        </w:trPr>
        <w:tc>
          <w:tcPr>
            <w:tcW w:w="425" w:type="dxa"/>
            <w:vMerge/>
            <w:hideMark/>
          </w:tcPr>
          <w:p w14:paraId="0CA4D817" w14:textId="77777777" w:rsidR="004A56F6" w:rsidRPr="004A56F6" w:rsidRDefault="004A56F6" w:rsidP="004A56F6">
            <w:pPr>
              <w:spacing w:line="240" w:lineRule="auto"/>
              <w:rPr>
                <w:rFonts w:ascii="Times New Roman" w:hAnsi="Times New Roman" w:cs="Times New Roman"/>
                <w:sz w:val="18"/>
                <w:szCs w:val="18"/>
              </w:rPr>
            </w:pPr>
          </w:p>
        </w:tc>
        <w:tc>
          <w:tcPr>
            <w:tcW w:w="709" w:type="dxa"/>
            <w:hideMark/>
          </w:tcPr>
          <w:p w14:paraId="2B02A5ED"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Rationale</w:t>
            </w:r>
          </w:p>
        </w:tc>
        <w:tc>
          <w:tcPr>
            <w:tcW w:w="2748" w:type="dxa"/>
            <w:hideMark/>
          </w:tcPr>
          <w:p w14:paraId="1FA43816"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There were indications from descriptions of the source population, in/exclusion criteria, recruitment and enrolment procedures, participation, or data on the distribution of relevant study sample and population characteristics that risk of selection effects were substantial (significant details were lacking)</w:t>
            </w:r>
          </w:p>
        </w:tc>
        <w:tc>
          <w:tcPr>
            <w:tcW w:w="2190" w:type="dxa"/>
            <w:hideMark/>
          </w:tcPr>
          <w:p w14:paraId="7A08664D" w14:textId="5E2C968B" w:rsidR="004A56F6" w:rsidRPr="00DB0BC3" w:rsidRDefault="00F237D7" w:rsidP="003E1EEB">
            <w:pPr>
              <w:spacing w:line="240" w:lineRule="auto"/>
              <w:rPr>
                <w:rFonts w:ascii="Times New Roman" w:hAnsi="Times New Roman" w:cs="Times New Roman"/>
                <w:sz w:val="18"/>
                <w:szCs w:val="18"/>
              </w:rPr>
            </w:pPr>
            <w:r w:rsidRPr="00FE5254">
              <w:rPr>
                <w:rFonts w:ascii="Times New Roman" w:hAnsi="Times New Roman" w:cs="Times New Roman"/>
                <w:sz w:val="18"/>
                <w:szCs w:val="18"/>
              </w:rPr>
              <w:t>Uncertain how exposure information was obtained</w:t>
            </w:r>
            <w:r w:rsidR="003E1EEB" w:rsidRPr="007A03A6">
              <w:rPr>
                <w:rFonts w:ascii="Times New Roman" w:hAnsi="Times New Roman" w:cs="Times New Roman"/>
                <w:sz w:val="18"/>
                <w:szCs w:val="18"/>
              </w:rPr>
              <w:t xml:space="preserve"> (u</w:t>
            </w:r>
            <w:r w:rsidR="004A56F6" w:rsidRPr="00DB0BC3">
              <w:rPr>
                <w:rFonts w:ascii="Times New Roman" w:hAnsi="Times New Roman" w:cs="Times New Roman"/>
                <w:sz w:val="18"/>
                <w:szCs w:val="18"/>
              </w:rPr>
              <w:t>nclear how exposures</w:t>
            </w:r>
            <w:r w:rsidR="003E1EEB" w:rsidRPr="00DB0BC3">
              <w:rPr>
                <w:rFonts w:ascii="Times New Roman" w:hAnsi="Times New Roman" w:cs="Times New Roman"/>
                <w:sz w:val="18"/>
                <w:szCs w:val="18"/>
              </w:rPr>
              <w:t xml:space="preserve"> were assigned to participants and </w:t>
            </w:r>
            <w:r w:rsidR="004A56F6" w:rsidRPr="00DB0BC3">
              <w:rPr>
                <w:rFonts w:ascii="Times New Roman" w:hAnsi="Times New Roman" w:cs="Times New Roman"/>
                <w:sz w:val="18"/>
                <w:szCs w:val="18"/>
              </w:rPr>
              <w:t>how sites were sampled</w:t>
            </w:r>
            <w:r w:rsidR="003E1EEB" w:rsidRPr="00DB0BC3">
              <w:rPr>
                <w:rFonts w:ascii="Times New Roman" w:hAnsi="Times New Roman" w:cs="Times New Roman"/>
                <w:sz w:val="18"/>
                <w:szCs w:val="18"/>
              </w:rPr>
              <w:t>).</w:t>
            </w:r>
          </w:p>
        </w:tc>
        <w:tc>
          <w:tcPr>
            <w:tcW w:w="2047" w:type="dxa"/>
            <w:hideMark/>
          </w:tcPr>
          <w:p w14:paraId="2F498EA9"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Insufficient information to permit  high ROB,  indirect evidence which suggests that methods were not robust (e.g. using self-reported data only)</w:t>
            </w:r>
          </w:p>
        </w:tc>
        <w:tc>
          <w:tcPr>
            <w:tcW w:w="1234" w:type="dxa"/>
            <w:hideMark/>
          </w:tcPr>
          <w:p w14:paraId="33F2B872"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 xml:space="preserve">The study did not adjust for most important confounders </w:t>
            </w:r>
          </w:p>
        </w:tc>
        <w:tc>
          <w:tcPr>
            <w:tcW w:w="1051" w:type="dxa"/>
            <w:hideMark/>
          </w:tcPr>
          <w:p w14:paraId="019AB919"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No blinding (as it is not an element in this type of study design)</w:t>
            </w:r>
          </w:p>
        </w:tc>
        <w:tc>
          <w:tcPr>
            <w:tcW w:w="1248" w:type="dxa"/>
            <w:hideMark/>
          </w:tcPr>
          <w:p w14:paraId="27BB92BB"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Insufficient information was given to assess this</w:t>
            </w:r>
          </w:p>
        </w:tc>
        <w:tc>
          <w:tcPr>
            <w:tcW w:w="1146" w:type="dxa"/>
            <w:hideMark/>
          </w:tcPr>
          <w:p w14:paraId="61F8CE93"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Insufficient information was given to assess this</w:t>
            </w:r>
          </w:p>
        </w:tc>
        <w:tc>
          <w:tcPr>
            <w:tcW w:w="1502" w:type="dxa"/>
            <w:hideMark/>
          </w:tcPr>
          <w:p w14:paraId="2119BD0D"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There is evidence that conflicts of interest are not capable of introducing ROB in the study</w:t>
            </w:r>
          </w:p>
        </w:tc>
        <w:tc>
          <w:tcPr>
            <w:tcW w:w="912" w:type="dxa"/>
            <w:hideMark/>
          </w:tcPr>
          <w:p w14:paraId="73765D35"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The study appears to be free of other sources of bias.</w:t>
            </w:r>
          </w:p>
        </w:tc>
        <w:tc>
          <w:tcPr>
            <w:tcW w:w="975" w:type="dxa"/>
            <w:hideMark/>
          </w:tcPr>
          <w:p w14:paraId="1EE2B105" w14:textId="77777777" w:rsidR="004A56F6" w:rsidRPr="004A56F6" w:rsidRDefault="004A56F6" w:rsidP="004A56F6">
            <w:pPr>
              <w:spacing w:line="240" w:lineRule="auto"/>
              <w:rPr>
                <w:rFonts w:ascii="Times New Roman" w:hAnsi="Times New Roman" w:cs="Times New Roman"/>
                <w:sz w:val="18"/>
                <w:szCs w:val="18"/>
              </w:rPr>
            </w:pPr>
          </w:p>
        </w:tc>
      </w:tr>
      <w:tr w:rsidR="004A56F6" w:rsidRPr="004A56F6" w14:paraId="390F9294" w14:textId="77777777" w:rsidTr="00A21048">
        <w:trPr>
          <w:trHeight w:val="157"/>
        </w:trPr>
        <w:tc>
          <w:tcPr>
            <w:tcW w:w="425" w:type="dxa"/>
            <w:vMerge w:val="restart"/>
            <w:hideMark/>
          </w:tcPr>
          <w:p w14:paraId="19271563"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Han 2015</w:t>
            </w:r>
          </w:p>
        </w:tc>
        <w:tc>
          <w:tcPr>
            <w:tcW w:w="709" w:type="dxa"/>
            <w:hideMark/>
          </w:tcPr>
          <w:p w14:paraId="0B6C383B"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Rating</w:t>
            </w:r>
          </w:p>
        </w:tc>
        <w:tc>
          <w:tcPr>
            <w:tcW w:w="2748" w:type="dxa"/>
            <w:hideMark/>
          </w:tcPr>
          <w:p w14:paraId="51B5EAED"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PL</w:t>
            </w:r>
          </w:p>
        </w:tc>
        <w:tc>
          <w:tcPr>
            <w:tcW w:w="2190" w:type="dxa"/>
            <w:hideMark/>
          </w:tcPr>
          <w:p w14:paraId="4B02687A" w14:textId="77777777" w:rsidR="004A56F6" w:rsidRPr="00DB0BC3" w:rsidRDefault="004A56F6" w:rsidP="004A56F6">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2047" w:type="dxa"/>
            <w:hideMark/>
          </w:tcPr>
          <w:p w14:paraId="366EFD1E"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PH</w:t>
            </w:r>
          </w:p>
        </w:tc>
        <w:tc>
          <w:tcPr>
            <w:tcW w:w="1234" w:type="dxa"/>
            <w:hideMark/>
          </w:tcPr>
          <w:p w14:paraId="5AF137D8"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H</w:t>
            </w:r>
          </w:p>
        </w:tc>
        <w:tc>
          <w:tcPr>
            <w:tcW w:w="1051" w:type="dxa"/>
            <w:hideMark/>
          </w:tcPr>
          <w:p w14:paraId="72F85266"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248" w:type="dxa"/>
            <w:hideMark/>
          </w:tcPr>
          <w:p w14:paraId="3B7E19B4"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146" w:type="dxa"/>
            <w:hideMark/>
          </w:tcPr>
          <w:p w14:paraId="6FACD199"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502" w:type="dxa"/>
            <w:hideMark/>
          </w:tcPr>
          <w:p w14:paraId="53F1D829"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912" w:type="dxa"/>
            <w:hideMark/>
          </w:tcPr>
          <w:p w14:paraId="7FFE8737"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975" w:type="dxa"/>
            <w:hideMark/>
          </w:tcPr>
          <w:p w14:paraId="62963F84"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H</w:t>
            </w:r>
          </w:p>
        </w:tc>
      </w:tr>
      <w:tr w:rsidR="004A56F6" w:rsidRPr="004A56F6" w14:paraId="56950BB6" w14:textId="77777777" w:rsidTr="00A21048">
        <w:trPr>
          <w:trHeight w:val="1267"/>
        </w:trPr>
        <w:tc>
          <w:tcPr>
            <w:tcW w:w="425" w:type="dxa"/>
            <w:vMerge/>
            <w:hideMark/>
          </w:tcPr>
          <w:p w14:paraId="257719A0" w14:textId="77777777" w:rsidR="004A56F6" w:rsidRPr="004A56F6" w:rsidRDefault="004A56F6" w:rsidP="004A56F6">
            <w:pPr>
              <w:spacing w:line="240" w:lineRule="auto"/>
              <w:rPr>
                <w:rFonts w:ascii="Times New Roman" w:hAnsi="Times New Roman" w:cs="Times New Roman"/>
                <w:sz w:val="18"/>
                <w:szCs w:val="18"/>
              </w:rPr>
            </w:pPr>
          </w:p>
        </w:tc>
        <w:tc>
          <w:tcPr>
            <w:tcW w:w="709" w:type="dxa"/>
            <w:hideMark/>
          </w:tcPr>
          <w:p w14:paraId="651ECB24"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Rationale</w:t>
            </w:r>
          </w:p>
        </w:tc>
        <w:tc>
          <w:tcPr>
            <w:tcW w:w="2748" w:type="dxa"/>
            <w:hideMark/>
          </w:tcPr>
          <w:p w14:paraId="696410DF" w14:textId="20611CA4"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 xml:space="preserve">insufficient information  to permit  low ROB,   indirect evidence suggests that participation were consistent across groups (e.g. Table 1 </w:t>
            </w:r>
            <w:r w:rsidR="00444714" w:rsidRPr="004A56F6">
              <w:rPr>
                <w:rFonts w:ascii="Times New Roman" w:hAnsi="Times New Roman" w:cs="Times New Roman"/>
                <w:sz w:val="18"/>
                <w:szCs w:val="18"/>
              </w:rPr>
              <w:t>comparisons</w:t>
            </w:r>
            <w:r w:rsidRPr="004A56F6">
              <w:rPr>
                <w:rFonts w:ascii="Times New Roman" w:hAnsi="Times New Roman" w:cs="Times New Roman"/>
                <w:sz w:val="18"/>
                <w:szCs w:val="18"/>
              </w:rPr>
              <w:t xml:space="preserve"> of </w:t>
            </w:r>
            <w:r w:rsidR="00444714" w:rsidRPr="004A56F6">
              <w:rPr>
                <w:rFonts w:ascii="Times New Roman" w:hAnsi="Times New Roman" w:cs="Times New Roman"/>
                <w:sz w:val="18"/>
                <w:szCs w:val="18"/>
              </w:rPr>
              <w:t>characteristics</w:t>
            </w:r>
            <w:r w:rsidRPr="004A56F6">
              <w:rPr>
                <w:rFonts w:ascii="Times New Roman" w:hAnsi="Times New Roman" w:cs="Times New Roman"/>
                <w:sz w:val="18"/>
                <w:szCs w:val="18"/>
              </w:rPr>
              <w:t xml:space="preserve"> between those included and the targeted population)</w:t>
            </w:r>
          </w:p>
        </w:tc>
        <w:tc>
          <w:tcPr>
            <w:tcW w:w="2190" w:type="dxa"/>
            <w:hideMark/>
          </w:tcPr>
          <w:p w14:paraId="3EE83153" w14:textId="2809375E" w:rsidR="004A56F6" w:rsidRPr="00DB0BC3" w:rsidRDefault="00F237D7" w:rsidP="00724C8F">
            <w:pPr>
              <w:spacing w:line="240" w:lineRule="auto"/>
              <w:rPr>
                <w:rFonts w:ascii="Times New Roman" w:hAnsi="Times New Roman" w:cs="Times New Roman"/>
                <w:sz w:val="18"/>
                <w:szCs w:val="18"/>
              </w:rPr>
            </w:pPr>
            <w:r w:rsidRPr="00FE5254">
              <w:rPr>
                <w:rFonts w:ascii="Times New Roman" w:hAnsi="Times New Roman" w:cs="Times New Roman"/>
                <w:sz w:val="18"/>
                <w:szCs w:val="18"/>
              </w:rPr>
              <w:t>Uncertain how exposure information was obtained</w:t>
            </w:r>
            <w:r w:rsidR="00724C8F" w:rsidRPr="00DB0BC3">
              <w:rPr>
                <w:rFonts w:ascii="Times New Roman" w:hAnsi="Times New Roman" w:cs="Times New Roman"/>
                <w:sz w:val="18"/>
                <w:szCs w:val="18"/>
              </w:rPr>
              <w:t xml:space="preserve"> (i</w:t>
            </w:r>
            <w:r w:rsidR="004A56F6" w:rsidRPr="00DB0BC3">
              <w:rPr>
                <w:rFonts w:ascii="Times New Roman" w:hAnsi="Times New Roman" w:cs="Times New Roman"/>
                <w:sz w:val="18"/>
                <w:szCs w:val="18"/>
              </w:rPr>
              <w:t>nsufficient information on number of sites, how participants exposures were assigned to these sites, as well as number of days monitored at each site</w:t>
            </w:r>
            <w:r w:rsidR="00724C8F" w:rsidRPr="00DB0BC3">
              <w:rPr>
                <w:rFonts w:ascii="Times New Roman" w:hAnsi="Times New Roman" w:cs="Times New Roman"/>
                <w:sz w:val="18"/>
                <w:szCs w:val="18"/>
              </w:rPr>
              <w:t>).</w:t>
            </w:r>
          </w:p>
        </w:tc>
        <w:tc>
          <w:tcPr>
            <w:tcW w:w="2047" w:type="dxa"/>
            <w:hideMark/>
          </w:tcPr>
          <w:p w14:paraId="6CB90FB9"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Insufficient information to permit  high ROB,  indirect evidence which suggests that methods were not robust (e.g. using self-reported data only)</w:t>
            </w:r>
          </w:p>
        </w:tc>
        <w:tc>
          <w:tcPr>
            <w:tcW w:w="1234" w:type="dxa"/>
            <w:hideMark/>
          </w:tcPr>
          <w:p w14:paraId="129D0C7E"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 xml:space="preserve">The study did not adjust for most important confounders </w:t>
            </w:r>
          </w:p>
        </w:tc>
        <w:tc>
          <w:tcPr>
            <w:tcW w:w="1051" w:type="dxa"/>
            <w:hideMark/>
          </w:tcPr>
          <w:p w14:paraId="2DF500FC"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No blinding (as it is not an element in this type of study design)</w:t>
            </w:r>
          </w:p>
        </w:tc>
        <w:tc>
          <w:tcPr>
            <w:tcW w:w="1248" w:type="dxa"/>
            <w:hideMark/>
          </w:tcPr>
          <w:p w14:paraId="2B339AC4"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All included participants have complete data on the studied outcomes</w:t>
            </w:r>
          </w:p>
        </w:tc>
        <w:tc>
          <w:tcPr>
            <w:tcW w:w="1146" w:type="dxa"/>
            <w:hideMark/>
          </w:tcPr>
          <w:p w14:paraId="75C51529"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All pre-specified outcomes in the published manuscript.</w:t>
            </w:r>
          </w:p>
        </w:tc>
        <w:tc>
          <w:tcPr>
            <w:tcW w:w="1502" w:type="dxa"/>
            <w:hideMark/>
          </w:tcPr>
          <w:p w14:paraId="24C9BC6F"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The study did not receive support from a company, study author, or other entity having a financial interest in the outcome of the study</w:t>
            </w:r>
          </w:p>
        </w:tc>
        <w:tc>
          <w:tcPr>
            <w:tcW w:w="912" w:type="dxa"/>
            <w:hideMark/>
          </w:tcPr>
          <w:p w14:paraId="6A4EAF96"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The study appears to be free of other sources of bias.</w:t>
            </w:r>
          </w:p>
        </w:tc>
        <w:tc>
          <w:tcPr>
            <w:tcW w:w="975" w:type="dxa"/>
            <w:hideMark/>
          </w:tcPr>
          <w:p w14:paraId="67B2EF59" w14:textId="77777777" w:rsidR="004A56F6" w:rsidRPr="004A56F6" w:rsidRDefault="004A56F6" w:rsidP="004A56F6">
            <w:pPr>
              <w:spacing w:line="240" w:lineRule="auto"/>
              <w:rPr>
                <w:rFonts w:ascii="Times New Roman" w:hAnsi="Times New Roman" w:cs="Times New Roman"/>
                <w:sz w:val="18"/>
                <w:szCs w:val="18"/>
              </w:rPr>
            </w:pPr>
          </w:p>
        </w:tc>
      </w:tr>
      <w:tr w:rsidR="004A56F6" w:rsidRPr="004A56F6" w14:paraId="7902DA33" w14:textId="77777777" w:rsidTr="00A21048">
        <w:trPr>
          <w:trHeight w:val="157"/>
        </w:trPr>
        <w:tc>
          <w:tcPr>
            <w:tcW w:w="425" w:type="dxa"/>
            <w:vMerge w:val="restart"/>
            <w:hideMark/>
          </w:tcPr>
          <w:p w14:paraId="2EEF31EA" w14:textId="5ABD589A" w:rsidR="004A56F6" w:rsidRPr="004A56F6" w:rsidRDefault="00081EA3" w:rsidP="004A56F6">
            <w:pPr>
              <w:spacing w:line="240" w:lineRule="auto"/>
              <w:rPr>
                <w:rFonts w:ascii="Times New Roman" w:hAnsi="Times New Roman" w:cs="Times New Roman"/>
                <w:sz w:val="18"/>
                <w:szCs w:val="18"/>
              </w:rPr>
            </w:pPr>
            <w:r>
              <w:rPr>
                <w:rFonts w:ascii="Times New Roman" w:hAnsi="Times New Roman" w:cs="Times New Roman"/>
                <w:sz w:val="18"/>
                <w:szCs w:val="18"/>
              </w:rPr>
              <w:t>Ravindra</w:t>
            </w:r>
            <w:r w:rsidR="004A56F6" w:rsidRPr="004A56F6">
              <w:rPr>
                <w:rFonts w:ascii="Times New Roman" w:hAnsi="Times New Roman" w:cs="Times New Roman"/>
                <w:sz w:val="18"/>
                <w:szCs w:val="18"/>
              </w:rPr>
              <w:t xml:space="preserve"> 2016</w:t>
            </w:r>
          </w:p>
        </w:tc>
        <w:tc>
          <w:tcPr>
            <w:tcW w:w="709" w:type="dxa"/>
            <w:hideMark/>
          </w:tcPr>
          <w:p w14:paraId="295AADF5"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Rating</w:t>
            </w:r>
          </w:p>
        </w:tc>
        <w:tc>
          <w:tcPr>
            <w:tcW w:w="2748" w:type="dxa"/>
            <w:hideMark/>
          </w:tcPr>
          <w:p w14:paraId="16D06294"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PH</w:t>
            </w:r>
          </w:p>
        </w:tc>
        <w:tc>
          <w:tcPr>
            <w:tcW w:w="2190" w:type="dxa"/>
            <w:hideMark/>
          </w:tcPr>
          <w:p w14:paraId="536281AF" w14:textId="77777777" w:rsidR="004A56F6" w:rsidRPr="00DB0BC3" w:rsidRDefault="004A56F6" w:rsidP="004A56F6">
            <w:pPr>
              <w:spacing w:line="240" w:lineRule="auto"/>
              <w:rPr>
                <w:rFonts w:ascii="Times New Roman" w:hAnsi="Times New Roman" w:cs="Times New Roman"/>
                <w:sz w:val="18"/>
                <w:szCs w:val="18"/>
              </w:rPr>
            </w:pPr>
            <w:r w:rsidRPr="00DB0BC3">
              <w:rPr>
                <w:rFonts w:ascii="Times New Roman" w:hAnsi="Times New Roman" w:cs="Times New Roman"/>
                <w:sz w:val="18"/>
                <w:szCs w:val="18"/>
              </w:rPr>
              <w:t>PH</w:t>
            </w:r>
          </w:p>
        </w:tc>
        <w:tc>
          <w:tcPr>
            <w:tcW w:w="2047" w:type="dxa"/>
            <w:hideMark/>
          </w:tcPr>
          <w:p w14:paraId="05160014"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PH</w:t>
            </w:r>
          </w:p>
        </w:tc>
        <w:tc>
          <w:tcPr>
            <w:tcW w:w="1234" w:type="dxa"/>
            <w:hideMark/>
          </w:tcPr>
          <w:p w14:paraId="380DA927"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H</w:t>
            </w:r>
          </w:p>
        </w:tc>
        <w:tc>
          <w:tcPr>
            <w:tcW w:w="1051" w:type="dxa"/>
            <w:hideMark/>
          </w:tcPr>
          <w:p w14:paraId="7F1F053F"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248" w:type="dxa"/>
            <w:hideMark/>
          </w:tcPr>
          <w:p w14:paraId="6419380C"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146" w:type="dxa"/>
            <w:hideMark/>
          </w:tcPr>
          <w:p w14:paraId="36880F6F"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502" w:type="dxa"/>
            <w:hideMark/>
          </w:tcPr>
          <w:p w14:paraId="1CC4DE75" w14:textId="639BA0D8" w:rsidR="004A56F6" w:rsidRPr="004A56F6" w:rsidRDefault="0010032F" w:rsidP="004A56F6">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912" w:type="dxa"/>
            <w:hideMark/>
          </w:tcPr>
          <w:p w14:paraId="4796ECC5"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975" w:type="dxa"/>
            <w:hideMark/>
          </w:tcPr>
          <w:p w14:paraId="0406193D"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H</w:t>
            </w:r>
          </w:p>
        </w:tc>
      </w:tr>
      <w:tr w:rsidR="004A56F6" w:rsidRPr="004A56F6" w14:paraId="04266236" w14:textId="77777777" w:rsidTr="00BD5157">
        <w:trPr>
          <w:trHeight w:val="274"/>
        </w:trPr>
        <w:tc>
          <w:tcPr>
            <w:tcW w:w="425" w:type="dxa"/>
            <w:vMerge/>
            <w:hideMark/>
          </w:tcPr>
          <w:p w14:paraId="7D79DAB3" w14:textId="77777777" w:rsidR="004A56F6" w:rsidRPr="004A56F6" w:rsidRDefault="004A56F6" w:rsidP="004A56F6">
            <w:pPr>
              <w:spacing w:line="240" w:lineRule="auto"/>
              <w:rPr>
                <w:rFonts w:ascii="Times New Roman" w:hAnsi="Times New Roman" w:cs="Times New Roman"/>
                <w:sz w:val="18"/>
                <w:szCs w:val="18"/>
              </w:rPr>
            </w:pPr>
          </w:p>
        </w:tc>
        <w:tc>
          <w:tcPr>
            <w:tcW w:w="709" w:type="dxa"/>
            <w:hideMark/>
          </w:tcPr>
          <w:p w14:paraId="46C7EEC0"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Rationale</w:t>
            </w:r>
          </w:p>
        </w:tc>
        <w:tc>
          <w:tcPr>
            <w:tcW w:w="2748" w:type="dxa"/>
            <w:hideMark/>
          </w:tcPr>
          <w:p w14:paraId="7F1F20F9"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Insufficient information to permit high ROB,  indirect evidence which suggests that in/exclusion criteria, recruitment and enrolment procedures, and participation were inconsistent across groups (study conducted in a hospital )</w:t>
            </w:r>
          </w:p>
        </w:tc>
        <w:tc>
          <w:tcPr>
            <w:tcW w:w="2190" w:type="dxa"/>
            <w:hideMark/>
          </w:tcPr>
          <w:p w14:paraId="6840FFDE" w14:textId="372E294A" w:rsidR="004A56F6" w:rsidRPr="00DB0BC3" w:rsidRDefault="00F237D7" w:rsidP="00724C8F">
            <w:pPr>
              <w:spacing w:line="240" w:lineRule="auto"/>
              <w:rPr>
                <w:rFonts w:ascii="Times New Roman" w:hAnsi="Times New Roman" w:cs="Times New Roman"/>
                <w:sz w:val="18"/>
                <w:szCs w:val="18"/>
              </w:rPr>
            </w:pPr>
            <w:r w:rsidRPr="00FE5254">
              <w:rPr>
                <w:rFonts w:ascii="Times New Roman" w:hAnsi="Times New Roman" w:cs="Times New Roman"/>
                <w:sz w:val="18"/>
                <w:szCs w:val="18"/>
              </w:rPr>
              <w:t xml:space="preserve">There is insufficient information about the exposure assessment methods to permit a judgment of high risk of bias, but there is indirect evidence that suggests that methods were not robust, as described by the criteria for </w:t>
            </w:r>
            <w:r w:rsidRPr="00FE5254">
              <w:rPr>
                <w:rFonts w:ascii="Times New Roman" w:hAnsi="Times New Roman" w:cs="Times New Roman"/>
                <w:sz w:val="18"/>
                <w:szCs w:val="18"/>
              </w:rPr>
              <w:lastRenderedPageBreak/>
              <w:t>a judgment of high risk of bias.</w:t>
            </w:r>
            <w:r w:rsidR="00724C8F" w:rsidRPr="00DB0BC3">
              <w:rPr>
                <w:rFonts w:ascii="Times New Roman" w:hAnsi="Times New Roman" w:cs="Times New Roman"/>
                <w:sz w:val="18"/>
                <w:szCs w:val="18"/>
              </w:rPr>
              <w:t xml:space="preserve"> </w:t>
            </w:r>
          </w:p>
        </w:tc>
        <w:tc>
          <w:tcPr>
            <w:tcW w:w="2047" w:type="dxa"/>
            <w:hideMark/>
          </w:tcPr>
          <w:p w14:paraId="20A4DAF7"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lastRenderedPageBreak/>
              <w:t>Insufficient information to permit  high ROB,  indirect evidence which suggests that methods were not robust (e.g. using self-reported data only)</w:t>
            </w:r>
          </w:p>
        </w:tc>
        <w:tc>
          <w:tcPr>
            <w:tcW w:w="1234" w:type="dxa"/>
            <w:hideMark/>
          </w:tcPr>
          <w:p w14:paraId="6F70FE1C"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 xml:space="preserve">The study did not adjust for most important confounders </w:t>
            </w:r>
          </w:p>
        </w:tc>
        <w:tc>
          <w:tcPr>
            <w:tcW w:w="1051" w:type="dxa"/>
            <w:hideMark/>
          </w:tcPr>
          <w:p w14:paraId="5CD163D8"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No blinding (as it is not an element in this type of study design)</w:t>
            </w:r>
          </w:p>
        </w:tc>
        <w:tc>
          <w:tcPr>
            <w:tcW w:w="1248" w:type="dxa"/>
            <w:hideMark/>
          </w:tcPr>
          <w:p w14:paraId="67F0300E"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All included participants have complete data on the studied outcomes</w:t>
            </w:r>
          </w:p>
        </w:tc>
        <w:tc>
          <w:tcPr>
            <w:tcW w:w="1146" w:type="dxa"/>
            <w:hideMark/>
          </w:tcPr>
          <w:p w14:paraId="04707A15"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All pre-specified outcomes in the published manuscript.</w:t>
            </w:r>
          </w:p>
        </w:tc>
        <w:tc>
          <w:tcPr>
            <w:tcW w:w="1502" w:type="dxa"/>
            <w:hideMark/>
          </w:tcPr>
          <w:p w14:paraId="6A0827CE"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There is evidence that conflicts of interest are not capable of introducing ROB in the study</w:t>
            </w:r>
          </w:p>
        </w:tc>
        <w:tc>
          <w:tcPr>
            <w:tcW w:w="912" w:type="dxa"/>
            <w:hideMark/>
          </w:tcPr>
          <w:p w14:paraId="55EC022B"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The study appears to be free of other sources of bias.</w:t>
            </w:r>
          </w:p>
        </w:tc>
        <w:tc>
          <w:tcPr>
            <w:tcW w:w="975" w:type="dxa"/>
            <w:hideMark/>
          </w:tcPr>
          <w:p w14:paraId="5A1C20E2" w14:textId="77777777" w:rsidR="004A56F6" w:rsidRPr="004A56F6" w:rsidRDefault="004A56F6" w:rsidP="004A56F6">
            <w:pPr>
              <w:spacing w:line="240" w:lineRule="auto"/>
              <w:rPr>
                <w:rFonts w:ascii="Times New Roman" w:hAnsi="Times New Roman" w:cs="Times New Roman"/>
                <w:sz w:val="18"/>
                <w:szCs w:val="18"/>
              </w:rPr>
            </w:pPr>
          </w:p>
        </w:tc>
      </w:tr>
    </w:tbl>
    <w:p w14:paraId="2D6DD80E" w14:textId="77777777" w:rsidR="00310165" w:rsidRDefault="00310165">
      <w:pPr>
        <w:widowControl/>
        <w:spacing w:line="259" w:lineRule="auto"/>
        <w:jc w:val="left"/>
      </w:pPr>
      <w:r>
        <w:br w:type="page"/>
      </w:r>
    </w:p>
    <w:p w14:paraId="4C7A1E79" w14:textId="334EC283" w:rsidR="004A56F6" w:rsidRDefault="00300F9A" w:rsidP="004A56F6">
      <w:pPr>
        <w:pStyle w:val="Heading2"/>
      </w:pPr>
      <w:r>
        <w:lastRenderedPageBreak/>
        <w:t xml:space="preserve">Table </w:t>
      </w:r>
      <w:r w:rsidR="00411F64">
        <w:t>8</w:t>
      </w:r>
      <w:r>
        <w:t>.</w:t>
      </w:r>
      <w:r w:rsidR="00992A0A">
        <w:t>5</w:t>
      </w:r>
      <w:r w:rsidR="00992A0A" w:rsidRPr="00992A0A">
        <w:t xml:space="preserve"> Individual risk of bias assessments for the </w:t>
      </w:r>
      <w:r w:rsidR="00992A0A">
        <w:t>c</w:t>
      </w:r>
      <w:r w:rsidR="00992A0A" w:rsidRPr="00992A0A">
        <w:t>ognitive outcomes</w:t>
      </w:r>
      <w:r w:rsidR="00992A0A">
        <w:t xml:space="preserve"> studies.</w:t>
      </w:r>
      <w:r w:rsidR="004A56F6">
        <w:t xml:space="preserve"> </w:t>
      </w:r>
    </w:p>
    <w:tbl>
      <w:tblPr>
        <w:tblStyle w:val="TableGrid"/>
        <w:tblW w:w="16177" w:type="dxa"/>
        <w:tblInd w:w="-572" w:type="dxa"/>
        <w:tblLook w:val="04A0" w:firstRow="1" w:lastRow="0" w:firstColumn="1" w:lastColumn="0" w:noHBand="0" w:noVBand="1"/>
      </w:tblPr>
      <w:tblGrid>
        <w:gridCol w:w="914"/>
        <w:gridCol w:w="914"/>
        <w:gridCol w:w="2463"/>
        <w:gridCol w:w="2213"/>
        <w:gridCol w:w="1549"/>
        <w:gridCol w:w="1233"/>
        <w:gridCol w:w="1029"/>
        <w:gridCol w:w="1219"/>
        <w:gridCol w:w="1125"/>
        <w:gridCol w:w="1262"/>
        <w:gridCol w:w="1102"/>
        <w:gridCol w:w="1154"/>
      </w:tblGrid>
      <w:tr w:rsidR="00310165" w:rsidRPr="004A56F6" w14:paraId="74235957" w14:textId="77777777" w:rsidTr="00310165">
        <w:trPr>
          <w:trHeight w:val="559"/>
        </w:trPr>
        <w:tc>
          <w:tcPr>
            <w:tcW w:w="914" w:type="dxa"/>
            <w:hideMark/>
          </w:tcPr>
          <w:p w14:paraId="60C42343"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Study</w:t>
            </w:r>
          </w:p>
        </w:tc>
        <w:tc>
          <w:tcPr>
            <w:tcW w:w="914" w:type="dxa"/>
            <w:hideMark/>
          </w:tcPr>
          <w:p w14:paraId="5F89B3AE"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Domain</w:t>
            </w:r>
          </w:p>
        </w:tc>
        <w:tc>
          <w:tcPr>
            <w:tcW w:w="2463" w:type="dxa"/>
            <w:hideMark/>
          </w:tcPr>
          <w:p w14:paraId="40BEFB18"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Source population representation</w:t>
            </w:r>
          </w:p>
        </w:tc>
        <w:tc>
          <w:tcPr>
            <w:tcW w:w="2213" w:type="dxa"/>
            <w:hideMark/>
          </w:tcPr>
          <w:p w14:paraId="79B39C3C" w14:textId="77777777" w:rsidR="004A56F6" w:rsidRPr="00DB0BC3" w:rsidRDefault="004A56F6" w:rsidP="004A56F6">
            <w:pPr>
              <w:spacing w:line="240" w:lineRule="auto"/>
              <w:rPr>
                <w:rFonts w:ascii="Times New Roman" w:hAnsi="Times New Roman" w:cs="Times New Roman"/>
                <w:sz w:val="18"/>
                <w:szCs w:val="18"/>
              </w:rPr>
            </w:pPr>
            <w:r w:rsidRPr="00DB0BC3">
              <w:rPr>
                <w:rFonts w:ascii="Times New Roman" w:hAnsi="Times New Roman" w:cs="Times New Roman"/>
                <w:sz w:val="18"/>
                <w:szCs w:val="18"/>
              </w:rPr>
              <w:t>Exposure assessment</w:t>
            </w:r>
          </w:p>
        </w:tc>
        <w:tc>
          <w:tcPr>
            <w:tcW w:w="1549" w:type="dxa"/>
            <w:hideMark/>
          </w:tcPr>
          <w:p w14:paraId="7A7DA5CD"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Outcome assessment</w:t>
            </w:r>
          </w:p>
        </w:tc>
        <w:tc>
          <w:tcPr>
            <w:tcW w:w="1233" w:type="dxa"/>
            <w:hideMark/>
          </w:tcPr>
          <w:p w14:paraId="414E9AFD"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confounding</w:t>
            </w:r>
          </w:p>
        </w:tc>
        <w:tc>
          <w:tcPr>
            <w:tcW w:w="1029" w:type="dxa"/>
            <w:hideMark/>
          </w:tcPr>
          <w:p w14:paraId="7F9CBCF0"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blinding</w:t>
            </w:r>
          </w:p>
        </w:tc>
        <w:tc>
          <w:tcPr>
            <w:tcW w:w="1219" w:type="dxa"/>
            <w:hideMark/>
          </w:tcPr>
          <w:p w14:paraId="3B094C02"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Incomplete outcome data</w:t>
            </w:r>
          </w:p>
        </w:tc>
        <w:tc>
          <w:tcPr>
            <w:tcW w:w="1125" w:type="dxa"/>
            <w:hideMark/>
          </w:tcPr>
          <w:p w14:paraId="6EB5B646"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Selective outcome reporting</w:t>
            </w:r>
          </w:p>
        </w:tc>
        <w:tc>
          <w:tcPr>
            <w:tcW w:w="1262" w:type="dxa"/>
            <w:hideMark/>
          </w:tcPr>
          <w:p w14:paraId="4C1E9B8F"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 xml:space="preserve">Conflict of interest </w:t>
            </w:r>
          </w:p>
        </w:tc>
        <w:tc>
          <w:tcPr>
            <w:tcW w:w="1102" w:type="dxa"/>
            <w:hideMark/>
          </w:tcPr>
          <w:p w14:paraId="4D4287CD"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Other sources of bias</w:t>
            </w:r>
          </w:p>
        </w:tc>
        <w:tc>
          <w:tcPr>
            <w:tcW w:w="1154" w:type="dxa"/>
            <w:hideMark/>
          </w:tcPr>
          <w:p w14:paraId="0C60AEEC" w14:textId="3CF65347" w:rsidR="004A56F6" w:rsidRPr="004A56F6" w:rsidRDefault="00B63365" w:rsidP="004A56F6">
            <w:pPr>
              <w:spacing w:line="240" w:lineRule="auto"/>
              <w:rPr>
                <w:rFonts w:ascii="Times New Roman" w:hAnsi="Times New Roman" w:cs="Times New Roman"/>
                <w:sz w:val="18"/>
                <w:szCs w:val="18"/>
              </w:rPr>
            </w:pPr>
            <w:r>
              <w:rPr>
                <w:rFonts w:ascii="Times New Roman" w:hAnsi="Times New Roman" w:cs="Times New Roman"/>
                <w:sz w:val="18"/>
                <w:szCs w:val="18"/>
              </w:rPr>
              <w:t>Overall ROB</w:t>
            </w:r>
          </w:p>
        </w:tc>
      </w:tr>
      <w:tr w:rsidR="00310165" w:rsidRPr="004A56F6" w14:paraId="77607489" w14:textId="77777777" w:rsidTr="00310165">
        <w:trPr>
          <w:trHeight w:val="232"/>
        </w:trPr>
        <w:tc>
          <w:tcPr>
            <w:tcW w:w="914" w:type="dxa"/>
            <w:vMerge w:val="restart"/>
            <w:hideMark/>
          </w:tcPr>
          <w:p w14:paraId="0B2754FF"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Belojevic 2012</w:t>
            </w:r>
          </w:p>
        </w:tc>
        <w:tc>
          <w:tcPr>
            <w:tcW w:w="914" w:type="dxa"/>
            <w:hideMark/>
          </w:tcPr>
          <w:p w14:paraId="7EF46DCF"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Rating</w:t>
            </w:r>
          </w:p>
        </w:tc>
        <w:tc>
          <w:tcPr>
            <w:tcW w:w="2463" w:type="dxa"/>
            <w:hideMark/>
          </w:tcPr>
          <w:p w14:paraId="0225A0BA"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PH</w:t>
            </w:r>
          </w:p>
        </w:tc>
        <w:tc>
          <w:tcPr>
            <w:tcW w:w="2213" w:type="dxa"/>
            <w:hideMark/>
          </w:tcPr>
          <w:p w14:paraId="7893C33A" w14:textId="77777777" w:rsidR="004A56F6" w:rsidRPr="00DB0BC3" w:rsidRDefault="004A56F6" w:rsidP="004A56F6">
            <w:pPr>
              <w:spacing w:line="240" w:lineRule="auto"/>
              <w:rPr>
                <w:rFonts w:ascii="Times New Roman" w:hAnsi="Times New Roman" w:cs="Times New Roman"/>
                <w:sz w:val="18"/>
                <w:szCs w:val="18"/>
              </w:rPr>
            </w:pPr>
            <w:r w:rsidRPr="00DB0BC3">
              <w:rPr>
                <w:rFonts w:ascii="Times New Roman" w:hAnsi="Times New Roman" w:cs="Times New Roman"/>
                <w:sz w:val="18"/>
                <w:szCs w:val="18"/>
              </w:rPr>
              <w:t>PH</w:t>
            </w:r>
          </w:p>
        </w:tc>
        <w:tc>
          <w:tcPr>
            <w:tcW w:w="1549" w:type="dxa"/>
            <w:hideMark/>
          </w:tcPr>
          <w:p w14:paraId="57B58919"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PL</w:t>
            </w:r>
          </w:p>
        </w:tc>
        <w:tc>
          <w:tcPr>
            <w:tcW w:w="1233" w:type="dxa"/>
            <w:hideMark/>
          </w:tcPr>
          <w:p w14:paraId="6A596CC1"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PH</w:t>
            </w:r>
          </w:p>
        </w:tc>
        <w:tc>
          <w:tcPr>
            <w:tcW w:w="1029" w:type="dxa"/>
            <w:hideMark/>
          </w:tcPr>
          <w:p w14:paraId="03AE1ECE"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219" w:type="dxa"/>
            <w:hideMark/>
          </w:tcPr>
          <w:p w14:paraId="49E06D86"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125" w:type="dxa"/>
            <w:hideMark/>
          </w:tcPr>
          <w:p w14:paraId="41D6795C"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262" w:type="dxa"/>
            <w:hideMark/>
          </w:tcPr>
          <w:p w14:paraId="5BFA836E"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102" w:type="dxa"/>
            <w:hideMark/>
          </w:tcPr>
          <w:p w14:paraId="3490F7F7"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154" w:type="dxa"/>
            <w:hideMark/>
          </w:tcPr>
          <w:p w14:paraId="388592E0"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PH</w:t>
            </w:r>
          </w:p>
        </w:tc>
      </w:tr>
      <w:tr w:rsidR="00310165" w:rsidRPr="004A56F6" w14:paraId="151744E1" w14:textId="77777777" w:rsidTr="00310165">
        <w:trPr>
          <w:trHeight w:val="1864"/>
        </w:trPr>
        <w:tc>
          <w:tcPr>
            <w:tcW w:w="914" w:type="dxa"/>
            <w:vMerge/>
            <w:hideMark/>
          </w:tcPr>
          <w:p w14:paraId="4A63B1D1" w14:textId="77777777" w:rsidR="004A56F6" w:rsidRPr="004A56F6" w:rsidRDefault="004A56F6" w:rsidP="004A56F6">
            <w:pPr>
              <w:spacing w:line="240" w:lineRule="auto"/>
              <w:rPr>
                <w:rFonts w:ascii="Times New Roman" w:hAnsi="Times New Roman" w:cs="Times New Roman"/>
                <w:sz w:val="18"/>
                <w:szCs w:val="18"/>
              </w:rPr>
            </w:pPr>
          </w:p>
        </w:tc>
        <w:tc>
          <w:tcPr>
            <w:tcW w:w="914" w:type="dxa"/>
            <w:hideMark/>
          </w:tcPr>
          <w:p w14:paraId="6DA9771D"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Rationale</w:t>
            </w:r>
          </w:p>
        </w:tc>
        <w:tc>
          <w:tcPr>
            <w:tcW w:w="2463" w:type="dxa"/>
            <w:hideMark/>
          </w:tcPr>
          <w:p w14:paraId="194B8BB9" w14:textId="77777777" w:rsidR="004A56F6" w:rsidRPr="007A03A6" w:rsidRDefault="004A56F6" w:rsidP="004A56F6">
            <w:pPr>
              <w:spacing w:line="240" w:lineRule="auto"/>
              <w:rPr>
                <w:rFonts w:ascii="Times New Roman" w:hAnsi="Times New Roman" w:cs="Times New Roman"/>
                <w:sz w:val="18"/>
                <w:szCs w:val="18"/>
              </w:rPr>
            </w:pPr>
            <w:r w:rsidRPr="002618FB">
              <w:rPr>
                <w:rFonts w:ascii="Times New Roman" w:hAnsi="Times New Roman" w:cs="Times New Roman"/>
                <w:sz w:val="18"/>
                <w:szCs w:val="18"/>
              </w:rPr>
              <w:t xml:space="preserve">Insufficient information to permit high ROB,  indirect </w:t>
            </w:r>
            <w:r w:rsidRPr="007A03A6">
              <w:rPr>
                <w:rFonts w:ascii="Times New Roman" w:hAnsi="Times New Roman" w:cs="Times New Roman"/>
                <w:sz w:val="18"/>
                <w:szCs w:val="18"/>
              </w:rPr>
              <w:t>evidence which suggests that in/exclusion criteria, recruitment and enrolment procedures, and participation were inconsistent across groups (Final sample:311, out of 1150 parents, children lived outside central Belgrade were excluded)</w:t>
            </w:r>
          </w:p>
        </w:tc>
        <w:tc>
          <w:tcPr>
            <w:tcW w:w="2213" w:type="dxa"/>
            <w:hideMark/>
          </w:tcPr>
          <w:p w14:paraId="023BF92D" w14:textId="2EBBAD11" w:rsidR="004A56F6" w:rsidRPr="00DB0BC3" w:rsidRDefault="00F237D7" w:rsidP="00724C8F">
            <w:pPr>
              <w:spacing w:line="240" w:lineRule="auto"/>
              <w:rPr>
                <w:rFonts w:ascii="Times New Roman" w:hAnsi="Times New Roman" w:cs="Times New Roman"/>
                <w:sz w:val="18"/>
                <w:szCs w:val="18"/>
              </w:rPr>
            </w:pPr>
            <w:r w:rsidRPr="007A03A6">
              <w:rPr>
                <w:rFonts w:ascii="Times New Roman" w:hAnsi="Times New Roman" w:cs="Times New Roman"/>
                <w:sz w:val="18"/>
                <w:szCs w:val="18"/>
              </w:rPr>
              <w:t>There is insufficient information about the exposure assessment methods to permit a judgment of high risk of bias, but there is indirect evidence that suggests that methods were not robust</w:t>
            </w:r>
            <w:r w:rsidR="00724C8F" w:rsidRPr="007A03A6">
              <w:rPr>
                <w:rFonts w:ascii="Times New Roman" w:hAnsi="Times New Roman" w:cs="Times New Roman"/>
                <w:sz w:val="18"/>
                <w:szCs w:val="18"/>
              </w:rPr>
              <w:t xml:space="preserve"> (</w:t>
            </w:r>
            <w:r w:rsidR="00724C8F" w:rsidRPr="00DB0BC3">
              <w:rPr>
                <w:rFonts w:ascii="Times New Roman" w:hAnsi="Times New Roman" w:cs="Times New Roman"/>
                <w:sz w:val="18"/>
                <w:szCs w:val="18"/>
              </w:rPr>
              <w:t>unclear if they conducted repeated measurements at same sites over multiple days. Potential risk of exposure misclassification due to short-term measurement duration, and by assigning household exposures based on exposure level of street.</w:t>
            </w:r>
            <w:r w:rsidR="00724C8F" w:rsidRPr="002618FB">
              <w:rPr>
                <w:rFonts w:ascii="Times New Roman" w:hAnsi="Times New Roman" w:cs="Times New Roman"/>
                <w:sz w:val="18"/>
                <w:szCs w:val="18"/>
              </w:rPr>
              <w:t>)</w:t>
            </w:r>
            <w:r w:rsidRPr="002618FB">
              <w:rPr>
                <w:rFonts w:ascii="Times New Roman" w:hAnsi="Times New Roman" w:cs="Times New Roman"/>
                <w:sz w:val="18"/>
                <w:szCs w:val="18"/>
              </w:rPr>
              <w:t>, as described by the criteria for a judgment of high risk of bias.</w:t>
            </w:r>
            <w:r w:rsidR="00724C8F" w:rsidRPr="00DB0BC3">
              <w:rPr>
                <w:rFonts w:ascii="Times New Roman" w:hAnsi="Times New Roman" w:cs="Times New Roman"/>
                <w:sz w:val="18"/>
                <w:szCs w:val="18"/>
              </w:rPr>
              <w:t xml:space="preserve"> </w:t>
            </w:r>
          </w:p>
        </w:tc>
        <w:tc>
          <w:tcPr>
            <w:tcW w:w="1549" w:type="dxa"/>
            <w:hideMark/>
          </w:tcPr>
          <w:p w14:paraId="51D2D2F7"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Insufficient information to permit  low ROB,  indirect evidence which suggests that methods were robust, as described by the criteria for  low ROB.</w:t>
            </w:r>
          </w:p>
        </w:tc>
        <w:tc>
          <w:tcPr>
            <w:tcW w:w="1233" w:type="dxa"/>
            <w:hideMark/>
          </w:tcPr>
          <w:p w14:paraId="1FF4409A" w14:textId="616838D5" w:rsidR="004A56F6" w:rsidRPr="004A56F6" w:rsidRDefault="004A56F6" w:rsidP="007C03C8">
            <w:pPr>
              <w:spacing w:line="240" w:lineRule="auto"/>
              <w:rPr>
                <w:rFonts w:ascii="Times New Roman" w:hAnsi="Times New Roman" w:cs="Times New Roman"/>
                <w:sz w:val="18"/>
                <w:szCs w:val="18"/>
              </w:rPr>
            </w:pPr>
            <w:r w:rsidRPr="004A56F6">
              <w:rPr>
                <w:rFonts w:ascii="Times New Roman" w:hAnsi="Times New Roman" w:cs="Times New Roman"/>
                <w:sz w:val="18"/>
                <w:szCs w:val="18"/>
              </w:rPr>
              <w:t xml:space="preserve">The study evaluated some but not all of the important confounders (gender and SES), AND some but not all of Tier II confounders, </w:t>
            </w:r>
          </w:p>
        </w:tc>
        <w:tc>
          <w:tcPr>
            <w:tcW w:w="1029" w:type="dxa"/>
            <w:hideMark/>
          </w:tcPr>
          <w:p w14:paraId="785F0984"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No blinding (as it is not an element in this type of study design)</w:t>
            </w:r>
          </w:p>
        </w:tc>
        <w:tc>
          <w:tcPr>
            <w:tcW w:w="1219" w:type="dxa"/>
            <w:hideMark/>
          </w:tcPr>
          <w:p w14:paraId="70FD0848"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All included participants have complete data on the studied outcomes</w:t>
            </w:r>
          </w:p>
        </w:tc>
        <w:tc>
          <w:tcPr>
            <w:tcW w:w="1125" w:type="dxa"/>
            <w:hideMark/>
          </w:tcPr>
          <w:p w14:paraId="3633B1C3"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All pre-specified outcomes in the published manuscript.</w:t>
            </w:r>
          </w:p>
        </w:tc>
        <w:tc>
          <w:tcPr>
            <w:tcW w:w="1262" w:type="dxa"/>
            <w:hideMark/>
          </w:tcPr>
          <w:p w14:paraId="78374633"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The study did not receive support from a company, study author, or other entity having a financial interest in the outcome of the study</w:t>
            </w:r>
          </w:p>
        </w:tc>
        <w:tc>
          <w:tcPr>
            <w:tcW w:w="1102" w:type="dxa"/>
            <w:hideMark/>
          </w:tcPr>
          <w:p w14:paraId="7B8D13DA"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The study appears to be free of other sources of bias.</w:t>
            </w:r>
          </w:p>
        </w:tc>
        <w:tc>
          <w:tcPr>
            <w:tcW w:w="1154" w:type="dxa"/>
            <w:hideMark/>
          </w:tcPr>
          <w:p w14:paraId="6E3F7FD0" w14:textId="77777777" w:rsidR="004A56F6" w:rsidRPr="004A56F6" w:rsidRDefault="004A56F6" w:rsidP="004A56F6">
            <w:pPr>
              <w:spacing w:line="240" w:lineRule="auto"/>
              <w:rPr>
                <w:rFonts w:ascii="Times New Roman" w:hAnsi="Times New Roman" w:cs="Times New Roman"/>
                <w:sz w:val="18"/>
                <w:szCs w:val="18"/>
              </w:rPr>
            </w:pPr>
          </w:p>
        </w:tc>
      </w:tr>
      <w:tr w:rsidR="00310165" w:rsidRPr="004A56F6" w14:paraId="7C016B2A" w14:textId="77777777" w:rsidTr="00310165">
        <w:trPr>
          <w:trHeight w:val="232"/>
        </w:trPr>
        <w:tc>
          <w:tcPr>
            <w:tcW w:w="914" w:type="dxa"/>
            <w:vMerge w:val="restart"/>
            <w:hideMark/>
          </w:tcPr>
          <w:p w14:paraId="38BA1806"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Seabi 2015</w:t>
            </w:r>
          </w:p>
        </w:tc>
        <w:tc>
          <w:tcPr>
            <w:tcW w:w="914" w:type="dxa"/>
            <w:hideMark/>
          </w:tcPr>
          <w:p w14:paraId="56385F11"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Rating</w:t>
            </w:r>
          </w:p>
        </w:tc>
        <w:tc>
          <w:tcPr>
            <w:tcW w:w="2463" w:type="dxa"/>
            <w:hideMark/>
          </w:tcPr>
          <w:p w14:paraId="4BA3F48E" w14:textId="77777777" w:rsidR="004A56F6" w:rsidRPr="002618FB" w:rsidRDefault="004A56F6" w:rsidP="004A56F6">
            <w:pPr>
              <w:spacing w:line="240" w:lineRule="auto"/>
              <w:rPr>
                <w:rFonts w:ascii="Times New Roman" w:hAnsi="Times New Roman" w:cs="Times New Roman"/>
                <w:sz w:val="18"/>
                <w:szCs w:val="18"/>
              </w:rPr>
            </w:pPr>
            <w:r w:rsidRPr="002618FB">
              <w:rPr>
                <w:rFonts w:ascii="Times New Roman" w:hAnsi="Times New Roman" w:cs="Times New Roman"/>
                <w:sz w:val="18"/>
                <w:szCs w:val="18"/>
              </w:rPr>
              <w:t>PL</w:t>
            </w:r>
          </w:p>
        </w:tc>
        <w:tc>
          <w:tcPr>
            <w:tcW w:w="2213" w:type="dxa"/>
            <w:hideMark/>
          </w:tcPr>
          <w:p w14:paraId="6BE9BC35" w14:textId="77777777" w:rsidR="004A56F6" w:rsidRPr="00DB0BC3" w:rsidRDefault="004A56F6" w:rsidP="004A56F6">
            <w:pPr>
              <w:spacing w:line="240" w:lineRule="auto"/>
              <w:rPr>
                <w:rFonts w:ascii="Times New Roman" w:hAnsi="Times New Roman" w:cs="Times New Roman"/>
                <w:sz w:val="18"/>
                <w:szCs w:val="18"/>
              </w:rPr>
            </w:pPr>
            <w:r w:rsidRPr="00DB0BC3">
              <w:rPr>
                <w:rFonts w:ascii="Times New Roman" w:hAnsi="Times New Roman" w:cs="Times New Roman"/>
                <w:sz w:val="18"/>
                <w:szCs w:val="18"/>
              </w:rPr>
              <w:t>PH</w:t>
            </w:r>
          </w:p>
        </w:tc>
        <w:tc>
          <w:tcPr>
            <w:tcW w:w="1549" w:type="dxa"/>
            <w:hideMark/>
          </w:tcPr>
          <w:p w14:paraId="00E6282E"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PL</w:t>
            </w:r>
          </w:p>
        </w:tc>
        <w:tc>
          <w:tcPr>
            <w:tcW w:w="1233" w:type="dxa"/>
            <w:hideMark/>
          </w:tcPr>
          <w:p w14:paraId="18A027FB"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PH</w:t>
            </w:r>
          </w:p>
        </w:tc>
        <w:tc>
          <w:tcPr>
            <w:tcW w:w="1029" w:type="dxa"/>
            <w:hideMark/>
          </w:tcPr>
          <w:p w14:paraId="532A95A9"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219" w:type="dxa"/>
            <w:hideMark/>
          </w:tcPr>
          <w:p w14:paraId="23BC52B2"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125" w:type="dxa"/>
            <w:hideMark/>
          </w:tcPr>
          <w:p w14:paraId="0ABD2DD1"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262" w:type="dxa"/>
            <w:hideMark/>
          </w:tcPr>
          <w:p w14:paraId="1693526A" w14:textId="2F84CE11" w:rsidR="004A56F6" w:rsidRPr="004A56F6" w:rsidRDefault="0010032F" w:rsidP="004A56F6">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1102" w:type="dxa"/>
            <w:hideMark/>
          </w:tcPr>
          <w:p w14:paraId="2CCD7BC9"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154" w:type="dxa"/>
            <w:hideMark/>
          </w:tcPr>
          <w:p w14:paraId="6212883D"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PH</w:t>
            </w:r>
          </w:p>
        </w:tc>
      </w:tr>
      <w:tr w:rsidR="00310165" w:rsidRPr="004A56F6" w14:paraId="58B6BA2A" w14:textId="77777777" w:rsidTr="00310165">
        <w:trPr>
          <w:trHeight w:val="1678"/>
        </w:trPr>
        <w:tc>
          <w:tcPr>
            <w:tcW w:w="914" w:type="dxa"/>
            <w:vMerge/>
            <w:hideMark/>
          </w:tcPr>
          <w:p w14:paraId="5D7936BF" w14:textId="77777777" w:rsidR="004A56F6" w:rsidRPr="004A56F6" w:rsidRDefault="004A56F6" w:rsidP="004A56F6">
            <w:pPr>
              <w:spacing w:line="240" w:lineRule="auto"/>
              <w:rPr>
                <w:rFonts w:ascii="Times New Roman" w:hAnsi="Times New Roman" w:cs="Times New Roman"/>
                <w:sz w:val="18"/>
                <w:szCs w:val="18"/>
              </w:rPr>
            </w:pPr>
          </w:p>
        </w:tc>
        <w:tc>
          <w:tcPr>
            <w:tcW w:w="914" w:type="dxa"/>
            <w:hideMark/>
          </w:tcPr>
          <w:p w14:paraId="0E362D68"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Rationale</w:t>
            </w:r>
          </w:p>
        </w:tc>
        <w:tc>
          <w:tcPr>
            <w:tcW w:w="2463" w:type="dxa"/>
            <w:hideMark/>
          </w:tcPr>
          <w:p w14:paraId="4F78B776" w14:textId="48947873" w:rsidR="004A56F6" w:rsidRPr="007A03A6" w:rsidRDefault="004A56F6" w:rsidP="004A56F6">
            <w:pPr>
              <w:spacing w:line="240" w:lineRule="auto"/>
              <w:rPr>
                <w:rFonts w:ascii="Times New Roman" w:hAnsi="Times New Roman" w:cs="Times New Roman"/>
                <w:sz w:val="18"/>
                <w:szCs w:val="18"/>
              </w:rPr>
            </w:pPr>
            <w:r w:rsidRPr="002618FB">
              <w:rPr>
                <w:rFonts w:ascii="Times New Roman" w:hAnsi="Times New Roman" w:cs="Times New Roman"/>
                <w:sz w:val="18"/>
                <w:szCs w:val="18"/>
              </w:rPr>
              <w:t xml:space="preserve">Insufficient information  to permit  low ROB,  indirect evidence which suggests that in/exclusion criteria, recruitment and </w:t>
            </w:r>
            <w:r w:rsidR="0071797B" w:rsidRPr="007A03A6">
              <w:rPr>
                <w:rFonts w:ascii="Times New Roman" w:hAnsi="Times New Roman" w:cs="Times New Roman"/>
                <w:sz w:val="18"/>
                <w:szCs w:val="18"/>
              </w:rPr>
              <w:t>enrolment</w:t>
            </w:r>
            <w:r w:rsidRPr="007A03A6">
              <w:rPr>
                <w:rFonts w:ascii="Times New Roman" w:hAnsi="Times New Roman" w:cs="Times New Roman"/>
                <w:sz w:val="18"/>
                <w:szCs w:val="18"/>
              </w:rPr>
              <w:t xml:space="preserve"> procedures, and participation and follow-up rates were consistent across groups as described by the criteria for  low ROB</w:t>
            </w:r>
          </w:p>
        </w:tc>
        <w:tc>
          <w:tcPr>
            <w:tcW w:w="2213" w:type="dxa"/>
            <w:hideMark/>
          </w:tcPr>
          <w:p w14:paraId="65230B0C" w14:textId="586CABAD" w:rsidR="004A56F6" w:rsidRPr="00DB0BC3" w:rsidRDefault="00F237D7" w:rsidP="00724C8F">
            <w:pPr>
              <w:spacing w:line="240" w:lineRule="auto"/>
              <w:rPr>
                <w:rFonts w:ascii="Times New Roman" w:hAnsi="Times New Roman" w:cs="Times New Roman"/>
                <w:sz w:val="18"/>
                <w:szCs w:val="18"/>
              </w:rPr>
            </w:pPr>
            <w:r w:rsidRPr="007A03A6">
              <w:rPr>
                <w:rFonts w:ascii="Times New Roman" w:hAnsi="Times New Roman" w:cs="Times New Roman"/>
                <w:sz w:val="18"/>
                <w:szCs w:val="18"/>
              </w:rPr>
              <w:t>There is insufficient information about the exposure assessment methods to permit a judgment of high risk of bias, but there is indirect evidence that suggests that methods were not robust</w:t>
            </w:r>
            <w:r w:rsidR="00724C8F" w:rsidRPr="007A03A6">
              <w:rPr>
                <w:rFonts w:ascii="Times New Roman" w:hAnsi="Times New Roman" w:cs="Times New Roman"/>
                <w:sz w:val="18"/>
                <w:szCs w:val="18"/>
              </w:rPr>
              <w:t xml:space="preserve"> (</w:t>
            </w:r>
            <w:r w:rsidR="002618FB" w:rsidRPr="007A03A6">
              <w:rPr>
                <w:rFonts w:ascii="Times New Roman" w:hAnsi="Times New Roman" w:cs="Times New Roman"/>
                <w:sz w:val="18"/>
                <w:szCs w:val="18"/>
              </w:rPr>
              <w:t>Unclear if measurements conducted on multiple days, or if classrooms were taken into account (e.g., if schools were large)</w:t>
            </w:r>
            <w:r w:rsidR="00724C8F" w:rsidRPr="002618FB">
              <w:rPr>
                <w:rFonts w:ascii="Times New Roman" w:hAnsi="Times New Roman" w:cs="Times New Roman"/>
                <w:sz w:val="18"/>
                <w:szCs w:val="18"/>
              </w:rPr>
              <w:t>)</w:t>
            </w:r>
            <w:r w:rsidRPr="002618FB">
              <w:rPr>
                <w:rFonts w:ascii="Times New Roman" w:hAnsi="Times New Roman" w:cs="Times New Roman"/>
                <w:sz w:val="18"/>
                <w:szCs w:val="18"/>
              </w:rPr>
              <w:t>, as described by the criteria for a judgment of high risk of bias.</w:t>
            </w:r>
            <w:r w:rsidR="004A56F6" w:rsidRPr="00DB0BC3">
              <w:rPr>
                <w:rFonts w:ascii="Times New Roman" w:hAnsi="Times New Roman" w:cs="Times New Roman"/>
                <w:sz w:val="18"/>
                <w:szCs w:val="18"/>
              </w:rPr>
              <w:t xml:space="preserve"> </w:t>
            </w:r>
          </w:p>
        </w:tc>
        <w:tc>
          <w:tcPr>
            <w:tcW w:w="1549" w:type="dxa"/>
            <w:hideMark/>
          </w:tcPr>
          <w:p w14:paraId="0C6BBBC1"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Insufficient information to permit  low ROB,  indirect evidence which suggests that methods were robust, as described by the criteria for  low ROB.</w:t>
            </w:r>
          </w:p>
        </w:tc>
        <w:tc>
          <w:tcPr>
            <w:tcW w:w="1233" w:type="dxa"/>
            <w:hideMark/>
          </w:tcPr>
          <w:p w14:paraId="1C0EA046"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 xml:space="preserve">The study evaluated some but not all of Tier I confounders, AND some but not all of Tier II confounders, </w:t>
            </w:r>
          </w:p>
        </w:tc>
        <w:tc>
          <w:tcPr>
            <w:tcW w:w="1029" w:type="dxa"/>
            <w:hideMark/>
          </w:tcPr>
          <w:p w14:paraId="78276A01"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No blinding (as it is not an element in this type of study design)</w:t>
            </w:r>
          </w:p>
        </w:tc>
        <w:tc>
          <w:tcPr>
            <w:tcW w:w="1219" w:type="dxa"/>
            <w:hideMark/>
          </w:tcPr>
          <w:p w14:paraId="1B1A9AA2"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All included participants have complete data on the studied outcomes</w:t>
            </w:r>
          </w:p>
        </w:tc>
        <w:tc>
          <w:tcPr>
            <w:tcW w:w="1125" w:type="dxa"/>
            <w:hideMark/>
          </w:tcPr>
          <w:p w14:paraId="66AAEC7A"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All pre-specified outcomes in the published manuscript.</w:t>
            </w:r>
          </w:p>
        </w:tc>
        <w:tc>
          <w:tcPr>
            <w:tcW w:w="1262" w:type="dxa"/>
            <w:hideMark/>
          </w:tcPr>
          <w:p w14:paraId="463EE3EE"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There is evidence that conflicts of interest are not capable of introducing ROB in the study.</w:t>
            </w:r>
          </w:p>
        </w:tc>
        <w:tc>
          <w:tcPr>
            <w:tcW w:w="1102" w:type="dxa"/>
            <w:hideMark/>
          </w:tcPr>
          <w:p w14:paraId="75BAF29B"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The study appears to be free of other sources of bias.</w:t>
            </w:r>
          </w:p>
        </w:tc>
        <w:tc>
          <w:tcPr>
            <w:tcW w:w="1154" w:type="dxa"/>
            <w:hideMark/>
          </w:tcPr>
          <w:p w14:paraId="1FFA19A6" w14:textId="77777777" w:rsidR="004A56F6" w:rsidRPr="004A56F6" w:rsidRDefault="004A56F6" w:rsidP="004A56F6">
            <w:pPr>
              <w:spacing w:line="240" w:lineRule="auto"/>
              <w:rPr>
                <w:rFonts w:ascii="Times New Roman" w:hAnsi="Times New Roman" w:cs="Times New Roman"/>
                <w:sz w:val="18"/>
                <w:szCs w:val="18"/>
              </w:rPr>
            </w:pPr>
          </w:p>
        </w:tc>
      </w:tr>
      <w:tr w:rsidR="00310165" w:rsidRPr="004A56F6" w14:paraId="7F8498DA" w14:textId="77777777" w:rsidTr="00310165">
        <w:trPr>
          <w:trHeight w:val="232"/>
        </w:trPr>
        <w:tc>
          <w:tcPr>
            <w:tcW w:w="914" w:type="dxa"/>
            <w:hideMark/>
          </w:tcPr>
          <w:p w14:paraId="7510B452" w14:textId="77777777" w:rsidR="004A56F6" w:rsidRPr="004A56F6" w:rsidRDefault="004A56F6" w:rsidP="004A56F6">
            <w:pPr>
              <w:spacing w:line="240" w:lineRule="auto"/>
              <w:rPr>
                <w:rFonts w:ascii="Times New Roman" w:hAnsi="Times New Roman" w:cs="Times New Roman"/>
                <w:sz w:val="18"/>
                <w:szCs w:val="18"/>
              </w:rPr>
            </w:pPr>
          </w:p>
        </w:tc>
        <w:tc>
          <w:tcPr>
            <w:tcW w:w="914" w:type="dxa"/>
            <w:hideMark/>
          </w:tcPr>
          <w:p w14:paraId="1CE2B08B"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Rating</w:t>
            </w:r>
          </w:p>
        </w:tc>
        <w:tc>
          <w:tcPr>
            <w:tcW w:w="2463" w:type="dxa"/>
            <w:hideMark/>
          </w:tcPr>
          <w:p w14:paraId="3F9B76A0"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PL</w:t>
            </w:r>
          </w:p>
        </w:tc>
        <w:tc>
          <w:tcPr>
            <w:tcW w:w="2213" w:type="dxa"/>
            <w:hideMark/>
          </w:tcPr>
          <w:p w14:paraId="4A229F75" w14:textId="77777777" w:rsidR="004A56F6" w:rsidRPr="00DB0BC3" w:rsidRDefault="004A56F6" w:rsidP="004A56F6">
            <w:pPr>
              <w:spacing w:line="240" w:lineRule="auto"/>
              <w:rPr>
                <w:rFonts w:ascii="Times New Roman" w:hAnsi="Times New Roman" w:cs="Times New Roman"/>
                <w:sz w:val="18"/>
                <w:szCs w:val="18"/>
              </w:rPr>
            </w:pPr>
            <w:r w:rsidRPr="00DB0BC3">
              <w:rPr>
                <w:rFonts w:ascii="Times New Roman" w:hAnsi="Times New Roman" w:cs="Times New Roman"/>
                <w:sz w:val="18"/>
                <w:szCs w:val="18"/>
              </w:rPr>
              <w:t xml:space="preserve">PH </w:t>
            </w:r>
          </w:p>
        </w:tc>
        <w:tc>
          <w:tcPr>
            <w:tcW w:w="1549" w:type="dxa"/>
            <w:hideMark/>
          </w:tcPr>
          <w:p w14:paraId="2D4C2259"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PL</w:t>
            </w:r>
          </w:p>
        </w:tc>
        <w:tc>
          <w:tcPr>
            <w:tcW w:w="1233" w:type="dxa"/>
            <w:hideMark/>
          </w:tcPr>
          <w:p w14:paraId="5CCE77D0"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H</w:t>
            </w:r>
          </w:p>
        </w:tc>
        <w:tc>
          <w:tcPr>
            <w:tcW w:w="1029" w:type="dxa"/>
            <w:hideMark/>
          </w:tcPr>
          <w:p w14:paraId="77D74B57"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219" w:type="dxa"/>
            <w:hideMark/>
          </w:tcPr>
          <w:p w14:paraId="19722E36"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125" w:type="dxa"/>
            <w:hideMark/>
          </w:tcPr>
          <w:p w14:paraId="4C638CC8"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262" w:type="dxa"/>
            <w:hideMark/>
          </w:tcPr>
          <w:p w14:paraId="221CB338" w14:textId="5FDB64BF" w:rsidR="004A56F6" w:rsidRPr="004A56F6" w:rsidRDefault="0010032F" w:rsidP="004A56F6">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1102" w:type="dxa"/>
            <w:hideMark/>
          </w:tcPr>
          <w:p w14:paraId="421427A9"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L</w:t>
            </w:r>
          </w:p>
        </w:tc>
        <w:tc>
          <w:tcPr>
            <w:tcW w:w="1154" w:type="dxa"/>
            <w:hideMark/>
          </w:tcPr>
          <w:p w14:paraId="1A4260B4"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H</w:t>
            </w:r>
          </w:p>
        </w:tc>
      </w:tr>
      <w:tr w:rsidR="00310165" w:rsidRPr="004A56F6" w14:paraId="7D45F9F6" w14:textId="77777777" w:rsidTr="00310165">
        <w:trPr>
          <w:trHeight w:val="1864"/>
        </w:trPr>
        <w:tc>
          <w:tcPr>
            <w:tcW w:w="914" w:type="dxa"/>
            <w:hideMark/>
          </w:tcPr>
          <w:p w14:paraId="1CE8DDA1"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Seabi 2012</w:t>
            </w:r>
          </w:p>
        </w:tc>
        <w:tc>
          <w:tcPr>
            <w:tcW w:w="914" w:type="dxa"/>
            <w:hideMark/>
          </w:tcPr>
          <w:p w14:paraId="2C8B3BD6"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Rationale</w:t>
            </w:r>
          </w:p>
        </w:tc>
        <w:tc>
          <w:tcPr>
            <w:tcW w:w="2463" w:type="dxa"/>
            <w:hideMark/>
          </w:tcPr>
          <w:p w14:paraId="74834C1E" w14:textId="02DDA873"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 xml:space="preserve">Insufficient information  to permit  low ROB,  indirect evidence which suggests that in/exclusion criteria, recruitment and </w:t>
            </w:r>
            <w:r w:rsidR="0071797B" w:rsidRPr="004A56F6">
              <w:rPr>
                <w:rFonts w:ascii="Times New Roman" w:hAnsi="Times New Roman" w:cs="Times New Roman"/>
                <w:sz w:val="18"/>
                <w:szCs w:val="18"/>
              </w:rPr>
              <w:t>enrolment</w:t>
            </w:r>
            <w:r w:rsidRPr="004A56F6">
              <w:rPr>
                <w:rFonts w:ascii="Times New Roman" w:hAnsi="Times New Roman" w:cs="Times New Roman"/>
                <w:sz w:val="18"/>
                <w:szCs w:val="18"/>
              </w:rPr>
              <w:t xml:space="preserve"> procedures, and participation and follow-up rates were consistent across groups as described by the criteria for  low ROB</w:t>
            </w:r>
          </w:p>
        </w:tc>
        <w:tc>
          <w:tcPr>
            <w:tcW w:w="2213" w:type="dxa"/>
            <w:hideMark/>
          </w:tcPr>
          <w:p w14:paraId="6C0C10C2" w14:textId="1C8C32D6" w:rsidR="004A56F6" w:rsidRPr="00DB0BC3" w:rsidRDefault="00F237D7" w:rsidP="00254058">
            <w:pPr>
              <w:spacing w:line="240" w:lineRule="auto"/>
              <w:rPr>
                <w:rFonts w:ascii="Times New Roman" w:hAnsi="Times New Roman" w:cs="Times New Roman"/>
                <w:sz w:val="18"/>
                <w:szCs w:val="18"/>
              </w:rPr>
            </w:pPr>
            <w:r w:rsidRPr="002618FB">
              <w:rPr>
                <w:rFonts w:ascii="Times New Roman" w:hAnsi="Times New Roman" w:cs="Times New Roman"/>
                <w:sz w:val="18"/>
                <w:szCs w:val="18"/>
              </w:rPr>
              <w:t>There is insufficient information about the exposure assessment methods to permit a judgment of high risk of bias, but there is indirect evidence that suggests that methods were not robust</w:t>
            </w:r>
            <w:r w:rsidR="002618FB" w:rsidRPr="002618FB">
              <w:rPr>
                <w:rFonts w:ascii="Times New Roman" w:hAnsi="Times New Roman" w:cs="Times New Roman"/>
                <w:sz w:val="18"/>
                <w:szCs w:val="18"/>
              </w:rPr>
              <w:t xml:space="preserve"> </w:t>
            </w:r>
            <w:r w:rsidR="00254058" w:rsidRPr="002618FB">
              <w:rPr>
                <w:rFonts w:ascii="Times New Roman" w:hAnsi="Times New Roman" w:cs="Times New Roman"/>
                <w:sz w:val="18"/>
                <w:szCs w:val="18"/>
              </w:rPr>
              <w:t>(</w:t>
            </w:r>
            <w:r w:rsidR="00254058" w:rsidRPr="00DB0BC3">
              <w:rPr>
                <w:rFonts w:ascii="Times New Roman" w:hAnsi="Times New Roman" w:cs="Times New Roman"/>
                <w:sz w:val="18"/>
                <w:szCs w:val="18"/>
              </w:rPr>
              <w:t>insufficient information on monitoring protocols, duration</w:t>
            </w:r>
            <w:r w:rsidR="00254058" w:rsidRPr="002618FB">
              <w:rPr>
                <w:rFonts w:ascii="Times New Roman" w:hAnsi="Times New Roman" w:cs="Times New Roman"/>
                <w:sz w:val="18"/>
                <w:szCs w:val="18"/>
              </w:rPr>
              <w:t>, etc.)</w:t>
            </w:r>
            <w:r w:rsidRPr="002618FB">
              <w:rPr>
                <w:rFonts w:ascii="Times New Roman" w:hAnsi="Times New Roman" w:cs="Times New Roman"/>
                <w:sz w:val="18"/>
                <w:szCs w:val="18"/>
              </w:rPr>
              <w:t>, as described by the criteria for a judgment of high risk of bias.</w:t>
            </w:r>
            <w:r w:rsidR="00254058" w:rsidRPr="00DB0BC3">
              <w:rPr>
                <w:rFonts w:ascii="Times New Roman" w:hAnsi="Times New Roman" w:cs="Times New Roman"/>
                <w:sz w:val="18"/>
                <w:szCs w:val="18"/>
              </w:rPr>
              <w:t xml:space="preserve"> </w:t>
            </w:r>
          </w:p>
        </w:tc>
        <w:tc>
          <w:tcPr>
            <w:tcW w:w="1549" w:type="dxa"/>
            <w:hideMark/>
          </w:tcPr>
          <w:p w14:paraId="25EBD80A"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Insufficient information to permit  low ROB,  indirect evidence which suggests that methods were robust, as described by the criteria for  low ROB.</w:t>
            </w:r>
          </w:p>
        </w:tc>
        <w:tc>
          <w:tcPr>
            <w:tcW w:w="1233" w:type="dxa"/>
            <w:hideMark/>
          </w:tcPr>
          <w:p w14:paraId="63CBD152"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 xml:space="preserve">The study did not adjust for most important confounders </w:t>
            </w:r>
          </w:p>
        </w:tc>
        <w:tc>
          <w:tcPr>
            <w:tcW w:w="1029" w:type="dxa"/>
            <w:hideMark/>
          </w:tcPr>
          <w:p w14:paraId="1D2A20E4"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No blinding (as it is not an element in this type of study design)</w:t>
            </w:r>
          </w:p>
        </w:tc>
        <w:tc>
          <w:tcPr>
            <w:tcW w:w="1219" w:type="dxa"/>
            <w:hideMark/>
          </w:tcPr>
          <w:p w14:paraId="743C8618"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All included participants have complete data on the studied outcomes</w:t>
            </w:r>
          </w:p>
        </w:tc>
        <w:tc>
          <w:tcPr>
            <w:tcW w:w="1125" w:type="dxa"/>
            <w:hideMark/>
          </w:tcPr>
          <w:p w14:paraId="50F13A8F"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All pre-specified outcomes in the published manuscript.</w:t>
            </w:r>
          </w:p>
        </w:tc>
        <w:tc>
          <w:tcPr>
            <w:tcW w:w="1262" w:type="dxa"/>
            <w:hideMark/>
          </w:tcPr>
          <w:p w14:paraId="516052E5"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There is evidence that conflicts of interest are not capable of introducing ROB in the study.</w:t>
            </w:r>
          </w:p>
        </w:tc>
        <w:tc>
          <w:tcPr>
            <w:tcW w:w="1102" w:type="dxa"/>
            <w:hideMark/>
          </w:tcPr>
          <w:p w14:paraId="7758F7F3" w14:textId="77777777" w:rsidR="004A56F6" w:rsidRPr="004A56F6" w:rsidRDefault="004A56F6" w:rsidP="004A56F6">
            <w:pPr>
              <w:spacing w:line="240" w:lineRule="auto"/>
              <w:rPr>
                <w:rFonts w:ascii="Times New Roman" w:hAnsi="Times New Roman" w:cs="Times New Roman"/>
                <w:sz w:val="18"/>
                <w:szCs w:val="18"/>
              </w:rPr>
            </w:pPr>
            <w:r w:rsidRPr="004A56F6">
              <w:rPr>
                <w:rFonts w:ascii="Times New Roman" w:hAnsi="Times New Roman" w:cs="Times New Roman"/>
                <w:sz w:val="18"/>
                <w:szCs w:val="18"/>
              </w:rPr>
              <w:t>The study appears to be free of other sources of bias.</w:t>
            </w:r>
          </w:p>
        </w:tc>
        <w:tc>
          <w:tcPr>
            <w:tcW w:w="1154" w:type="dxa"/>
            <w:hideMark/>
          </w:tcPr>
          <w:p w14:paraId="2B2D2089" w14:textId="77777777" w:rsidR="004A56F6" w:rsidRPr="004A56F6" w:rsidRDefault="004A56F6" w:rsidP="004A56F6">
            <w:pPr>
              <w:spacing w:line="240" w:lineRule="auto"/>
              <w:rPr>
                <w:rFonts w:ascii="Times New Roman" w:hAnsi="Times New Roman" w:cs="Times New Roman"/>
                <w:sz w:val="18"/>
                <w:szCs w:val="18"/>
              </w:rPr>
            </w:pPr>
          </w:p>
        </w:tc>
      </w:tr>
    </w:tbl>
    <w:p w14:paraId="2F6DB92F" w14:textId="37960D6B" w:rsidR="00310165" w:rsidRDefault="00310165">
      <w:pPr>
        <w:widowControl/>
        <w:spacing w:line="259" w:lineRule="auto"/>
        <w:jc w:val="left"/>
      </w:pPr>
      <w:r>
        <w:br w:type="page"/>
      </w:r>
    </w:p>
    <w:p w14:paraId="128D8070" w14:textId="017780A7" w:rsidR="004A56F6" w:rsidRDefault="00300F9A" w:rsidP="00310165">
      <w:pPr>
        <w:pStyle w:val="Heading2"/>
      </w:pPr>
      <w:r>
        <w:lastRenderedPageBreak/>
        <w:t xml:space="preserve">Table </w:t>
      </w:r>
      <w:r w:rsidR="00411F64">
        <w:t>8</w:t>
      </w:r>
      <w:r>
        <w:t>.</w:t>
      </w:r>
      <w:r w:rsidR="00992A0A">
        <w:t xml:space="preserve">6 </w:t>
      </w:r>
      <w:r w:rsidR="00992A0A" w:rsidRPr="00992A0A">
        <w:t xml:space="preserve"> Individual risk of bias assessments for the </w:t>
      </w:r>
      <w:r w:rsidR="00992A0A">
        <w:t>others nonpriority outcomes</w:t>
      </w:r>
      <w:r w:rsidR="00992A0A" w:rsidRPr="00992A0A">
        <w:t xml:space="preserve"> studies. </w:t>
      </w:r>
    </w:p>
    <w:tbl>
      <w:tblPr>
        <w:tblStyle w:val="TableGrid"/>
        <w:tblW w:w="15771" w:type="dxa"/>
        <w:tblInd w:w="-431" w:type="dxa"/>
        <w:tblLook w:val="04A0" w:firstRow="1" w:lastRow="0" w:firstColumn="1" w:lastColumn="0" w:noHBand="0" w:noVBand="1"/>
      </w:tblPr>
      <w:tblGrid>
        <w:gridCol w:w="1026"/>
        <w:gridCol w:w="906"/>
        <w:gridCol w:w="2111"/>
        <w:gridCol w:w="2215"/>
        <w:gridCol w:w="1585"/>
        <w:gridCol w:w="1349"/>
        <w:gridCol w:w="972"/>
        <w:gridCol w:w="1228"/>
        <w:gridCol w:w="1185"/>
        <w:gridCol w:w="1270"/>
        <w:gridCol w:w="1152"/>
        <w:gridCol w:w="772"/>
      </w:tblGrid>
      <w:tr w:rsidR="002618FB" w:rsidRPr="00310165" w14:paraId="075EF0FF" w14:textId="77777777" w:rsidTr="00310165">
        <w:trPr>
          <w:trHeight w:val="659"/>
        </w:trPr>
        <w:tc>
          <w:tcPr>
            <w:tcW w:w="0" w:type="auto"/>
            <w:hideMark/>
          </w:tcPr>
          <w:p w14:paraId="34360D39"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Study</w:t>
            </w:r>
          </w:p>
        </w:tc>
        <w:tc>
          <w:tcPr>
            <w:tcW w:w="0" w:type="auto"/>
            <w:hideMark/>
          </w:tcPr>
          <w:p w14:paraId="18A60BF1"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Domain</w:t>
            </w:r>
          </w:p>
        </w:tc>
        <w:tc>
          <w:tcPr>
            <w:tcW w:w="0" w:type="auto"/>
            <w:hideMark/>
          </w:tcPr>
          <w:p w14:paraId="3524D3EC"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Source population representation</w:t>
            </w:r>
          </w:p>
        </w:tc>
        <w:tc>
          <w:tcPr>
            <w:tcW w:w="0" w:type="auto"/>
            <w:hideMark/>
          </w:tcPr>
          <w:p w14:paraId="60E2E77D" w14:textId="77777777" w:rsidR="00310165" w:rsidRPr="00DB0BC3" w:rsidRDefault="00310165" w:rsidP="00310165">
            <w:pPr>
              <w:spacing w:line="240" w:lineRule="auto"/>
              <w:rPr>
                <w:rFonts w:ascii="Times New Roman" w:hAnsi="Times New Roman" w:cs="Times New Roman"/>
                <w:sz w:val="18"/>
                <w:szCs w:val="18"/>
              </w:rPr>
            </w:pPr>
            <w:r w:rsidRPr="00DB0BC3">
              <w:rPr>
                <w:rFonts w:ascii="Times New Roman" w:hAnsi="Times New Roman" w:cs="Times New Roman"/>
                <w:sz w:val="18"/>
                <w:szCs w:val="18"/>
              </w:rPr>
              <w:t>Exposure assessment</w:t>
            </w:r>
          </w:p>
        </w:tc>
        <w:tc>
          <w:tcPr>
            <w:tcW w:w="0" w:type="auto"/>
            <w:hideMark/>
          </w:tcPr>
          <w:p w14:paraId="7BD78FAE"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Outcome assessment</w:t>
            </w:r>
          </w:p>
        </w:tc>
        <w:tc>
          <w:tcPr>
            <w:tcW w:w="0" w:type="auto"/>
            <w:hideMark/>
          </w:tcPr>
          <w:p w14:paraId="17B00E49"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confounding</w:t>
            </w:r>
          </w:p>
        </w:tc>
        <w:tc>
          <w:tcPr>
            <w:tcW w:w="0" w:type="auto"/>
            <w:hideMark/>
          </w:tcPr>
          <w:p w14:paraId="5820B499"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blinding</w:t>
            </w:r>
          </w:p>
        </w:tc>
        <w:tc>
          <w:tcPr>
            <w:tcW w:w="0" w:type="auto"/>
            <w:hideMark/>
          </w:tcPr>
          <w:p w14:paraId="79BD469E"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Incomplete outcome data</w:t>
            </w:r>
          </w:p>
        </w:tc>
        <w:tc>
          <w:tcPr>
            <w:tcW w:w="0" w:type="auto"/>
            <w:hideMark/>
          </w:tcPr>
          <w:p w14:paraId="6D4B10F5"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Selective outcome reporting</w:t>
            </w:r>
          </w:p>
        </w:tc>
        <w:tc>
          <w:tcPr>
            <w:tcW w:w="0" w:type="auto"/>
            <w:hideMark/>
          </w:tcPr>
          <w:p w14:paraId="73D6870E"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 xml:space="preserve">Conflict of interest </w:t>
            </w:r>
          </w:p>
        </w:tc>
        <w:tc>
          <w:tcPr>
            <w:tcW w:w="0" w:type="auto"/>
            <w:hideMark/>
          </w:tcPr>
          <w:p w14:paraId="08080E43"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Other sources of bias</w:t>
            </w:r>
          </w:p>
        </w:tc>
        <w:tc>
          <w:tcPr>
            <w:tcW w:w="0" w:type="auto"/>
            <w:hideMark/>
          </w:tcPr>
          <w:p w14:paraId="3817E2A7" w14:textId="11B0B1A5" w:rsidR="00310165" w:rsidRPr="00310165" w:rsidRDefault="00B63365" w:rsidP="00310165">
            <w:pPr>
              <w:spacing w:line="240" w:lineRule="auto"/>
              <w:rPr>
                <w:rFonts w:ascii="Times New Roman" w:hAnsi="Times New Roman" w:cs="Times New Roman"/>
                <w:sz w:val="18"/>
                <w:szCs w:val="18"/>
              </w:rPr>
            </w:pPr>
            <w:r>
              <w:rPr>
                <w:rFonts w:ascii="Times New Roman" w:hAnsi="Times New Roman" w:cs="Times New Roman"/>
                <w:sz w:val="18"/>
                <w:szCs w:val="18"/>
              </w:rPr>
              <w:t>Overall ROB</w:t>
            </w:r>
          </w:p>
        </w:tc>
      </w:tr>
      <w:tr w:rsidR="002618FB" w:rsidRPr="00310165" w14:paraId="1BB8A193" w14:textId="77777777" w:rsidTr="00310165">
        <w:trPr>
          <w:trHeight w:val="274"/>
        </w:trPr>
        <w:tc>
          <w:tcPr>
            <w:tcW w:w="0" w:type="auto"/>
            <w:vMerge w:val="restart"/>
            <w:hideMark/>
          </w:tcPr>
          <w:p w14:paraId="60500F52"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Dzhambov 2015</w:t>
            </w:r>
          </w:p>
        </w:tc>
        <w:tc>
          <w:tcPr>
            <w:tcW w:w="0" w:type="auto"/>
            <w:hideMark/>
          </w:tcPr>
          <w:p w14:paraId="7A68AED4"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Rating</w:t>
            </w:r>
          </w:p>
        </w:tc>
        <w:tc>
          <w:tcPr>
            <w:tcW w:w="0" w:type="auto"/>
            <w:hideMark/>
          </w:tcPr>
          <w:p w14:paraId="1D07E664"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PH</w:t>
            </w:r>
          </w:p>
        </w:tc>
        <w:tc>
          <w:tcPr>
            <w:tcW w:w="0" w:type="auto"/>
            <w:hideMark/>
          </w:tcPr>
          <w:p w14:paraId="531E490B" w14:textId="77777777" w:rsidR="00310165" w:rsidRPr="00DB0BC3" w:rsidRDefault="00310165" w:rsidP="00310165">
            <w:pPr>
              <w:spacing w:line="240" w:lineRule="auto"/>
              <w:rPr>
                <w:rFonts w:ascii="Times New Roman" w:hAnsi="Times New Roman" w:cs="Times New Roman"/>
                <w:sz w:val="18"/>
                <w:szCs w:val="18"/>
              </w:rPr>
            </w:pPr>
            <w:r w:rsidRPr="00DB0BC3">
              <w:rPr>
                <w:rFonts w:ascii="Times New Roman" w:hAnsi="Times New Roman" w:cs="Times New Roman"/>
                <w:sz w:val="18"/>
                <w:szCs w:val="18"/>
              </w:rPr>
              <w:t>PH</w:t>
            </w:r>
          </w:p>
        </w:tc>
        <w:tc>
          <w:tcPr>
            <w:tcW w:w="0" w:type="auto"/>
            <w:hideMark/>
          </w:tcPr>
          <w:p w14:paraId="4BE5061C"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PH</w:t>
            </w:r>
          </w:p>
        </w:tc>
        <w:tc>
          <w:tcPr>
            <w:tcW w:w="0" w:type="auto"/>
            <w:hideMark/>
          </w:tcPr>
          <w:p w14:paraId="2C283538"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1D8E5F0A"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79E0D739"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41ADA8AF"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3E2D0888"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60AD23C5"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PH</w:t>
            </w:r>
          </w:p>
        </w:tc>
        <w:tc>
          <w:tcPr>
            <w:tcW w:w="0" w:type="auto"/>
            <w:hideMark/>
          </w:tcPr>
          <w:p w14:paraId="6D4218A7"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PH</w:t>
            </w:r>
          </w:p>
        </w:tc>
      </w:tr>
      <w:tr w:rsidR="002618FB" w:rsidRPr="00310165" w14:paraId="092D17C6" w14:textId="77777777" w:rsidTr="00310165">
        <w:trPr>
          <w:trHeight w:val="2197"/>
        </w:trPr>
        <w:tc>
          <w:tcPr>
            <w:tcW w:w="0" w:type="auto"/>
            <w:vMerge/>
            <w:hideMark/>
          </w:tcPr>
          <w:p w14:paraId="151B5541" w14:textId="77777777" w:rsidR="00310165" w:rsidRPr="00310165" w:rsidRDefault="00310165" w:rsidP="00310165">
            <w:pPr>
              <w:spacing w:line="240" w:lineRule="auto"/>
              <w:rPr>
                <w:rFonts w:ascii="Times New Roman" w:hAnsi="Times New Roman" w:cs="Times New Roman"/>
                <w:sz w:val="18"/>
                <w:szCs w:val="18"/>
              </w:rPr>
            </w:pPr>
          </w:p>
        </w:tc>
        <w:tc>
          <w:tcPr>
            <w:tcW w:w="0" w:type="auto"/>
            <w:hideMark/>
          </w:tcPr>
          <w:p w14:paraId="54A251B7"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Rationale</w:t>
            </w:r>
          </w:p>
        </w:tc>
        <w:tc>
          <w:tcPr>
            <w:tcW w:w="0" w:type="auto"/>
            <w:hideMark/>
          </w:tcPr>
          <w:p w14:paraId="7225AEAC" w14:textId="31CD88B1"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 xml:space="preserve">Insufficient information to permit high ROB,  indirect evidence which suggests that in/exclusion criteria, recruitment and </w:t>
            </w:r>
            <w:r w:rsidR="0071797B" w:rsidRPr="00310165">
              <w:rPr>
                <w:rFonts w:ascii="Times New Roman" w:hAnsi="Times New Roman" w:cs="Times New Roman"/>
                <w:sz w:val="18"/>
                <w:szCs w:val="18"/>
              </w:rPr>
              <w:t>enrolment</w:t>
            </w:r>
            <w:r w:rsidRPr="00310165">
              <w:rPr>
                <w:rFonts w:ascii="Times New Roman" w:hAnsi="Times New Roman" w:cs="Times New Roman"/>
                <w:sz w:val="18"/>
                <w:szCs w:val="18"/>
              </w:rPr>
              <w:t xml:space="preserve"> procedures, and participation  were inconsistent across groups, as described by the criteria for  high ROB (19% response rate, not random sampling)</w:t>
            </w:r>
          </w:p>
        </w:tc>
        <w:tc>
          <w:tcPr>
            <w:tcW w:w="0" w:type="auto"/>
            <w:hideMark/>
          </w:tcPr>
          <w:p w14:paraId="2AAAEA7B" w14:textId="110DD3D7" w:rsidR="00310165" w:rsidRPr="00DB0BC3" w:rsidRDefault="00254058" w:rsidP="00310165">
            <w:pPr>
              <w:spacing w:line="240" w:lineRule="auto"/>
              <w:rPr>
                <w:rFonts w:ascii="Times New Roman" w:hAnsi="Times New Roman" w:cs="Times New Roman"/>
                <w:sz w:val="18"/>
                <w:szCs w:val="18"/>
              </w:rPr>
            </w:pPr>
            <w:r w:rsidRPr="002618FB">
              <w:rPr>
                <w:rFonts w:ascii="Times New Roman" w:hAnsi="Times New Roman" w:cs="Times New Roman"/>
                <w:sz w:val="18"/>
                <w:szCs w:val="18"/>
              </w:rPr>
              <w:t>There is insufficient information about the exposure assessment methods to permit a judgment of high risk of bias, but there is indirect evidence that suggests that methods were not robust (l</w:t>
            </w:r>
            <w:r w:rsidRPr="00DB0BC3">
              <w:rPr>
                <w:rFonts w:ascii="Times New Roman" w:hAnsi="Times New Roman" w:cs="Times New Roman"/>
                <w:sz w:val="18"/>
                <w:szCs w:val="18"/>
              </w:rPr>
              <w:t>acking information on spatial and temporal resolution of input data, and other model parameters</w:t>
            </w:r>
            <w:r w:rsidRPr="002618FB">
              <w:rPr>
                <w:rFonts w:ascii="Times New Roman" w:hAnsi="Times New Roman" w:cs="Times New Roman"/>
                <w:sz w:val="18"/>
                <w:szCs w:val="18"/>
              </w:rPr>
              <w:t>), as described by the criteria for a judgment of high risk of bias.</w:t>
            </w:r>
          </w:p>
        </w:tc>
        <w:tc>
          <w:tcPr>
            <w:tcW w:w="0" w:type="auto"/>
            <w:hideMark/>
          </w:tcPr>
          <w:p w14:paraId="79F23D08"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Insufficient information to permit  high ROB,  indirect evidence which suggests that methods were not robust (e.g. using self-reported data only)</w:t>
            </w:r>
          </w:p>
        </w:tc>
        <w:tc>
          <w:tcPr>
            <w:tcW w:w="0" w:type="auto"/>
            <w:hideMark/>
          </w:tcPr>
          <w:p w14:paraId="5D1C5FA1" w14:textId="3501AE8E"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 xml:space="preserve">The adjusted model has considered age, sex, SES and other potentially </w:t>
            </w:r>
            <w:r w:rsidR="00004CAD" w:rsidRPr="00310165">
              <w:rPr>
                <w:rFonts w:ascii="Times New Roman" w:hAnsi="Times New Roman" w:cs="Times New Roman"/>
                <w:sz w:val="18"/>
                <w:szCs w:val="18"/>
              </w:rPr>
              <w:t>confounding</w:t>
            </w:r>
            <w:r w:rsidRPr="00310165">
              <w:rPr>
                <w:rFonts w:ascii="Times New Roman" w:hAnsi="Times New Roman" w:cs="Times New Roman"/>
                <w:sz w:val="18"/>
                <w:szCs w:val="18"/>
              </w:rPr>
              <w:t xml:space="preserve"> factors.</w:t>
            </w:r>
          </w:p>
        </w:tc>
        <w:tc>
          <w:tcPr>
            <w:tcW w:w="0" w:type="auto"/>
            <w:hideMark/>
          </w:tcPr>
          <w:p w14:paraId="248D89EB"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No blinding (as it is not an element in this type of study design)</w:t>
            </w:r>
          </w:p>
        </w:tc>
        <w:tc>
          <w:tcPr>
            <w:tcW w:w="0" w:type="auto"/>
            <w:hideMark/>
          </w:tcPr>
          <w:p w14:paraId="64F0BB75"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All included participants have complete data on the studied outcomes</w:t>
            </w:r>
          </w:p>
        </w:tc>
        <w:tc>
          <w:tcPr>
            <w:tcW w:w="0" w:type="auto"/>
            <w:hideMark/>
          </w:tcPr>
          <w:p w14:paraId="02547576"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All pre-specified outcomes in the published manuscript.</w:t>
            </w:r>
          </w:p>
        </w:tc>
        <w:tc>
          <w:tcPr>
            <w:tcW w:w="0" w:type="auto"/>
            <w:hideMark/>
          </w:tcPr>
          <w:p w14:paraId="7D2AF04D"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The study did not receive support from a company, study author, or other entity having a financial interest in the outcome of the study</w:t>
            </w:r>
          </w:p>
        </w:tc>
        <w:tc>
          <w:tcPr>
            <w:tcW w:w="0" w:type="auto"/>
            <w:hideMark/>
          </w:tcPr>
          <w:p w14:paraId="7351C244"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 xml:space="preserve">The fully adjusted model is subjected to over-adjustment issue. </w:t>
            </w:r>
          </w:p>
        </w:tc>
        <w:tc>
          <w:tcPr>
            <w:tcW w:w="0" w:type="auto"/>
            <w:hideMark/>
          </w:tcPr>
          <w:p w14:paraId="2296AB0F" w14:textId="77777777" w:rsidR="00310165" w:rsidRPr="00310165" w:rsidRDefault="00310165" w:rsidP="00310165">
            <w:pPr>
              <w:spacing w:line="240" w:lineRule="auto"/>
              <w:rPr>
                <w:rFonts w:ascii="Times New Roman" w:hAnsi="Times New Roman" w:cs="Times New Roman"/>
                <w:sz w:val="18"/>
                <w:szCs w:val="18"/>
              </w:rPr>
            </w:pPr>
          </w:p>
        </w:tc>
      </w:tr>
      <w:tr w:rsidR="002618FB" w:rsidRPr="00310165" w14:paraId="7BDB9037" w14:textId="77777777" w:rsidTr="00310165">
        <w:trPr>
          <w:trHeight w:val="302"/>
        </w:trPr>
        <w:tc>
          <w:tcPr>
            <w:tcW w:w="0" w:type="auto"/>
            <w:vMerge w:val="restart"/>
            <w:hideMark/>
          </w:tcPr>
          <w:p w14:paraId="21F5B8AF"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Dzhambov 2016a</w:t>
            </w:r>
          </w:p>
        </w:tc>
        <w:tc>
          <w:tcPr>
            <w:tcW w:w="0" w:type="auto"/>
            <w:hideMark/>
          </w:tcPr>
          <w:p w14:paraId="6ABADC6D"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Rating</w:t>
            </w:r>
          </w:p>
        </w:tc>
        <w:tc>
          <w:tcPr>
            <w:tcW w:w="0" w:type="auto"/>
            <w:hideMark/>
          </w:tcPr>
          <w:p w14:paraId="1DA72D0C"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PH</w:t>
            </w:r>
          </w:p>
        </w:tc>
        <w:tc>
          <w:tcPr>
            <w:tcW w:w="0" w:type="auto"/>
            <w:hideMark/>
          </w:tcPr>
          <w:p w14:paraId="3177EAF8" w14:textId="77777777" w:rsidR="00310165" w:rsidRPr="00DB0BC3" w:rsidRDefault="00310165" w:rsidP="00310165">
            <w:pPr>
              <w:spacing w:line="240" w:lineRule="auto"/>
              <w:rPr>
                <w:rFonts w:ascii="Times New Roman" w:hAnsi="Times New Roman" w:cs="Times New Roman"/>
                <w:sz w:val="18"/>
                <w:szCs w:val="18"/>
              </w:rPr>
            </w:pPr>
            <w:r w:rsidRPr="00DB0BC3">
              <w:rPr>
                <w:rFonts w:ascii="Times New Roman" w:hAnsi="Times New Roman" w:cs="Times New Roman"/>
                <w:sz w:val="18"/>
                <w:szCs w:val="18"/>
              </w:rPr>
              <w:t>PH</w:t>
            </w:r>
          </w:p>
        </w:tc>
        <w:tc>
          <w:tcPr>
            <w:tcW w:w="0" w:type="auto"/>
            <w:hideMark/>
          </w:tcPr>
          <w:p w14:paraId="607DFC1E"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PH</w:t>
            </w:r>
          </w:p>
        </w:tc>
        <w:tc>
          <w:tcPr>
            <w:tcW w:w="0" w:type="auto"/>
            <w:hideMark/>
          </w:tcPr>
          <w:p w14:paraId="5C3DE470"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4D7178D9"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153606B5"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54AC1A7B"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6980BA85"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0A80785B"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PH</w:t>
            </w:r>
          </w:p>
        </w:tc>
        <w:tc>
          <w:tcPr>
            <w:tcW w:w="0" w:type="auto"/>
            <w:hideMark/>
          </w:tcPr>
          <w:p w14:paraId="7D95EE15"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PH</w:t>
            </w:r>
          </w:p>
        </w:tc>
      </w:tr>
      <w:tr w:rsidR="002618FB" w:rsidRPr="00310165" w14:paraId="2D887F3D" w14:textId="77777777" w:rsidTr="00310165">
        <w:trPr>
          <w:trHeight w:val="2197"/>
        </w:trPr>
        <w:tc>
          <w:tcPr>
            <w:tcW w:w="0" w:type="auto"/>
            <w:vMerge/>
            <w:hideMark/>
          </w:tcPr>
          <w:p w14:paraId="31388019" w14:textId="77777777" w:rsidR="00310165" w:rsidRPr="00310165" w:rsidRDefault="00310165" w:rsidP="00310165">
            <w:pPr>
              <w:spacing w:line="240" w:lineRule="auto"/>
              <w:rPr>
                <w:rFonts w:ascii="Times New Roman" w:hAnsi="Times New Roman" w:cs="Times New Roman"/>
                <w:sz w:val="18"/>
                <w:szCs w:val="18"/>
              </w:rPr>
            </w:pPr>
          </w:p>
        </w:tc>
        <w:tc>
          <w:tcPr>
            <w:tcW w:w="0" w:type="auto"/>
            <w:hideMark/>
          </w:tcPr>
          <w:p w14:paraId="5F970B22"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Rationale</w:t>
            </w:r>
          </w:p>
        </w:tc>
        <w:tc>
          <w:tcPr>
            <w:tcW w:w="0" w:type="auto"/>
            <w:hideMark/>
          </w:tcPr>
          <w:p w14:paraId="4092FF34" w14:textId="1C923AEB"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 xml:space="preserve">Insufficient information to permit high ROB,  indirect evidence which suggests that in/exclusion criteria, recruitment and </w:t>
            </w:r>
            <w:r w:rsidR="0071797B" w:rsidRPr="00310165">
              <w:rPr>
                <w:rFonts w:ascii="Times New Roman" w:hAnsi="Times New Roman" w:cs="Times New Roman"/>
                <w:sz w:val="18"/>
                <w:szCs w:val="18"/>
              </w:rPr>
              <w:t>enrolment</w:t>
            </w:r>
            <w:r w:rsidRPr="00310165">
              <w:rPr>
                <w:rFonts w:ascii="Times New Roman" w:hAnsi="Times New Roman" w:cs="Times New Roman"/>
                <w:sz w:val="18"/>
                <w:szCs w:val="18"/>
              </w:rPr>
              <w:t xml:space="preserve"> procedures, and participation  were inconsistent across groups, as described by the criteria for  high ROB (19% response rate, not random sampling)</w:t>
            </w:r>
          </w:p>
        </w:tc>
        <w:tc>
          <w:tcPr>
            <w:tcW w:w="0" w:type="auto"/>
            <w:hideMark/>
          </w:tcPr>
          <w:p w14:paraId="62553E49" w14:textId="6DE35014" w:rsidR="00310165" w:rsidRPr="00DB0BC3" w:rsidRDefault="00254058" w:rsidP="00310165">
            <w:pPr>
              <w:spacing w:line="240" w:lineRule="auto"/>
              <w:rPr>
                <w:rFonts w:ascii="Times New Roman" w:hAnsi="Times New Roman" w:cs="Times New Roman"/>
                <w:sz w:val="18"/>
                <w:szCs w:val="18"/>
              </w:rPr>
            </w:pPr>
            <w:r w:rsidRPr="002618FB">
              <w:rPr>
                <w:rFonts w:ascii="Times New Roman" w:hAnsi="Times New Roman" w:cs="Times New Roman"/>
                <w:sz w:val="18"/>
                <w:szCs w:val="18"/>
              </w:rPr>
              <w:t>There is insufficient information about the exposure assessment methods to permit a judgment of high risk of bias, but there is indirect evidence that suggests that methods were not robust (l</w:t>
            </w:r>
            <w:r w:rsidRPr="00DB0BC3">
              <w:rPr>
                <w:rFonts w:ascii="Times New Roman" w:hAnsi="Times New Roman" w:cs="Times New Roman"/>
                <w:sz w:val="18"/>
                <w:szCs w:val="18"/>
              </w:rPr>
              <w:t>acking information on spatial and temporal resolution of input data, and other model parameters</w:t>
            </w:r>
            <w:r w:rsidRPr="002618FB">
              <w:rPr>
                <w:rFonts w:ascii="Times New Roman" w:hAnsi="Times New Roman" w:cs="Times New Roman"/>
                <w:sz w:val="18"/>
                <w:szCs w:val="18"/>
              </w:rPr>
              <w:t>), as described by the criteria for a judgment of high risk of bias.</w:t>
            </w:r>
          </w:p>
        </w:tc>
        <w:tc>
          <w:tcPr>
            <w:tcW w:w="0" w:type="auto"/>
            <w:hideMark/>
          </w:tcPr>
          <w:p w14:paraId="7B4372E6"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Insufficient information to permit  high ROB,  indirect evidence which suggests that methods were not robust (e.g. using self-reported data only)</w:t>
            </w:r>
          </w:p>
        </w:tc>
        <w:tc>
          <w:tcPr>
            <w:tcW w:w="0" w:type="auto"/>
            <w:hideMark/>
          </w:tcPr>
          <w:p w14:paraId="659BCF79" w14:textId="30EB037B"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 xml:space="preserve">The adjusted model has considered age, sex, SES and other potentially </w:t>
            </w:r>
            <w:r w:rsidR="0071797B" w:rsidRPr="00310165">
              <w:rPr>
                <w:rFonts w:ascii="Times New Roman" w:hAnsi="Times New Roman" w:cs="Times New Roman"/>
                <w:sz w:val="18"/>
                <w:szCs w:val="18"/>
              </w:rPr>
              <w:t>confounding</w:t>
            </w:r>
            <w:r w:rsidRPr="00310165">
              <w:rPr>
                <w:rFonts w:ascii="Times New Roman" w:hAnsi="Times New Roman" w:cs="Times New Roman"/>
                <w:sz w:val="18"/>
                <w:szCs w:val="18"/>
              </w:rPr>
              <w:t xml:space="preserve"> factors.</w:t>
            </w:r>
          </w:p>
        </w:tc>
        <w:tc>
          <w:tcPr>
            <w:tcW w:w="0" w:type="auto"/>
            <w:hideMark/>
          </w:tcPr>
          <w:p w14:paraId="257340C8"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No blinding (as it is not an element in this type of study design)</w:t>
            </w:r>
          </w:p>
        </w:tc>
        <w:tc>
          <w:tcPr>
            <w:tcW w:w="0" w:type="auto"/>
            <w:hideMark/>
          </w:tcPr>
          <w:p w14:paraId="5188FABE"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All included participants have complete data on the studied outcomes</w:t>
            </w:r>
          </w:p>
        </w:tc>
        <w:tc>
          <w:tcPr>
            <w:tcW w:w="0" w:type="auto"/>
            <w:hideMark/>
          </w:tcPr>
          <w:p w14:paraId="0F082CCF"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All pre-specified outcomes in the published manuscript.</w:t>
            </w:r>
          </w:p>
        </w:tc>
        <w:tc>
          <w:tcPr>
            <w:tcW w:w="0" w:type="auto"/>
            <w:hideMark/>
          </w:tcPr>
          <w:p w14:paraId="47ABB640"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The study did not receive support from a company, study author, or other entity having a financial interest in the outcome of the study</w:t>
            </w:r>
          </w:p>
        </w:tc>
        <w:tc>
          <w:tcPr>
            <w:tcW w:w="0" w:type="auto"/>
            <w:hideMark/>
          </w:tcPr>
          <w:p w14:paraId="217B7FCE"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 xml:space="preserve">The fully adjusted model is subjected to over-adjustment issue. </w:t>
            </w:r>
          </w:p>
        </w:tc>
        <w:tc>
          <w:tcPr>
            <w:tcW w:w="0" w:type="auto"/>
            <w:hideMark/>
          </w:tcPr>
          <w:p w14:paraId="19E2D16A" w14:textId="77777777" w:rsidR="00310165" w:rsidRPr="00310165" w:rsidRDefault="00310165" w:rsidP="00310165">
            <w:pPr>
              <w:spacing w:line="240" w:lineRule="auto"/>
              <w:rPr>
                <w:rFonts w:ascii="Times New Roman" w:hAnsi="Times New Roman" w:cs="Times New Roman"/>
                <w:sz w:val="18"/>
                <w:szCs w:val="18"/>
              </w:rPr>
            </w:pPr>
          </w:p>
        </w:tc>
      </w:tr>
      <w:tr w:rsidR="002618FB" w:rsidRPr="00310165" w14:paraId="0A21C7A0" w14:textId="77777777" w:rsidTr="00310165">
        <w:trPr>
          <w:trHeight w:val="274"/>
        </w:trPr>
        <w:tc>
          <w:tcPr>
            <w:tcW w:w="0" w:type="auto"/>
            <w:vMerge w:val="restart"/>
            <w:hideMark/>
          </w:tcPr>
          <w:p w14:paraId="688615AF"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Ana 2009</w:t>
            </w:r>
          </w:p>
        </w:tc>
        <w:tc>
          <w:tcPr>
            <w:tcW w:w="0" w:type="auto"/>
            <w:hideMark/>
          </w:tcPr>
          <w:p w14:paraId="7AFAC232"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Rating</w:t>
            </w:r>
          </w:p>
        </w:tc>
        <w:tc>
          <w:tcPr>
            <w:tcW w:w="0" w:type="auto"/>
            <w:hideMark/>
          </w:tcPr>
          <w:p w14:paraId="00F90063"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PH</w:t>
            </w:r>
          </w:p>
        </w:tc>
        <w:tc>
          <w:tcPr>
            <w:tcW w:w="0" w:type="auto"/>
            <w:hideMark/>
          </w:tcPr>
          <w:p w14:paraId="6B909221" w14:textId="77777777" w:rsidR="00310165" w:rsidRPr="00DB0BC3" w:rsidRDefault="00310165" w:rsidP="00310165">
            <w:pPr>
              <w:spacing w:line="240" w:lineRule="auto"/>
              <w:rPr>
                <w:rFonts w:ascii="Times New Roman" w:hAnsi="Times New Roman" w:cs="Times New Roman"/>
                <w:sz w:val="18"/>
                <w:szCs w:val="18"/>
              </w:rPr>
            </w:pPr>
            <w:r w:rsidRPr="00DB0BC3">
              <w:rPr>
                <w:rFonts w:ascii="Times New Roman" w:hAnsi="Times New Roman" w:cs="Times New Roman"/>
                <w:sz w:val="18"/>
                <w:szCs w:val="18"/>
              </w:rPr>
              <w:t xml:space="preserve">PH </w:t>
            </w:r>
          </w:p>
        </w:tc>
        <w:tc>
          <w:tcPr>
            <w:tcW w:w="0" w:type="auto"/>
            <w:hideMark/>
          </w:tcPr>
          <w:p w14:paraId="2442F6B9"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PH</w:t>
            </w:r>
          </w:p>
        </w:tc>
        <w:tc>
          <w:tcPr>
            <w:tcW w:w="0" w:type="auto"/>
            <w:hideMark/>
          </w:tcPr>
          <w:p w14:paraId="37FFEA74"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H</w:t>
            </w:r>
          </w:p>
        </w:tc>
        <w:tc>
          <w:tcPr>
            <w:tcW w:w="0" w:type="auto"/>
            <w:hideMark/>
          </w:tcPr>
          <w:p w14:paraId="6FD23669"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6E7E44EA"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PH</w:t>
            </w:r>
          </w:p>
        </w:tc>
        <w:tc>
          <w:tcPr>
            <w:tcW w:w="0" w:type="auto"/>
            <w:hideMark/>
          </w:tcPr>
          <w:p w14:paraId="7D26BF10"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527CC4F8"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179D3730"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055ADECB"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H</w:t>
            </w:r>
          </w:p>
        </w:tc>
      </w:tr>
      <w:tr w:rsidR="002618FB" w:rsidRPr="00310165" w14:paraId="6CEFCFAA" w14:textId="77777777" w:rsidTr="00A75F3D">
        <w:trPr>
          <w:trHeight w:val="841"/>
        </w:trPr>
        <w:tc>
          <w:tcPr>
            <w:tcW w:w="0" w:type="auto"/>
            <w:vMerge/>
            <w:hideMark/>
          </w:tcPr>
          <w:p w14:paraId="4CF3E93D" w14:textId="77777777" w:rsidR="00310165" w:rsidRPr="00310165" w:rsidRDefault="00310165" w:rsidP="00310165">
            <w:pPr>
              <w:spacing w:line="240" w:lineRule="auto"/>
              <w:rPr>
                <w:rFonts w:ascii="Times New Roman" w:hAnsi="Times New Roman" w:cs="Times New Roman"/>
                <w:sz w:val="18"/>
                <w:szCs w:val="18"/>
              </w:rPr>
            </w:pPr>
          </w:p>
        </w:tc>
        <w:tc>
          <w:tcPr>
            <w:tcW w:w="0" w:type="auto"/>
            <w:hideMark/>
          </w:tcPr>
          <w:p w14:paraId="4447B821"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Rationale</w:t>
            </w:r>
          </w:p>
        </w:tc>
        <w:tc>
          <w:tcPr>
            <w:tcW w:w="0" w:type="auto"/>
            <w:hideMark/>
          </w:tcPr>
          <w:p w14:paraId="0E6FA435" w14:textId="42F1470F"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 xml:space="preserve">Insufficient information to permit high ROB,  indirect evidence which suggests that in/exclusion criteria, recruitment and </w:t>
            </w:r>
            <w:r w:rsidR="0071797B" w:rsidRPr="00310165">
              <w:rPr>
                <w:rFonts w:ascii="Times New Roman" w:hAnsi="Times New Roman" w:cs="Times New Roman"/>
                <w:sz w:val="18"/>
                <w:szCs w:val="18"/>
              </w:rPr>
              <w:t>enrolment</w:t>
            </w:r>
            <w:r w:rsidRPr="00310165">
              <w:rPr>
                <w:rFonts w:ascii="Times New Roman" w:hAnsi="Times New Roman" w:cs="Times New Roman"/>
                <w:sz w:val="18"/>
                <w:szCs w:val="18"/>
              </w:rPr>
              <w:t xml:space="preserve"> </w:t>
            </w:r>
            <w:r w:rsidRPr="00310165">
              <w:rPr>
                <w:rFonts w:ascii="Times New Roman" w:hAnsi="Times New Roman" w:cs="Times New Roman"/>
                <w:sz w:val="18"/>
                <w:szCs w:val="18"/>
              </w:rPr>
              <w:lastRenderedPageBreak/>
              <w:t>procedures, and participation and follow-up rates were inconsistent across groups, as described by the criteria for  high ROB. Did not provided respond rates, study population characteristic, etc.</w:t>
            </w:r>
          </w:p>
        </w:tc>
        <w:tc>
          <w:tcPr>
            <w:tcW w:w="0" w:type="auto"/>
            <w:hideMark/>
          </w:tcPr>
          <w:p w14:paraId="6BFB2D0A" w14:textId="1E6F2390" w:rsidR="00310165" w:rsidRPr="00DB0BC3" w:rsidRDefault="00F237D7" w:rsidP="00254058">
            <w:pPr>
              <w:spacing w:line="240" w:lineRule="auto"/>
              <w:rPr>
                <w:rFonts w:ascii="Times New Roman" w:hAnsi="Times New Roman" w:cs="Times New Roman"/>
                <w:sz w:val="18"/>
                <w:szCs w:val="18"/>
              </w:rPr>
            </w:pPr>
            <w:r w:rsidRPr="002618FB">
              <w:rPr>
                <w:rFonts w:ascii="Times New Roman" w:hAnsi="Times New Roman" w:cs="Times New Roman"/>
                <w:sz w:val="18"/>
                <w:szCs w:val="18"/>
              </w:rPr>
              <w:lastRenderedPageBreak/>
              <w:t xml:space="preserve">There is insufficient information about the exposure assessment methods to permit a judgment of high risk of </w:t>
            </w:r>
            <w:r w:rsidRPr="002618FB">
              <w:rPr>
                <w:rFonts w:ascii="Times New Roman" w:hAnsi="Times New Roman" w:cs="Times New Roman"/>
                <w:sz w:val="18"/>
                <w:szCs w:val="18"/>
              </w:rPr>
              <w:lastRenderedPageBreak/>
              <w:t>bias, but there is indirect evidence that suggests that methods were not robust</w:t>
            </w:r>
            <w:r w:rsidR="00254058" w:rsidRPr="002618FB">
              <w:rPr>
                <w:rFonts w:ascii="Times New Roman" w:hAnsi="Times New Roman" w:cs="Times New Roman"/>
                <w:sz w:val="18"/>
                <w:szCs w:val="18"/>
              </w:rPr>
              <w:t xml:space="preserve"> (</w:t>
            </w:r>
            <w:r w:rsidR="00254058" w:rsidRPr="00DB0BC3">
              <w:rPr>
                <w:rFonts w:ascii="Times New Roman" w:hAnsi="Times New Roman" w:cs="Times New Roman"/>
                <w:sz w:val="18"/>
                <w:szCs w:val="18"/>
              </w:rPr>
              <w:t xml:space="preserve">health analysis was </w:t>
            </w:r>
            <w:r w:rsidR="002618FB" w:rsidRPr="00DB0BC3">
              <w:rPr>
                <w:rFonts w:ascii="Times New Roman" w:hAnsi="Times New Roman" w:cs="Times New Roman"/>
                <w:sz w:val="18"/>
                <w:szCs w:val="18"/>
              </w:rPr>
              <w:t>conducted</w:t>
            </w:r>
            <w:r w:rsidR="00254058" w:rsidRPr="00DB0BC3">
              <w:rPr>
                <w:rFonts w:ascii="Times New Roman" w:hAnsi="Times New Roman" w:cs="Times New Roman"/>
                <w:sz w:val="18"/>
                <w:szCs w:val="18"/>
              </w:rPr>
              <w:t xml:space="preserve"> by comparing </w:t>
            </w:r>
            <w:r w:rsidR="002618FB" w:rsidRPr="00DB0BC3">
              <w:rPr>
                <w:rFonts w:ascii="Times New Roman" w:hAnsi="Times New Roman" w:cs="Times New Roman"/>
                <w:sz w:val="18"/>
                <w:szCs w:val="18"/>
              </w:rPr>
              <w:t xml:space="preserve">children in schools (not based on actual exposures) </w:t>
            </w:r>
            <w:r w:rsidR="00254058" w:rsidRPr="00DB0BC3">
              <w:rPr>
                <w:rFonts w:ascii="Times New Roman" w:hAnsi="Times New Roman" w:cs="Times New Roman"/>
                <w:sz w:val="18"/>
                <w:szCs w:val="18"/>
              </w:rPr>
              <w:t>(crude exposure assignment)</w:t>
            </w:r>
            <w:r w:rsidR="00254058" w:rsidRPr="002618FB">
              <w:rPr>
                <w:rFonts w:ascii="Times New Roman" w:hAnsi="Times New Roman" w:cs="Times New Roman"/>
                <w:sz w:val="18"/>
                <w:szCs w:val="18"/>
              </w:rPr>
              <w:t>)</w:t>
            </w:r>
            <w:r w:rsidRPr="002618FB">
              <w:rPr>
                <w:rFonts w:ascii="Times New Roman" w:hAnsi="Times New Roman" w:cs="Times New Roman"/>
                <w:sz w:val="18"/>
                <w:szCs w:val="18"/>
              </w:rPr>
              <w:t>, as described by the criteria for a judgment of high risk of bias.</w:t>
            </w:r>
            <w:r w:rsidR="00310165" w:rsidRPr="00DB0BC3">
              <w:rPr>
                <w:rFonts w:ascii="Times New Roman" w:hAnsi="Times New Roman" w:cs="Times New Roman"/>
                <w:sz w:val="18"/>
                <w:szCs w:val="18"/>
              </w:rPr>
              <w:t xml:space="preserve"> </w:t>
            </w:r>
          </w:p>
        </w:tc>
        <w:tc>
          <w:tcPr>
            <w:tcW w:w="0" w:type="auto"/>
            <w:hideMark/>
          </w:tcPr>
          <w:p w14:paraId="1DFBC3C8"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lastRenderedPageBreak/>
              <w:t xml:space="preserve">Insufficient information to permit  high ROB,  indirect evidence which suggests </w:t>
            </w:r>
            <w:r w:rsidRPr="00310165">
              <w:rPr>
                <w:rFonts w:ascii="Times New Roman" w:hAnsi="Times New Roman" w:cs="Times New Roman"/>
                <w:sz w:val="18"/>
                <w:szCs w:val="18"/>
              </w:rPr>
              <w:lastRenderedPageBreak/>
              <w:t>that methods were not robust (e.g. using self-reported data only)</w:t>
            </w:r>
          </w:p>
        </w:tc>
        <w:tc>
          <w:tcPr>
            <w:tcW w:w="0" w:type="auto"/>
            <w:hideMark/>
          </w:tcPr>
          <w:p w14:paraId="5E929FE7"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lastRenderedPageBreak/>
              <w:t xml:space="preserve">The study did not adjust for most important confounders </w:t>
            </w:r>
          </w:p>
        </w:tc>
        <w:tc>
          <w:tcPr>
            <w:tcW w:w="0" w:type="auto"/>
            <w:hideMark/>
          </w:tcPr>
          <w:p w14:paraId="3A0D4F5D"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 xml:space="preserve">No blinding (as it is not an element in </w:t>
            </w:r>
            <w:r w:rsidRPr="00310165">
              <w:rPr>
                <w:rFonts w:ascii="Times New Roman" w:hAnsi="Times New Roman" w:cs="Times New Roman"/>
                <w:sz w:val="18"/>
                <w:szCs w:val="18"/>
              </w:rPr>
              <w:lastRenderedPageBreak/>
              <w:t>this type of study design)</w:t>
            </w:r>
          </w:p>
        </w:tc>
        <w:tc>
          <w:tcPr>
            <w:tcW w:w="0" w:type="auto"/>
            <w:hideMark/>
          </w:tcPr>
          <w:p w14:paraId="2BAA7296"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lastRenderedPageBreak/>
              <w:t>Insufficient information was given to assess this</w:t>
            </w:r>
          </w:p>
        </w:tc>
        <w:tc>
          <w:tcPr>
            <w:tcW w:w="0" w:type="auto"/>
            <w:hideMark/>
          </w:tcPr>
          <w:p w14:paraId="44FAA920"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All pre-specified outcomes in the published manuscript.</w:t>
            </w:r>
          </w:p>
        </w:tc>
        <w:tc>
          <w:tcPr>
            <w:tcW w:w="0" w:type="auto"/>
            <w:hideMark/>
          </w:tcPr>
          <w:p w14:paraId="5F371926"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 xml:space="preserve">The study did not receive support from a company, study author, </w:t>
            </w:r>
            <w:r w:rsidRPr="00310165">
              <w:rPr>
                <w:rFonts w:ascii="Times New Roman" w:hAnsi="Times New Roman" w:cs="Times New Roman"/>
                <w:sz w:val="18"/>
                <w:szCs w:val="18"/>
              </w:rPr>
              <w:lastRenderedPageBreak/>
              <w:t>or other entity having a financial interest in the outcome of the study</w:t>
            </w:r>
          </w:p>
        </w:tc>
        <w:tc>
          <w:tcPr>
            <w:tcW w:w="0" w:type="auto"/>
            <w:hideMark/>
          </w:tcPr>
          <w:p w14:paraId="5FCCAF8E"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lastRenderedPageBreak/>
              <w:t>The study appears to be free of other sources of bias.</w:t>
            </w:r>
          </w:p>
        </w:tc>
        <w:tc>
          <w:tcPr>
            <w:tcW w:w="0" w:type="auto"/>
            <w:hideMark/>
          </w:tcPr>
          <w:p w14:paraId="4A77B1E1" w14:textId="77777777" w:rsidR="00310165" w:rsidRPr="00310165" w:rsidRDefault="00310165" w:rsidP="00310165">
            <w:pPr>
              <w:spacing w:line="240" w:lineRule="auto"/>
              <w:rPr>
                <w:rFonts w:ascii="Times New Roman" w:hAnsi="Times New Roman" w:cs="Times New Roman"/>
                <w:sz w:val="18"/>
                <w:szCs w:val="18"/>
              </w:rPr>
            </w:pPr>
          </w:p>
        </w:tc>
      </w:tr>
      <w:tr w:rsidR="002618FB" w:rsidRPr="00310165" w14:paraId="1D2366A6" w14:textId="77777777" w:rsidTr="00310165">
        <w:trPr>
          <w:trHeight w:val="274"/>
        </w:trPr>
        <w:tc>
          <w:tcPr>
            <w:tcW w:w="0" w:type="auto"/>
            <w:vMerge w:val="restart"/>
            <w:hideMark/>
          </w:tcPr>
          <w:p w14:paraId="46FE9F2C"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Siddiqui 2015</w:t>
            </w:r>
          </w:p>
        </w:tc>
        <w:tc>
          <w:tcPr>
            <w:tcW w:w="0" w:type="auto"/>
            <w:hideMark/>
          </w:tcPr>
          <w:p w14:paraId="312D42E9"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Rating</w:t>
            </w:r>
          </w:p>
        </w:tc>
        <w:tc>
          <w:tcPr>
            <w:tcW w:w="0" w:type="auto"/>
            <w:hideMark/>
          </w:tcPr>
          <w:p w14:paraId="306CBC03"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H</w:t>
            </w:r>
          </w:p>
        </w:tc>
        <w:tc>
          <w:tcPr>
            <w:tcW w:w="0" w:type="auto"/>
            <w:hideMark/>
          </w:tcPr>
          <w:p w14:paraId="567590FC"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H</w:t>
            </w:r>
          </w:p>
        </w:tc>
        <w:tc>
          <w:tcPr>
            <w:tcW w:w="0" w:type="auto"/>
            <w:hideMark/>
          </w:tcPr>
          <w:p w14:paraId="774801D7"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PH</w:t>
            </w:r>
          </w:p>
        </w:tc>
        <w:tc>
          <w:tcPr>
            <w:tcW w:w="0" w:type="auto"/>
            <w:hideMark/>
          </w:tcPr>
          <w:p w14:paraId="207B7D55"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H</w:t>
            </w:r>
          </w:p>
        </w:tc>
        <w:tc>
          <w:tcPr>
            <w:tcW w:w="0" w:type="auto"/>
            <w:hideMark/>
          </w:tcPr>
          <w:p w14:paraId="3C83F2D5"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2D079DC3"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PH</w:t>
            </w:r>
          </w:p>
        </w:tc>
        <w:tc>
          <w:tcPr>
            <w:tcW w:w="0" w:type="auto"/>
            <w:hideMark/>
          </w:tcPr>
          <w:p w14:paraId="183C0727"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51EB1751"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42EA6873"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35B5DE71"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H</w:t>
            </w:r>
          </w:p>
        </w:tc>
      </w:tr>
      <w:tr w:rsidR="002618FB" w:rsidRPr="00310165" w14:paraId="58D7C797" w14:textId="77777777" w:rsidTr="00310165">
        <w:trPr>
          <w:trHeight w:val="1978"/>
        </w:trPr>
        <w:tc>
          <w:tcPr>
            <w:tcW w:w="0" w:type="auto"/>
            <w:vMerge/>
            <w:hideMark/>
          </w:tcPr>
          <w:p w14:paraId="7225C0B9" w14:textId="77777777" w:rsidR="00310165" w:rsidRPr="00310165" w:rsidRDefault="00310165" w:rsidP="00310165">
            <w:pPr>
              <w:spacing w:line="240" w:lineRule="auto"/>
              <w:rPr>
                <w:rFonts w:ascii="Times New Roman" w:hAnsi="Times New Roman" w:cs="Times New Roman"/>
                <w:sz w:val="18"/>
                <w:szCs w:val="18"/>
              </w:rPr>
            </w:pPr>
          </w:p>
        </w:tc>
        <w:tc>
          <w:tcPr>
            <w:tcW w:w="0" w:type="auto"/>
            <w:hideMark/>
          </w:tcPr>
          <w:p w14:paraId="2D5F71EB"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Rationale</w:t>
            </w:r>
          </w:p>
        </w:tc>
        <w:tc>
          <w:tcPr>
            <w:tcW w:w="0" w:type="auto"/>
            <w:hideMark/>
          </w:tcPr>
          <w:p w14:paraId="41A20FD3"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Insufficient information to permit high ROB,  indirect evidence which suggests that in/exclusion criteria, recruitment and enrolment procedures, and participation were inconsistent across groups (hospital based study, only patients were recruited)</w:t>
            </w:r>
          </w:p>
        </w:tc>
        <w:tc>
          <w:tcPr>
            <w:tcW w:w="0" w:type="auto"/>
            <w:hideMark/>
          </w:tcPr>
          <w:p w14:paraId="0145E820" w14:textId="77777777" w:rsidR="00310165" w:rsidRPr="00A75F3D" w:rsidRDefault="00310165" w:rsidP="00310165">
            <w:pPr>
              <w:spacing w:line="240" w:lineRule="auto"/>
              <w:rPr>
                <w:rFonts w:ascii="Times New Roman" w:hAnsi="Times New Roman" w:cs="Times New Roman"/>
                <w:sz w:val="18"/>
                <w:szCs w:val="18"/>
                <w:highlight w:val="yellow"/>
              </w:rPr>
            </w:pPr>
            <w:r w:rsidRPr="00254058">
              <w:rPr>
                <w:rFonts w:ascii="Times New Roman" w:hAnsi="Times New Roman" w:cs="Times New Roman"/>
                <w:sz w:val="18"/>
                <w:szCs w:val="18"/>
              </w:rPr>
              <w:t>Uncertain how exposure information was obtained.</w:t>
            </w:r>
          </w:p>
        </w:tc>
        <w:tc>
          <w:tcPr>
            <w:tcW w:w="0" w:type="auto"/>
            <w:hideMark/>
          </w:tcPr>
          <w:p w14:paraId="71E6B843" w14:textId="3D3FE394"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Insufficient information to permit  high ROB,  indirect evidence which suggests that methods were not robust (e.g. using self-reported data only; insuff</w:t>
            </w:r>
            <w:r w:rsidR="0071797B">
              <w:rPr>
                <w:rFonts w:ascii="Times New Roman" w:hAnsi="Times New Roman" w:cs="Times New Roman"/>
                <w:sz w:val="18"/>
                <w:szCs w:val="18"/>
              </w:rPr>
              <w:t>cient</w:t>
            </w:r>
            <w:r w:rsidRPr="00310165">
              <w:rPr>
                <w:rFonts w:ascii="Times New Roman" w:hAnsi="Times New Roman" w:cs="Times New Roman"/>
                <w:sz w:val="18"/>
                <w:szCs w:val="18"/>
              </w:rPr>
              <w:t xml:space="preserve"> information on outcome assessment)</w:t>
            </w:r>
          </w:p>
        </w:tc>
        <w:tc>
          <w:tcPr>
            <w:tcW w:w="0" w:type="auto"/>
            <w:hideMark/>
          </w:tcPr>
          <w:p w14:paraId="3B37DBBA"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 xml:space="preserve">The study did not adjust for most important confounders </w:t>
            </w:r>
          </w:p>
        </w:tc>
        <w:tc>
          <w:tcPr>
            <w:tcW w:w="0" w:type="auto"/>
            <w:hideMark/>
          </w:tcPr>
          <w:p w14:paraId="68F53779"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No blinding (as it is not an element in this type of study design)</w:t>
            </w:r>
          </w:p>
        </w:tc>
        <w:tc>
          <w:tcPr>
            <w:tcW w:w="0" w:type="auto"/>
            <w:hideMark/>
          </w:tcPr>
          <w:p w14:paraId="225E130C"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Insufficient information was given to assess this</w:t>
            </w:r>
          </w:p>
        </w:tc>
        <w:tc>
          <w:tcPr>
            <w:tcW w:w="0" w:type="auto"/>
            <w:hideMark/>
          </w:tcPr>
          <w:p w14:paraId="0E0D7107"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All pre-specified outcomes in the published manuscript.</w:t>
            </w:r>
          </w:p>
        </w:tc>
        <w:tc>
          <w:tcPr>
            <w:tcW w:w="0" w:type="auto"/>
            <w:hideMark/>
          </w:tcPr>
          <w:p w14:paraId="34B5DFD4"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The study did not receive support from a company, study author, or other entity having a financial interest in the outcome of the study</w:t>
            </w:r>
          </w:p>
        </w:tc>
        <w:tc>
          <w:tcPr>
            <w:tcW w:w="0" w:type="auto"/>
            <w:hideMark/>
          </w:tcPr>
          <w:p w14:paraId="40588A07"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The study appears to be free of other sources of bias.</w:t>
            </w:r>
          </w:p>
        </w:tc>
        <w:tc>
          <w:tcPr>
            <w:tcW w:w="0" w:type="auto"/>
            <w:hideMark/>
          </w:tcPr>
          <w:p w14:paraId="1FB4095C" w14:textId="77777777" w:rsidR="00310165" w:rsidRPr="00310165" w:rsidRDefault="00310165" w:rsidP="00310165">
            <w:pPr>
              <w:spacing w:line="240" w:lineRule="auto"/>
              <w:rPr>
                <w:rFonts w:ascii="Times New Roman" w:hAnsi="Times New Roman" w:cs="Times New Roman"/>
                <w:sz w:val="18"/>
                <w:szCs w:val="18"/>
              </w:rPr>
            </w:pPr>
          </w:p>
        </w:tc>
      </w:tr>
      <w:tr w:rsidR="002618FB" w:rsidRPr="00310165" w14:paraId="5DF292E5" w14:textId="77777777" w:rsidTr="00310165">
        <w:trPr>
          <w:trHeight w:val="274"/>
        </w:trPr>
        <w:tc>
          <w:tcPr>
            <w:tcW w:w="0" w:type="auto"/>
            <w:vMerge w:val="restart"/>
            <w:hideMark/>
          </w:tcPr>
          <w:p w14:paraId="6910DC65"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Ali 2018</w:t>
            </w:r>
          </w:p>
        </w:tc>
        <w:tc>
          <w:tcPr>
            <w:tcW w:w="0" w:type="auto"/>
            <w:hideMark/>
          </w:tcPr>
          <w:p w14:paraId="46E40826"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Rating</w:t>
            </w:r>
          </w:p>
        </w:tc>
        <w:tc>
          <w:tcPr>
            <w:tcW w:w="0" w:type="auto"/>
            <w:hideMark/>
          </w:tcPr>
          <w:p w14:paraId="35198481"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PH</w:t>
            </w:r>
          </w:p>
        </w:tc>
        <w:tc>
          <w:tcPr>
            <w:tcW w:w="0" w:type="auto"/>
            <w:hideMark/>
          </w:tcPr>
          <w:p w14:paraId="2EFD1584" w14:textId="77777777" w:rsidR="00310165" w:rsidRPr="00DB0BC3" w:rsidRDefault="00310165" w:rsidP="00310165">
            <w:pPr>
              <w:spacing w:line="240" w:lineRule="auto"/>
              <w:rPr>
                <w:rFonts w:ascii="Times New Roman" w:hAnsi="Times New Roman" w:cs="Times New Roman"/>
                <w:sz w:val="18"/>
                <w:szCs w:val="18"/>
              </w:rPr>
            </w:pPr>
            <w:r w:rsidRPr="00DB0BC3">
              <w:rPr>
                <w:rFonts w:ascii="Times New Roman" w:hAnsi="Times New Roman" w:cs="Times New Roman"/>
                <w:sz w:val="18"/>
                <w:szCs w:val="18"/>
              </w:rPr>
              <w:t>H</w:t>
            </w:r>
          </w:p>
        </w:tc>
        <w:tc>
          <w:tcPr>
            <w:tcW w:w="0" w:type="auto"/>
            <w:hideMark/>
          </w:tcPr>
          <w:p w14:paraId="3E2F3BD3"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PH</w:t>
            </w:r>
          </w:p>
        </w:tc>
        <w:tc>
          <w:tcPr>
            <w:tcW w:w="0" w:type="auto"/>
            <w:hideMark/>
          </w:tcPr>
          <w:p w14:paraId="3516E372"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H</w:t>
            </w:r>
          </w:p>
        </w:tc>
        <w:tc>
          <w:tcPr>
            <w:tcW w:w="0" w:type="auto"/>
            <w:hideMark/>
          </w:tcPr>
          <w:p w14:paraId="4A20656E"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57DFFEB5"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473B461D"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47FD90A4"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65A2AFB4"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L</w:t>
            </w:r>
          </w:p>
        </w:tc>
        <w:tc>
          <w:tcPr>
            <w:tcW w:w="0" w:type="auto"/>
            <w:hideMark/>
          </w:tcPr>
          <w:p w14:paraId="2D3B7B36"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H</w:t>
            </w:r>
          </w:p>
        </w:tc>
      </w:tr>
      <w:tr w:rsidR="002618FB" w:rsidRPr="00310165" w14:paraId="7A8EC496" w14:textId="77777777" w:rsidTr="00310165">
        <w:trPr>
          <w:trHeight w:val="1978"/>
        </w:trPr>
        <w:tc>
          <w:tcPr>
            <w:tcW w:w="0" w:type="auto"/>
            <w:vMerge/>
            <w:hideMark/>
          </w:tcPr>
          <w:p w14:paraId="3DFA3196" w14:textId="77777777" w:rsidR="00310165" w:rsidRPr="00310165" w:rsidRDefault="00310165" w:rsidP="00310165">
            <w:pPr>
              <w:spacing w:line="240" w:lineRule="auto"/>
              <w:rPr>
                <w:rFonts w:ascii="Times New Roman" w:hAnsi="Times New Roman" w:cs="Times New Roman"/>
                <w:sz w:val="18"/>
                <w:szCs w:val="18"/>
              </w:rPr>
            </w:pPr>
          </w:p>
        </w:tc>
        <w:tc>
          <w:tcPr>
            <w:tcW w:w="0" w:type="auto"/>
            <w:hideMark/>
          </w:tcPr>
          <w:p w14:paraId="424D0B87"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Rationale</w:t>
            </w:r>
          </w:p>
        </w:tc>
        <w:tc>
          <w:tcPr>
            <w:tcW w:w="0" w:type="auto"/>
            <w:hideMark/>
          </w:tcPr>
          <w:p w14:paraId="20C01130"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Insufficient information to permit high ROB,  indirect evidence which suggests that in/exclusion criteria, recruitment and enrolment procedures, and participation were inconsistent across groups (only healthy University students were recruited)</w:t>
            </w:r>
          </w:p>
        </w:tc>
        <w:tc>
          <w:tcPr>
            <w:tcW w:w="0" w:type="auto"/>
            <w:hideMark/>
          </w:tcPr>
          <w:p w14:paraId="03601B6F" w14:textId="628CAE6F" w:rsidR="00310165" w:rsidRPr="00DB0BC3" w:rsidRDefault="00F237D7" w:rsidP="00254058">
            <w:pPr>
              <w:spacing w:line="240" w:lineRule="auto"/>
              <w:rPr>
                <w:rFonts w:ascii="Times New Roman" w:hAnsi="Times New Roman" w:cs="Times New Roman"/>
                <w:sz w:val="18"/>
                <w:szCs w:val="18"/>
              </w:rPr>
            </w:pPr>
            <w:r w:rsidRPr="002618FB">
              <w:rPr>
                <w:rFonts w:ascii="Times New Roman" w:hAnsi="Times New Roman" w:cs="Times New Roman"/>
                <w:sz w:val="18"/>
                <w:szCs w:val="18"/>
              </w:rPr>
              <w:t>There is low confidence in the accuracy of the exposure assessment methods</w:t>
            </w:r>
            <w:r w:rsidR="00254058" w:rsidRPr="007A03A6">
              <w:rPr>
                <w:rFonts w:ascii="Times New Roman" w:hAnsi="Times New Roman" w:cs="Times New Roman"/>
                <w:sz w:val="18"/>
                <w:szCs w:val="18"/>
              </w:rPr>
              <w:t xml:space="preserve"> (M</w:t>
            </w:r>
            <w:r w:rsidR="00310165" w:rsidRPr="00DB0BC3">
              <w:rPr>
                <w:rFonts w:ascii="Times New Roman" w:hAnsi="Times New Roman" w:cs="Times New Roman"/>
                <w:sz w:val="18"/>
                <w:szCs w:val="18"/>
              </w:rPr>
              <w:t>otorcycle riding and duration of riding is proxy for exposure</w:t>
            </w:r>
            <w:r w:rsidR="00254058" w:rsidRPr="00DB0BC3">
              <w:rPr>
                <w:rFonts w:ascii="Times New Roman" w:hAnsi="Times New Roman" w:cs="Times New Roman"/>
                <w:sz w:val="18"/>
                <w:szCs w:val="18"/>
              </w:rPr>
              <w:t>)</w:t>
            </w:r>
          </w:p>
        </w:tc>
        <w:tc>
          <w:tcPr>
            <w:tcW w:w="0" w:type="auto"/>
            <w:hideMark/>
          </w:tcPr>
          <w:p w14:paraId="19091F42"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Insufficient information to permit  high ROB,  indirect evidence which suggests that methods were not robust (e.g. using self-reported data only)</w:t>
            </w:r>
          </w:p>
        </w:tc>
        <w:tc>
          <w:tcPr>
            <w:tcW w:w="0" w:type="auto"/>
            <w:hideMark/>
          </w:tcPr>
          <w:p w14:paraId="0E00E7B8"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 xml:space="preserve">The study did not adjust for most important confounders </w:t>
            </w:r>
          </w:p>
        </w:tc>
        <w:tc>
          <w:tcPr>
            <w:tcW w:w="0" w:type="auto"/>
            <w:hideMark/>
          </w:tcPr>
          <w:p w14:paraId="53C62EEC"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No blinding (as it is not an element in this type of study design)</w:t>
            </w:r>
          </w:p>
        </w:tc>
        <w:tc>
          <w:tcPr>
            <w:tcW w:w="0" w:type="auto"/>
            <w:hideMark/>
          </w:tcPr>
          <w:p w14:paraId="7502EC99"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All included participants have complete data on the studied outcomes</w:t>
            </w:r>
          </w:p>
        </w:tc>
        <w:tc>
          <w:tcPr>
            <w:tcW w:w="0" w:type="auto"/>
            <w:hideMark/>
          </w:tcPr>
          <w:p w14:paraId="0C3B93C2"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All pre-specified outcomes in the published manuscript.</w:t>
            </w:r>
          </w:p>
        </w:tc>
        <w:tc>
          <w:tcPr>
            <w:tcW w:w="0" w:type="auto"/>
            <w:hideMark/>
          </w:tcPr>
          <w:p w14:paraId="64A03BC9"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The study did not receive support from a company, study author, or other entity having a financial interest in the outcome of the study</w:t>
            </w:r>
          </w:p>
        </w:tc>
        <w:tc>
          <w:tcPr>
            <w:tcW w:w="0" w:type="auto"/>
            <w:hideMark/>
          </w:tcPr>
          <w:p w14:paraId="722284B4" w14:textId="77777777" w:rsidR="00310165" w:rsidRPr="00310165" w:rsidRDefault="00310165" w:rsidP="00310165">
            <w:pPr>
              <w:spacing w:line="240" w:lineRule="auto"/>
              <w:rPr>
                <w:rFonts w:ascii="Times New Roman" w:hAnsi="Times New Roman" w:cs="Times New Roman"/>
                <w:sz w:val="18"/>
                <w:szCs w:val="18"/>
              </w:rPr>
            </w:pPr>
            <w:r w:rsidRPr="00310165">
              <w:rPr>
                <w:rFonts w:ascii="Times New Roman" w:hAnsi="Times New Roman" w:cs="Times New Roman"/>
                <w:sz w:val="18"/>
                <w:szCs w:val="18"/>
              </w:rPr>
              <w:t>The study appears to be free of other sources of bias.</w:t>
            </w:r>
          </w:p>
        </w:tc>
        <w:tc>
          <w:tcPr>
            <w:tcW w:w="0" w:type="auto"/>
            <w:hideMark/>
          </w:tcPr>
          <w:p w14:paraId="3149E2CE" w14:textId="77777777" w:rsidR="00310165" w:rsidRPr="00310165" w:rsidRDefault="00310165" w:rsidP="00310165">
            <w:pPr>
              <w:spacing w:line="240" w:lineRule="auto"/>
              <w:rPr>
                <w:rFonts w:ascii="Times New Roman" w:hAnsi="Times New Roman" w:cs="Times New Roman"/>
                <w:sz w:val="18"/>
                <w:szCs w:val="18"/>
              </w:rPr>
            </w:pPr>
          </w:p>
        </w:tc>
      </w:tr>
    </w:tbl>
    <w:p w14:paraId="3216D60B" w14:textId="77777777" w:rsidR="00861DA3" w:rsidRDefault="00861DA3">
      <w:pPr>
        <w:widowControl/>
        <w:spacing w:line="259" w:lineRule="auto"/>
        <w:jc w:val="left"/>
      </w:pPr>
    </w:p>
    <w:p w14:paraId="6E65615D" w14:textId="00987E4B" w:rsidR="00861DA3" w:rsidRDefault="00861DA3">
      <w:pPr>
        <w:widowControl/>
        <w:spacing w:line="259" w:lineRule="auto"/>
        <w:jc w:val="left"/>
      </w:pPr>
      <w:r>
        <w:br w:type="page"/>
      </w:r>
    </w:p>
    <w:p w14:paraId="3D6B747B" w14:textId="77777777" w:rsidR="00411F64" w:rsidRDefault="00411F64" w:rsidP="00411F64">
      <w:pPr>
        <w:pStyle w:val="Heading1"/>
      </w:pPr>
      <w:r w:rsidRPr="00411F64">
        <w:lastRenderedPageBreak/>
        <w:t xml:space="preserve">Supplementary </w:t>
      </w:r>
      <w:r>
        <w:t>9 Data extraction table</w:t>
      </w:r>
    </w:p>
    <w:p w14:paraId="5E606840" w14:textId="3B477D60" w:rsidR="00411F64" w:rsidRDefault="00411F64" w:rsidP="00411F64">
      <w:pPr>
        <w:pStyle w:val="Heading2"/>
      </w:pPr>
      <w:r>
        <w:t xml:space="preserve">Table 9.1 </w:t>
      </w:r>
      <w:r w:rsidRPr="00A31C03">
        <w:t>Full description of studies investigating noise effects on annoyance</w:t>
      </w:r>
      <w:r w:rsidRPr="00C86BD6">
        <w:t>, ordered by risk of bias and year.</w:t>
      </w:r>
    </w:p>
    <w:tbl>
      <w:tblPr>
        <w:tblStyle w:val="TableGrid"/>
        <w:tblW w:w="16392" w:type="dxa"/>
        <w:tblInd w:w="-431" w:type="dxa"/>
        <w:tblLayout w:type="fixed"/>
        <w:tblLook w:val="04A0" w:firstRow="1" w:lastRow="0" w:firstColumn="1" w:lastColumn="0" w:noHBand="0" w:noVBand="1"/>
      </w:tblPr>
      <w:tblGrid>
        <w:gridCol w:w="998"/>
        <w:gridCol w:w="712"/>
        <w:gridCol w:w="712"/>
        <w:gridCol w:w="997"/>
        <w:gridCol w:w="1283"/>
        <w:gridCol w:w="997"/>
        <w:gridCol w:w="1283"/>
        <w:gridCol w:w="1283"/>
        <w:gridCol w:w="2137"/>
        <w:gridCol w:w="997"/>
        <w:gridCol w:w="4276"/>
        <w:gridCol w:w="711"/>
        <w:gridCol w:w="6"/>
      </w:tblGrid>
      <w:tr w:rsidR="00411F64" w:rsidRPr="00314F94" w14:paraId="2F3B2568" w14:textId="77777777" w:rsidTr="00411F64">
        <w:trPr>
          <w:gridAfter w:val="1"/>
          <w:wAfter w:w="6" w:type="dxa"/>
          <w:trHeight w:val="550"/>
        </w:trPr>
        <w:tc>
          <w:tcPr>
            <w:tcW w:w="998" w:type="dxa"/>
            <w:hideMark/>
          </w:tcPr>
          <w:p w14:paraId="338C49B9"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Study</w:t>
            </w:r>
          </w:p>
        </w:tc>
        <w:tc>
          <w:tcPr>
            <w:tcW w:w="712" w:type="dxa"/>
            <w:hideMark/>
          </w:tcPr>
          <w:p w14:paraId="27F51C52"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Design</w:t>
            </w:r>
          </w:p>
        </w:tc>
        <w:tc>
          <w:tcPr>
            <w:tcW w:w="712" w:type="dxa"/>
            <w:hideMark/>
          </w:tcPr>
          <w:p w14:paraId="014C2EAA"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Region</w:t>
            </w:r>
          </w:p>
        </w:tc>
        <w:tc>
          <w:tcPr>
            <w:tcW w:w="997" w:type="dxa"/>
            <w:hideMark/>
          </w:tcPr>
          <w:p w14:paraId="62A6DE10"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Population</w:t>
            </w:r>
          </w:p>
        </w:tc>
        <w:tc>
          <w:tcPr>
            <w:tcW w:w="1283" w:type="dxa"/>
            <w:hideMark/>
          </w:tcPr>
          <w:p w14:paraId="36A1EF65"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Population characters (age &amp; sex) (n/%)</w:t>
            </w:r>
          </w:p>
        </w:tc>
        <w:tc>
          <w:tcPr>
            <w:tcW w:w="997" w:type="dxa"/>
            <w:hideMark/>
          </w:tcPr>
          <w:p w14:paraId="7D69C3FD"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Exposure assessment (type)</w:t>
            </w:r>
          </w:p>
        </w:tc>
        <w:tc>
          <w:tcPr>
            <w:tcW w:w="1283" w:type="dxa"/>
            <w:hideMark/>
          </w:tcPr>
          <w:p w14:paraId="5D90B9FE"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Health outcomes</w:t>
            </w:r>
          </w:p>
        </w:tc>
        <w:tc>
          <w:tcPr>
            <w:tcW w:w="1283" w:type="dxa"/>
            <w:hideMark/>
          </w:tcPr>
          <w:p w14:paraId="143C337F"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Source of outcome data</w:t>
            </w:r>
          </w:p>
        </w:tc>
        <w:tc>
          <w:tcPr>
            <w:tcW w:w="2137" w:type="dxa"/>
            <w:hideMark/>
          </w:tcPr>
          <w:p w14:paraId="64904A07"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Confounder</w:t>
            </w:r>
          </w:p>
        </w:tc>
        <w:tc>
          <w:tcPr>
            <w:tcW w:w="997" w:type="dxa"/>
            <w:hideMark/>
          </w:tcPr>
          <w:p w14:paraId="0E74E5E8"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Statistical analysis</w:t>
            </w:r>
          </w:p>
        </w:tc>
        <w:tc>
          <w:tcPr>
            <w:tcW w:w="4276" w:type="dxa"/>
            <w:hideMark/>
          </w:tcPr>
          <w:p w14:paraId="35A4B652"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Key findings</w:t>
            </w:r>
          </w:p>
        </w:tc>
        <w:tc>
          <w:tcPr>
            <w:tcW w:w="711" w:type="dxa"/>
            <w:hideMark/>
          </w:tcPr>
          <w:p w14:paraId="0AF334BE"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Over all ROB</w:t>
            </w:r>
          </w:p>
        </w:tc>
      </w:tr>
      <w:tr w:rsidR="00411F64" w:rsidRPr="00314F94" w14:paraId="6E046FC1" w14:textId="77777777" w:rsidTr="00411F64">
        <w:trPr>
          <w:gridAfter w:val="1"/>
          <w:wAfter w:w="6" w:type="dxa"/>
          <w:trHeight w:val="1799"/>
        </w:trPr>
        <w:tc>
          <w:tcPr>
            <w:tcW w:w="998" w:type="dxa"/>
            <w:hideMark/>
          </w:tcPr>
          <w:p w14:paraId="0B16CC18"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Paunovic 2014</w:t>
            </w:r>
          </w:p>
        </w:tc>
        <w:tc>
          <w:tcPr>
            <w:tcW w:w="712" w:type="dxa"/>
            <w:hideMark/>
          </w:tcPr>
          <w:p w14:paraId="04A068DF"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18E3F6AD"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Belgrade, Serbia</w:t>
            </w:r>
          </w:p>
        </w:tc>
        <w:tc>
          <w:tcPr>
            <w:tcW w:w="997" w:type="dxa"/>
            <w:hideMark/>
          </w:tcPr>
          <w:p w14:paraId="7C7AFF25"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5861</w:t>
            </w:r>
          </w:p>
        </w:tc>
        <w:tc>
          <w:tcPr>
            <w:tcW w:w="1283" w:type="dxa"/>
            <w:hideMark/>
          </w:tcPr>
          <w:p w14:paraId="159B2668"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Final sample 5861, 3263 (55.7%) were women; mean age 42.91 ± 17.88 yrs</w:t>
            </w:r>
          </w:p>
        </w:tc>
        <w:tc>
          <w:tcPr>
            <w:tcW w:w="997" w:type="dxa"/>
            <w:hideMark/>
          </w:tcPr>
          <w:p w14:paraId="7C1D0FE9"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Fixed site </w:t>
            </w:r>
            <w:r>
              <w:rPr>
                <w:rFonts w:ascii="Times New Roman" w:hAnsi="Times New Roman" w:cs="Times New Roman"/>
                <w:sz w:val="18"/>
                <w:szCs w:val="18"/>
              </w:rPr>
              <w:t>SLM</w:t>
            </w:r>
            <w:r w:rsidRPr="00314F94">
              <w:rPr>
                <w:rFonts w:ascii="Times New Roman" w:hAnsi="Times New Roman" w:cs="Times New Roman"/>
                <w:sz w:val="18"/>
                <w:szCs w:val="18"/>
              </w:rPr>
              <w:t xml:space="preserve"> measurement </w:t>
            </w:r>
          </w:p>
        </w:tc>
        <w:tc>
          <w:tcPr>
            <w:tcW w:w="1283" w:type="dxa"/>
            <w:hideMark/>
          </w:tcPr>
          <w:p w14:paraId="01F85D54"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Annoyance</w:t>
            </w:r>
          </w:p>
        </w:tc>
        <w:tc>
          <w:tcPr>
            <w:tcW w:w="1283" w:type="dxa"/>
            <w:hideMark/>
          </w:tcPr>
          <w:p w14:paraId="30210069"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Questionnaire, constructed following the ICBEN method</w:t>
            </w:r>
          </w:p>
        </w:tc>
        <w:tc>
          <w:tcPr>
            <w:tcW w:w="2137" w:type="dxa"/>
            <w:hideMark/>
          </w:tcPr>
          <w:p w14:paraId="7D198C04" w14:textId="77777777" w:rsidR="00411F64" w:rsidRPr="007A03A6" w:rsidRDefault="00411F64" w:rsidP="007943DF">
            <w:pPr>
              <w:spacing w:line="240" w:lineRule="auto"/>
              <w:jc w:val="left"/>
              <w:rPr>
                <w:rFonts w:ascii="Times New Roman" w:hAnsi="Times New Roman" w:cs="Times New Roman"/>
                <w:sz w:val="18"/>
                <w:szCs w:val="18"/>
              </w:rPr>
            </w:pPr>
            <w:r w:rsidRPr="002618FB">
              <w:rPr>
                <w:rFonts w:ascii="Times New Roman" w:hAnsi="Times New Roman" w:cs="Times New Roman"/>
                <w:sz w:val="18"/>
                <w:szCs w:val="18"/>
              </w:rPr>
              <w:t xml:space="preserve">Gender, age, duration of residence, bedroom window orientation, floor level, high noise sensitivity, </w:t>
            </w:r>
            <w:r w:rsidRPr="007A03A6">
              <w:rPr>
                <w:rFonts w:ascii="Times New Roman" w:hAnsi="Times New Roman" w:cs="Times New Roman"/>
                <w:sz w:val="18"/>
                <w:szCs w:val="18"/>
              </w:rPr>
              <w:t>L</w:t>
            </w:r>
            <w:r w:rsidRPr="007A03A6">
              <w:rPr>
                <w:rFonts w:ascii="Times New Roman" w:hAnsi="Times New Roman" w:cs="Times New Roman"/>
                <w:sz w:val="18"/>
                <w:szCs w:val="18"/>
                <w:vertAlign w:val="subscript"/>
              </w:rPr>
              <w:t>eq</w:t>
            </w:r>
            <w:r w:rsidRPr="007A03A6">
              <w:rPr>
                <w:rFonts w:ascii="Times New Roman" w:hAnsi="Times New Roman" w:cs="Times New Roman"/>
                <w:sz w:val="18"/>
                <w:szCs w:val="18"/>
              </w:rPr>
              <w:t xml:space="preserve"> at daytime, presence of public transport at daytime, type of public transport at daytime.</w:t>
            </w:r>
          </w:p>
        </w:tc>
        <w:tc>
          <w:tcPr>
            <w:tcW w:w="997" w:type="dxa"/>
            <w:hideMark/>
          </w:tcPr>
          <w:p w14:paraId="581D7E6C" w14:textId="77777777" w:rsidR="00411F64" w:rsidRPr="00DB0BC3" w:rsidRDefault="00411F64" w:rsidP="007943DF">
            <w:pPr>
              <w:spacing w:line="240" w:lineRule="auto"/>
              <w:jc w:val="left"/>
              <w:rPr>
                <w:rFonts w:ascii="Times New Roman" w:hAnsi="Times New Roman" w:cs="Times New Roman"/>
                <w:sz w:val="18"/>
                <w:szCs w:val="18"/>
              </w:rPr>
            </w:pPr>
            <w:r w:rsidRPr="00DB0BC3">
              <w:rPr>
                <w:rFonts w:ascii="Times New Roman" w:hAnsi="Times New Roman" w:cs="Times New Roman"/>
                <w:sz w:val="18"/>
                <w:szCs w:val="18"/>
              </w:rPr>
              <w:t>Logistic regression</w:t>
            </w:r>
          </w:p>
        </w:tc>
        <w:tc>
          <w:tcPr>
            <w:tcW w:w="4276" w:type="dxa"/>
            <w:hideMark/>
          </w:tcPr>
          <w:p w14:paraId="7E87D092" w14:textId="77777777" w:rsidR="00411F64" w:rsidRPr="007A03A6" w:rsidRDefault="00411F64" w:rsidP="007943DF">
            <w:pPr>
              <w:spacing w:line="240" w:lineRule="auto"/>
              <w:jc w:val="left"/>
              <w:rPr>
                <w:rFonts w:ascii="Times New Roman" w:hAnsi="Times New Roman" w:cs="Times New Roman"/>
                <w:sz w:val="18"/>
                <w:szCs w:val="18"/>
              </w:rPr>
            </w:pPr>
            <w:r w:rsidRPr="002618FB">
              <w:rPr>
                <w:rFonts w:ascii="Times New Roman" w:hAnsi="Times New Roman" w:cs="Times New Roman"/>
                <w:sz w:val="18"/>
                <w:szCs w:val="18"/>
              </w:rPr>
              <w:t xml:space="preserve">Significant predictors of high noise annoyance were the presence of public transport at daytime (Y/N) (OR = 1.47, 95% CI: 1.28, 1.70), and at night (Y/N) (OR = 1.39, 95% CI:1.20, 1.61). An increase of </w:t>
            </w:r>
            <w:r w:rsidRPr="007A03A6">
              <w:rPr>
                <w:rFonts w:ascii="Times New Roman" w:hAnsi="Times New Roman" w:cs="Times New Roman"/>
                <w:sz w:val="18"/>
                <w:szCs w:val="18"/>
              </w:rPr>
              <w:t>daytime noise level by 1 dBA significantly increased the probability of noise annoyance by 3% in both models</w:t>
            </w:r>
          </w:p>
        </w:tc>
        <w:tc>
          <w:tcPr>
            <w:tcW w:w="711" w:type="dxa"/>
            <w:noWrap/>
            <w:hideMark/>
          </w:tcPr>
          <w:p w14:paraId="3B595AFD"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PH</w:t>
            </w:r>
          </w:p>
        </w:tc>
      </w:tr>
      <w:tr w:rsidR="00411F64" w:rsidRPr="00314F94" w14:paraId="344A64F0" w14:textId="77777777" w:rsidTr="00411F64">
        <w:trPr>
          <w:gridAfter w:val="1"/>
          <w:wAfter w:w="6" w:type="dxa"/>
          <w:trHeight w:val="1201"/>
        </w:trPr>
        <w:tc>
          <w:tcPr>
            <w:tcW w:w="998" w:type="dxa"/>
            <w:hideMark/>
          </w:tcPr>
          <w:p w14:paraId="3B4022C5"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Song 2016</w:t>
            </w:r>
          </w:p>
        </w:tc>
        <w:tc>
          <w:tcPr>
            <w:tcW w:w="712" w:type="dxa"/>
            <w:hideMark/>
          </w:tcPr>
          <w:p w14:paraId="2682A986"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7DAE37DE"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Yueyang, China</w:t>
            </w:r>
          </w:p>
        </w:tc>
        <w:tc>
          <w:tcPr>
            <w:tcW w:w="997" w:type="dxa"/>
            <w:hideMark/>
          </w:tcPr>
          <w:p w14:paraId="1FA236B6"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227</w:t>
            </w:r>
          </w:p>
        </w:tc>
        <w:tc>
          <w:tcPr>
            <w:tcW w:w="1283" w:type="dxa"/>
            <w:hideMark/>
          </w:tcPr>
          <w:p w14:paraId="2D19AFB9" w14:textId="77777777" w:rsidR="00411F64" w:rsidRPr="00314F94" w:rsidRDefault="00411F64" w:rsidP="007943DF">
            <w:pPr>
              <w:spacing w:line="240" w:lineRule="auto"/>
              <w:jc w:val="left"/>
              <w:rPr>
                <w:rFonts w:ascii="Times New Roman" w:hAnsi="Times New Roman" w:cs="Times New Roman"/>
                <w:sz w:val="18"/>
                <w:szCs w:val="18"/>
              </w:rPr>
            </w:pPr>
            <w:r>
              <w:rPr>
                <w:rFonts w:ascii="Times New Roman" w:hAnsi="Times New Roman" w:cs="Times New Roman"/>
                <w:sz w:val="18"/>
                <w:szCs w:val="18"/>
              </w:rPr>
              <w:t>251</w:t>
            </w:r>
            <w:r w:rsidRPr="00314F94">
              <w:rPr>
                <w:rFonts w:ascii="Times New Roman" w:hAnsi="Times New Roman" w:cs="Times New Roman"/>
                <w:sz w:val="18"/>
                <w:szCs w:val="18"/>
              </w:rPr>
              <w:t>questionnaires</w:t>
            </w:r>
            <w:r>
              <w:rPr>
                <w:rFonts w:ascii="Times New Roman" w:hAnsi="Times New Roman" w:cs="Times New Roman"/>
                <w:sz w:val="18"/>
                <w:szCs w:val="18"/>
              </w:rPr>
              <w:t xml:space="preserve"> (227 valid). Mean age:57 ± 13.2, </w:t>
            </w:r>
            <w:r w:rsidRPr="00314F94">
              <w:rPr>
                <w:rFonts w:ascii="Times New Roman" w:hAnsi="Times New Roman" w:cs="Times New Roman"/>
                <w:sz w:val="18"/>
                <w:szCs w:val="18"/>
              </w:rPr>
              <w:t xml:space="preserve">54.6% were men </w:t>
            </w:r>
          </w:p>
        </w:tc>
        <w:tc>
          <w:tcPr>
            <w:tcW w:w="997" w:type="dxa"/>
            <w:hideMark/>
          </w:tcPr>
          <w:p w14:paraId="4D770A3F" w14:textId="77777777" w:rsidR="00411F64" w:rsidRPr="00314F94" w:rsidRDefault="00411F64" w:rsidP="007943DF">
            <w:pPr>
              <w:spacing w:line="240" w:lineRule="auto"/>
              <w:jc w:val="left"/>
              <w:rPr>
                <w:rFonts w:ascii="Times New Roman" w:hAnsi="Times New Roman" w:cs="Times New Roman"/>
                <w:sz w:val="18"/>
                <w:szCs w:val="18"/>
              </w:rPr>
            </w:pPr>
            <w:r w:rsidRPr="00471D26">
              <w:rPr>
                <w:rFonts w:ascii="Times New Roman" w:hAnsi="Times New Roman" w:cs="Times New Roman"/>
                <w:sz w:val="18"/>
                <w:szCs w:val="18"/>
              </w:rPr>
              <w:t>Fixed site SLM measurement &amp; propagation-based model</w:t>
            </w:r>
          </w:p>
        </w:tc>
        <w:tc>
          <w:tcPr>
            <w:tcW w:w="1283" w:type="dxa"/>
            <w:hideMark/>
          </w:tcPr>
          <w:p w14:paraId="6AD0FC02"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Annoyance, sleep disturbance and self-reported illness (mental and</w:t>
            </w:r>
            <w:r>
              <w:rPr>
                <w:rFonts w:ascii="Times New Roman" w:hAnsi="Times New Roman" w:cs="Times New Roman"/>
                <w:sz w:val="18"/>
                <w:szCs w:val="18"/>
              </w:rPr>
              <w:t xml:space="preserve"> CVDs</w:t>
            </w:r>
            <w:r w:rsidRPr="00314F94">
              <w:rPr>
                <w:rFonts w:ascii="Times New Roman" w:hAnsi="Times New Roman" w:cs="Times New Roman"/>
                <w:sz w:val="18"/>
                <w:szCs w:val="18"/>
              </w:rPr>
              <w:t>）</w:t>
            </w:r>
          </w:p>
        </w:tc>
        <w:tc>
          <w:tcPr>
            <w:tcW w:w="1283" w:type="dxa"/>
            <w:hideMark/>
          </w:tcPr>
          <w:p w14:paraId="6E60D2DB"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Questionnaire</w:t>
            </w:r>
            <w:r>
              <w:rPr>
                <w:rFonts w:ascii="Times New Roman" w:hAnsi="Times New Roman" w:cs="Times New Roman"/>
                <w:sz w:val="18"/>
                <w:szCs w:val="18"/>
              </w:rPr>
              <w:t xml:space="preserve"> adapted from </w:t>
            </w:r>
            <w:r w:rsidRPr="00314F94">
              <w:rPr>
                <w:rFonts w:ascii="Times New Roman" w:hAnsi="Times New Roman" w:cs="Times New Roman"/>
                <w:sz w:val="18"/>
                <w:szCs w:val="18"/>
              </w:rPr>
              <w:t>Pedersen</w:t>
            </w:r>
            <w:r>
              <w:rPr>
                <w:rFonts w:ascii="Times New Roman" w:hAnsi="Times New Roman" w:cs="Times New Roman"/>
                <w:sz w:val="18"/>
                <w:szCs w:val="18"/>
              </w:rPr>
              <w:t>’s studies</w:t>
            </w:r>
          </w:p>
        </w:tc>
        <w:tc>
          <w:tcPr>
            <w:tcW w:w="2137" w:type="dxa"/>
            <w:hideMark/>
          </w:tcPr>
          <w:p w14:paraId="13861EC3" w14:textId="77777777" w:rsidR="00411F64" w:rsidRPr="002618FB" w:rsidRDefault="00411F64" w:rsidP="007943DF">
            <w:pPr>
              <w:spacing w:line="240" w:lineRule="auto"/>
              <w:jc w:val="left"/>
              <w:rPr>
                <w:rFonts w:ascii="Times New Roman" w:hAnsi="Times New Roman" w:cs="Times New Roman"/>
                <w:sz w:val="18"/>
                <w:szCs w:val="18"/>
              </w:rPr>
            </w:pPr>
            <w:r w:rsidRPr="002618FB">
              <w:rPr>
                <w:rFonts w:ascii="Times New Roman" w:hAnsi="Times New Roman" w:cs="Times New Roman"/>
                <w:sz w:val="18"/>
                <w:szCs w:val="18"/>
              </w:rPr>
              <w:t>N/A</w:t>
            </w:r>
          </w:p>
        </w:tc>
        <w:tc>
          <w:tcPr>
            <w:tcW w:w="997" w:type="dxa"/>
            <w:hideMark/>
          </w:tcPr>
          <w:p w14:paraId="1B56D46B" w14:textId="77777777" w:rsidR="00411F64" w:rsidRPr="00DB0BC3" w:rsidRDefault="00411F64" w:rsidP="007943DF">
            <w:pPr>
              <w:spacing w:line="240" w:lineRule="auto"/>
              <w:jc w:val="left"/>
              <w:rPr>
                <w:rFonts w:ascii="Times New Roman" w:hAnsi="Times New Roman" w:cs="Times New Roman"/>
                <w:sz w:val="18"/>
                <w:szCs w:val="18"/>
              </w:rPr>
            </w:pPr>
            <w:r w:rsidRPr="00DB0BC3">
              <w:rPr>
                <w:rFonts w:ascii="Times New Roman" w:hAnsi="Times New Roman" w:cs="Times New Roman"/>
                <w:sz w:val="18"/>
                <w:szCs w:val="18"/>
              </w:rPr>
              <w:t>Logistic regression</w:t>
            </w:r>
          </w:p>
        </w:tc>
        <w:tc>
          <w:tcPr>
            <w:tcW w:w="4276" w:type="dxa"/>
            <w:hideMark/>
          </w:tcPr>
          <w:p w14:paraId="6D1FBB79" w14:textId="77777777" w:rsidR="00411F64" w:rsidRPr="007A03A6" w:rsidRDefault="00411F64" w:rsidP="007943DF">
            <w:pPr>
              <w:spacing w:line="240" w:lineRule="auto"/>
              <w:jc w:val="left"/>
              <w:rPr>
                <w:rFonts w:ascii="Times New Roman" w:hAnsi="Times New Roman" w:cs="Times New Roman"/>
                <w:sz w:val="18"/>
                <w:szCs w:val="18"/>
              </w:rPr>
            </w:pPr>
            <w:r w:rsidRPr="002618FB">
              <w:rPr>
                <w:rFonts w:ascii="Times New Roman" w:hAnsi="Times New Roman" w:cs="Times New Roman"/>
                <w:sz w:val="18"/>
                <w:szCs w:val="18"/>
              </w:rPr>
              <w:t>When L</w:t>
            </w:r>
            <w:r w:rsidRPr="002618FB">
              <w:rPr>
                <w:rFonts w:ascii="Times New Roman" w:hAnsi="Times New Roman" w:cs="Times New Roman"/>
                <w:sz w:val="18"/>
                <w:szCs w:val="18"/>
                <w:vertAlign w:val="subscript"/>
              </w:rPr>
              <w:t>Aeq</w:t>
            </w:r>
            <w:r w:rsidRPr="002618FB">
              <w:rPr>
                <w:rFonts w:ascii="Times New Roman" w:hAnsi="Times New Roman" w:cs="Times New Roman"/>
                <w:sz w:val="18"/>
                <w:szCs w:val="18"/>
              </w:rPr>
              <w:t xml:space="preserve"> increased per dBA, the odds for them being annoyed (highly annoyed) by wind turbine noise would increase 1.208 (95% CI: 1.060–1.378) times.</w:t>
            </w:r>
          </w:p>
        </w:tc>
        <w:tc>
          <w:tcPr>
            <w:tcW w:w="711" w:type="dxa"/>
            <w:noWrap/>
            <w:hideMark/>
          </w:tcPr>
          <w:p w14:paraId="75681068"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PH</w:t>
            </w:r>
          </w:p>
        </w:tc>
      </w:tr>
      <w:tr w:rsidR="00411F64" w:rsidRPr="00314F94" w14:paraId="49599987" w14:textId="77777777" w:rsidTr="00411F64">
        <w:trPr>
          <w:gridAfter w:val="1"/>
          <w:wAfter w:w="6" w:type="dxa"/>
          <w:trHeight w:val="130"/>
        </w:trPr>
        <w:tc>
          <w:tcPr>
            <w:tcW w:w="998" w:type="dxa"/>
            <w:hideMark/>
          </w:tcPr>
          <w:p w14:paraId="250F081B"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Nguyen 2020</w:t>
            </w:r>
          </w:p>
        </w:tc>
        <w:tc>
          <w:tcPr>
            <w:tcW w:w="712" w:type="dxa"/>
            <w:hideMark/>
          </w:tcPr>
          <w:p w14:paraId="4CB6C122"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1A1C2094"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Ho Chi Minh City, Vietnam</w:t>
            </w:r>
          </w:p>
        </w:tc>
        <w:tc>
          <w:tcPr>
            <w:tcW w:w="997" w:type="dxa"/>
            <w:hideMark/>
          </w:tcPr>
          <w:p w14:paraId="441A7E78"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890(2014) 1109(2015) 1286(2015) 623(2017) 132(2018)</w:t>
            </w:r>
          </w:p>
        </w:tc>
        <w:tc>
          <w:tcPr>
            <w:tcW w:w="1283" w:type="dxa"/>
            <w:hideMark/>
          </w:tcPr>
          <w:p w14:paraId="47729DFB"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68.5(2014) 85.3(2015) 98.8(2015) 95.8(2017) 83.3(2018)   </w:t>
            </w:r>
          </w:p>
        </w:tc>
        <w:tc>
          <w:tcPr>
            <w:tcW w:w="997" w:type="dxa"/>
            <w:hideMark/>
          </w:tcPr>
          <w:p w14:paraId="13237E9A" w14:textId="77777777" w:rsidR="00411F64" w:rsidRPr="00A10378" w:rsidRDefault="00411F64" w:rsidP="007943DF">
            <w:pPr>
              <w:spacing w:line="240" w:lineRule="auto"/>
              <w:jc w:val="left"/>
              <w:rPr>
                <w:rFonts w:ascii="Times New Roman" w:hAnsi="Times New Roman" w:cs="Times New Roman"/>
                <w:sz w:val="18"/>
                <w:szCs w:val="18"/>
              </w:rPr>
            </w:pPr>
            <w:r w:rsidRPr="00471D26">
              <w:rPr>
                <w:rFonts w:ascii="Times New Roman" w:hAnsi="Times New Roman" w:cs="Times New Roman"/>
                <w:sz w:val="18"/>
                <w:szCs w:val="18"/>
              </w:rPr>
              <w:t>Fixed site SLM measurement &amp; propagation-based model</w:t>
            </w:r>
          </w:p>
        </w:tc>
        <w:tc>
          <w:tcPr>
            <w:tcW w:w="1283" w:type="dxa"/>
            <w:hideMark/>
          </w:tcPr>
          <w:p w14:paraId="53BC9A4F"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Annoyance</w:t>
            </w:r>
          </w:p>
        </w:tc>
        <w:tc>
          <w:tcPr>
            <w:tcW w:w="1283" w:type="dxa"/>
            <w:hideMark/>
          </w:tcPr>
          <w:p w14:paraId="0578A3AB"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Questionnaire, constructed following the ICBEN method</w:t>
            </w:r>
          </w:p>
        </w:tc>
        <w:tc>
          <w:tcPr>
            <w:tcW w:w="2137" w:type="dxa"/>
            <w:hideMark/>
          </w:tcPr>
          <w:p w14:paraId="002B77DE" w14:textId="77777777" w:rsidR="00411F64" w:rsidRPr="007A03A6" w:rsidRDefault="00411F64" w:rsidP="007943DF">
            <w:pPr>
              <w:spacing w:line="240" w:lineRule="auto"/>
              <w:jc w:val="left"/>
              <w:rPr>
                <w:rFonts w:ascii="Times New Roman" w:hAnsi="Times New Roman" w:cs="Times New Roman"/>
                <w:sz w:val="18"/>
                <w:szCs w:val="18"/>
              </w:rPr>
            </w:pPr>
            <w:r w:rsidRPr="002618FB">
              <w:rPr>
                <w:rFonts w:ascii="Times New Roman" w:hAnsi="Times New Roman" w:cs="Times New Roman"/>
                <w:sz w:val="18"/>
                <w:szCs w:val="18"/>
              </w:rPr>
              <w:t xml:space="preserve">Sex, age, noise sensitivity, length of residence, floor area, sound </w:t>
            </w:r>
            <w:r w:rsidRPr="007A03A6">
              <w:rPr>
                <w:rFonts w:ascii="Times New Roman" w:hAnsi="Times New Roman" w:cs="Times New Roman"/>
                <w:sz w:val="18"/>
                <w:szCs w:val="18"/>
              </w:rPr>
              <w:t>insulation</w:t>
            </w:r>
          </w:p>
        </w:tc>
        <w:tc>
          <w:tcPr>
            <w:tcW w:w="997" w:type="dxa"/>
            <w:hideMark/>
          </w:tcPr>
          <w:p w14:paraId="1EA24196" w14:textId="77777777" w:rsidR="00411F64" w:rsidRPr="00DB0BC3" w:rsidRDefault="00411F64" w:rsidP="007943DF">
            <w:pPr>
              <w:spacing w:line="240" w:lineRule="auto"/>
              <w:jc w:val="left"/>
              <w:rPr>
                <w:rFonts w:ascii="Times New Roman" w:hAnsi="Times New Roman" w:cs="Times New Roman"/>
                <w:sz w:val="18"/>
                <w:szCs w:val="18"/>
              </w:rPr>
            </w:pPr>
            <w:r w:rsidRPr="00DB0BC3">
              <w:rPr>
                <w:rFonts w:ascii="Times New Roman" w:hAnsi="Times New Roman" w:cs="Times New Roman"/>
                <w:sz w:val="18"/>
                <w:szCs w:val="18"/>
              </w:rPr>
              <w:t>Logistic regression</w:t>
            </w:r>
          </w:p>
        </w:tc>
        <w:tc>
          <w:tcPr>
            <w:tcW w:w="4276" w:type="dxa"/>
            <w:hideMark/>
          </w:tcPr>
          <w:p w14:paraId="51BAEB56" w14:textId="77777777" w:rsidR="00411F64" w:rsidRPr="007A03A6" w:rsidRDefault="00411F64" w:rsidP="007943DF">
            <w:pPr>
              <w:spacing w:line="240" w:lineRule="auto"/>
              <w:jc w:val="left"/>
              <w:rPr>
                <w:rFonts w:ascii="Times New Roman" w:hAnsi="Times New Roman" w:cs="Times New Roman"/>
                <w:sz w:val="18"/>
                <w:szCs w:val="18"/>
              </w:rPr>
            </w:pPr>
            <w:r w:rsidRPr="002618FB">
              <w:rPr>
                <w:rFonts w:ascii="Times New Roman" w:hAnsi="Times New Roman" w:cs="Times New Roman"/>
                <w:sz w:val="18"/>
                <w:szCs w:val="18"/>
              </w:rPr>
              <w:t xml:space="preserve"> For 1 dB change in L</w:t>
            </w:r>
            <w:r w:rsidRPr="002618FB">
              <w:rPr>
                <w:rFonts w:ascii="Times New Roman" w:hAnsi="Times New Roman" w:cs="Times New Roman"/>
                <w:sz w:val="18"/>
                <w:szCs w:val="18"/>
                <w:vertAlign w:val="subscript"/>
              </w:rPr>
              <w:t>den</w:t>
            </w:r>
            <w:r w:rsidRPr="002618FB">
              <w:rPr>
                <w:rFonts w:ascii="Times New Roman" w:hAnsi="Times New Roman" w:cs="Times New Roman"/>
                <w:sz w:val="18"/>
                <w:szCs w:val="18"/>
              </w:rPr>
              <w:t xml:space="preserve">, noise annoyance increased 29.7% (95% CI: 1.248 1.349). The change effect due to the operational change is observed to decrease in the follow-up study with regard to annoyance and remains the same </w:t>
            </w:r>
            <w:r w:rsidRPr="007A03A6">
              <w:rPr>
                <w:rFonts w:ascii="Times New Roman" w:hAnsi="Times New Roman" w:cs="Times New Roman"/>
                <w:sz w:val="18"/>
                <w:szCs w:val="18"/>
              </w:rPr>
              <w:t>with regard to insomnia. Noise sensitivity is also a significant factor that affected the prevalence of annoyance and insomnia among the residents living around NBIA</w:t>
            </w:r>
          </w:p>
        </w:tc>
        <w:tc>
          <w:tcPr>
            <w:tcW w:w="711" w:type="dxa"/>
            <w:noWrap/>
            <w:hideMark/>
          </w:tcPr>
          <w:p w14:paraId="0AE33449"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PH</w:t>
            </w:r>
          </w:p>
        </w:tc>
      </w:tr>
      <w:tr w:rsidR="00411F64" w:rsidRPr="00314F94" w14:paraId="07348FCC" w14:textId="77777777" w:rsidTr="00411F64">
        <w:trPr>
          <w:gridAfter w:val="1"/>
          <w:wAfter w:w="6" w:type="dxa"/>
          <w:trHeight w:val="1108"/>
        </w:trPr>
        <w:tc>
          <w:tcPr>
            <w:tcW w:w="998" w:type="dxa"/>
            <w:hideMark/>
          </w:tcPr>
          <w:p w14:paraId="0D63B50D"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Trieu 2021</w:t>
            </w:r>
          </w:p>
        </w:tc>
        <w:tc>
          <w:tcPr>
            <w:tcW w:w="712" w:type="dxa"/>
            <w:hideMark/>
          </w:tcPr>
          <w:p w14:paraId="45256181"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461A6B07"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Ho Chi Minh City, Vietnam</w:t>
            </w:r>
          </w:p>
        </w:tc>
        <w:tc>
          <w:tcPr>
            <w:tcW w:w="997" w:type="dxa"/>
            <w:hideMark/>
          </w:tcPr>
          <w:p w14:paraId="7E88CB39"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881 (survey2008) and 502</w:t>
            </w:r>
            <w:r>
              <w:rPr>
                <w:rFonts w:ascii="Times New Roman" w:hAnsi="Times New Roman" w:cs="Times New Roman"/>
                <w:sz w:val="18"/>
                <w:szCs w:val="18"/>
              </w:rPr>
              <w:t xml:space="preserve"> </w:t>
            </w:r>
            <w:r w:rsidRPr="00314F94">
              <w:rPr>
                <w:rFonts w:ascii="Times New Roman" w:hAnsi="Times New Roman" w:cs="Times New Roman"/>
                <w:sz w:val="18"/>
                <w:szCs w:val="18"/>
              </w:rPr>
              <w:t>(survey2019)</w:t>
            </w:r>
          </w:p>
        </w:tc>
        <w:tc>
          <w:tcPr>
            <w:tcW w:w="1283" w:type="dxa"/>
            <w:hideMark/>
          </w:tcPr>
          <w:p w14:paraId="60E9482F"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Respond rate: 88% (survey2008) and 60% (survey2019)</w:t>
            </w:r>
          </w:p>
        </w:tc>
        <w:tc>
          <w:tcPr>
            <w:tcW w:w="997" w:type="dxa"/>
            <w:hideMark/>
          </w:tcPr>
          <w:p w14:paraId="7083244A" w14:textId="77777777" w:rsidR="00411F64" w:rsidRPr="00A10378" w:rsidRDefault="00411F64" w:rsidP="007943DF">
            <w:pPr>
              <w:spacing w:line="240" w:lineRule="auto"/>
              <w:jc w:val="left"/>
              <w:rPr>
                <w:rFonts w:ascii="Times New Roman" w:hAnsi="Times New Roman" w:cs="Times New Roman"/>
                <w:sz w:val="18"/>
                <w:szCs w:val="18"/>
              </w:rPr>
            </w:pPr>
            <w:r w:rsidRPr="00A10378">
              <w:rPr>
                <w:rFonts w:ascii="Times New Roman" w:hAnsi="Times New Roman" w:cs="Times New Roman"/>
                <w:sz w:val="18"/>
                <w:szCs w:val="18"/>
              </w:rPr>
              <w:t xml:space="preserve">Fixed site SLM measurement and noise model </w:t>
            </w:r>
          </w:p>
        </w:tc>
        <w:tc>
          <w:tcPr>
            <w:tcW w:w="1283" w:type="dxa"/>
            <w:hideMark/>
          </w:tcPr>
          <w:p w14:paraId="72141654"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Annoyance</w:t>
            </w:r>
          </w:p>
        </w:tc>
        <w:tc>
          <w:tcPr>
            <w:tcW w:w="1283" w:type="dxa"/>
            <w:hideMark/>
          </w:tcPr>
          <w:p w14:paraId="07A980A4"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Questionnaire, constructed following the ICBEN method</w:t>
            </w:r>
          </w:p>
        </w:tc>
        <w:tc>
          <w:tcPr>
            <w:tcW w:w="2137" w:type="dxa"/>
            <w:hideMark/>
          </w:tcPr>
          <w:p w14:paraId="0CB8CB41" w14:textId="77777777" w:rsidR="00411F64" w:rsidRPr="007A03A6" w:rsidRDefault="00411F64" w:rsidP="007943DF">
            <w:pPr>
              <w:spacing w:line="240" w:lineRule="auto"/>
              <w:jc w:val="left"/>
              <w:rPr>
                <w:rFonts w:ascii="Times New Roman" w:hAnsi="Times New Roman" w:cs="Times New Roman"/>
                <w:sz w:val="18"/>
                <w:szCs w:val="18"/>
              </w:rPr>
            </w:pPr>
            <w:r w:rsidRPr="002618FB">
              <w:rPr>
                <w:rFonts w:ascii="Times New Roman" w:hAnsi="Times New Roman" w:cs="Times New Roman"/>
                <w:sz w:val="18"/>
                <w:szCs w:val="18"/>
              </w:rPr>
              <w:t xml:space="preserve">Sex, age, green and convenience evaluation of the residential areas, and noise </w:t>
            </w:r>
            <w:r w:rsidRPr="007A03A6">
              <w:rPr>
                <w:rFonts w:ascii="Times New Roman" w:hAnsi="Times New Roman" w:cs="Times New Roman"/>
                <w:sz w:val="18"/>
                <w:szCs w:val="18"/>
              </w:rPr>
              <w:t>sensitivity</w:t>
            </w:r>
          </w:p>
        </w:tc>
        <w:tc>
          <w:tcPr>
            <w:tcW w:w="997" w:type="dxa"/>
            <w:hideMark/>
          </w:tcPr>
          <w:p w14:paraId="285A2E84" w14:textId="77777777" w:rsidR="00411F64" w:rsidRPr="00DB0BC3" w:rsidRDefault="00411F64" w:rsidP="007943DF">
            <w:pPr>
              <w:spacing w:line="240" w:lineRule="auto"/>
              <w:jc w:val="left"/>
              <w:rPr>
                <w:rFonts w:ascii="Times New Roman" w:hAnsi="Times New Roman" w:cs="Times New Roman"/>
                <w:sz w:val="18"/>
                <w:szCs w:val="18"/>
              </w:rPr>
            </w:pPr>
            <w:r w:rsidRPr="00DB0BC3">
              <w:rPr>
                <w:rFonts w:ascii="Times New Roman" w:hAnsi="Times New Roman" w:cs="Times New Roman"/>
                <w:sz w:val="18"/>
                <w:szCs w:val="18"/>
              </w:rPr>
              <w:t>Logistic regression</w:t>
            </w:r>
          </w:p>
        </w:tc>
        <w:tc>
          <w:tcPr>
            <w:tcW w:w="4276" w:type="dxa"/>
            <w:hideMark/>
          </w:tcPr>
          <w:p w14:paraId="26B756BF" w14:textId="77777777" w:rsidR="00411F64" w:rsidRPr="007A03A6" w:rsidRDefault="00411F64" w:rsidP="007943DF">
            <w:pPr>
              <w:spacing w:line="240" w:lineRule="auto"/>
              <w:jc w:val="left"/>
              <w:rPr>
                <w:rFonts w:ascii="Times New Roman" w:hAnsi="Times New Roman" w:cs="Times New Roman"/>
                <w:sz w:val="18"/>
                <w:szCs w:val="18"/>
              </w:rPr>
            </w:pPr>
            <w:r w:rsidRPr="002618FB">
              <w:rPr>
                <w:rFonts w:ascii="Times New Roman" w:hAnsi="Times New Roman" w:cs="Times New Roman"/>
                <w:sz w:val="18"/>
                <w:szCs w:val="18"/>
              </w:rPr>
              <w:t xml:space="preserve"> For 1 dB change in L</w:t>
            </w:r>
            <w:r w:rsidRPr="007943DF">
              <w:rPr>
                <w:rFonts w:ascii="Times New Roman" w:hAnsi="Times New Roman" w:cs="Times New Roman"/>
                <w:sz w:val="18"/>
                <w:szCs w:val="18"/>
                <w:vertAlign w:val="subscript"/>
              </w:rPr>
              <w:t>den</w:t>
            </w:r>
            <w:r w:rsidRPr="002618FB">
              <w:rPr>
                <w:rFonts w:ascii="Times New Roman" w:hAnsi="Times New Roman" w:cs="Times New Roman"/>
                <w:sz w:val="18"/>
                <w:szCs w:val="18"/>
              </w:rPr>
              <w:t>, OR for noise annoyance was 1.25 (95% CI: 0.80 1.31). A gradual increase in the annoyance due to aircraft noise was not found. Results of multiple regression analysis indicated that differences in th</w:t>
            </w:r>
            <w:r w:rsidRPr="007A03A6">
              <w:rPr>
                <w:rFonts w:ascii="Times New Roman" w:hAnsi="Times New Roman" w:cs="Times New Roman"/>
                <w:sz w:val="18"/>
                <w:szCs w:val="18"/>
              </w:rPr>
              <w:t>e reaction of the residents to noise in the two studies were significantly attributed to non-acoustic factors.</w:t>
            </w:r>
          </w:p>
        </w:tc>
        <w:tc>
          <w:tcPr>
            <w:tcW w:w="711" w:type="dxa"/>
            <w:noWrap/>
            <w:hideMark/>
          </w:tcPr>
          <w:p w14:paraId="62879A3A"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PH</w:t>
            </w:r>
          </w:p>
        </w:tc>
      </w:tr>
      <w:tr w:rsidR="00411F64" w:rsidRPr="00314F94" w14:paraId="291E3A34" w14:textId="77777777" w:rsidTr="00411F64">
        <w:trPr>
          <w:gridAfter w:val="1"/>
          <w:wAfter w:w="6" w:type="dxa"/>
          <w:trHeight w:val="1163"/>
        </w:trPr>
        <w:tc>
          <w:tcPr>
            <w:tcW w:w="998" w:type="dxa"/>
            <w:hideMark/>
          </w:tcPr>
          <w:p w14:paraId="067D27BB"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Agarwal 2009</w:t>
            </w:r>
          </w:p>
        </w:tc>
        <w:tc>
          <w:tcPr>
            <w:tcW w:w="712" w:type="dxa"/>
            <w:hideMark/>
          </w:tcPr>
          <w:p w14:paraId="0A69E144"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1AF3A740"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Jaipur City, India</w:t>
            </w:r>
          </w:p>
        </w:tc>
        <w:tc>
          <w:tcPr>
            <w:tcW w:w="997" w:type="dxa"/>
            <w:hideMark/>
          </w:tcPr>
          <w:p w14:paraId="106408E9"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450</w:t>
            </w:r>
          </w:p>
        </w:tc>
        <w:tc>
          <w:tcPr>
            <w:tcW w:w="1283" w:type="dxa"/>
            <w:hideMark/>
          </w:tcPr>
          <w:p w14:paraId="68B69122"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Age and sex not mentioned</w:t>
            </w:r>
          </w:p>
        </w:tc>
        <w:tc>
          <w:tcPr>
            <w:tcW w:w="997" w:type="dxa"/>
            <w:hideMark/>
          </w:tcPr>
          <w:p w14:paraId="3EEAB1EC"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Fixed site </w:t>
            </w:r>
            <w:r>
              <w:rPr>
                <w:rFonts w:ascii="Times New Roman" w:hAnsi="Times New Roman" w:cs="Times New Roman"/>
                <w:sz w:val="18"/>
                <w:szCs w:val="18"/>
              </w:rPr>
              <w:t>SLM</w:t>
            </w:r>
            <w:r w:rsidRPr="00314F94">
              <w:rPr>
                <w:rFonts w:ascii="Times New Roman" w:hAnsi="Times New Roman" w:cs="Times New Roman"/>
                <w:sz w:val="18"/>
                <w:szCs w:val="18"/>
              </w:rPr>
              <w:t xml:space="preserve"> measurement </w:t>
            </w:r>
          </w:p>
        </w:tc>
        <w:tc>
          <w:tcPr>
            <w:tcW w:w="1283" w:type="dxa"/>
            <w:hideMark/>
          </w:tcPr>
          <w:p w14:paraId="4CB88C24"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Annoyance </w:t>
            </w:r>
          </w:p>
        </w:tc>
        <w:tc>
          <w:tcPr>
            <w:tcW w:w="1283" w:type="dxa"/>
            <w:hideMark/>
          </w:tcPr>
          <w:p w14:paraId="5EE52003"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Questionnaire, M</w:t>
            </w:r>
            <w:r>
              <w:rPr>
                <w:rFonts w:ascii="Times New Roman" w:hAnsi="Times New Roman" w:cs="Times New Roman"/>
                <w:sz w:val="18"/>
                <w:szCs w:val="18"/>
              </w:rPr>
              <w:t>DS (Mean Dissatisfaction Score)</w:t>
            </w:r>
          </w:p>
        </w:tc>
        <w:tc>
          <w:tcPr>
            <w:tcW w:w="2137" w:type="dxa"/>
            <w:hideMark/>
          </w:tcPr>
          <w:p w14:paraId="1709F240" w14:textId="77777777" w:rsidR="00411F64" w:rsidRPr="00314F94" w:rsidRDefault="00411F64" w:rsidP="007943DF">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997" w:type="dxa"/>
            <w:hideMark/>
          </w:tcPr>
          <w:p w14:paraId="739F4EF3"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Correlation</w:t>
            </w:r>
          </w:p>
        </w:tc>
        <w:tc>
          <w:tcPr>
            <w:tcW w:w="4276" w:type="dxa"/>
            <w:hideMark/>
          </w:tcPr>
          <w:p w14:paraId="41A4A7FA"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 60% people were disturbing by noise and were aware adverse health effects of noise pollution.</w:t>
            </w:r>
          </w:p>
        </w:tc>
        <w:tc>
          <w:tcPr>
            <w:tcW w:w="711" w:type="dxa"/>
            <w:noWrap/>
            <w:hideMark/>
          </w:tcPr>
          <w:p w14:paraId="64CD0AA5"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H</w:t>
            </w:r>
          </w:p>
        </w:tc>
      </w:tr>
      <w:tr w:rsidR="00411F64" w:rsidRPr="00314F94" w14:paraId="4D861085" w14:textId="77777777" w:rsidTr="00411F64">
        <w:trPr>
          <w:gridAfter w:val="1"/>
          <w:wAfter w:w="6" w:type="dxa"/>
          <w:trHeight w:val="1163"/>
        </w:trPr>
        <w:tc>
          <w:tcPr>
            <w:tcW w:w="998" w:type="dxa"/>
          </w:tcPr>
          <w:p w14:paraId="51EE9C85" w14:textId="6EC6AC25" w:rsidR="00411F64" w:rsidRPr="00411F64" w:rsidRDefault="00411F64" w:rsidP="00411F64">
            <w:pPr>
              <w:spacing w:line="240" w:lineRule="auto"/>
              <w:jc w:val="left"/>
              <w:rPr>
                <w:rFonts w:ascii="Times New Roman" w:hAnsi="Times New Roman" w:cs="Times New Roman"/>
                <w:b/>
                <w:bCs/>
                <w:sz w:val="18"/>
                <w:szCs w:val="18"/>
              </w:rPr>
            </w:pPr>
            <w:r w:rsidRPr="00411F64">
              <w:rPr>
                <w:rFonts w:ascii="Times New Roman" w:hAnsi="Times New Roman" w:cs="Times New Roman"/>
                <w:color w:val="000000"/>
                <w:sz w:val="18"/>
                <w:szCs w:val="18"/>
              </w:rPr>
              <w:lastRenderedPageBreak/>
              <w:t>Nguyen 2011</w:t>
            </w:r>
          </w:p>
        </w:tc>
        <w:tc>
          <w:tcPr>
            <w:tcW w:w="712" w:type="dxa"/>
          </w:tcPr>
          <w:p w14:paraId="49F778BA" w14:textId="56C70612" w:rsidR="00411F64" w:rsidRPr="00411F64" w:rsidRDefault="00411F64" w:rsidP="00411F64">
            <w:pPr>
              <w:spacing w:line="240" w:lineRule="auto"/>
              <w:jc w:val="left"/>
              <w:rPr>
                <w:rFonts w:ascii="Times New Roman" w:hAnsi="Times New Roman" w:cs="Times New Roman"/>
                <w:sz w:val="18"/>
                <w:szCs w:val="18"/>
              </w:rPr>
            </w:pPr>
            <w:r w:rsidRPr="00411F64">
              <w:rPr>
                <w:rFonts w:ascii="Times New Roman" w:hAnsi="Times New Roman" w:cs="Times New Roman"/>
                <w:sz w:val="18"/>
                <w:szCs w:val="18"/>
              </w:rPr>
              <w:t>cross-sectional</w:t>
            </w:r>
          </w:p>
        </w:tc>
        <w:tc>
          <w:tcPr>
            <w:tcW w:w="712" w:type="dxa"/>
          </w:tcPr>
          <w:p w14:paraId="35DF4C51" w14:textId="2C40B97B" w:rsidR="00411F64" w:rsidRPr="00411F64" w:rsidRDefault="00411F64" w:rsidP="00411F64">
            <w:pPr>
              <w:spacing w:line="240" w:lineRule="auto"/>
              <w:jc w:val="left"/>
              <w:rPr>
                <w:rFonts w:ascii="Times New Roman" w:hAnsi="Times New Roman" w:cs="Times New Roman"/>
                <w:sz w:val="18"/>
                <w:szCs w:val="18"/>
              </w:rPr>
            </w:pPr>
            <w:r w:rsidRPr="00411F64">
              <w:rPr>
                <w:rFonts w:ascii="Times New Roman" w:hAnsi="Times New Roman" w:cs="Times New Roman"/>
                <w:sz w:val="18"/>
                <w:szCs w:val="18"/>
              </w:rPr>
              <w:t>Hanoi/Ho Chi Minh City, Vietnam</w:t>
            </w:r>
          </w:p>
        </w:tc>
        <w:tc>
          <w:tcPr>
            <w:tcW w:w="997" w:type="dxa"/>
          </w:tcPr>
          <w:p w14:paraId="527F839C" w14:textId="4A186E76" w:rsidR="00411F64" w:rsidRPr="00411F64" w:rsidRDefault="00411F64" w:rsidP="00411F64">
            <w:pPr>
              <w:spacing w:line="240" w:lineRule="auto"/>
              <w:jc w:val="left"/>
              <w:rPr>
                <w:rFonts w:ascii="Times New Roman" w:hAnsi="Times New Roman" w:cs="Times New Roman"/>
                <w:sz w:val="18"/>
                <w:szCs w:val="18"/>
              </w:rPr>
            </w:pPr>
            <w:r w:rsidRPr="00411F64">
              <w:rPr>
                <w:rFonts w:ascii="Times New Roman" w:hAnsi="Times New Roman" w:cs="Times New Roman"/>
                <w:color w:val="000000"/>
                <w:sz w:val="18"/>
                <w:szCs w:val="18"/>
              </w:rPr>
              <w:t>Ho Chi Minh City: 1562</w:t>
            </w:r>
            <w:r w:rsidRPr="00411F64">
              <w:rPr>
                <w:rFonts w:ascii="Times New Roman" w:hAnsi="Times New Roman" w:cs="Times New Roman"/>
                <w:color w:val="000000"/>
                <w:sz w:val="18"/>
                <w:szCs w:val="18"/>
              </w:rPr>
              <w:br/>
              <w:t>Hanoi:1397</w:t>
            </w:r>
          </w:p>
        </w:tc>
        <w:tc>
          <w:tcPr>
            <w:tcW w:w="1283" w:type="dxa"/>
          </w:tcPr>
          <w:p w14:paraId="00E8DCC1" w14:textId="26528959" w:rsidR="00411F64" w:rsidRPr="00411F64" w:rsidRDefault="00411F64" w:rsidP="00411F64">
            <w:pPr>
              <w:spacing w:line="240" w:lineRule="auto"/>
              <w:jc w:val="left"/>
              <w:rPr>
                <w:rFonts w:ascii="Times New Roman" w:hAnsi="Times New Roman" w:cs="Times New Roman"/>
                <w:sz w:val="18"/>
                <w:szCs w:val="18"/>
              </w:rPr>
            </w:pPr>
            <w:r w:rsidRPr="00411F64">
              <w:rPr>
                <w:rFonts w:ascii="Times New Roman" w:hAnsi="Times New Roman" w:cs="Times New Roman"/>
                <w:color w:val="000000"/>
                <w:sz w:val="18"/>
                <w:szCs w:val="18"/>
              </w:rPr>
              <w:t>Age: 89% in Ho Chi Minh City and 92% in Hanoi range from 20 to 60</w:t>
            </w:r>
          </w:p>
        </w:tc>
        <w:tc>
          <w:tcPr>
            <w:tcW w:w="997" w:type="dxa"/>
          </w:tcPr>
          <w:p w14:paraId="00698CDE" w14:textId="476BE510" w:rsidR="00411F64" w:rsidRPr="00411F64" w:rsidRDefault="00411F64" w:rsidP="00411F64">
            <w:pPr>
              <w:spacing w:line="240" w:lineRule="auto"/>
              <w:jc w:val="left"/>
              <w:rPr>
                <w:rFonts w:ascii="Times New Roman" w:hAnsi="Times New Roman" w:cs="Times New Roman"/>
                <w:sz w:val="18"/>
                <w:szCs w:val="18"/>
              </w:rPr>
            </w:pPr>
            <w:r w:rsidRPr="00411F64">
              <w:rPr>
                <w:rFonts w:ascii="Times New Roman" w:hAnsi="Times New Roman" w:cs="Times New Roman"/>
                <w:sz w:val="18"/>
                <w:szCs w:val="18"/>
              </w:rPr>
              <w:t xml:space="preserve">Fixed site SLM measurement </w:t>
            </w:r>
          </w:p>
        </w:tc>
        <w:tc>
          <w:tcPr>
            <w:tcW w:w="1283" w:type="dxa"/>
          </w:tcPr>
          <w:p w14:paraId="6C4DCF54" w14:textId="113F6677" w:rsidR="00411F64" w:rsidRPr="00411F64" w:rsidRDefault="00411F64" w:rsidP="00411F64">
            <w:pPr>
              <w:spacing w:line="240" w:lineRule="auto"/>
              <w:jc w:val="left"/>
              <w:rPr>
                <w:rFonts w:ascii="Times New Roman" w:hAnsi="Times New Roman" w:cs="Times New Roman"/>
                <w:sz w:val="18"/>
                <w:szCs w:val="18"/>
              </w:rPr>
            </w:pPr>
            <w:r w:rsidRPr="00411F64">
              <w:rPr>
                <w:rFonts w:ascii="Times New Roman" w:hAnsi="Times New Roman" w:cs="Times New Roman"/>
                <w:color w:val="000000"/>
                <w:sz w:val="18"/>
                <w:szCs w:val="18"/>
              </w:rPr>
              <w:t xml:space="preserve">Annoyance </w:t>
            </w:r>
          </w:p>
        </w:tc>
        <w:tc>
          <w:tcPr>
            <w:tcW w:w="1283" w:type="dxa"/>
          </w:tcPr>
          <w:p w14:paraId="0017B514" w14:textId="484A99EE" w:rsidR="00411F64" w:rsidRPr="00411F64" w:rsidRDefault="00411F64" w:rsidP="00411F64">
            <w:pPr>
              <w:spacing w:line="240" w:lineRule="auto"/>
              <w:jc w:val="left"/>
              <w:rPr>
                <w:rFonts w:ascii="Times New Roman" w:hAnsi="Times New Roman" w:cs="Times New Roman"/>
                <w:sz w:val="18"/>
                <w:szCs w:val="18"/>
              </w:rPr>
            </w:pPr>
            <w:r w:rsidRPr="00411F64">
              <w:rPr>
                <w:rFonts w:ascii="Times New Roman" w:hAnsi="Times New Roman" w:cs="Times New Roman"/>
                <w:color w:val="000000"/>
                <w:sz w:val="18"/>
                <w:szCs w:val="18"/>
              </w:rPr>
              <w:t>Questionnaire, constructed following the ICBEN method</w:t>
            </w:r>
          </w:p>
        </w:tc>
        <w:tc>
          <w:tcPr>
            <w:tcW w:w="2137" w:type="dxa"/>
          </w:tcPr>
          <w:p w14:paraId="288A691A" w14:textId="710009DD" w:rsidR="00411F64" w:rsidRPr="00411F64" w:rsidRDefault="00411F64" w:rsidP="00411F64">
            <w:pPr>
              <w:spacing w:line="240" w:lineRule="auto"/>
              <w:jc w:val="left"/>
              <w:rPr>
                <w:rFonts w:ascii="Times New Roman" w:hAnsi="Times New Roman" w:cs="Times New Roman"/>
                <w:sz w:val="18"/>
                <w:szCs w:val="18"/>
              </w:rPr>
            </w:pPr>
            <w:r w:rsidRPr="00411F64">
              <w:rPr>
                <w:rFonts w:ascii="Times New Roman" w:hAnsi="Times New Roman" w:cs="Times New Roman"/>
                <w:sz w:val="18"/>
                <w:szCs w:val="18"/>
              </w:rPr>
              <w:t>City (Hanoi/Ho Chi Minh City)</w:t>
            </w:r>
          </w:p>
        </w:tc>
        <w:tc>
          <w:tcPr>
            <w:tcW w:w="997" w:type="dxa"/>
          </w:tcPr>
          <w:p w14:paraId="60EEE40F" w14:textId="29874B4A" w:rsidR="00411F64" w:rsidRPr="00411F64" w:rsidRDefault="00411F64" w:rsidP="00411F64">
            <w:pPr>
              <w:spacing w:line="240" w:lineRule="auto"/>
              <w:jc w:val="left"/>
              <w:rPr>
                <w:rFonts w:ascii="Times New Roman" w:hAnsi="Times New Roman" w:cs="Times New Roman"/>
                <w:sz w:val="18"/>
                <w:szCs w:val="18"/>
              </w:rPr>
            </w:pPr>
            <w:r w:rsidRPr="00411F64">
              <w:rPr>
                <w:rFonts w:ascii="Times New Roman" w:hAnsi="Times New Roman" w:cs="Times New Roman"/>
                <w:color w:val="000000"/>
                <w:sz w:val="18"/>
                <w:szCs w:val="18"/>
              </w:rPr>
              <w:t xml:space="preserve">Multivariate logistic regression </w:t>
            </w:r>
          </w:p>
        </w:tc>
        <w:tc>
          <w:tcPr>
            <w:tcW w:w="4276" w:type="dxa"/>
          </w:tcPr>
          <w:p w14:paraId="47B00437" w14:textId="46600DDB" w:rsidR="00411F64" w:rsidRPr="00411F64" w:rsidRDefault="00411F64" w:rsidP="00411F64">
            <w:pPr>
              <w:spacing w:line="240" w:lineRule="auto"/>
              <w:jc w:val="left"/>
              <w:rPr>
                <w:rFonts w:ascii="Times New Roman" w:hAnsi="Times New Roman" w:cs="Times New Roman"/>
                <w:sz w:val="18"/>
                <w:szCs w:val="18"/>
              </w:rPr>
            </w:pPr>
            <w:r w:rsidRPr="00411F64">
              <w:rPr>
                <w:rFonts w:ascii="Times New Roman" w:hAnsi="Times New Roman" w:cs="Times New Roman"/>
                <w:color w:val="000000"/>
                <w:sz w:val="18"/>
                <w:szCs w:val="18"/>
              </w:rPr>
              <w:t>For per IQR increase in Lden, annoyance increase by  14.8% (95% CI: 0.128, 0.168)</w:t>
            </w:r>
          </w:p>
        </w:tc>
        <w:tc>
          <w:tcPr>
            <w:tcW w:w="711" w:type="dxa"/>
            <w:noWrap/>
          </w:tcPr>
          <w:p w14:paraId="469E99FB" w14:textId="6E005855" w:rsidR="00411F64" w:rsidRPr="00411F64" w:rsidRDefault="00411F64" w:rsidP="00411F64">
            <w:pPr>
              <w:spacing w:line="240" w:lineRule="auto"/>
              <w:rPr>
                <w:rFonts w:ascii="Times New Roman" w:hAnsi="Times New Roman" w:cs="Times New Roman"/>
                <w:sz w:val="18"/>
                <w:szCs w:val="18"/>
              </w:rPr>
            </w:pPr>
            <w:r w:rsidRPr="00411F64">
              <w:rPr>
                <w:rFonts w:ascii="Times New Roman" w:hAnsi="Times New Roman" w:cs="Times New Roman"/>
                <w:color w:val="000000"/>
                <w:sz w:val="18"/>
                <w:szCs w:val="18"/>
              </w:rPr>
              <w:t>H</w:t>
            </w:r>
          </w:p>
        </w:tc>
      </w:tr>
      <w:tr w:rsidR="00411F64" w:rsidRPr="00314F94" w14:paraId="4095C0A5" w14:textId="77777777" w:rsidTr="00411F64">
        <w:trPr>
          <w:gridAfter w:val="1"/>
          <w:wAfter w:w="6" w:type="dxa"/>
          <w:trHeight w:val="269"/>
        </w:trPr>
        <w:tc>
          <w:tcPr>
            <w:tcW w:w="998" w:type="dxa"/>
            <w:hideMark/>
          </w:tcPr>
          <w:p w14:paraId="07ABA3B4"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Goswami, 2009</w:t>
            </w:r>
          </w:p>
        </w:tc>
        <w:tc>
          <w:tcPr>
            <w:tcW w:w="712" w:type="dxa"/>
            <w:hideMark/>
          </w:tcPr>
          <w:p w14:paraId="5EB3D674"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34370478"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Balasore, India</w:t>
            </w:r>
          </w:p>
        </w:tc>
        <w:tc>
          <w:tcPr>
            <w:tcW w:w="997" w:type="dxa"/>
            <w:hideMark/>
          </w:tcPr>
          <w:p w14:paraId="3DB351C0"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212</w:t>
            </w:r>
          </w:p>
        </w:tc>
        <w:tc>
          <w:tcPr>
            <w:tcW w:w="1283" w:type="dxa"/>
            <w:hideMark/>
          </w:tcPr>
          <w:p w14:paraId="23540AA5"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Age and sex not mentioned</w:t>
            </w:r>
          </w:p>
        </w:tc>
        <w:tc>
          <w:tcPr>
            <w:tcW w:w="997" w:type="dxa"/>
            <w:hideMark/>
          </w:tcPr>
          <w:p w14:paraId="6A2911E3"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Fixed site </w:t>
            </w:r>
            <w:r>
              <w:rPr>
                <w:rFonts w:ascii="Times New Roman" w:hAnsi="Times New Roman" w:cs="Times New Roman"/>
                <w:sz w:val="18"/>
                <w:szCs w:val="18"/>
              </w:rPr>
              <w:t>SLM</w:t>
            </w:r>
            <w:r w:rsidRPr="00314F94">
              <w:rPr>
                <w:rFonts w:ascii="Times New Roman" w:hAnsi="Times New Roman" w:cs="Times New Roman"/>
                <w:sz w:val="18"/>
                <w:szCs w:val="18"/>
              </w:rPr>
              <w:t xml:space="preserve"> measurement </w:t>
            </w:r>
          </w:p>
        </w:tc>
        <w:tc>
          <w:tcPr>
            <w:tcW w:w="1283" w:type="dxa"/>
            <w:hideMark/>
          </w:tcPr>
          <w:p w14:paraId="44A02946"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Annoyance</w:t>
            </w:r>
          </w:p>
        </w:tc>
        <w:tc>
          <w:tcPr>
            <w:tcW w:w="1283" w:type="dxa"/>
            <w:hideMark/>
          </w:tcPr>
          <w:p w14:paraId="4F5C4D47"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Structured questionnaire (not specific)</w:t>
            </w:r>
          </w:p>
        </w:tc>
        <w:tc>
          <w:tcPr>
            <w:tcW w:w="2137" w:type="dxa"/>
            <w:hideMark/>
          </w:tcPr>
          <w:p w14:paraId="230D7762" w14:textId="77777777" w:rsidR="00411F64" w:rsidRPr="00314F94" w:rsidRDefault="00411F64" w:rsidP="007943DF">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997" w:type="dxa"/>
            <w:hideMark/>
          </w:tcPr>
          <w:p w14:paraId="56A9B53B"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Descriptive analysis</w:t>
            </w:r>
          </w:p>
        </w:tc>
        <w:tc>
          <w:tcPr>
            <w:tcW w:w="4276" w:type="dxa"/>
            <w:hideMark/>
          </w:tcPr>
          <w:p w14:paraId="479A6EFA"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63% respondents were not satisfied about the noise level in their places in Balasore.</w:t>
            </w:r>
          </w:p>
        </w:tc>
        <w:tc>
          <w:tcPr>
            <w:tcW w:w="711" w:type="dxa"/>
            <w:noWrap/>
            <w:hideMark/>
          </w:tcPr>
          <w:p w14:paraId="0AA03ECC"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H</w:t>
            </w:r>
          </w:p>
        </w:tc>
      </w:tr>
      <w:tr w:rsidR="00411F64" w:rsidRPr="00314F94" w14:paraId="658B927E" w14:textId="77777777" w:rsidTr="00411F64">
        <w:trPr>
          <w:gridAfter w:val="1"/>
          <w:wAfter w:w="6" w:type="dxa"/>
          <w:trHeight w:val="1059"/>
        </w:trPr>
        <w:tc>
          <w:tcPr>
            <w:tcW w:w="998" w:type="dxa"/>
            <w:hideMark/>
          </w:tcPr>
          <w:p w14:paraId="4C0C5E0C"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Nandanwar 2009</w:t>
            </w:r>
          </w:p>
        </w:tc>
        <w:tc>
          <w:tcPr>
            <w:tcW w:w="712" w:type="dxa"/>
            <w:hideMark/>
          </w:tcPr>
          <w:p w14:paraId="1180BF9D"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1343A7EE"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Nagpur City, India</w:t>
            </w:r>
          </w:p>
        </w:tc>
        <w:tc>
          <w:tcPr>
            <w:tcW w:w="997" w:type="dxa"/>
            <w:hideMark/>
          </w:tcPr>
          <w:p w14:paraId="258E0A4A"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378</w:t>
            </w:r>
          </w:p>
        </w:tc>
        <w:tc>
          <w:tcPr>
            <w:tcW w:w="1283" w:type="dxa"/>
            <w:hideMark/>
          </w:tcPr>
          <w:p w14:paraId="552D6E88"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Aged 15-55 yrs, sex not mentioned</w:t>
            </w:r>
          </w:p>
        </w:tc>
        <w:tc>
          <w:tcPr>
            <w:tcW w:w="997" w:type="dxa"/>
            <w:hideMark/>
          </w:tcPr>
          <w:p w14:paraId="4AF63358"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Proximity to major road as proxy</w:t>
            </w:r>
          </w:p>
        </w:tc>
        <w:tc>
          <w:tcPr>
            <w:tcW w:w="1283" w:type="dxa"/>
            <w:hideMark/>
          </w:tcPr>
          <w:p w14:paraId="621C8BF0"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Annoyance, headaches, Nervousness, hearing damage</w:t>
            </w:r>
          </w:p>
        </w:tc>
        <w:tc>
          <w:tcPr>
            <w:tcW w:w="1283" w:type="dxa"/>
            <w:hideMark/>
          </w:tcPr>
          <w:p w14:paraId="7C314F46"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Structured questionnaire (not specific)</w:t>
            </w:r>
          </w:p>
        </w:tc>
        <w:tc>
          <w:tcPr>
            <w:tcW w:w="2137" w:type="dxa"/>
            <w:hideMark/>
          </w:tcPr>
          <w:p w14:paraId="0ABB2F83" w14:textId="77777777" w:rsidR="00411F64" w:rsidRPr="00314F94" w:rsidRDefault="00411F64" w:rsidP="007943DF">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997" w:type="dxa"/>
            <w:hideMark/>
          </w:tcPr>
          <w:p w14:paraId="4A1A6A77"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Descriptive analysis</w:t>
            </w:r>
          </w:p>
        </w:tc>
        <w:tc>
          <w:tcPr>
            <w:tcW w:w="4276" w:type="dxa"/>
            <w:hideMark/>
          </w:tcPr>
          <w:p w14:paraId="727321B5"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More than half of the total sample population around five major intersections in Nagpur city expressed annoyance with traffic noise during daily activities. Of these, 29 % were “extremely” and 24 % “very much” annoyed, followed by 22 % to “some extent”, 19 % “ little” and 6% “none” annoyed</w:t>
            </w:r>
          </w:p>
        </w:tc>
        <w:tc>
          <w:tcPr>
            <w:tcW w:w="711" w:type="dxa"/>
            <w:noWrap/>
            <w:hideMark/>
          </w:tcPr>
          <w:p w14:paraId="45E10BB9"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H</w:t>
            </w:r>
          </w:p>
        </w:tc>
      </w:tr>
      <w:tr w:rsidR="00411F64" w:rsidRPr="00314F94" w14:paraId="3FC4C953" w14:textId="77777777" w:rsidTr="00411F64">
        <w:trPr>
          <w:gridAfter w:val="1"/>
          <w:wAfter w:w="6" w:type="dxa"/>
          <w:trHeight w:val="63"/>
        </w:trPr>
        <w:tc>
          <w:tcPr>
            <w:tcW w:w="998" w:type="dxa"/>
            <w:hideMark/>
          </w:tcPr>
          <w:p w14:paraId="367FE742"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Ristovska 2009</w:t>
            </w:r>
          </w:p>
        </w:tc>
        <w:tc>
          <w:tcPr>
            <w:tcW w:w="712" w:type="dxa"/>
            <w:hideMark/>
          </w:tcPr>
          <w:p w14:paraId="63D78FA3"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5FAE570D"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Skopje, Macedonia</w:t>
            </w:r>
          </w:p>
        </w:tc>
        <w:tc>
          <w:tcPr>
            <w:tcW w:w="997" w:type="dxa"/>
            <w:hideMark/>
          </w:tcPr>
          <w:p w14:paraId="3E4E6AB6"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510</w:t>
            </w:r>
          </w:p>
        </w:tc>
        <w:tc>
          <w:tcPr>
            <w:tcW w:w="1283" w:type="dxa"/>
            <w:hideMark/>
          </w:tcPr>
          <w:p w14:paraId="61608B8D" w14:textId="77777777" w:rsidR="00411F64" w:rsidRPr="00314F94" w:rsidRDefault="00411F64" w:rsidP="007943DF">
            <w:pPr>
              <w:spacing w:line="240" w:lineRule="auto"/>
              <w:jc w:val="left"/>
              <w:rPr>
                <w:rFonts w:ascii="Times New Roman" w:hAnsi="Times New Roman" w:cs="Times New Roman"/>
                <w:sz w:val="18"/>
                <w:szCs w:val="18"/>
              </w:rPr>
            </w:pPr>
            <w:r>
              <w:rPr>
                <w:rFonts w:ascii="Times New Roman" w:hAnsi="Times New Roman" w:cs="Times New Roman"/>
                <w:sz w:val="18"/>
                <w:szCs w:val="18"/>
              </w:rPr>
              <w:t xml:space="preserve">Final sample 510, 47.65 % </w:t>
            </w:r>
            <w:r w:rsidRPr="00314F94">
              <w:rPr>
                <w:rFonts w:ascii="Times New Roman" w:hAnsi="Times New Roman" w:cs="Times New Roman"/>
                <w:sz w:val="18"/>
                <w:szCs w:val="18"/>
              </w:rPr>
              <w:t>men, mean age 37.34</w:t>
            </w:r>
            <w:r>
              <w:rPr>
                <w:rFonts w:ascii="Times New Roman" w:hAnsi="Times New Roman" w:cs="Times New Roman"/>
                <w:sz w:val="18"/>
                <w:szCs w:val="18"/>
              </w:rPr>
              <w:t xml:space="preserve"> </w:t>
            </w:r>
            <w:r w:rsidRPr="00314F94">
              <w:rPr>
                <w:rFonts w:ascii="Times New Roman" w:hAnsi="Times New Roman" w:cs="Times New Roman"/>
                <w:sz w:val="18"/>
                <w:szCs w:val="18"/>
              </w:rPr>
              <w:t>yrs</w:t>
            </w:r>
          </w:p>
        </w:tc>
        <w:tc>
          <w:tcPr>
            <w:tcW w:w="997" w:type="dxa"/>
            <w:hideMark/>
          </w:tcPr>
          <w:p w14:paraId="4FD68C58"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Fixed site </w:t>
            </w:r>
            <w:r>
              <w:rPr>
                <w:rFonts w:ascii="Times New Roman" w:hAnsi="Times New Roman" w:cs="Times New Roman"/>
                <w:sz w:val="18"/>
                <w:szCs w:val="18"/>
              </w:rPr>
              <w:t>SLM</w:t>
            </w:r>
            <w:r w:rsidRPr="00314F94">
              <w:rPr>
                <w:rFonts w:ascii="Times New Roman" w:hAnsi="Times New Roman" w:cs="Times New Roman"/>
                <w:sz w:val="18"/>
                <w:szCs w:val="18"/>
              </w:rPr>
              <w:t xml:space="preserve"> measurement </w:t>
            </w:r>
          </w:p>
        </w:tc>
        <w:tc>
          <w:tcPr>
            <w:tcW w:w="1283" w:type="dxa"/>
            <w:hideMark/>
          </w:tcPr>
          <w:p w14:paraId="74D2E9ED"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Annoyance</w:t>
            </w:r>
          </w:p>
        </w:tc>
        <w:tc>
          <w:tcPr>
            <w:tcW w:w="1283" w:type="dxa"/>
            <w:hideMark/>
          </w:tcPr>
          <w:p w14:paraId="5A6520C2"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Questionnaire according to the ISO/TS-15666 (8) </w:t>
            </w:r>
          </w:p>
        </w:tc>
        <w:tc>
          <w:tcPr>
            <w:tcW w:w="2137" w:type="dxa"/>
            <w:hideMark/>
          </w:tcPr>
          <w:p w14:paraId="74A68F76" w14:textId="77777777" w:rsidR="00411F64" w:rsidRPr="00314F94" w:rsidRDefault="00411F64" w:rsidP="007943DF">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997" w:type="dxa"/>
            <w:hideMark/>
          </w:tcPr>
          <w:p w14:paraId="34DA8BAB"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Correlation</w:t>
            </w:r>
          </w:p>
        </w:tc>
        <w:tc>
          <w:tcPr>
            <w:tcW w:w="4276" w:type="dxa"/>
            <w:hideMark/>
          </w:tcPr>
          <w:p w14:paraId="3F2CE4E1"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Significant association between exposure to </w:t>
            </w:r>
            <w:r w:rsidRPr="00161E25">
              <w:rPr>
                <w:rFonts w:ascii="Times New Roman" w:hAnsi="Times New Roman" w:cs="Times New Roman"/>
                <w:sz w:val="18"/>
                <w:szCs w:val="18"/>
              </w:rPr>
              <w:t>L</w:t>
            </w:r>
            <w:r w:rsidRPr="00161E25">
              <w:rPr>
                <w:rFonts w:ascii="Times New Roman" w:hAnsi="Times New Roman" w:cs="Times New Roman"/>
                <w:sz w:val="18"/>
                <w:szCs w:val="18"/>
                <w:vertAlign w:val="subscript"/>
              </w:rPr>
              <w:t>day</w:t>
            </w:r>
            <w:r w:rsidRPr="00314F94">
              <w:rPr>
                <w:rFonts w:ascii="Times New Roman" w:hAnsi="Times New Roman" w:cs="Times New Roman"/>
                <w:sz w:val="18"/>
                <w:szCs w:val="18"/>
              </w:rPr>
              <w:t xml:space="preserve"> in the range 61 db(A) to 65 db(A) and annoyance in the exposed population (chi-square =86.14; p&lt;0.001</w:t>
            </w:r>
          </w:p>
        </w:tc>
        <w:tc>
          <w:tcPr>
            <w:tcW w:w="711" w:type="dxa"/>
            <w:noWrap/>
            <w:hideMark/>
          </w:tcPr>
          <w:p w14:paraId="385569B3"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H</w:t>
            </w:r>
          </w:p>
        </w:tc>
      </w:tr>
      <w:tr w:rsidR="00411F64" w:rsidRPr="00314F94" w14:paraId="44B5E779" w14:textId="77777777" w:rsidTr="00411F64">
        <w:trPr>
          <w:gridAfter w:val="1"/>
          <w:wAfter w:w="6" w:type="dxa"/>
          <w:trHeight w:val="854"/>
        </w:trPr>
        <w:tc>
          <w:tcPr>
            <w:tcW w:w="998" w:type="dxa"/>
            <w:hideMark/>
          </w:tcPr>
          <w:p w14:paraId="7B6C520F"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Banerjee 2009</w:t>
            </w:r>
          </w:p>
        </w:tc>
        <w:tc>
          <w:tcPr>
            <w:tcW w:w="712" w:type="dxa"/>
            <w:hideMark/>
          </w:tcPr>
          <w:p w14:paraId="059512A6"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42F90DE5"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Asansol, India</w:t>
            </w:r>
          </w:p>
        </w:tc>
        <w:tc>
          <w:tcPr>
            <w:tcW w:w="997" w:type="dxa"/>
            <w:hideMark/>
          </w:tcPr>
          <w:p w14:paraId="6796EEBE"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869</w:t>
            </w:r>
          </w:p>
        </w:tc>
        <w:tc>
          <w:tcPr>
            <w:tcW w:w="1283" w:type="dxa"/>
            <w:hideMark/>
          </w:tcPr>
          <w:p w14:paraId="2451E616"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Age and sex not mentioned</w:t>
            </w:r>
          </w:p>
        </w:tc>
        <w:tc>
          <w:tcPr>
            <w:tcW w:w="997" w:type="dxa"/>
            <w:hideMark/>
          </w:tcPr>
          <w:p w14:paraId="74F4A584"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Fixed site </w:t>
            </w:r>
            <w:r>
              <w:rPr>
                <w:rFonts w:ascii="Times New Roman" w:hAnsi="Times New Roman" w:cs="Times New Roman"/>
                <w:sz w:val="18"/>
                <w:szCs w:val="18"/>
              </w:rPr>
              <w:t>SLM</w:t>
            </w:r>
            <w:r w:rsidRPr="00314F94">
              <w:rPr>
                <w:rFonts w:ascii="Times New Roman" w:hAnsi="Times New Roman" w:cs="Times New Roman"/>
                <w:sz w:val="18"/>
                <w:szCs w:val="18"/>
              </w:rPr>
              <w:t xml:space="preserve"> measurement </w:t>
            </w:r>
          </w:p>
        </w:tc>
        <w:tc>
          <w:tcPr>
            <w:tcW w:w="1283" w:type="dxa"/>
            <w:hideMark/>
          </w:tcPr>
          <w:p w14:paraId="687EBCC0"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Percent highly annoyed</w:t>
            </w:r>
          </w:p>
        </w:tc>
        <w:tc>
          <w:tcPr>
            <w:tcW w:w="1283" w:type="dxa"/>
            <w:hideMark/>
          </w:tcPr>
          <w:p w14:paraId="611BFF12"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Questionnaire (Noise and Attitudinal Survey)</w:t>
            </w:r>
          </w:p>
        </w:tc>
        <w:tc>
          <w:tcPr>
            <w:tcW w:w="2137" w:type="dxa"/>
            <w:hideMark/>
          </w:tcPr>
          <w:p w14:paraId="0A152FE8" w14:textId="77777777" w:rsidR="00411F64" w:rsidRPr="00314F94" w:rsidRDefault="00411F64" w:rsidP="007943DF">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997" w:type="dxa"/>
            <w:hideMark/>
          </w:tcPr>
          <w:p w14:paraId="69DB8D01"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Correlation</w:t>
            </w:r>
          </w:p>
        </w:tc>
        <w:tc>
          <w:tcPr>
            <w:tcW w:w="4276" w:type="dxa"/>
            <w:hideMark/>
          </w:tcPr>
          <w:p w14:paraId="26BD4245"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Across different population densities the heavy vehicles (truck/bus) was observed to be most annoying source with higher values in the 3,000–20,000 population density level,</w:t>
            </w:r>
            <w:r>
              <w:rPr>
                <w:rFonts w:ascii="Times New Roman" w:hAnsi="Times New Roman" w:cs="Times New Roman"/>
                <w:sz w:val="18"/>
                <w:szCs w:val="18"/>
              </w:rPr>
              <w:t xml:space="preserve"> </w:t>
            </w:r>
            <w:r w:rsidRPr="00314F94">
              <w:rPr>
                <w:rFonts w:ascii="Times New Roman" w:hAnsi="Times New Roman" w:cs="Times New Roman"/>
                <w:sz w:val="18"/>
                <w:szCs w:val="18"/>
              </w:rPr>
              <w:t>constituting 66.75% of respondents.</w:t>
            </w:r>
          </w:p>
        </w:tc>
        <w:tc>
          <w:tcPr>
            <w:tcW w:w="711" w:type="dxa"/>
            <w:noWrap/>
            <w:hideMark/>
          </w:tcPr>
          <w:p w14:paraId="45A421EA"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H</w:t>
            </w:r>
          </w:p>
        </w:tc>
      </w:tr>
      <w:tr w:rsidR="00411F64" w:rsidRPr="00314F94" w14:paraId="22A63124" w14:textId="77777777" w:rsidTr="00411F64">
        <w:trPr>
          <w:gridAfter w:val="1"/>
          <w:wAfter w:w="6" w:type="dxa"/>
          <w:trHeight w:val="1243"/>
        </w:trPr>
        <w:tc>
          <w:tcPr>
            <w:tcW w:w="998" w:type="dxa"/>
            <w:hideMark/>
          </w:tcPr>
          <w:p w14:paraId="117DE227"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Phan, 2010</w:t>
            </w:r>
          </w:p>
        </w:tc>
        <w:tc>
          <w:tcPr>
            <w:tcW w:w="712" w:type="dxa"/>
            <w:hideMark/>
          </w:tcPr>
          <w:p w14:paraId="2559B9CD"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7E39B9D2"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Hanoi/Ho Chi Minh City, Vietnam</w:t>
            </w:r>
          </w:p>
        </w:tc>
        <w:tc>
          <w:tcPr>
            <w:tcW w:w="997" w:type="dxa"/>
            <w:hideMark/>
          </w:tcPr>
          <w:p w14:paraId="079AB104"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Hanoi:1503;Ho Chi Minh City:1471</w:t>
            </w:r>
          </w:p>
        </w:tc>
        <w:tc>
          <w:tcPr>
            <w:tcW w:w="1283" w:type="dxa"/>
            <w:hideMark/>
          </w:tcPr>
          <w:p w14:paraId="5485A684" w14:textId="77777777" w:rsidR="00411F64" w:rsidRPr="00314F94" w:rsidRDefault="00411F64" w:rsidP="007943DF">
            <w:pPr>
              <w:spacing w:line="240" w:lineRule="auto"/>
              <w:jc w:val="left"/>
              <w:rPr>
                <w:rFonts w:ascii="Times New Roman" w:hAnsi="Times New Roman" w:cs="Times New Roman"/>
                <w:sz w:val="18"/>
                <w:szCs w:val="18"/>
              </w:rPr>
            </w:pPr>
            <w:r>
              <w:rPr>
                <w:rFonts w:ascii="Times New Roman" w:hAnsi="Times New Roman" w:cs="Times New Roman"/>
                <w:sz w:val="18"/>
                <w:szCs w:val="18"/>
              </w:rPr>
              <w:t>Aged 18-60+ yrs, Hanoi (male</w:t>
            </w:r>
            <w:r w:rsidRPr="00314F94">
              <w:rPr>
                <w:rFonts w:ascii="Times New Roman" w:hAnsi="Times New Roman" w:cs="Times New Roman"/>
                <w:sz w:val="18"/>
                <w:szCs w:val="18"/>
              </w:rPr>
              <w:t xml:space="preserve"> 48.7%) Ho Chi Minh City </w:t>
            </w:r>
            <w:r>
              <w:rPr>
                <w:rFonts w:ascii="Times New Roman" w:hAnsi="Times New Roman" w:cs="Times New Roman"/>
                <w:sz w:val="18"/>
                <w:szCs w:val="18"/>
              </w:rPr>
              <w:t>(</w:t>
            </w:r>
            <w:r w:rsidRPr="00314F94">
              <w:rPr>
                <w:rFonts w:ascii="Times New Roman" w:hAnsi="Times New Roman" w:cs="Times New Roman"/>
                <w:sz w:val="18"/>
                <w:szCs w:val="18"/>
              </w:rPr>
              <w:t>male: 49.6%)</w:t>
            </w:r>
          </w:p>
        </w:tc>
        <w:tc>
          <w:tcPr>
            <w:tcW w:w="997" w:type="dxa"/>
            <w:hideMark/>
          </w:tcPr>
          <w:p w14:paraId="2651FB68"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Fixed site </w:t>
            </w:r>
            <w:r>
              <w:rPr>
                <w:rFonts w:ascii="Times New Roman" w:hAnsi="Times New Roman" w:cs="Times New Roman"/>
                <w:sz w:val="18"/>
                <w:szCs w:val="18"/>
              </w:rPr>
              <w:t>SLM</w:t>
            </w:r>
            <w:r w:rsidRPr="00314F94">
              <w:rPr>
                <w:rFonts w:ascii="Times New Roman" w:hAnsi="Times New Roman" w:cs="Times New Roman"/>
                <w:sz w:val="18"/>
                <w:szCs w:val="18"/>
              </w:rPr>
              <w:t xml:space="preserve"> measurement </w:t>
            </w:r>
          </w:p>
        </w:tc>
        <w:tc>
          <w:tcPr>
            <w:tcW w:w="1283" w:type="dxa"/>
            <w:hideMark/>
          </w:tcPr>
          <w:p w14:paraId="32269C60"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Annoyance; attitude/activities disturbance</w:t>
            </w:r>
          </w:p>
        </w:tc>
        <w:tc>
          <w:tcPr>
            <w:tcW w:w="1283" w:type="dxa"/>
            <w:hideMark/>
          </w:tcPr>
          <w:p w14:paraId="0E49CF51"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Questionnaire, constructed following the ICBEN method</w:t>
            </w:r>
          </w:p>
        </w:tc>
        <w:tc>
          <w:tcPr>
            <w:tcW w:w="2137" w:type="dxa"/>
            <w:hideMark/>
          </w:tcPr>
          <w:p w14:paraId="40A311FE"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Frequency of window-opening, window orientation, city</w:t>
            </w:r>
          </w:p>
        </w:tc>
        <w:tc>
          <w:tcPr>
            <w:tcW w:w="997" w:type="dxa"/>
            <w:hideMark/>
          </w:tcPr>
          <w:p w14:paraId="4AF6269F"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Logistic regression</w:t>
            </w:r>
          </w:p>
        </w:tc>
        <w:tc>
          <w:tcPr>
            <w:tcW w:w="4276" w:type="dxa"/>
            <w:hideMark/>
          </w:tcPr>
          <w:p w14:paraId="60348A6F"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 Road traffic noise characterize: high noise exposure and frequent, impulsive horn sounds; noise annoyance among Vietnamese not as severe as expected</w:t>
            </w:r>
          </w:p>
        </w:tc>
        <w:tc>
          <w:tcPr>
            <w:tcW w:w="711" w:type="dxa"/>
            <w:noWrap/>
            <w:hideMark/>
          </w:tcPr>
          <w:p w14:paraId="5AAFBB02"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H</w:t>
            </w:r>
          </w:p>
        </w:tc>
      </w:tr>
      <w:tr w:rsidR="00411F64" w:rsidRPr="00314F94" w14:paraId="1BB6DD38" w14:textId="77777777" w:rsidTr="00411F64">
        <w:trPr>
          <w:gridAfter w:val="1"/>
          <w:wAfter w:w="6" w:type="dxa"/>
          <w:trHeight w:val="659"/>
        </w:trPr>
        <w:tc>
          <w:tcPr>
            <w:tcW w:w="998" w:type="dxa"/>
            <w:hideMark/>
          </w:tcPr>
          <w:p w14:paraId="5CB7FDC1"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Firdaus 2010</w:t>
            </w:r>
          </w:p>
        </w:tc>
        <w:tc>
          <w:tcPr>
            <w:tcW w:w="712" w:type="dxa"/>
            <w:hideMark/>
          </w:tcPr>
          <w:p w14:paraId="198EC07D"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147B3A0E"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Delhi, India</w:t>
            </w:r>
          </w:p>
        </w:tc>
        <w:tc>
          <w:tcPr>
            <w:tcW w:w="997" w:type="dxa"/>
            <w:hideMark/>
          </w:tcPr>
          <w:p w14:paraId="566ED8DE"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1693</w:t>
            </w:r>
          </w:p>
        </w:tc>
        <w:tc>
          <w:tcPr>
            <w:tcW w:w="1283" w:type="dxa"/>
            <w:hideMark/>
          </w:tcPr>
          <w:p w14:paraId="758295CF"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Age and sex not mentioned</w:t>
            </w:r>
          </w:p>
        </w:tc>
        <w:tc>
          <w:tcPr>
            <w:tcW w:w="997" w:type="dxa"/>
            <w:hideMark/>
          </w:tcPr>
          <w:p w14:paraId="2DBA2C3F"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Subjective rating</w:t>
            </w:r>
            <w:r>
              <w:rPr>
                <w:rFonts w:ascii="Times New Roman" w:hAnsi="Times New Roman" w:cs="Times New Roman"/>
                <w:sz w:val="18"/>
                <w:szCs w:val="18"/>
              </w:rPr>
              <w:t xml:space="preserve"> of noise level</w:t>
            </w:r>
          </w:p>
        </w:tc>
        <w:tc>
          <w:tcPr>
            <w:tcW w:w="1283" w:type="dxa"/>
            <w:hideMark/>
          </w:tcPr>
          <w:p w14:paraId="5A404513" w14:textId="01ECAB80" w:rsidR="00411F64" w:rsidRPr="00314F94" w:rsidRDefault="00411F64" w:rsidP="00411F64">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Annoyance, disturbance in sleep</w:t>
            </w:r>
            <w:r>
              <w:rPr>
                <w:rFonts w:ascii="Times New Roman" w:hAnsi="Times New Roman" w:cs="Times New Roman"/>
                <w:sz w:val="18"/>
                <w:szCs w:val="18"/>
              </w:rPr>
              <w:t>/</w:t>
            </w:r>
            <w:r w:rsidRPr="00314F94">
              <w:rPr>
                <w:rFonts w:ascii="Times New Roman" w:hAnsi="Times New Roman" w:cs="Times New Roman"/>
                <w:sz w:val="18"/>
                <w:szCs w:val="18"/>
              </w:rPr>
              <w:t xml:space="preserve">communication </w:t>
            </w:r>
          </w:p>
        </w:tc>
        <w:tc>
          <w:tcPr>
            <w:tcW w:w="1283" w:type="dxa"/>
            <w:hideMark/>
          </w:tcPr>
          <w:p w14:paraId="6EA6E216"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Questionnaire (not specific)</w:t>
            </w:r>
          </w:p>
        </w:tc>
        <w:tc>
          <w:tcPr>
            <w:tcW w:w="2137" w:type="dxa"/>
            <w:hideMark/>
          </w:tcPr>
          <w:p w14:paraId="133C4D52" w14:textId="77777777" w:rsidR="00411F64" w:rsidRPr="00314F94" w:rsidRDefault="00411F64" w:rsidP="007943DF">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997" w:type="dxa"/>
            <w:hideMark/>
          </w:tcPr>
          <w:p w14:paraId="0B6F08DA"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Correlation</w:t>
            </w:r>
          </w:p>
        </w:tc>
        <w:tc>
          <w:tcPr>
            <w:tcW w:w="4276" w:type="dxa"/>
            <w:hideMark/>
          </w:tcPr>
          <w:p w14:paraId="3DB3404D"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In high-density zone, 28.16% respondents reported annoyance; 27.15% reported interfere</w:t>
            </w:r>
            <w:r>
              <w:rPr>
                <w:rFonts w:ascii="Times New Roman" w:hAnsi="Times New Roman" w:cs="Times New Roman"/>
                <w:sz w:val="18"/>
                <w:szCs w:val="18"/>
              </w:rPr>
              <w:t>nce with communication</w:t>
            </w:r>
            <w:r w:rsidRPr="00314F94">
              <w:rPr>
                <w:rFonts w:ascii="Times New Roman" w:hAnsi="Times New Roman" w:cs="Times New Roman"/>
                <w:sz w:val="18"/>
                <w:szCs w:val="18"/>
              </w:rPr>
              <w:t xml:space="preserve"> and 2.72% are concerned with depression/mood swings/indigestion/hypertension, caused</w:t>
            </w:r>
            <w:r>
              <w:rPr>
                <w:rFonts w:ascii="Times New Roman" w:hAnsi="Times New Roman" w:cs="Times New Roman"/>
                <w:sz w:val="18"/>
                <w:szCs w:val="18"/>
              </w:rPr>
              <w:t xml:space="preserve"> </w:t>
            </w:r>
            <w:r w:rsidRPr="00314F94">
              <w:rPr>
                <w:rFonts w:ascii="Times New Roman" w:hAnsi="Times New Roman" w:cs="Times New Roman"/>
                <w:sz w:val="18"/>
                <w:szCs w:val="18"/>
              </w:rPr>
              <w:t>by the noise levels.</w:t>
            </w:r>
          </w:p>
        </w:tc>
        <w:tc>
          <w:tcPr>
            <w:tcW w:w="711" w:type="dxa"/>
            <w:noWrap/>
            <w:hideMark/>
          </w:tcPr>
          <w:p w14:paraId="20B6B127"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H</w:t>
            </w:r>
          </w:p>
        </w:tc>
      </w:tr>
      <w:tr w:rsidR="00411F64" w:rsidRPr="00314F94" w14:paraId="47E9F8D6" w14:textId="77777777" w:rsidTr="00411F64">
        <w:trPr>
          <w:gridAfter w:val="1"/>
          <w:wAfter w:w="6" w:type="dxa"/>
          <w:trHeight w:val="549"/>
        </w:trPr>
        <w:tc>
          <w:tcPr>
            <w:tcW w:w="998" w:type="dxa"/>
            <w:hideMark/>
          </w:tcPr>
          <w:p w14:paraId="51515BB9"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Agarwal 2011</w:t>
            </w:r>
          </w:p>
        </w:tc>
        <w:tc>
          <w:tcPr>
            <w:tcW w:w="712" w:type="dxa"/>
            <w:hideMark/>
          </w:tcPr>
          <w:p w14:paraId="3938B2C1"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4F2E7B31"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Jaipur, India</w:t>
            </w:r>
          </w:p>
        </w:tc>
        <w:tc>
          <w:tcPr>
            <w:tcW w:w="997" w:type="dxa"/>
            <w:hideMark/>
          </w:tcPr>
          <w:p w14:paraId="4538E1EA"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550</w:t>
            </w:r>
          </w:p>
        </w:tc>
        <w:tc>
          <w:tcPr>
            <w:tcW w:w="1283" w:type="dxa"/>
            <w:hideMark/>
          </w:tcPr>
          <w:p w14:paraId="323FA30D"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Males</w:t>
            </w:r>
            <w:r>
              <w:rPr>
                <w:rFonts w:ascii="Times New Roman" w:hAnsi="Times New Roman" w:cs="Times New Roman"/>
                <w:sz w:val="18"/>
                <w:szCs w:val="18"/>
              </w:rPr>
              <w:t xml:space="preserve">: </w:t>
            </w:r>
            <w:r w:rsidRPr="00314F94">
              <w:rPr>
                <w:rFonts w:ascii="Times New Roman" w:hAnsi="Times New Roman" w:cs="Times New Roman"/>
                <w:sz w:val="18"/>
                <w:szCs w:val="18"/>
              </w:rPr>
              <w:t>35</w:t>
            </w:r>
            <w:r>
              <w:rPr>
                <w:rFonts w:ascii="Times New Roman" w:hAnsi="Times New Roman" w:cs="Times New Roman"/>
                <w:sz w:val="18"/>
                <w:szCs w:val="18"/>
              </w:rPr>
              <w:t>-</w:t>
            </w:r>
            <w:r w:rsidRPr="00314F94">
              <w:rPr>
                <w:rFonts w:ascii="Times New Roman" w:hAnsi="Times New Roman" w:cs="Times New Roman"/>
                <w:sz w:val="18"/>
                <w:szCs w:val="18"/>
              </w:rPr>
              <w:t xml:space="preserve"> 56%, females 44</w:t>
            </w:r>
            <w:r>
              <w:rPr>
                <w:rFonts w:ascii="Times New Roman" w:hAnsi="Times New Roman" w:cs="Times New Roman"/>
                <w:sz w:val="18"/>
                <w:szCs w:val="18"/>
              </w:rPr>
              <w:t>-</w:t>
            </w:r>
            <w:r w:rsidRPr="00314F94">
              <w:rPr>
                <w:rFonts w:ascii="Times New Roman" w:hAnsi="Times New Roman" w:cs="Times New Roman"/>
                <w:sz w:val="18"/>
                <w:szCs w:val="18"/>
              </w:rPr>
              <w:t xml:space="preserve">64% at all </w:t>
            </w:r>
            <w:r>
              <w:rPr>
                <w:rFonts w:ascii="Times New Roman" w:hAnsi="Times New Roman" w:cs="Times New Roman"/>
                <w:sz w:val="18"/>
                <w:szCs w:val="18"/>
              </w:rPr>
              <w:t>sites. Age:</w:t>
            </w:r>
            <w:r w:rsidRPr="00314F94">
              <w:rPr>
                <w:rFonts w:ascii="Times New Roman" w:hAnsi="Times New Roman" w:cs="Times New Roman"/>
                <w:sz w:val="18"/>
                <w:szCs w:val="18"/>
              </w:rPr>
              <w:t xml:space="preserve"> 15- 65 yrs </w:t>
            </w:r>
          </w:p>
        </w:tc>
        <w:tc>
          <w:tcPr>
            <w:tcW w:w="997" w:type="dxa"/>
            <w:hideMark/>
          </w:tcPr>
          <w:p w14:paraId="4E5F09C8"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Fixed site </w:t>
            </w:r>
            <w:r>
              <w:rPr>
                <w:rFonts w:ascii="Times New Roman" w:hAnsi="Times New Roman" w:cs="Times New Roman"/>
                <w:sz w:val="18"/>
                <w:szCs w:val="18"/>
              </w:rPr>
              <w:t>SLM</w:t>
            </w:r>
            <w:r w:rsidRPr="00314F94">
              <w:rPr>
                <w:rFonts w:ascii="Times New Roman" w:hAnsi="Times New Roman" w:cs="Times New Roman"/>
                <w:sz w:val="18"/>
                <w:szCs w:val="18"/>
              </w:rPr>
              <w:t xml:space="preserve"> measurement </w:t>
            </w:r>
          </w:p>
        </w:tc>
        <w:tc>
          <w:tcPr>
            <w:tcW w:w="1283" w:type="dxa"/>
            <w:hideMark/>
          </w:tcPr>
          <w:p w14:paraId="2F071240"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Annoyance; Irritation; Headache; Hypertension; Loss of sleep</w:t>
            </w:r>
          </w:p>
        </w:tc>
        <w:tc>
          <w:tcPr>
            <w:tcW w:w="1283" w:type="dxa"/>
            <w:hideMark/>
          </w:tcPr>
          <w:p w14:paraId="3D53FDDD"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Structured questionnaire (not specific)</w:t>
            </w:r>
          </w:p>
        </w:tc>
        <w:tc>
          <w:tcPr>
            <w:tcW w:w="2137" w:type="dxa"/>
            <w:hideMark/>
          </w:tcPr>
          <w:p w14:paraId="5A3ECE3E" w14:textId="77777777" w:rsidR="00411F64" w:rsidRPr="00314F94" w:rsidRDefault="00411F64" w:rsidP="007943DF">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997" w:type="dxa"/>
            <w:hideMark/>
          </w:tcPr>
          <w:p w14:paraId="367AFAE3"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Linear regression</w:t>
            </w:r>
          </w:p>
        </w:tc>
        <w:tc>
          <w:tcPr>
            <w:tcW w:w="4276" w:type="dxa"/>
            <w:hideMark/>
          </w:tcPr>
          <w:p w14:paraId="26F7B28E"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 Noise annoyance correlated with different noise parameters.</w:t>
            </w:r>
          </w:p>
        </w:tc>
        <w:tc>
          <w:tcPr>
            <w:tcW w:w="711" w:type="dxa"/>
            <w:noWrap/>
            <w:hideMark/>
          </w:tcPr>
          <w:p w14:paraId="0789AE22"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H</w:t>
            </w:r>
          </w:p>
        </w:tc>
      </w:tr>
      <w:tr w:rsidR="00411F64" w:rsidRPr="00314F94" w14:paraId="0C3AF029" w14:textId="77777777" w:rsidTr="00411F64">
        <w:trPr>
          <w:gridAfter w:val="1"/>
          <w:wAfter w:w="6" w:type="dxa"/>
          <w:trHeight w:val="276"/>
        </w:trPr>
        <w:tc>
          <w:tcPr>
            <w:tcW w:w="998" w:type="dxa"/>
            <w:hideMark/>
          </w:tcPr>
          <w:p w14:paraId="75FC0334"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Guoqing 2012</w:t>
            </w:r>
          </w:p>
        </w:tc>
        <w:tc>
          <w:tcPr>
            <w:tcW w:w="712" w:type="dxa"/>
            <w:hideMark/>
          </w:tcPr>
          <w:p w14:paraId="6013DD72"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75234C7B"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Hangzhou, China</w:t>
            </w:r>
          </w:p>
        </w:tc>
        <w:tc>
          <w:tcPr>
            <w:tcW w:w="997" w:type="dxa"/>
            <w:hideMark/>
          </w:tcPr>
          <w:p w14:paraId="663A045D"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764</w:t>
            </w:r>
          </w:p>
        </w:tc>
        <w:tc>
          <w:tcPr>
            <w:tcW w:w="1283" w:type="dxa"/>
            <w:hideMark/>
          </w:tcPr>
          <w:p w14:paraId="5AC66363"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764 valid questionnaires, age and sex </w:t>
            </w:r>
            <w:r w:rsidRPr="00314F94">
              <w:rPr>
                <w:rFonts w:ascii="Times New Roman" w:hAnsi="Times New Roman" w:cs="Times New Roman"/>
                <w:sz w:val="18"/>
                <w:szCs w:val="18"/>
              </w:rPr>
              <w:lastRenderedPageBreak/>
              <w:t>not mentioned</w:t>
            </w:r>
          </w:p>
        </w:tc>
        <w:tc>
          <w:tcPr>
            <w:tcW w:w="997" w:type="dxa"/>
            <w:hideMark/>
          </w:tcPr>
          <w:p w14:paraId="07DFB39F"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lastRenderedPageBreak/>
              <w:t xml:space="preserve">Fixed site </w:t>
            </w:r>
            <w:r>
              <w:rPr>
                <w:rFonts w:ascii="Times New Roman" w:hAnsi="Times New Roman" w:cs="Times New Roman"/>
                <w:sz w:val="18"/>
                <w:szCs w:val="18"/>
              </w:rPr>
              <w:t>SLM</w:t>
            </w:r>
            <w:r w:rsidRPr="00314F94">
              <w:rPr>
                <w:rFonts w:ascii="Times New Roman" w:hAnsi="Times New Roman" w:cs="Times New Roman"/>
                <w:sz w:val="18"/>
                <w:szCs w:val="18"/>
              </w:rPr>
              <w:t xml:space="preserve"> measurem</w:t>
            </w:r>
            <w:r w:rsidRPr="00314F94">
              <w:rPr>
                <w:rFonts w:ascii="Times New Roman" w:hAnsi="Times New Roman" w:cs="Times New Roman"/>
                <w:sz w:val="18"/>
                <w:szCs w:val="18"/>
              </w:rPr>
              <w:lastRenderedPageBreak/>
              <w:t xml:space="preserve">ent </w:t>
            </w:r>
          </w:p>
        </w:tc>
        <w:tc>
          <w:tcPr>
            <w:tcW w:w="1283" w:type="dxa"/>
            <w:hideMark/>
          </w:tcPr>
          <w:p w14:paraId="2BFA8865"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lastRenderedPageBreak/>
              <w:t>Annoyance</w:t>
            </w:r>
          </w:p>
        </w:tc>
        <w:tc>
          <w:tcPr>
            <w:tcW w:w="1283" w:type="dxa"/>
            <w:hideMark/>
          </w:tcPr>
          <w:p w14:paraId="454F55EB"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Questionnaire (social and Socio-</w:t>
            </w:r>
            <w:r w:rsidRPr="00314F94">
              <w:rPr>
                <w:rFonts w:ascii="Times New Roman" w:hAnsi="Times New Roman" w:cs="Times New Roman"/>
                <w:sz w:val="18"/>
                <w:szCs w:val="18"/>
              </w:rPr>
              <w:lastRenderedPageBreak/>
              <w:t>Acoustics surveys)</w:t>
            </w:r>
          </w:p>
        </w:tc>
        <w:tc>
          <w:tcPr>
            <w:tcW w:w="2137" w:type="dxa"/>
            <w:hideMark/>
          </w:tcPr>
          <w:p w14:paraId="0FA0004D" w14:textId="77777777" w:rsidR="00411F64" w:rsidRPr="00314F94" w:rsidRDefault="00411F64" w:rsidP="007943DF">
            <w:pPr>
              <w:spacing w:line="240" w:lineRule="auto"/>
              <w:jc w:val="left"/>
              <w:rPr>
                <w:rFonts w:ascii="Times New Roman" w:hAnsi="Times New Roman" w:cs="Times New Roman"/>
                <w:sz w:val="18"/>
                <w:szCs w:val="18"/>
              </w:rPr>
            </w:pPr>
            <w:r>
              <w:rPr>
                <w:rFonts w:ascii="Times New Roman" w:hAnsi="Times New Roman" w:cs="Times New Roman"/>
                <w:sz w:val="18"/>
                <w:szCs w:val="18"/>
              </w:rPr>
              <w:lastRenderedPageBreak/>
              <w:t>N/A</w:t>
            </w:r>
          </w:p>
        </w:tc>
        <w:tc>
          <w:tcPr>
            <w:tcW w:w="997" w:type="dxa"/>
            <w:hideMark/>
          </w:tcPr>
          <w:p w14:paraId="08383AFB"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Descriptive analysis</w:t>
            </w:r>
          </w:p>
        </w:tc>
        <w:tc>
          <w:tcPr>
            <w:tcW w:w="4276" w:type="dxa"/>
            <w:hideMark/>
          </w:tcPr>
          <w:p w14:paraId="703B5AB7"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If LWECPN was 64.3 db (</w:t>
            </w:r>
            <w:r w:rsidRPr="00161E25">
              <w:rPr>
                <w:rFonts w:ascii="Times New Roman" w:hAnsi="Times New Roman" w:cs="Times New Roman"/>
                <w:sz w:val="18"/>
                <w:szCs w:val="18"/>
              </w:rPr>
              <w:t>L</w:t>
            </w:r>
            <w:r w:rsidRPr="00161E25">
              <w:rPr>
                <w:rFonts w:ascii="Times New Roman" w:hAnsi="Times New Roman" w:cs="Times New Roman"/>
                <w:sz w:val="18"/>
                <w:szCs w:val="18"/>
                <w:vertAlign w:val="subscript"/>
              </w:rPr>
              <w:t>DN</w:t>
            </w:r>
            <w:r w:rsidRPr="00314F94">
              <w:rPr>
                <w:rFonts w:ascii="Times New Roman" w:hAnsi="Times New Roman" w:cs="Times New Roman"/>
                <w:sz w:val="18"/>
                <w:szCs w:val="18"/>
              </w:rPr>
              <w:t xml:space="preserve"> was 51.4 db), then 15% respondents were highly annoyed. If LWECPN was 68.1 db (</w:t>
            </w:r>
            <w:r w:rsidRPr="00161E25">
              <w:rPr>
                <w:rFonts w:ascii="Times New Roman" w:hAnsi="Times New Roman" w:cs="Times New Roman"/>
                <w:sz w:val="18"/>
                <w:szCs w:val="18"/>
              </w:rPr>
              <w:t>L</w:t>
            </w:r>
            <w:r w:rsidRPr="00161E25">
              <w:rPr>
                <w:rFonts w:ascii="Times New Roman" w:hAnsi="Times New Roman" w:cs="Times New Roman"/>
                <w:sz w:val="18"/>
                <w:szCs w:val="18"/>
                <w:vertAlign w:val="subscript"/>
              </w:rPr>
              <w:t>DN</w:t>
            </w:r>
            <w:r w:rsidRPr="00314F94">
              <w:rPr>
                <w:rFonts w:ascii="Times New Roman" w:hAnsi="Times New Roman" w:cs="Times New Roman"/>
                <w:sz w:val="18"/>
                <w:szCs w:val="18"/>
              </w:rPr>
              <w:t xml:space="preserve"> was 55.0 db), then 25% respondents were </w:t>
            </w:r>
            <w:r w:rsidRPr="00314F94">
              <w:rPr>
                <w:rFonts w:ascii="Times New Roman" w:hAnsi="Times New Roman" w:cs="Times New Roman"/>
                <w:sz w:val="18"/>
                <w:szCs w:val="18"/>
              </w:rPr>
              <w:lastRenderedPageBreak/>
              <w:t>highly annoyed. The annoyance threshold of aircraft noise (LWECPN) was 73.7 db, while the annoyance threshold of a single flight incident instantaneous noise level (lamax) was 72.9 db</w:t>
            </w:r>
          </w:p>
        </w:tc>
        <w:tc>
          <w:tcPr>
            <w:tcW w:w="711" w:type="dxa"/>
            <w:noWrap/>
            <w:hideMark/>
          </w:tcPr>
          <w:p w14:paraId="30140CC7"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lastRenderedPageBreak/>
              <w:t>H</w:t>
            </w:r>
          </w:p>
        </w:tc>
      </w:tr>
      <w:tr w:rsidR="00411F64" w:rsidRPr="00314F94" w14:paraId="5937D2BF" w14:textId="77777777" w:rsidTr="00411F64">
        <w:trPr>
          <w:gridAfter w:val="1"/>
          <w:wAfter w:w="6" w:type="dxa"/>
          <w:trHeight w:val="1495"/>
        </w:trPr>
        <w:tc>
          <w:tcPr>
            <w:tcW w:w="998" w:type="dxa"/>
            <w:hideMark/>
          </w:tcPr>
          <w:p w14:paraId="4C1BFB68"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Seabi 2013</w:t>
            </w:r>
          </w:p>
        </w:tc>
        <w:tc>
          <w:tcPr>
            <w:tcW w:w="712" w:type="dxa"/>
            <w:hideMark/>
          </w:tcPr>
          <w:p w14:paraId="6888AC8E"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Cohort</w:t>
            </w:r>
          </w:p>
        </w:tc>
        <w:tc>
          <w:tcPr>
            <w:tcW w:w="712" w:type="dxa"/>
            <w:hideMark/>
          </w:tcPr>
          <w:p w14:paraId="5E50B361"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Durban International Airport, South Africa</w:t>
            </w:r>
          </w:p>
        </w:tc>
        <w:tc>
          <w:tcPr>
            <w:tcW w:w="997" w:type="dxa"/>
            <w:hideMark/>
          </w:tcPr>
          <w:p w14:paraId="58FE6A60"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732</w:t>
            </w:r>
          </w:p>
        </w:tc>
        <w:tc>
          <w:tcPr>
            <w:tcW w:w="1283" w:type="dxa"/>
            <w:hideMark/>
          </w:tcPr>
          <w:p w14:paraId="3343D26C" w14:textId="77777777" w:rsidR="00411F64" w:rsidRPr="00314F94" w:rsidRDefault="00411F64" w:rsidP="007943DF">
            <w:pPr>
              <w:spacing w:line="240" w:lineRule="auto"/>
              <w:jc w:val="left"/>
              <w:rPr>
                <w:rFonts w:ascii="Times New Roman" w:hAnsi="Times New Roman" w:cs="Times New Roman"/>
                <w:sz w:val="18"/>
                <w:szCs w:val="18"/>
              </w:rPr>
            </w:pPr>
            <w:r>
              <w:rPr>
                <w:rFonts w:ascii="Times New Roman" w:hAnsi="Times New Roman" w:cs="Times New Roman"/>
                <w:sz w:val="18"/>
                <w:szCs w:val="18"/>
              </w:rPr>
              <w:t xml:space="preserve">732 children mean age:11.1 </w:t>
            </w:r>
            <w:r w:rsidRPr="00314F94">
              <w:rPr>
                <w:rFonts w:ascii="Times New Roman" w:hAnsi="Times New Roman" w:cs="Times New Roman"/>
                <w:sz w:val="18"/>
                <w:szCs w:val="18"/>
              </w:rPr>
              <w:t xml:space="preserve">at </w:t>
            </w:r>
            <w:r>
              <w:rPr>
                <w:rFonts w:ascii="Times New Roman" w:hAnsi="Times New Roman" w:cs="Times New Roman"/>
                <w:sz w:val="18"/>
                <w:szCs w:val="18"/>
              </w:rPr>
              <w:t xml:space="preserve">2009. 649 (mean: 12.3) and 174 (mean: </w:t>
            </w:r>
            <w:r w:rsidRPr="00314F94">
              <w:rPr>
                <w:rFonts w:ascii="Times New Roman" w:hAnsi="Times New Roman" w:cs="Times New Roman"/>
                <w:sz w:val="18"/>
                <w:szCs w:val="18"/>
              </w:rPr>
              <w:t xml:space="preserve">13.3) </w:t>
            </w:r>
            <w:r>
              <w:rPr>
                <w:rFonts w:ascii="Times New Roman" w:hAnsi="Times New Roman" w:cs="Times New Roman"/>
                <w:sz w:val="18"/>
                <w:szCs w:val="18"/>
              </w:rPr>
              <w:t xml:space="preserve">reassessed in </w:t>
            </w:r>
            <w:r w:rsidRPr="00314F94">
              <w:rPr>
                <w:rFonts w:ascii="Times New Roman" w:hAnsi="Times New Roman" w:cs="Times New Roman"/>
                <w:sz w:val="18"/>
                <w:szCs w:val="18"/>
              </w:rPr>
              <w:t xml:space="preserve">2010 </w:t>
            </w:r>
            <w:r>
              <w:rPr>
                <w:rFonts w:ascii="Times New Roman" w:hAnsi="Times New Roman" w:cs="Times New Roman"/>
                <w:sz w:val="18"/>
                <w:szCs w:val="18"/>
              </w:rPr>
              <w:t xml:space="preserve">&amp; </w:t>
            </w:r>
            <w:r w:rsidRPr="00314F94">
              <w:rPr>
                <w:rFonts w:ascii="Times New Roman" w:hAnsi="Times New Roman" w:cs="Times New Roman"/>
                <w:sz w:val="18"/>
                <w:szCs w:val="18"/>
              </w:rPr>
              <w:t>2011</w:t>
            </w:r>
          </w:p>
        </w:tc>
        <w:tc>
          <w:tcPr>
            <w:tcW w:w="997" w:type="dxa"/>
            <w:hideMark/>
          </w:tcPr>
          <w:p w14:paraId="4BEC4224"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Fixed site </w:t>
            </w:r>
            <w:r>
              <w:rPr>
                <w:rFonts w:ascii="Times New Roman" w:hAnsi="Times New Roman" w:cs="Times New Roman"/>
                <w:sz w:val="18"/>
                <w:szCs w:val="18"/>
              </w:rPr>
              <w:t>SLM</w:t>
            </w:r>
            <w:r w:rsidRPr="00314F94">
              <w:rPr>
                <w:rFonts w:ascii="Times New Roman" w:hAnsi="Times New Roman" w:cs="Times New Roman"/>
                <w:sz w:val="18"/>
                <w:szCs w:val="18"/>
              </w:rPr>
              <w:t xml:space="preserve"> measurement </w:t>
            </w:r>
          </w:p>
        </w:tc>
        <w:tc>
          <w:tcPr>
            <w:tcW w:w="1283" w:type="dxa"/>
            <w:hideMark/>
          </w:tcPr>
          <w:p w14:paraId="41B22ECD"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Annoyance, general health</w:t>
            </w:r>
          </w:p>
        </w:tc>
        <w:tc>
          <w:tcPr>
            <w:tcW w:w="1283" w:type="dxa"/>
            <w:hideMark/>
          </w:tcPr>
          <w:p w14:paraId="6BBA5280"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Biographical Questionnaire; noise Annoyance: four-point Likert scale; </w:t>
            </w:r>
            <w:r>
              <w:rPr>
                <w:rFonts w:ascii="Times New Roman" w:hAnsi="Times New Roman" w:cs="Times New Roman"/>
                <w:sz w:val="18"/>
                <w:szCs w:val="18"/>
              </w:rPr>
              <w:t>GHQ</w:t>
            </w:r>
          </w:p>
        </w:tc>
        <w:tc>
          <w:tcPr>
            <w:tcW w:w="2137" w:type="dxa"/>
            <w:hideMark/>
          </w:tcPr>
          <w:p w14:paraId="65FBE525" w14:textId="77777777" w:rsidR="00411F64" w:rsidRPr="00314F94" w:rsidRDefault="00411F64" w:rsidP="007943DF">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997" w:type="dxa"/>
            <w:hideMark/>
          </w:tcPr>
          <w:p w14:paraId="0B92A4F8"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Multivariate analyses of variance, manovas</w:t>
            </w:r>
          </w:p>
        </w:tc>
        <w:tc>
          <w:tcPr>
            <w:tcW w:w="4276" w:type="dxa"/>
            <w:hideMark/>
          </w:tcPr>
          <w:p w14:paraId="13CF807C"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Aircraft noise exposure did not have adverse effects on the children’s self-reported health outcomes. Taken together, these findings suggest that chronic exposure to aircraft noise may have a lasting impact on children’s annoyance, but not on their subjective health rating.</w:t>
            </w:r>
          </w:p>
        </w:tc>
        <w:tc>
          <w:tcPr>
            <w:tcW w:w="711" w:type="dxa"/>
            <w:noWrap/>
            <w:hideMark/>
          </w:tcPr>
          <w:p w14:paraId="1A80C5FA"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H</w:t>
            </w:r>
          </w:p>
        </w:tc>
      </w:tr>
      <w:tr w:rsidR="00411F64" w:rsidRPr="00314F94" w14:paraId="0983CBC4" w14:textId="77777777" w:rsidTr="00411F64">
        <w:trPr>
          <w:gridAfter w:val="1"/>
          <w:wAfter w:w="6" w:type="dxa"/>
          <w:trHeight w:val="1108"/>
        </w:trPr>
        <w:tc>
          <w:tcPr>
            <w:tcW w:w="998" w:type="dxa"/>
            <w:hideMark/>
          </w:tcPr>
          <w:p w14:paraId="4D9CDBCD"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Banerjee 2013</w:t>
            </w:r>
          </w:p>
        </w:tc>
        <w:tc>
          <w:tcPr>
            <w:tcW w:w="712" w:type="dxa"/>
            <w:hideMark/>
          </w:tcPr>
          <w:p w14:paraId="15A92F54"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1689538E"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Asansol, India</w:t>
            </w:r>
          </w:p>
        </w:tc>
        <w:tc>
          <w:tcPr>
            <w:tcW w:w="997" w:type="dxa"/>
            <w:hideMark/>
          </w:tcPr>
          <w:p w14:paraId="2D571E3E"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221</w:t>
            </w:r>
          </w:p>
        </w:tc>
        <w:tc>
          <w:tcPr>
            <w:tcW w:w="1283" w:type="dxa"/>
            <w:hideMark/>
          </w:tcPr>
          <w:p w14:paraId="022FF816"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Aged 19-59 yrs, quiet area (male:56.1%), noisy area (male: 42.11%)</w:t>
            </w:r>
          </w:p>
        </w:tc>
        <w:tc>
          <w:tcPr>
            <w:tcW w:w="997" w:type="dxa"/>
            <w:hideMark/>
          </w:tcPr>
          <w:p w14:paraId="054D0304"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Fixed site </w:t>
            </w:r>
            <w:r>
              <w:rPr>
                <w:rFonts w:ascii="Times New Roman" w:hAnsi="Times New Roman" w:cs="Times New Roman"/>
                <w:sz w:val="18"/>
                <w:szCs w:val="18"/>
              </w:rPr>
              <w:t>SLM</w:t>
            </w:r>
            <w:r w:rsidRPr="00314F94">
              <w:rPr>
                <w:rFonts w:ascii="Times New Roman" w:hAnsi="Times New Roman" w:cs="Times New Roman"/>
                <w:sz w:val="18"/>
                <w:szCs w:val="18"/>
              </w:rPr>
              <w:t xml:space="preserve"> measurement </w:t>
            </w:r>
          </w:p>
        </w:tc>
        <w:tc>
          <w:tcPr>
            <w:tcW w:w="1283" w:type="dxa"/>
            <w:hideMark/>
          </w:tcPr>
          <w:p w14:paraId="76796B92"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Annoyance</w:t>
            </w:r>
          </w:p>
        </w:tc>
        <w:tc>
          <w:tcPr>
            <w:tcW w:w="1283" w:type="dxa"/>
            <w:hideMark/>
          </w:tcPr>
          <w:p w14:paraId="2B20BCF0"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Structured questionnaire (not specific)</w:t>
            </w:r>
          </w:p>
        </w:tc>
        <w:tc>
          <w:tcPr>
            <w:tcW w:w="2137" w:type="dxa"/>
            <w:hideMark/>
          </w:tcPr>
          <w:p w14:paraId="21FD05F3"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Age, residential period (years), gender </w:t>
            </w:r>
          </w:p>
        </w:tc>
        <w:tc>
          <w:tcPr>
            <w:tcW w:w="997" w:type="dxa"/>
            <w:hideMark/>
          </w:tcPr>
          <w:p w14:paraId="02DA0F0D"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Logistic regression</w:t>
            </w:r>
          </w:p>
        </w:tc>
        <w:tc>
          <w:tcPr>
            <w:tcW w:w="4276" w:type="dxa"/>
            <w:hideMark/>
          </w:tcPr>
          <w:p w14:paraId="02801C0D"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Self-reported annoyance was marked at levels above 65-70 db (A). A 67.5 db (AA) is suggested as a threshold level. The association was statistically significant for female subjects with the adjusted odds ratio being 2.35 (</w:t>
            </w:r>
            <w:r>
              <w:rPr>
                <w:rFonts w:ascii="Times New Roman" w:hAnsi="Times New Roman" w:cs="Times New Roman"/>
                <w:sz w:val="18"/>
                <w:szCs w:val="18"/>
              </w:rPr>
              <w:t>95% CI</w:t>
            </w:r>
            <w:r w:rsidRPr="00314F94">
              <w:rPr>
                <w:rFonts w:ascii="Times New Roman" w:hAnsi="Times New Roman" w:cs="Times New Roman"/>
                <w:sz w:val="18"/>
                <w:szCs w:val="18"/>
              </w:rPr>
              <w:t>: 0.99-5.58).</w:t>
            </w:r>
          </w:p>
        </w:tc>
        <w:tc>
          <w:tcPr>
            <w:tcW w:w="711" w:type="dxa"/>
            <w:noWrap/>
            <w:hideMark/>
          </w:tcPr>
          <w:p w14:paraId="07C0C64A"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H</w:t>
            </w:r>
          </w:p>
        </w:tc>
      </w:tr>
      <w:tr w:rsidR="00411F64" w:rsidRPr="00314F94" w14:paraId="2E55AD2A" w14:textId="77777777" w:rsidTr="00411F64">
        <w:trPr>
          <w:gridAfter w:val="1"/>
          <w:wAfter w:w="6" w:type="dxa"/>
          <w:trHeight w:val="269"/>
        </w:trPr>
        <w:tc>
          <w:tcPr>
            <w:tcW w:w="998" w:type="dxa"/>
            <w:hideMark/>
          </w:tcPr>
          <w:p w14:paraId="202CC39D"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Daruis 2014</w:t>
            </w:r>
          </w:p>
        </w:tc>
        <w:tc>
          <w:tcPr>
            <w:tcW w:w="712" w:type="dxa"/>
            <w:hideMark/>
          </w:tcPr>
          <w:p w14:paraId="70592229"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26807B81"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Terengganu,</w:t>
            </w:r>
            <w:r w:rsidRPr="00314F94">
              <w:rPr>
                <w:rFonts w:ascii="Times New Roman" w:hAnsi="Times New Roman" w:cs="Times New Roman"/>
                <w:sz w:val="18"/>
                <w:szCs w:val="18"/>
              </w:rPr>
              <w:br/>
              <w:t>Malaysia</w:t>
            </w:r>
          </w:p>
        </w:tc>
        <w:tc>
          <w:tcPr>
            <w:tcW w:w="997" w:type="dxa"/>
            <w:hideMark/>
          </w:tcPr>
          <w:p w14:paraId="2A0EBA0A"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114</w:t>
            </w:r>
          </w:p>
        </w:tc>
        <w:tc>
          <w:tcPr>
            <w:tcW w:w="1283" w:type="dxa"/>
            <w:hideMark/>
          </w:tcPr>
          <w:p w14:paraId="1203D1A0"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53 males, </w:t>
            </w:r>
            <w:r>
              <w:rPr>
                <w:rFonts w:ascii="Times New Roman" w:hAnsi="Times New Roman" w:cs="Times New Roman"/>
                <w:sz w:val="18"/>
                <w:szCs w:val="18"/>
              </w:rPr>
              <w:t>adults</w:t>
            </w:r>
          </w:p>
        </w:tc>
        <w:tc>
          <w:tcPr>
            <w:tcW w:w="997" w:type="dxa"/>
            <w:hideMark/>
          </w:tcPr>
          <w:p w14:paraId="378D9F3F"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Fixed site </w:t>
            </w:r>
            <w:r>
              <w:rPr>
                <w:rFonts w:ascii="Times New Roman" w:hAnsi="Times New Roman" w:cs="Times New Roman"/>
                <w:sz w:val="18"/>
                <w:szCs w:val="18"/>
              </w:rPr>
              <w:t>SLM</w:t>
            </w:r>
            <w:r w:rsidRPr="00314F94">
              <w:rPr>
                <w:rFonts w:ascii="Times New Roman" w:hAnsi="Times New Roman" w:cs="Times New Roman"/>
                <w:sz w:val="18"/>
                <w:szCs w:val="18"/>
              </w:rPr>
              <w:t xml:space="preserve"> measurement </w:t>
            </w:r>
          </w:p>
        </w:tc>
        <w:tc>
          <w:tcPr>
            <w:tcW w:w="1283" w:type="dxa"/>
            <w:hideMark/>
          </w:tcPr>
          <w:p w14:paraId="4F230F99"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Annoyance </w:t>
            </w:r>
          </w:p>
        </w:tc>
        <w:tc>
          <w:tcPr>
            <w:tcW w:w="1283" w:type="dxa"/>
            <w:hideMark/>
          </w:tcPr>
          <w:p w14:paraId="0F1A4703"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Structured questionnaire (not specific)</w:t>
            </w:r>
          </w:p>
        </w:tc>
        <w:tc>
          <w:tcPr>
            <w:tcW w:w="2137" w:type="dxa"/>
            <w:hideMark/>
          </w:tcPr>
          <w:p w14:paraId="7E22FD2D" w14:textId="77777777" w:rsidR="00411F64" w:rsidRPr="00314F94" w:rsidRDefault="00411F64" w:rsidP="007943DF">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997" w:type="dxa"/>
            <w:hideMark/>
          </w:tcPr>
          <w:p w14:paraId="1F57A54E"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Descriptive analysis</w:t>
            </w:r>
          </w:p>
        </w:tc>
        <w:tc>
          <w:tcPr>
            <w:tcW w:w="4276" w:type="dxa"/>
            <w:hideMark/>
          </w:tcPr>
          <w:p w14:paraId="006D61DA"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61% felt that their residential area is noisy at night. Self-reported respondents' disturbance and depression of the level of traffic noise were also measured. Result only percentage. Most respondents reported that noise was extremely high in their residences at night and they felt disturbed and depressed about it every day.</w:t>
            </w:r>
          </w:p>
        </w:tc>
        <w:tc>
          <w:tcPr>
            <w:tcW w:w="711" w:type="dxa"/>
            <w:noWrap/>
            <w:hideMark/>
          </w:tcPr>
          <w:p w14:paraId="7F4FAABA"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H</w:t>
            </w:r>
          </w:p>
        </w:tc>
      </w:tr>
      <w:tr w:rsidR="00411F64" w:rsidRPr="00314F94" w14:paraId="4F458640" w14:textId="77777777" w:rsidTr="00411F64">
        <w:trPr>
          <w:gridAfter w:val="1"/>
          <w:wAfter w:w="6" w:type="dxa"/>
          <w:trHeight w:val="823"/>
        </w:trPr>
        <w:tc>
          <w:tcPr>
            <w:tcW w:w="998" w:type="dxa"/>
            <w:hideMark/>
          </w:tcPr>
          <w:p w14:paraId="27E0F28F"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Gjestland 2015</w:t>
            </w:r>
          </w:p>
        </w:tc>
        <w:tc>
          <w:tcPr>
            <w:tcW w:w="712" w:type="dxa"/>
            <w:hideMark/>
          </w:tcPr>
          <w:p w14:paraId="7BC62AAB"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7C5FD056"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Five major cities, Vietnam</w:t>
            </w:r>
          </w:p>
        </w:tc>
        <w:tc>
          <w:tcPr>
            <w:tcW w:w="997" w:type="dxa"/>
            <w:hideMark/>
          </w:tcPr>
          <w:p w14:paraId="02C87AF1"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7199</w:t>
            </w:r>
          </w:p>
        </w:tc>
        <w:tc>
          <w:tcPr>
            <w:tcW w:w="1283" w:type="dxa"/>
            <w:hideMark/>
          </w:tcPr>
          <w:p w14:paraId="6021213A"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50%-98%</w:t>
            </w:r>
          </w:p>
        </w:tc>
        <w:tc>
          <w:tcPr>
            <w:tcW w:w="997" w:type="dxa"/>
            <w:hideMark/>
          </w:tcPr>
          <w:p w14:paraId="72049851"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Fixed site </w:t>
            </w:r>
            <w:r>
              <w:rPr>
                <w:rFonts w:ascii="Times New Roman" w:hAnsi="Times New Roman" w:cs="Times New Roman"/>
                <w:sz w:val="18"/>
                <w:szCs w:val="18"/>
              </w:rPr>
              <w:t>SLM</w:t>
            </w:r>
            <w:r w:rsidRPr="00314F94">
              <w:rPr>
                <w:rFonts w:ascii="Times New Roman" w:hAnsi="Times New Roman" w:cs="Times New Roman"/>
                <w:sz w:val="18"/>
                <w:szCs w:val="18"/>
              </w:rPr>
              <w:t xml:space="preserve"> measurement </w:t>
            </w:r>
          </w:p>
        </w:tc>
        <w:tc>
          <w:tcPr>
            <w:tcW w:w="1283" w:type="dxa"/>
            <w:hideMark/>
          </w:tcPr>
          <w:p w14:paraId="355461FF"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Annoyance</w:t>
            </w:r>
          </w:p>
        </w:tc>
        <w:tc>
          <w:tcPr>
            <w:tcW w:w="1283" w:type="dxa"/>
            <w:hideMark/>
          </w:tcPr>
          <w:p w14:paraId="0140562C"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Questionnaire, constructed following the ICBEN method</w:t>
            </w:r>
          </w:p>
        </w:tc>
        <w:tc>
          <w:tcPr>
            <w:tcW w:w="2137" w:type="dxa"/>
            <w:hideMark/>
          </w:tcPr>
          <w:p w14:paraId="1C3683FE" w14:textId="77777777" w:rsidR="00411F64" w:rsidRPr="00314F94" w:rsidRDefault="00411F64" w:rsidP="007943DF">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997" w:type="dxa"/>
            <w:hideMark/>
          </w:tcPr>
          <w:p w14:paraId="72726EFA"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Descriptive analysis</w:t>
            </w:r>
          </w:p>
        </w:tc>
        <w:tc>
          <w:tcPr>
            <w:tcW w:w="4276" w:type="dxa"/>
            <w:hideMark/>
          </w:tcPr>
          <w:p w14:paraId="2B187202"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It was shown that the Vietnamese population was more tolerant to road traffic noise (5–10 db higher road traffic noise for the same annoyance) than the European and North American population, but similarly annoyed by aircraft noise</w:t>
            </w:r>
          </w:p>
        </w:tc>
        <w:tc>
          <w:tcPr>
            <w:tcW w:w="711" w:type="dxa"/>
            <w:noWrap/>
            <w:hideMark/>
          </w:tcPr>
          <w:p w14:paraId="63DA7849"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H</w:t>
            </w:r>
          </w:p>
        </w:tc>
      </w:tr>
      <w:tr w:rsidR="00411F64" w:rsidRPr="00314F94" w14:paraId="6525B047" w14:textId="77777777" w:rsidTr="00411F64">
        <w:trPr>
          <w:gridAfter w:val="1"/>
          <w:wAfter w:w="6" w:type="dxa"/>
          <w:trHeight w:val="897"/>
        </w:trPr>
        <w:tc>
          <w:tcPr>
            <w:tcW w:w="998" w:type="dxa"/>
            <w:hideMark/>
          </w:tcPr>
          <w:p w14:paraId="393C1726"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Liu,2017</w:t>
            </w:r>
          </w:p>
        </w:tc>
        <w:tc>
          <w:tcPr>
            <w:tcW w:w="712" w:type="dxa"/>
            <w:hideMark/>
          </w:tcPr>
          <w:p w14:paraId="5150D4BC"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24FE1886"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Zhejiang,China</w:t>
            </w:r>
          </w:p>
        </w:tc>
        <w:tc>
          <w:tcPr>
            <w:tcW w:w="997" w:type="dxa"/>
            <w:hideMark/>
          </w:tcPr>
          <w:p w14:paraId="42FF998E"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1027</w:t>
            </w:r>
          </w:p>
        </w:tc>
        <w:tc>
          <w:tcPr>
            <w:tcW w:w="1283" w:type="dxa"/>
            <w:hideMark/>
          </w:tcPr>
          <w:p w14:paraId="62B2C45C"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Adult, mean age of 41.8, 52.97% were male</w:t>
            </w:r>
          </w:p>
        </w:tc>
        <w:tc>
          <w:tcPr>
            <w:tcW w:w="997" w:type="dxa"/>
            <w:hideMark/>
          </w:tcPr>
          <w:p w14:paraId="7F23ED36"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Fixed site </w:t>
            </w:r>
            <w:r>
              <w:rPr>
                <w:rFonts w:ascii="Times New Roman" w:hAnsi="Times New Roman" w:cs="Times New Roman"/>
                <w:sz w:val="18"/>
                <w:szCs w:val="18"/>
              </w:rPr>
              <w:t>SLM</w:t>
            </w:r>
            <w:r w:rsidRPr="00314F94">
              <w:rPr>
                <w:rFonts w:ascii="Times New Roman" w:hAnsi="Times New Roman" w:cs="Times New Roman"/>
                <w:sz w:val="18"/>
                <w:szCs w:val="18"/>
              </w:rPr>
              <w:t xml:space="preserve"> measurement </w:t>
            </w:r>
          </w:p>
        </w:tc>
        <w:tc>
          <w:tcPr>
            <w:tcW w:w="1283" w:type="dxa"/>
            <w:hideMark/>
          </w:tcPr>
          <w:p w14:paraId="2050311F"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Annoyance</w:t>
            </w:r>
          </w:p>
        </w:tc>
        <w:tc>
          <w:tcPr>
            <w:tcW w:w="1283" w:type="dxa"/>
            <w:hideMark/>
          </w:tcPr>
          <w:p w14:paraId="3F793985"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Questionnaire, constructed following the ICBEN method</w:t>
            </w:r>
          </w:p>
        </w:tc>
        <w:tc>
          <w:tcPr>
            <w:tcW w:w="2137" w:type="dxa"/>
            <w:hideMark/>
          </w:tcPr>
          <w:p w14:paraId="28A07331" w14:textId="77777777" w:rsidR="00411F64" w:rsidRPr="00314F94" w:rsidRDefault="00411F64" w:rsidP="007943DF">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997" w:type="dxa"/>
            <w:hideMark/>
          </w:tcPr>
          <w:p w14:paraId="2E6FEA68"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Quadratic polynomial regression</w:t>
            </w:r>
          </w:p>
        </w:tc>
        <w:tc>
          <w:tcPr>
            <w:tcW w:w="4276" w:type="dxa"/>
            <w:hideMark/>
          </w:tcPr>
          <w:p w14:paraId="168055D3"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The percentage of highly annoyed people affected increasing from 15%-20% to 30%-40% over the range. There also different levels of annoyance depending on the time of day, and the location and activities of those affected</w:t>
            </w:r>
          </w:p>
        </w:tc>
        <w:tc>
          <w:tcPr>
            <w:tcW w:w="711" w:type="dxa"/>
            <w:noWrap/>
            <w:hideMark/>
          </w:tcPr>
          <w:p w14:paraId="5469426A"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H</w:t>
            </w:r>
          </w:p>
        </w:tc>
      </w:tr>
      <w:tr w:rsidR="00411F64" w:rsidRPr="00314F94" w14:paraId="555EB31E" w14:textId="77777777" w:rsidTr="00411F64">
        <w:trPr>
          <w:gridAfter w:val="1"/>
          <w:wAfter w:w="6" w:type="dxa"/>
          <w:trHeight w:val="1564"/>
        </w:trPr>
        <w:tc>
          <w:tcPr>
            <w:tcW w:w="998" w:type="dxa"/>
            <w:hideMark/>
          </w:tcPr>
          <w:p w14:paraId="71E8707A"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Sieber,2018</w:t>
            </w:r>
          </w:p>
        </w:tc>
        <w:tc>
          <w:tcPr>
            <w:tcW w:w="712" w:type="dxa"/>
            <w:hideMark/>
          </w:tcPr>
          <w:p w14:paraId="7D2FEC9B"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3294F2EA"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Western Cape province, South Africa</w:t>
            </w:r>
          </w:p>
        </w:tc>
        <w:tc>
          <w:tcPr>
            <w:tcW w:w="997" w:type="dxa"/>
            <w:hideMark/>
          </w:tcPr>
          <w:p w14:paraId="1737D78C"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364</w:t>
            </w:r>
          </w:p>
        </w:tc>
        <w:tc>
          <w:tcPr>
            <w:tcW w:w="1283" w:type="dxa"/>
            <w:hideMark/>
          </w:tcPr>
          <w:p w14:paraId="5454D5D9"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Mean age 40.3± 9.7, 562 out of 600 eligible participant, final analysis sample is 364, 7.7% were male</w:t>
            </w:r>
          </w:p>
        </w:tc>
        <w:tc>
          <w:tcPr>
            <w:tcW w:w="997" w:type="dxa"/>
            <w:hideMark/>
          </w:tcPr>
          <w:p w14:paraId="559CC451"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LUR model</w:t>
            </w:r>
          </w:p>
        </w:tc>
        <w:tc>
          <w:tcPr>
            <w:tcW w:w="1283" w:type="dxa"/>
            <w:hideMark/>
          </w:tcPr>
          <w:p w14:paraId="7A243323"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Noise sensitivity and noise annoyance</w:t>
            </w:r>
          </w:p>
        </w:tc>
        <w:tc>
          <w:tcPr>
            <w:tcW w:w="1283" w:type="dxa"/>
            <w:hideMark/>
          </w:tcPr>
          <w:p w14:paraId="59CAAC24"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Questionnaire, constructed following the ICBEN method</w:t>
            </w:r>
          </w:p>
        </w:tc>
        <w:tc>
          <w:tcPr>
            <w:tcW w:w="2137" w:type="dxa"/>
            <w:hideMark/>
          </w:tcPr>
          <w:p w14:paraId="4F3AC69B" w14:textId="77777777" w:rsidR="00411F64" w:rsidRPr="00314F94" w:rsidRDefault="00411F64" w:rsidP="007943DF">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997" w:type="dxa"/>
            <w:hideMark/>
          </w:tcPr>
          <w:p w14:paraId="1CE206DF"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Logistic regression</w:t>
            </w:r>
          </w:p>
        </w:tc>
        <w:tc>
          <w:tcPr>
            <w:tcW w:w="4276" w:type="dxa"/>
            <w:hideMark/>
          </w:tcPr>
          <w:p w14:paraId="262E5555"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Compared to Switzerland, higher percentages of highly noise sensitive individuals (women:35.1% vs 26.9%; men: 25% vs 20.5%) and people highly annoyed to road traffic noise (women: 20.5% vs 12.4%; men: 17.9% vs 11.1%) were observed in South Africa. While in South Africa women were more annoyed to neighbourhood noise than in Switzerland (21.1% vs 9.4%), </w:t>
            </w:r>
            <w:r>
              <w:rPr>
                <w:rFonts w:ascii="Times New Roman" w:hAnsi="Times New Roman" w:cs="Times New Roman"/>
                <w:sz w:val="18"/>
                <w:szCs w:val="18"/>
              </w:rPr>
              <w:t>not the case among men</w:t>
            </w:r>
            <w:r w:rsidRPr="00314F94">
              <w:rPr>
                <w:rFonts w:ascii="Times New Roman" w:hAnsi="Times New Roman" w:cs="Times New Roman"/>
                <w:sz w:val="18"/>
                <w:szCs w:val="18"/>
              </w:rPr>
              <w:t xml:space="preserve">. </w:t>
            </w:r>
            <w:r>
              <w:rPr>
                <w:rFonts w:ascii="Times New Roman" w:hAnsi="Times New Roman" w:cs="Times New Roman"/>
                <w:sz w:val="18"/>
                <w:szCs w:val="18"/>
              </w:rPr>
              <w:t xml:space="preserve"> M</w:t>
            </w:r>
            <w:r w:rsidRPr="00314F94">
              <w:rPr>
                <w:rFonts w:ascii="Times New Roman" w:hAnsi="Times New Roman" w:cs="Times New Roman"/>
                <w:sz w:val="18"/>
                <w:szCs w:val="18"/>
              </w:rPr>
              <w:t>ultivariable logistic regression models showed that in both countries men tended to be</w:t>
            </w:r>
            <w:r>
              <w:rPr>
                <w:rFonts w:ascii="Times New Roman" w:hAnsi="Times New Roman" w:cs="Times New Roman"/>
                <w:sz w:val="18"/>
                <w:szCs w:val="18"/>
              </w:rPr>
              <w:t xml:space="preserve"> </w:t>
            </w:r>
            <w:r w:rsidRPr="00314F94">
              <w:rPr>
                <w:rFonts w:ascii="Times New Roman" w:hAnsi="Times New Roman" w:cs="Times New Roman"/>
                <w:sz w:val="18"/>
                <w:szCs w:val="18"/>
              </w:rPr>
              <w:t xml:space="preserve">less sensitive and less annoyed by noise. </w:t>
            </w:r>
          </w:p>
        </w:tc>
        <w:tc>
          <w:tcPr>
            <w:tcW w:w="711" w:type="dxa"/>
            <w:noWrap/>
            <w:hideMark/>
          </w:tcPr>
          <w:p w14:paraId="5A8C59D2"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H</w:t>
            </w:r>
          </w:p>
        </w:tc>
      </w:tr>
      <w:tr w:rsidR="00411F64" w:rsidRPr="00314F94" w14:paraId="11762E82" w14:textId="77777777" w:rsidTr="00411F64">
        <w:trPr>
          <w:gridAfter w:val="1"/>
          <w:wAfter w:w="6" w:type="dxa"/>
          <w:trHeight w:val="269"/>
        </w:trPr>
        <w:tc>
          <w:tcPr>
            <w:tcW w:w="998" w:type="dxa"/>
            <w:hideMark/>
          </w:tcPr>
          <w:p w14:paraId="2D0A59F8"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 xml:space="preserve">Onchang </w:t>
            </w:r>
            <w:r w:rsidRPr="00314F94">
              <w:rPr>
                <w:rFonts w:ascii="Times New Roman" w:hAnsi="Times New Roman" w:cs="Times New Roman"/>
                <w:b/>
                <w:bCs/>
                <w:sz w:val="18"/>
                <w:szCs w:val="18"/>
              </w:rPr>
              <w:lastRenderedPageBreak/>
              <w:t>2018</w:t>
            </w:r>
          </w:p>
        </w:tc>
        <w:tc>
          <w:tcPr>
            <w:tcW w:w="712" w:type="dxa"/>
            <w:hideMark/>
          </w:tcPr>
          <w:p w14:paraId="012A514B"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lastRenderedPageBreak/>
              <w:t>Cross-</w:t>
            </w:r>
            <w:r w:rsidRPr="00314F94">
              <w:rPr>
                <w:rFonts w:ascii="Times New Roman" w:hAnsi="Times New Roman" w:cs="Times New Roman"/>
                <w:sz w:val="18"/>
                <w:szCs w:val="18"/>
              </w:rPr>
              <w:lastRenderedPageBreak/>
              <w:t>sectional</w:t>
            </w:r>
          </w:p>
        </w:tc>
        <w:tc>
          <w:tcPr>
            <w:tcW w:w="712" w:type="dxa"/>
            <w:hideMark/>
          </w:tcPr>
          <w:p w14:paraId="4F7D67B0"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lastRenderedPageBreak/>
              <w:t>Silpak</w:t>
            </w:r>
            <w:r w:rsidRPr="00314F94">
              <w:rPr>
                <w:rFonts w:ascii="Times New Roman" w:hAnsi="Times New Roman" w:cs="Times New Roman"/>
                <w:sz w:val="18"/>
                <w:szCs w:val="18"/>
              </w:rPr>
              <w:lastRenderedPageBreak/>
              <w:t>orn, Thailand</w:t>
            </w:r>
          </w:p>
        </w:tc>
        <w:tc>
          <w:tcPr>
            <w:tcW w:w="997" w:type="dxa"/>
            <w:hideMark/>
          </w:tcPr>
          <w:p w14:paraId="18FFA2AF"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lastRenderedPageBreak/>
              <w:t xml:space="preserve">786 </w:t>
            </w:r>
            <w:r w:rsidRPr="00314F94">
              <w:rPr>
                <w:rFonts w:ascii="Times New Roman" w:hAnsi="Times New Roman" w:cs="Times New Roman"/>
                <w:sz w:val="18"/>
                <w:szCs w:val="18"/>
              </w:rPr>
              <w:lastRenderedPageBreak/>
              <w:t>students</w:t>
            </w:r>
          </w:p>
        </w:tc>
        <w:tc>
          <w:tcPr>
            <w:tcW w:w="1283" w:type="dxa"/>
            <w:hideMark/>
          </w:tcPr>
          <w:p w14:paraId="2210C70D"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lastRenderedPageBreak/>
              <w:t xml:space="preserve">Aged </w:t>
            </w:r>
            <w:r w:rsidRPr="00314F94">
              <w:rPr>
                <w:rFonts w:ascii="Times New Roman" w:hAnsi="Times New Roman" w:cs="Times New Roman"/>
                <w:sz w:val="18"/>
                <w:szCs w:val="18"/>
              </w:rPr>
              <w:lastRenderedPageBreak/>
              <w:t>21.16 ± 1.44 off-campus (male:28.7%),on-campus (male: 24.7%)</w:t>
            </w:r>
          </w:p>
        </w:tc>
        <w:tc>
          <w:tcPr>
            <w:tcW w:w="997" w:type="dxa"/>
            <w:hideMark/>
          </w:tcPr>
          <w:p w14:paraId="78B10F64"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lastRenderedPageBreak/>
              <w:t xml:space="preserve">Fixed site </w:t>
            </w:r>
            <w:r>
              <w:rPr>
                <w:rFonts w:ascii="Times New Roman" w:hAnsi="Times New Roman" w:cs="Times New Roman"/>
                <w:sz w:val="18"/>
                <w:szCs w:val="18"/>
              </w:rPr>
              <w:lastRenderedPageBreak/>
              <w:t>SLM</w:t>
            </w:r>
            <w:r w:rsidRPr="00314F94">
              <w:rPr>
                <w:rFonts w:ascii="Times New Roman" w:hAnsi="Times New Roman" w:cs="Times New Roman"/>
                <w:sz w:val="18"/>
                <w:szCs w:val="18"/>
              </w:rPr>
              <w:t xml:space="preserve"> measurement </w:t>
            </w:r>
          </w:p>
        </w:tc>
        <w:tc>
          <w:tcPr>
            <w:tcW w:w="1283" w:type="dxa"/>
            <w:hideMark/>
          </w:tcPr>
          <w:p w14:paraId="3BA86F15"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lastRenderedPageBreak/>
              <w:t xml:space="preserve">Annoyance; </w:t>
            </w:r>
            <w:r w:rsidRPr="00314F94">
              <w:rPr>
                <w:rFonts w:ascii="Times New Roman" w:hAnsi="Times New Roman" w:cs="Times New Roman"/>
                <w:sz w:val="18"/>
                <w:szCs w:val="18"/>
              </w:rPr>
              <w:lastRenderedPageBreak/>
              <w:t>GPA</w:t>
            </w:r>
          </w:p>
        </w:tc>
        <w:tc>
          <w:tcPr>
            <w:tcW w:w="1283" w:type="dxa"/>
            <w:hideMark/>
          </w:tcPr>
          <w:p w14:paraId="47BA46EE"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lastRenderedPageBreak/>
              <w:t xml:space="preserve">Questionnaire, </w:t>
            </w:r>
            <w:r w:rsidRPr="00314F94">
              <w:rPr>
                <w:rFonts w:ascii="Times New Roman" w:hAnsi="Times New Roman" w:cs="Times New Roman"/>
                <w:sz w:val="18"/>
                <w:szCs w:val="18"/>
              </w:rPr>
              <w:lastRenderedPageBreak/>
              <w:t>constructed following the ICBEN method</w:t>
            </w:r>
          </w:p>
        </w:tc>
        <w:tc>
          <w:tcPr>
            <w:tcW w:w="2137" w:type="dxa"/>
            <w:hideMark/>
          </w:tcPr>
          <w:p w14:paraId="503FEB2E" w14:textId="77777777" w:rsidR="00411F64" w:rsidRPr="00314F94" w:rsidRDefault="00411F64" w:rsidP="007943DF">
            <w:pPr>
              <w:spacing w:line="240" w:lineRule="auto"/>
              <w:jc w:val="left"/>
              <w:rPr>
                <w:rFonts w:ascii="Times New Roman" w:hAnsi="Times New Roman" w:cs="Times New Roman"/>
                <w:sz w:val="18"/>
                <w:szCs w:val="18"/>
              </w:rPr>
            </w:pPr>
            <w:r>
              <w:rPr>
                <w:rFonts w:ascii="Times New Roman" w:hAnsi="Times New Roman" w:cs="Times New Roman"/>
                <w:sz w:val="18"/>
                <w:szCs w:val="18"/>
              </w:rPr>
              <w:lastRenderedPageBreak/>
              <w:t>N/A</w:t>
            </w:r>
          </w:p>
        </w:tc>
        <w:tc>
          <w:tcPr>
            <w:tcW w:w="997" w:type="dxa"/>
            <w:hideMark/>
          </w:tcPr>
          <w:p w14:paraId="3F2E31EE"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Logistic </w:t>
            </w:r>
            <w:r w:rsidRPr="00314F94">
              <w:rPr>
                <w:rFonts w:ascii="Times New Roman" w:hAnsi="Times New Roman" w:cs="Times New Roman"/>
                <w:sz w:val="18"/>
                <w:szCs w:val="18"/>
              </w:rPr>
              <w:lastRenderedPageBreak/>
              <w:t>regression</w:t>
            </w:r>
          </w:p>
        </w:tc>
        <w:tc>
          <w:tcPr>
            <w:tcW w:w="4276" w:type="dxa"/>
            <w:hideMark/>
          </w:tcPr>
          <w:p w14:paraId="6A3E58B7"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lastRenderedPageBreak/>
              <w:t>GPA in the off-campus group compared to those for on</w:t>
            </w:r>
            <w:r>
              <w:rPr>
                <w:rFonts w:ascii="Times New Roman" w:hAnsi="Times New Roman" w:cs="Times New Roman"/>
                <w:sz w:val="18"/>
                <w:szCs w:val="18"/>
              </w:rPr>
              <w:t xml:space="preserve"> </w:t>
            </w:r>
            <w:r w:rsidRPr="00314F94">
              <w:rPr>
                <w:rFonts w:ascii="Times New Roman" w:hAnsi="Times New Roman" w:cs="Times New Roman"/>
                <w:sz w:val="18"/>
                <w:szCs w:val="18"/>
              </w:rPr>
              <w:lastRenderedPageBreak/>
              <w:t>campus residents with OR values ranging from 1.049 to 1.164. The most important noise-impacted factors affecting off-campus students’ cumulative GPA were reading and mental tasks (</w:t>
            </w:r>
            <w:r>
              <w:rPr>
                <w:rFonts w:ascii="Times New Roman" w:hAnsi="Times New Roman" w:cs="Times New Roman"/>
                <w:sz w:val="18"/>
                <w:szCs w:val="18"/>
              </w:rPr>
              <w:t xml:space="preserve">OR = </w:t>
            </w:r>
            <w:r w:rsidRPr="00314F94">
              <w:rPr>
                <w:rFonts w:ascii="Times New Roman" w:hAnsi="Times New Roman" w:cs="Times New Roman"/>
                <w:sz w:val="18"/>
                <w:szCs w:val="18"/>
              </w:rPr>
              <w:t>2.801). Rest disturbance had a positive influence on cumulative GPA for on-campus students.</w:t>
            </w:r>
          </w:p>
        </w:tc>
        <w:tc>
          <w:tcPr>
            <w:tcW w:w="711" w:type="dxa"/>
            <w:noWrap/>
            <w:hideMark/>
          </w:tcPr>
          <w:p w14:paraId="74DE5BD7"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lastRenderedPageBreak/>
              <w:t>H</w:t>
            </w:r>
          </w:p>
        </w:tc>
      </w:tr>
      <w:tr w:rsidR="00411F64" w:rsidRPr="00314F94" w14:paraId="0B46A8D3" w14:textId="77777777" w:rsidTr="00411F64">
        <w:trPr>
          <w:gridAfter w:val="1"/>
          <w:wAfter w:w="6" w:type="dxa"/>
          <w:trHeight w:val="1204"/>
        </w:trPr>
        <w:tc>
          <w:tcPr>
            <w:tcW w:w="998" w:type="dxa"/>
            <w:hideMark/>
          </w:tcPr>
          <w:p w14:paraId="7DE2FE2D"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Wu 2019</w:t>
            </w:r>
          </w:p>
        </w:tc>
        <w:tc>
          <w:tcPr>
            <w:tcW w:w="712" w:type="dxa"/>
            <w:hideMark/>
          </w:tcPr>
          <w:p w14:paraId="083DF318"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4BA3A52D"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Guangzhou, China</w:t>
            </w:r>
          </w:p>
        </w:tc>
        <w:tc>
          <w:tcPr>
            <w:tcW w:w="997" w:type="dxa"/>
            <w:hideMark/>
          </w:tcPr>
          <w:p w14:paraId="600497CC"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528</w:t>
            </w:r>
          </w:p>
        </w:tc>
        <w:tc>
          <w:tcPr>
            <w:tcW w:w="1283" w:type="dxa"/>
            <w:hideMark/>
          </w:tcPr>
          <w:p w14:paraId="2B404EE4"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528 valid questionnaires collected, aged 10-80 yrs, </w:t>
            </w:r>
            <w:r>
              <w:rPr>
                <w:rFonts w:ascii="Times New Roman" w:hAnsi="Times New Roman" w:cs="Times New Roman"/>
                <w:sz w:val="18"/>
                <w:szCs w:val="18"/>
              </w:rPr>
              <w:t xml:space="preserve">53% </w:t>
            </w:r>
            <w:r w:rsidRPr="00314F94">
              <w:rPr>
                <w:rFonts w:ascii="Times New Roman" w:hAnsi="Times New Roman" w:cs="Times New Roman"/>
                <w:sz w:val="18"/>
                <w:szCs w:val="18"/>
              </w:rPr>
              <w:t>male</w:t>
            </w:r>
          </w:p>
        </w:tc>
        <w:tc>
          <w:tcPr>
            <w:tcW w:w="997" w:type="dxa"/>
            <w:hideMark/>
          </w:tcPr>
          <w:p w14:paraId="5D1F5C3D"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Fixed site </w:t>
            </w:r>
            <w:r>
              <w:rPr>
                <w:rFonts w:ascii="Times New Roman" w:hAnsi="Times New Roman" w:cs="Times New Roman"/>
                <w:sz w:val="18"/>
                <w:szCs w:val="18"/>
              </w:rPr>
              <w:t>SLM</w:t>
            </w:r>
            <w:r w:rsidRPr="00314F94">
              <w:rPr>
                <w:rFonts w:ascii="Times New Roman" w:hAnsi="Times New Roman" w:cs="Times New Roman"/>
                <w:sz w:val="18"/>
                <w:szCs w:val="18"/>
              </w:rPr>
              <w:t xml:space="preserve"> measurement </w:t>
            </w:r>
          </w:p>
        </w:tc>
        <w:tc>
          <w:tcPr>
            <w:tcW w:w="1283" w:type="dxa"/>
            <w:hideMark/>
          </w:tcPr>
          <w:p w14:paraId="17228114"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Annoyance; physical comfort</w:t>
            </w:r>
          </w:p>
        </w:tc>
        <w:tc>
          <w:tcPr>
            <w:tcW w:w="1283" w:type="dxa"/>
            <w:hideMark/>
          </w:tcPr>
          <w:p w14:paraId="21BEABD7"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Structured questionnaire (not specific)</w:t>
            </w:r>
          </w:p>
        </w:tc>
        <w:tc>
          <w:tcPr>
            <w:tcW w:w="2137" w:type="dxa"/>
            <w:hideMark/>
          </w:tcPr>
          <w:p w14:paraId="2AD32D33" w14:textId="77777777" w:rsidR="00411F64" w:rsidRPr="00314F94" w:rsidRDefault="00411F64" w:rsidP="007943DF">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997" w:type="dxa"/>
            <w:hideMark/>
          </w:tcPr>
          <w:p w14:paraId="0279CC0E"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Linear regression </w:t>
            </w:r>
          </w:p>
        </w:tc>
        <w:tc>
          <w:tcPr>
            <w:tcW w:w="4276" w:type="dxa"/>
            <w:hideMark/>
          </w:tcPr>
          <w:p w14:paraId="1595F65A"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Around 70% of participants consider the traffic noise has negative effect, and about 60% of participants consider the noise has moderate or much higher impact on physical comfort. Around 65% of participants consider the noise had moderately or much higher impact on their psychological comfort</w:t>
            </w:r>
          </w:p>
        </w:tc>
        <w:tc>
          <w:tcPr>
            <w:tcW w:w="711" w:type="dxa"/>
            <w:noWrap/>
            <w:hideMark/>
          </w:tcPr>
          <w:p w14:paraId="35189631"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H</w:t>
            </w:r>
          </w:p>
        </w:tc>
      </w:tr>
      <w:tr w:rsidR="00411F64" w:rsidRPr="00314F94" w14:paraId="0EC5914E" w14:textId="77777777" w:rsidTr="00411F64">
        <w:trPr>
          <w:gridAfter w:val="1"/>
          <w:wAfter w:w="6" w:type="dxa"/>
          <w:trHeight w:val="751"/>
        </w:trPr>
        <w:tc>
          <w:tcPr>
            <w:tcW w:w="998" w:type="dxa"/>
            <w:hideMark/>
          </w:tcPr>
          <w:p w14:paraId="30C76405"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Paiva 2019</w:t>
            </w:r>
          </w:p>
        </w:tc>
        <w:tc>
          <w:tcPr>
            <w:tcW w:w="712" w:type="dxa"/>
            <w:hideMark/>
          </w:tcPr>
          <w:p w14:paraId="6C54E496"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0FD2475B"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Brazil,São Paulo</w:t>
            </w:r>
          </w:p>
        </w:tc>
        <w:tc>
          <w:tcPr>
            <w:tcW w:w="997" w:type="dxa"/>
            <w:hideMark/>
          </w:tcPr>
          <w:p w14:paraId="11082117"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225</w:t>
            </w:r>
          </w:p>
        </w:tc>
        <w:tc>
          <w:tcPr>
            <w:tcW w:w="1283" w:type="dxa"/>
            <w:hideMark/>
          </w:tcPr>
          <w:p w14:paraId="7FEA1737"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Mean age 49.0 ±1.26) yrs old, 58.2% female</w:t>
            </w:r>
          </w:p>
        </w:tc>
        <w:tc>
          <w:tcPr>
            <w:tcW w:w="997" w:type="dxa"/>
            <w:hideMark/>
          </w:tcPr>
          <w:p w14:paraId="52898B18" w14:textId="77777777" w:rsidR="00411F64" w:rsidRPr="00314F94" w:rsidRDefault="00411F64" w:rsidP="007943DF">
            <w:pPr>
              <w:spacing w:line="240" w:lineRule="auto"/>
              <w:jc w:val="left"/>
              <w:rPr>
                <w:rFonts w:ascii="Times New Roman" w:hAnsi="Times New Roman" w:cs="Times New Roman"/>
                <w:sz w:val="18"/>
                <w:szCs w:val="18"/>
              </w:rPr>
            </w:pPr>
            <w:r>
              <w:rPr>
                <w:rFonts w:ascii="Times New Roman" w:hAnsi="Times New Roman" w:cs="Times New Roman"/>
                <w:sz w:val="18"/>
                <w:szCs w:val="18"/>
              </w:rPr>
              <w:t>Propagation-based model</w:t>
            </w:r>
          </w:p>
        </w:tc>
        <w:tc>
          <w:tcPr>
            <w:tcW w:w="1283" w:type="dxa"/>
            <w:hideMark/>
          </w:tcPr>
          <w:p w14:paraId="01AA0A23"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Annoyance, perception</w:t>
            </w:r>
          </w:p>
        </w:tc>
        <w:tc>
          <w:tcPr>
            <w:tcW w:w="1283" w:type="dxa"/>
            <w:hideMark/>
          </w:tcPr>
          <w:p w14:paraId="7353A233"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Structured questionnaire (not specific)</w:t>
            </w:r>
          </w:p>
        </w:tc>
        <w:tc>
          <w:tcPr>
            <w:tcW w:w="2137" w:type="dxa"/>
            <w:hideMark/>
          </w:tcPr>
          <w:p w14:paraId="6A82754A"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Sex, age and income</w:t>
            </w:r>
          </w:p>
        </w:tc>
        <w:tc>
          <w:tcPr>
            <w:tcW w:w="997" w:type="dxa"/>
            <w:hideMark/>
          </w:tcPr>
          <w:p w14:paraId="29DA7984"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Logistic regression</w:t>
            </w:r>
          </w:p>
        </w:tc>
        <w:tc>
          <w:tcPr>
            <w:tcW w:w="4276" w:type="dxa"/>
            <w:hideMark/>
          </w:tcPr>
          <w:p w14:paraId="3D748A6E"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Noise-related annoyance was reported by 48.4% of the respondents. Associations were observed between living in areas exposed to traffic noise and feeling annoyed with this noise (p &lt; 0.001).</w:t>
            </w:r>
          </w:p>
        </w:tc>
        <w:tc>
          <w:tcPr>
            <w:tcW w:w="711" w:type="dxa"/>
            <w:noWrap/>
            <w:hideMark/>
          </w:tcPr>
          <w:p w14:paraId="3AEF70C2"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H</w:t>
            </w:r>
          </w:p>
        </w:tc>
      </w:tr>
      <w:tr w:rsidR="00411F64" w:rsidRPr="00314F94" w14:paraId="5F3347EE" w14:textId="77777777" w:rsidTr="00411F64">
        <w:trPr>
          <w:gridAfter w:val="1"/>
          <w:wAfter w:w="6" w:type="dxa"/>
          <w:trHeight w:val="1639"/>
        </w:trPr>
        <w:tc>
          <w:tcPr>
            <w:tcW w:w="998" w:type="dxa"/>
            <w:hideMark/>
          </w:tcPr>
          <w:p w14:paraId="4C64141C"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Nazneen 2020</w:t>
            </w:r>
          </w:p>
        </w:tc>
        <w:tc>
          <w:tcPr>
            <w:tcW w:w="712" w:type="dxa"/>
            <w:hideMark/>
          </w:tcPr>
          <w:p w14:paraId="3664478B"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40198360"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Peshawar, Pakistan</w:t>
            </w:r>
          </w:p>
        </w:tc>
        <w:tc>
          <w:tcPr>
            <w:tcW w:w="997" w:type="dxa"/>
            <w:hideMark/>
          </w:tcPr>
          <w:p w14:paraId="2DD1D896"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2500</w:t>
            </w:r>
          </w:p>
        </w:tc>
        <w:tc>
          <w:tcPr>
            <w:tcW w:w="1283" w:type="dxa"/>
            <w:hideMark/>
          </w:tcPr>
          <w:p w14:paraId="666EBCBE"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Age and sex not mentioned</w:t>
            </w:r>
          </w:p>
        </w:tc>
        <w:tc>
          <w:tcPr>
            <w:tcW w:w="997" w:type="dxa"/>
            <w:hideMark/>
          </w:tcPr>
          <w:p w14:paraId="414BC573"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Fixed site </w:t>
            </w:r>
            <w:r>
              <w:rPr>
                <w:rFonts w:ascii="Times New Roman" w:hAnsi="Times New Roman" w:cs="Times New Roman"/>
                <w:sz w:val="18"/>
                <w:szCs w:val="18"/>
              </w:rPr>
              <w:t>SLM</w:t>
            </w:r>
            <w:r w:rsidRPr="00314F94">
              <w:rPr>
                <w:rFonts w:ascii="Times New Roman" w:hAnsi="Times New Roman" w:cs="Times New Roman"/>
                <w:sz w:val="18"/>
                <w:szCs w:val="18"/>
              </w:rPr>
              <w:t xml:space="preserve"> measurement </w:t>
            </w:r>
          </w:p>
        </w:tc>
        <w:tc>
          <w:tcPr>
            <w:tcW w:w="1283" w:type="dxa"/>
            <w:hideMark/>
          </w:tcPr>
          <w:p w14:paraId="12E2B35B"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Headache, exhaustion, &amp; psychological Symptoms </w:t>
            </w:r>
          </w:p>
        </w:tc>
        <w:tc>
          <w:tcPr>
            <w:tcW w:w="1283" w:type="dxa"/>
            <w:hideMark/>
          </w:tcPr>
          <w:p w14:paraId="1E077716"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Questionnaires, overall opinion about noise developed by Tripathy (1999)</w:t>
            </w:r>
          </w:p>
        </w:tc>
        <w:tc>
          <w:tcPr>
            <w:tcW w:w="2137" w:type="dxa"/>
            <w:hideMark/>
          </w:tcPr>
          <w:p w14:paraId="1F705658"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Age, gender, job</w:t>
            </w:r>
          </w:p>
        </w:tc>
        <w:tc>
          <w:tcPr>
            <w:tcW w:w="997" w:type="dxa"/>
            <w:hideMark/>
          </w:tcPr>
          <w:p w14:paraId="33AD2F28"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Structure equation modelling</w:t>
            </w:r>
          </w:p>
        </w:tc>
        <w:tc>
          <w:tcPr>
            <w:tcW w:w="4276" w:type="dxa"/>
            <w:hideMark/>
          </w:tcPr>
          <w:p w14:paraId="15F6EC6C"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Different models were prepared and a modified model obtained the acceptable model fit, i.e., chi-square 0.093, χ2/df 1.286, comparative fit index 0.986, goodness of fit index 0.966, normed fit index 0.943, Tucker-Lewis index 0.977, and root mean square error of approximation 0.034. The modified model gives not only the information about direct but also indirect effects of noise on the exposed populatio</w:t>
            </w:r>
            <w:r>
              <w:rPr>
                <w:rFonts w:ascii="Times New Roman" w:hAnsi="Times New Roman" w:cs="Times New Roman"/>
                <w:sz w:val="18"/>
                <w:szCs w:val="18"/>
              </w:rPr>
              <w:t>n</w:t>
            </w:r>
          </w:p>
        </w:tc>
        <w:tc>
          <w:tcPr>
            <w:tcW w:w="711" w:type="dxa"/>
            <w:noWrap/>
            <w:hideMark/>
          </w:tcPr>
          <w:p w14:paraId="3CD8AB60"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H</w:t>
            </w:r>
          </w:p>
        </w:tc>
      </w:tr>
      <w:tr w:rsidR="00411F64" w:rsidRPr="00314F94" w14:paraId="55308078" w14:textId="77777777" w:rsidTr="00411F64">
        <w:trPr>
          <w:gridAfter w:val="1"/>
          <w:wAfter w:w="6" w:type="dxa"/>
          <w:trHeight w:val="1103"/>
        </w:trPr>
        <w:tc>
          <w:tcPr>
            <w:tcW w:w="998" w:type="dxa"/>
            <w:hideMark/>
          </w:tcPr>
          <w:p w14:paraId="4D5B6F4B"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Zamorano-Gonzalez 2021</w:t>
            </w:r>
          </w:p>
        </w:tc>
        <w:tc>
          <w:tcPr>
            <w:tcW w:w="712" w:type="dxa"/>
            <w:hideMark/>
          </w:tcPr>
          <w:p w14:paraId="47C9776C"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16F748A6"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Matamoros, Mexico</w:t>
            </w:r>
          </w:p>
        </w:tc>
        <w:tc>
          <w:tcPr>
            <w:tcW w:w="997" w:type="dxa"/>
            <w:hideMark/>
          </w:tcPr>
          <w:p w14:paraId="27AAB6B0"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2350</w:t>
            </w:r>
          </w:p>
        </w:tc>
        <w:tc>
          <w:tcPr>
            <w:tcW w:w="1283" w:type="dxa"/>
            <w:hideMark/>
          </w:tcPr>
          <w:p w14:paraId="5B2F421F"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2,350 people were participated, aged 18-75 yrs, 41.4% were men</w:t>
            </w:r>
          </w:p>
        </w:tc>
        <w:tc>
          <w:tcPr>
            <w:tcW w:w="997" w:type="dxa"/>
            <w:hideMark/>
          </w:tcPr>
          <w:p w14:paraId="3F088457"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Fixed site </w:t>
            </w:r>
            <w:r>
              <w:rPr>
                <w:rFonts w:ascii="Times New Roman" w:hAnsi="Times New Roman" w:cs="Times New Roman"/>
                <w:sz w:val="18"/>
                <w:szCs w:val="18"/>
              </w:rPr>
              <w:t>SLM</w:t>
            </w:r>
            <w:r w:rsidRPr="00314F94">
              <w:rPr>
                <w:rFonts w:ascii="Times New Roman" w:hAnsi="Times New Roman" w:cs="Times New Roman"/>
                <w:sz w:val="18"/>
                <w:szCs w:val="18"/>
              </w:rPr>
              <w:t xml:space="preserve"> measurement </w:t>
            </w:r>
          </w:p>
        </w:tc>
        <w:tc>
          <w:tcPr>
            <w:tcW w:w="1283" w:type="dxa"/>
            <w:hideMark/>
          </w:tcPr>
          <w:p w14:paraId="44C9D8B8"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Noise perception</w:t>
            </w:r>
          </w:p>
        </w:tc>
        <w:tc>
          <w:tcPr>
            <w:tcW w:w="1283" w:type="dxa"/>
            <w:hideMark/>
          </w:tcPr>
          <w:p w14:paraId="0E8BDFE4"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Structured questionnaire (not specific)</w:t>
            </w:r>
          </w:p>
        </w:tc>
        <w:tc>
          <w:tcPr>
            <w:tcW w:w="2137" w:type="dxa"/>
            <w:hideMark/>
          </w:tcPr>
          <w:p w14:paraId="2718E786" w14:textId="77777777" w:rsidR="00411F64" w:rsidRPr="00314F94" w:rsidRDefault="00411F64" w:rsidP="007943DF">
            <w:pPr>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997" w:type="dxa"/>
            <w:hideMark/>
          </w:tcPr>
          <w:p w14:paraId="0176D447"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Pearson correlation</w:t>
            </w:r>
          </w:p>
        </w:tc>
        <w:tc>
          <w:tcPr>
            <w:tcW w:w="4276" w:type="dxa"/>
            <w:hideMark/>
          </w:tcPr>
          <w:p w14:paraId="46BA5E0A"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 The overall perception of traffic noise annoyance identified that 1,131 participants (48.1%) responded “Yes” as they considered the noise annoying. Participants who responded “No” as well as those who responded “Do not know” resulted in a total of 1,219 people (51.9%).</w:t>
            </w:r>
          </w:p>
        </w:tc>
        <w:tc>
          <w:tcPr>
            <w:tcW w:w="711" w:type="dxa"/>
            <w:noWrap/>
            <w:hideMark/>
          </w:tcPr>
          <w:p w14:paraId="76B692F4"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H</w:t>
            </w:r>
          </w:p>
        </w:tc>
      </w:tr>
      <w:tr w:rsidR="00411F64" w:rsidRPr="00314F94" w14:paraId="68E1054D" w14:textId="77777777" w:rsidTr="00411F64">
        <w:trPr>
          <w:gridAfter w:val="1"/>
          <w:wAfter w:w="6" w:type="dxa"/>
          <w:trHeight w:val="2138"/>
        </w:trPr>
        <w:tc>
          <w:tcPr>
            <w:tcW w:w="998" w:type="dxa"/>
            <w:hideMark/>
          </w:tcPr>
          <w:p w14:paraId="40BD4FBD" w14:textId="77777777" w:rsidR="00411F64" w:rsidRPr="00314F94" w:rsidRDefault="00411F64" w:rsidP="007943DF">
            <w:pPr>
              <w:spacing w:line="240" w:lineRule="auto"/>
              <w:jc w:val="left"/>
              <w:rPr>
                <w:rFonts w:ascii="Times New Roman" w:hAnsi="Times New Roman" w:cs="Times New Roman"/>
                <w:b/>
                <w:bCs/>
                <w:sz w:val="18"/>
                <w:szCs w:val="18"/>
              </w:rPr>
            </w:pPr>
            <w:r w:rsidRPr="00314F94">
              <w:rPr>
                <w:rFonts w:ascii="Times New Roman" w:hAnsi="Times New Roman" w:cs="Times New Roman"/>
                <w:b/>
                <w:bCs/>
                <w:sz w:val="18"/>
                <w:szCs w:val="18"/>
              </w:rPr>
              <w:t>Dias 2021</w:t>
            </w:r>
          </w:p>
        </w:tc>
        <w:tc>
          <w:tcPr>
            <w:tcW w:w="712" w:type="dxa"/>
            <w:hideMark/>
          </w:tcPr>
          <w:p w14:paraId="39A8DED3"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Cross-sectional</w:t>
            </w:r>
          </w:p>
        </w:tc>
        <w:tc>
          <w:tcPr>
            <w:tcW w:w="712" w:type="dxa"/>
            <w:hideMark/>
          </w:tcPr>
          <w:p w14:paraId="1E792457"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Brazil,Belo Horizonte</w:t>
            </w:r>
          </w:p>
        </w:tc>
        <w:tc>
          <w:tcPr>
            <w:tcW w:w="997" w:type="dxa"/>
            <w:hideMark/>
          </w:tcPr>
          <w:p w14:paraId="2873CF5C"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3934</w:t>
            </w:r>
          </w:p>
        </w:tc>
        <w:tc>
          <w:tcPr>
            <w:tcW w:w="1283" w:type="dxa"/>
            <w:hideMark/>
          </w:tcPr>
          <w:p w14:paraId="7DE6C746"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 xml:space="preserve">59.2% women (mean age 44.8 ±16.7), </w:t>
            </w:r>
            <w:r>
              <w:rPr>
                <w:rFonts w:ascii="Times New Roman" w:hAnsi="Times New Roman" w:cs="Times New Roman"/>
                <w:sz w:val="18"/>
                <w:szCs w:val="18"/>
              </w:rPr>
              <w:t>&amp; 40.8%</w:t>
            </w:r>
            <w:r w:rsidRPr="00314F94">
              <w:rPr>
                <w:rFonts w:ascii="Times New Roman" w:hAnsi="Times New Roman" w:cs="Times New Roman"/>
                <w:sz w:val="18"/>
                <w:szCs w:val="18"/>
              </w:rPr>
              <w:t xml:space="preserve"> men (mean age 43.2 ±17.0)</w:t>
            </w:r>
          </w:p>
        </w:tc>
        <w:tc>
          <w:tcPr>
            <w:tcW w:w="997" w:type="dxa"/>
            <w:hideMark/>
          </w:tcPr>
          <w:p w14:paraId="1977B3E1"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Subjective rating</w:t>
            </w:r>
            <w:r>
              <w:rPr>
                <w:rFonts w:ascii="Times New Roman" w:hAnsi="Times New Roman" w:cs="Times New Roman"/>
                <w:sz w:val="18"/>
                <w:szCs w:val="18"/>
              </w:rPr>
              <w:t xml:space="preserve"> of noise level</w:t>
            </w:r>
          </w:p>
        </w:tc>
        <w:tc>
          <w:tcPr>
            <w:tcW w:w="1283" w:type="dxa"/>
            <w:hideMark/>
          </w:tcPr>
          <w:p w14:paraId="203C8480"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Perception</w:t>
            </w:r>
          </w:p>
        </w:tc>
        <w:tc>
          <w:tcPr>
            <w:tcW w:w="1283" w:type="dxa"/>
            <w:hideMark/>
          </w:tcPr>
          <w:p w14:paraId="4CB3DA19"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Structured questionnaire (not specific)</w:t>
            </w:r>
          </w:p>
        </w:tc>
        <w:tc>
          <w:tcPr>
            <w:tcW w:w="2137" w:type="dxa"/>
            <w:hideMark/>
          </w:tcPr>
          <w:p w14:paraId="2AC2C261"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0 to 4 yrs of schooling, single marital status, good traffic, no loud music, discussions, or late-night parties, no gunfire, good sleep quality, very good and good self-rated health, and no report of migraine, depression, mental disorder, or digestive disorder</w:t>
            </w:r>
          </w:p>
        </w:tc>
        <w:tc>
          <w:tcPr>
            <w:tcW w:w="997" w:type="dxa"/>
            <w:hideMark/>
          </w:tcPr>
          <w:p w14:paraId="0CA7E027"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Generalized Linear Latent and Mixed Models</w:t>
            </w:r>
          </w:p>
        </w:tc>
        <w:tc>
          <w:tcPr>
            <w:tcW w:w="4276" w:type="dxa"/>
            <w:hideMark/>
          </w:tcPr>
          <w:p w14:paraId="1F4EF4A3" w14:textId="77777777" w:rsidR="00411F64" w:rsidRPr="00314F94" w:rsidRDefault="00411F64" w:rsidP="007943DF">
            <w:pPr>
              <w:spacing w:line="240" w:lineRule="auto"/>
              <w:jc w:val="left"/>
              <w:rPr>
                <w:rFonts w:ascii="Times New Roman" w:hAnsi="Times New Roman" w:cs="Times New Roman"/>
                <w:sz w:val="18"/>
                <w:szCs w:val="18"/>
              </w:rPr>
            </w:pPr>
            <w:r w:rsidRPr="00314F94">
              <w:rPr>
                <w:rFonts w:ascii="Times New Roman" w:hAnsi="Times New Roman" w:cs="Times New Roman"/>
                <w:sz w:val="18"/>
                <w:szCs w:val="18"/>
              </w:rPr>
              <w:t>The prevalence of noise annoyance was 47% for women and 39.8% for men. For both genders, noise annoyance was independently associated with bad traffic and the presence of loud music, discussions, and late-night parties</w:t>
            </w:r>
          </w:p>
        </w:tc>
        <w:tc>
          <w:tcPr>
            <w:tcW w:w="711" w:type="dxa"/>
            <w:noWrap/>
            <w:hideMark/>
          </w:tcPr>
          <w:p w14:paraId="330BDB18" w14:textId="77777777" w:rsidR="00411F64" w:rsidRPr="00314F94" w:rsidRDefault="00411F64" w:rsidP="007943DF">
            <w:pPr>
              <w:spacing w:line="240" w:lineRule="auto"/>
              <w:rPr>
                <w:rFonts w:ascii="Times New Roman" w:hAnsi="Times New Roman" w:cs="Times New Roman"/>
                <w:sz w:val="18"/>
                <w:szCs w:val="18"/>
              </w:rPr>
            </w:pPr>
            <w:r w:rsidRPr="00314F94">
              <w:rPr>
                <w:rFonts w:ascii="Times New Roman" w:hAnsi="Times New Roman" w:cs="Times New Roman"/>
                <w:sz w:val="18"/>
                <w:szCs w:val="18"/>
              </w:rPr>
              <w:t>H</w:t>
            </w:r>
          </w:p>
        </w:tc>
      </w:tr>
      <w:tr w:rsidR="00411F64" w:rsidRPr="00314F94" w14:paraId="6E79DC53" w14:textId="77777777" w:rsidTr="00411F64">
        <w:trPr>
          <w:trHeight w:val="63"/>
        </w:trPr>
        <w:tc>
          <w:tcPr>
            <w:tcW w:w="16392" w:type="dxa"/>
            <w:gridSpan w:val="13"/>
          </w:tcPr>
          <w:p w14:paraId="38E2C3AF" w14:textId="77777777" w:rsidR="00411F64" w:rsidRPr="00314F94" w:rsidRDefault="00411F64" w:rsidP="007943DF">
            <w:pPr>
              <w:spacing w:line="240" w:lineRule="auto"/>
              <w:rPr>
                <w:rFonts w:ascii="Times New Roman" w:hAnsi="Times New Roman" w:cs="Times New Roman"/>
                <w:sz w:val="18"/>
                <w:szCs w:val="18"/>
              </w:rPr>
            </w:pPr>
            <w:r>
              <w:rPr>
                <w:rFonts w:ascii="Times New Roman" w:eastAsia="Times New Roman" w:hAnsi="Times New Roman" w:cs="Times New Roman"/>
                <w:color w:val="000000"/>
                <w:sz w:val="20"/>
                <w:szCs w:val="20"/>
              </w:rPr>
              <w:t>*</w:t>
            </w:r>
            <w:r w:rsidRPr="00BF783B">
              <w:rPr>
                <w:rFonts w:ascii="Times New Roman" w:eastAsia="Times New Roman" w:hAnsi="Times New Roman" w:cs="Times New Roman"/>
                <w:color w:val="000000"/>
                <w:sz w:val="20"/>
                <w:szCs w:val="20"/>
              </w:rPr>
              <w:t xml:space="preserve">ACN: Aircraft noise; DT: Daytime; GHQ: General Health Questionnaire; </w:t>
            </w:r>
            <w:r>
              <w:rPr>
                <w:rFonts w:ascii="Times New Roman" w:eastAsia="Times New Roman" w:hAnsi="Times New Roman" w:cs="Times New Roman"/>
                <w:color w:val="000000"/>
                <w:sz w:val="20"/>
                <w:szCs w:val="20"/>
              </w:rPr>
              <w:t>GPA:</w:t>
            </w:r>
            <w:r>
              <w:t xml:space="preserve"> </w:t>
            </w:r>
            <w:r w:rsidRPr="00944C98">
              <w:rPr>
                <w:rFonts w:ascii="Times New Roman" w:eastAsia="Times New Roman" w:hAnsi="Times New Roman" w:cs="Times New Roman"/>
                <w:color w:val="000000"/>
                <w:sz w:val="20"/>
                <w:szCs w:val="20"/>
              </w:rPr>
              <w:t>grade point average</w:t>
            </w:r>
            <w:r>
              <w:rPr>
                <w:rFonts w:ascii="Times New Roman" w:eastAsia="Times New Roman" w:hAnsi="Times New Roman" w:cs="Times New Roman"/>
                <w:color w:val="000000"/>
                <w:sz w:val="20"/>
                <w:szCs w:val="20"/>
              </w:rPr>
              <w:t xml:space="preserve">; </w:t>
            </w:r>
            <w:r w:rsidRPr="00BF783B">
              <w:rPr>
                <w:rFonts w:ascii="Times New Roman" w:eastAsia="Times New Roman" w:hAnsi="Times New Roman" w:cs="Times New Roman"/>
                <w:color w:val="000000"/>
                <w:sz w:val="20"/>
                <w:szCs w:val="20"/>
              </w:rPr>
              <w:t xml:space="preserve">ICBEN: International Commission on Biological Effects of Noise; RTN: road traffic noise; </w:t>
            </w:r>
            <w:r>
              <w:rPr>
                <w:rFonts w:ascii="Times New Roman" w:eastAsia="Times New Roman" w:hAnsi="Times New Roman" w:cs="Times New Roman"/>
                <w:color w:val="000000"/>
                <w:sz w:val="20"/>
                <w:szCs w:val="20"/>
              </w:rPr>
              <w:t xml:space="preserve">LWECPN: </w:t>
            </w:r>
            <w:r w:rsidRPr="0031075C">
              <w:rPr>
                <w:rFonts w:ascii="Times New Roman" w:eastAsia="Times New Roman" w:hAnsi="Times New Roman" w:cs="Times New Roman"/>
                <w:color w:val="000000"/>
                <w:sz w:val="20"/>
                <w:szCs w:val="20"/>
              </w:rPr>
              <w:t>weighted effective continuous perceived noise levels</w:t>
            </w:r>
            <w:r>
              <w:rPr>
                <w:rFonts w:ascii="Times New Roman" w:eastAsia="Times New Roman" w:hAnsi="Times New Roman" w:cs="Times New Roman"/>
                <w:color w:val="000000"/>
                <w:sz w:val="20"/>
                <w:szCs w:val="20"/>
              </w:rPr>
              <w:t>;</w:t>
            </w:r>
            <w:r w:rsidRPr="0031075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N/A</w:t>
            </w:r>
            <w:r w:rsidRPr="00BF783B">
              <w:rPr>
                <w:rFonts w:ascii="Times New Roman" w:eastAsia="Times New Roman" w:hAnsi="Times New Roman" w:cs="Times New Roman"/>
                <w:color w:val="000000"/>
                <w:sz w:val="20"/>
                <w:szCs w:val="20"/>
              </w:rPr>
              <w:t xml:space="preserve">: not applicable; </w:t>
            </w:r>
            <w:r w:rsidRPr="007D1CAB">
              <w:rPr>
                <w:rFonts w:ascii="Times New Roman" w:eastAsia="Times New Roman" w:hAnsi="Times New Roman" w:cs="Times New Roman"/>
                <w:color w:val="000000"/>
                <w:sz w:val="20"/>
                <w:szCs w:val="20"/>
              </w:rPr>
              <w:t>NBIA</w:t>
            </w:r>
            <w:r>
              <w:rPr>
                <w:rFonts w:ascii="Times New Roman" w:eastAsia="Times New Roman" w:hAnsi="Times New Roman" w:cs="Times New Roman"/>
                <w:color w:val="000000"/>
                <w:sz w:val="20"/>
                <w:szCs w:val="20"/>
              </w:rPr>
              <w:t>:</w:t>
            </w:r>
            <w:r w:rsidRPr="007D1CAB">
              <w:rPr>
                <w:rFonts w:ascii="Times New Roman" w:eastAsia="Times New Roman" w:hAnsi="Times New Roman" w:cs="Times New Roman"/>
                <w:color w:val="000000"/>
                <w:sz w:val="20"/>
                <w:szCs w:val="20"/>
              </w:rPr>
              <w:t xml:space="preserve"> </w:t>
            </w:r>
            <w:r w:rsidRPr="00793640">
              <w:rPr>
                <w:rFonts w:ascii="Times New Roman" w:eastAsia="Times New Roman" w:hAnsi="Times New Roman" w:cs="Times New Roman"/>
                <w:color w:val="000000"/>
                <w:sz w:val="20"/>
                <w:szCs w:val="20"/>
              </w:rPr>
              <w:t>Hanoi Noi Bai International Airport</w:t>
            </w:r>
            <w:r>
              <w:rPr>
                <w:rFonts w:ascii="Times New Roman" w:eastAsia="Times New Roman" w:hAnsi="Times New Roman" w:cs="Times New Roman"/>
                <w:color w:val="000000"/>
                <w:sz w:val="20"/>
                <w:szCs w:val="20"/>
              </w:rPr>
              <w:t xml:space="preserve">; </w:t>
            </w:r>
            <w:r w:rsidRPr="00BF783B">
              <w:rPr>
                <w:rFonts w:ascii="Times New Roman" w:eastAsia="Times New Roman" w:hAnsi="Times New Roman" w:cs="Times New Roman"/>
                <w:color w:val="000000"/>
                <w:sz w:val="20"/>
                <w:szCs w:val="20"/>
              </w:rPr>
              <w:t xml:space="preserve">NT: night-time; QoS: Quality of sleep; </w:t>
            </w:r>
            <w:r>
              <w:rPr>
                <w:rFonts w:ascii="Times New Roman" w:eastAsia="Times New Roman" w:hAnsi="Times New Roman" w:cs="Times New Roman"/>
                <w:color w:val="000000"/>
                <w:sz w:val="20"/>
                <w:szCs w:val="20"/>
              </w:rPr>
              <w:t>SLM</w:t>
            </w:r>
            <w:r w:rsidRPr="00BF783B">
              <w:rPr>
                <w:rFonts w:ascii="Times New Roman" w:eastAsia="Times New Roman" w:hAnsi="Times New Roman" w:cs="Times New Roman"/>
                <w:color w:val="000000"/>
                <w:sz w:val="20"/>
                <w:szCs w:val="20"/>
              </w:rPr>
              <w:t>:</w:t>
            </w:r>
            <w:r w:rsidRPr="00BF783B">
              <w:rPr>
                <w:rFonts w:ascii="Times New Roman" w:hAnsi="Times New Roman" w:cs="Times New Roman"/>
              </w:rPr>
              <w:t xml:space="preserve"> </w:t>
            </w:r>
            <w:r w:rsidRPr="00BF783B">
              <w:rPr>
                <w:rFonts w:ascii="Times New Roman" w:eastAsia="Times New Roman" w:hAnsi="Times New Roman" w:cs="Times New Roman"/>
                <w:color w:val="000000"/>
                <w:sz w:val="20"/>
                <w:szCs w:val="20"/>
              </w:rPr>
              <w:t>sound level meter</w:t>
            </w:r>
            <w:r>
              <w:rPr>
                <w:rFonts w:ascii="Times New Roman" w:eastAsia="Times New Roman" w:hAnsi="Times New Roman" w:cs="Times New Roman"/>
                <w:color w:val="000000"/>
                <w:sz w:val="20"/>
                <w:szCs w:val="20"/>
              </w:rPr>
              <w:t>; LUR: Land use regression.</w:t>
            </w:r>
          </w:p>
        </w:tc>
      </w:tr>
    </w:tbl>
    <w:p w14:paraId="54064E7E" w14:textId="77777777" w:rsidR="00411F64" w:rsidRDefault="00411F64" w:rsidP="00411F64">
      <w:r>
        <w:br w:type="page"/>
      </w:r>
    </w:p>
    <w:p w14:paraId="10FE18CF" w14:textId="7670FBA4" w:rsidR="00411F64" w:rsidRDefault="00411F64" w:rsidP="00411F64">
      <w:pPr>
        <w:pStyle w:val="Heading2"/>
      </w:pPr>
      <w:r>
        <w:lastRenderedPageBreak/>
        <w:t xml:space="preserve">Table 9.2 </w:t>
      </w:r>
      <w:r w:rsidRPr="00A31C03">
        <w:t>Full description of studies investigated noise effects on CVDs</w:t>
      </w:r>
      <w:r w:rsidRPr="00C86BD6">
        <w:t>, ordered by risk of bias and year.</w:t>
      </w:r>
    </w:p>
    <w:tbl>
      <w:tblPr>
        <w:tblStyle w:val="TableGrid"/>
        <w:tblW w:w="16302" w:type="dxa"/>
        <w:tblInd w:w="-431" w:type="dxa"/>
        <w:tblLayout w:type="fixed"/>
        <w:tblLook w:val="04A0" w:firstRow="1" w:lastRow="0" w:firstColumn="1" w:lastColumn="0" w:noHBand="0" w:noVBand="1"/>
      </w:tblPr>
      <w:tblGrid>
        <w:gridCol w:w="993"/>
        <w:gridCol w:w="709"/>
        <w:gridCol w:w="709"/>
        <w:gridCol w:w="992"/>
        <w:gridCol w:w="1276"/>
        <w:gridCol w:w="992"/>
        <w:gridCol w:w="1276"/>
        <w:gridCol w:w="1276"/>
        <w:gridCol w:w="2126"/>
        <w:gridCol w:w="992"/>
        <w:gridCol w:w="4253"/>
        <w:gridCol w:w="708"/>
      </w:tblGrid>
      <w:tr w:rsidR="00411F64" w:rsidRPr="00F87E98" w14:paraId="044F9FDF" w14:textId="77777777" w:rsidTr="007943DF">
        <w:trPr>
          <w:trHeight w:val="417"/>
        </w:trPr>
        <w:tc>
          <w:tcPr>
            <w:tcW w:w="993" w:type="dxa"/>
            <w:hideMark/>
          </w:tcPr>
          <w:p w14:paraId="7F0A794A" w14:textId="77777777" w:rsidR="00411F64" w:rsidRPr="00C3605F" w:rsidRDefault="00411F64" w:rsidP="007943DF">
            <w:pPr>
              <w:pStyle w:val="Heading2"/>
              <w:spacing w:line="240" w:lineRule="auto"/>
              <w:jc w:val="center"/>
              <w:outlineLvl w:val="1"/>
              <w:rPr>
                <w:b/>
                <w:bCs/>
                <w:sz w:val="16"/>
                <w:szCs w:val="18"/>
              </w:rPr>
            </w:pPr>
            <w:r w:rsidRPr="00C3605F">
              <w:rPr>
                <w:b/>
                <w:bCs/>
                <w:sz w:val="16"/>
                <w:szCs w:val="18"/>
              </w:rPr>
              <w:t>Study</w:t>
            </w:r>
          </w:p>
        </w:tc>
        <w:tc>
          <w:tcPr>
            <w:tcW w:w="709" w:type="dxa"/>
            <w:hideMark/>
          </w:tcPr>
          <w:p w14:paraId="4FDBFFA5" w14:textId="77777777" w:rsidR="00411F64" w:rsidRPr="00C3605F" w:rsidRDefault="00411F64" w:rsidP="007943DF">
            <w:pPr>
              <w:pStyle w:val="Heading2"/>
              <w:spacing w:line="240" w:lineRule="auto"/>
              <w:jc w:val="center"/>
              <w:outlineLvl w:val="1"/>
              <w:rPr>
                <w:b/>
                <w:bCs/>
                <w:sz w:val="16"/>
                <w:szCs w:val="18"/>
              </w:rPr>
            </w:pPr>
            <w:r w:rsidRPr="00C3605F">
              <w:rPr>
                <w:b/>
                <w:bCs/>
                <w:sz w:val="16"/>
                <w:szCs w:val="18"/>
              </w:rPr>
              <w:t>Design</w:t>
            </w:r>
          </w:p>
        </w:tc>
        <w:tc>
          <w:tcPr>
            <w:tcW w:w="709" w:type="dxa"/>
            <w:hideMark/>
          </w:tcPr>
          <w:p w14:paraId="45EB4F35" w14:textId="77777777" w:rsidR="00411F64" w:rsidRPr="00C3605F" w:rsidRDefault="00411F64" w:rsidP="007943DF">
            <w:pPr>
              <w:pStyle w:val="Heading2"/>
              <w:spacing w:line="240" w:lineRule="auto"/>
              <w:jc w:val="center"/>
              <w:outlineLvl w:val="1"/>
              <w:rPr>
                <w:b/>
                <w:bCs/>
                <w:sz w:val="16"/>
                <w:szCs w:val="18"/>
              </w:rPr>
            </w:pPr>
            <w:r w:rsidRPr="00C3605F">
              <w:rPr>
                <w:b/>
                <w:bCs/>
                <w:sz w:val="16"/>
                <w:szCs w:val="18"/>
              </w:rPr>
              <w:t>Country</w:t>
            </w:r>
          </w:p>
        </w:tc>
        <w:tc>
          <w:tcPr>
            <w:tcW w:w="992" w:type="dxa"/>
            <w:hideMark/>
          </w:tcPr>
          <w:p w14:paraId="6F4A7E2A" w14:textId="77777777" w:rsidR="00411F64" w:rsidRPr="00C3605F" w:rsidRDefault="00411F64" w:rsidP="007943DF">
            <w:pPr>
              <w:pStyle w:val="Heading2"/>
              <w:spacing w:line="240" w:lineRule="auto"/>
              <w:jc w:val="center"/>
              <w:outlineLvl w:val="1"/>
              <w:rPr>
                <w:b/>
                <w:bCs/>
                <w:sz w:val="16"/>
                <w:szCs w:val="18"/>
              </w:rPr>
            </w:pPr>
            <w:r w:rsidRPr="00C3605F">
              <w:rPr>
                <w:b/>
                <w:bCs/>
                <w:sz w:val="16"/>
                <w:szCs w:val="18"/>
              </w:rPr>
              <w:t>Population</w:t>
            </w:r>
          </w:p>
        </w:tc>
        <w:tc>
          <w:tcPr>
            <w:tcW w:w="1276" w:type="dxa"/>
            <w:hideMark/>
          </w:tcPr>
          <w:p w14:paraId="17D71044" w14:textId="77777777" w:rsidR="00411F64" w:rsidRPr="00C3605F" w:rsidRDefault="00411F64" w:rsidP="007943DF">
            <w:pPr>
              <w:pStyle w:val="Heading2"/>
              <w:spacing w:line="240" w:lineRule="auto"/>
              <w:jc w:val="center"/>
              <w:outlineLvl w:val="1"/>
              <w:rPr>
                <w:b/>
                <w:bCs/>
                <w:sz w:val="16"/>
                <w:szCs w:val="18"/>
              </w:rPr>
            </w:pPr>
            <w:r w:rsidRPr="00C3605F">
              <w:rPr>
                <w:b/>
                <w:bCs/>
                <w:sz w:val="16"/>
                <w:szCs w:val="18"/>
              </w:rPr>
              <w:t>Population characters (age &amp; sex) (n/%)</w:t>
            </w:r>
          </w:p>
        </w:tc>
        <w:tc>
          <w:tcPr>
            <w:tcW w:w="992" w:type="dxa"/>
            <w:hideMark/>
          </w:tcPr>
          <w:p w14:paraId="3097AFAF" w14:textId="77777777" w:rsidR="00411F64" w:rsidRPr="00C3605F" w:rsidRDefault="00411F64" w:rsidP="007943DF">
            <w:pPr>
              <w:pStyle w:val="Heading2"/>
              <w:spacing w:line="240" w:lineRule="auto"/>
              <w:jc w:val="center"/>
              <w:outlineLvl w:val="1"/>
              <w:rPr>
                <w:b/>
                <w:bCs/>
                <w:sz w:val="16"/>
                <w:szCs w:val="18"/>
              </w:rPr>
            </w:pPr>
            <w:r w:rsidRPr="00C3605F">
              <w:rPr>
                <w:b/>
                <w:bCs/>
                <w:sz w:val="16"/>
                <w:szCs w:val="18"/>
              </w:rPr>
              <w:t>Exposure assessment (type)</w:t>
            </w:r>
          </w:p>
        </w:tc>
        <w:tc>
          <w:tcPr>
            <w:tcW w:w="1276" w:type="dxa"/>
            <w:hideMark/>
          </w:tcPr>
          <w:p w14:paraId="463BA224" w14:textId="77777777" w:rsidR="00411F64" w:rsidRPr="00C3605F" w:rsidRDefault="00411F64" w:rsidP="007943DF">
            <w:pPr>
              <w:pStyle w:val="Heading2"/>
              <w:spacing w:line="240" w:lineRule="auto"/>
              <w:jc w:val="center"/>
              <w:outlineLvl w:val="1"/>
              <w:rPr>
                <w:b/>
                <w:bCs/>
                <w:sz w:val="16"/>
                <w:szCs w:val="18"/>
              </w:rPr>
            </w:pPr>
            <w:r w:rsidRPr="00C3605F">
              <w:rPr>
                <w:b/>
                <w:bCs/>
                <w:sz w:val="16"/>
                <w:szCs w:val="18"/>
              </w:rPr>
              <w:t>Health outcomes</w:t>
            </w:r>
          </w:p>
        </w:tc>
        <w:tc>
          <w:tcPr>
            <w:tcW w:w="1276" w:type="dxa"/>
            <w:hideMark/>
          </w:tcPr>
          <w:p w14:paraId="78C8298C" w14:textId="77777777" w:rsidR="00411F64" w:rsidRPr="00C3605F" w:rsidRDefault="00411F64" w:rsidP="007943DF">
            <w:pPr>
              <w:pStyle w:val="Heading2"/>
              <w:spacing w:line="240" w:lineRule="auto"/>
              <w:jc w:val="center"/>
              <w:outlineLvl w:val="1"/>
              <w:rPr>
                <w:b/>
                <w:bCs/>
                <w:sz w:val="16"/>
                <w:szCs w:val="18"/>
              </w:rPr>
            </w:pPr>
            <w:r w:rsidRPr="00C3605F">
              <w:rPr>
                <w:b/>
                <w:bCs/>
                <w:sz w:val="16"/>
                <w:szCs w:val="18"/>
              </w:rPr>
              <w:t>Source of outcome data</w:t>
            </w:r>
          </w:p>
        </w:tc>
        <w:tc>
          <w:tcPr>
            <w:tcW w:w="2126" w:type="dxa"/>
            <w:hideMark/>
          </w:tcPr>
          <w:p w14:paraId="31EEE455" w14:textId="77777777" w:rsidR="00411F64" w:rsidRPr="00C3605F" w:rsidRDefault="00411F64" w:rsidP="007943DF">
            <w:pPr>
              <w:pStyle w:val="Heading2"/>
              <w:spacing w:line="240" w:lineRule="auto"/>
              <w:jc w:val="center"/>
              <w:outlineLvl w:val="1"/>
              <w:rPr>
                <w:b/>
                <w:bCs/>
                <w:sz w:val="16"/>
                <w:szCs w:val="18"/>
              </w:rPr>
            </w:pPr>
            <w:r w:rsidRPr="00C3605F">
              <w:rPr>
                <w:b/>
                <w:bCs/>
                <w:sz w:val="16"/>
                <w:szCs w:val="18"/>
              </w:rPr>
              <w:t>Confounder</w:t>
            </w:r>
          </w:p>
        </w:tc>
        <w:tc>
          <w:tcPr>
            <w:tcW w:w="992" w:type="dxa"/>
            <w:hideMark/>
          </w:tcPr>
          <w:p w14:paraId="34BA701D" w14:textId="77777777" w:rsidR="00411F64" w:rsidRPr="00C3605F" w:rsidRDefault="00411F64" w:rsidP="007943DF">
            <w:pPr>
              <w:pStyle w:val="Heading2"/>
              <w:spacing w:line="240" w:lineRule="auto"/>
              <w:jc w:val="center"/>
              <w:outlineLvl w:val="1"/>
              <w:rPr>
                <w:b/>
                <w:bCs/>
                <w:sz w:val="16"/>
                <w:szCs w:val="18"/>
              </w:rPr>
            </w:pPr>
            <w:r w:rsidRPr="00C3605F">
              <w:rPr>
                <w:b/>
                <w:bCs/>
                <w:sz w:val="16"/>
                <w:szCs w:val="18"/>
              </w:rPr>
              <w:t>Statistical analysis</w:t>
            </w:r>
          </w:p>
        </w:tc>
        <w:tc>
          <w:tcPr>
            <w:tcW w:w="4253" w:type="dxa"/>
            <w:hideMark/>
          </w:tcPr>
          <w:p w14:paraId="6F6BDD34" w14:textId="77777777" w:rsidR="00411F64" w:rsidRPr="00C3605F" w:rsidRDefault="00411F64" w:rsidP="007943DF">
            <w:pPr>
              <w:pStyle w:val="Heading2"/>
              <w:spacing w:line="240" w:lineRule="auto"/>
              <w:jc w:val="center"/>
              <w:outlineLvl w:val="1"/>
              <w:rPr>
                <w:b/>
                <w:bCs/>
                <w:sz w:val="16"/>
                <w:szCs w:val="18"/>
              </w:rPr>
            </w:pPr>
            <w:r w:rsidRPr="00C3605F">
              <w:rPr>
                <w:b/>
                <w:bCs/>
                <w:sz w:val="16"/>
                <w:szCs w:val="18"/>
              </w:rPr>
              <w:t>Key findings</w:t>
            </w:r>
          </w:p>
        </w:tc>
        <w:tc>
          <w:tcPr>
            <w:tcW w:w="708" w:type="dxa"/>
            <w:hideMark/>
          </w:tcPr>
          <w:p w14:paraId="1811F779" w14:textId="77777777" w:rsidR="00411F64" w:rsidRPr="00C3605F" w:rsidRDefault="00411F64" w:rsidP="007943DF">
            <w:pPr>
              <w:pStyle w:val="Heading2"/>
              <w:spacing w:line="240" w:lineRule="auto"/>
              <w:jc w:val="center"/>
              <w:outlineLvl w:val="1"/>
              <w:rPr>
                <w:b/>
                <w:bCs/>
                <w:sz w:val="16"/>
                <w:szCs w:val="18"/>
              </w:rPr>
            </w:pPr>
            <w:r w:rsidRPr="00C3605F">
              <w:rPr>
                <w:b/>
                <w:bCs/>
                <w:sz w:val="16"/>
                <w:szCs w:val="18"/>
              </w:rPr>
              <w:t>Over all ROB</w:t>
            </w:r>
          </w:p>
        </w:tc>
      </w:tr>
      <w:tr w:rsidR="00411F64" w:rsidRPr="00F87E98" w14:paraId="599AB15A" w14:textId="77777777" w:rsidTr="007943DF">
        <w:trPr>
          <w:trHeight w:val="1338"/>
        </w:trPr>
        <w:tc>
          <w:tcPr>
            <w:tcW w:w="993" w:type="dxa"/>
            <w:hideMark/>
          </w:tcPr>
          <w:p w14:paraId="7DB4E95A" w14:textId="77777777" w:rsidR="00411F64" w:rsidRPr="00F87E98" w:rsidRDefault="00411F64" w:rsidP="007943DF">
            <w:pPr>
              <w:pStyle w:val="Heading2"/>
              <w:spacing w:line="240" w:lineRule="auto"/>
              <w:outlineLvl w:val="1"/>
              <w:rPr>
                <w:b/>
                <w:bCs/>
                <w:sz w:val="18"/>
                <w:szCs w:val="18"/>
              </w:rPr>
            </w:pPr>
            <w:r w:rsidRPr="00F87E98">
              <w:rPr>
                <w:b/>
                <w:bCs/>
                <w:sz w:val="18"/>
                <w:szCs w:val="18"/>
              </w:rPr>
              <w:t>Huang 2013</w:t>
            </w:r>
          </w:p>
        </w:tc>
        <w:tc>
          <w:tcPr>
            <w:tcW w:w="709" w:type="dxa"/>
            <w:hideMark/>
          </w:tcPr>
          <w:p w14:paraId="20691C81" w14:textId="77777777" w:rsidR="00411F64" w:rsidRPr="00F87E98" w:rsidRDefault="00411F64" w:rsidP="007943DF">
            <w:pPr>
              <w:pStyle w:val="Heading2"/>
              <w:spacing w:line="240" w:lineRule="auto"/>
              <w:outlineLvl w:val="1"/>
              <w:rPr>
                <w:sz w:val="18"/>
                <w:szCs w:val="18"/>
              </w:rPr>
            </w:pPr>
            <w:r w:rsidRPr="00F87E98">
              <w:rPr>
                <w:sz w:val="18"/>
                <w:szCs w:val="18"/>
              </w:rPr>
              <w:t>Crossover</w:t>
            </w:r>
          </w:p>
        </w:tc>
        <w:tc>
          <w:tcPr>
            <w:tcW w:w="709" w:type="dxa"/>
            <w:hideMark/>
          </w:tcPr>
          <w:p w14:paraId="7B774F9C" w14:textId="77777777" w:rsidR="00411F64" w:rsidRPr="00F87E98" w:rsidRDefault="00411F64" w:rsidP="007943DF">
            <w:pPr>
              <w:pStyle w:val="Heading2"/>
              <w:spacing w:line="240" w:lineRule="auto"/>
              <w:outlineLvl w:val="1"/>
              <w:rPr>
                <w:sz w:val="18"/>
                <w:szCs w:val="18"/>
              </w:rPr>
            </w:pPr>
            <w:r w:rsidRPr="00F87E98">
              <w:rPr>
                <w:sz w:val="18"/>
                <w:szCs w:val="18"/>
              </w:rPr>
              <w:t>Beijing, China</w:t>
            </w:r>
          </w:p>
        </w:tc>
        <w:tc>
          <w:tcPr>
            <w:tcW w:w="992" w:type="dxa"/>
            <w:hideMark/>
          </w:tcPr>
          <w:p w14:paraId="2B361034" w14:textId="77777777" w:rsidR="00411F64" w:rsidRPr="00F87E98" w:rsidRDefault="00411F64" w:rsidP="007943DF">
            <w:pPr>
              <w:pStyle w:val="Heading2"/>
              <w:spacing w:line="240" w:lineRule="auto"/>
              <w:outlineLvl w:val="1"/>
              <w:rPr>
                <w:sz w:val="18"/>
                <w:szCs w:val="18"/>
              </w:rPr>
            </w:pPr>
            <w:r w:rsidRPr="00F87E98">
              <w:rPr>
                <w:sz w:val="18"/>
                <w:szCs w:val="18"/>
              </w:rPr>
              <w:t>40</w:t>
            </w:r>
          </w:p>
        </w:tc>
        <w:tc>
          <w:tcPr>
            <w:tcW w:w="1276" w:type="dxa"/>
            <w:hideMark/>
          </w:tcPr>
          <w:p w14:paraId="54187088" w14:textId="77777777" w:rsidR="00411F64" w:rsidRPr="00F87E98" w:rsidRDefault="00411F64" w:rsidP="007943DF">
            <w:pPr>
              <w:pStyle w:val="Heading2"/>
              <w:spacing w:line="240" w:lineRule="auto"/>
              <w:outlineLvl w:val="1"/>
              <w:rPr>
                <w:sz w:val="18"/>
                <w:szCs w:val="18"/>
              </w:rPr>
            </w:pPr>
            <w:r w:rsidRPr="00F87E98">
              <w:rPr>
                <w:sz w:val="18"/>
                <w:szCs w:val="18"/>
              </w:rPr>
              <w:t>Aged 19-32 yrs, 17 males</w:t>
            </w:r>
          </w:p>
        </w:tc>
        <w:tc>
          <w:tcPr>
            <w:tcW w:w="992" w:type="dxa"/>
            <w:hideMark/>
          </w:tcPr>
          <w:p w14:paraId="48A202D9" w14:textId="77777777" w:rsidR="00411F64" w:rsidRPr="00F87E98" w:rsidRDefault="00411F64" w:rsidP="007943DF">
            <w:pPr>
              <w:pStyle w:val="Heading2"/>
              <w:spacing w:line="240" w:lineRule="auto"/>
              <w:outlineLvl w:val="1"/>
              <w:rPr>
                <w:sz w:val="18"/>
                <w:szCs w:val="18"/>
              </w:rPr>
            </w:pPr>
            <w:r w:rsidRPr="00F87E98">
              <w:rPr>
                <w:sz w:val="18"/>
                <w:szCs w:val="18"/>
              </w:rPr>
              <w:t xml:space="preserve">Personal </w:t>
            </w:r>
            <w:r>
              <w:rPr>
                <w:sz w:val="18"/>
                <w:szCs w:val="18"/>
              </w:rPr>
              <w:t xml:space="preserve">SLM </w:t>
            </w:r>
            <w:r w:rsidRPr="00F87E98">
              <w:rPr>
                <w:sz w:val="18"/>
                <w:szCs w:val="18"/>
              </w:rPr>
              <w:t>monitoring</w:t>
            </w:r>
          </w:p>
        </w:tc>
        <w:tc>
          <w:tcPr>
            <w:tcW w:w="1276" w:type="dxa"/>
            <w:hideMark/>
          </w:tcPr>
          <w:p w14:paraId="0A5418D3" w14:textId="77777777" w:rsidR="00411F64" w:rsidRPr="00F87E98" w:rsidRDefault="00411F64" w:rsidP="007943DF">
            <w:pPr>
              <w:pStyle w:val="Heading2"/>
              <w:spacing w:line="240" w:lineRule="auto"/>
              <w:outlineLvl w:val="1"/>
              <w:rPr>
                <w:sz w:val="18"/>
                <w:szCs w:val="18"/>
              </w:rPr>
            </w:pPr>
            <w:r w:rsidRPr="00F87E98">
              <w:rPr>
                <w:sz w:val="18"/>
                <w:szCs w:val="18"/>
              </w:rPr>
              <w:t>HRV</w:t>
            </w:r>
          </w:p>
        </w:tc>
        <w:tc>
          <w:tcPr>
            <w:tcW w:w="1276" w:type="dxa"/>
            <w:hideMark/>
          </w:tcPr>
          <w:p w14:paraId="57490FE5" w14:textId="77777777" w:rsidR="00411F64" w:rsidRPr="00F87E98" w:rsidRDefault="00411F64" w:rsidP="007943DF">
            <w:pPr>
              <w:pStyle w:val="Heading2"/>
              <w:spacing w:line="240" w:lineRule="auto"/>
              <w:outlineLvl w:val="1"/>
              <w:rPr>
                <w:sz w:val="18"/>
                <w:szCs w:val="18"/>
              </w:rPr>
            </w:pPr>
            <w:r w:rsidRPr="00F87E98">
              <w:rPr>
                <w:sz w:val="18"/>
                <w:szCs w:val="18"/>
              </w:rPr>
              <w:t>Measurement</w:t>
            </w:r>
            <w:r>
              <w:rPr>
                <w:sz w:val="18"/>
                <w:szCs w:val="18"/>
              </w:rPr>
              <w:t>:</w:t>
            </w:r>
            <w:r w:rsidRPr="00F87E98">
              <w:rPr>
                <w:sz w:val="18"/>
                <w:szCs w:val="18"/>
              </w:rPr>
              <w:t xml:space="preserve"> Ambulatory electrocardiogram monitoring</w:t>
            </w:r>
            <w:r>
              <w:rPr>
                <w:sz w:val="18"/>
                <w:szCs w:val="18"/>
              </w:rPr>
              <w:t xml:space="preserve">, </w:t>
            </w:r>
            <w:r w:rsidRPr="00F87E98">
              <w:rPr>
                <w:sz w:val="18"/>
                <w:szCs w:val="18"/>
              </w:rPr>
              <w:t>(</w:t>
            </w:r>
            <w:r>
              <w:rPr>
                <w:sz w:val="18"/>
                <w:szCs w:val="18"/>
              </w:rPr>
              <w:t>model MGY-H7</w:t>
            </w:r>
            <w:r w:rsidRPr="00F87E98">
              <w:rPr>
                <w:sz w:val="18"/>
                <w:szCs w:val="18"/>
              </w:rPr>
              <w:t xml:space="preserve">). </w:t>
            </w:r>
          </w:p>
        </w:tc>
        <w:tc>
          <w:tcPr>
            <w:tcW w:w="2126" w:type="dxa"/>
            <w:hideMark/>
          </w:tcPr>
          <w:p w14:paraId="28F3BBB4" w14:textId="77777777" w:rsidR="00411F64" w:rsidRPr="00F87E98" w:rsidRDefault="00411F64" w:rsidP="007943DF">
            <w:pPr>
              <w:pStyle w:val="Heading2"/>
              <w:spacing w:line="240" w:lineRule="auto"/>
              <w:outlineLvl w:val="1"/>
              <w:rPr>
                <w:sz w:val="18"/>
                <w:szCs w:val="18"/>
              </w:rPr>
            </w:pPr>
            <w:r w:rsidRPr="00F87E98">
              <w:rPr>
                <w:sz w:val="18"/>
                <w:szCs w:val="18"/>
              </w:rPr>
              <w:t>Gender, age, BMI, hour of day, day of week, location, real-time temperature (Temp) and relative humidity (RH)</w:t>
            </w:r>
          </w:p>
        </w:tc>
        <w:tc>
          <w:tcPr>
            <w:tcW w:w="992" w:type="dxa"/>
            <w:hideMark/>
          </w:tcPr>
          <w:p w14:paraId="2974B75E" w14:textId="77777777" w:rsidR="00411F64" w:rsidRPr="00F87E98" w:rsidRDefault="00411F64" w:rsidP="007943DF">
            <w:pPr>
              <w:pStyle w:val="Heading2"/>
              <w:spacing w:line="240" w:lineRule="auto"/>
              <w:outlineLvl w:val="1"/>
              <w:rPr>
                <w:sz w:val="18"/>
                <w:szCs w:val="18"/>
              </w:rPr>
            </w:pPr>
            <w:r w:rsidRPr="00F87E98">
              <w:rPr>
                <w:sz w:val="18"/>
                <w:szCs w:val="18"/>
              </w:rPr>
              <w:t>Mixed-effects regression models</w:t>
            </w:r>
          </w:p>
        </w:tc>
        <w:tc>
          <w:tcPr>
            <w:tcW w:w="4253" w:type="dxa"/>
            <w:hideMark/>
          </w:tcPr>
          <w:p w14:paraId="7DAB55DB" w14:textId="0E615B6B" w:rsidR="00411F64" w:rsidRPr="00F87E98" w:rsidRDefault="0093524F" w:rsidP="002D3D12">
            <w:pPr>
              <w:pStyle w:val="Heading2"/>
              <w:spacing w:line="240" w:lineRule="auto"/>
              <w:outlineLvl w:val="1"/>
              <w:rPr>
                <w:sz w:val="18"/>
                <w:szCs w:val="18"/>
              </w:rPr>
            </w:pPr>
            <w:r w:rsidRPr="0093524F">
              <w:rPr>
                <w:sz w:val="18"/>
                <w:szCs w:val="18"/>
              </w:rPr>
              <w:t>Decrease of pNN50 and HF and increase of LFHFR were associated with per 1 dBA increment in noise (15-min moving average), with changes of −3.10% (95% CI, −4.56% to −1.62%), −1.71% (95% CI, −3.03% to −0.36%), and 2.49% (95% CI, 1.14–3.85%), respectively.</w:t>
            </w:r>
          </w:p>
        </w:tc>
        <w:tc>
          <w:tcPr>
            <w:tcW w:w="708" w:type="dxa"/>
            <w:noWrap/>
            <w:hideMark/>
          </w:tcPr>
          <w:p w14:paraId="3109A20E" w14:textId="79696C1B" w:rsidR="00411F64" w:rsidRPr="00F87E98" w:rsidRDefault="00411F64" w:rsidP="00DB0BC3">
            <w:pPr>
              <w:pStyle w:val="Heading2"/>
              <w:spacing w:line="240" w:lineRule="auto"/>
              <w:outlineLvl w:val="1"/>
              <w:rPr>
                <w:sz w:val="18"/>
                <w:szCs w:val="18"/>
              </w:rPr>
            </w:pPr>
            <w:r w:rsidRPr="00F87E98">
              <w:rPr>
                <w:sz w:val="18"/>
                <w:szCs w:val="18"/>
              </w:rPr>
              <w:t>P</w:t>
            </w:r>
            <w:r w:rsidR="00DB0BC3">
              <w:rPr>
                <w:sz w:val="18"/>
                <w:szCs w:val="18"/>
              </w:rPr>
              <w:t>L</w:t>
            </w:r>
          </w:p>
        </w:tc>
      </w:tr>
      <w:tr w:rsidR="00411F64" w:rsidRPr="00F87E98" w14:paraId="20491BCD" w14:textId="77777777" w:rsidTr="007943DF">
        <w:trPr>
          <w:trHeight w:val="2153"/>
        </w:trPr>
        <w:tc>
          <w:tcPr>
            <w:tcW w:w="993" w:type="dxa"/>
            <w:hideMark/>
          </w:tcPr>
          <w:p w14:paraId="1E92A15D" w14:textId="77777777" w:rsidR="00411F64" w:rsidRPr="00F87E98" w:rsidRDefault="00411F64" w:rsidP="007943DF">
            <w:pPr>
              <w:pStyle w:val="Heading2"/>
              <w:spacing w:line="240" w:lineRule="auto"/>
              <w:outlineLvl w:val="1"/>
              <w:rPr>
                <w:b/>
                <w:bCs/>
                <w:sz w:val="18"/>
                <w:szCs w:val="18"/>
              </w:rPr>
            </w:pPr>
            <w:r w:rsidRPr="00F87E98">
              <w:rPr>
                <w:b/>
                <w:bCs/>
                <w:sz w:val="18"/>
                <w:szCs w:val="18"/>
              </w:rPr>
              <w:t>Paunovic 2013</w:t>
            </w:r>
          </w:p>
        </w:tc>
        <w:tc>
          <w:tcPr>
            <w:tcW w:w="709" w:type="dxa"/>
            <w:hideMark/>
          </w:tcPr>
          <w:p w14:paraId="7A453430" w14:textId="77777777" w:rsidR="00411F64" w:rsidRPr="00F87E98" w:rsidRDefault="00411F64" w:rsidP="007943DF">
            <w:pPr>
              <w:pStyle w:val="Heading2"/>
              <w:spacing w:line="240" w:lineRule="auto"/>
              <w:outlineLvl w:val="1"/>
              <w:rPr>
                <w:sz w:val="18"/>
                <w:szCs w:val="18"/>
              </w:rPr>
            </w:pPr>
            <w:r w:rsidRPr="00F87E98">
              <w:rPr>
                <w:sz w:val="18"/>
                <w:szCs w:val="18"/>
              </w:rPr>
              <w:t>Cross-sectional</w:t>
            </w:r>
          </w:p>
        </w:tc>
        <w:tc>
          <w:tcPr>
            <w:tcW w:w="709" w:type="dxa"/>
            <w:hideMark/>
          </w:tcPr>
          <w:p w14:paraId="4BF0199C" w14:textId="77777777" w:rsidR="00411F64" w:rsidRPr="00F87E98" w:rsidRDefault="00411F64" w:rsidP="007943DF">
            <w:pPr>
              <w:pStyle w:val="Heading2"/>
              <w:spacing w:line="240" w:lineRule="auto"/>
              <w:outlineLvl w:val="1"/>
              <w:rPr>
                <w:sz w:val="18"/>
                <w:szCs w:val="18"/>
              </w:rPr>
            </w:pPr>
            <w:r w:rsidRPr="00F87E98">
              <w:rPr>
                <w:sz w:val="18"/>
                <w:szCs w:val="18"/>
              </w:rPr>
              <w:t>Belgrade, Serbia</w:t>
            </w:r>
          </w:p>
        </w:tc>
        <w:tc>
          <w:tcPr>
            <w:tcW w:w="992" w:type="dxa"/>
            <w:hideMark/>
          </w:tcPr>
          <w:p w14:paraId="55135F65" w14:textId="77777777" w:rsidR="00411F64" w:rsidRPr="00F87E98" w:rsidRDefault="00411F64" w:rsidP="007943DF">
            <w:pPr>
              <w:pStyle w:val="Heading2"/>
              <w:spacing w:line="240" w:lineRule="auto"/>
              <w:outlineLvl w:val="1"/>
              <w:rPr>
                <w:sz w:val="18"/>
                <w:szCs w:val="18"/>
              </w:rPr>
            </w:pPr>
            <w:r w:rsidRPr="00F87E98">
              <w:rPr>
                <w:sz w:val="18"/>
                <w:szCs w:val="18"/>
              </w:rPr>
              <w:t>1113</w:t>
            </w:r>
          </w:p>
        </w:tc>
        <w:tc>
          <w:tcPr>
            <w:tcW w:w="1276" w:type="dxa"/>
            <w:hideMark/>
          </w:tcPr>
          <w:p w14:paraId="633F8AD8" w14:textId="77777777" w:rsidR="00411F64" w:rsidRPr="00F87E98" w:rsidRDefault="00411F64" w:rsidP="007943DF">
            <w:pPr>
              <w:pStyle w:val="Heading2"/>
              <w:spacing w:line="240" w:lineRule="auto"/>
              <w:outlineLvl w:val="1"/>
              <w:rPr>
                <w:sz w:val="18"/>
                <w:szCs w:val="18"/>
              </w:rPr>
            </w:pPr>
            <w:r w:rsidRPr="00F87E98">
              <w:rPr>
                <w:sz w:val="18"/>
                <w:szCs w:val="18"/>
              </w:rPr>
              <w:t>Children aged 7-11 yrs, 521 boys</w:t>
            </w:r>
          </w:p>
        </w:tc>
        <w:tc>
          <w:tcPr>
            <w:tcW w:w="992" w:type="dxa"/>
            <w:hideMark/>
          </w:tcPr>
          <w:p w14:paraId="17BE628D" w14:textId="77777777" w:rsidR="00411F64" w:rsidRPr="00F87E98" w:rsidRDefault="00411F64" w:rsidP="007943DF">
            <w:pPr>
              <w:pStyle w:val="Heading2"/>
              <w:spacing w:line="240" w:lineRule="auto"/>
              <w:outlineLvl w:val="1"/>
              <w:rPr>
                <w:sz w:val="18"/>
                <w:szCs w:val="18"/>
              </w:rPr>
            </w:pPr>
            <w:r w:rsidRPr="00F87E98">
              <w:rPr>
                <w:sz w:val="18"/>
                <w:szCs w:val="18"/>
              </w:rPr>
              <w:t xml:space="preserve">Fixed site </w:t>
            </w:r>
            <w:r>
              <w:rPr>
                <w:sz w:val="18"/>
                <w:szCs w:val="18"/>
              </w:rPr>
              <w:t>SLM</w:t>
            </w:r>
            <w:r w:rsidRPr="00F87E98">
              <w:rPr>
                <w:sz w:val="18"/>
                <w:szCs w:val="18"/>
              </w:rPr>
              <w:t xml:space="preserve"> measurement </w:t>
            </w:r>
          </w:p>
        </w:tc>
        <w:tc>
          <w:tcPr>
            <w:tcW w:w="1276" w:type="dxa"/>
            <w:hideMark/>
          </w:tcPr>
          <w:p w14:paraId="7DD78C24" w14:textId="77777777" w:rsidR="00411F64" w:rsidRPr="00F87E98" w:rsidRDefault="00411F64" w:rsidP="007943DF">
            <w:pPr>
              <w:pStyle w:val="Heading2"/>
              <w:spacing w:line="240" w:lineRule="auto"/>
              <w:outlineLvl w:val="1"/>
              <w:rPr>
                <w:sz w:val="18"/>
                <w:szCs w:val="18"/>
              </w:rPr>
            </w:pPr>
            <w:r w:rsidRPr="00F87E98">
              <w:rPr>
                <w:sz w:val="18"/>
                <w:szCs w:val="18"/>
              </w:rPr>
              <w:t>BP</w:t>
            </w:r>
          </w:p>
        </w:tc>
        <w:tc>
          <w:tcPr>
            <w:tcW w:w="1276" w:type="dxa"/>
            <w:hideMark/>
          </w:tcPr>
          <w:p w14:paraId="512847E0" w14:textId="77777777" w:rsidR="00411F64" w:rsidRPr="00F87E98" w:rsidRDefault="00411F64" w:rsidP="007943DF">
            <w:pPr>
              <w:pStyle w:val="Heading2"/>
              <w:spacing w:line="240" w:lineRule="auto"/>
              <w:outlineLvl w:val="1"/>
              <w:rPr>
                <w:sz w:val="18"/>
                <w:szCs w:val="18"/>
              </w:rPr>
            </w:pPr>
            <w:r w:rsidRPr="00F87E98">
              <w:rPr>
                <w:sz w:val="18"/>
                <w:szCs w:val="18"/>
              </w:rPr>
              <w:t>Measurement</w:t>
            </w:r>
          </w:p>
        </w:tc>
        <w:tc>
          <w:tcPr>
            <w:tcW w:w="2126" w:type="dxa"/>
            <w:hideMark/>
          </w:tcPr>
          <w:p w14:paraId="115A2D87" w14:textId="77777777" w:rsidR="00411F64" w:rsidRPr="00F87E98" w:rsidRDefault="00411F64" w:rsidP="007943DF">
            <w:pPr>
              <w:pStyle w:val="Heading2"/>
              <w:spacing w:line="240" w:lineRule="auto"/>
              <w:outlineLvl w:val="1"/>
              <w:rPr>
                <w:sz w:val="18"/>
                <w:szCs w:val="18"/>
              </w:rPr>
            </w:pPr>
            <w:r w:rsidRPr="00F87E98">
              <w:rPr>
                <w:sz w:val="18"/>
                <w:szCs w:val="18"/>
              </w:rPr>
              <w:t>Noise levels at schools at daytime, noise levels at home at nighttime, age, gender, BMI, heart rate, mother's education, family history of hypertension, eating snacks, watching television, orientation of child's room toward the street, windows glazing at home, and windows glazing at school.</w:t>
            </w:r>
          </w:p>
        </w:tc>
        <w:tc>
          <w:tcPr>
            <w:tcW w:w="992" w:type="dxa"/>
            <w:hideMark/>
          </w:tcPr>
          <w:p w14:paraId="4B913CA7" w14:textId="77777777" w:rsidR="00411F64" w:rsidRPr="00F87E98" w:rsidRDefault="00411F64" w:rsidP="007943DF">
            <w:pPr>
              <w:pStyle w:val="Heading2"/>
              <w:spacing w:line="240" w:lineRule="auto"/>
              <w:outlineLvl w:val="1"/>
              <w:rPr>
                <w:sz w:val="18"/>
                <w:szCs w:val="18"/>
              </w:rPr>
            </w:pPr>
            <w:r w:rsidRPr="00F87E98">
              <w:rPr>
                <w:sz w:val="18"/>
                <w:szCs w:val="18"/>
              </w:rPr>
              <w:t xml:space="preserve">Mixed linear model </w:t>
            </w:r>
          </w:p>
        </w:tc>
        <w:tc>
          <w:tcPr>
            <w:tcW w:w="4253" w:type="dxa"/>
            <w:hideMark/>
          </w:tcPr>
          <w:p w14:paraId="1DD0BDBE" w14:textId="77777777" w:rsidR="00411F64" w:rsidRPr="00F87E98" w:rsidRDefault="00411F64" w:rsidP="007943DF">
            <w:pPr>
              <w:pStyle w:val="Heading2"/>
              <w:spacing w:line="240" w:lineRule="auto"/>
              <w:outlineLvl w:val="1"/>
              <w:rPr>
                <w:sz w:val="18"/>
                <w:szCs w:val="18"/>
              </w:rPr>
            </w:pPr>
            <w:r w:rsidRPr="00F87E98">
              <w:rPr>
                <w:sz w:val="18"/>
                <w:szCs w:val="18"/>
              </w:rPr>
              <w:t>Children attending schools with public transport running nearby had by 1.3 mmhg higher systolic pressure than did children from schools without public transport.</w:t>
            </w:r>
          </w:p>
        </w:tc>
        <w:tc>
          <w:tcPr>
            <w:tcW w:w="708" w:type="dxa"/>
            <w:noWrap/>
            <w:hideMark/>
          </w:tcPr>
          <w:p w14:paraId="6C0BEB27" w14:textId="77777777" w:rsidR="00411F64" w:rsidRPr="00F87E98" w:rsidRDefault="00411F64" w:rsidP="007943DF">
            <w:pPr>
              <w:pStyle w:val="Heading2"/>
              <w:spacing w:line="240" w:lineRule="auto"/>
              <w:outlineLvl w:val="1"/>
              <w:rPr>
                <w:sz w:val="18"/>
                <w:szCs w:val="18"/>
              </w:rPr>
            </w:pPr>
            <w:r w:rsidRPr="00F87E98">
              <w:rPr>
                <w:sz w:val="18"/>
                <w:szCs w:val="18"/>
              </w:rPr>
              <w:t>PH</w:t>
            </w:r>
          </w:p>
        </w:tc>
      </w:tr>
      <w:tr w:rsidR="00411F64" w:rsidRPr="00F87E98" w14:paraId="7408B408" w14:textId="77777777" w:rsidTr="007943DF">
        <w:trPr>
          <w:trHeight w:val="1494"/>
        </w:trPr>
        <w:tc>
          <w:tcPr>
            <w:tcW w:w="993" w:type="dxa"/>
            <w:hideMark/>
          </w:tcPr>
          <w:p w14:paraId="2FBC38DA" w14:textId="77777777" w:rsidR="00411F64" w:rsidRPr="00F87E98" w:rsidRDefault="00411F64" w:rsidP="007943DF">
            <w:pPr>
              <w:pStyle w:val="Heading2"/>
              <w:spacing w:line="240" w:lineRule="auto"/>
              <w:outlineLvl w:val="1"/>
              <w:rPr>
                <w:b/>
                <w:bCs/>
                <w:sz w:val="18"/>
                <w:szCs w:val="18"/>
              </w:rPr>
            </w:pPr>
            <w:r w:rsidRPr="00F87E98">
              <w:rPr>
                <w:b/>
                <w:bCs/>
                <w:sz w:val="18"/>
                <w:szCs w:val="18"/>
              </w:rPr>
              <w:t>Banerjee 2014a</w:t>
            </w:r>
          </w:p>
        </w:tc>
        <w:tc>
          <w:tcPr>
            <w:tcW w:w="709" w:type="dxa"/>
            <w:hideMark/>
          </w:tcPr>
          <w:p w14:paraId="62DDD192" w14:textId="77777777" w:rsidR="00411F64" w:rsidRPr="00F87E98" w:rsidRDefault="00411F64" w:rsidP="007943DF">
            <w:pPr>
              <w:pStyle w:val="Heading2"/>
              <w:spacing w:line="240" w:lineRule="auto"/>
              <w:outlineLvl w:val="1"/>
              <w:rPr>
                <w:sz w:val="18"/>
                <w:szCs w:val="18"/>
              </w:rPr>
            </w:pPr>
            <w:r w:rsidRPr="00F87E98">
              <w:rPr>
                <w:sz w:val="18"/>
                <w:szCs w:val="18"/>
              </w:rPr>
              <w:t>Cross-sectional</w:t>
            </w:r>
          </w:p>
        </w:tc>
        <w:tc>
          <w:tcPr>
            <w:tcW w:w="709" w:type="dxa"/>
            <w:hideMark/>
          </w:tcPr>
          <w:p w14:paraId="72BDA7BA" w14:textId="77777777" w:rsidR="00411F64" w:rsidRPr="00F87E98" w:rsidRDefault="00411F64" w:rsidP="007943DF">
            <w:pPr>
              <w:pStyle w:val="Heading2"/>
              <w:spacing w:line="240" w:lineRule="auto"/>
              <w:outlineLvl w:val="1"/>
              <w:rPr>
                <w:sz w:val="18"/>
                <w:szCs w:val="18"/>
              </w:rPr>
            </w:pPr>
            <w:r w:rsidRPr="00F87E98">
              <w:rPr>
                <w:sz w:val="18"/>
                <w:szCs w:val="18"/>
              </w:rPr>
              <w:t>Asansol, India</w:t>
            </w:r>
          </w:p>
        </w:tc>
        <w:tc>
          <w:tcPr>
            <w:tcW w:w="992" w:type="dxa"/>
            <w:hideMark/>
          </w:tcPr>
          <w:p w14:paraId="70D874AB" w14:textId="77777777" w:rsidR="00411F64" w:rsidRPr="00F87E98" w:rsidRDefault="00411F64" w:rsidP="007943DF">
            <w:pPr>
              <w:pStyle w:val="Heading2"/>
              <w:spacing w:line="240" w:lineRule="auto"/>
              <w:outlineLvl w:val="1"/>
              <w:rPr>
                <w:sz w:val="18"/>
                <w:szCs w:val="18"/>
              </w:rPr>
            </w:pPr>
            <w:r w:rsidRPr="00F87E98">
              <w:rPr>
                <w:sz w:val="18"/>
                <w:szCs w:val="18"/>
              </w:rPr>
              <w:t>909</w:t>
            </w:r>
          </w:p>
        </w:tc>
        <w:tc>
          <w:tcPr>
            <w:tcW w:w="1276" w:type="dxa"/>
            <w:hideMark/>
          </w:tcPr>
          <w:p w14:paraId="3B00A5C1" w14:textId="77777777" w:rsidR="00411F64" w:rsidRPr="00F87E98" w:rsidRDefault="00411F64" w:rsidP="007943DF">
            <w:pPr>
              <w:pStyle w:val="Heading2"/>
              <w:spacing w:line="240" w:lineRule="auto"/>
              <w:outlineLvl w:val="1"/>
              <w:rPr>
                <w:sz w:val="18"/>
                <w:szCs w:val="18"/>
              </w:rPr>
            </w:pPr>
            <w:r>
              <w:rPr>
                <w:sz w:val="18"/>
                <w:szCs w:val="18"/>
              </w:rPr>
              <w:t xml:space="preserve">Response rate: </w:t>
            </w:r>
            <w:r w:rsidRPr="00F87E98">
              <w:rPr>
                <w:sz w:val="18"/>
                <w:szCs w:val="18"/>
              </w:rPr>
              <w:t xml:space="preserve">90.9 </w:t>
            </w:r>
            <w:r>
              <w:rPr>
                <w:sz w:val="18"/>
                <w:szCs w:val="18"/>
              </w:rPr>
              <w:t>%</w:t>
            </w:r>
            <w:r w:rsidRPr="00F87E98">
              <w:rPr>
                <w:sz w:val="18"/>
                <w:szCs w:val="18"/>
              </w:rPr>
              <w:t>, 533 females (</w:t>
            </w:r>
            <w:r>
              <w:rPr>
                <w:sz w:val="18"/>
                <w:szCs w:val="18"/>
              </w:rPr>
              <w:t xml:space="preserve">Mean age: </w:t>
            </w:r>
            <w:r w:rsidRPr="00F87E98">
              <w:rPr>
                <w:sz w:val="18"/>
                <w:szCs w:val="18"/>
              </w:rPr>
              <w:t xml:space="preserve">quiet </w:t>
            </w:r>
            <w:r>
              <w:rPr>
                <w:sz w:val="18"/>
                <w:szCs w:val="18"/>
              </w:rPr>
              <w:t>a</w:t>
            </w:r>
            <w:r w:rsidRPr="00F87E98">
              <w:rPr>
                <w:sz w:val="18"/>
                <w:szCs w:val="18"/>
              </w:rPr>
              <w:t>rea:</w:t>
            </w:r>
            <w:r>
              <w:rPr>
                <w:sz w:val="18"/>
                <w:szCs w:val="18"/>
              </w:rPr>
              <w:t xml:space="preserve"> </w:t>
            </w:r>
            <w:r w:rsidRPr="00F87E98">
              <w:rPr>
                <w:sz w:val="18"/>
                <w:szCs w:val="18"/>
              </w:rPr>
              <w:t xml:space="preserve">41.6) </w:t>
            </w:r>
            <w:r>
              <w:rPr>
                <w:sz w:val="18"/>
                <w:szCs w:val="18"/>
              </w:rPr>
              <w:t>&amp;</w:t>
            </w:r>
            <w:r w:rsidRPr="00F87E98">
              <w:rPr>
                <w:sz w:val="18"/>
                <w:szCs w:val="18"/>
              </w:rPr>
              <w:t xml:space="preserve"> 376 males (mean age quiet area: 43.2)</w:t>
            </w:r>
          </w:p>
        </w:tc>
        <w:tc>
          <w:tcPr>
            <w:tcW w:w="992" w:type="dxa"/>
            <w:hideMark/>
          </w:tcPr>
          <w:p w14:paraId="22E3AAAB" w14:textId="77777777" w:rsidR="00411F64" w:rsidRPr="00F87E98" w:rsidRDefault="00411F64" w:rsidP="007943DF">
            <w:pPr>
              <w:pStyle w:val="Heading2"/>
              <w:spacing w:line="240" w:lineRule="auto"/>
              <w:outlineLvl w:val="1"/>
              <w:rPr>
                <w:sz w:val="18"/>
                <w:szCs w:val="18"/>
              </w:rPr>
            </w:pPr>
            <w:r>
              <w:rPr>
                <w:sz w:val="18"/>
                <w:szCs w:val="18"/>
              </w:rPr>
              <w:t>Propagation-based model</w:t>
            </w:r>
          </w:p>
        </w:tc>
        <w:tc>
          <w:tcPr>
            <w:tcW w:w="1276" w:type="dxa"/>
            <w:hideMark/>
          </w:tcPr>
          <w:p w14:paraId="13171586" w14:textId="77777777" w:rsidR="00411F64" w:rsidRPr="00F87E98" w:rsidRDefault="00411F64" w:rsidP="007943DF">
            <w:pPr>
              <w:pStyle w:val="Heading2"/>
              <w:spacing w:line="240" w:lineRule="auto"/>
              <w:outlineLvl w:val="1"/>
              <w:rPr>
                <w:sz w:val="18"/>
                <w:szCs w:val="18"/>
              </w:rPr>
            </w:pPr>
            <w:r w:rsidRPr="00F87E98">
              <w:rPr>
                <w:sz w:val="18"/>
                <w:szCs w:val="18"/>
              </w:rPr>
              <w:t>Coronary heart disease</w:t>
            </w:r>
          </w:p>
        </w:tc>
        <w:tc>
          <w:tcPr>
            <w:tcW w:w="1276" w:type="dxa"/>
            <w:hideMark/>
          </w:tcPr>
          <w:p w14:paraId="77A18061" w14:textId="77777777" w:rsidR="00411F64" w:rsidRPr="00F87E98" w:rsidRDefault="00411F64" w:rsidP="007943DF">
            <w:pPr>
              <w:pStyle w:val="Heading2"/>
              <w:spacing w:line="240" w:lineRule="auto"/>
              <w:outlineLvl w:val="1"/>
              <w:rPr>
                <w:sz w:val="18"/>
                <w:szCs w:val="18"/>
              </w:rPr>
            </w:pPr>
            <w:r w:rsidRPr="00F87E98">
              <w:rPr>
                <w:sz w:val="18"/>
                <w:szCs w:val="18"/>
              </w:rPr>
              <w:t>Structured questionnaire (not specific)</w:t>
            </w:r>
          </w:p>
        </w:tc>
        <w:tc>
          <w:tcPr>
            <w:tcW w:w="2126" w:type="dxa"/>
            <w:hideMark/>
          </w:tcPr>
          <w:p w14:paraId="09C70D1E" w14:textId="77777777" w:rsidR="00411F64" w:rsidRPr="00F87E98" w:rsidRDefault="00411F64" w:rsidP="007943DF">
            <w:pPr>
              <w:pStyle w:val="Heading2"/>
              <w:spacing w:line="240" w:lineRule="auto"/>
              <w:outlineLvl w:val="1"/>
              <w:rPr>
                <w:sz w:val="18"/>
                <w:szCs w:val="18"/>
              </w:rPr>
            </w:pPr>
            <w:r w:rsidRPr="00F87E98">
              <w:rPr>
                <w:sz w:val="18"/>
                <w:szCs w:val="18"/>
              </w:rPr>
              <w:t>Age, residence period, BMI, self-reported stress, bedroom window orientation, neighbourhood satisfaction, noise sensitivity, and presence of other chronic diseases.</w:t>
            </w:r>
          </w:p>
        </w:tc>
        <w:tc>
          <w:tcPr>
            <w:tcW w:w="992" w:type="dxa"/>
            <w:hideMark/>
          </w:tcPr>
          <w:p w14:paraId="344EDF63" w14:textId="77777777" w:rsidR="00411F64" w:rsidRPr="00F87E98" w:rsidRDefault="00411F64" w:rsidP="007943DF">
            <w:pPr>
              <w:pStyle w:val="Heading2"/>
              <w:spacing w:line="240" w:lineRule="auto"/>
              <w:outlineLvl w:val="1"/>
              <w:rPr>
                <w:sz w:val="18"/>
                <w:szCs w:val="18"/>
              </w:rPr>
            </w:pPr>
            <w:r>
              <w:rPr>
                <w:sz w:val="18"/>
                <w:szCs w:val="18"/>
              </w:rPr>
              <w:t>L</w:t>
            </w:r>
            <w:r w:rsidRPr="00F87E98">
              <w:rPr>
                <w:sz w:val="18"/>
                <w:szCs w:val="18"/>
              </w:rPr>
              <w:t>ogistic regression</w:t>
            </w:r>
          </w:p>
        </w:tc>
        <w:tc>
          <w:tcPr>
            <w:tcW w:w="4253" w:type="dxa"/>
            <w:hideMark/>
          </w:tcPr>
          <w:p w14:paraId="50DCA83D" w14:textId="77777777" w:rsidR="00411F64" w:rsidRPr="00F87E98" w:rsidRDefault="00411F64" w:rsidP="007943DF">
            <w:pPr>
              <w:pStyle w:val="Heading2"/>
              <w:spacing w:line="240" w:lineRule="auto"/>
              <w:outlineLvl w:val="1"/>
              <w:rPr>
                <w:sz w:val="18"/>
                <w:szCs w:val="18"/>
              </w:rPr>
            </w:pPr>
            <w:r w:rsidRPr="00F87E98">
              <w:rPr>
                <w:sz w:val="18"/>
                <w:szCs w:val="18"/>
              </w:rPr>
              <w:t>The adjusted OR for self-reported CHD was 1.72 (95 % CI: 1.36, 2.19) per 5 d</w:t>
            </w:r>
            <w:r>
              <w:rPr>
                <w:sz w:val="18"/>
                <w:szCs w:val="18"/>
              </w:rPr>
              <w:t>B(A) increase of L</w:t>
            </w:r>
            <w:r w:rsidRPr="009A62E2">
              <w:rPr>
                <w:sz w:val="18"/>
                <w:szCs w:val="18"/>
                <w:vertAlign w:val="subscript"/>
              </w:rPr>
              <w:t>den</w:t>
            </w:r>
            <w:r w:rsidRPr="00F87E98">
              <w:rPr>
                <w:sz w:val="18"/>
                <w:szCs w:val="18"/>
              </w:rPr>
              <w:t xml:space="preserve"> (range 55–80 d</w:t>
            </w:r>
            <w:r>
              <w:rPr>
                <w:sz w:val="18"/>
                <w:szCs w:val="18"/>
              </w:rPr>
              <w:t>B</w:t>
            </w:r>
            <w:r w:rsidRPr="00F87E98">
              <w:rPr>
                <w:sz w:val="18"/>
                <w:szCs w:val="18"/>
              </w:rPr>
              <w:t xml:space="preserve">(A)). A gender-related risk difference was observed among male (OR 1.47 (1.07–2.02)) and female (OR 1.83 (1.27–2.65)) respondents. </w:t>
            </w:r>
          </w:p>
        </w:tc>
        <w:tc>
          <w:tcPr>
            <w:tcW w:w="708" w:type="dxa"/>
            <w:noWrap/>
            <w:hideMark/>
          </w:tcPr>
          <w:p w14:paraId="3C2F0CBE" w14:textId="77777777" w:rsidR="00411F64" w:rsidRPr="00F87E98" w:rsidRDefault="00411F64" w:rsidP="007943DF">
            <w:pPr>
              <w:pStyle w:val="Heading2"/>
              <w:spacing w:line="240" w:lineRule="auto"/>
              <w:outlineLvl w:val="1"/>
              <w:rPr>
                <w:sz w:val="18"/>
                <w:szCs w:val="18"/>
              </w:rPr>
            </w:pPr>
            <w:r w:rsidRPr="00F87E98">
              <w:rPr>
                <w:sz w:val="18"/>
                <w:szCs w:val="18"/>
              </w:rPr>
              <w:t>PH</w:t>
            </w:r>
          </w:p>
        </w:tc>
      </w:tr>
      <w:tr w:rsidR="00411F64" w:rsidRPr="00F87E98" w14:paraId="46771ADE" w14:textId="77777777" w:rsidTr="007943DF">
        <w:trPr>
          <w:trHeight w:val="1680"/>
        </w:trPr>
        <w:tc>
          <w:tcPr>
            <w:tcW w:w="993" w:type="dxa"/>
            <w:hideMark/>
          </w:tcPr>
          <w:p w14:paraId="0CEF7D09" w14:textId="77777777" w:rsidR="00411F64" w:rsidRPr="00F87E98" w:rsidRDefault="00411F64" w:rsidP="007943DF">
            <w:pPr>
              <w:pStyle w:val="Heading2"/>
              <w:spacing w:line="240" w:lineRule="auto"/>
              <w:outlineLvl w:val="1"/>
              <w:rPr>
                <w:b/>
                <w:bCs/>
                <w:sz w:val="18"/>
                <w:szCs w:val="18"/>
              </w:rPr>
            </w:pPr>
            <w:r w:rsidRPr="00F87E98">
              <w:rPr>
                <w:b/>
                <w:bCs/>
                <w:sz w:val="18"/>
                <w:szCs w:val="18"/>
              </w:rPr>
              <w:t>Banerjee 2014b</w:t>
            </w:r>
          </w:p>
        </w:tc>
        <w:tc>
          <w:tcPr>
            <w:tcW w:w="709" w:type="dxa"/>
            <w:hideMark/>
          </w:tcPr>
          <w:p w14:paraId="5A9C8BEC" w14:textId="77777777" w:rsidR="00411F64" w:rsidRPr="00F87E98" w:rsidRDefault="00411F64" w:rsidP="007943DF">
            <w:pPr>
              <w:pStyle w:val="Heading2"/>
              <w:spacing w:line="240" w:lineRule="auto"/>
              <w:outlineLvl w:val="1"/>
              <w:rPr>
                <w:sz w:val="18"/>
                <w:szCs w:val="18"/>
              </w:rPr>
            </w:pPr>
            <w:r w:rsidRPr="00F87E98">
              <w:rPr>
                <w:sz w:val="18"/>
                <w:szCs w:val="18"/>
              </w:rPr>
              <w:t>Cross-sectional</w:t>
            </w:r>
          </w:p>
        </w:tc>
        <w:tc>
          <w:tcPr>
            <w:tcW w:w="709" w:type="dxa"/>
            <w:hideMark/>
          </w:tcPr>
          <w:p w14:paraId="42B0CBC7" w14:textId="77777777" w:rsidR="00411F64" w:rsidRPr="00F87E98" w:rsidRDefault="00411F64" w:rsidP="007943DF">
            <w:pPr>
              <w:pStyle w:val="Heading2"/>
              <w:spacing w:line="240" w:lineRule="auto"/>
              <w:outlineLvl w:val="1"/>
              <w:rPr>
                <w:sz w:val="18"/>
                <w:szCs w:val="18"/>
              </w:rPr>
            </w:pPr>
            <w:r w:rsidRPr="00F87E98">
              <w:rPr>
                <w:sz w:val="18"/>
                <w:szCs w:val="18"/>
              </w:rPr>
              <w:t>Asansol, India</w:t>
            </w:r>
          </w:p>
        </w:tc>
        <w:tc>
          <w:tcPr>
            <w:tcW w:w="992" w:type="dxa"/>
            <w:hideMark/>
          </w:tcPr>
          <w:p w14:paraId="1386727A" w14:textId="77777777" w:rsidR="00411F64" w:rsidRPr="00F87E98" w:rsidRDefault="00411F64" w:rsidP="007943DF">
            <w:pPr>
              <w:pStyle w:val="Heading2"/>
              <w:spacing w:line="240" w:lineRule="auto"/>
              <w:outlineLvl w:val="1"/>
              <w:rPr>
                <w:sz w:val="18"/>
                <w:szCs w:val="18"/>
              </w:rPr>
            </w:pPr>
            <w:r w:rsidRPr="00F87E98">
              <w:rPr>
                <w:sz w:val="18"/>
                <w:szCs w:val="18"/>
              </w:rPr>
              <w:t>909</w:t>
            </w:r>
          </w:p>
        </w:tc>
        <w:tc>
          <w:tcPr>
            <w:tcW w:w="1276" w:type="dxa"/>
            <w:hideMark/>
          </w:tcPr>
          <w:p w14:paraId="27E27C5A" w14:textId="77777777" w:rsidR="00411F64" w:rsidRPr="00F87E98" w:rsidRDefault="00411F64" w:rsidP="007943DF">
            <w:pPr>
              <w:pStyle w:val="Heading2"/>
              <w:spacing w:line="240" w:lineRule="auto"/>
              <w:outlineLvl w:val="1"/>
              <w:rPr>
                <w:sz w:val="18"/>
                <w:szCs w:val="18"/>
              </w:rPr>
            </w:pPr>
            <w:r>
              <w:rPr>
                <w:sz w:val="18"/>
                <w:szCs w:val="18"/>
              </w:rPr>
              <w:t xml:space="preserve">Same as </w:t>
            </w:r>
            <w:r w:rsidRPr="00591A30">
              <w:rPr>
                <w:sz w:val="18"/>
                <w:szCs w:val="18"/>
              </w:rPr>
              <w:t>Banerjee 2014a</w:t>
            </w:r>
          </w:p>
        </w:tc>
        <w:tc>
          <w:tcPr>
            <w:tcW w:w="992" w:type="dxa"/>
            <w:hideMark/>
          </w:tcPr>
          <w:p w14:paraId="36C94DDB" w14:textId="77777777" w:rsidR="00411F64" w:rsidRPr="00F87E98" w:rsidRDefault="00411F64" w:rsidP="007943DF">
            <w:pPr>
              <w:pStyle w:val="Heading2"/>
              <w:spacing w:line="240" w:lineRule="auto"/>
              <w:outlineLvl w:val="1"/>
              <w:rPr>
                <w:sz w:val="18"/>
                <w:szCs w:val="18"/>
              </w:rPr>
            </w:pPr>
            <w:r>
              <w:rPr>
                <w:sz w:val="18"/>
                <w:szCs w:val="18"/>
              </w:rPr>
              <w:t>Propagation-based model</w:t>
            </w:r>
          </w:p>
        </w:tc>
        <w:tc>
          <w:tcPr>
            <w:tcW w:w="1276" w:type="dxa"/>
            <w:hideMark/>
          </w:tcPr>
          <w:p w14:paraId="63BC9722" w14:textId="77777777" w:rsidR="00411F64" w:rsidRPr="00F87E98" w:rsidRDefault="00411F64" w:rsidP="007943DF">
            <w:pPr>
              <w:pStyle w:val="Heading2"/>
              <w:spacing w:line="240" w:lineRule="auto"/>
              <w:outlineLvl w:val="1"/>
              <w:rPr>
                <w:sz w:val="18"/>
                <w:szCs w:val="18"/>
              </w:rPr>
            </w:pPr>
            <w:r w:rsidRPr="00F87E98">
              <w:rPr>
                <w:sz w:val="18"/>
                <w:szCs w:val="18"/>
              </w:rPr>
              <w:t>Hypertension</w:t>
            </w:r>
          </w:p>
        </w:tc>
        <w:tc>
          <w:tcPr>
            <w:tcW w:w="1276" w:type="dxa"/>
            <w:hideMark/>
          </w:tcPr>
          <w:p w14:paraId="54FEE59E" w14:textId="77777777" w:rsidR="00411F64" w:rsidRPr="00F87E98" w:rsidRDefault="00411F64" w:rsidP="007943DF">
            <w:pPr>
              <w:pStyle w:val="Heading2"/>
              <w:spacing w:line="240" w:lineRule="auto"/>
              <w:outlineLvl w:val="1"/>
              <w:rPr>
                <w:sz w:val="18"/>
                <w:szCs w:val="18"/>
              </w:rPr>
            </w:pPr>
            <w:r w:rsidRPr="00F87E98">
              <w:rPr>
                <w:sz w:val="18"/>
                <w:szCs w:val="18"/>
              </w:rPr>
              <w:t>Structured questionnaire (not specific)</w:t>
            </w:r>
          </w:p>
        </w:tc>
        <w:tc>
          <w:tcPr>
            <w:tcW w:w="2126" w:type="dxa"/>
            <w:hideMark/>
          </w:tcPr>
          <w:p w14:paraId="51BBB850" w14:textId="77777777" w:rsidR="00411F64" w:rsidRPr="00F87E98" w:rsidRDefault="00411F64" w:rsidP="007943DF">
            <w:pPr>
              <w:pStyle w:val="Heading2"/>
              <w:spacing w:line="240" w:lineRule="auto"/>
              <w:outlineLvl w:val="1"/>
              <w:rPr>
                <w:sz w:val="18"/>
                <w:szCs w:val="18"/>
              </w:rPr>
            </w:pPr>
            <w:r w:rsidRPr="00F87E98">
              <w:rPr>
                <w:sz w:val="18"/>
                <w:szCs w:val="18"/>
              </w:rPr>
              <w:t>Age, BMI, other chronic disease, family history of cardiovascular disease for both genders, was adjusted for self-reported mental stress/tension, bedroom window orientation, and smoking habits for males.</w:t>
            </w:r>
          </w:p>
        </w:tc>
        <w:tc>
          <w:tcPr>
            <w:tcW w:w="992" w:type="dxa"/>
            <w:hideMark/>
          </w:tcPr>
          <w:p w14:paraId="299AADB4" w14:textId="77777777" w:rsidR="00411F64" w:rsidRPr="00F87E98" w:rsidRDefault="00411F64" w:rsidP="007943DF">
            <w:pPr>
              <w:pStyle w:val="Heading2"/>
              <w:spacing w:line="240" w:lineRule="auto"/>
              <w:outlineLvl w:val="1"/>
              <w:rPr>
                <w:sz w:val="18"/>
                <w:szCs w:val="18"/>
              </w:rPr>
            </w:pPr>
            <w:r>
              <w:rPr>
                <w:sz w:val="18"/>
                <w:szCs w:val="18"/>
              </w:rPr>
              <w:t>L</w:t>
            </w:r>
            <w:r w:rsidRPr="00F87E98">
              <w:rPr>
                <w:sz w:val="18"/>
                <w:szCs w:val="18"/>
              </w:rPr>
              <w:t>ogistic</w:t>
            </w:r>
            <w:r>
              <w:rPr>
                <w:sz w:val="18"/>
                <w:szCs w:val="18"/>
              </w:rPr>
              <w:t xml:space="preserve"> regression</w:t>
            </w:r>
          </w:p>
        </w:tc>
        <w:tc>
          <w:tcPr>
            <w:tcW w:w="4253" w:type="dxa"/>
            <w:hideMark/>
          </w:tcPr>
          <w:p w14:paraId="2E06A7A9" w14:textId="77777777" w:rsidR="00411F64" w:rsidRPr="00F87E98" w:rsidRDefault="00411F64" w:rsidP="007943DF">
            <w:pPr>
              <w:pStyle w:val="Heading2"/>
              <w:spacing w:line="240" w:lineRule="auto"/>
              <w:outlineLvl w:val="1"/>
              <w:rPr>
                <w:sz w:val="18"/>
                <w:szCs w:val="18"/>
              </w:rPr>
            </w:pPr>
            <w:r w:rsidRPr="00F87E98">
              <w:rPr>
                <w:sz w:val="18"/>
                <w:szCs w:val="18"/>
              </w:rPr>
              <w:t xml:space="preserve">The adjusted OR for self-reported hypertension was 1.99 (95 % CI: 1.66, 2.39) per 5 db(A) increase of </w:t>
            </w:r>
            <w:r w:rsidRPr="00F6775B">
              <w:rPr>
                <w:sz w:val="18"/>
                <w:szCs w:val="18"/>
              </w:rPr>
              <w:t>L</w:t>
            </w:r>
            <w:r w:rsidRPr="00F6775B">
              <w:rPr>
                <w:sz w:val="18"/>
                <w:szCs w:val="18"/>
                <w:vertAlign w:val="subscript"/>
              </w:rPr>
              <w:t>den</w:t>
            </w:r>
            <w:r w:rsidRPr="00F87E98">
              <w:rPr>
                <w:sz w:val="18"/>
                <w:szCs w:val="18"/>
              </w:rPr>
              <w:t xml:space="preserve"> (range 55.1–77.9). A gender-related risk difference was observed among the male (OR 1.81 (1.42–2.31)) and female (OR 2.18 (1.66–2.88)) respondents. </w:t>
            </w:r>
          </w:p>
        </w:tc>
        <w:tc>
          <w:tcPr>
            <w:tcW w:w="708" w:type="dxa"/>
            <w:noWrap/>
            <w:hideMark/>
          </w:tcPr>
          <w:p w14:paraId="505ACCFE" w14:textId="77777777" w:rsidR="00411F64" w:rsidRPr="00F87E98" w:rsidRDefault="00411F64" w:rsidP="007943DF">
            <w:pPr>
              <w:pStyle w:val="Heading2"/>
              <w:spacing w:line="240" w:lineRule="auto"/>
              <w:outlineLvl w:val="1"/>
              <w:rPr>
                <w:sz w:val="18"/>
                <w:szCs w:val="18"/>
              </w:rPr>
            </w:pPr>
            <w:r w:rsidRPr="00F87E98">
              <w:rPr>
                <w:sz w:val="18"/>
                <w:szCs w:val="18"/>
              </w:rPr>
              <w:t>PH</w:t>
            </w:r>
          </w:p>
        </w:tc>
      </w:tr>
      <w:tr w:rsidR="00411F64" w:rsidRPr="00F87E98" w14:paraId="68D5BF4C" w14:textId="77777777" w:rsidTr="007943DF">
        <w:trPr>
          <w:trHeight w:val="990"/>
        </w:trPr>
        <w:tc>
          <w:tcPr>
            <w:tcW w:w="993" w:type="dxa"/>
            <w:hideMark/>
          </w:tcPr>
          <w:p w14:paraId="624E9462" w14:textId="77777777" w:rsidR="00411F64" w:rsidRPr="00F87E98" w:rsidRDefault="00411F64" w:rsidP="007943DF">
            <w:pPr>
              <w:pStyle w:val="Heading2"/>
              <w:spacing w:line="240" w:lineRule="auto"/>
              <w:outlineLvl w:val="1"/>
              <w:rPr>
                <w:b/>
                <w:bCs/>
                <w:sz w:val="18"/>
                <w:szCs w:val="18"/>
              </w:rPr>
            </w:pPr>
            <w:r w:rsidRPr="00F87E98">
              <w:rPr>
                <w:b/>
                <w:bCs/>
                <w:sz w:val="18"/>
                <w:szCs w:val="18"/>
              </w:rPr>
              <w:lastRenderedPageBreak/>
              <w:t>Dzhambov 2016b</w:t>
            </w:r>
          </w:p>
        </w:tc>
        <w:tc>
          <w:tcPr>
            <w:tcW w:w="709" w:type="dxa"/>
            <w:hideMark/>
          </w:tcPr>
          <w:p w14:paraId="7B9F565B" w14:textId="77777777" w:rsidR="00411F64" w:rsidRPr="00F87E98" w:rsidRDefault="00411F64" w:rsidP="007943DF">
            <w:pPr>
              <w:pStyle w:val="Heading2"/>
              <w:spacing w:line="240" w:lineRule="auto"/>
              <w:outlineLvl w:val="1"/>
              <w:rPr>
                <w:sz w:val="18"/>
                <w:szCs w:val="18"/>
              </w:rPr>
            </w:pPr>
            <w:r w:rsidRPr="00F87E98">
              <w:rPr>
                <w:sz w:val="18"/>
                <w:szCs w:val="18"/>
              </w:rPr>
              <w:t>Cross-sectional</w:t>
            </w:r>
          </w:p>
        </w:tc>
        <w:tc>
          <w:tcPr>
            <w:tcW w:w="709" w:type="dxa"/>
            <w:hideMark/>
          </w:tcPr>
          <w:p w14:paraId="2AC0CA56" w14:textId="77777777" w:rsidR="00411F64" w:rsidRPr="00F87E98" w:rsidRDefault="00411F64" w:rsidP="007943DF">
            <w:pPr>
              <w:pStyle w:val="Heading2"/>
              <w:spacing w:line="240" w:lineRule="auto"/>
              <w:outlineLvl w:val="1"/>
              <w:rPr>
                <w:sz w:val="18"/>
                <w:szCs w:val="18"/>
              </w:rPr>
            </w:pPr>
            <w:r w:rsidRPr="00F87E98">
              <w:rPr>
                <w:sz w:val="18"/>
                <w:szCs w:val="18"/>
              </w:rPr>
              <w:t>Plovdiv,  Bulgaria</w:t>
            </w:r>
          </w:p>
        </w:tc>
        <w:tc>
          <w:tcPr>
            <w:tcW w:w="992" w:type="dxa"/>
            <w:hideMark/>
          </w:tcPr>
          <w:p w14:paraId="411F00A9" w14:textId="77777777" w:rsidR="00411F64" w:rsidRPr="00F87E98" w:rsidRDefault="00411F64" w:rsidP="007943DF">
            <w:pPr>
              <w:pStyle w:val="Heading2"/>
              <w:spacing w:line="240" w:lineRule="auto"/>
              <w:outlineLvl w:val="1"/>
              <w:rPr>
                <w:sz w:val="18"/>
                <w:szCs w:val="18"/>
              </w:rPr>
            </w:pPr>
            <w:r w:rsidRPr="00F87E98">
              <w:rPr>
                <w:sz w:val="18"/>
                <w:szCs w:val="18"/>
              </w:rPr>
              <w:t>513</w:t>
            </w:r>
          </w:p>
        </w:tc>
        <w:tc>
          <w:tcPr>
            <w:tcW w:w="1276" w:type="dxa"/>
            <w:hideMark/>
          </w:tcPr>
          <w:p w14:paraId="5D692ECE" w14:textId="77777777" w:rsidR="00411F64" w:rsidRPr="00F87E98" w:rsidRDefault="00411F64" w:rsidP="007943DF">
            <w:pPr>
              <w:pStyle w:val="Heading2"/>
              <w:spacing w:line="240" w:lineRule="auto"/>
              <w:outlineLvl w:val="1"/>
              <w:rPr>
                <w:sz w:val="18"/>
                <w:szCs w:val="18"/>
              </w:rPr>
            </w:pPr>
            <w:r>
              <w:rPr>
                <w:sz w:val="18"/>
                <w:szCs w:val="18"/>
              </w:rPr>
              <w:t>Response rate: 88.30</w:t>
            </w:r>
            <w:r w:rsidRPr="00591A30">
              <w:rPr>
                <w:sz w:val="18"/>
                <w:szCs w:val="18"/>
              </w:rPr>
              <w:t>%,</w:t>
            </w:r>
            <w:r w:rsidRPr="00F87E98">
              <w:rPr>
                <w:sz w:val="18"/>
                <w:szCs w:val="18"/>
              </w:rPr>
              <w:t xml:space="preserve"> mean age no IHD 34.71; IHD: 59.45, male no IHD</w:t>
            </w:r>
            <w:r>
              <w:rPr>
                <w:sz w:val="18"/>
                <w:szCs w:val="18"/>
              </w:rPr>
              <w:t xml:space="preserve">: </w:t>
            </w:r>
            <w:r w:rsidRPr="00F87E98">
              <w:rPr>
                <w:sz w:val="18"/>
                <w:szCs w:val="18"/>
              </w:rPr>
              <w:t>33.67%</w:t>
            </w:r>
            <w:r>
              <w:rPr>
                <w:sz w:val="18"/>
                <w:szCs w:val="18"/>
              </w:rPr>
              <w:t xml:space="preserve">; </w:t>
            </w:r>
            <w:r w:rsidRPr="00F87E98">
              <w:rPr>
                <w:sz w:val="18"/>
                <w:szCs w:val="18"/>
              </w:rPr>
              <w:t xml:space="preserve">IHD: </w:t>
            </w:r>
            <w:r>
              <w:rPr>
                <w:sz w:val="18"/>
                <w:szCs w:val="18"/>
              </w:rPr>
              <w:t>68.57%</w:t>
            </w:r>
            <w:r w:rsidRPr="00F87E98">
              <w:rPr>
                <w:sz w:val="18"/>
                <w:szCs w:val="18"/>
              </w:rPr>
              <w:t xml:space="preserve"> </w:t>
            </w:r>
          </w:p>
        </w:tc>
        <w:tc>
          <w:tcPr>
            <w:tcW w:w="992" w:type="dxa"/>
            <w:hideMark/>
          </w:tcPr>
          <w:p w14:paraId="273585C1" w14:textId="77777777" w:rsidR="00411F64" w:rsidRPr="00F87E98" w:rsidRDefault="00411F64" w:rsidP="007943DF">
            <w:pPr>
              <w:pStyle w:val="Heading2"/>
              <w:spacing w:line="240" w:lineRule="auto"/>
              <w:outlineLvl w:val="1"/>
              <w:rPr>
                <w:sz w:val="18"/>
                <w:szCs w:val="18"/>
              </w:rPr>
            </w:pPr>
            <w:r>
              <w:rPr>
                <w:sz w:val="18"/>
                <w:szCs w:val="18"/>
              </w:rPr>
              <w:t>Propagation-based model</w:t>
            </w:r>
          </w:p>
        </w:tc>
        <w:tc>
          <w:tcPr>
            <w:tcW w:w="1276" w:type="dxa"/>
            <w:hideMark/>
          </w:tcPr>
          <w:p w14:paraId="4B590CB0" w14:textId="77777777" w:rsidR="00411F64" w:rsidRPr="00F87E98" w:rsidRDefault="00411F64" w:rsidP="007943DF">
            <w:pPr>
              <w:pStyle w:val="Heading2"/>
              <w:spacing w:line="240" w:lineRule="auto"/>
              <w:outlineLvl w:val="1"/>
              <w:rPr>
                <w:sz w:val="18"/>
                <w:szCs w:val="18"/>
              </w:rPr>
            </w:pPr>
            <w:r w:rsidRPr="00F87E98">
              <w:rPr>
                <w:sz w:val="18"/>
                <w:szCs w:val="18"/>
              </w:rPr>
              <w:t xml:space="preserve">Ischemic heart disease </w:t>
            </w:r>
            <w:r w:rsidRPr="00F87E98">
              <w:rPr>
                <w:sz w:val="18"/>
                <w:szCs w:val="18"/>
              </w:rPr>
              <w:br/>
              <w:t>(IHD)</w:t>
            </w:r>
          </w:p>
        </w:tc>
        <w:tc>
          <w:tcPr>
            <w:tcW w:w="1276" w:type="dxa"/>
            <w:hideMark/>
          </w:tcPr>
          <w:p w14:paraId="32489208" w14:textId="77777777" w:rsidR="00411F64" w:rsidRPr="00F87E98" w:rsidRDefault="00411F64" w:rsidP="007943DF">
            <w:pPr>
              <w:pStyle w:val="Heading2"/>
              <w:spacing w:line="240" w:lineRule="auto"/>
              <w:outlineLvl w:val="1"/>
              <w:rPr>
                <w:sz w:val="18"/>
                <w:szCs w:val="18"/>
              </w:rPr>
            </w:pPr>
            <w:r w:rsidRPr="00F87E98">
              <w:rPr>
                <w:sz w:val="18"/>
                <w:szCs w:val="18"/>
              </w:rPr>
              <w:t xml:space="preserve"> Self-rep</w:t>
            </w:r>
            <w:r>
              <w:rPr>
                <w:sz w:val="18"/>
                <w:szCs w:val="18"/>
              </w:rPr>
              <w:t xml:space="preserve">orted doctor-diagnosis with IHD </w:t>
            </w:r>
            <w:r w:rsidRPr="00F87E98">
              <w:rPr>
                <w:sz w:val="18"/>
                <w:szCs w:val="18"/>
              </w:rPr>
              <w:t xml:space="preserve"> Questionnaire (Not specific)</w:t>
            </w:r>
          </w:p>
        </w:tc>
        <w:tc>
          <w:tcPr>
            <w:tcW w:w="2126" w:type="dxa"/>
            <w:hideMark/>
          </w:tcPr>
          <w:p w14:paraId="25170B6F" w14:textId="77777777" w:rsidR="00411F64" w:rsidRPr="00F87E98" w:rsidRDefault="00411F64" w:rsidP="007943DF">
            <w:pPr>
              <w:pStyle w:val="Heading2"/>
              <w:spacing w:line="240" w:lineRule="auto"/>
              <w:outlineLvl w:val="1"/>
              <w:rPr>
                <w:sz w:val="18"/>
                <w:szCs w:val="18"/>
              </w:rPr>
            </w:pPr>
            <w:r w:rsidRPr="00F87E98">
              <w:rPr>
                <w:sz w:val="18"/>
                <w:szCs w:val="18"/>
              </w:rPr>
              <w:t>Age, gender, ethnicity, SES, educational attainment, pack-years of</w:t>
            </w:r>
            <w:r>
              <w:rPr>
                <w:sz w:val="18"/>
                <w:szCs w:val="18"/>
              </w:rPr>
              <w:t xml:space="preserve"> smoking, lifetime occupational</w:t>
            </w:r>
            <w:r w:rsidRPr="00F87E98">
              <w:rPr>
                <w:sz w:val="18"/>
                <w:szCs w:val="18"/>
              </w:rPr>
              <w:t xml:space="preserve"> noise exposure, distance to major road, duration of residency, BMI, </w:t>
            </w:r>
            <w:r>
              <w:rPr>
                <w:sz w:val="18"/>
                <w:szCs w:val="18"/>
              </w:rPr>
              <w:t>T2DM</w:t>
            </w:r>
            <w:r w:rsidRPr="00F87E98">
              <w:rPr>
                <w:sz w:val="18"/>
                <w:szCs w:val="18"/>
              </w:rPr>
              <w:t>, arterial hypertension, noise sensitivity, sleep disturbance and bedroom location</w:t>
            </w:r>
          </w:p>
        </w:tc>
        <w:tc>
          <w:tcPr>
            <w:tcW w:w="992" w:type="dxa"/>
            <w:hideMark/>
          </w:tcPr>
          <w:p w14:paraId="001E6297" w14:textId="77777777" w:rsidR="00411F64" w:rsidRPr="00F87E98" w:rsidRDefault="00411F64" w:rsidP="007943DF">
            <w:pPr>
              <w:pStyle w:val="Heading2"/>
              <w:spacing w:line="240" w:lineRule="auto"/>
              <w:outlineLvl w:val="1"/>
              <w:rPr>
                <w:sz w:val="18"/>
                <w:szCs w:val="18"/>
              </w:rPr>
            </w:pPr>
            <w:r w:rsidRPr="00F87E98">
              <w:rPr>
                <w:sz w:val="18"/>
                <w:szCs w:val="18"/>
              </w:rPr>
              <w:t>Log-link Poisson regression</w:t>
            </w:r>
          </w:p>
        </w:tc>
        <w:tc>
          <w:tcPr>
            <w:tcW w:w="4253" w:type="dxa"/>
            <w:hideMark/>
          </w:tcPr>
          <w:p w14:paraId="28B8F65A" w14:textId="77777777" w:rsidR="00411F64" w:rsidRPr="00F87E98" w:rsidRDefault="00411F64" w:rsidP="007943DF">
            <w:pPr>
              <w:pStyle w:val="Heading2"/>
              <w:spacing w:line="240" w:lineRule="auto"/>
              <w:outlineLvl w:val="1"/>
              <w:rPr>
                <w:sz w:val="18"/>
                <w:szCs w:val="18"/>
              </w:rPr>
            </w:pPr>
            <w:r w:rsidRPr="00F6775B">
              <w:rPr>
                <w:sz w:val="18"/>
                <w:szCs w:val="18"/>
              </w:rPr>
              <w:t>L</w:t>
            </w:r>
            <w:r w:rsidRPr="00F6775B">
              <w:rPr>
                <w:sz w:val="18"/>
                <w:szCs w:val="18"/>
                <w:vertAlign w:val="subscript"/>
              </w:rPr>
              <w:t>den</w:t>
            </w:r>
            <w:r w:rsidRPr="00F87E98">
              <w:rPr>
                <w:sz w:val="18"/>
                <w:szCs w:val="18"/>
              </w:rPr>
              <w:t xml:space="preserve"> ≥ 65 d</w:t>
            </w:r>
            <w:r>
              <w:rPr>
                <w:sz w:val="18"/>
                <w:szCs w:val="18"/>
              </w:rPr>
              <w:t>B</w:t>
            </w:r>
            <w:r w:rsidRPr="00F87E98">
              <w:rPr>
                <w:sz w:val="18"/>
                <w:szCs w:val="18"/>
              </w:rPr>
              <w:t xml:space="preserve"> was associated with higher risk (RR=1.84, </w:t>
            </w:r>
            <w:r>
              <w:rPr>
                <w:sz w:val="18"/>
                <w:szCs w:val="18"/>
              </w:rPr>
              <w:t>95% CI</w:t>
            </w:r>
            <w:r w:rsidRPr="00F87E98">
              <w:rPr>
                <w:sz w:val="18"/>
                <w:szCs w:val="18"/>
              </w:rPr>
              <w:t>: 0.61, 5.57) of IHD in long-term residents (≥ 20 years)</w:t>
            </w:r>
          </w:p>
        </w:tc>
        <w:tc>
          <w:tcPr>
            <w:tcW w:w="708" w:type="dxa"/>
            <w:noWrap/>
            <w:hideMark/>
          </w:tcPr>
          <w:p w14:paraId="5ACF96B7" w14:textId="77777777" w:rsidR="00411F64" w:rsidRPr="00F87E98" w:rsidRDefault="00411F64" w:rsidP="007943DF">
            <w:pPr>
              <w:pStyle w:val="Heading2"/>
              <w:spacing w:line="240" w:lineRule="auto"/>
              <w:outlineLvl w:val="1"/>
              <w:rPr>
                <w:sz w:val="18"/>
                <w:szCs w:val="18"/>
              </w:rPr>
            </w:pPr>
            <w:r w:rsidRPr="00F87E98">
              <w:rPr>
                <w:sz w:val="18"/>
                <w:szCs w:val="18"/>
              </w:rPr>
              <w:t>PH</w:t>
            </w:r>
          </w:p>
        </w:tc>
      </w:tr>
      <w:tr w:rsidR="00411F64" w:rsidRPr="00F87E98" w14:paraId="33AEF9B4" w14:textId="77777777" w:rsidTr="007943DF">
        <w:trPr>
          <w:trHeight w:val="990"/>
        </w:trPr>
        <w:tc>
          <w:tcPr>
            <w:tcW w:w="993" w:type="dxa"/>
            <w:hideMark/>
          </w:tcPr>
          <w:p w14:paraId="6B18B820" w14:textId="77777777" w:rsidR="00411F64" w:rsidRPr="00F87E98" w:rsidRDefault="00411F64" w:rsidP="007943DF">
            <w:pPr>
              <w:pStyle w:val="Heading2"/>
              <w:spacing w:line="240" w:lineRule="auto"/>
              <w:outlineLvl w:val="1"/>
              <w:rPr>
                <w:b/>
                <w:bCs/>
                <w:sz w:val="18"/>
                <w:szCs w:val="18"/>
              </w:rPr>
            </w:pPr>
            <w:r w:rsidRPr="00F87E98">
              <w:rPr>
                <w:b/>
                <w:bCs/>
                <w:sz w:val="18"/>
                <w:szCs w:val="18"/>
              </w:rPr>
              <w:t>Gilani 2021</w:t>
            </w:r>
          </w:p>
        </w:tc>
        <w:tc>
          <w:tcPr>
            <w:tcW w:w="709" w:type="dxa"/>
            <w:hideMark/>
          </w:tcPr>
          <w:p w14:paraId="2E5C8495" w14:textId="77777777" w:rsidR="00411F64" w:rsidRPr="00F87E98" w:rsidRDefault="00411F64" w:rsidP="007943DF">
            <w:pPr>
              <w:pStyle w:val="Heading2"/>
              <w:spacing w:line="240" w:lineRule="auto"/>
              <w:outlineLvl w:val="1"/>
              <w:rPr>
                <w:sz w:val="18"/>
                <w:szCs w:val="18"/>
              </w:rPr>
            </w:pPr>
            <w:r w:rsidRPr="00F87E98">
              <w:rPr>
                <w:sz w:val="18"/>
                <w:szCs w:val="18"/>
              </w:rPr>
              <w:t>Cross-sectional</w:t>
            </w:r>
          </w:p>
        </w:tc>
        <w:tc>
          <w:tcPr>
            <w:tcW w:w="709" w:type="dxa"/>
            <w:hideMark/>
          </w:tcPr>
          <w:p w14:paraId="2E5723C5" w14:textId="77777777" w:rsidR="00411F64" w:rsidRPr="00F87E98" w:rsidRDefault="00411F64" w:rsidP="007943DF">
            <w:pPr>
              <w:pStyle w:val="Heading2"/>
              <w:spacing w:line="240" w:lineRule="auto"/>
              <w:outlineLvl w:val="1"/>
              <w:rPr>
                <w:sz w:val="18"/>
                <w:szCs w:val="18"/>
              </w:rPr>
            </w:pPr>
            <w:r w:rsidRPr="00F87E98">
              <w:rPr>
                <w:sz w:val="18"/>
                <w:szCs w:val="18"/>
              </w:rPr>
              <w:t>Baramulla, India</w:t>
            </w:r>
          </w:p>
        </w:tc>
        <w:tc>
          <w:tcPr>
            <w:tcW w:w="992" w:type="dxa"/>
            <w:hideMark/>
          </w:tcPr>
          <w:p w14:paraId="6003F5A9" w14:textId="77777777" w:rsidR="00411F64" w:rsidRPr="00F87E98" w:rsidRDefault="00411F64" w:rsidP="007943DF">
            <w:pPr>
              <w:pStyle w:val="Heading2"/>
              <w:spacing w:line="240" w:lineRule="auto"/>
              <w:outlineLvl w:val="1"/>
              <w:rPr>
                <w:sz w:val="18"/>
                <w:szCs w:val="18"/>
              </w:rPr>
            </w:pPr>
            <w:r w:rsidRPr="00F87E98">
              <w:rPr>
                <w:sz w:val="18"/>
                <w:szCs w:val="18"/>
              </w:rPr>
              <w:t>909</w:t>
            </w:r>
          </w:p>
        </w:tc>
        <w:tc>
          <w:tcPr>
            <w:tcW w:w="1276" w:type="dxa"/>
            <w:hideMark/>
          </w:tcPr>
          <w:p w14:paraId="12F43DF9" w14:textId="77777777" w:rsidR="00411F64" w:rsidRPr="00F87E98" w:rsidRDefault="00411F64" w:rsidP="007943DF">
            <w:pPr>
              <w:pStyle w:val="Heading2"/>
              <w:spacing w:line="240" w:lineRule="auto"/>
              <w:outlineLvl w:val="1"/>
              <w:rPr>
                <w:sz w:val="18"/>
                <w:szCs w:val="18"/>
              </w:rPr>
            </w:pPr>
            <w:r w:rsidRPr="00F87E98">
              <w:rPr>
                <w:sz w:val="18"/>
                <w:szCs w:val="18"/>
              </w:rPr>
              <w:t>Adults, Male:376, Females:533</w:t>
            </w:r>
          </w:p>
        </w:tc>
        <w:tc>
          <w:tcPr>
            <w:tcW w:w="992" w:type="dxa"/>
            <w:hideMark/>
          </w:tcPr>
          <w:p w14:paraId="3EFA2A50" w14:textId="77777777" w:rsidR="00411F64" w:rsidRPr="00F87E98" w:rsidRDefault="00411F64" w:rsidP="007943DF">
            <w:pPr>
              <w:pStyle w:val="Heading2"/>
              <w:spacing w:line="240" w:lineRule="auto"/>
              <w:outlineLvl w:val="1"/>
              <w:rPr>
                <w:sz w:val="18"/>
                <w:szCs w:val="18"/>
              </w:rPr>
            </w:pPr>
            <w:r>
              <w:rPr>
                <w:sz w:val="18"/>
                <w:szCs w:val="18"/>
              </w:rPr>
              <w:t>Propagation-based model</w:t>
            </w:r>
          </w:p>
        </w:tc>
        <w:tc>
          <w:tcPr>
            <w:tcW w:w="1276" w:type="dxa"/>
            <w:hideMark/>
          </w:tcPr>
          <w:p w14:paraId="1E360306" w14:textId="77777777" w:rsidR="00411F64" w:rsidRPr="00F87E98" w:rsidRDefault="00411F64" w:rsidP="007943DF">
            <w:pPr>
              <w:pStyle w:val="Heading2"/>
              <w:spacing w:line="240" w:lineRule="auto"/>
              <w:outlineLvl w:val="1"/>
              <w:rPr>
                <w:sz w:val="18"/>
                <w:szCs w:val="18"/>
              </w:rPr>
            </w:pPr>
            <w:r w:rsidRPr="00F87E98">
              <w:rPr>
                <w:sz w:val="18"/>
                <w:szCs w:val="18"/>
              </w:rPr>
              <w:t xml:space="preserve">Noise sensitivity, self-reported stress levels, </w:t>
            </w:r>
            <w:r>
              <w:rPr>
                <w:sz w:val="18"/>
                <w:szCs w:val="18"/>
              </w:rPr>
              <w:t>qos</w:t>
            </w:r>
            <w:r w:rsidRPr="00F87E98">
              <w:rPr>
                <w:sz w:val="18"/>
                <w:szCs w:val="18"/>
              </w:rPr>
              <w:t>, coronary artery disease</w:t>
            </w:r>
          </w:p>
        </w:tc>
        <w:tc>
          <w:tcPr>
            <w:tcW w:w="1276" w:type="dxa"/>
            <w:hideMark/>
          </w:tcPr>
          <w:p w14:paraId="191ECD5B" w14:textId="77777777" w:rsidR="00411F64" w:rsidRPr="00F87E98" w:rsidRDefault="00411F64" w:rsidP="007943DF">
            <w:pPr>
              <w:pStyle w:val="Heading2"/>
              <w:spacing w:line="240" w:lineRule="auto"/>
              <w:outlineLvl w:val="1"/>
              <w:rPr>
                <w:sz w:val="18"/>
                <w:szCs w:val="18"/>
              </w:rPr>
            </w:pPr>
            <w:r w:rsidRPr="00F87E98">
              <w:rPr>
                <w:sz w:val="18"/>
                <w:szCs w:val="18"/>
              </w:rPr>
              <w:t>Questionnaire, Weinstein’s Noise Sensitivity Scale</w:t>
            </w:r>
          </w:p>
        </w:tc>
        <w:tc>
          <w:tcPr>
            <w:tcW w:w="2126" w:type="dxa"/>
            <w:hideMark/>
          </w:tcPr>
          <w:p w14:paraId="4DB8DD2C" w14:textId="77777777" w:rsidR="00411F64" w:rsidRPr="00F87E98" w:rsidRDefault="00411F64" w:rsidP="007943DF">
            <w:pPr>
              <w:pStyle w:val="Heading2"/>
              <w:spacing w:line="240" w:lineRule="auto"/>
              <w:outlineLvl w:val="1"/>
              <w:rPr>
                <w:sz w:val="18"/>
                <w:szCs w:val="18"/>
              </w:rPr>
            </w:pPr>
            <w:r w:rsidRPr="00F87E98">
              <w:rPr>
                <w:sz w:val="18"/>
                <w:szCs w:val="18"/>
              </w:rPr>
              <w:t xml:space="preserve"> Stratified by gender; adjusted for age, body mass index, stress levels, residence period, chronic disease, sensitivity, physical activity, bedroom window orientation, sleep quality; </w:t>
            </w:r>
          </w:p>
        </w:tc>
        <w:tc>
          <w:tcPr>
            <w:tcW w:w="992" w:type="dxa"/>
            <w:hideMark/>
          </w:tcPr>
          <w:p w14:paraId="4809B4E7" w14:textId="77777777" w:rsidR="00411F64" w:rsidRPr="00F87E98" w:rsidRDefault="00411F64" w:rsidP="007943DF">
            <w:pPr>
              <w:pStyle w:val="Heading2"/>
              <w:spacing w:line="240" w:lineRule="auto"/>
              <w:outlineLvl w:val="1"/>
              <w:rPr>
                <w:sz w:val="18"/>
                <w:szCs w:val="18"/>
              </w:rPr>
            </w:pPr>
            <w:r>
              <w:rPr>
                <w:sz w:val="18"/>
                <w:szCs w:val="18"/>
              </w:rPr>
              <w:t>Logistic regression</w:t>
            </w:r>
          </w:p>
        </w:tc>
        <w:tc>
          <w:tcPr>
            <w:tcW w:w="4253" w:type="dxa"/>
            <w:hideMark/>
          </w:tcPr>
          <w:p w14:paraId="376DEC8B" w14:textId="77777777" w:rsidR="00411F64" w:rsidRPr="00F87E98" w:rsidRDefault="00411F64" w:rsidP="007943DF">
            <w:pPr>
              <w:pStyle w:val="Heading2"/>
              <w:spacing w:line="240" w:lineRule="auto"/>
              <w:outlineLvl w:val="1"/>
              <w:rPr>
                <w:sz w:val="18"/>
                <w:szCs w:val="18"/>
              </w:rPr>
            </w:pPr>
            <w:r w:rsidRPr="00F87E98">
              <w:rPr>
                <w:sz w:val="18"/>
                <w:szCs w:val="18"/>
              </w:rPr>
              <w:t>Residents living in noisy areas were found to have a 2.25 times higher risk per 5 d</w:t>
            </w:r>
            <w:r>
              <w:rPr>
                <w:sz w:val="18"/>
                <w:szCs w:val="18"/>
              </w:rPr>
              <w:t>B</w:t>
            </w:r>
            <w:r w:rsidRPr="00F87E98">
              <w:rPr>
                <w:sz w:val="18"/>
                <w:szCs w:val="18"/>
              </w:rPr>
              <w:t>(A) increment in the noise levels (</w:t>
            </w:r>
            <w:r>
              <w:rPr>
                <w:sz w:val="18"/>
                <w:szCs w:val="18"/>
              </w:rPr>
              <w:t>95% CI</w:t>
            </w:r>
            <w:r w:rsidRPr="00F87E98">
              <w:rPr>
                <w:sz w:val="18"/>
                <w:szCs w:val="18"/>
              </w:rPr>
              <w:t xml:space="preserve"> = 1.38 to 3.67). Males were at a higher risk of CAD (</w:t>
            </w:r>
            <w:r>
              <w:rPr>
                <w:sz w:val="18"/>
                <w:szCs w:val="18"/>
              </w:rPr>
              <w:t xml:space="preserve">OR = </w:t>
            </w:r>
            <w:r w:rsidRPr="00F87E98">
              <w:rPr>
                <w:sz w:val="18"/>
                <w:szCs w:val="18"/>
              </w:rPr>
              <w:t xml:space="preserve">2.61; </w:t>
            </w:r>
            <w:r>
              <w:rPr>
                <w:sz w:val="18"/>
                <w:szCs w:val="18"/>
              </w:rPr>
              <w:t>95% CI</w:t>
            </w:r>
            <w:r w:rsidRPr="00F87E98">
              <w:rPr>
                <w:sz w:val="18"/>
                <w:szCs w:val="18"/>
              </w:rPr>
              <w:t xml:space="preserve"> = 1.84 to 3.72) as compared to females (</w:t>
            </w:r>
            <w:r>
              <w:rPr>
                <w:sz w:val="18"/>
                <w:szCs w:val="18"/>
              </w:rPr>
              <w:t xml:space="preserve">OR = </w:t>
            </w:r>
            <w:r w:rsidRPr="00F87E98">
              <w:rPr>
                <w:sz w:val="18"/>
                <w:szCs w:val="18"/>
              </w:rPr>
              <w:t xml:space="preserve">2.07; </w:t>
            </w:r>
            <w:r>
              <w:rPr>
                <w:sz w:val="18"/>
                <w:szCs w:val="18"/>
              </w:rPr>
              <w:t>95% CI</w:t>
            </w:r>
            <w:r w:rsidRPr="00F87E98">
              <w:rPr>
                <w:sz w:val="18"/>
                <w:szCs w:val="18"/>
              </w:rPr>
              <w:t xml:space="preserve"> = 1.37–3.1</w:t>
            </w:r>
            <w:r>
              <w:rPr>
                <w:sz w:val="18"/>
                <w:szCs w:val="18"/>
              </w:rPr>
              <w:t>3).</w:t>
            </w:r>
          </w:p>
        </w:tc>
        <w:tc>
          <w:tcPr>
            <w:tcW w:w="708" w:type="dxa"/>
            <w:noWrap/>
            <w:hideMark/>
          </w:tcPr>
          <w:p w14:paraId="0F18562F" w14:textId="77777777" w:rsidR="00411F64" w:rsidRPr="00F87E98" w:rsidRDefault="00411F64" w:rsidP="007943DF">
            <w:pPr>
              <w:pStyle w:val="Heading2"/>
              <w:spacing w:line="240" w:lineRule="auto"/>
              <w:outlineLvl w:val="1"/>
              <w:rPr>
                <w:sz w:val="18"/>
                <w:szCs w:val="18"/>
              </w:rPr>
            </w:pPr>
            <w:r w:rsidRPr="00F87E98">
              <w:rPr>
                <w:sz w:val="18"/>
                <w:szCs w:val="18"/>
              </w:rPr>
              <w:t>PH</w:t>
            </w:r>
          </w:p>
        </w:tc>
      </w:tr>
      <w:tr w:rsidR="00411F64" w:rsidRPr="00F87E98" w14:paraId="3EF1F05F" w14:textId="77777777" w:rsidTr="007943DF">
        <w:trPr>
          <w:trHeight w:val="1434"/>
        </w:trPr>
        <w:tc>
          <w:tcPr>
            <w:tcW w:w="993" w:type="dxa"/>
            <w:hideMark/>
          </w:tcPr>
          <w:p w14:paraId="5AAE43CF" w14:textId="77777777" w:rsidR="00411F64" w:rsidRPr="00F87E98" w:rsidRDefault="00411F64" w:rsidP="007943DF">
            <w:pPr>
              <w:pStyle w:val="Heading2"/>
              <w:spacing w:line="240" w:lineRule="auto"/>
              <w:outlineLvl w:val="1"/>
              <w:rPr>
                <w:b/>
                <w:bCs/>
                <w:sz w:val="18"/>
                <w:szCs w:val="18"/>
              </w:rPr>
            </w:pPr>
            <w:r w:rsidRPr="00F87E98">
              <w:rPr>
                <w:b/>
                <w:bCs/>
                <w:sz w:val="18"/>
                <w:szCs w:val="18"/>
              </w:rPr>
              <w:t>Roca-Barcelo,2021</w:t>
            </w:r>
          </w:p>
        </w:tc>
        <w:tc>
          <w:tcPr>
            <w:tcW w:w="709" w:type="dxa"/>
            <w:hideMark/>
          </w:tcPr>
          <w:p w14:paraId="6A6C38BC" w14:textId="77777777" w:rsidR="00411F64" w:rsidRPr="00F87E98" w:rsidRDefault="00411F64" w:rsidP="007943DF">
            <w:pPr>
              <w:pStyle w:val="Heading2"/>
              <w:spacing w:line="240" w:lineRule="auto"/>
              <w:outlineLvl w:val="1"/>
              <w:rPr>
                <w:sz w:val="18"/>
                <w:szCs w:val="18"/>
              </w:rPr>
            </w:pPr>
            <w:r w:rsidRPr="00F87E98">
              <w:rPr>
                <w:sz w:val="18"/>
                <w:szCs w:val="18"/>
              </w:rPr>
              <w:t>Ecological</w:t>
            </w:r>
          </w:p>
        </w:tc>
        <w:tc>
          <w:tcPr>
            <w:tcW w:w="709" w:type="dxa"/>
            <w:hideMark/>
          </w:tcPr>
          <w:p w14:paraId="54C96AA6" w14:textId="77777777" w:rsidR="00411F64" w:rsidRPr="00F87E98" w:rsidRDefault="00411F64" w:rsidP="007943DF">
            <w:pPr>
              <w:pStyle w:val="Heading2"/>
              <w:spacing w:line="240" w:lineRule="auto"/>
              <w:outlineLvl w:val="1"/>
              <w:rPr>
                <w:sz w:val="18"/>
                <w:szCs w:val="18"/>
              </w:rPr>
            </w:pPr>
            <w:r w:rsidRPr="00F87E98">
              <w:rPr>
                <w:sz w:val="18"/>
                <w:szCs w:val="18"/>
              </w:rPr>
              <w:t>São Paulo‘s Congonhas airport, Brazil</w:t>
            </w:r>
          </w:p>
        </w:tc>
        <w:tc>
          <w:tcPr>
            <w:tcW w:w="992" w:type="dxa"/>
            <w:hideMark/>
          </w:tcPr>
          <w:p w14:paraId="4E0D40CA" w14:textId="77777777" w:rsidR="00411F64" w:rsidRPr="00F87E98" w:rsidRDefault="00411F64" w:rsidP="007943DF">
            <w:pPr>
              <w:pStyle w:val="Heading2"/>
              <w:spacing w:line="240" w:lineRule="auto"/>
              <w:outlineLvl w:val="1"/>
              <w:rPr>
                <w:sz w:val="18"/>
                <w:szCs w:val="18"/>
              </w:rPr>
            </w:pPr>
            <w:r w:rsidRPr="00F87E98">
              <w:rPr>
                <w:sz w:val="18"/>
                <w:szCs w:val="18"/>
              </w:rPr>
              <w:t>1,482,276</w:t>
            </w:r>
          </w:p>
        </w:tc>
        <w:tc>
          <w:tcPr>
            <w:tcW w:w="1276" w:type="dxa"/>
            <w:hideMark/>
          </w:tcPr>
          <w:p w14:paraId="6D7B6118" w14:textId="77777777" w:rsidR="00411F64" w:rsidRPr="00F87E98" w:rsidRDefault="00411F64" w:rsidP="007943DF">
            <w:pPr>
              <w:pStyle w:val="Heading2"/>
              <w:spacing w:line="240" w:lineRule="auto"/>
              <w:outlineLvl w:val="1"/>
              <w:rPr>
                <w:sz w:val="18"/>
                <w:szCs w:val="18"/>
              </w:rPr>
            </w:pPr>
            <w:r w:rsidRPr="00F87E98">
              <w:rPr>
                <w:sz w:val="18"/>
                <w:szCs w:val="18"/>
              </w:rPr>
              <w:t xml:space="preserve">Aged over 20 yrs, </w:t>
            </w:r>
            <w:r>
              <w:rPr>
                <w:sz w:val="18"/>
                <w:szCs w:val="18"/>
              </w:rPr>
              <w:t>inhabitants</w:t>
            </w:r>
            <w:r w:rsidRPr="00F87E98">
              <w:rPr>
                <w:sz w:val="18"/>
                <w:szCs w:val="18"/>
              </w:rPr>
              <w:t xml:space="preserve"> exposed to aircraft noise &gt; 50 db</w:t>
            </w:r>
          </w:p>
        </w:tc>
        <w:tc>
          <w:tcPr>
            <w:tcW w:w="992" w:type="dxa"/>
            <w:hideMark/>
          </w:tcPr>
          <w:p w14:paraId="3148BC26" w14:textId="77777777" w:rsidR="00411F64" w:rsidRPr="00F87E98" w:rsidRDefault="00411F64" w:rsidP="007943DF">
            <w:pPr>
              <w:pStyle w:val="Heading2"/>
              <w:spacing w:line="240" w:lineRule="auto"/>
              <w:outlineLvl w:val="1"/>
              <w:rPr>
                <w:sz w:val="18"/>
                <w:szCs w:val="18"/>
              </w:rPr>
            </w:pPr>
            <w:r>
              <w:rPr>
                <w:sz w:val="18"/>
                <w:szCs w:val="18"/>
              </w:rPr>
              <w:t>Propagation-based model</w:t>
            </w:r>
          </w:p>
        </w:tc>
        <w:tc>
          <w:tcPr>
            <w:tcW w:w="1276" w:type="dxa"/>
            <w:hideMark/>
          </w:tcPr>
          <w:p w14:paraId="4E66BCF8" w14:textId="77777777" w:rsidR="00411F64" w:rsidRPr="00F87E98" w:rsidRDefault="00411F64" w:rsidP="007943DF">
            <w:pPr>
              <w:pStyle w:val="Heading2"/>
              <w:spacing w:line="240" w:lineRule="auto"/>
              <w:outlineLvl w:val="1"/>
              <w:rPr>
                <w:sz w:val="18"/>
                <w:szCs w:val="18"/>
              </w:rPr>
            </w:pPr>
            <w:r w:rsidRPr="00F87E98">
              <w:rPr>
                <w:sz w:val="18"/>
                <w:szCs w:val="18"/>
              </w:rPr>
              <w:t xml:space="preserve">CVD, stroke and CHD mortality </w:t>
            </w:r>
          </w:p>
        </w:tc>
        <w:tc>
          <w:tcPr>
            <w:tcW w:w="1276" w:type="dxa"/>
            <w:hideMark/>
          </w:tcPr>
          <w:p w14:paraId="566C54A7" w14:textId="77777777" w:rsidR="00411F64" w:rsidRPr="00F87E98" w:rsidRDefault="00411F64" w:rsidP="007943DF">
            <w:pPr>
              <w:pStyle w:val="Heading2"/>
              <w:spacing w:line="240" w:lineRule="auto"/>
              <w:outlineLvl w:val="1"/>
              <w:rPr>
                <w:sz w:val="18"/>
                <w:szCs w:val="18"/>
              </w:rPr>
            </w:pPr>
            <w:r w:rsidRPr="00F87E98">
              <w:rPr>
                <w:sz w:val="18"/>
                <w:szCs w:val="18"/>
              </w:rPr>
              <w:t>Calculated by census tract, according to the residential address at time of death</w:t>
            </w:r>
          </w:p>
        </w:tc>
        <w:tc>
          <w:tcPr>
            <w:tcW w:w="2126" w:type="dxa"/>
            <w:hideMark/>
          </w:tcPr>
          <w:p w14:paraId="14F86D5A" w14:textId="77777777" w:rsidR="00411F64" w:rsidRPr="00F87E98" w:rsidRDefault="00411F64" w:rsidP="007943DF">
            <w:pPr>
              <w:pStyle w:val="Heading2"/>
              <w:spacing w:line="240" w:lineRule="auto"/>
              <w:outlineLvl w:val="1"/>
              <w:rPr>
                <w:sz w:val="18"/>
                <w:szCs w:val="18"/>
              </w:rPr>
            </w:pPr>
            <w:r w:rsidRPr="00F87E98">
              <w:rPr>
                <w:sz w:val="18"/>
                <w:szCs w:val="18"/>
              </w:rPr>
              <w:t>Age, sex, calendar year and area-level covariates including socioeconomic development, ethnicity, smoking and road traffic related noise and air pollution</w:t>
            </w:r>
          </w:p>
        </w:tc>
        <w:tc>
          <w:tcPr>
            <w:tcW w:w="992" w:type="dxa"/>
            <w:hideMark/>
          </w:tcPr>
          <w:p w14:paraId="1987D1A4" w14:textId="77777777" w:rsidR="00411F64" w:rsidRPr="00F87E98" w:rsidRDefault="00411F64" w:rsidP="007943DF">
            <w:pPr>
              <w:pStyle w:val="Heading2"/>
              <w:spacing w:line="240" w:lineRule="auto"/>
              <w:outlineLvl w:val="1"/>
              <w:rPr>
                <w:sz w:val="18"/>
                <w:szCs w:val="18"/>
              </w:rPr>
            </w:pPr>
            <w:r w:rsidRPr="00F87E98">
              <w:rPr>
                <w:sz w:val="18"/>
                <w:szCs w:val="18"/>
              </w:rPr>
              <w:t>Poisson regression model</w:t>
            </w:r>
          </w:p>
        </w:tc>
        <w:tc>
          <w:tcPr>
            <w:tcW w:w="4253" w:type="dxa"/>
            <w:hideMark/>
          </w:tcPr>
          <w:p w14:paraId="0A82400C" w14:textId="77777777" w:rsidR="00411F64" w:rsidRPr="00F87E98" w:rsidRDefault="00411F64" w:rsidP="007943DF">
            <w:pPr>
              <w:pStyle w:val="Heading2"/>
              <w:spacing w:line="240" w:lineRule="auto"/>
              <w:outlineLvl w:val="1"/>
              <w:rPr>
                <w:sz w:val="18"/>
                <w:szCs w:val="18"/>
              </w:rPr>
            </w:pPr>
            <w:r w:rsidRPr="00F87E98">
              <w:rPr>
                <w:sz w:val="18"/>
                <w:szCs w:val="18"/>
              </w:rPr>
              <w:t>After accounting</w:t>
            </w:r>
            <w:r>
              <w:rPr>
                <w:sz w:val="18"/>
                <w:szCs w:val="18"/>
              </w:rPr>
              <w:t xml:space="preserve"> for all covariates, areas </w:t>
            </w:r>
            <w:r w:rsidRPr="00F87E98">
              <w:rPr>
                <w:sz w:val="18"/>
                <w:szCs w:val="18"/>
              </w:rPr>
              <w:t>exposed to the highest levels of noise (&gt; 65 db) showed a relative risk (RR) for CVD and CHD of 1.06 (</w:t>
            </w:r>
            <w:r>
              <w:rPr>
                <w:sz w:val="18"/>
                <w:szCs w:val="18"/>
              </w:rPr>
              <w:t>95% CI</w:t>
            </w:r>
            <w:r w:rsidRPr="00F87E98">
              <w:rPr>
                <w:sz w:val="18"/>
                <w:szCs w:val="18"/>
              </w:rPr>
              <w:t>: 0.94; 1.20) and 1.11 (</w:t>
            </w:r>
            <w:r>
              <w:rPr>
                <w:sz w:val="18"/>
                <w:szCs w:val="18"/>
              </w:rPr>
              <w:t>95% CI</w:t>
            </w:r>
            <w:r w:rsidRPr="00F87E98">
              <w:rPr>
                <w:sz w:val="18"/>
                <w:szCs w:val="18"/>
              </w:rPr>
              <w:t>: 0.96; 1.27), respectively, compared to those exposed to reference noise levels (≤50 d</w:t>
            </w:r>
            <w:r>
              <w:rPr>
                <w:sz w:val="18"/>
                <w:szCs w:val="18"/>
              </w:rPr>
              <w:t>B</w:t>
            </w:r>
            <w:r w:rsidRPr="00F87E98">
              <w:rPr>
                <w:sz w:val="18"/>
                <w:szCs w:val="18"/>
              </w:rPr>
              <w:t>). The RR for stroke ranged between 1.0</w:t>
            </w:r>
            <w:r>
              <w:rPr>
                <w:sz w:val="18"/>
                <w:szCs w:val="18"/>
              </w:rPr>
              <w:t xml:space="preserve">5 (95% CI: 0.95, </w:t>
            </w:r>
            <w:r w:rsidRPr="00F87E98">
              <w:rPr>
                <w:sz w:val="18"/>
                <w:szCs w:val="18"/>
              </w:rPr>
              <w:t>1.16) and 0.91 (</w:t>
            </w:r>
            <w:r>
              <w:rPr>
                <w:sz w:val="18"/>
                <w:szCs w:val="18"/>
              </w:rPr>
              <w:t>95% CI</w:t>
            </w:r>
            <w:r w:rsidRPr="00F87E98">
              <w:rPr>
                <w:sz w:val="18"/>
                <w:szCs w:val="18"/>
              </w:rPr>
              <w:t>: 0.78;1.11) for all the noise levels assessed.</w:t>
            </w:r>
          </w:p>
        </w:tc>
        <w:tc>
          <w:tcPr>
            <w:tcW w:w="708" w:type="dxa"/>
            <w:noWrap/>
            <w:hideMark/>
          </w:tcPr>
          <w:p w14:paraId="41DFBA11" w14:textId="77777777" w:rsidR="00411F64" w:rsidRPr="00F87E98" w:rsidRDefault="00411F64" w:rsidP="007943DF">
            <w:pPr>
              <w:pStyle w:val="Heading2"/>
              <w:spacing w:line="240" w:lineRule="auto"/>
              <w:outlineLvl w:val="1"/>
              <w:rPr>
                <w:sz w:val="18"/>
                <w:szCs w:val="18"/>
              </w:rPr>
            </w:pPr>
            <w:r w:rsidRPr="00F87E98">
              <w:rPr>
                <w:sz w:val="18"/>
                <w:szCs w:val="18"/>
              </w:rPr>
              <w:t>PH</w:t>
            </w:r>
          </w:p>
        </w:tc>
      </w:tr>
      <w:tr w:rsidR="00411F64" w:rsidRPr="00F87E98" w14:paraId="4E7B027A" w14:textId="77777777" w:rsidTr="007943DF">
        <w:trPr>
          <w:trHeight w:val="1121"/>
        </w:trPr>
        <w:tc>
          <w:tcPr>
            <w:tcW w:w="993" w:type="dxa"/>
            <w:hideMark/>
          </w:tcPr>
          <w:p w14:paraId="629F5050" w14:textId="77777777" w:rsidR="00411F64" w:rsidRPr="00F87E98" w:rsidRDefault="00411F64" w:rsidP="007943DF">
            <w:pPr>
              <w:pStyle w:val="Heading2"/>
              <w:spacing w:line="240" w:lineRule="auto"/>
              <w:outlineLvl w:val="1"/>
              <w:rPr>
                <w:b/>
                <w:bCs/>
                <w:sz w:val="18"/>
                <w:szCs w:val="18"/>
              </w:rPr>
            </w:pPr>
            <w:r w:rsidRPr="00F87E98">
              <w:rPr>
                <w:b/>
                <w:bCs/>
                <w:sz w:val="18"/>
                <w:szCs w:val="18"/>
              </w:rPr>
              <w:t>Lepore, 2010</w:t>
            </w:r>
          </w:p>
        </w:tc>
        <w:tc>
          <w:tcPr>
            <w:tcW w:w="709" w:type="dxa"/>
            <w:hideMark/>
          </w:tcPr>
          <w:p w14:paraId="14D90B2B" w14:textId="77777777" w:rsidR="00411F64" w:rsidRPr="00F87E98" w:rsidRDefault="00411F64" w:rsidP="007943DF">
            <w:pPr>
              <w:pStyle w:val="Heading2"/>
              <w:spacing w:line="240" w:lineRule="auto"/>
              <w:outlineLvl w:val="1"/>
              <w:rPr>
                <w:sz w:val="18"/>
                <w:szCs w:val="18"/>
              </w:rPr>
            </w:pPr>
            <w:r w:rsidRPr="00F87E98">
              <w:rPr>
                <w:sz w:val="18"/>
                <w:szCs w:val="18"/>
              </w:rPr>
              <w:t>Cross-sectional</w:t>
            </w:r>
          </w:p>
        </w:tc>
        <w:tc>
          <w:tcPr>
            <w:tcW w:w="709" w:type="dxa"/>
            <w:hideMark/>
          </w:tcPr>
          <w:p w14:paraId="658E3EFE" w14:textId="77777777" w:rsidR="00411F64" w:rsidRPr="00F87E98" w:rsidRDefault="00411F64" w:rsidP="007943DF">
            <w:pPr>
              <w:pStyle w:val="Heading2"/>
              <w:spacing w:line="240" w:lineRule="auto"/>
              <w:outlineLvl w:val="1"/>
              <w:rPr>
                <w:sz w:val="18"/>
                <w:szCs w:val="18"/>
              </w:rPr>
            </w:pPr>
            <w:r w:rsidRPr="00F87E98">
              <w:rPr>
                <w:sz w:val="18"/>
                <w:szCs w:val="18"/>
              </w:rPr>
              <w:t>Pune, India</w:t>
            </w:r>
          </w:p>
        </w:tc>
        <w:tc>
          <w:tcPr>
            <w:tcW w:w="992" w:type="dxa"/>
            <w:hideMark/>
          </w:tcPr>
          <w:p w14:paraId="1D139654" w14:textId="77777777" w:rsidR="00411F64" w:rsidRPr="00F87E98" w:rsidRDefault="00411F64" w:rsidP="007943DF">
            <w:pPr>
              <w:pStyle w:val="Heading2"/>
              <w:spacing w:line="240" w:lineRule="auto"/>
              <w:outlineLvl w:val="1"/>
              <w:rPr>
                <w:sz w:val="18"/>
                <w:szCs w:val="18"/>
              </w:rPr>
            </w:pPr>
            <w:r w:rsidRPr="00F87E98">
              <w:rPr>
                <w:sz w:val="18"/>
                <w:szCs w:val="18"/>
              </w:rPr>
              <w:t>189</w:t>
            </w:r>
          </w:p>
        </w:tc>
        <w:tc>
          <w:tcPr>
            <w:tcW w:w="1276" w:type="dxa"/>
            <w:hideMark/>
          </w:tcPr>
          <w:p w14:paraId="137AD841" w14:textId="77777777" w:rsidR="00411F64" w:rsidRPr="00F87E98" w:rsidRDefault="00411F64" w:rsidP="007943DF">
            <w:pPr>
              <w:pStyle w:val="Heading2"/>
              <w:spacing w:line="240" w:lineRule="auto"/>
              <w:outlineLvl w:val="1"/>
              <w:rPr>
                <w:sz w:val="18"/>
                <w:szCs w:val="18"/>
              </w:rPr>
            </w:pPr>
            <w:r w:rsidRPr="00F87E98">
              <w:rPr>
                <w:sz w:val="18"/>
                <w:szCs w:val="18"/>
              </w:rPr>
              <w:t xml:space="preserve">Children in 3rd </w:t>
            </w:r>
            <w:r>
              <w:rPr>
                <w:sz w:val="18"/>
                <w:szCs w:val="18"/>
              </w:rPr>
              <w:t xml:space="preserve">&amp; </w:t>
            </w:r>
            <w:r w:rsidRPr="00F87E98">
              <w:rPr>
                <w:sz w:val="18"/>
                <w:szCs w:val="18"/>
              </w:rPr>
              <w:t>6th grade, noisy (51.6% males) &amp; quiet school (52.1% males)</w:t>
            </w:r>
          </w:p>
        </w:tc>
        <w:tc>
          <w:tcPr>
            <w:tcW w:w="992" w:type="dxa"/>
            <w:hideMark/>
          </w:tcPr>
          <w:p w14:paraId="6AC6F0E1" w14:textId="77777777" w:rsidR="00411F64" w:rsidRPr="00F87E98" w:rsidRDefault="00411F64" w:rsidP="007943DF">
            <w:pPr>
              <w:pStyle w:val="Heading2"/>
              <w:spacing w:line="240" w:lineRule="auto"/>
              <w:outlineLvl w:val="1"/>
              <w:rPr>
                <w:sz w:val="18"/>
                <w:szCs w:val="18"/>
              </w:rPr>
            </w:pPr>
            <w:r w:rsidRPr="00F87E98">
              <w:rPr>
                <w:sz w:val="18"/>
                <w:szCs w:val="18"/>
              </w:rPr>
              <w:t xml:space="preserve">Fixed site </w:t>
            </w:r>
            <w:r>
              <w:rPr>
                <w:sz w:val="18"/>
                <w:szCs w:val="18"/>
              </w:rPr>
              <w:t>SLM</w:t>
            </w:r>
            <w:r w:rsidRPr="00F87E98">
              <w:rPr>
                <w:sz w:val="18"/>
                <w:szCs w:val="18"/>
              </w:rPr>
              <w:t xml:space="preserve"> measurement </w:t>
            </w:r>
          </w:p>
        </w:tc>
        <w:tc>
          <w:tcPr>
            <w:tcW w:w="1276" w:type="dxa"/>
            <w:hideMark/>
          </w:tcPr>
          <w:p w14:paraId="6D13DB93" w14:textId="77777777" w:rsidR="00411F64" w:rsidRPr="00F87E98" w:rsidRDefault="00411F64" w:rsidP="007943DF">
            <w:pPr>
              <w:pStyle w:val="Heading2"/>
              <w:spacing w:line="240" w:lineRule="auto"/>
              <w:outlineLvl w:val="1"/>
              <w:rPr>
                <w:sz w:val="18"/>
                <w:szCs w:val="18"/>
              </w:rPr>
            </w:pPr>
            <w:r w:rsidRPr="00F87E98">
              <w:rPr>
                <w:sz w:val="18"/>
                <w:szCs w:val="18"/>
              </w:rPr>
              <w:t>SBP, DBP</w:t>
            </w:r>
          </w:p>
        </w:tc>
        <w:tc>
          <w:tcPr>
            <w:tcW w:w="1276" w:type="dxa"/>
            <w:hideMark/>
          </w:tcPr>
          <w:p w14:paraId="2DDB8FB6" w14:textId="77777777" w:rsidR="00411F64" w:rsidRPr="00F87E98" w:rsidRDefault="00411F64" w:rsidP="007943DF">
            <w:pPr>
              <w:pStyle w:val="Heading2"/>
              <w:spacing w:line="240" w:lineRule="auto"/>
              <w:outlineLvl w:val="1"/>
              <w:rPr>
                <w:sz w:val="18"/>
                <w:szCs w:val="18"/>
              </w:rPr>
            </w:pPr>
            <w:r w:rsidRPr="00F87E98">
              <w:rPr>
                <w:sz w:val="18"/>
                <w:szCs w:val="18"/>
              </w:rPr>
              <w:t>Measurement</w:t>
            </w:r>
          </w:p>
        </w:tc>
        <w:tc>
          <w:tcPr>
            <w:tcW w:w="2126" w:type="dxa"/>
            <w:hideMark/>
          </w:tcPr>
          <w:p w14:paraId="5B2515F4" w14:textId="77777777" w:rsidR="00411F64" w:rsidRPr="00F87E98" w:rsidRDefault="00411F64" w:rsidP="007943DF">
            <w:pPr>
              <w:pStyle w:val="Heading2"/>
              <w:spacing w:line="240" w:lineRule="auto"/>
              <w:outlineLvl w:val="1"/>
              <w:rPr>
                <w:sz w:val="18"/>
                <w:szCs w:val="18"/>
              </w:rPr>
            </w:pPr>
            <w:r w:rsidRPr="00F87E98">
              <w:rPr>
                <w:sz w:val="18"/>
                <w:szCs w:val="18"/>
              </w:rPr>
              <w:t>Sex, age, BMI, testing problems, and resting DBP</w:t>
            </w:r>
          </w:p>
        </w:tc>
        <w:tc>
          <w:tcPr>
            <w:tcW w:w="992" w:type="dxa"/>
            <w:hideMark/>
          </w:tcPr>
          <w:p w14:paraId="38C80D81" w14:textId="77777777" w:rsidR="00411F64" w:rsidRPr="00F87E98" w:rsidRDefault="00411F64" w:rsidP="007943DF">
            <w:pPr>
              <w:pStyle w:val="Heading2"/>
              <w:spacing w:line="240" w:lineRule="auto"/>
              <w:outlineLvl w:val="1"/>
              <w:rPr>
                <w:sz w:val="18"/>
                <w:szCs w:val="18"/>
              </w:rPr>
            </w:pPr>
            <w:r w:rsidRPr="00F87E98">
              <w:rPr>
                <w:sz w:val="18"/>
                <w:szCs w:val="18"/>
              </w:rPr>
              <w:t>ANCOVA test</w:t>
            </w:r>
          </w:p>
        </w:tc>
        <w:tc>
          <w:tcPr>
            <w:tcW w:w="4253" w:type="dxa"/>
            <w:hideMark/>
          </w:tcPr>
          <w:p w14:paraId="6DBADBDC" w14:textId="77777777" w:rsidR="00411F64" w:rsidRPr="00F87E98" w:rsidRDefault="00411F64" w:rsidP="007943DF">
            <w:pPr>
              <w:pStyle w:val="Heading2"/>
              <w:spacing w:line="240" w:lineRule="auto"/>
              <w:outlineLvl w:val="1"/>
              <w:rPr>
                <w:sz w:val="18"/>
                <w:szCs w:val="18"/>
              </w:rPr>
            </w:pPr>
            <w:r w:rsidRPr="00F87E98">
              <w:rPr>
                <w:sz w:val="18"/>
                <w:szCs w:val="18"/>
              </w:rPr>
              <w:t>Relative to quiet-school children, noisy-school children had significantly lower increases in blood pressure when exposed to either an acute noise or non-noise stressor.</w:t>
            </w:r>
          </w:p>
        </w:tc>
        <w:tc>
          <w:tcPr>
            <w:tcW w:w="708" w:type="dxa"/>
            <w:noWrap/>
            <w:hideMark/>
          </w:tcPr>
          <w:p w14:paraId="34918A7F" w14:textId="77777777" w:rsidR="00411F64" w:rsidRPr="00F87E98" w:rsidRDefault="00411F64" w:rsidP="007943DF">
            <w:pPr>
              <w:pStyle w:val="Heading2"/>
              <w:spacing w:line="240" w:lineRule="auto"/>
              <w:outlineLvl w:val="1"/>
              <w:rPr>
                <w:sz w:val="18"/>
                <w:szCs w:val="18"/>
              </w:rPr>
            </w:pPr>
            <w:r w:rsidRPr="00F87E98">
              <w:rPr>
                <w:sz w:val="18"/>
                <w:szCs w:val="18"/>
              </w:rPr>
              <w:t>H</w:t>
            </w:r>
          </w:p>
        </w:tc>
      </w:tr>
      <w:tr w:rsidR="00411F64" w:rsidRPr="00F87E98" w14:paraId="28151674" w14:textId="77777777" w:rsidTr="007943DF">
        <w:trPr>
          <w:trHeight w:val="1415"/>
        </w:trPr>
        <w:tc>
          <w:tcPr>
            <w:tcW w:w="993" w:type="dxa"/>
            <w:hideMark/>
          </w:tcPr>
          <w:p w14:paraId="601AE214" w14:textId="77777777" w:rsidR="00411F64" w:rsidRPr="00F87E98" w:rsidRDefault="00411F64" w:rsidP="007943DF">
            <w:pPr>
              <w:pStyle w:val="Heading2"/>
              <w:spacing w:line="240" w:lineRule="auto"/>
              <w:outlineLvl w:val="1"/>
              <w:rPr>
                <w:b/>
                <w:bCs/>
                <w:sz w:val="18"/>
                <w:szCs w:val="18"/>
              </w:rPr>
            </w:pPr>
            <w:r w:rsidRPr="00F87E98">
              <w:rPr>
                <w:b/>
                <w:bCs/>
                <w:sz w:val="18"/>
                <w:szCs w:val="18"/>
              </w:rPr>
              <w:t>Hamid 2019</w:t>
            </w:r>
          </w:p>
        </w:tc>
        <w:tc>
          <w:tcPr>
            <w:tcW w:w="709" w:type="dxa"/>
            <w:hideMark/>
          </w:tcPr>
          <w:p w14:paraId="025FF85B" w14:textId="77777777" w:rsidR="00411F64" w:rsidRPr="00F87E98" w:rsidRDefault="00411F64" w:rsidP="007943DF">
            <w:pPr>
              <w:pStyle w:val="Heading2"/>
              <w:spacing w:line="240" w:lineRule="auto"/>
              <w:outlineLvl w:val="1"/>
              <w:rPr>
                <w:sz w:val="18"/>
                <w:szCs w:val="18"/>
              </w:rPr>
            </w:pPr>
            <w:r w:rsidRPr="00F87E98">
              <w:rPr>
                <w:sz w:val="18"/>
                <w:szCs w:val="18"/>
              </w:rPr>
              <w:t>Cross-sectional</w:t>
            </w:r>
          </w:p>
        </w:tc>
        <w:tc>
          <w:tcPr>
            <w:tcW w:w="709" w:type="dxa"/>
            <w:hideMark/>
          </w:tcPr>
          <w:p w14:paraId="36C75B6E" w14:textId="77777777" w:rsidR="00411F64" w:rsidRPr="00F87E98" w:rsidRDefault="00411F64" w:rsidP="007943DF">
            <w:pPr>
              <w:pStyle w:val="Heading2"/>
              <w:spacing w:line="240" w:lineRule="auto"/>
              <w:outlineLvl w:val="1"/>
              <w:rPr>
                <w:sz w:val="18"/>
                <w:szCs w:val="18"/>
              </w:rPr>
            </w:pPr>
            <w:r w:rsidRPr="00F87E98">
              <w:rPr>
                <w:sz w:val="18"/>
                <w:szCs w:val="18"/>
              </w:rPr>
              <w:t>Lahore, Pakistan</w:t>
            </w:r>
          </w:p>
        </w:tc>
        <w:tc>
          <w:tcPr>
            <w:tcW w:w="992" w:type="dxa"/>
            <w:hideMark/>
          </w:tcPr>
          <w:p w14:paraId="190B506D" w14:textId="77777777" w:rsidR="00411F64" w:rsidRPr="00F87E98" w:rsidRDefault="00411F64" w:rsidP="007943DF">
            <w:pPr>
              <w:pStyle w:val="Heading2"/>
              <w:spacing w:line="240" w:lineRule="auto"/>
              <w:outlineLvl w:val="1"/>
              <w:rPr>
                <w:sz w:val="18"/>
                <w:szCs w:val="18"/>
              </w:rPr>
            </w:pPr>
            <w:r w:rsidRPr="00F87E98">
              <w:rPr>
                <w:sz w:val="18"/>
                <w:szCs w:val="18"/>
              </w:rPr>
              <w:t>50</w:t>
            </w:r>
          </w:p>
        </w:tc>
        <w:tc>
          <w:tcPr>
            <w:tcW w:w="1276" w:type="dxa"/>
            <w:hideMark/>
          </w:tcPr>
          <w:p w14:paraId="62191853" w14:textId="77777777" w:rsidR="00411F64" w:rsidRPr="00F87E98" w:rsidRDefault="00411F64" w:rsidP="007943DF">
            <w:pPr>
              <w:pStyle w:val="Heading2"/>
              <w:spacing w:line="240" w:lineRule="auto"/>
              <w:outlineLvl w:val="1"/>
              <w:rPr>
                <w:sz w:val="18"/>
                <w:szCs w:val="18"/>
              </w:rPr>
            </w:pPr>
            <w:r w:rsidRPr="00F87E98">
              <w:rPr>
                <w:sz w:val="18"/>
                <w:szCs w:val="18"/>
              </w:rPr>
              <w:t>Age and sex not mentioned</w:t>
            </w:r>
          </w:p>
        </w:tc>
        <w:tc>
          <w:tcPr>
            <w:tcW w:w="992" w:type="dxa"/>
            <w:hideMark/>
          </w:tcPr>
          <w:p w14:paraId="77C700DD" w14:textId="77777777" w:rsidR="00411F64" w:rsidRPr="00F87E98" w:rsidRDefault="00411F64" w:rsidP="007943DF">
            <w:pPr>
              <w:pStyle w:val="Heading2"/>
              <w:spacing w:line="240" w:lineRule="auto"/>
              <w:outlineLvl w:val="1"/>
              <w:rPr>
                <w:sz w:val="18"/>
                <w:szCs w:val="18"/>
              </w:rPr>
            </w:pPr>
            <w:r w:rsidRPr="00F87E98">
              <w:rPr>
                <w:sz w:val="18"/>
                <w:szCs w:val="18"/>
              </w:rPr>
              <w:t xml:space="preserve">Fixed site </w:t>
            </w:r>
            <w:r>
              <w:rPr>
                <w:sz w:val="18"/>
                <w:szCs w:val="18"/>
              </w:rPr>
              <w:t>SLM</w:t>
            </w:r>
            <w:r w:rsidRPr="00F87E98">
              <w:rPr>
                <w:sz w:val="18"/>
                <w:szCs w:val="18"/>
              </w:rPr>
              <w:t xml:space="preserve"> measurement </w:t>
            </w:r>
          </w:p>
        </w:tc>
        <w:tc>
          <w:tcPr>
            <w:tcW w:w="1276" w:type="dxa"/>
            <w:hideMark/>
          </w:tcPr>
          <w:p w14:paraId="287920E3" w14:textId="77777777" w:rsidR="00411F64" w:rsidRPr="00F87E98" w:rsidRDefault="00411F64" w:rsidP="007943DF">
            <w:pPr>
              <w:pStyle w:val="Heading2"/>
              <w:spacing w:line="240" w:lineRule="auto"/>
              <w:outlineLvl w:val="1"/>
              <w:rPr>
                <w:sz w:val="18"/>
                <w:szCs w:val="18"/>
              </w:rPr>
            </w:pPr>
            <w:r w:rsidRPr="00F87E98">
              <w:rPr>
                <w:sz w:val="18"/>
                <w:szCs w:val="18"/>
              </w:rPr>
              <w:t>Respiratory diseases, skin problems, cardiovascular problems, hearing impairment</w:t>
            </w:r>
          </w:p>
        </w:tc>
        <w:tc>
          <w:tcPr>
            <w:tcW w:w="1276" w:type="dxa"/>
            <w:hideMark/>
          </w:tcPr>
          <w:p w14:paraId="49EF6F05" w14:textId="77777777" w:rsidR="00411F64" w:rsidRPr="00F87E98" w:rsidRDefault="00411F64" w:rsidP="007943DF">
            <w:pPr>
              <w:pStyle w:val="Heading2"/>
              <w:spacing w:line="240" w:lineRule="auto"/>
              <w:outlineLvl w:val="1"/>
              <w:rPr>
                <w:sz w:val="18"/>
                <w:szCs w:val="18"/>
              </w:rPr>
            </w:pPr>
            <w:r w:rsidRPr="00F87E98">
              <w:rPr>
                <w:sz w:val="18"/>
                <w:szCs w:val="18"/>
              </w:rPr>
              <w:t>Questionnaire (not specific)</w:t>
            </w:r>
          </w:p>
        </w:tc>
        <w:tc>
          <w:tcPr>
            <w:tcW w:w="2126" w:type="dxa"/>
            <w:hideMark/>
          </w:tcPr>
          <w:p w14:paraId="0182E265" w14:textId="77777777" w:rsidR="00411F64" w:rsidRPr="00F87E98" w:rsidRDefault="00411F64" w:rsidP="007943DF">
            <w:pPr>
              <w:pStyle w:val="Heading2"/>
              <w:spacing w:line="240" w:lineRule="auto"/>
              <w:outlineLvl w:val="1"/>
              <w:rPr>
                <w:sz w:val="18"/>
                <w:szCs w:val="18"/>
              </w:rPr>
            </w:pPr>
            <w:r>
              <w:rPr>
                <w:sz w:val="18"/>
                <w:szCs w:val="18"/>
              </w:rPr>
              <w:t>N/A</w:t>
            </w:r>
          </w:p>
        </w:tc>
        <w:tc>
          <w:tcPr>
            <w:tcW w:w="992" w:type="dxa"/>
            <w:hideMark/>
          </w:tcPr>
          <w:p w14:paraId="1533EC6C" w14:textId="77777777" w:rsidR="00411F64" w:rsidRPr="00F87E98" w:rsidRDefault="00411F64" w:rsidP="007943DF">
            <w:pPr>
              <w:pStyle w:val="Heading2"/>
              <w:spacing w:line="240" w:lineRule="auto"/>
              <w:outlineLvl w:val="1"/>
              <w:rPr>
                <w:sz w:val="18"/>
                <w:szCs w:val="18"/>
              </w:rPr>
            </w:pPr>
            <w:r w:rsidRPr="00F87E98">
              <w:rPr>
                <w:sz w:val="18"/>
                <w:szCs w:val="18"/>
              </w:rPr>
              <w:t>Descriptive analysis</w:t>
            </w:r>
          </w:p>
        </w:tc>
        <w:tc>
          <w:tcPr>
            <w:tcW w:w="4253" w:type="dxa"/>
            <w:hideMark/>
          </w:tcPr>
          <w:p w14:paraId="0401B9C4" w14:textId="77777777" w:rsidR="00411F64" w:rsidRPr="00F87E98" w:rsidRDefault="00411F64" w:rsidP="007943DF">
            <w:pPr>
              <w:pStyle w:val="Heading2"/>
              <w:spacing w:line="240" w:lineRule="auto"/>
              <w:outlineLvl w:val="1"/>
              <w:rPr>
                <w:sz w:val="18"/>
                <w:szCs w:val="18"/>
              </w:rPr>
            </w:pPr>
            <w:r w:rsidRPr="00F87E98">
              <w:rPr>
                <w:sz w:val="18"/>
                <w:szCs w:val="18"/>
              </w:rPr>
              <w:t>Existence of various diseases among respondents due to deteriorating air quality and elevated noise levels</w:t>
            </w:r>
          </w:p>
        </w:tc>
        <w:tc>
          <w:tcPr>
            <w:tcW w:w="708" w:type="dxa"/>
            <w:noWrap/>
            <w:hideMark/>
          </w:tcPr>
          <w:p w14:paraId="51403A9A" w14:textId="77777777" w:rsidR="00411F64" w:rsidRPr="00F87E98" w:rsidRDefault="00411F64" w:rsidP="007943DF">
            <w:pPr>
              <w:pStyle w:val="Heading2"/>
              <w:spacing w:line="240" w:lineRule="auto"/>
              <w:outlineLvl w:val="1"/>
              <w:rPr>
                <w:sz w:val="18"/>
                <w:szCs w:val="18"/>
              </w:rPr>
            </w:pPr>
            <w:r w:rsidRPr="00F87E98">
              <w:rPr>
                <w:sz w:val="18"/>
                <w:szCs w:val="18"/>
              </w:rPr>
              <w:t>H</w:t>
            </w:r>
          </w:p>
        </w:tc>
      </w:tr>
      <w:tr w:rsidR="00411F64" w:rsidRPr="00F87E98" w14:paraId="5A441FB4" w14:textId="77777777" w:rsidTr="007943DF">
        <w:trPr>
          <w:trHeight w:val="2124"/>
        </w:trPr>
        <w:tc>
          <w:tcPr>
            <w:tcW w:w="993" w:type="dxa"/>
            <w:hideMark/>
          </w:tcPr>
          <w:p w14:paraId="4C0B1C88" w14:textId="77777777" w:rsidR="00411F64" w:rsidRPr="00F87E98" w:rsidRDefault="00411F64" w:rsidP="007943DF">
            <w:pPr>
              <w:pStyle w:val="Heading2"/>
              <w:spacing w:line="240" w:lineRule="auto"/>
              <w:outlineLvl w:val="1"/>
              <w:rPr>
                <w:b/>
                <w:bCs/>
                <w:sz w:val="18"/>
                <w:szCs w:val="18"/>
              </w:rPr>
            </w:pPr>
            <w:r w:rsidRPr="00F87E98">
              <w:rPr>
                <w:b/>
                <w:bCs/>
                <w:sz w:val="18"/>
                <w:szCs w:val="18"/>
              </w:rPr>
              <w:lastRenderedPageBreak/>
              <w:t>Badihian 2020</w:t>
            </w:r>
          </w:p>
        </w:tc>
        <w:tc>
          <w:tcPr>
            <w:tcW w:w="709" w:type="dxa"/>
            <w:hideMark/>
          </w:tcPr>
          <w:p w14:paraId="615276AE" w14:textId="77777777" w:rsidR="00411F64" w:rsidRPr="00F87E98" w:rsidRDefault="00411F64" w:rsidP="007943DF">
            <w:pPr>
              <w:pStyle w:val="Heading2"/>
              <w:spacing w:line="240" w:lineRule="auto"/>
              <w:outlineLvl w:val="1"/>
              <w:rPr>
                <w:sz w:val="18"/>
                <w:szCs w:val="18"/>
              </w:rPr>
            </w:pPr>
            <w:r w:rsidRPr="00F87E98">
              <w:rPr>
                <w:sz w:val="18"/>
                <w:szCs w:val="18"/>
              </w:rPr>
              <w:t>Cross-sectional</w:t>
            </w:r>
          </w:p>
        </w:tc>
        <w:tc>
          <w:tcPr>
            <w:tcW w:w="709" w:type="dxa"/>
            <w:hideMark/>
          </w:tcPr>
          <w:p w14:paraId="339FD2EB" w14:textId="77777777" w:rsidR="00411F64" w:rsidRPr="00F87E98" w:rsidRDefault="00411F64" w:rsidP="007943DF">
            <w:pPr>
              <w:pStyle w:val="Heading2"/>
              <w:spacing w:line="240" w:lineRule="auto"/>
              <w:outlineLvl w:val="1"/>
              <w:rPr>
                <w:sz w:val="18"/>
                <w:szCs w:val="18"/>
              </w:rPr>
            </w:pPr>
            <w:r w:rsidRPr="00F87E98">
              <w:rPr>
                <w:sz w:val="18"/>
                <w:szCs w:val="18"/>
              </w:rPr>
              <w:t xml:space="preserve">Iran, </w:t>
            </w:r>
            <w:r>
              <w:rPr>
                <w:sz w:val="18"/>
                <w:szCs w:val="18"/>
              </w:rPr>
              <w:t>a</w:t>
            </w:r>
            <w:r w:rsidRPr="00F87E98">
              <w:rPr>
                <w:sz w:val="18"/>
                <w:szCs w:val="18"/>
              </w:rPr>
              <w:t>ll provinces except Qom province</w:t>
            </w:r>
          </w:p>
        </w:tc>
        <w:tc>
          <w:tcPr>
            <w:tcW w:w="992" w:type="dxa"/>
            <w:hideMark/>
          </w:tcPr>
          <w:p w14:paraId="156B55D1" w14:textId="77777777" w:rsidR="00411F64" w:rsidRPr="00F87E98" w:rsidRDefault="00411F64" w:rsidP="007943DF">
            <w:pPr>
              <w:pStyle w:val="Heading2"/>
              <w:spacing w:line="240" w:lineRule="auto"/>
              <w:outlineLvl w:val="1"/>
              <w:rPr>
                <w:sz w:val="18"/>
                <w:szCs w:val="18"/>
              </w:rPr>
            </w:pPr>
            <w:r w:rsidRPr="00F87E98">
              <w:rPr>
                <w:sz w:val="18"/>
                <w:szCs w:val="18"/>
              </w:rPr>
              <w:t>14274</w:t>
            </w:r>
          </w:p>
        </w:tc>
        <w:tc>
          <w:tcPr>
            <w:tcW w:w="1276" w:type="dxa"/>
            <w:hideMark/>
          </w:tcPr>
          <w:p w14:paraId="51C8019A" w14:textId="77777777" w:rsidR="00411F64" w:rsidRPr="00F87E98" w:rsidRDefault="00411F64" w:rsidP="007943DF">
            <w:pPr>
              <w:pStyle w:val="Heading2"/>
              <w:spacing w:line="240" w:lineRule="auto"/>
              <w:outlineLvl w:val="1"/>
              <w:rPr>
                <w:sz w:val="18"/>
                <w:szCs w:val="18"/>
              </w:rPr>
            </w:pPr>
            <w:r w:rsidRPr="00F87E98">
              <w:rPr>
                <w:sz w:val="18"/>
                <w:szCs w:val="18"/>
              </w:rPr>
              <w:t>A sample of 14,400 students, aged 7-18 years. Final sample 14,274 students were completed, mean age 12.28, 51% boys</w:t>
            </w:r>
          </w:p>
        </w:tc>
        <w:tc>
          <w:tcPr>
            <w:tcW w:w="992" w:type="dxa"/>
            <w:hideMark/>
          </w:tcPr>
          <w:p w14:paraId="00F24026" w14:textId="77777777" w:rsidR="00411F64" w:rsidRPr="00F87E98" w:rsidRDefault="00411F64" w:rsidP="007943DF">
            <w:pPr>
              <w:pStyle w:val="Heading2"/>
              <w:spacing w:line="240" w:lineRule="auto"/>
              <w:outlineLvl w:val="1"/>
              <w:rPr>
                <w:sz w:val="18"/>
                <w:szCs w:val="18"/>
              </w:rPr>
            </w:pPr>
            <w:r w:rsidRPr="00F87E98">
              <w:rPr>
                <w:sz w:val="18"/>
                <w:szCs w:val="18"/>
              </w:rPr>
              <w:t>Noise annoyance</w:t>
            </w:r>
          </w:p>
        </w:tc>
        <w:tc>
          <w:tcPr>
            <w:tcW w:w="1276" w:type="dxa"/>
            <w:hideMark/>
          </w:tcPr>
          <w:p w14:paraId="6893A50E" w14:textId="77777777" w:rsidR="00411F64" w:rsidRPr="00F87E98" w:rsidRDefault="00411F64" w:rsidP="007943DF">
            <w:pPr>
              <w:pStyle w:val="Heading2"/>
              <w:spacing w:line="240" w:lineRule="auto"/>
              <w:outlineLvl w:val="1"/>
              <w:rPr>
                <w:sz w:val="18"/>
                <w:szCs w:val="18"/>
              </w:rPr>
            </w:pPr>
            <w:r w:rsidRPr="00F87E98">
              <w:rPr>
                <w:sz w:val="18"/>
                <w:szCs w:val="18"/>
              </w:rPr>
              <w:t>Psychological distress (questionnaires) BP values were measured</w:t>
            </w:r>
          </w:p>
        </w:tc>
        <w:tc>
          <w:tcPr>
            <w:tcW w:w="1276" w:type="dxa"/>
            <w:hideMark/>
          </w:tcPr>
          <w:p w14:paraId="032FED39" w14:textId="77777777" w:rsidR="00411F64" w:rsidRPr="00F87E98" w:rsidRDefault="00411F64" w:rsidP="007943DF">
            <w:pPr>
              <w:pStyle w:val="Heading2"/>
              <w:spacing w:line="240" w:lineRule="auto"/>
              <w:outlineLvl w:val="1"/>
              <w:rPr>
                <w:sz w:val="18"/>
                <w:szCs w:val="18"/>
              </w:rPr>
            </w:pPr>
            <w:r w:rsidRPr="00F87E98">
              <w:rPr>
                <w:sz w:val="18"/>
                <w:szCs w:val="18"/>
              </w:rPr>
              <w:t>Questionnaires, from the Global School-based Student Health Survey (GSHS); measurement</w:t>
            </w:r>
          </w:p>
        </w:tc>
        <w:tc>
          <w:tcPr>
            <w:tcW w:w="2126" w:type="dxa"/>
            <w:hideMark/>
          </w:tcPr>
          <w:p w14:paraId="60AC4832" w14:textId="77777777" w:rsidR="00411F64" w:rsidRPr="00F87E98" w:rsidRDefault="00411F64" w:rsidP="007943DF">
            <w:pPr>
              <w:pStyle w:val="Heading2"/>
              <w:spacing w:line="240" w:lineRule="auto"/>
              <w:outlineLvl w:val="1"/>
              <w:rPr>
                <w:sz w:val="18"/>
                <w:szCs w:val="18"/>
              </w:rPr>
            </w:pPr>
            <w:r w:rsidRPr="00F87E98">
              <w:rPr>
                <w:sz w:val="18"/>
                <w:szCs w:val="18"/>
              </w:rPr>
              <w:t>Age, gender, weight status, parental and family history of hypertension, sleep duration, added salt to table food, sedentary behaviours, passive smoking, cigarette and hookah smoking, waist circumference, history of low birthweight, and breastfeeding</w:t>
            </w:r>
          </w:p>
        </w:tc>
        <w:tc>
          <w:tcPr>
            <w:tcW w:w="992" w:type="dxa"/>
            <w:hideMark/>
          </w:tcPr>
          <w:p w14:paraId="4C5A919D" w14:textId="77777777" w:rsidR="00411F64" w:rsidRPr="00F87E98" w:rsidRDefault="00411F64" w:rsidP="007943DF">
            <w:pPr>
              <w:pStyle w:val="Heading2"/>
              <w:spacing w:line="240" w:lineRule="auto"/>
              <w:outlineLvl w:val="1"/>
              <w:rPr>
                <w:sz w:val="18"/>
                <w:szCs w:val="18"/>
              </w:rPr>
            </w:pPr>
            <w:r w:rsidRPr="00F87E98">
              <w:rPr>
                <w:sz w:val="18"/>
                <w:szCs w:val="18"/>
              </w:rPr>
              <w:t>Linear regression </w:t>
            </w:r>
          </w:p>
        </w:tc>
        <w:tc>
          <w:tcPr>
            <w:tcW w:w="4253" w:type="dxa"/>
            <w:hideMark/>
          </w:tcPr>
          <w:p w14:paraId="499110A5" w14:textId="77777777" w:rsidR="00411F64" w:rsidRPr="00F87E98" w:rsidRDefault="00411F64" w:rsidP="007943DF">
            <w:pPr>
              <w:pStyle w:val="Heading2"/>
              <w:spacing w:line="240" w:lineRule="auto"/>
              <w:outlineLvl w:val="1"/>
              <w:rPr>
                <w:sz w:val="18"/>
                <w:szCs w:val="18"/>
              </w:rPr>
            </w:pPr>
            <w:r w:rsidRPr="00F87E98">
              <w:rPr>
                <w:sz w:val="18"/>
                <w:szCs w:val="18"/>
              </w:rPr>
              <w:t xml:space="preserve">DBP and MAP had positive correlations with noise annoyance (0.028, 95 % CI: 0.005 - 0.05 &amp; 0.025, 95 % CI: 0.002, 0.04, respectively). Participants with higher psychological distress were 15 % more likely to experience abnormally high BP compared to those with normal psychological status or mild distresses (OR: 1.15, 95 % CI: 1.003, 1.34). </w:t>
            </w:r>
          </w:p>
        </w:tc>
        <w:tc>
          <w:tcPr>
            <w:tcW w:w="708" w:type="dxa"/>
            <w:noWrap/>
            <w:hideMark/>
          </w:tcPr>
          <w:p w14:paraId="5D387743" w14:textId="77777777" w:rsidR="00411F64" w:rsidRPr="00F87E98" w:rsidRDefault="00411F64" w:rsidP="007943DF">
            <w:pPr>
              <w:pStyle w:val="Heading2"/>
              <w:spacing w:line="240" w:lineRule="auto"/>
              <w:outlineLvl w:val="1"/>
              <w:rPr>
                <w:sz w:val="18"/>
                <w:szCs w:val="18"/>
              </w:rPr>
            </w:pPr>
            <w:r w:rsidRPr="00F87E98">
              <w:rPr>
                <w:sz w:val="18"/>
                <w:szCs w:val="18"/>
              </w:rPr>
              <w:t>H</w:t>
            </w:r>
          </w:p>
        </w:tc>
      </w:tr>
      <w:tr w:rsidR="00411F64" w:rsidRPr="00F87E98" w14:paraId="2EA52582" w14:textId="77777777" w:rsidTr="007943DF">
        <w:trPr>
          <w:trHeight w:val="1415"/>
        </w:trPr>
        <w:tc>
          <w:tcPr>
            <w:tcW w:w="993" w:type="dxa"/>
            <w:hideMark/>
          </w:tcPr>
          <w:p w14:paraId="0281187B" w14:textId="77777777" w:rsidR="00411F64" w:rsidRPr="00F87E98" w:rsidRDefault="00411F64" w:rsidP="007943DF">
            <w:pPr>
              <w:pStyle w:val="Heading2"/>
              <w:spacing w:line="240" w:lineRule="auto"/>
              <w:outlineLvl w:val="1"/>
              <w:rPr>
                <w:b/>
                <w:bCs/>
                <w:sz w:val="18"/>
                <w:szCs w:val="18"/>
              </w:rPr>
            </w:pPr>
            <w:r w:rsidRPr="00F87E98">
              <w:rPr>
                <w:b/>
                <w:bCs/>
                <w:sz w:val="18"/>
                <w:szCs w:val="18"/>
              </w:rPr>
              <w:t>Farooqi 2021</w:t>
            </w:r>
          </w:p>
        </w:tc>
        <w:tc>
          <w:tcPr>
            <w:tcW w:w="709" w:type="dxa"/>
            <w:hideMark/>
          </w:tcPr>
          <w:p w14:paraId="2D94E33A" w14:textId="77777777" w:rsidR="00411F64" w:rsidRPr="00F87E98" w:rsidRDefault="00411F64" w:rsidP="007943DF">
            <w:pPr>
              <w:pStyle w:val="Heading2"/>
              <w:spacing w:line="240" w:lineRule="auto"/>
              <w:outlineLvl w:val="1"/>
              <w:rPr>
                <w:sz w:val="18"/>
                <w:szCs w:val="18"/>
              </w:rPr>
            </w:pPr>
            <w:r w:rsidRPr="00F87E98">
              <w:rPr>
                <w:sz w:val="18"/>
                <w:szCs w:val="18"/>
              </w:rPr>
              <w:t>Cross-sectional</w:t>
            </w:r>
          </w:p>
        </w:tc>
        <w:tc>
          <w:tcPr>
            <w:tcW w:w="709" w:type="dxa"/>
            <w:hideMark/>
          </w:tcPr>
          <w:p w14:paraId="43DDF8EC" w14:textId="77777777" w:rsidR="00411F64" w:rsidRPr="00F87E98" w:rsidRDefault="00411F64" w:rsidP="007943DF">
            <w:pPr>
              <w:pStyle w:val="Heading2"/>
              <w:spacing w:line="240" w:lineRule="auto"/>
              <w:outlineLvl w:val="1"/>
              <w:rPr>
                <w:sz w:val="18"/>
                <w:szCs w:val="18"/>
              </w:rPr>
            </w:pPr>
            <w:r w:rsidRPr="00F87E98">
              <w:rPr>
                <w:sz w:val="18"/>
                <w:szCs w:val="18"/>
              </w:rPr>
              <w:t>Chiniot and Jhang, Punjab, Pakistan</w:t>
            </w:r>
          </w:p>
        </w:tc>
        <w:tc>
          <w:tcPr>
            <w:tcW w:w="992" w:type="dxa"/>
            <w:hideMark/>
          </w:tcPr>
          <w:p w14:paraId="35A33FD7" w14:textId="77777777" w:rsidR="00411F64" w:rsidRPr="00F87E98" w:rsidRDefault="00411F64" w:rsidP="007943DF">
            <w:pPr>
              <w:pStyle w:val="Heading2"/>
              <w:spacing w:line="240" w:lineRule="auto"/>
              <w:outlineLvl w:val="1"/>
              <w:rPr>
                <w:sz w:val="18"/>
                <w:szCs w:val="18"/>
              </w:rPr>
            </w:pPr>
            <w:r w:rsidRPr="00F87E98">
              <w:rPr>
                <w:sz w:val="18"/>
                <w:szCs w:val="18"/>
              </w:rPr>
              <w:t>200</w:t>
            </w:r>
          </w:p>
        </w:tc>
        <w:tc>
          <w:tcPr>
            <w:tcW w:w="1276" w:type="dxa"/>
            <w:hideMark/>
          </w:tcPr>
          <w:p w14:paraId="52D4E73B" w14:textId="77777777" w:rsidR="00411F64" w:rsidRPr="00F87E98" w:rsidRDefault="00411F64" w:rsidP="007943DF">
            <w:pPr>
              <w:pStyle w:val="Heading2"/>
              <w:spacing w:line="240" w:lineRule="auto"/>
              <w:outlineLvl w:val="1"/>
              <w:rPr>
                <w:sz w:val="18"/>
                <w:szCs w:val="18"/>
              </w:rPr>
            </w:pPr>
            <w:r w:rsidRPr="00F87E98">
              <w:rPr>
                <w:sz w:val="18"/>
                <w:szCs w:val="18"/>
              </w:rPr>
              <w:t>Age and sex not mentioned</w:t>
            </w:r>
          </w:p>
        </w:tc>
        <w:tc>
          <w:tcPr>
            <w:tcW w:w="992" w:type="dxa"/>
            <w:hideMark/>
          </w:tcPr>
          <w:p w14:paraId="4CB7B141" w14:textId="77777777" w:rsidR="00411F64" w:rsidRPr="00F87E98" w:rsidRDefault="00411F64" w:rsidP="007943DF">
            <w:pPr>
              <w:pStyle w:val="Heading2"/>
              <w:spacing w:line="240" w:lineRule="auto"/>
              <w:outlineLvl w:val="1"/>
              <w:rPr>
                <w:sz w:val="18"/>
                <w:szCs w:val="18"/>
              </w:rPr>
            </w:pPr>
            <w:r w:rsidRPr="00F87E98">
              <w:rPr>
                <w:sz w:val="18"/>
                <w:szCs w:val="18"/>
              </w:rPr>
              <w:t xml:space="preserve">Fixed site </w:t>
            </w:r>
            <w:r>
              <w:rPr>
                <w:sz w:val="18"/>
                <w:szCs w:val="18"/>
              </w:rPr>
              <w:t>SLM</w:t>
            </w:r>
            <w:r w:rsidRPr="00F87E98">
              <w:rPr>
                <w:sz w:val="18"/>
                <w:szCs w:val="18"/>
              </w:rPr>
              <w:t xml:space="preserve"> measurement </w:t>
            </w:r>
          </w:p>
        </w:tc>
        <w:tc>
          <w:tcPr>
            <w:tcW w:w="1276" w:type="dxa"/>
            <w:hideMark/>
          </w:tcPr>
          <w:p w14:paraId="3E17D6E4" w14:textId="77777777" w:rsidR="00411F64" w:rsidRPr="00F87E98" w:rsidRDefault="00411F64" w:rsidP="007943DF">
            <w:pPr>
              <w:pStyle w:val="Heading2"/>
              <w:spacing w:line="240" w:lineRule="auto"/>
              <w:outlineLvl w:val="1"/>
              <w:rPr>
                <w:sz w:val="18"/>
                <w:szCs w:val="18"/>
              </w:rPr>
            </w:pPr>
            <w:r w:rsidRPr="00F87E98">
              <w:rPr>
                <w:sz w:val="18"/>
                <w:szCs w:val="18"/>
              </w:rPr>
              <w:t>Hypertension, headache, sleep disturbances, and dizziness, tinnitus</w:t>
            </w:r>
          </w:p>
        </w:tc>
        <w:tc>
          <w:tcPr>
            <w:tcW w:w="1276" w:type="dxa"/>
            <w:hideMark/>
          </w:tcPr>
          <w:p w14:paraId="339BBF39" w14:textId="77777777" w:rsidR="00411F64" w:rsidRPr="00F87E98" w:rsidRDefault="00411F64" w:rsidP="007943DF">
            <w:pPr>
              <w:pStyle w:val="Heading2"/>
              <w:spacing w:line="240" w:lineRule="auto"/>
              <w:outlineLvl w:val="1"/>
              <w:rPr>
                <w:sz w:val="18"/>
                <w:szCs w:val="18"/>
              </w:rPr>
            </w:pPr>
            <w:r w:rsidRPr="00F87E98">
              <w:rPr>
                <w:sz w:val="18"/>
                <w:szCs w:val="18"/>
              </w:rPr>
              <w:t>Questionnaire (not specific)</w:t>
            </w:r>
          </w:p>
        </w:tc>
        <w:tc>
          <w:tcPr>
            <w:tcW w:w="2126" w:type="dxa"/>
            <w:hideMark/>
          </w:tcPr>
          <w:p w14:paraId="7903B1BD" w14:textId="77777777" w:rsidR="00411F64" w:rsidRPr="00F87E98" w:rsidRDefault="00411F64" w:rsidP="007943DF">
            <w:pPr>
              <w:pStyle w:val="Heading2"/>
              <w:spacing w:line="240" w:lineRule="auto"/>
              <w:outlineLvl w:val="1"/>
              <w:rPr>
                <w:sz w:val="18"/>
                <w:szCs w:val="18"/>
              </w:rPr>
            </w:pPr>
            <w:r w:rsidRPr="00F87E98">
              <w:rPr>
                <w:sz w:val="18"/>
                <w:szCs w:val="18"/>
              </w:rPr>
              <w:t xml:space="preserve">Age, sex </w:t>
            </w:r>
          </w:p>
        </w:tc>
        <w:tc>
          <w:tcPr>
            <w:tcW w:w="992" w:type="dxa"/>
            <w:hideMark/>
          </w:tcPr>
          <w:p w14:paraId="1DC69D2B" w14:textId="77777777" w:rsidR="00411F64" w:rsidRPr="00F87E98" w:rsidRDefault="00411F64" w:rsidP="007943DF">
            <w:pPr>
              <w:pStyle w:val="Heading2"/>
              <w:spacing w:line="240" w:lineRule="auto"/>
              <w:outlineLvl w:val="1"/>
              <w:rPr>
                <w:sz w:val="18"/>
                <w:szCs w:val="18"/>
              </w:rPr>
            </w:pPr>
            <w:r w:rsidRPr="00F87E98">
              <w:rPr>
                <w:sz w:val="18"/>
                <w:szCs w:val="18"/>
              </w:rPr>
              <w:t>Correlation</w:t>
            </w:r>
          </w:p>
        </w:tc>
        <w:tc>
          <w:tcPr>
            <w:tcW w:w="4253" w:type="dxa"/>
            <w:hideMark/>
          </w:tcPr>
          <w:p w14:paraId="678837B0" w14:textId="77777777" w:rsidR="00411F64" w:rsidRPr="00F87E98" w:rsidRDefault="00411F64" w:rsidP="007943DF">
            <w:pPr>
              <w:pStyle w:val="Heading2"/>
              <w:spacing w:line="240" w:lineRule="auto"/>
              <w:outlineLvl w:val="1"/>
              <w:rPr>
                <w:sz w:val="18"/>
                <w:szCs w:val="18"/>
              </w:rPr>
            </w:pPr>
            <w:r w:rsidRPr="00F87E98">
              <w:rPr>
                <w:sz w:val="18"/>
                <w:szCs w:val="18"/>
              </w:rPr>
              <w:t>Respondents in Jhang and Chiniot suffered from many noise-related health problems such as annoyance (53 and 51%), depression (45 and 47%), dizziness (61 and 65%), headache (67 and 64%), hypertension (71 and 56%), hearing loss (53 and 56%), physiological stress (65 and 65%), sleeplessness (81 and 84%), and tinnitus (70 and 62%) due to noise, respectively.</w:t>
            </w:r>
          </w:p>
        </w:tc>
        <w:tc>
          <w:tcPr>
            <w:tcW w:w="708" w:type="dxa"/>
            <w:noWrap/>
            <w:hideMark/>
          </w:tcPr>
          <w:p w14:paraId="6FCD3633" w14:textId="77777777" w:rsidR="00411F64" w:rsidRPr="00F87E98" w:rsidRDefault="00411F64" w:rsidP="007943DF">
            <w:pPr>
              <w:pStyle w:val="Heading2"/>
              <w:spacing w:line="240" w:lineRule="auto"/>
              <w:outlineLvl w:val="1"/>
              <w:rPr>
                <w:sz w:val="18"/>
                <w:szCs w:val="18"/>
              </w:rPr>
            </w:pPr>
            <w:r w:rsidRPr="00F87E98">
              <w:rPr>
                <w:sz w:val="18"/>
                <w:szCs w:val="18"/>
              </w:rPr>
              <w:t>H</w:t>
            </w:r>
          </w:p>
        </w:tc>
      </w:tr>
      <w:tr w:rsidR="00411F64" w:rsidRPr="00F87E98" w14:paraId="691C8F35" w14:textId="77777777" w:rsidTr="007943DF">
        <w:trPr>
          <w:trHeight w:val="490"/>
        </w:trPr>
        <w:tc>
          <w:tcPr>
            <w:tcW w:w="16302" w:type="dxa"/>
            <w:gridSpan w:val="12"/>
          </w:tcPr>
          <w:p w14:paraId="109CC41F" w14:textId="16937E35" w:rsidR="00411F64" w:rsidRPr="00E22A52" w:rsidRDefault="00411F64" w:rsidP="0093524F">
            <w:pPr>
              <w:pStyle w:val="Heading2"/>
              <w:spacing w:line="240" w:lineRule="auto"/>
              <w:outlineLvl w:val="1"/>
              <w:rPr>
                <w:b/>
                <w:bCs/>
                <w:sz w:val="18"/>
                <w:szCs w:val="18"/>
              </w:rPr>
            </w:pPr>
            <w:r w:rsidRPr="00BF783B">
              <w:rPr>
                <w:rFonts w:eastAsia="Times New Roman"/>
                <w:color w:val="000000"/>
                <w:sz w:val="20"/>
                <w:szCs w:val="20"/>
              </w:rPr>
              <w:t>*BP: blood pressure; CAD:</w:t>
            </w:r>
            <w:r w:rsidRPr="00BF783B">
              <w:t xml:space="preserve"> </w:t>
            </w:r>
            <w:r w:rsidRPr="00BF783B">
              <w:rPr>
                <w:rFonts w:eastAsia="Times New Roman"/>
                <w:color w:val="000000"/>
                <w:sz w:val="20"/>
                <w:szCs w:val="20"/>
              </w:rPr>
              <w:t>coronary artery disease; CHD: Coronary heart disease; CVD: cardiovascular disease; DBP: diastolic blood pressure; GHQ: General Health Questionnaire; GSHS:  Global School-based Student Health Survey;</w:t>
            </w:r>
            <w:r w:rsidR="0093524F">
              <w:rPr>
                <w:rFonts w:eastAsia="Times New Roman"/>
                <w:color w:val="000000"/>
                <w:sz w:val="20"/>
                <w:szCs w:val="20"/>
              </w:rPr>
              <w:t xml:space="preserve"> HF:</w:t>
            </w:r>
            <w:r w:rsidRPr="00BF783B">
              <w:rPr>
                <w:rFonts w:eastAsia="Times New Roman"/>
                <w:color w:val="000000"/>
                <w:sz w:val="20"/>
                <w:szCs w:val="20"/>
              </w:rPr>
              <w:t xml:space="preserve"> </w:t>
            </w:r>
            <w:r w:rsidR="0093524F" w:rsidRPr="0093524F">
              <w:rPr>
                <w:rFonts w:eastAsia="Times New Roman"/>
                <w:color w:val="000000"/>
                <w:sz w:val="20"/>
                <w:szCs w:val="20"/>
              </w:rPr>
              <w:t>high frequency</w:t>
            </w:r>
            <w:r w:rsidR="0093524F">
              <w:rPr>
                <w:rFonts w:eastAsia="Times New Roman"/>
                <w:color w:val="000000"/>
                <w:sz w:val="20"/>
                <w:szCs w:val="20"/>
              </w:rPr>
              <w:t xml:space="preserve">; </w:t>
            </w:r>
            <w:r w:rsidRPr="00BF783B">
              <w:rPr>
                <w:rFonts w:eastAsia="Times New Roman"/>
                <w:color w:val="000000"/>
                <w:sz w:val="20"/>
                <w:szCs w:val="20"/>
              </w:rPr>
              <w:t>HRV:</w:t>
            </w:r>
            <w:r w:rsidRPr="00BF783B">
              <w:t xml:space="preserve"> </w:t>
            </w:r>
            <w:r w:rsidRPr="00BF783B">
              <w:rPr>
                <w:rFonts w:eastAsia="Times New Roman"/>
                <w:color w:val="000000"/>
                <w:sz w:val="20"/>
                <w:szCs w:val="20"/>
              </w:rPr>
              <w:t xml:space="preserve">Heart Rate Variability; IHD: </w:t>
            </w:r>
            <w:r w:rsidRPr="00BF783B">
              <w:rPr>
                <w:color w:val="000000"/>
                <w:sz w:val="20"/>
                <w:szCs w:val="20"/>
              </w:rPr>
              <w:t xml:space="preserve">Ischemic heart disease; </w:t>
            </w:r>
            <w:r w:rsidR="0093524F" w:rsidRPr="0093524F">
              <w:rPr>
                <w:color w:val="000000"/>
                <w:sz w:val="20"/>
                <w:szCs w:val="20"/>
              </w:rPr>
              <w:t>LFHFR</w:t>
            </w:r>
            <w:r w:rsidR="0093524F">
              <w:rPr>
                <w:color w:val="000000"/>
                <w:sz w:val="20"/>
                <w:szCs w:val="20"/>
              </w:rPr>
              <w:t xml:space="preserve">: </w:t>
            </w:r>
            <w:r w:rsidR="0093524F" w:rsidRPr="0093524F">
              <w:rPr>
                <w:color w:val="000000"/>
                <w:sz w:val="20"/>
                <w:szCs w:val="20"/>
              </w:rPr>
              <w:t>low</w:t>
            </w:r>
            <w:r w:rsidR="0093524F">
              <w:rPr>
                <w:color w:val="000000"/>
                <w:sz w:val="20"/>
                <w:szCs w:val="20"/>
              </w:rPr>
              <w:t xml:space="preserve">-to-high frequency power ratio; </w:t>
            </w:r>
            <w:r w:rsidRPr="00BF783B">
              <w:rPr>
                <w:color w:val="000000"/>
                <w:sz w:val="20"/>
                <w:szCs w:val="20"/>
              </w:rPr>
              <w:t>MAP: mean arterial blood pressure;</w:t>
            </w:r>
            <w:r w:rsidRPr="00BF783B">
              <w:rPr>
                <w:rFonts w:eastAsia="Times New Roman"/>
                <w:color w:val="000000"/>
                <w:sz w:val="20"/>
                <w:szCs w:val="20"/>
              </w:rPr>
              <w:t xml:space="preserve"> OR: odds ratio; </w:t>
            </w:r>
            <w:r w:rsidR="0093524F" w:rsidRPr="0093524F">
              <w:rPr>
                <w:rFonts w:eastAsia="Times New Roman"/>
                <w:color w:val="000000"/>
                <w:sz w:val="20"/>
                <w:szCs w:val="20"/>
              </w:rPr>
              <w:t>pNN50</w:t>
            </w:r>
            <w:r w:rsidR="0093524F">
              <w:rPr>
                <w:rFonts w:eastAsia="Times New Roman"/>
                <w:color w:val="000000"/>
                <w:sz w:val="20"/>
                <w:szCs w:val="20"/>
              </w:rPr>
              <w:t xml:space="preserve">: </w:t>
            </w:r>
            <w:r w:rsidR="0093524F" w:rsidRPr="0093524F">
              <w:rPr>
                <w:rFonts w:eastAsia="Times New Roman"/>
                <w:color w:val="000000"/>
                <w:sz w:val="20"/>
                <w:szCs w:val="20"/>
              </w:rPr>
              <w:t>percentage of differences between adjacent normal RR intervals that are larger than 50 ms</w:t>
            </w:r>
            <w:r w:rsidR="0093524F">
              <w:rPr>
                <w:rFonts w:eastAsia="Times New Roman"/>
                <w:color w:val="000000"/>
                <w:sz w:val="20"/>
                <w:szCs w:val="20"/>
              </w:rPr>
              <w:t xml:space="preserve">; </w:t>
            </w:r>
            <w:r w:rsidRPr="00BF783B">
              <w:rPr>
                <w:rFonts w:eastAsia="Times New Roman"/>
                <w:color w:val="000000"/>
                <w:sz w:val="20"/>
                <w:szCs w:val="20"/>
              </w:rPr>
              <w:t xml:space="preserve">QOS: quality of sleep; SBP: systolic blood pressure; </w:t>
            </w:r>
            <w:r>
              <w:rPr>
                <w:rFonts w:eastAsia="Times New Roman"/>
                <w:color w:val="000000"/>
                <w:sz w:val="20"/>
                <w:szCs w:val="20"/>
              </w:rPr>
              <w:t>SLM</w:t>
            </w:r>
            <w:r w:rsidRPr="00BF783B">
              <w:rPr>
                <w:rFonts w:eastAsia="Times New Roman"/>
                <w:color w:val="000000"/>
                <w:sz w:val="20"/>
                <w:szCs w:val="20"/>
              </w:rPr>
              <w:t>:</w:t>
            </w:r>
            <w:r w:rsidRPr="00BF783B">
              <w:t xml:space="preserve"> </w:t>
            </w:r>
            <w:r w:rsidRPr="00BF783B">
              <w:rPr>
                <w:rFonts w:eastAsia="Times New Roman"/>
                <w:color w:val="000000"/>
                <w:sz w:val="20"/>
                <w:szCs w:val="20"/>
              </w:rPr>
              <w:t>sound level meter; WNSS: Weinstein Noise Sensitivity Scale</w:t>
            </w:r>
          </w:p>
        </w:tc>
      </w:tr>
    </w:tbl>
    <w:p w14:paraId="07AEDC11" w14:textId="77777777" w:rsidR="00411F64" w:rsidRPr="00591A30" w:rsidRDefault="00411F64" w:rsidP="00411F64">
      <w:pPr>
        <w:widowControl/>
        <w:spacing w:line="259" w:lineRule="auto"/>
        <w:jc w:val="left"/>
      </w:pPr>
      <w:r w:rsidRPr="00591A30">
        <w:br w:type="page"/>
      </w:r>
    </w:p>
    <w:p w14:paraId="5A3D3CA9" w14:textId="3833FBE7" w:rsidR="00411F64" w:rsidRDefault="00411F64" w:rsidP="00411F64">
      <w:pPr>
        <w:pStyle w:val="Heading2"/>
      </w:pPr>
      <w:r>
        <w:lastRenderedPageBreak/>
        <w:t xml:space="preserve">Table 9.3 </w:t>
      </w:r>
      <w:r w:rsidRPr="00BF783B">
        <w:t>Full description of studies investigated noise effects on mental health outcomes</w:t>
      </w:r>
      <w:r w:rsidRPr="00C86BD6">
        <w:t>, ordered by risk of bias and year.</w:t>
      </w:r>
    </w:p>
    <w:tbl>
      <w:tblPr>
        <w:tblStyle w:val="TableGrid"/>
        <w:tblW w:w="16133" w:type="dxa"/>
        <w:tblInd w:w="-431" w:type="dxa"/>
        <w:tblLayout w:type="fixed"/>
        <w:tblLook w:val="04A0" w:firstRow="1" w:lastRow="0" w:firstColumn="1" w:lastColumn="0" w:noHBand="0" w:noVBand="1"/>
      </w:tblPr>
      <w:tblGrid>
        <w:gridCol w:w="843"/>
        <w:gridCol w:w="841"/>
        <w:gridCol w:w="842"/>
        <w:gridCol w:w="561"/>
        <w:gridCol w:w="1122"/>
        <w:gridCol w:w="1122"/>
        <w:gridCol w:w="982"/>
        <w:gridCol w:w="1402"/>
        <w:gridCol w:w="3228"/>
        <w:gridCol w:w="982"/>
        <w:gridCol w:w="3508"/>
        <w:gridCol w:w="700"/>
      </w:tblGrid>
      <w:tr w:rsidR="00411F64" w:rsidRPr="00591A30" w14:paraId="1D145BE2" w14:textId="77777777" w:rsidTr="007943DF">
        <w:trPr>
          <w:trHeight w:val="559"/>
        </w:trPr>
        <w:tc>
          <w:tcPr>
            <w:tcW w:w="843" w:type="dxa"/>
            <w:hideMark/>
          </w:tcPr>
          <w:p w14:paraId="7A4CF9FB" w14:textId="77777777" w:rsidR="00411F64" w:rsidRPr="00C3605F" w:rsidRDefault="00411F64" w:rsidP="007943DF">
            <w:pPr>
              <w:spacing w:line="240" w:lineRule="auto"/>
              <w:rPr>
                <w:rFonts w:ascii="Times New Roman" w:hAnsi="Times New Roman" w:cs="Times New Roman"/>
                <w:b/>
                <w:bCs/>
                <w:sz w:val="16"/>
                <w:szCs w:val="18"/>
              </w:rPr>
            </w:pPr>
            <w:r w:rsidRPr="00C3605F">
              <w:rPr>
                <w:rFonts w:ascii="Times New Roman" w:hAnsi="Times New Roman" w:cs="Times New Roman"/>
                <w:b/>
                <w:bCs/>
                <w:sz w:val="16"/>
                <w:szCs w:val="18"/>
              </w:rPr>
              <w:t>Study</w:t>
            </w:r>
          </w:p>
        </w:tc>
        <w:tc>
          <w:tcPr>
            <w:tcW w:w="841" w:type="dxa"/>
            <w:hideMark/>
          </w:tcPr>
          <w:p w14:paraId="761F032C" w14:textId="77777777" w:rsidR="00411F64" w:rsidRPr="00C3605F" w:rsidRDefault="00411F64" w:rsidP="007943DF">
            <w:pPr>
              <w:spacing w:line="240" w:lineRule="auto"/>
              <w:rPr>
                <w:rFonts w:ascii="Times New Roman" w:hAnsi="Times New Roman" w:cs="Times New Roman"/>
                <w:b/>
                <w:bCs/>
                <w:sz w:val="16"/>
                <w:szCs w:val="18"/>
              </w:rPr>
            </w:pPr>
            <w:r w:rsidRPr="00C3605F">
              <w:rPr>
                <w:rFonts w:ascii="Times New Roman" w:hAnsi="Times New Roman" w:cs="Times New Roman"/>
                <w:b/>
                <w:bCs/>
                <w:sz w:val="16"/>
                <w:szCs w:val="18"/>
              </w:rPr>
              <w:t>Design</w:t>
            </w:r>
          </w:p>
        </w:tc>
        <w:tc>
          <w:tcPr>
            <w:tcW w:w="842" w:type="dxa"/>
            <w:hideMark/>
          </w:tcPr>
          <w:p w14:paraId="1EC9ABE4" w14:textId="77777777" w:rsidR="00411F64" w:rsidRPr="00C3605F" w:rsidRDefault="00411F64" w:rsidP="007943DF">
            <w:pPr>
              <w:spacing w:line="240" w:lineRule="auto"/>
              <w:rPr>
                <w:rFonts w:ascii="Times New Roman" w:hAnsi="Times New Roman" w:cs="Times New Roman"/>
                <w:b/>
                <w:bCs/>
                <w:sz w:val="16"/>
                <w:szCs w:val="18"/>
              </w:rPr>
            </w:pPr>
            <w:r w:rsidRPr="00C3605F">
              <w:rPr>
                <w:rFonts w:ascii="Times New Roman" w:hAnsi="Times New Roman" w:cs="Times New Roman"/>
                <w:b/>
                <w:bCs/>
                <w:sz w:val="16"/>
                <w:szCs w:val="18"/>
              </w:rPr>
              <w:t>Region</w:t>
            </w:r>
          </w:p>
        </w:tc>
        <w:tc>
          <w:tcPr>
            <w:tcW w:w="561" w:type="dxa"/>
            <w:hideMark/>
          </w:tcPr>
          <w:p w14:paraId="39D41BE0" w14:textId="77777777" w:rsidR="00411F64" w:rsidRPr="00C3605F" w:rsidRDefault="00411F64" w:rsidP="007943DF">
            <w:pPr>
              <w:spacing w:line="240" w:lineRule="auto"/>
              <w:rPr>
                <w:rFonts w:ascii="Times New Roman" w:hAnsi="Times New Roman" w:cs="Times New Roman"/>
                <w:b/>
                <w:bCs/>
                <w:sz w:val="16"/>
                <w:szCs w:val="18"/>
              </w:rPr>
            </w:pPr>
            <w:r w:rsidRPr="00C3605F">
              <w:rPr>
                <w:rFonts w:ascii="Times New Roman" w:hAnsi="Times New Roman" w:cs="Times New Roman"/>
                <w:b/>
                <w:bCs/>
                <w:sz w:val="16"/>
                <w:szCs w:val="18"/>
              </w:rPr>
              <w:t>Population</w:t>
            </w:r>
          </w:p>
        </w:tc>
        <w:tc>
          <w:tcPr>
            <w:tcW w:w="1122" w:type="dxa"/>
            <w:hideMark/>
          </w:tcPr>
          <w:p w14:paraId="193E363F" w14:textId="77777777" w:rsidR="00411F64" w:rsidRPr="00C3605F" w:rsidRDefault="00411F64" w:rsidP="007943DF">
            <w:pPr>
              <w:spacing w:line="240" w:lineRule="auto"/>
              <w:rPr>
                <w:rFonts w:ascii="Times New Roman" w:hAnsi="Times New Roman" w:cs="Times New Roman"/>
                <w:b/>
                <w:bCs/>
                <w:sz w:val="16"/>
                <w:szCs w:val="18"/>
              </w:rPr>
            </w:pPr>
            <w:r w:rsidRPr="00C3605F">
              <w:rPr>
                <w:rFonts w:ascii="Times New Roman" w:hAnsi="Times New Roman" w:cs="Times New Roman"/>
                <w:b/>
                <w:bCs/>
                <w:sz w:val="16"/>
                <w:szCs w:val="18"/>
              </w:rPr>
              <w:t>Population characters (age &amp; sex) (n/%)</w:t>
            </w:r>
          </w:p>
        </w:tc>
        <w:tc>
          <w:tcPr>
            <w:tcW w:w="1122" w:type="dxa"/>
            <w:hideMark/>
          </w:tcPr>
          <w:p w14:paraId="02B3C883" w14:textId="77777777" w:rsidR="00411F64" w:rsidRPr="00C3605F" w:rsidRDefault="00411F64" w:rsidP="007943DF">
            <w:pPr>
              <w:spacing w:line="240" w:lineRule="auto"/>
              <w:rPr>
                <w:rFonts w:ascii="Times New Roman" w:hAnsi="Times New Roman" w:cs="Times New Roman"/>
                <w:b/>
                <w:bCs/>
                <w:sz w:val="16"/>
                <w:szCs w:val="18"/>
              </w:rPr>
            </w:pPr>
            <w:r w:rsidRPr="00C3605F">
              <w:rPr>
                <w:rFonts w:ascii="Times New Roman" w:hAnsi="Times New Roman" w:cs="Times New Roman"/>
                <w:b/>
                <w:bCs/>
                <w:sz w:val="16"/>
                <w:szCs w:val="18"/>
              </w:rPr>
              <w:t>Exposure assessment (type)</w:t>
            </w:r>
          </w:p>
        </w:tc>
        <w:tc>
          <w:tcPr>
            <w:tcW w:w="982" w:type="dxa"/>
            <w:hideMark/>
          </w:tcPr>
          <w:p w14:paraId="461FF0DA" w14:textId="77777777" w:rsidR="00411F64" w:rsidRPr="00C3605F" w:rsidRDefault="00411F64" w:rsidP="007943DF">
            <w:pPr>
              <w:spacing w:line="240" w:lineRule="auto"/>
              <w:rPr>
                <w:rFonts w:ascii="Times New Roman" w:hAnsi="Times New Roman" w:cs="Times New Roman"/>
                <w:b/>
                <w:bCs/>
                <w:sz w:val="16"/>
                <w:szCs w:val="18"/>
              </w:rPr>
            </w:pPr>
            <w:r w:rsidRPr="00C3605F">
              <w:rPr>
                <w:rFonts w:ascii="Times New Roman" w:hAnsi="Times New Roman" w:cs="Times New Roman"/>
                <w:b/>
                <w:bCs/>
                <w:sz w:val="16"/>
                <w:szCs w:val="18"/>
              </w:rPr>
              <w:t>Health outcomes</w:t>
            </w:r>
          </w:p>
        </w:tc>
        <w:tc>
          <w:tcPr>
            <w:tcW w:w="1402" w:type="dxa"/>
            <w:hideMark/>
          </w:tcPr>
          <w:p w14:paraId="5267BBEE" w14:textId="77777777" w:rsidR="00411F64" w:rsidRPr="00C3605F" w:rsidRDefault="00411F64" w:rsidP="007943DF">
            <w:pPr>
              <w:spacing w:line="240" w:lineRule="auto"/>
              <w:rPr>
                <w:rFonts w:ascii="Times New Roman" w:hAnsi="Times New Roman" w:cs="Times New Roman"/>
                <w:b/>
                <w:bCs/>
                <w:sz w:val="16"/>
                <w:szCs w:val="18"/>
              </w:rPr>
            </w:pPr>
            <w:r w:rsidRPr="00C3605F">
              <w:rPr>
                <w:rFonts w:ascii="Times New Roman" w:hAnsi="Times New Roman" w:cs="Times New Roman"/>
                <w:b/>
                <w:bCs/>
                <w:sz w:val="16"/>
                <w:szCs w:val="18"/>
              </w:rPr>
              <w:t>Source of outcome data</w:t>
            </w:r>
          </w:p>
        </w:tc>
        <w:tc>
          <w:tcPr>
            <w:tcW w:w="3228" w:type="dxa"/>
            <w:hideMark/>
          </w:tcPr>
          <w:p w14:paraId="70A1770B" w14:textId="77777777" w:rsidR="00411F64" w:rsidRPr="00C3605F" w:rsidRDefault="00411F64" w:rsidP="007943DF">
            <w:pPr>
              <w:spacing w:line="240" w:lineRule="auto"/>
              <w:rPr>
                <w:rFonts w:ascii="Times New Roman" w:hAnsi="Times New Roman" w:cs="Times New Roman"/>
                <w:b/>
                <w:bCs/>
                <w:sz w:val="16"/>
                <w:szCs w:val="18"/>
              </w:rPr>
            </w:pPr>
            <w:r w:rsidRPr="00C3605F">
              <w:rPr>
                <w:rFonts w:ascii="Times New Roman" w:hAnsi="Times New Roman" w:cs="Times New Roman"/>
                <w:b/>
                <w:bCs/>
                <w:sz w:val="16"/>
                <w:szCs w:val="18"/>
              </w:rPr>
              <w:t>Confounder</w:t>
            </w:r>
          </w:p>
        </w:tc>
        <w:tc>
          <w:tcPr>
            <w:tcW w:w="982" w:type="dxa"/>
            <w:hideMark/>
          </w:tcPr>
          <w:p w14:paraId="7D60DC2D" w14:textId="77777777" w:rsidR="00411F64" w:rsidRPr="00C3605F" w:rsidRDefault="00411F64" w:rsidP="007943DF">
            <w:pPr>
              <w:spacing w:line="240" w:lineRule="auto"/>
              <w:rPr>
                <w:rFonts w:ascii="Times New Roman" w:hAnsi="Times New Roman" w:cs="Times New Roman"/>
                <w:b/>
                <w:bCs/>
                <w:sz w:val="16"/>
                <w:szCs w:val="18"/>
              </w:rPr>
            </w:pPr>
            <w:r w:rsidRPr="00C3605F">
              <w:rPr>
                <w:rFonts w:ascii="Times New Roman" w:hAnsi="Times New Roman" w:cs="Times New Roman"/>
                <w:b/>
                <w:bCs/>
                <w:sz w:val="16"/>
                <w:szCs w:val="18"/>
              </w:rPr>
              <w:t>Statistical analysis</w:t>
            </w:r>
          </w:p>
        </w:tc>
        <w:tc>
          <w:tcPr>
            <w:tcW w:w="3508" w:type="dxa"/>
            <w:hideMark/>
          </w:tcPr>
          <w:p w14:paraId="07EB9BDE" w14:textId="77777777" w:rsidR="00411F64" w:rsidRPr="00C3605F" w:rsidRDefault="00411F64" w:rsidP="007943DF">
            <w:pPr>
              <w:spacing w:line="240" w:lineRule="auto"/>
              <w:rPr>
                <w:rFonts w:ascii="Times New Roman" w:hAnsi="Times New Roman" w:cs="Times New Roman"/>
                <w:b/>
                <w:bCs/>
                <w:sz w:val="16"/>
                <w:szCs w:val="18"/>
              </w:rPr>
            </w:pPr>
            <w:r w:rsidRPr="00C3605F">
              <w:rPr>
                <w:rFonts w:ascii="Times New Roman" w:hAnsi="Times New Roman" w:cs="Times New Roman"/>
                <w:b/>
                <w:bCs/>
                <w:sz w:val="16"/>
                <w:szCs w:val="18"/>
              </w:rPr>
              <w:t>Key findings</w:t>
            </w:r>
          </w:p>
        </w:tc>
        <w:tc>
          <w:tcPr>
            <w:tcW w:w="700" w:type="dxa"/>
            <w:hideMark/>
          </w:tcPr>
          <w:p w14:paraId="74C74E50" w14:textId="77777777" w:rsidR="00411F64" w:rsidRPr="00C3605F" w:rsidRDefault="00411F64" w:rsidP="007943DF">
            <w:pPr>
              <w:spacing w:line="240" w:lineRule="auto"/>
              <w:rPr>
                <w:rFonts w:ascii="Times New Roman" w:hAnsi="Times New Roman" w:cs="Times New Roman"/>
                <w:b/>
                <w:bCs/>
                <w:sz w:val="16"/>
                <w:szCs w:val="18"/>
              </w:rPr>
            </w:pPr>
            <w:r w:rsidRPr="00C3605F">
              <w:rPr>
                <w:rFonts w:ascii="Times New Roman" w:hAnsi="Times New Roman" w:cs="Times New Roman"/>
                <w:b/>
                <w:bCs/>
                <w:sz w:val="16"/>
                <w:szCs w:val="18"/>
              </w:rPr>
              <w:t>Over all ROB</w:t>
            </w:r>
          </w:p>
        </w:tc>
      </w:tr>
      <w:tr w:rsidR="00411F64" w:rsidRPr="00591A30" w14:paraId="0EE7FE2F" w14:textId="77777777" w:rsidTr="007943DF">
        <w:trPr>
          <w:trHeight w:val="1069"/>
        </w:trPr>
        <w:tc>
          <w:tcPr>
            <w:tcW w:w="843" w:type="dxa"/>
            <w:hideMark/>
          </w:tcPr>
          <w:p w14:paraId="3115BAA7" w14:textId="77777777" w:rsidR="00411F64" w:rsidRPr="00591A30" w:rsidRDefault="00411F64" w:rsidP="007943DF">
            <w:pPr>
              <w:spacing w:line="240" w:lineRule="auto"/>
              <w:rPr>
                <w:rFonts w:ascii="Times New Roman" w:hAnsi="Times New Roman" w:cs="Times New Roman"/>
                <w:b/>
                <w:bCs/>
                <w:sz w:val="18"/>
                <w:szCs w:val="18"/>
              </w:rPr>
            </w:pPr>
            <w:r w:rsidRPr="00591A30">
              <w:rPr>
                <w:rFonts w:ascii="Times New Roman" w:hAnsi="Times New Roman" w:cs="Times New Roman"/>
                <w:b/>
                <w:bCs/>
                <w:sz w:val="18"/>
                <w:szCs w:val="18"/>
              </w:rPr>
              <w:t>Ma 2020</w:t>
            </w:r>
          </w:p>
        </w:tc>
        <w:tc>
          <w:tcPr>
            <w:tcW w:w="841" w:type="dxa"/>
            <w:hideMark/>
          </w:tcPr>
          <w:p w14:paraId="29A6726F"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Cross-sectional</w:t>
            </w:r>
          </w:p>
        </w:tc>
        <w:tc>
          <w:tcPr>
            <w:tcW w:w="842" w:type="dxa"/>
            <w:hideMark/>
          </w:tcPr>
          <w:p w14:paraId="7180D706"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Beijing, China</w:t>
            </w:r>
          </w:p>
        </w:tc>
        <w:tc>
          <w:tcPr>
            <w:tcW w:w="561" w:type="dxa"/>
            <w:hideMark/>
          </w:tcPr>
          <w:p w14:paraId="76C6050D"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97</w:t>
            </w:r>
          </w:p>
        </w:tc>
        <w:tc>
          <w:tcPr>
            <w:tcW w:w="1122" w:type="dxa"/>
            <w:hideMark/>
          </w:tcPr>
          <w:p w14:paraId="25BCB7F0" w14:textId="77777777" w:rsidR="00411F64" w:rsidRPr="00591A30" w:rsidRDefault="00411F64" w:rsidP="007943DF">
            <w:pPr>
              <w:spacing w:line="240" w:lineRule="auto"/>
              <w:rPr>
                <w:rFonts w:ascii="Times New Roman" w:hAnsi="Times New Roman" w:cs="Times New Roman"/>
                <w:sz w:val="18"/>
                <w:szCs w:val="18"/>
              </w:rPr>
            </w:pPr>
            <w:r>
              <w:rPr>
                <w:rFonts w:ascii="Times New Roman" w:hAnsi="Times New Roman" w:cs="Times New Roman"/>
                <w:sz w:val="18"/>
                <w:szCs w:val="18"/>
              </w:rPr>
              <w:t xml:space="preserve">Respond rate 82.91%, </w:t>
            </w:r>
            <w:r w:rsidRPr="00591A30">
              <w:rPr>
                <w:rFonts w:ascii="Times New Roman" w:hAnsi="Times New Roman" w:cs="Times New Roman"/>
                <w:sz w:val="18"/>
                <w:szCs w:val="18"/>
              </w:rPr>
              <w:t xml:space="preserve">aged 40.58, Male: </w:t>
            </w:r>
            <w:r>
              <w:rPr>
                <w:rFonts w:ascii="Times New Roman" w:hAnsi="Times New Roman" w:cs="Times New Roman"/>
                <w:sz w:val="18"/>
                <w:szCs w:val="18"/>
              </w:rPr>
              <w:t>45.36%</w:t>
            </w:r>
          </w:p>
        </w:tc>
        <w:tc>
          <w:tcPr>
            <w:tcW w:w="1122" w:type="dxa"/>
            <w:hideMark/>
          </w:tcPr>
          <w:p w14:paraId="53E94189"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 xml:space="preserve">Personal </w:t>
            </w:r>
            <w:r>
              <w:rPr>
                <w:rFonts w:ascii="Times New Roman" w:hAnsi="Times New Roman" w:cs="Times New Roman"/>
                <w:sz w:val="18"/>
                <w:szCs w:val="18"/>
              </w:rPr>
              <w:t xml:space="preserve">SLM </w:t>
            </w:r>
            <w:r w:rsidRPr="00591A30">
              <w:rPr>
                <w:rFonts w:ascii="Times New Roman" w:hAnsi="Times New Roman" w:cs="Times New Roman"/>
                <w:sz w:val="18"/>
                <w:szCs w:val="18"/>
              </w:rPr>
              <w:t>monitoring</w:t>
            </w:r>
          </w:p>
        </w:tc>
        <w:tc>
          <w:tcPr>
            <w:tcW w:w="982" w:type="dxa"/>
            <w:hideMark/>
          </w:tcPr>
          <w:p w14:paraId="36840C52"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 xml:space="preserve">Mental health </w:t>
            </w:r>
          </w:p>
        </w:tc>
        <w:tc>
          <w:tcPr>
            <w:tcW w:w="1402" w:type="dxa"/>
            <w:hideMark/>
          </w:tcPr>
          <w:p w14:paraId="02D980AE" w14:textId="060B0AB5" w:rsidR="00411F64" w:rsidRPr="00591A30" w:rsidRDefault="00411F64" w:rsidP="007943DF">
            <w:pPr>
              <w:spacing w:line="240" w:lineRule="auto"/>
              <w:rPr>
                <w:rFonts w:ascii="Times New Roman" w:hAnsi="Times New Roman" w:cs="Times New Roman"/>
                <w:sz w:val="18"/>
                <w:szCs w:val="18"/>
              </w:rPr>
            </w:pPr>
            <w:r>
              <w:rPr>
                <w:rFonts w:ascii="Times New Roman" w:hAnsi="Times New Roman" w:cs="Times New Roman"/>
                <w:sz w:val="18"/>
                <w:szCs w:val="18"/>
              </w:rPr>
              <w:t>Q</w:t>
            </w:r>
            <w:r w:rsidRPr="00591A30">
              <w:rPr>
                <w:rFonts w:ascii="Times New Roman" w:hAnsi="Times New Roman" w:cs="Times New Roman"/>
                <w:sz w:val="18"/>
                <w:szCs w:val="18"/>
              </w:rPr>
              <w:t>uestionnaires</w:t>
            </w:r>
            <w:r>
              <w:rPr>
                <w:rFonts w:ascii="Times New Roman" w:hAnsi="Times New Roman" w:cs="Times New Roman"/>
                <w:sz w:val="18"/>
                <w:szCs w:val="18"/>
              </w:rPr>
              <w:t xml:space="preserve"> (Not </w:t>
            </w:r>
            <w:r w:rsidR="00167033">
              <w:rPr>
                <w:rFonts w:ascii="Times New Roman" w:hAnsi="Times New Roman" w:cs="Times New Roman"/>
                <w:sz w:val="18"/>
                <w:szCs w:val="18"/>
              </w:rPr>
              <w:t>specific</w:t>
            </w:r>
            <w:r>
              <w:rPr>
                <w:rFonts w:ascii="Times New Roman" w:hAnsi="Times New Roman" w:cs="Times New Roman"/>
                <w:sz w:val="18"/>
                <w:szCs w:val="18"/>
              </w:rPr>
              <w:t>)</w:t>
            </w:r>
          </w:p>
        </w:tc>
        <w:tc>
          <w:tcPr>
            <w:tcW w:w="3228" w:type="dxa"/>
            <w:hideMark/>
          </w:tcPr>
          <w:p w14:paraId="6D2A5359"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Gender, age, household income, air pollution exposure and physical activity</w:t>
            </w:r>
          </w:p>
        </w:tc>
        <w:tc>
          <w:tcPr>
            <w:tcW w:w="982" w:type="dxa"/>
            <w:hideMark/>
          </w:tcPr>
          <w:p w14:paraId="0BCC69C2"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Logistic regression</w:t>
            </w:r>
          </w:p>
        </w:tc>
        <w:tc>
          <w:tcPr>
            <w:tcW w:w="3508" w:type="dxa"/>
            <w:hideMark/>
          </w:tcPr>
          <w:p w14:paraId="3C01FB96" w14:textId="77777777" w:rsidR="00411F64" w:rsidRPr="00591A30" w:rsidRDefault="00411F64" w:rsidP="007943DF">
            <w:pPr>
              <w:spacing w:line="240" w:lineRule="auto"/>
              <w:rPr>
                <w:rFonts w:ascii="Times New Roman" w:hAnsi="Times New Roman" w:cs="Times New Roman"/>
                <w:sz w:val="18"/>
                <w:szCs w:val="18"/>
              </w:rPr>
            </w:pPr>
            <w:r w:rsidRPr="002054B4">
              <w:rPr>
                <w:rFonts w:ascii="Times New Roman" w:hAnsi="Times New Roman" w:cs="Times New Roman"/>
                <w:sz w:val="18"/>
                <w:szCs w:val="18"/>
              </w:rPr>
              <w:t>Individual-level noise exposure based on their space-time behaviours over a 24-h period (L</w:t>
            </w:r>
            <w:r w:rsidRPr="002054B4">
              <w:rPr>
                <w:rFonts w:ascii="Times New Roman" w:hAnsi="Times New Roman" w:cs="Times New Roman"/>
                <w:sz w:val="18"/>
                <w:szCs w:val="18"/>
                <w:vertAlign w:val="subscript"/>
              </w:rPr>
              <w:t>eq,24h</w:t>
            </w:r>
            <w:r w:rsidRPr="002054B4">
              <w:rPr>
                <w:rFonts w:ascii="Times New Roman" w:hAnsi="Times New Roman" w:cs="Times New Roman"/>
                <w:sz w:val="18"/>
                <w:szCs w:val="18"/>
              </w:rPr>
              <w:t>) was significantly and negatively associated with residents’ self-reported mental health, in both weekday (−0.93, 95% CI: −1.85, −0.02)</w:t>
            </w:r>
            <w:r>
              <w:rPr>
                <w:rFonts w:ascii="Times New Roman" w:hAnsi="Times New Roman" w:cs="Times New Roman"/>
                <w:sz w:val="18"/>
                <w:szCs w:val="18"/>
              </w:rPr>
              <w:t xml:space="preserve"> </w:t>
            </w:r>
            <w:r w:rsidRPr="002054B4">
              <w:rPr>
                <w:rFonts w:ascii="Times New Roman" w:hAnsi="Times New Roman" w:cs="Times New Roman"/>
                <w:sz w:val="18"/>
                <w:szCs w:val="18"/>
              </w:rPr>
              <w:t>and weekend models (−1.89, 95% CI: −3.39, −0.38).</w:t>
            </w:r>
          </w:p>
        </w:tc>
        <w:tc>
          <w:tcPr>
            <w:tcW w:w="700" w:type="dxa"/>
            <w:noWrap/>
            <w:hideMark/>
          </w:tcPr>
          <w:p w14:paraId="331D879A"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PL</w:t>
            </w:r>
          </w:p>
        </w:tc>
      </w:tr>
      <w:tr w:rsidR="00411F64" w:rsidRPr="00591A30" w14:paraId="68AAE500" w14:textId="77777777" w:rsidTr="007943DF">
        <w:trPr>
          <w:trHeight w:val="1011"/>
        </w:trPr>
        <w:tc>
          <w:tcPr>
            <w:tcW w:w="843" w:type="dxa"/>
            <w:hideMark/>
          </w:tcPr>
          <w:p w14:paraId="750EFF61" w14:textId="77777777" w:rsidR="00411F64" w:rsidRPr="00591A30" w:rsidRDefault="00411F64" w:rsidP="007943DF">
            <w:pPr>
              <w:spacing w:line="240" w:lineRule="auto"/>
              <w:rPr>
                <w:rFonts w:ascii="Times New Roman" w:hAnsi="Times New Roman" w:cs="Times New Roman"/>
                <w:b/>
                <w:bCs/>
                <w:sz w:val="18"/>
                <w:szCs w:val="18"/>
              </w:rPr>
            </w:pPr>
            <w:r w:rsidRPr="00591A30">
              <w:rPr>
                <w:rFonts w:ascii="Times New Roman" w:hAnsi="Times New Roman" w:cs="Times New Roman"/>
                <w:b/>
                <w:bCs/>
                <w:sz w:val="18"/>
                <w:szCs w:val="18"/>
              </w:rPr>
              <w:t>Tao 2020</w:t>
            </w:r>
          </w:p>
        </w:tc>
        <w:tc>
          <w:tcPr>
            <w:tcW w:w="841" w:type="dxa"/>
            <w:hideMark/>
          </w:tcPr>
          <w:p w14:paraId="5B680FD1"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Cross-sectional</w:t>
            </w:r>
          </w:p>
        </w:tc>
        <w:tc>
          <w:tcPr>
            <w:tcW w:w="842" w:type="dxa"/>
            <w:hideMark/>
          </w:tcPr>
          <w:p w14:paraId="4233AE33"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Beijing, China</w:t>
            </w:r>
          </w:p>
        </w:tc>
        <w:tc>
          <w:tcPr>
            <w:tcW w:w="561" w:type="dxa"/>
            <w:hideMark/>
          </w:tcPr>
          <w:p w14:paraId="53AEBC3C"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101</w:t>
            </w:r>
          </w:p>
        </w:tc>
        <w:tc>
          <w:tcPr>
            <w:tcW w:w="1122" w:type="dxa"/>
            <w:hideMark/>
          </w:tcPr>
          <w:p w14:paraId="71781E3D" w14:textId="77777777" w:rsidR="00411F64" w:rsidRPr="00591A30" w:rsidRDefault="00411F64" w:rsidP="007943DF">
            <w:pPr>
              <w:spacing w:line="240" w:lineRule="auto"/>
              <w:rPr>
                <w:rFonts w:ascii="Times New Roman" w:hAnsi="Times New Roman" w:cs="Times New Roman"/>
                <w:sz w:val="18"/>
                <w:szCs w:val="18"/>
              </w:rPr>
            </w:pPr>
            <w:r>
              <w:rPr>
                <w:rFonts w:ascii="Times New Roman" w:hAnsi="Times New Roman" w:cs="Times New Roman"/>
                <w:sz w:val="18"/>
                <w:szCs w:val="18"/>
              </w:rPr>
              <w:t>Respond rate 86.32% Male:47.5</w:t>
            </w:r>
            <w:r w:rsidRPr="00591A30">
              <w:rPr>
                <w:rFonts w:ascii="Times New Roman" w:hAnsi="Times New Roman" w:cs="Times New Roman"/>
                <w:sz w:val="18"/>
                <w:szCs w:val="18"/>
              </w:rPr>
              <w:t>age 30–49:</w:t>
            </w:r>
            <w:r>
              <w:rPr>
                <w:rFonts w:ascii="Times New Roman" w:hAnsi="Times New Roman" w:cs="Times New Roman"/>
                <w:sz w:val="18"/>
                <w:szCs w:val="18"/>
              </w:rPr>
              <w:t xml:space="preserve"> 62.4%</w:t>
            </w:r>
          </w:p>
        </w:tc>
        <w:tc>
          <w:tcPr>
            <w:tcW w:w="1122" w:type="dxa"/>
            <w:hideMark/>
          </w:tcPr>
          <w:p w14:paraId="282CFF33"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 xml:space="preserve">Personal </w:t>
            </w:r>
            <w:r>
              <w:rPr>
                <w:rFonts w:ascii="Times New Roman" w:hAnsi="Times New Roman" w:cs="Times New Roman"/>
                <w:sz w:val="18"/>
                <w:szCs w:val="18"/>
              </w:rPr>
              <w:t xml:space="preserve">SLM </w:t>
            </w:r>
            <w:r w:rsidRPr="00591A30">
              <w:rPr>
                <w:rFonts w:ascii="Times New Roman" w:hAnsi="Times New Roman" w:cs="Times New Roman"/>
                <w:sz w:val="18"/>
                <w:szCs w:val="18"/>
              </w:rPr>
              <w:t>monitoring</w:t>
            </w:r>
          </w:p>
        </w:tc>
        <w:tc>
          <w:tcPr>
            <w:tcW w:w="982" w:type="dxa"/>
            <w:hideMark/>
          </w:tcPr>
          <w:p w14:paraId="614716E0"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Annoyance, psychological stress</w:t>
            </w:r>
          </w:p>
        </w:tc>
        <w:tc>
          <w:tcPr>
            <w:tcW w:w="1402" w:type="dxa"/>
            <w:hideMark/>
          </w:tcPr>
          <w:p w14:paraId="7F4576EC"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Geographic Ecological Momentary Assessment</w:t>
            </w:r>
          </w:p>
        </w:tc>
        <w:tc>
          <w:tcPr>
            <w:tcW w:w="3228" w:type="dxa"/>
            <w:hideMark/>
          </w:tcPr>
          <w:p w14:paraId="26F03CFD"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Gender, age,</w:t>
            </w:r>
            <w:r>
              <w:rPr>
                <w:rFonts w:ascii="Times New Roman" w:hAnsi="Times New Roman" w:cs="Times New Roman"/>
                <w:sz w:val="18"/>
                <w:szCs w:val="18"/>
              </w:rPr>
              <w:t xml:space="preserve"> hukou</w:t>
            </w:r>
            <w:r w:rsidRPr="00591A30">
              <w:rPr>
                <w:rFonts w:ascii="Times New Roman" w:hAnsi="Times New Roman" w:cs="Times New Roman"/>
                <w:sz w:val="18"/>
                <w:szCs w:val="18"/>
              </w:rPr>
              <w:t xml:space="preserve"> status, marital status, employment status, household monthly income, and child availability in the family, activity locations, survey date, and health status</w:t>
            </w:r>
          </w:p>
        </w:tc>
        <w:tc>
          <w:tcPr>
            <w:tcW w:w="982" w:type="dxa"/>
            <w:hideMark/>
          </w:tcPr>
          <w:p w14:paraId="6960761F"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Structural equation model</w:t>
            </w:r>
          </w:p>
        </w:tc>
        <w:tc>
          <w:tcPr>
            <w:tcW w:w="3508" w:type="dxa"/>
            <w:hideMark/>
          </w:tcPr>
          <w:p w14:paraId="34A076A7"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With each additional increase of one standard deviation of measured noise level, the momentary stress level would rise by 7.2% through</w:t>
            </w:r>
            <w:r>
              <w:rPr>
                <w:rFonts w:ascii="Times New Roman" w:hAnsi="Times New Roman" w:cs="Times New Roman"/>
                <w:sz w:val="18"/>
                <w:szCs w:val="18"/>
              </w:rPr>
              <w:t xml:space="preserve"> the mediation of momentary NA (95% CI: 0.058, 0.086)</w:t>
            </w:r>
          </w:p>
        </w:tc>
        <w:tc>
          <w:tcPr>
            <w:tcW w:w="700" w:type="dxa"/>
            <w:noWrap/>
            <w:hideMark/>
          </w:tcPr>
          <w:p w14:paraId="0AF4B405"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PL</w:t>
            </w:r>
          </w:p>
        </w:tc>
      </w:tr>
      <w:tr w:rsidR="00411F64" w:rsidRPr="00591A30" w14:paraId="756DFFF9" w14:textId="77777777" w:rsidTr="007943DF">
        <w:trPr>
          <w:trHeight w:val="871"/>
        </w:trPr>
        <w:tc>
          <w:tcPr>
            <w:tcW w:w="843" w:type="dxa"/>
            <w:hideMark/>
          </w:tcPr>
          <w:p w14:paraId="7F20323F" w14:textId="77777777" w:rsidR="00411F64" w:rsidRPr="00591A30" w:rsidRDefault="00411F64" w:rsidP="007943DF">
            <w:pPr>
              <w:spacing w:line="240" w:lineRule="auto"/>
              <w:rPr>
                <w:rFonts w:ascii="Times New Roman" w:hAnsi="Times New Roman" w:cs="Times New Roman"/>
                <w:b/>
                <w:bCs/>
                <w:sz w:val="18"/>
                <w:szCs w:val="18"/>
              </w:rPr>
            </w:pPr>
            <w:r w:rsidRPr="00591A30">
              <w:rPr>
                <w:rFonts w:ascii="Times New Roman" w:hAnsi="Times New Roman" w:cs="Times New Roman"/>
                <w:b/>
                <w:bCs/>
                <w:sz w:val="18"/>
                <w:szCs w:val="18"/>
              </w:rPr>
              <w:t>Tao 2021</w:t>
            </w:r>
          </w:p>
        </w:tc>
        <w:tc>
          <w:tcPr>
            <w:tcW w:w="841" w:type="dxa"/>
            <w:hideMark/>
          </w:tcPr>
          <w:p w14:paraId="1134A7C1"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Cross-sectional</w:t>
            </w:r>
          </w:p>
        </w:tc>
        <w:tc>
          <w:tcPr>
            <w:tcW w:w="842" w:type="dxa"/>
            <w:hideMark/>
          </w:tcPr>
          <w:p w14:paraId="2C145D2C"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Beijing, China</w:t>
            </w:r>
          </w:p>
        </w:tc>
        <w:tc>
          <w:tcPr>
            <w:tcW w:w="561" w:type="dxa"/>
            <w:hideMark/>
          </w:tcPr>
          <w:p w14:paraId="24473475"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101</w:t>
            </w:r>
          </w:p>
        </w:tc>
        <w:tc>
          <w:tcPr>
            <w:tcW w:w="1122" w:type="dxa"/>
            <w:hideMark/>
          </w:tcPr>
          <w:p w14:paraId="5AB42D51" w14:textId="77777777" w:rsidR="00411F64" w:rsidRPr="00591A30" w:rsidRDefault="00411F64" w:rsidP="007943DF">
            <w:pPr>
              <w:spacing w:line="240" w:lineRule="auto"/>
              <w:rPr>
                <w:rFonts w:ascii="Times New Roman" w:hAnsi="Times New Roman" w:cs="Times New Roman"/>
                <w:sz w:val="18"/>
                <w:szCs w:val="18"/>
              </w:rPr>
            </w:pPr>
            <w:r>
              <w:rPr>
                <w:rFonts w:ascii="Times New Roman" w:hAnsi="Times New Roman" w:cs="Times New Roman"/>
                <w:sz w:val="18"/>
                <w:szCs w:val="18"/>
              </w:rPr>
              <w:t xml:space="preserve">47.5% male, 62.4% </w:t>
            </w:r>
            <w:r w:rsidRPr="00591A30">
              <w:rPr>
                <w:rFonts w:ascii="Times New Roman" w:hAnsi="Times New Roman" w:cs="Times New Roman"/>
                <w:sz w:val="18"/>
                <w:szCs w:val="18"/>
              </w:rPr>
              <w:t>aged 30–49 yrs</w:t>
            </w:r>
          </w:p>
        </w:tc>
        <w:tc>
          <w:tcPr>
            <w:tcW w:w="1122" w:type="dxa"/>
            <w:hideMark/>
          </w:tcPr>
          <w:p w14:paraId="4D3B5AD6"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 xml:space="preserve">Personal </w:t>
            </w:r>
            <w:r>
              <w:rPr>
                <w:rFonts w:ascii="Times New Roman" w:hAnsi="Times New Roman" w:cs="Times New Roman"/>
                <w:sz w:val="18"/>
                <w:szCs w:val="18"/>
              </w:rPr>
              <w:t xml:space="preserve">SLM </w:t>
            </w:r>
            <w:r w:rsidRPr="00591A30">
              <w:rPr>
                <w:rFonts w:ascii="Times New Roman" w:hAnsi="Times New Roman" w:cs="Times New Roman"/>
                <w:sz w:val="18"/>
                <w:szCs w:val="18"/>
              </w:rPr>
              <w:t>monitoring</w:t>
            </w:r>
          </w:p>
        </w:tc>
        <w:tc>
          <w:tcPr>
            <w:tcW w:w="982" w:type="dxa"/>
            <w:hideMark/>
          </w:tcPr>
          <w:p w14:paraId="7918987C"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Stress</w:t>
            </w:r>
          </w:p>
        </w:tc>
        <w:tc>
          <w:tcPr>
            <w:tcW w:w="1402" w:type="dxa"/>
            <w:hideMark/>
          </w:tcPr>
          <w:p w14:paraId="3F9EB798"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Geographic Ecological Momentary Assessment</w:t>
            </w:r>
          </w:p>
        </w:tc>
        <w:tc>
          <w:tcPr>
            <w:tcW w:w="3228" w:type="dxa"/>
            <w:hideMark/>
          </w:tcPr>
          <w:p w14:paraId="46F62772"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Gender, age, education status, household registration status, monthl</w:t>
            </w:r>
            <w:r>
              <w:rPr>
                <w:rFonts w:ascii="Times New Roman" w:hAnsi="Times New Roman" w:cs="Times New Roman"/>
                <w:sz w:val="18"/>
                <w:szCs w:val="18"/>
              </w:rPr>
              <w:t>y household income, lifestyles</w:t>
            </w:r>
            <w:r w:rsidRPr="00591A30">
              <w:rPr>
                <w:rFonts w:ascii="Times New Roman" w:hAnsi="Times New Roman" w:cs="Times New Roman"/>
                <w:sz w:val="18"/>
                <w:szCs w:val="18"/>
              </w:rPr>
              <w:t xml:space="preserve">, and short- and long-term health statuses  </w:t>
            </w:r>
          </w:p>
        </w:tc>
        <w:tc>
          <w:tcPr>
            <w:tcW w:w="982" w:type="dxa"/>
            <w:hideMark/>
          </w:tcPr>
          <w:p w14:paraId="6C542976"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Multilevel ordinal regression models</w:t>
            </w:r>
          </w:p>
        </w:tc>
        <w:tc>
          <w:tcPr>
            <w:tcW w:w="3508" w:type="dxa"/>
            <w:hideMark/>
          </w:tcPr>
          <w:p w14:paraId="73C78707"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 xml:space="preserve"> </w:t>
            </w:r>
            <w:r w:rsidRPr="00F6775B">
              <w:rPr>
                <w:rFonts w:ascii="Times New Roman" w:hAnsi="Times New Roman" w:cs="Times New Roman"/>
                <w:sz w:val="18"/>
                <w:szCs w:val="18"/>
              </w:rPr>
              <w:t>L</w:t>
            </w:r>
            <w:r w:rsidRPr="00F6775B">
              <w:rPr>
                <w:rFonts w:ascii="Times New Roman" w:hAnsi="Times New Roman" w:cs="Times New Roman"/>
                <w:sz w:val="18"/>
                <w:szCs w:val="18"/>
                <w:vertAlign w:val="subscript"/>
              </w:rPr>
              <w:t>Aeq</w:t>
            </w:r>
            <w:r w:rsidRPr="00591A30">
              <w:rPr>
                <w:rFonts w:ascii="Times New Roman" w:hAnsi="Times New Roman" w:cs="Times New Roman"/>
                <w:sz w:val="18"/>
                <w:szCs w:val="18"/>
              </w:rPr>
              <w:t xml:space="preserve"> was positively associated with momentary stress levels but not statistically significant after controlling for several sets of covariates (</w:t>
            </w:r>
            <w:r>
              <w:rPr>
                <w:rFonts w:ascii="Times New Roman" w:hAnsi="Times New Roman" w:cs="Times New Roman"/>
                <w:sz w:val="18"/>
                <w:szCs w:val="18"/>
              </w:rPr>
              <w:t xml:space="preserve">OR = </w:t>
            </w:r>
            <w:r w:rsidRPr="00591A30">
              <w:rPr>
                <w:rFonts w:ascii="Times New Roman" w:hAnsi="Times New Roman" w:cs="Times New Roman"/>
                <w:sz w:val="18"/>
                <w:szCs w:val="18"/>
              </w:rPr>
              <w:t>1.15</w:t>
            </w:r>
            <w:r>
              <w:rPr>
                <w:rFonts w:ascii="Times New Roman" w:hAnsi="Times New Roman" w:cs="Times New Roman"/>
                <w:sz w:val="18"/>
                <w:szCs w:val="18"/>
              </w:rPr>
              <w:t>;</w:t>
            </w:r>
            <w:r w:rsidRPr="00591A30">
              <w:rPr>
                <w:rFonts w:ascii="Times New Roman" w:hAnsi="Times New Roman" w:cs="Times New Roman"/>
                <w:sz w:val="18"/>
                <w:szCs w:val="18"/>
              </w:rPr>
              <w:t xml:space="preserve"> </w:t>
            </w:r>
            <w:r>
              <w:rPr>
                <w:rFonts w:ascii="Times New Roman" w:hAnsi="Times New Roman" w:cs="Times New Roman"/>
                <w:sz w:val="18"/>
                <w:szCs w:val="18"/>
              </w:rPr>
              <w:t xml:space="preserve">95% CI </w:t>
            </w:r>
            <w:r w:rsidRPr="00591A30">
              <w:rPr>
                <w:rFonts w:ascii="Times New Roman" w:hAnsi="Times New Roman" w:cs="Times New Roman"/>
                <w:sz w:val="18"/>
                <w:szCs w:val="18"/>
              </w:rPr>
              <w:t>=</w:t>
            </w:r>
            <w:r>
              <w:rPr>
                <w:rFonts w:ascii="Times New Roman" w:hAnsi="Times New Roman" w:cs="Times New Roman"/>
                <w:sz w:val="18"/>
                <w:szCs w:val="18"/>
              </w:rPr>
              <w:t xml:space="preserve"> </w:t>
            </w:r>
            <w:r w:rsidRPr="00591A30">
              <w:rPr>
                <w:rFonts w:ascii="Times New Roman" w:hAnsi="Times New Roman" w:cs="Times New Roman"/>
                <w:sz w:val="18"/>
                <w:szCs w:val="18"/>
              </w:rPr>
              <w:t>(0.95,1.56)</w:t>
            </w:r>
          </w:p>
        </w:tc>
        <w:tc>
          <w:tcPr>
            <w:tcW w:w="700" w:type="dxa"/>
            <w:noWrap/>
            <w:hideMark/>
          </w:tcPr>
          <w:p w14:paraId="48941ECA"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PL</w:t>
            </w:r>
          </w:p>
        </w:tc>
      </w:tr>
      <w:tr w:rsidR="00411F64" w:rsidRPr="00591A30" w14:paraId="5FB713C0" w14:textId="77777777" w:rsidTr="007943DF">
        <w:trPr>
          <w:trHeight w:val="251"/>
        </w:trPr>
        <w:tc>
          <w:tcPr>
            <w:tcW w:w="843" w:type="dxa"/>
            <w:hideMark/>
          </w:tcPr>
          <w:p w14:paraId="1801F66F" w14:textId="77777777" w:rsidR="00411F64" w:rsidRPr="00591A30" w:rsidRDefault="00411F64" w:rsidP="007943DF">
            <w:pPr>
              <w:spacing w:line="240" w:lineRule="auto"/>
              <w:rPr>
                <w:rFonts w:ascii="Times New Roman" w:hAnsi="Times New Roman" w:cs="Times New Roman"/>
                <w:b/>
                <w:bCs/>
                <w:sz w:val="18"/>
                <w:szCs w:val="18"/>
              </w:rPr>
            </w:pPr>
            <w:r w:rsidRPr="00591A30">
              <w:rPr>
                <w:rFonts w:ascii="Times New Roman" w:hAnsi="Times New Roman" w:cs="Times New Roman"/>
                <w:b/>
                <w:bCs/>
                <w:sz w:val="18"/>
                <w:szCs w:val="18"/>
              </w:rPr>
              <w:t>Dzhambov 2017</w:t>
            </w:r>
          </w:p>
        </w:tc>
        <w:tc>
          <w:tcPr>
            <w:tcW w:w="841" w:type="dxa"/>
            <w:hideMark/>
          </w:tcPr>
          <w:p w14:paraId="1E57C749"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Cross-sectional</w:t>
            </w:r>
          </w:p>
        </w:tc>
        <w:tc>
          <w:tcPr>
            <w:tcW w:w="842" w:type="dxa"/>
            <w:hideMark/>
          </w:tcPr>
          <w:p w14:paraId="2884EF86"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Plovdiv, Bulgaria</w:t>
            </w:r>
          </w:p>
        </w:tc>
        <w:tc>
          <w:tcPr>
            <w:tcW w:w="561" w:type="dxa"/>
            <w:hideMark/>
          </w:tcPr>
          <w:p w14:paraId="0EE59D68"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399</w:t>
            </w:r>
          </w:p>
        </w:tc>
        <w:tc>
          <w:tcPr>
            <w:tcW w:w="1122" w:type="dxa"/>
            <w:hideMark/>
          </w:tcPr>
          <w:p w14:paraId="19D45B53" w14:textId="77777777" w:rsidR="00411F64" w:rsidRPr="00591A30" w:rsidRDefault="00411F64" w:rsidP="007943DF">
            <w:pPr>
              <w:spacing w:line="240" w:lineRule="auto"/>
              <w:rPr>
                <w:rFonts w:ascii="Times New Roman" w:hAnsi="Times New Roman" w:cs="Times New Roman"/>
                <w:sz w:val="18"/>
                <w:szCs w:val="18"/>
              </w:rPr>
            </w:pPr>
            <w:r>
              <w:rPr>
                <w:rFonts w:ascii="Times New Roman" w:hAnsi="Times New Roman" w:cs="Times New Roman"/>
                <w:sz w:val="18"/>
                <w:szCs w:val="18"/>
              </w:rPr>
              <w:t xml:space="preserve">Aged 15-25 yrs, Mean age 17.89 </w:t>
            </w:r>
            <w:r w:rsidRPr="00591A30">
              <w:rPr>
                <w:rFonts w:ascii="Times New Roman" w:hAnsi="Times New Roman" w:cs="Times New Roman"/>
                <w:sz w:val="18"/>
                <w:szCs w:val="18"/>
              </w:rPr>
              <w:t>y</w:t>
            </w:r>
            <w:r>
              <w:rPr>
                <w:rFonts w:ascii="Times New Roman" w:hAnsi="Times New Roman" w:cs="Times New Roman"/>
                <w:sz w:val="18"/>
                <w:szCs w:val="18"/>
              </w:rPr>
              <w:t xml:space="preserve">rs, 67.9% </w:t>
            </w:r>
            <w:r w:rsidRPr="00591A30">
              <w:rPr>
                <w:rFonts w:ascii="Times New Roman" w:hAnsi="Times New Roman" w:cs="Times New Roman"/>
                <w:sz w:val="18"/>
                <w:szCs w:val="18"/>
              </w:rPr>
              <w:t>male</w:t>
            </w:r>
          </w:p>
        </w:tc>
        <w:tc>
          <w:tcPr>
            <w:tcW w:w="1122" w:type="dxa"/>
            <w:hideMark/>
          </w:tcPr>
          <w:p w14:paraId="02C05001" w14:textId="77777777" w:rsidR="00411F64" w:rsidRPr="00591A30" w:rsidRDefault="00411F64" w:rsidP="007943DF">
            <w:pPr>
              <w:spacing w:line="240" w:lineRule="auto"/>
              <w:rPr>
                <w:rFonts w:ascii="Times New Roman" w:hAnsi="Times New Roman" w:cs="Times New Roman"/>
                <w:sz w:val="18"/>
                <w:szCs w:val="18"/>
              </w:rPr>
            </w:pPr>
            <w:r>
              <w:rPr>
                <w:rFonts w:ascii="Times New Roman" w:hAnsi="Times New Roman" w:cs="Times New Roman"/>
                <w:sz w:val="18"/>
                <w:szCs w:val="18"/>
              </w:rPr>
              <w:t>Propagation-based model</w:t>
            </w:r>
          </w:p>
        </w:tc>
        <w:tc>
          <w:tcPr>
            <w:tcW w:w="982" w:type="dxa"/>
            <w:hideMark/>
          </w:tcPr>
          <w:p w14:paraId="26C9E977"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Annoyance, mental health</w:t>
            </w:r>
          </w:p>
        </w:tc>
        <w:tc>
          <w:tcPr>
            <w:tcW w:w="1402" w:type="dxa"/>
            <w:hideMark/>
          </w:tcPr>
          <w:p w14:paraId="2B0E4F6E"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Questionnaire, constructed following the ICBEN method</w:t>
            </w:r>
          </w:p>
        </w:tc>
        <w:tc>
          <w:tcPr>
            <w:tcW w:w="3228" w:type="dxa"/>
            <w:hideMark/>
          </w:tcPr>
          <w:p w14:paraId="5F09E73B"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Sex, age, ethnicity, socioeconomic status, and noise sensitivity</w:t>
            </w:r>
          </w:p>
        </w:tc>
        <w:tc>
          <w:tcPr>
            <w:tcW w:w="982" w:type="dxa"/>
            <w:hideMark/>
          </w:tcPr>
          <w:p w14:paraId="19F8AC16"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 xml:space="preserve">Ordinary least squares regression </w:t>
            </w:r>
            <w:r>
              <w:rPr>
                <w:rFonts w:ascii="Times New Roman" w:hAnsi="Times New Roman" w:cs="Times New Roman"/>
                <w:sz w:val="18"/>
                <w:szCs w:val="18"/>
              </w:rPr>
              <w:t xml:space="preserve">&amp; </w:t>
            </w:r>
            <w:r w:rsidRPr="00591A30">
              <w:rPr>
                <w:rFonts w:ascii="Times New Roman" w:hAnsi="Times New Roman" w:cs="Times New Roman"/>
                <w:sz w:val="18"/>
                <w:szCs w:val="18"/>
              </w:rPr>
              <w:t>structural equation modelling</w:t>
            </w:r>
          </w:p>
        </w:tc>
        <w:tc>
          <w:tcPr>
            <w:tcW w:w="3508" w:type="dxa"/>
            <w:hideMark/>
          </w:tcPr>
          <w:p w14:paraId="73EE7FD0"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 xml:space="preserve">There was no direct path linking </w:t>
            </w:r>
            <w:r w:rsidRPr="00F6775B">
              <w:rPr>
                <w:rFonts w:ascii="Times New Roman" w:hAnsi="Times New Roman" w:cs="Times New Roman"/>
                <w:sz w:val="18"/>
                <w:szCs w:val="18"/>
              </w:rPr>
              <w:t>L</w:t>
            </w:r>
            <w:r w:rsidRPr="00F6775B">
              <w:rPr>
                <w:rFonts w:ascii="Times New Roman" w:hAnsi="Times New Roman" w:cs="Times New Roman"/>
                <w:sz w:val="18"/>
                <w:szCs w:val="18"/>
                <w:vertAlign w:val="subscript"/>
              </w:rPr>
              <w:t>den</w:t>
            </w:r>
            <w:r w:rsidRPr="00591A30">
              <w:rPr>
                <w:rFonts w:ascii="Times New Roman" w:hAnsi="Times New Roman" w:cs="Times New Roman"/>
                <w:sz w:val="18"/>
                <w:szCs w:val="18"/>
              </w:rPr>
              <w:t xml:space="preserve"> to GHQ-12 (β standardized = 0.004; </w:t>
            </w:r>
            <w:r>
              <w:rPr>
                <w:rFonts w:ascii="Times New Roman" w:hAnsi="Times New Roman" w:cs="Times New Roman"/>
                <w:sz w:val="18"/>
                <w:szCs w:val="18"/>
              </w:rPr>
              <w:t>95% CI</w:t>
            </w:r>
            <w:r w:rsidRPr="00591A30">
              <w:rPr>
                <w:rFonts w:ascii="Times New Roman" w:hAnsi="Times New Roman" w:cs="Times New Roman"/>
                <w:sz w:val="18"/>
                <w:szCs w:val="18"/>
              </w:rPr>
              <w:t>: − 0.08, 0.09; p = 0.928); The pathway “</w:t>
            </w:r>
            <w:r w:rsidRPr="00F6775B">
              <w:rPr>
                <w:rFonts w:ascii="Times New Roman" w:hAnsi="Times New Roman" w:cs="Times New Roman"/>
                <w:sz w:val="18"/>
                <w:szCs w:val="18"/>
              </w:rPr>
              <w:t>L</w:t>
            </w:r>
            <w:r w:rsidRPr="00F6775B">
              <w:rPr>
                <w:rFonts w:ascii="Times New Roman" w:hAnsi="Times New Roman" w:cs="Times New Roman"/>
                <w:sz w:val="18"/>
                <w:szCs w:val="18"/>
                <w:vertAlign w:val="subscript"/>
              </w:rPr>
              <w:t>den</w:t>
            </w:r>
            <w:r w:rsidRPr="00591A30">
              <w:rPr>
                <w:rFonts w:ascii="Times New Roman" w:hAnsi="Times New Roman" w:cs="Times New Roman"/>
                <w:sz w:val="18"/>
                <w:szCs w:val="18"/>
              </w:rPr>
              <w:t xml:space="preserve"> → noise annoyance → GHQ-12” accounted for 68.5% of the total indirect path and was statistically significantly larger than the other paths (p &lt; 0.05).</w:t>
            </w:r>
          </w:p>
        </w:tc>
        <w:tc>
          <w:tcPr>
            <w:tcW w:w="700" w:type="dxa"/>
            <w:noWrap/>
            <w:hideMark/>
          </w:tcPr>
          <w:p w14:paraId="1FAA34C4"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PH</w:t>
            </w:r>
          </w:p>
        </w:tc>
      </w:tr>
      <w:tr w:rsidR="00411F64" w:rsidRPr="00591A30" w14:paraId="1F084C02" w14:textId="77777777" w:rsidTr="007943DF">
        <w:trPr>
          <w:trHeight w:val="1273"/>
        </w:trPr>
        <w:tc>
          <w:tcPr>
            <w:tcW w:w="843" w:type="dxa"/>
            <w:hideMark/>
          </w:tcPr>
          <w:p w14:paraId="0D7D90B5" w14:textId="77777777" w:rsidR="00411F64" w:rsidRPr="00591A30" w:rsidRDefault="00411F64" w:rsidP="007943DF">
            <w:pPr>
              <w:spacing w:line="240" w:lineRule="auto"/>
              <w:rPr>
                <w:rFonts w:ascii="Times New Roman" w:hAnsi="Times New Roman" w:cs="Times New Roman"/>
                <w:b/>
                <w:bCs/>
                <w:sz w:val="18"/>
                <w:szCs w:val="18"/>
              </w:rPr>
            </w:pPr>
            <w:r w:rsidRPr="00591A30">
              <w:rPr>
                <w:rFonts w:ascii="Times New Roman" w:hAnsi="Times New Roman" w:cs="Times New Roman"/>
                <w:b/>
                <w:bCs/>
                <w:sz w:val="18"/>
                <w:szCs w:val="18"/>
              </w:rPr>
              <w:t>Dzhambov 2018a</w:t>
            </w:r>
          </w:p>
        </w:tc>
        <w:tc>
          <w:tcPr>
            <w:tcW w:w="841" w:type="dxa"/>
            <w:hideMark/>
          </w:tcPr>
          <w:p w14:paraId="25252F12"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Cross-sectional</w:t>
            </w:r>
          </w:p>
        </w:tc>
        <w:tc>
          <w:tcPr>
            <w:tcW w:w="842" w:type="dxa"/>
            <w:hideMark/>
          </w:tcPr>
          <w:p w14:paraId="1E8B8BAD"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Plovdiv, Bulgaria</w:t>
            </w:r>
          </w:p>
        </w:tc>
        <w:tc>
          <w:tcPr>
            <w:tcW w:w="561" w:type="dxa"/>
            <w:hideMark/>
          </w:tcPr>
          <w:p w14:paraId="6A7A1FEC"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399</w:t>
            </w:r>
          </w:p>
        </w:tc>
        <w:tc>
          <w:tcPr>
            <w:tcW w:w="1122" w:type="dxa"/>
            <w:hideMark/>
          </w:tcPr>
          <w:p w14:paraId="6A2783CA"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Aged 17.89, ranging 15–25 yrs Male: 67.9%</w:t>
            </w:r>
          </w:p>
        </w:tc>
        <w:tc>
          <w:tcPr>
            <w:tcW w:w="1122" w:type="dxa"/>
            <w:hideMark/>
          </w:tcPr>
          <w:p w14:paraId="08F7BB2C" w14:textId="77777777" w:rsidR="00411F64" w:rsidRPr="00591A30" w:rsidRDefault="00411F64" w:rsidP="007943DF">
            <w:pPr>
              <w:spacing w:line="240" w:lineRule="auto"/>
              <w:rPr>
                <w:rFonts w:ascii="Times New Roman" w:hAnsi="Times New Roman" w:cs="Times New Roman"/>
                <w:sz w:val="18"/>
                <w:szCs w:val="18"/>
              </w:rPr>
            </w:pPr>
            <w:r>
              <w:rPr>
                <w:rFonts w:ascii="Times New Roman" w:hAnsi="Times New Roman" w:cs="Times New Roman"/>
                <w:sz w:val="18"/>
                <w:szCs w:val="18"/>
              </w:rPr>
              <w:t>Propagation-based model</w:t>
            </w:r>
          </w:p>
        </w:tc>
        <w:tc>
          <w:tcPr>
            <w:tcW w:w="982" w:type="dxa"/>
            <w:hideMark/>
          </w:tcPr>
          <w:p w14:paraId="22D431D8"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Mental health</w:t>
            </w:r>
          </w:p>
        </w:tc>
        <w:tc>
          <w:tcPr>
            <w:tcW w:w="1402" w:type="dxa"/>
            <w:hideMark/>
          </w:tcPr>
          <w:p w14:paraId="41890169"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General Health Questionnaire (GHQ-12)</w:t>
            </w:r>
          </w:p>
        </w:tc>
        <w:tc>
          <w:tcPr>
            <w:tcW w:w="3228" w:type="dxa"/>
            <w:hideMark/>
          </w:tcPr>
          <w:p w14:paraId="40080019"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Sex, age, ethnicity, noise sensitivity, socioeconomic status, educational institution, month of data collection, air pollution, presence of water bodies in the respective buffer, time spent at home/day, duration of residence, and population density within the 1000-m buffer</w:t>
            </w:r>
          </w:p>
        </w:tc>
        <w:tc>
          <w:tcPr>
            <w:tcW w:w="982" w:type="dxa"/>
            <w:hideMark/>
          </w:tcPr>
          <w:p w14:paraId="0DF88897"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Least squares linear regression</w:t>
            </w:r>
          </w:p>
        </w:tc>
        <w:tc>
          <w:tcPr>
            <w:tcW w:w="3508" w:type="dxa"/>
            <w:hideMark/>
          </w:tcPr>
          <w:p w14:paraId="129CC39A"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 xml:space="preserve"> Living in a neighbourhood</w:t>
            </w:r>
            <w:r>
              <w:rPr>
                <w:rFonts w:ascii="Times New Roman" w:hAnsi="Times New Roman" w:cs="Times New Roman"/>
                <w:sz w:val="18"/>
                <w:szCs w:val="18"/>
              </w:rPr>
              <w:t xml:space="preserve"> deprived of trees (&lt;</w:t>
            </w:r>
            <w:r w:rsidRPr="00591A30">
              <w:rPr>
                <w:rFonts w:ascii="Times New Roman" w:hAnsi="Times New Roman" w:cs="Times New Roman"/>
                <w:sz w:val="18"/>
                <w:szCs w:val="18"/>
              </w:rPr>
              <w:t>5.84%) enhanced the negative effect of noise, whereas in neighbourhoods with higher tree cover density noise had no effect</w:t>
            </w:r>
          </w:p>
        </w:tc>
        <w:tc>
          <w:tcPr>
            <w:tcW w:w="700" w:type="dxa"/>
            <w:noWrap/>
            <w:hideMark/>
          </w:tcPr>
          <w:p w14:paraId="2308AE02"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PH</w:t>
            </w:r>
          </w:p>
        </w:tc>
      </w:tr>
      <w:tr w:rsidR="00411F64" w:rsidRPr="00591A30" w14:paraId="4B566661" w14:textId="77777777" w:rsidTr="007943DF">
        <w:trPr>
          <w:trHeight w:val="1254"/>
        </w:trPr>
        <w:tc>
          <w:tcPr>
            <w:tcW w:w="843" w:type="dxa"/>
            <w:hideMark/>
          </w:tcPr>
          <w:p w14:paraId="1C58B4EE" w14:textId="77777777" w:rsidR="00411F64" w:rsidRPr="00591A30" w:rsidRDefault="00411F64" w:rsidP="007943DF">
            <w:pPr>
              <w:spacing w:line="240" w:lineRule="auto"/>
              <w:rPr>
                <w:rFonts w:ascii="Times New Roman" w:hAnsi="Times New Roman" w:cs="Times New Roman"/>
                <w:b/>
                <w:bCs/>
                <w:sz w:val="18"/>
                <w:szCs w:val="18"/>
              </w:rPr>
            </w:pPr>
            <w:r w:rsidRPr="00591A30">
              <w:rPr>
                <w:rFonts w:ascii="Times New Roman" w:hAnsi="Times New Roman" w:cs="Times New Roman"/>
                <w:b/>
                <w:bCs/>
                <w:sz w:val="18"/>
                <w:szCs w:val="18"/>
              </w:rPr>
              <w:t>Dzhambov 2018b</w:t>
            </w:r>
          </w:p>
        </w:tc>
        <w:tc>
          <w:tcPr>
            <w:tcW w:w="841" w:type="dxa"/>
            <w:hideMark/>
          </w:tcPr>
          <w:p w14:paraId="1221DDE3"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Cross-sectional</w:t>
            </w:r>
          </w:p>
        </w:tc>
        <w:tc>
          <w:tcPr>
            <w:tcW w:w="842" w:type="dxa"/>
            <w:hideMark/>
          </w:tcPr>
          <w:p w14:paraId="384A159F"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Plovdiv,  Bulgaria</w:t>
            </w:r>
          </w:p>
        </w:tc>
        <w:tc>
          <w:tcPr>
            <w:tcW w:w="561" w:type="dxa"/>
            <w:hideMark/>
          </w:tcPr>
          <w:p w14:paraId="0D2C4B88"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720</w:t>
            </w:r>
          </w:p>
        </w:tc>
        <w:tc>
          <w:tcPr>
            <w:tcW w:w="1122" w:type="dxa"/>
            <w:hideMark/>
          </w:tcPr>
          <w:p w14:paraId="775A60EB"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Aged 21±3.0, ranging 18–35 yrs Male: 243 (33.8%)</w:t>
            </w:r>
          </w:p>
        </w:tc>
        <w:tc>
          <w:tcPr>
            <w:tcW w:w="1122" w:type="dxa"/>
            <w:hideMark/>
          </w:tcPr>
          <w:p w14:paraId="61450045"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LUR model</w:t>
            </w:r>
          </w:p>
        </w:tc>
        <w:tc>
          <w:tcPr>
            <w:tcW w:w="982" w:type="dxa"/>
            <w:hideMark/>
          </w:tcPr>
          <w:p w14:paraId="2F283C4C"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Mental health</w:t>
            </w:r>
          </w:p>
        </w:tc>
        <w:tc>
          <w:tcPr>
            <w:tcW w:w="1402" w:type="dxa"/>
            <w:hideMark/>
          </w:tcPr>
          <w:p w14:paraId="359DF24C"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General Health Questionnaire (GHQ)</w:t>
            </w:r>
          </w:p>
        </w:tc>
        <w:tc>
          <w:tcPr>
            <w:tcW w:w="3228" w:type="dxa"/>
            <w:hideMark/>
          </w:tcPr>
          <w:p w14:paraId="07651A6A"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Age, sex, ethnicity, individual-level economic status, duration of residence, time spent at home/day, population, month of data collection, potential mediators: environmental annoyance, sleep disturbance, restorative quality, social cohesion, and physical activity</w:t>
            </w:r>
          </w:p>
        </w:tc>
        <w:tc>
          <w:tcPr>
            <w:tcW w:w="982" w:type="dxa"/>
            <w:hideMark/>
          </w:tcPr>
          <w:p w14:paraId="4CB30EF4"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Structural equation modelling</w:t>
            </w:r>
          </w:p>
        </w:tc>
        <w:tc>
          <w:tcPr>
            <w:tcW w:w="3508" w:type="dxa"/>
            <w:hideMark/>
          </w:tcPr>
          <w:p w14:paraId="0C517432"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 xml:space="preserve">Observed association between higher </w:t>
            </w:r>
            <w:r w:rsidRPr="00F6775B">
              <w:rPr>
                <w:rFonts w:ascii="Times New Roman" w:hAnsi="Times New Roman" w:cs="Times New Roman"/>
                <w:sz w:val="18"/>
                <w:szCs w:val="18"/>
              </w:rPr>
              <w:t>L</w:t>
            </w:r>
            <w:r w:rsidRPr="00F6775B">
              <w:rPr>
                <w:rFonts w:ascii="Times New Roman" w:hAnsi="Times New Roman" w:cs="Times New Roman"/>
                <w:sz w:val="18"/>
                <w:szCs w:val="18"/>
                <w:vertAlign w:val="subscript"/>
              </w:rPr>
              <w:t>Aeq</w:t>
            </w:r>
            <w:r w:rsidRPr="00591A30">
              <w:rPr>
                <w:rFonts w:ascii="Times New Roman" w:hAnsi="Times New Roman" w:cs="Times New Roman"/>
                <w:sz w:val="18"/>
                <w:szCs w:val="18"/>
              </w:rPr>
              <w:t xml:space="preserve"> and GHQ. </w:t>
            </w:r>
            <w:r w:rsidRPr="00F6775B">
              <w:rPr>
                <w:rFonts w:ascii="Times New Roman" w:hAnsi="Times New Roman" w:cs="Times New Roman"/>
                <w:sz w:val="18"/>
                <w:szCs w:val="18"/>
              </w:rPr>
              <w:t>L</w:t>
            </w:r>
            <w:r w:rsidRPr="00F6775B">
              <w:rPr>
                <w:rFonts w:ascii="Times New Roman" w:hAnsi="Times New Roman" w:cs="Times New Roman"/>
                <w:sz w:val="18"/>
                <w:szCs w:val="18"/>
                <w:vertAlign w:val="subscript"/>
              </w:rPr>
              <w:t>Aeq</w:t>
            </w:r>
            <w:r w:rsidRPr="00591A30">
              <w:rPr>
                <w:rFonts w:ascii="Times New Roman" w:hAnsi="Times New Roman" w:cs="Times New Roman"/>
                <w:sz w:val="18"/>
                <w:szCs w:val="18"/>
              </w:rPr>
              <w:t xml:space="preserve"> was associated with ↑ annoyance, and through it with ↓ restorative quality, and then in turn with↓ physical activity, and thus with ↑ GHQ</w:t>
            </w:r>
          </w:p>
        </w:tc>
        <w:tc>
          <w:tcPr>
            <w:tcW w:w="700" w:type="dxa"/>
            <w:noWrap/>
            <w:hideMark/>
          </w:tcPr>
          <w:p w14:paraId="2BE35591"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PH</w:t>
            </w:r>
          </w:p>
        </w:tc>
      </w:tr>
      <w:tr w:rsidR="00411F64" w:rsidRPr="00591A30" w14:paraId="22E359B4" w14:textId="77777777" w:rsidTr="007943DF">
        <w:trPr>
          <w:trHeight w:val="630"/>
        </w:trPr>
        <w:tc>
          <w:tcPr>
            <w:tcW w:w="843" w:type="dxa"/>
            <w:hideMark/>
          </w:tcPr>
          <w:p w14:paraId="4CA274C0" w14:textId="77777777" w:rsidR="00411F64" w:rsidRPr="00591A30" w:rsidRDefault="00411F64" w:rsidP="007943DF">
            <w:pPr>
              <w:spacing w:line="240" w:lineRule="auto"/>
              <w:rPr>
                <w:rFonts w:ascii="Times New Roman" w:hAnsi="Times New Roman" w:cs="Times New Roman"/>
                <w:b/>
                <w:bCs/>
                <w:sz w:val="18"/>
                <w:szCs w:val="18"/>
              </w:rPr>
            </w:pPr>
            <w:r w:rsidRPr="00591A30">
              <w:rPr>
                <w:rFonts w:ascii="Times New Roman" w:hAnsi="Times New Roman" w:cs="Times New Roman"/>
                <w:b/>
                <w:bCs/>
                <w:sz w:val="18"/>
                <w:szCs w:val="18"/>
              </w:rPr>
              <w:lastRenderedPageBreak/>
              <w:t>Dzhambov 2019</w:t>
            </w:r>
          </w:p>
        </w:tc>
        <w:tc>
          <w:tcPr>
            <w:tcW w:w="841" w:type="dxa"/>
            <w:hideMark/>
          </w:tcPr>
          <w:p w14:paraId="0F65B79B"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Cross-sectional</w:t>
            </w:r>
          </w:p>
        </w:tc>
        <w:tc>
          <w:tcPr>
            <w:tcW w:w="842" w:type="dxa"/>
            <w:hideMark/>
          </w:tcPr>
          <w:p w14:paraId="4C415E38"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Plovdiv,  Bulgaria</w:t>
            </w:r>
          </w:p>
        </w:tc>
        <w:tc>
          <w:tcPr>
            <w:tcW w:w="561" w:type="dxa"/>
            <w:hideMark/>
          </w:tcPr>
          <w:p w14:paraId="02C86AEE"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437</w:t>
            </w:r>
          </w:p>
        </w:tc>
        <w:tc>
          <w:tcPr>
            <w:tcW w:w="1122" w:type="dxa"/>
            <w:hideMark/>
          </w:tcPr>
          <w:p w14:paraId="5DBAE51B"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 xml:space="preserve"> 620 invited, 581 agreed, excluded 52 and 92 did not live in Plovdiv, final sample 437 (70%)</w:t>
            </w:r>
          </w:p>
        </w:tc>
        <w:tc>
          <w:tcPr>
            <w:tcW w:w="1122" w:type="dxa"/>
            <w:hideMark/>
          </w:tcPr>
          <w:p w14:paraId="65F422F0"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LUR model</w:t>
            </w:r>
          </w:p>
        </w:tc>
        <w:tc>
          <w:tcPr>
            <w:tcW w:w="982" w:type="dxa"/>
            <w:hideMark/>
          </w:tcPr>
          <w:p w14:paraId="61ED31C5"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Mental health, depression and anxiety symptom</w:t>
            </w:r>
          </w:p>
        </w:tc>
        <w:tc>
          <w:tcPr>
            <w:tcW w:w="1402" w:type="dxa"/>
            <w:hideMark/>
          </w:tcPr>
          <w:p w14:paraId="639B3193"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PHQ-9 &amp; t</w:t>
            </w:r>
            <w:r>
              <w:rPr>
                <w:rFonts w:ascii="Times New Roman" w:hAnsi="Times New Roman" w:cs="Times New Roman"/>
                <w:sz w:val="18"/>
                <w:szCs w:val="18"/>
              </w:rPr>
              <w:t xml:space="preserve">he GAD-7 scale,  NA: </w:t>
            </w:r>
            <w:r w:rsidRPr="00591A30">
              <w:rPr>
                <w:rFonts w:ascii="Times New Roman" w:hAnsi="Times New Roman" w:cs="Times New Roman"/>
                <w:sz w:val="18"/>
                <w:szCs w:val="18"/>
              </w:rPr>
              <w:t>a 5-point verbal scale</w:t>
            </w:r>
            <w:r>
              <w:rPr>
                <w:rFonts w:ascii="Times New Roman" w:hAnsi="Times New Roman" w:cs="Times New Roman"/>
                <w:sz w:val="18"/>
                <w:szCs w:val="18"/>
              </w:rPr>
              <w:t xml:space="preserve">; NS: </w:t>
            </w:r>
            <w:r w:rsidRPr="00591A30">
              <w:rPr>
                <w:rFonts w:ascii="Times New Roman" w:hAnsi="Times New Roman" w:cs="Times New Roman"/>
                <w:sz w:val="18"/>
                <w:szCs w:val="18"/>
              </w:rPr>
              <w:t xml:space="preserve">Noise Sensitivity Scale Short Form (NSS-SF) </w:t>
            </w:r>
          </w:p>
        </w:tc>
        <w:tc>
          <w:tcPr>
            <w:tcW w:w="3228" w:type="dxa"/>
            <w:hideMark/>
          </w:tcPr>
          <w:p w14:paraId="53C9BA87"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Gender, age, nationality, income adequacy, population density, and university faculty</w:t>
            </w:r>
          </w:p>
        </w:tc>
        <w:tc>
          <w:tcPr>
            <w:tcW w:w="982" w:type="dxa"/>
            <w:hideMark/>
          </w:tcPr>
          <w:p w14:paraId="7D05BCFC"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Linear and logistic regression </w:t>
            </w:r>
          </w:p>
        </w:tc>
        <w:tc>
          <w:tcPr>
            <w:tcW w:w="3508" w:type="dxa"/>
            <w:hideMark/>
          </w:tcPr>
          <w:p w14:paraId="602FF79F"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 xml:space="preserve"> </w:t>
            </w:r>
            <w:r w:rsidRPr="00F6775B">
              <w:rPr>
                <w:rFonts w:ascii="Times New Roman" w:hAnsi="Times New Roman" w:cs="Times New Roman"/>
                <w:sz w:val="18"/>
                <w:szCs w:val="18"/>
              </w:rPr>
              <w:t>L</w:t>
            </w:r>
            <w:r w:rsidRPr="00F6775B">
              <w:rPr>
                <w:rFonts w:ascii="Times New Roman" w:hAnsi="Times New Roman" w:cs="Times New Roman"/>
                <w:sz w:val="18"/>
                <w:szCs w:val="18"/>
                <w:vertAlign w:val="subscript"/>
              </w:rPr>
              <w:t>Aeq</w:t>
            </w:r>
            <w:r w:rsidRPr="00591A30">
              <w:rPr>
                <w:rFonts w:ascii="Times New Roman" w:hAnsi="Times New Roman" w:cs="Times New Roman"/>
                <w:sz w:val="18"/>
                <w:szCs w:val="18"/>
              </w:rPr>
              <w:t xml:space="preserve"> was indirectly associated with higher PHQ-9/GAD-7 scores through higher NA, but only in the low NS group. The relationship between </w:t>
            </w:r>
            <w:r w:rsidRPr="00F6775B">
              <w:rPr>
                <w:rFonts w:ascii="Times New Roman" w:hAnsi="Times New Roman" w:cs="Times New Roman"/>
                <w:sz w:val="18"/>
                <w:szCs w:val="18"/>
              </w:rPr>
              <w:t>L</w:t>
            </w:r>
            <w:r w:rsidRPr="00F6775B">
              <w:rPr>
                <w:rFonts w:ascii="Times New Roman" w:hAnsi="Times New Roman" w:cs="Times New Roman"/>
                <w:sz w:val="18"/>
                <w:szCs w:val="18"/>
                <w:vertAlign w:val="subscript"/>
              </w:rPr>
              <w:t>Aeq</w:t>
            </w:r>
            <w:r w:rsidRPr="00591A30">
              <w:rPr>
                <w:rFonts w:ascii="Times New Roman" w:hAnsi="Times New Roman" w:cs="Times New Roman"/>
                <w:sz w:val="18"/>
                <w:szCs w:val="18"/>
              </w:rPr>
              <w:t xml:space="preserve"> and NA was stronger in students reporting depressio</w:t>
            </w:r>
            <w:r>
              <w:rPr>
                <w:rFonts w:ascii="Times New Roman" w:hAnsi="Times New Roman" w:cs="Times New Roman"/>
                <w:sz w:val="18"/>
                <w:szCs w:val="18"/>
              </w:rPr>
              <w:t>n/a</w:t>
            </w:r>
            <w:r w:rsidRPr="00591A30">
              <w:rPr>
                <w:rFonts w:ascii="Times New Roman" w:hAnsi="Times New Roman" w:cs="Times New Roman"/>
                <w:sz w:val="18"/>
                <w:szCs w:val="18"/>
              </w:rPr>
              <w:t xml:space="preserve">nxiety. While high NS was associated with high NA even at low noise levels, </w:t>
            </w:r>
            <w:r w:rsidRPr="00F6775B">
              <w:rPr>
                <w:rFonts w:ascii="Times New Roman" w:hAnsi="Times New Roman" w:cs="Times New Roman"/>
                <w:sz w:val="18"/>
                <w:szCs w:val="18"/>
              </w:rPr>
              <w:t>L</w:t>
            </w:r>
            <w:r w:rsidRPr="00F6775B">
              <w:rPr>
                <w:rFonts w:ascii="Times New Roman" w:hAnsi="Times New Roman" w:cs="Times New Roman"/>
                <w:sz w:val="18"/>
                <w:szCs w:val="18"/>
                <w:vertAlign w:val="subscript"/>
              </w:rPr>
              <w:t>Aeq</w:t>
            </w:r>
            <w:r w:rsidRPr="00591A30">
              <w:rPr>
                <w:rFonts w:ascii="Times New Roman" w:hAnsi="Times New Roman" w:cs="Times New Roman"/>
                <w:sz w:val="18"/>
                <w:szCs w:val="18"/>
              </w:rPr>
              <w:t xml:space="preserve"> contributed to NA only in students low on NS.</w:t>
            </w:r>
          </w:p>
        </w:tc>
        <w:tc>
          <w:tcPr>
            <w:tcW w:w="700" w:type="dxa"/>
            <w:noWrap/>
            <w:hideMark/>
          </w:tcPr>
          <w:p w14:paraId="2B3B7424"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PH</w:t>
            </w:r>
          </w:p>
        </w:tc>
      </w:tr>
      <w:tr w:rsidR="00411F64" w:rsidRPr="00591A30" w14:paraId="7260034C" w14:textId="77777777" w:rsidTr="007943DF">
        <w:trPr>
          <w:trHeight w:val="757"/>
        </w:trPr>
        <w:tc>
          <w:tcPr>
            <w:tcW w:w="843" w:type="dxa"/>
            <w:hideMark/>
          </w:tcPr>
          <w:p w14:paraId="06F512F4" w14:textId="77777777" w:rsidR="00411F64" w:rsidRPr="00591A30" w:rsidRDefault="00411F64" w:rsidP="007943DF">
            <w:pPr>
              <w:spacing w:line="240" w:lineRule="auto"/>
              <w:rPr>
                <w:rFonts w:ascii="Times New Roman" w:hAnsi="Times New Roman" w:cs="Times New Roman"/>
                <w:b/>
                <w:bCs/>
                <w:sz w:val="18"/>
                <w:szCs w:val="18"/>
              </w:rPr>
            </w:pPr>
            <w:r w:rsidRPr="00591A30">
              <w:rPr>
                <w:rFonts w:ascii="Times New Roman" w:hAnsi="Times New Roman" w:cs="Times New Roman"/>
                <w:b/>
                <w:bCs/>
                <w:sz w:val="18"/>
                <w:szCs w:val="18"/>
              </w:rPr>
              <w:t>Dzhambov 2014</w:t>
            </w:r>
          </w:p>
        </w:tc>
        <w:tc>
          <w:tcPr>
            <w:tcW w:w="841" w:type="dxa"/>
            <w:hideMark/>
          </w:tcPr>
          <w:p w14:paraId="02E4D5D7"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Cross-sectional</w:t>
            </w:r>
          </w:p>
        </w:tc>
        <w:tc>
          <w:tcPr>
            <w:tcW w:w="842" w:type="dxa"/>
            <w:hideMark/>
          </w:tcPr>
          <w:p w14:paraId="1FEC3941"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Plovdiv,  Bulgaria</w:t>
            </w:r>
          </w:p>
        </w:tc>
        <w:tc>
          <w:tcPr>
            <w:tcW w:w="561" w:type="dxa"/>
            <w:hideMark/>
          </w:tcPr>
          <w:p w14:paraId="445D232B"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182</w:t>
            </w:r>
          </w:p>
        </w:tc>
        <w:tc>
          <w:tcPr>
            <w:tcW w:w="1122" w:type="dxa"/>
            <w:hideMark/>
          </w:tcPr>
          <w:p w14:paraId="441B0E13" w14:textId="77777777" w:rsidR="00411F64" w:rsidRPr="00591A30" w:rsidRDefault="00411F64" w:rsidP="007943DF">
            <w:pPr>
              <w:spacing w:line="240" w:lineRule="auto"/>
              <w:rPr>
                <w:rFonts w:ascii="Times New Roman" w:hAnsi="Times New Roman" w:cs="Times New Roman"/>
                <w:sz w:val="18"/>
                <w:szCs w:val="18"/>
              </w:rPr>
            </w:pPr>
            <w:r>
              <w:rPr>
                <w:rFonts w:ascii="Times New Roman" w:hAnsi="Times New Roman" w:cs="Times New Roman"/>
                <w:sz w:val="18"/>
                <w:szCs w:val="18"/>
              </w:rPr>
              <w:t>M</w:t>
            </w:r>
            <w:r w:rsidRPr="00591A30">
              <w:rPr>
                <w:rFonts w:ascii="Times New Roman" w:hAnsi="Times New Roman" w:cs="Times New Roman"/>
                <w:sz w:val="18"/>
                <w:szCs w:val="18"/>
              </w:rPr>
              <w:t>ean age 36.93</w:t>
            </w:r>
            <w:r>
              <w:rPr>
                <w:rFonts w:ascii="Times New Roman" w:hAnsi="Times New Roman" w:cs="Times New Roman"/>
                <w:sz w:val="18"/>
                <w:szCs w:val="18"/>
              </w:rPr>
              <w:t xml:space="preserve"> </w:t>
            </w:r>
            <w:r w:rsidRPr="00591A30">
              <w:rPr>
                <w:rFonts w:ascii="Times New Roman" w:hAnsi="Times New Roman" w:cs="Times New Roman"/>
                <w:sz w:val="18"/>
                <w:szCs w:val="18"/>
              </w:rPr>
              <w:t xml:space="preserve">yrs, male </w:t>
            </w:r>
            <w:r>
              <w:rPr>
                <w:rFonts w:ascii="Times New Roman" w:hAnsi="Times New Roman" w:cs="Times New Roman"/>
                <w:sz w:val="18"/>
                <w:szCs w:val="18"/>
              </w:rPr>
              <w:t>54.95%</w:t>
            </w:r>
            <w:r w:rsidRPr="00591A30">
              <w:rPr>
                <w:rFonts w:ascii="Times New Roman" w:hAnsi="Times New Roman" w:cs="Times New Roman"/>
                <w:sz w:val="18"/>
                <w:szCs w:val="18"/>
              </w:rPr>
              <w:t xml:space="preserve"> </w:t>
            </w:r>
          </w:p>
        </w:tc>
        <w:tc>
          <w:tcPr>
            <w:tcW w:w="1122" w:type="dxa"/>
            <w:hideMark/>
          </w:tcPr>
          <w:p w14:paraId="5CF7C67E"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 xml:space="preserve">Subjective rating </w:t>
            </w:r>
          </w:p>
        </w:tc>
        <w:tc>
          <w:tcPr>
            <w:tcW w:w="982" w:type="dxa"/>
            <w:hideMark/>
          </w:tcPr>
          <w:p w14:paraId="2886B694"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 xml:space="preserve">Mental health displaced aggression </w:t>
            </w:r>
          </w:p>
        </w:tc>
        <w:tc>
          <w:tcPr>
            <w:tcW w:w="1402" w:type="dxa"/>
            <w:hideMark/>
          </w:tcPr>
          <w:p w14:paraId="53170755"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Displaced Aggression Questionnaire (DAQ)</w:t>
            </w:r>
          </w:p>
        </w:tc>
        <w:tc>
          <w:tcPr>
            <w:tcW w:w="3228" w:type="dxa"/>
            <w:hideMark/>
          </w:tcPr>
          <w:p w14:paraId="3581313B" w14:textId="77777777" w:rsidR="00411F64" w:rsidRPr="00591A30" w:rsidRDefault="00411F64" w:rsidP="007943DF">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982" w:type="dxa"/>
            <w:hideMark/>
          </w:tcPr>
          <w:p w14:paraId="384A66BF"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Linear regression </w:t>
            </w:r>
          </w:p>
        </w:tc>
        <w:tc>
          <w:tcPr>
            <w:tcW w:w="3508" w:type="dxa"/>
            <w:hideMark/>
          </w:tcPr>
          <w:p w14:paraId="19547DB6"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 xml:space="preserve">Hearing noises above the perceived normal threshold, higher noise sensitivity and continuous noises were associated with higher levels of DA (p&lt;0.05). Low frequency and high intensity noises were also associated with higher DA scores. </w:t>
            </w:r>
          </w:p>
        </w:tc>
        <w:tc>
          <w:tcPr>
            <w:tcW w:w="700" w:type="dxa"/>
            <w:noWrap/>
            <w:hideMark/>
          </w:tcPr>
          <w:p w14:paraId="59677E2A"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H</w:t>
            </w:r>
          </w:p>
        </w:tc>
      </w:tr>
      <w:tr w:rsidR="00411F64" w:rsidRPr="00591A30" w14:paraId="0FEE4C1C" w14:textId="77777777" w:rsidTr="007943DF">
        <w:trPr>
          <w:trHeight w:val="1339"/>
        </w:trPr>
        <w:tc>
          <w:tcPr>
            <w:tcW w:w="843" w:type="dxa"/>
            <w:hideMark/>
          </w:tcPr>
          <w:p w14:paraId="686B65FB" w14:textId="77777777" w:rsidR="00411F64" w:rsidRPr="00591A30" w:rsidRDefault="00411F64" w:rsidP="007943DF">
            <w:pPr>
              <w:spacing w:line="240" w:lineRule="auto"/>
              <w:rPr>
                <w:rFonts w:ascii="Times New Roman" w:hAnsi="Times New Roman" w:cs="Times New Roman"/>
                <w:b/>
                <w:bCs/>
                <w:sz w:val="18"/>
                <w:szCs w:val="18"/>
              </w:rPr>
            </w:pPr>
            <w:r w:rsidRPr="00591A30">
              <w:rPr>
                <w:rFonts w:ascii="Times New Roman" w:hAnsi="Times New Roman" w:cs="Times New Roman"/>
                <w:b/>
                <w:bCs/>
                <w:sz w:val="18"/>
                <w:szCs w:val="18"/>
              </w:rPr>
              <w:t>Masoudzadeh 2017</w:t>
            </w:r>
          </w:p>
        </w:tc>
        <w:tc>
          <w:tcPr>
            <w:tcW w:w="841" w:type="dxa"/>
            <w:hideMark/>
          </w:tcPr>
          <w:p w14:paraId="7B343342"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Cross-sectional</w:t>
            </w:r>
          </w:p>
        </w:tc>
        <w:tc>
          <w:tcPr>
            <w:tcW w:w="842" w:type="dxa"/>
            <w:hideMark/>
          </w:tcPr>
          <w:p w14:paraId="1C9F6C75"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Sari, Iran</w:t>
            </w:r>
          </w:p>
        </w:tc>
        <w:tc>
          <w:tcPr>
            <w:tcW w:w="561" w:type="dxa"/>
            <w:hideMark/>
          </w:tcPr>
          <w:p w14:paraId="2B107330"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200</w:t>
            </w:r>
          </w:p>
        </w:tc>
        <w:tc>
          <w:tcPr>
            <w:tcW w:w="1122" w:type="dxa"/>
            <w:hideMark/>
          </w:tcPr>
          <w:p w14:paraId="311FB222"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Age and sex not mentioned</w:t>
            </w:r>
          </w:p>
        </w:tc>
        <w:tc>
          <w:tcPr>
            <w:tcW w:w="1122" w:type="dxa"/>
            <w:hideMark/>
          </w:tcPr>
          <w:p w14:paraId="280196F3"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 xml:space="preserve">Fixed site </w:t>
            </w:r>
            <w:r>
              <w:rPr>
                <w:rFonts w:ascii="Times New Roman" w:hAnsi="Times New Roman" w:cs="Times New Roman"/>
                <w:sz w:val="18"/>
                <w:szCs w:val="18"/>
              </w:rPr>
              <w:t>SLM</w:t>
            </w:r>
            <w:r w:rsidRPr="00591A30">
              <w:rPr>
                <w:rFonts w:ascii="Times New Roman" w:hAnsi="Times New Roman" w:cs="Times New Roman"/>
                <w:sz w:val="18"/>
                <w:szCs w:val="18"/>
              </w:rPr>
              <w:t xml:space="preserve"> measurement </w:t>
            </w:r>
          </w:p>
        </w:tc>
        <w:tc>
          <w:tcPr>
            <w:tcW w:w="982" w:type="dxa"/>
            <w:hideMark/>
          </w:tcPr>
          <w:p w14:paraId="60089E86"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People’s mental health status</w:t>
            </w:r>
          </w:p>
        </w:tc>
        <w:tc>
          <w:tcPr>
            <w:tcW w:w="1402" w:type="dxa"/>
            <w:hideMark/>
          </w:tcPr>
          <w:p w14:paraId="45B66800"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Questionaire, conducted by GHQ-28 scale and used for screening the mental disorders</w:t>
            </w:r>
          </w:p>
        </w:tc>
        <w:tc>
          <w:tcPr>
            <w:tcW w:w="3228" w:type="dxa"/>
            <w:hideMark/>
          </w:tcPr>
          <w:p w14:paraId="01C0A25E" w14:textId="77777777" w:rsidR="00411F64" w:rsidRPr="00591A30" w:rsidRDefault="00411F64" w:rsidP="007943DF">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982" w:type="dxa"/>
            <w:hideMark/>
          </w:tcPr>
          <w:p w14:paraId="5621A5DF"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T-test</w:t>
            </w:r>
          </w:p>
        </w:tc>
        <w:tc>
          <w:tcPr>
            <w:tcW w:w="3508" w:type="dxa"/>
            <w:hideMark/>
          </w:tcPr>
          <w:p w14:paraId="63E53EEB"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Complaints about physical difficulties in traders’ group working in non-polluted environment are lower than traders’ group working in an environment exposed to noise pollution (P=0.036).</w:t>
            </w:r>
            <w:r>
              <w:rPr>
                <w:rFonts w:ascii="Times New Roman" w:hAnsi="Times New Roman" w:cs="Times New Roman"/>
                <w:sz w:val="18"/>
                <w:szCs w:val="18"/>
              </w:rPr>
              <w:t xml:space="preserve"> </w:t>
            </w:r>
            <w:r w:rsidRPr="00591A30">
              <w:rPr>
                <w:rFonts w:ascii="Times New Roman" w:hAnsi="Times New Roman" w:cs="Times New Roman"/>
                <w:sz w:val="18"/>
                <w:szCs w:val="18"/>
              </w:rPr>
              <w:t>Average depression including residents and traders in both non-polluted areas and areas exposed to pollution had no difference (P = 0.299)</w:t>
            </w:r>
          </w:p>
        </w:tc>
        <w:tc>
          <w:tcPr>
            <w:tcW w:w="700" w:type="dxa"/>
            <w:noWrap/>
            <w:hideMark/>
          </w:tcPr>
          <w:p w14:paraId="6CABA538"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H</w:t>
            </w:r>
          </w:p>
        </w:tc>
      </w:tr>
      <w:tr w:rsidR="00411F64" w:rsidRPr="00591A30" w14:paraId="275B6101" w14:textId="77777777" w:rsidTr="007943DF">
        <w:trPr>
          <w:trHeight w:val="1415"/>
        </w:trPr>
        <w:tc>
          <w:tcPr>
            <w:tcW w:w="843" w:type="dxa"/>
            <w:hideMark/>
          </w:tcPr>
          <w:p w14:paraId="43EA7DE7" w14:textId="77777777" w:rsidR="00411F64" w:rsidRPr="00591A30" w:rsidRDefault="00411F64" w:rsidP="007943DF">
            <w:pPr>
              <w:spacing w:line="240" w:lineRule="auto"/>
              <w:rPr>
                <w:rFonts w:ascii="Times New Roman" w:hAnsi="Times New Roman" w:cs="Times New Roman"/>
                <w:b/>
                <w:bCs/>
                <w:sz w:val="18"/>
                <w:szCs w:val="18"/>
              </w:rPr>
            </w:pPr>
            <w:r w:rsidRPr="00591A30">
              <w:rPr>
                <w:rFonts w:ascii="Times New Roman" w:hAnsi="Times New Roman" w:cs="Times New Roman"/>
                <w:b/>
                <w:bCs/>
                <w:sz w:val="18"/>
                <w:szCs w:val="18"/>
              </w:rPr>
              <w:t>Ma 2018</w:t>
            </w:r>
          </w:p>
        </w:tc>
        <w:tc>
          <w:tcPr>
            <w:tcW w:w="841" w:type="dxa"/>
            <w:hideMark/>
          </w:tcPr>
          <w:p w14:paraId="15ECD572"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Cross-sectional</w:t>
            </w:r>
          </w:p>
        </w:tc>
        <w:tc>
          <w:tcPr>
            <w:tcW w:w="842" w:type="dxa"/>
            <w:hideMark/>
          </w:tcPr>
          <w:p w14:paraId="39C537AD"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Beijing, China</w:t>
            </w:r>
          </w:p>
        </w:tc>
        <w:tc>
          <w:tcPr>
            <w:tcW w:w="561" w:type="dxa"/>
            <w:hideMark/>
          </w:tcPr>
          <w:p w14:paraId="5DF5C9B4"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1125 </w:t>
            </w:r>
          </w:p>
        </w:tc>
        <w:tc>
          <w:tcPr>
            <w:tcW w:w="1122" w:type="dxa"/>
            <w:hideMark/>
          </w:tcPr>
          <w:p w14:paraId="3947E0C6" w14:textId="77777777" w:rsidR="00411F64" w:rsidRPr="00591A30" w:rsidRDefault="00411F64" w:rsidP="007943DF">
            <w:pPr>
              <w:spacing w:line="240" w:lineRule="auto"/>
              <w:rPr>
                <w:rFonts w:ascii="Times New Roman" w:hAnsi="Times New Roman" w:cs="Times New Roman"/>
                <w:sz w:val="18"/>
                <w:szCs w:val="18"/>
              </w:rPr>
            </w:pPr>
            <w:r>
              <w:rPr>
                <w:rFonts w:ascii="Times New Roman" w:hAnsi="Times New Roman" w:cs="Times New Roman"/>
                <w:sz w:val="18"/>
                <w:szCs w:val="18"/>
              </w:rPr>
              <w:t>Respond rate:87.90%</w:t>
            </w:r>
            <w:r w:rsidRPr="00591A30">
              <w:rPr>
                <w:rFonts w:ascii="Times New Roman" w:hAnsi="Times New Roman" w:cs="Times New Roman"/>
                <w:sz w:val="18"/>
                <w:szCs w:val="18"/>
              </w:rPr>
              <w:t xml:space="preserve"> age rang</w:t>
            </w:r>
            <w:r>
              <w:rPr>
                <w:rFonts w:ascii="Times New Roman" w:hAnsi="Times New Roman" w:cs="Times New Roman"/>
                <w:sz w:val="18"/>
                <w:szCs w:val="18"/>
              </w:rPr>
              <w:t xml:space="preserve">e: </w:t>
            </w:r>
            <w:r w:rsidRPr="00591A30">
              <w:rPr>
                <w:rFonts w:ascii="Times New Roman" w:hAnsi="Times New Roman" w:cs="Times New Roman"/>
                <w:sz w:val="18"/>
                <w:szCs w:val="18"/>
              </w:rPr>
              <w:t>18-6</w:t>
            </w:r>
            <w:r>
              <w:rPr>
                <w:rFonts w:ascii="Times New Roman" w:hAnsi="Times New Roman" w:cs="Times New Roman"/>
                <w:sz w:val="18"/>
                <w:szCs w:val="18"/>
              </w:rPr>
              <w:t>5</w:t>
            </w:r>
            <w:r w:rsidRPr="00591A30">
              <w:rPr>
                <w:rFonts w:ascii="Times New Roman" w:hAnsi="Times New Roman" w:cs="Times New Roman"/>
                <w:sz w:val="18"/>
                <w:szCs w:val="18"/>
              </w:rPr>
              <w:t xml:space="preserve"> </w:t>
            </w:r>
          </w:p>
        </w:tc>
        <w:tc>
          <w:tcPr>
            <w:tcW w:w="1122" w:type="dxa"/>
            <w:hideMark/>
          </w:tcPr>
          <w:p w14:paraId="1586D25D"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Subjective rating</w:t>
            </w:r>
          </w:p>
        </w:tc>
        <w:tc>
          <w:tcPr>
            <w:tcW w:w="982" w:type="dxa"/>
            <w:hideMark/>
          </w:tcPr>
          <w:p w14:paraId="704109BB"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 xml:space="preserve">Mental health </w:t>
            </w:r>
          </w:p>
        </w:tc>
        <w:tc>
          <w:tcPr>
            <w:tcW w:w="1402" w:type="dxa"/>
            <w:hideMark/>
          </w:tcPr>
          <w:p w14:paraId="0A1F43DF"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Invalidated questionnaires</w:t>
            </w:r>
          </w:p>
        </w:tc>
        <w:tc>
          <w:tcPr>
            <w:tcW w:w="3228" w:type="dxa"/>
            <w:hideMark/>
          </w:tcPr>
          <w:p w14:paraId="6C7B7C14"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Age, gender, income, education, employment, marital status, residential status or migrants, housing tenure, housing satisfaction, traffic congestion and community attachment, distances to the nearest subway station, main road, restaurant and park</w:t>
            </w:r>
          </w:p>
        </w:tc>
        <w:tc>
          <w:tcPr>
            <w:tcW w:w="982" w:type="dxa"/>
            <w:hideMark/>
          </w:tcPr>
          <w:p w14:paraId="585402B3"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Bayesian multilevel logistic model</w:t>
            </w:r>
          </w:p>
        </w:tc>
        <w:tc>
          <w:tcPr>
            <w:tcW w:w="3508" w:type="dxa"/>
            <w:hideMark/>
          </w:tcPr>
          <w:p w14:paraId="29F87B8C"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Perceived higher noise-pollution exposure is significantly associated with worse mental health, while physical environment variables seem to contribute little to variations in self-reported mental disorders, except for proximity to the main road.</w:t>
            </w:r>
          </w:p>
        </w:tc>
        <w:tc>
          <w:tcPr>
            <w:tcW w:w="700" w:type="dxa"/>
            <w:noWrap/>
            <w:hideMark/>
          </w:tcPr>
          <w:p w14:paraId="3CA880A0" w14:textId="77777777" w:rsidR="00411F64" w:rsidRPr="00591A30" w:rsidRDefault="00411F64" w:rsidP="007943DF">
            <w:pPr>
              <w:spacing w:line="240" w:lineRule="auto"/>
              <w:rPr>
                <w:rFonts w:ascii="Times New Roman" w:hAnsi="Times New Roman" w:cs="Times New Roman"/>
                <w:sz w:val="18"/>
                <w:szCs w:val="18"/>
              </w:rPr>
            </w:pPr>
            <w:r w:rsidRPr="00591A30">
              <w:rPr>
                <w:rFonts w:ascii="Times New Roman" w:hAnsi="Times New Roman" w:cs="Times New Roman"/>
                <w:sz w:val="18"/>
                <w:szCs w:val="18"/>
              </w:rPr>
              <w:t>H</w:t>
            </w:r>
          </w:p>
        </w:tc>
      </w:tr>
      <w:tr w:rsidR="00411F64" w:rsidRPr="00591A30" w14:paraId="15ABCDC9" w14:textId="77777777" w:rsidTr="007943DF">
        <w:trPr>
          <w:trHeight w:val="608"/>
        </w:trPr>
        <w:tc>
          <w:tcPr>
            <w:tcW w:w="16133" w:type="dxa"/>
            <w:gridSpan w:val="12"/>
          </w:tcPr>
          <w:p w14:paraId="77A525E6" w14:textId="77777777" w:rsidR="00411F64" w:rsidRPr="00E22A52" w:rsidRDefault="00411F64" w:rsidP="007943DF">
            <w:pPr>
              <w:spacing w:line="240" w:lineRule="auto"/>
              <w:rPr>
                <w:rFonts w:ascii="Times New Roman" w:hAnsi="Times New Roman" w:cs="Times New Roman"/>
                <w:b/>
                <w:bCs/>
                <w:sz w:val="18"/>
                <w:szCs w:val="18"/>
              </w:rPr>
            </w:pPr>
            <w:r>
              <w:rPr>
                <w:rFonts w:ascii="Times New Roman" w:hAnsi="Times New Roman" w:cs="Times New Roman"/>
                <w:b/>
                <w:bCs/>
                <w:sz w:val="18"/>
                <w:szCs w:val="18"/>
              </w:rPr>
              <w:t>*</w:t>
            </w:r>
            <w:r w:rsidRPr="00BF783B">
              <w:rPr>
                <w:rFonts w:ascii="Times New Roman" w:hAnsi="Times New Roman" w:cs="Times New Roman"/>
                <w:color w:val="000000"/>
                <w:sz w:val="20"/>
                <w:szCs w:val="20"/>
              </w:rPr>
              <w:t>GAD-7: Generalised Anxiety Disorder Assessment;</w:t>
            </w:r>
            <w:r>
              <w:rPr>
                <w:rFonts w:ascii="Times New Roman" w:hAnsi="Times New Roman" w:cs="Times New Roman"/>
                <w:color w:val="000000"/>
                <w:sz w:val="20"/>
                <w:szCs w:val="20"/>
              </w:rPr>
              <w:t xml:space="preserve"> </w:t>
            </w:r>
            <w:r w:rsidRPr="00BF783B">
              <w:rPr>
                <w:rFonts w:ascii="Times New Roman" w:eastAsia="Times New Roman" w:hAnsi="Times New Roman" w:cs="Times New Roman"/>
                <w:color w:val="000000"/>
                <w:sz w:val="20"/>
                <w:szCs w:val="20"/>
              </w:rPr>
              <w:t>GHQ: General Health Questionnaire; ICBEN: International Commission on Biological Effects of Noise;</w:t>
            </w:r>
            <w:r>
              <w:rPr>
                <w:rFonts w:ascii="Times New Roman" w:eastAsia="Times New Roman" w:hAnsi="Times New Roman" w:cs="Times New Roman"/>
                <w:color w:val="000000"/>
                <w:sz w:val="20"/>
                <w:szCs w:val="20"/>
              </w:rPr>
              <w:t xml:space="preserve"> LUR: land use regression; NA: noise annoyance; N/A: not applicable; NS: noise sensitivity; </w:t>
            </w:r>
            <w:r w:rsidRPr="00BF783B">
              <w:rPr>
                <w:rFonts w:ascii="Times New Roman" w:eastAsia="Times New Roman" w:hAnsi="Times New Roman" w:cs="Times New Roman"/>
                <w:color w:val="000000"/>
                <w:sz w:val="20"/>
                <w:szCs w:val="20"/>
              </w:rPr>
              <w:t xml:space="preserve">PHQ-9: Patient Health Questionnaire-9; </w:t>
            </w:r>
            <w:r>
              <w:rPr>
                <w:rFonts w:ascii="Times New Roman" w:eastAsia="Times New Roman" w:hAnsi="Times New Roman" w:cs="Times New Roman"/>
                <w:color w:val="000000"/>
                <w:sz w:val="20"/>
                <w:szCs w:val="20"/>
              </w:rPr>
              <w:t>SLM</w:t>
            </w:r>
            <w:r w:rsidRPr="00BF783B">
              <w:rPr>
                <w:rFonts w:ascii="Times New Roman" w:eastAsia="Times New Roman" w:hAnsi="Times New Roman" w:cs="Times New Roman"/>
                <w:color w:val="000000"/>
                <w:sz w:val="20"/>
                <w:szCs w:val="20"/>
              </w:rPr>
              <w:t>:</w:t>
            </w:r>
            <w:r w:rsidRPr="00BF783B">
              <w:rPr>
                <w:rFonts w:ascii="Times New Roman" w:hAnsi="Times New Roman" w:cs="Times New Roman"/>
              </w:rPr>
              <w:t xml:space="preserve"> </w:t>
            </w:r>
            <w:r w:rsidRPr="00BF783B">
              <w:rPr>
                <w:rFonts w:ascii="Times New Roman" w:eastAsia="Times New Roman" w:hAnsi="Times New Roman" w:cs="Times New Roman"/>
                <w:color w:val="000000"/>
                <w:sz w:val="20"/>
                <w:szCs w:val="20"/>
              </w:rPr>
              <w:t>sound l</w:t>
            </w:r>
            <w:r>
              <w:rPr>
                <w:rFonts w:ascii="Times New Roman" w:eastAsia="Times New Roman" w:hAnsi="Times New Roman" w:cs="Times New Roman"/>
                <w:color w:val="000000"/>
                <w:sz w:val="20"/>
                <w:szCs w:val="20"/>
              </w:rPr>
              <w:t xml:space="preserve">evel meter; LUR: Land use regression. </w:t>
            </w:r>
          </w:p>
        </w:tc>
      </w:tr>
    </w:tbl>
    <w:p w14:paraId="7B025AC7" w14:textId="77777777" w:rsidR="00411F64" w:rsidRDefault="00411F64" w:rsidP="00411F64">
      <w:pPr>
        <w:widowControl/>
        <w:spacing w:line="259" w:lineRule="auto"/>
        <w:jc w:val="left"/>
      </w:pPr>
      <w:r>
        <w:br w:type="page"/>
      </w:r>
    </w:p>
    <w:p w14:paraId="24617E6E" w14:textId="401724C3" w:rsidR="00411F64" w:rsidRDefault="00411F64" w:rsidP="00411F64">
      <w:pPr>
        <w:pStyle w:val="Heading2"/>
      </w:pPr>
      <w:r>
        <w:lastRenderedPageBreak/>
        <w:t xml:space="preserve">Table 9.4 </w:t>
      </w:r>
      <w:r w:rsidRPr="00A31C03">
        <w:t xml:space="preserve">Full description of studies investigated noise effects on </w:t>
      </w:r>
      <w:r>
        <w:t>quality of sleep</w:t>
      </w:r>
      <w:r w:rsidRPr="00C86BD6">
        <w:t>, ordered by risk of bias and year.</w:t>
      </w:r>
    </w:p>
    <w:tbl>
      <w:tblPr>
        <w:tblStyle w:val="TableGrid"/>
        <w:tblW w:w="15877" w:type="dxa"/>
        <w:tblInd w:w="-431" w:type="dxa"/>
        <w:tblLayout w:type="fixed"/>
        <w:tblLook w:val="04A0" w:firstRow="1" w:lastRow="0" w:firstColumn="1" w:lastColumn="0" w:noHBand="0" w:noVBand="1"/>
      </w:tblPr>
      <w:tblGrid>
        <w:gridCol w:w="956"/>
        <w:gridCol w:w="1082"/>
        <w:gridCol w:w="912"/>
        <w:gridCol w:w="1057"/>
        <w:gridCol w:w="1646"/>
        <w:gridCol w:w="1232"/>
        <w:gridCol w:w="1621"/>
        <w:gridCol w:w="1559"/>
        <w:gridCol w:w="616"/>
        <w:gridCol w:w="1046"/>
        <w:gridCol w:w="3441"/>
        <w:gridCol w:w="709"/>
      </w:tblGrid>
      <w:tr w:rsidR="00411F64" w:rsidRPr="00300F9A" w14:paraId="382D0EFD" w14:textId="77777777" w:rsidTr="007943DF">
        <w:trPr>
          <w:trHeight w:val="558"/>
        </w:trPr>
        <w:tc>
          <w:tcPr>
            <w:tcW w:w="956" w:type="dxa"/>
            <w:hideMark/>
          </w:tcPr>
          <w:p w14:paraId="4B3BF86F" w14:textId="77777777" w:rsidR="00411F64" w:rsidRPr="00C3605F" w:rsidRDefault="00411F64" w:rsidP="007943DF">
            <w:pPr>
              <w:pStyle w:val="Heading2"/>
              <w:spacing w:line="240" w:lineRule="auto"/>
              <w:outlineLvl w:val="1"/>
              <w:rPr>
                <w:b/>
                <w:bCs/>
                <w:sz w:val="16"/>
                <w:szCs w:val="18"/>
              </w:rPr>
            </w:pPr>
            <w:r w:rsidRPr="00C3605F">
              <w:rPr>
                <w:b/>
                <w:bCs/>
                <w:sz w:val="16"/>
                <w:szCs w:val="18"/>
              </w:rPr>
              <w:t>Study</w:t>
            </w:r>
          </w:p>
        </w:tc>
        <w:tc>
          <w:tcPr>
            <w:tcW w:w="1082" w:type="dxa"/>
            <w:hideMark/>
          </w:tcPr>
          <w:p w14:paraId="56B6962F" w14:textId="77777777" w:rsidR="00411F64" w:rsidRPr="00C3605F" w:rsidRDefault="00411F64" w:rsidP="007943DF">
            <w:pPr>
              <w:pStyle w:val="Heading2"/>
              <w:spacing w:line="240" w:lineRule="auto"/>
              <w:outlineLvl w:val="1"/>
              <w:rPr>
                <w:b/>
                <w:bCs/>
                <w:sz w:val="16"/>
                <w:szCs w:val="18"/>
              </w:rPr>
            </w:pPr>
            <w:r w:rsidRPr="00C3605F">
              <w:rPr>
                <w:b/>
                <w:bCs/>
                <w:sz w:val="16"/>
                <w:szCs w:val="18"/>
              </w:rPr>
              <w:t>Design</w:t>
            </w:r>
          </w:p>
        </w:tc>
        <w:tc>
          <w:tcPr>
            <w:tcW w:w="912" w:type="dxa"/>
            <w:hideMark/>
          </w:tcPr>
          <w:p w14:paraId="35AC7D70" w14:textId="77777777" w:rsidR="00411F64" w:rsidRPr="00C3605F" w:rsidRDefault="00411F64" w:rsidP="007943DF">
            <w:pPr>
              <w:pStyle w:val="Heading2"/>
              <w:spacing w:line="240" w:lineRule="auto"/>
              <w:outlineLvl w:val="1"/>
              <w:rPr>
                <w:b/>
                <w:bCs/>
                <w:sz w:val="16"/>
                <w:szCs w:val="18"/>
              </w:rPr>
            </w:pPr>
            <w:r w:rsidRPr="00C3605F">
              <w:rPr>
                <w:b/>
                <w:bCs/>
                <w:sz w:val="16"/>
                <w:szCs w:val="18"/>
              </w:rPr>
              <w:t>Region</w:t>
            </w:r>
          </w:p>
        </w:tc>
        <w:tc>
          <w:tcPr>
            <w:tcW w:w="1057" w:type="dxa"/>
            <w:hideMark/>
          </w:tcPr>
          <w:p w14:paraId="35550EE6" w14:textId="77777777" w:rsidR="00411F64" w:rsidRPr="00C3605F" w:rsidRDefault="00411F64" w:rsidP="007943DF">
            <w:pPr>
              <w:pStyle w:val="Heading2"/>
              <w:spacing w:line="240" w:lineRule="auto"/>
              <w:outlineLvl w:val="1"/>
              <w:rPr>
                <w:b/>
                <w:bCs/>
                <w:sz w:val="16"/>
                <w:szCs w:val="18"/>
              </w:rPr>
            </w:pPr>
            <w:r w:rsidRPr="00C3605F">
              <w:rPr>
                <w:b/>
                <w:bCs/>
                <w:sz w:val="16"/>
                <w:szCs w:val="18"/>
              </w:rPr>
              <w:t>Population</w:t>
            </w:r>
          </w:p>
        </w:tc>
        <w:tc>
          <w:tcPr>
            <w:tcW w:w="1646" w:type="dxa"/>
            <w:hideMark/>
          </w:tcPr>
          <w:p w14:paraId="1B2965E6" w14:textId="77777777" w:rsidR="00411F64" w:rsidRPr="00C3605F" w:rsidRDefault="00411F64" w:rsidP="007943DF">
            <w:pPr>
              <w:pStyle w:val="Heading2"/>
              <w:spacing w:line="240" w:lineRule="auto"/>
              <w:outlineLvl w:val="1"/>
              <w:rPr>
                <w:b/>
                <w:bCs/>
                <w:sz w:val="16"/>
                <w:szCs w:val="18"/>
              </w:rPr>
            </w:pPr>
            <w:r w:rsidRPr="00C3605F">
              <w:rPr>
                <w:b/>
                <w:bCs/>
                <w:sz w:val="16"/>
                <w:szCs w:val="18"/>
              </w:rPr>
              <w:t>Population characters (age &amp; sex) (n/%)</w:t>
            </w:r>
          </w:p>
        </w:tc>
        <w:tc>
          <w:tcPr>
            <w:tcW w:w="1232" w:type="dxa"/>
            <w:hideMark/>
          </w:tcPr>
          <w:p w14:paraId="1E36E1F4" w14:textId="77777777" w:rsidR="00411F64" w:rsidRPr="00C3605F" w:rsidRDefault="00411F64" w:rsidP="007943DF">
            <w:pPr>
              <w:pStyle w:val="Heading2"/>
              <w:spacing w:line="240" w:lineRule="auto"/>
              <w:outlineLvl w:val="1"/>
              <w:rPr>
                <w:b/>
                <w:bCs/>
                <w:sz w:val="16"/>
                <w:szCs w:val="18"/>
              </w:rPr>
            </w:pPr>
            <w:r w:rsidRPr="00C3605F">
              <w:rPr>
                <w:b/>
                <w:bCs/>
                <w:sz w:val="16"/>
                <w:szCs w:val="18"/>
              </w:rPr>
              <w:t>Exposure assessment (type)</w:t>
            </w:r>
          </w:p>
        </w:tc>
        <w:tc>
          <w:tcPr>
            <w:tcW w:w="1621" w:type="dxa"/>
            <w:hideMark/>
          </w:tcPr>
          <w:p w14:paraId="3A87065D" w14:textId="77777777" w:rsidR="00411F64" w:rsidRPr="00C3605F" w:rsidRDefault="00411F64" w:rsidP="007943DF">
            <w:pPr>
              <w:pStyle w:val="Heading2"/>
              <w:spacing w:line="240" w:lineRule="auto"/>
              <w:outlineLvl w:val="1"/>
              <w:rPr>
                <w:b/>
                <w:bCs/>
                <w:sz w:val="16"/>
                <w:szCs w:val="18"/>
              </w:rPr>
            </w:pPr>
            <w:r w:rsidRPr="00C3605F">
              <w:rPr>
                <w:b/>
                <w:bCs/>
                <w:sz w:val="16"/>
                <w:szCs w:val="18"/>
              </w:rPr>
              <w:t>Health outcomes</w:t>
            </w:r>
          </w:p>
        </w:tc>
        <w:tc>
          <w:tcPr>
            <w:tcW w:w="1559" w:type="dxa"/>
            <w:hideMark/>
          </w:tcPr>
          <w:p w14:paraId="690BE484" w14:textId="77777777" w:rsidR="00411F64" w:rsidRPr="00C3605F" w:rsidRDefault="00411F64" w:rsidP="007943DF">
            <w:pPr>
              <w:pStyle w:val="Heading2"/>
              <w:spacing w:line="240" w:lineRule="auto"/>
              <w:outlineLvl w:val="1"/>
              <w:rPr>
                <w:b/>
                <w:bCs/>
                <w:sz w:val="16"/>
                <w:szCs w:val="18"/>
              </w:rPr>
            </w:pPr>
            <w:r w:rsidRPr="00C3605F">
              <w:rPr>
                <w:b/>
                <w:bCs/>
                <w:sz w:val="16"/>
                <w:szCs w:val="18"/>
              </w:rPr>
              <w:t>Source of outcome data</w:t>
            </w:r>
          </w:p>
        </w:tc>
        <w:tc>
          <w:tcPr>
            <w:tcW w:w="616" w:type="dxa"/>
            <w:hideMark/>
          </w:tcPr>
          <w:p w14:paraId="084A87C7" w14:textId="77777777" w:rsidR="00411F64" w:rsidRPr="00C3605F" w:rsidRDefault="00411F64" w:rsidP="007943DF">
            <w:pPr>
              <w:pStyle w:val="Heading2"/>
              <w:spacing w:line="240" w:lineRule="auto"/>
              <w:outlineLvl w:val="1"/>
              <w:rPr>
                <w:b/>
                <w:bCs/>
                <w:sz w:val="16"/>
                <w:szCs w:val="18"/>
              </w:rPr>
            </w:pPr>
            <w:r w:rsidRPr="00C3605F">
              <w:rPr>
                <w:b/>
                <w:bCs/>
                <w:sz w:val="16"/>
                <w:szCs w:val="18"/>
              </w:rPr>
              <w:t>Confounder</w:t>
            </w:r>
          </w:p>
        </w:tc>
        <w:tc>
          <w:tcPr>
            <w:tcW w:w="1046" w:type="dxa"/>
            <w:hideMark/>
          </w:tcPr>
          <w:p w14:paraId="2E479F62" w14:textId="77777777" w:rsidR="00411F64" w:rsidRPr="00C3605F" w:rsidRDefault="00411F64" w:rsidP="007943DF">
            <w:pPr>
              <w:pStyle w:val="Heading2"/>
              <w:spacing w:line="240" w:lineRule="auto"/>
              <w:outlineLvl w:val="1"/>
              <w:rPr>
                <w:b/>
                <w:bCs/>
                <w:sz w:val="16"/>
                <w:szCs w:val="18"/>
              </w:rPr>
            </w:pPr>
            <w:r w:rsidRPr="00C3605F">
              <w:rPr>
                <w:b/>
                <w:bCs/>
                <w:sz w:val="16"/>
                <w:szCs w:val="18"/>
              </w:rPr>
              <w:t>Statistical analysis</w:t>
            </w:r>
          </w:p>
        </w:tc>
        <w:tc>
          <w:tcPr>
            <w:tcW w:w="3441" w:type="dxa"/>
            <w:hideMark/>
          </w:tcPr>
          <w:p w14:paraId="0CBA2E06" w14:textId="77777777" w:rsidR="00411F64" w:rsidRPr="00C3605F" w:rsidRDefault="00411F64" w:rsidP="007943DF">
            <w:pPr>
              <w:pStyle w:val="Heading2"/>
              <w:spacing w:line="240" w:lineRule="auto"/>
              <w:outlineLvl w:val="1"/>
              <w:rPr>
                <w:b/>
                <w:bCs/>
                <w:sz w:val="16"/>
                <w:szCs w:val="18"/>
              </w:rPr>
            </w:pPr>
            <w:r w:rsidRPr="00C3605F">
              <w:rPr>
                <w:b/>
                <w:bCs/>
                <w:sz w:val="16"/>
                <w:szCs w:val="18"/>
              </w:rPr>
              <w:t>Key findings</w:t>
            </w:r>
          </w:p>
        </w:tc>
        <w:tc>
          <w:tcPr>
            <w:tcW w:w="709" w:type="dxa"/>
            <w:hideMark/>
          </w:tcPr>
          <w:p w14:paraId="5D84513A" w14:textId="77777777" w:rsidR="00411F64" w:rsidRPr="00C3605F" w:rsidRDefault="00411F64" w:rsidP="007943DF">
            <w:pPr>
              <w:pStyle w:val="Heading2"/>
              <w:spacing w:line="240" w:lineRule="auto"/>
              <w:outlineLvl w:val="1"/>
              <w:rPr>
                <w:b/>
                <w:bCs/>
                <w:sz w:val="16"/>
                <w:szCs w:val="18"/>
              </w:rPr>
            </w:pPr>
            <w:r w:rsidRPr="00C3605F">
              <w:rPr>
                <w:b/>
                <w:bCs/>
                <w:sz w:val="16"/>
                <w:szCs w:val="18"/>
              </w:rPr>
              <w:t>Over all ROB</w:t>
            </w:r>
          </w:p>
        </w:tc>
      </w:tr>
      <w:tr w:rsidR="00411F64" w:rsidRPr="00300F9A" w14:paraId="469F8BCC" w14:textId="77777777" w:rsidTr="007943DF">
        <w:trPr>
          <w:trHeight w:val="1055"/>
        </w:trPr>
        <w:tc>
          <w:tcPr>
            <w:tcW w:w="956" w:type="dxa"/>
            <w:hideMark/>
          </w:tcPr>
          <w:p w14:paraId="33A4CF7C" w14:textId="77777777" w:rsidR="00411F64" w:rsidRPr="00300F9A" w:rsidRDefault="00411F64" w:rsidP="007943DF">
            <w:pPr>
              <w:pStyle w:val="Heading2"/>
              <w:spacing w:line="240" w:lineRule="auto"/>
              <w:outlineLvl w:val="1"/>
              <w:rPr>
                <w:b/>
                <w:bCs/>
                <w:sz w:val="18"/>
                <w:szCs w:val="18"/>
              </w:rPr>
            </w:pPr>
            <w:r w:rsidRPr="00300F9A">
              <w:rPr>
                <w:b/>
                <w:bCs/>
                <w:sz w:val="18"/>
                <w:szCs w:val="18"/>
              </w:rPr>
              <w:t>Stosic 2009</w:t>
            </w:r>
          </w:p>
        </w:tc>
        <w:tc>
          <w:tcPr>
            <w:tcW w:w="1082" w:type="dxa"/>
            <w:hideMark/>
          </w:tcPr>
          <w:p w14:paraId="54B89E23" w14:textId="77777777" w:rsidR="00411F64" w:rsidRPr="00300F9A" w:rsidRDefault="00411F64" w:rsidP="007943DF">
            <w:pPr>
              <w:pStyle w:val="Heading2"/>
              <w:spacing w:line="240" w:lineRule="auto"/>
              <w:outlineLvl w:val="1"/>
              <w:rPr>
                <w:sz w:val="18"/>
                <w:szCs w:val="18"/>
              </w:rPr>
            </w:pPr>
            <w:r w:rsidRPr="00300F9A">
              <w:rPr>
                <w:sz w:val="18"/>
                <w:szCs w:val="18"/>
              </w:rPr>
              <w:t>Cross-sectional</w:t>
            </w:r>
          </w:p>
        </w:tc>
        <w:tc>
          <w:tcPr>
            <w:tcW w:w="912" w:type="dxa"/>
            <w:hideMark/>
          </w:tcPr>
          <w:p w14:paraId="4997999A" w14:textId="77777777" w:rsidR="00411F64" w:rsidRPr="00300F9A" w:rsidRDefault="00411F64" w:rsidP="007943DF">
            <w:pPr>
              <w:pStyle w:val="Heading2"/>
              <w:spacing w:line="240" w:lineRule="auto"/>
              <w:outlineLvl w:val="1"/>
              <w:rPr>
                <w:sz w:val="18"/>
                <w:szCs w:val="18"/>
              </w:rPr>
            </w:pPr>
            <w:r w:rsidRPr="00300F9A">
              <w:rPr>
                <w:sz w:val="18"/>
                <w:szCs w:val="18"/>
              </w:rPr>
              <w:t>Niš, Serbia</w:t>
            </w:r>
          </w:p>
        </w:tc>
        <w:tc>
          <w:tcPr>
            <w:tcW w:w="1057" w:type="dxa"/>
            <w:hideMark/>
          </w:tcPr>
          <w:p w14:paraId="57EC9092" w14:textId="77777777" w:rsidR="00411F64" w:rsidRPr="00300F9A" w:rsidRDefault="00411F64" w:rsidP="007943DF">
            <w:pPr>
              <w:pStyle w:val="Heading2"/>
              <w:spacing w:line="240" w:lineRule="auto"/>
              <w:outlineLvl w:val="1"/>
              <w:rPr>
                <w:sz w:val="18"/>
                <w:szCs w:val="18"/>
              </w:rPr>
            </w:pPr>
            <w:r w:rsidRPr="00300F9A">
              <w:rPr>
                <w:sz w:val="18"/>
                <w:szCs w:val="18"/>
              </w:rPr>
              <w:t>911</w:t>
            </w:r>
          </w:p>
        </w:tc>
        <w:tc>
          <w:tcPr>
            <w:tcW w:w="1646" w:type="dxa"/>
            <w:hideMark/>
          </w:tcPr>
          <w:p w14:paraId="297312E6" w14:textId="77777777" w:rsidR="00411F64" w:rsidRPr="00300F9A" w:rsidRDefault="00411F64" w:rsidP="007943DF">
            <w:pPr>
              <w:pStyle w:val="Heading2"/>
              <w:spacing w:line="240" w:lineRule="auto"/>
              <w:outlineLvl w:val="1"/>
              <w:rPr>
                <w:sz w:val="18"/>
                <w:szCs w:val="18"/>
              </w:rPr>
            </w:pPr>
            <w:r w:rsidRPr="00300F9A">
              <w:rPr>
                <w:sz w:val="18"/>
                <w:szCs w:val="18"/>
              </w:rPr>
              <w:t xml:space="preserve">Adult, </w:t>
            </w:r>
            <w:r>
              <w:rPr>
                <w:sz w:val="18"/>
                <w:szCs w:val="18"/>
              </w:rPr>
              <w:t xml:space="preserve">male: </w:t>
            </w:r>
            <w:r w:rsidRPr="00300F9A">
              <w:rPr>
                <w:sz w:val="18"/>
                <w:szCs w:val="18"/>
              </w:rPr>
              <w:t>42.6 %</w:t>
            </w:r>
            <w:r>
              <w:rPr>
                <w:sz w:val="18"/>
                <w:szCs w:val="18"/>
              </w:rPr>
              <w:t xml:space="preserve"> </w:t>
            </w:r>
            <w:r w:rsidRPr="00300F9A">
              <w:rPr>
                <w:sz w:val="18"/>
                <w:szCs w:val="18"/>
              </w:rPr>
              <w:t>were men</w:t>
            </w:r>
          </w:p>
        </w:tc>
        <w:tc>
          <w:tcPr>
            <w:tcW w:w="1232" w:type="dxa"/>
            <w:hideMark/>
          </w:tcPr>
          <w:p w14:paraId="3EA8BD93" w14:textId="77777777" w:rsidR="00411F64" w:rsidRPr="00300F9A" w:rsidRDefault="00411F64" w:rsidP="007943DF">
            <w:pPr>
              <w:pStyle w:val="Heading2"/>
              <w:spacing w:line="240" w:lineRule="auto"/>
              <w:outlineLvl w:val="1"/>
              <w:rPr>
                <w:sz w:val="18"/>
                <w:szCs w:val="18"/>
              </w:rPr>
            </w:pPr>
            <w:r w:rsidRPr="00300F9A">
              <w:rPr>
                <w:sz w:val="18"/>
                <w:szCs w:val="18"/>
              </w:rPr>
              <w:t xml:space="preserve">Fixed site </w:t>
            </w:r>
            <w:r>
              <w:rPr>
                <w:sz w:val="18"/>
                <w:szCs w:val="18"/>
              </w:rPr>
              <w:t>SLM</w:t>
            </w:r>
            <w:r w:rsidRPr="00300F9A">
              <w:rPr>
                <w:sz w:val="18"/>
                <w:szCs w:val="18"/>
              </w:rPr>
              <w:t xml:space="preserve"> measurement </w:t>
            </w:r>
          </w:p>
        </w:tc>
        <w:tc>
          <w:tcPr>
            <w:tcW w:w="1621" w:type="dxa"/>
            <w:hideMark/>
          </w:tcPr>
          <w:p w14:paraId="6A7D76D5" w14:textId="77777777" w:rsidR="00411F64" w:rsidRPr="00300F9A" w:rsidRDefault="00411F64" w:rsidP="007943DF">
            <w:pPr>
              <w:pStyle w:val="Heading2"/>
              <w:spacing w:line="240" w:lineRule="auto"/>
              <w:outlineLvl w:val="1"/>
              <w:rPr>
                <w:sz w:val="18"/>
                <w:szCs w:val="18"/>
              </w:rPr>
            </w:pPr>
            <w:r>
              <w:rPr>
                <w:sz w:val="18"/>
                <w:szCs w:val="18"/>
              </w:rPr>
              <w:t>QoS</w:t>
            </w:r>
          </w:p>
        </w:tc>
        <w:tc>
          <w:tcPr>
            <w:tcW w:w="1559" w:type="dxa"/>
            <w:hideMark/>
          </w:tcPr>
          <w:p w14:paraId="6A44BFB0" w14:textId="77777777" w:rsidR="00411F64" w:rsidRPr="00300F9A" w:rsidRDefault="00411F64" w:rsidP="007943DF">
            <w:pPr>
              <w:pStyle w:val="Heading2"/>
              <w:spacing w:line="240" w:lineRule="auto"/>
              <w:outlineLvl w:val="1"/>
              <w:rPr>
                <w:sz w:val="18"/>
                <w:szCs w:val="18"/>
              </w:rPr>
            </w:pPr>
            <w:r w:rsidRPr="00300F9A">
              <w:rPr>
                <w:sz w:val="18"/>
                <w:szCs w:val="18"/>
              </w:rPr>
              <w:t>Structured questionnaire (</w:t>
            </w:r>
            <w:r>
              <w:rPr>
                <w:sz w:val="18"/>
                <w:szCs w:val="18"/>
              </w:rPr>
              <w:t>5 point Likert scales</w:t>
            </w:r>
            <w:r w:rsidRPr="00300F9A">
              <w:rPr>
                <w:sz w:val="18"/>
                <w:szCs w:val="18"/>
              </w:rPr>
              <w:t>)</w:t>
            </w:r>
          </w:p>
        </w:tc>
        <w:tc>
          <w:tcPr>
            <w:tcW w:w="616" w:type="dxa"/>
            <w:hideMark/>
          </w:tcPr>
          <w:p w14:paraId="6A7ABBDF" w14:textId="77777777" w:rsidR="00411F64" w:rsidRPr="00300F9A" w:rsidRDefault="00411F64" w:rsidP="007943DF">
            <w:pPr>
              <w:pStyle w:val="Heading2"/>
              <w:spacing w:line="240" w:lineRule="auto"/>
              <w:outlineLvl w:val="1"/>
              <w:rPr>
                <w:sz w:val="18"/>
                <w:szCs w:val="18"/>
              </w:rPr>
            </w:pPr>
            <w:r>
              <w:rPr>
                <w:sz w:val="18"/>
                <w:szCs w:val="18"/>
              </w:rPr>
              <w:t>N/A</w:t>
            </w:r>
          </w:p>
        </w:tc>
        <w:tc>
          <w:tcPr>
            <w:tcW w:w="1046" w:type="dxa"/>
            <w:hideMark/>
          </w:tcPr>
          <w:p w14:paraId="01863A4C" w14:textId="77777777" w:rsidR="00411F64" w:rsidRPr="00300F9A" w:rsidRDefault="00411F64" w:rsidP="007943DF">
            <w:pPr>
              <w:pStyle w:val="Heading2"/>
              <w:spacing w:line="240" w:lineRule="auto"/>
              <w:outlineLvl w:val="1"/>
              <w:rPr>
                <w:sz w:val="18"/>
                <w:szCs w:val="18"/>
              </w:rPr>
            </w:pPr>
            <w:r w:rsidRPr="00300F9A">
              <w:rPr>
                <w:sz w:val="18"/>
                <w:szCs w:val="18"/>
              </w:rPr>
              <w:t>Correlation</w:t>
            </w:r>
          </w:p>
        </w:tc>
        <w:tc>
          <w:tcPr>
            <w:tcW w:w="3441" w:type="dxa"/>
            <w:hideMark/>
          </w:tcPr>
          <w:p w14:paraId="157738C0" w14:textId="77777777" w:rsidR="00411F64" w:rsidRPr="00300F9A" w:rsidRDefault="00411F64" w:rsidP="007943DF">
            <w:pPr>
              <w:pStyle w:val="Heading2"/>
              <w:spacing w:line="240" w:lineRule="auto"/>
              <w:outlineLvl w:val="1"/>
              <w:rPr>
                <w:sz w:val="18"/>
                <w:szCs w:val="18"/>
              </w:rPr>
            </w:pPr>
            <w:r w:rsidRPr="00300F9A">
              <w:rPr>
                <w:sz w:val="18"/>
                <w:szCs w:val="18"/>
              </w:rPr>
              <w:t>Average noise sensitivity score of noisy area residents was significantly higher than of quiet area residents [(89.3±17.7) vs. (79.7±20.3), respectively; Mann-Whitney U test, Z=5.46, p&lt;0.001].</w:t>
            </w:r>
          </w:p>
        </w:tc>
        <w:tc>
          <w:tcPr>
            <w:tcW w:w="709" w:type="dxa"/>
            <w:noWrap/>
            <w:hideMark/>
          </w:tcPr>
          <w:p w14:paraId="19C8C7A4" w14:textId="77777777" w:rsidR="00411F64" w:rsidRPr="00300F9A" w:rsidRDefault="00411F64" w:rsidP="007943DF">
            <w:pPr>
              <w:pStyle w:val="Heading2"/>
              <w:spacing w:line="240" w:lineRule="auto"/>
              <w:outlineLvl w:val="1"/>
              <w:rPr>
                <w:sz w:val="18"/>
                <w:szCs w:val="18"/>
              </w:rPr>
            </w:pPr>
            <w:r w:rsidRPr="00300F9A">
              <w:rPr>
                <w:sz w:val="18"/>
                <w:szCs w:val="18"/>
              </w:rPr>
              <w:t>H</w:t>
            </w:r>
          </w:p>
        </w:tc>
      </w:tr>
      <w:tr w:rsidR="00411F64" w:rsidRPr="00300F9A" w14:paraId="5BAC85AC" w14:textId="77777777" w:rsidTr="007943DF">
        <w:trPr>
          <w:trHeight w:val="281"/>
        </w:trPr>
        <w:tc>
          <w:tcPr>
            <w:tcW w:w="956" w:type="dxa"/>
            <w:hideMark/>
          </w:tcPr>
          <w:p w14:paraId="71C2EF8E" w14:textId="77777777" w:rsidR="00411F64" w:rsidRPr="00300F9A" w:rsidRDefault="00411F64" w:rsidP="007943DF">
            <w:pPr>
              <w:pStyle w:val="Heading2"/>
              <w:spacing w:line="240" w:lineRule="auto"/>
              <w:outlineLvl w:val="1"/>
              <w:rPr>
                <w:b/>
                <w:bCs/>
                <w:sz w:val="18"/>
                <w:szCs w:val="18"/>
              </w:rPr>
            </w:pPr>
            <w:r w:rsidRPr="00300F9A">
              <w:rPr>
                <w:b/>
                <w:bCs/>
                <w:sz w:val="18"/>
                <w:szCs w:val="18"/>
              </w:rPr>
              <w:t>Goswami 2011</w:t>
            </w:r>
          </w:p>
        </w:tc>
        <w:tc>
          <w:tcPr>
            <w:tcW w:w="1082" w:type="dxa"/>
            <w:hideMark/>
          </w:tcPr>
          <w:p w14:paraId="5E6D0608" w14:textId="77777777" w:rsidR="00411F64" w:rsidRPr="00300F9A" w:rsidRDefault="00411F64" w:rsidP="007943DF">
            <w:pPr>
              <w:pStyle w:val="Heading2"/>
              <w:spacing w:line="240" w:lineRule="auto"/>
              <w:outlineLvl w:val="1"/>
              <w:rPr>
                <w:sz w:val="18"/>
                <w:szCs w:val="18"/>
              </w:rPr>
            </w:pPr>
            <w:r w:rsidRPr="00300F9A">
              <w:rPr>
                <w:sz w:val="18"/>
                <w:szCs w:val="18"/>
              </w:rPr>
              <w:t>Cross-sectional</w:t>
            </w:r>
          </w:p>
        </w:tc>
        <w:tc>
          <w:tcPr>
            <w:tcW w:w="912" w:type="dxa"/>
            <w:hideMark/>
          </w:tcPr>
          <w:p w14:paraId="178D4D08" w14:textId="77777777" w:rsidR="00411F64" w:rsidRPr="00300F9A" w:rsidRDefault="00411F64" w:rsidP="007943DF">
            <w:pPr>
              <w:pStyle w:val="Heading2"/>
              <w:spacing w:line="240" w:lineRule="auto"/>
              <w:outlineLvl w:val="1"/>
              <w:rPr>
                <w:sz w:val="18"/>
                <w:szCs w:val="18"/>
              </w:rPr>
            </w:pPr>
            <w:r w:rsidRPr="00300F9A">
              <w:rPr>
                <w:sz w:val="18"/>
                <w:szCs w:val="18"/>
              </w:rPr>
              <w:t>Balasore, India</w:t>
            </w:r>
          </w:p>
        </w:tc>
        <w:tc>
          <w:tcPr>
            <w:tcW w:w="1057" w:type="dxa"/>
            <w:hideMark/>
          </w:tcPr>
          <w:p w14:paraId="22D0E381" w14:textId="77777777" w:rsidR="00411F64" w:rsidRPr="00300F9A" w:rsidRDefault="00411F64" w:rsidP="007943DF">
            <w:pPr>
              <w:pStyle w:val="Heading2"/>
              <w:spacing w:line="240" w:lineRule="auto"/>
              <w:outlineLvl w:val="1"/>
              <w:rPr>
                <w:sz w:val="18"/>
                <w:szCs w:val="18"/>
              </w:rPr>
            </w:pPr>
            <w:r w:rsidRPr="00300F9A">
              <w:rPr>
                <w:sz w:val="18"/>
                <w:szCs w:val="18"/>
              </w:rPr>
              <w:t>136</w:t>
            </w:r>
          </w:p>
        </w:tc>
        <w:tc>
          <w:tcPr>
            <w:tcW w:w="1646" w:type="dxa"/>
            <w:hideMark/>
          </w:tcPr>
          <w:p w14:paraId="42B49D29" w14:textId="77777777" w:rsidR="00411F64" w:rsidRPr="00300F9A" w:rsidRDefault="00411F64" w:rsidP="007943DF">
            <w:pPr>
              <w:pStyle w:val="Heading2"/>
              <w:spacing w:line="240" w:lineRule="auto"/>
              <w:outlineLvl w:val="1"/>
              <w:rPr>
                <w:sz w:val="18"/>
                <w:szCs w:val="18"/>
              </w:rPr>
            </w:pPr>
            <w:r w:rsidRPr="00300F9A">
              <w:rPr>
                <w:sz w:val="18"/>
                <w:szCs w:val="18"/>
              </w:rPr>
              <w:t>Age and sex not mentioned</w:t>
            </w:r>
          </w:p>
        </w:tc>
        <w:tc>
          <w:tcPr>
            <w:tcW w:w="1232" w:type="dxa"/>
            <w:hideMark/>
          </w:tcPr>
          <w:p w14:paraId="25FE0ACF" w14:textId="77777777" w:rsidR="00411F64" w:rsidRPr="00300F9A" w:rsidRDefault="00411F64" w:rsidP="007943DF">
            <w:pPr>
              <w:pStyle w:val="Heading2"/>
              <w:spacing w:line="240" w:lineRule="auto"/>
              <w:outlineLvl w:val="1"/>
              <w:rPr>
                <w:sz w:val="18"/>
                <w:szCs w:val="18"/>
              </w:rPr>
            </w:pPr>
            <w:r w:rsidRPr="00300F9A">
              <w:rPr>
                <w:sz w:val="18"/>
                <w:szCs w:val="18"/>
              </w:rPr>
              <w:t xml:space="preserve">Fixed site </w:t>
            </w:r>
            <w:r>
              <w:rPr>
                <w:sz w:val="18"/>
                <w:szCs w:val="18"/>
              </w:rPr>
              <w:t>SLM</w:t>
            </w:r>
            <w:r w:rsidRPr="00300F9A">
              <w:rPr>
                <w:sz w:val="18"/>
                <w:szCs w:val="18"/>
              </w:rPr>
              <w:t xml:space="preserve"> measurement </w:t>
            </w:r>
          </w:p>
        </w:tc>
        <w:tc>
          <w:tcPr>
            <w:tcW w:w="1621" w:type="dxa"/>
            <w:hideMark/>
          </w:tcPr>
          <w:p w14:paraId="1DF163AB" w14:textId="77777777" w:rsidR="00411F64" w:rsidRPr="00300F9A" w:rsidRDefault="00411F64" w:rsidP="007943DF">
            <w:pPr>
              <w:pStyle w:val="Heading2"/>
              <w:spacing w:line="240" w:lineRule="auto"/>
              <w:outlineLvl w:val="1"/>
              <w:rPr>
                <w:sz w:val="18"/>
                <w:szCs w:val="18"/>
              </w:rPr>
            </w:pPr>
            <w:r>
              <w:rPr>
                <w:sz w:val="18"/>
                <w:szCs w:val="18"/>
              </w:rPr>
              <w:t>QoS</w:t>
            </w:r>
            <w:r w:rsidRPr="00300F9A">
              <w:rPr>
                <w:sz w:val="18"/>
                <w:szCs w:val="18"/>
              </w:rPr>
              <w:t>, cardiovascular problems, vomiting, hypertension, restlessness etc.</w:t>
            </w:r>
          </w:p>
        </w:tc>
        <w:tc>
          <w:tcPr>
            <w:tcW w:w="1559" w:type="dxa"/>
            <w:hideMark/>
          </w:tcPr>
          <w:p w14:paraId="50896100" w14:textId="77777777" w:rsidR="00411F64" w:rsidRPr="00300F9A" w:rsidRDefault="00411F64" w:rsidP="007943DF">
            <w:pPr>
              <w:pStyle w:val="Heading2"/>
              <w:spacing w:line="240" w:lineRule="auto"/>
              <w:outlineLvl w:val="1"/>
              <w:rPr>
                <w:sz w:val="18"/>
                <w:szCs w:val="18"/>
              </w:rPr>
            </w:pPr>
            <w:r w:rsidRPr="00300F9A">
              <w:rPr>
                <w:sz w:val="18"/>
                <w:szCs w:val="18"/>
              </w:rPr>
              <w:t>Structured questionnaire (</w:t>
            </w:r>
            <w:r>
              <w:rPr>
                <w:sz w:val="18"/>
                <w:szCs w:val="18"/>
              </w:rPr>
              <w:t>detail unknown)</w:t>
            </w:r>
          </w:p>
        </w:tc>
        <w:tc>
          <w:tcPr>
            <w:tcW w:w="616" w:type="dxa"/>
            <w:hideMark/>
          </w:tcPr>
          <w:p w14:paraId="415B1A96" w14:textId="77777777" w:rsidR="00411F64" w:rsidRPr="00300F9A" w:rsidRDefault="00411F64" w:rsidP="007943DF">
            <w:pPr>
              <w:pStyle w:val="Heading2"/>
              <w:spacing w:line="240" w:lineRule="auto"/>
              <w:outlineLvl w:val="1"/>
              <w:rPr>
                <w:sz w:val="18"/>
                <w:szCs w:val="18"/>
              </w:rPr>
            </w:pPr>
            <w:r>
              <w:rPr>
                <w:sz w:val="18"/>
                <w:szCs w:val="18"/>
              </w:rPr>
              <w:t>N/A</w:t>
            </w:r>
          </w:p>
        </w:tc>
        <w:tc>
          <w:tcPr>
            <w:tcW w:w="1046" w:type="dxa"/>
            <w:hideMark/>
          </w:tcPr>
          <w:p w14:paraId="5F17C14F" w14:textId="77777777" w:rsidR="00411F64" w:rsidRPr="00300F9A" w:rsidRDefault="00411F64" w:rsidP="007943DF">
            <w:pPr>
              <w:pStyle w:val="Heading2"/>
              <w:spacing w:line="240" w:lineRule="auto"/>
              <w:outlineLvl w:val="1"/>
              <w:rPr>
                <w:sz w:val="18"/>
                <w:szCs w:val="18"/>
              </w:rPr>
            </w:pPr>
            <w:r w:rsidRPr="00300F9A">
              <w:rPr>
                <w:sz w:val="18"/>
                <w:szCs w:val="18"/>
              </w:rPr>
              <w:t>Descriptive analysis</w:t>
            </w:r>
          </w:p>
        </w:tc>
        <w:tc>
          <w:tcPr>
            <w:tcW w:w="3441" w:type="dxa"/>
            <w:hideMark/>
          </w:tcPr>
          <w:p w14:paraId="2D5FE538" w14:textId="77777777" w:rsidR="00411F64" w:rsidRPr="00300F9A" w:rsidRDefault="00411F64" w:rsidP="007943DF">
            <w:pPr>
              <w:pStyle w:val="Heading2"/>
              <w:spacing w:line="240" w:lineRule="auto"/>
              <w:outlineLvl w:val="1"/>
              <w:rPr>
                <w:sz w:val="18"/>
                <w:szCs w:val="18"/>
              </w:rPr>
            </w:pPr>
            <w:r w:rsidRPr="00300F9A">
              <w:rPr>
                <w:sz w:val="18"/>
                <w:szCs w:val="18"/>
              </w:rPr>
              <w:t>53% respondents have identified that headache was the main health problem in them due to noise and 21% respondents have reported to have visited Otorhinolaryngologists for health advice.</w:t>
            </w:r>
          </w:p>
        </w:tc>
        <w:tc>
          <w:tcPr>
            <w:tcW w:w="709" w:type="dxa"/>
            <w:noWrap/>
            <w:hideMark/>
          </w:tcPr>
          <w:p w14:paraId="52E94FF0" w14:textId="77777777" w:rsidR="00411F64" w:rsidRPr="00300F9A" w:rsidRDefault="00411F64" w:rsidP="007943DF">
            <w:pPr>
              <w:pStyle w:val="Heading2"/>
              <w:spacing w:line="240" w:lineRule="auto"/>
              <w:outlineLvl w:val="1"/>
              <w:rPr>
                <w:sz w:val="18"/>
                <w:szCs w:val="18"/>
              </w:rPr>
            </w:pPr>
            <w:r w:rsidRPr="00300F9A">
              <w:rPr>
                <w:sz w:val="18"/>
                <w:szCs w:val="18"/>
              </w:rPr>
              <w:t>H</w:t>
            </w:r>
          </w:p>
        </w:tc>
      </w:tr>
      <w:tr w:rsidR="00411F64" w:rsidRPr="00300F9A" w14:paraId="499A7E2F" w14:textId="77777777" w:rsidTr="007943DF">
        <w:trPr>
          <w:trHeight w:val="1504"/>
        </w:trPr>
        <w:tc>
          <w:tcPr>
            <w:tcW w:w="956" w:type="dxa"/>
            <w:hideMark/>
          </w:tcPr>
          <w:p w14:paraId="04910F60" w14:textId="77777777" w:rsidR="00411F64" w:rsidRPr="00300F9A" w:rsidRDefault="00411F64" w:rsidP="007943DF">
            <w:pPr>
              <w:pStyle w:val="Heading2"/>
              <w:spacing w:line="240" w:lineRule="auto"/>
              <w:outlineLvl w:val="1"/>
              <w:rPr>
                <w:b/>
                <w:bCs/>
                <w:sz w:val="18"/>
                <w:szCs w:val="18"/>
              </w:rPr>
            </w:pPr>
            <w:r w:rsidRPr="00300F9A">
              <w:rPr>
                <w:b/>
                <w:bCs/>
                <w:sz w:val="18"/>
                <w:szCs w:val="18"/>
              </w:rPr>
              <w:t>Han 2015</w:t>
            </w:r>
          </w:p>
        </w:tc>
        <w:tc>
          <w:tcPr>
            <w:tcW w:w="1082" w:type="dxa"/>
            <w:hideMark/>
          </w:tcPr>
          <w:p w14:paraId="4C077AF7" w14:textId="77777777" w:rsidR="00411F64" w:rsidRPr="00300F9A" w:rsidRDefault="00411F64" w:rsidP="007943DF">
            <w:pPr>
              <w:pStyle w:val="Heading2"/>
              <w:spacing w:line="240" w:lineRule="auto"/>
              <w:outlineLvl w:val="1"/>
              <w:rPr>
                <w:sz w:val="18"/>
                <w:szCs w:val="18"/>
              </w:rPr>
            </w:pPr>
            <w:r w:rsidRPr="00300F9A">
              <w:rPr>
                <w:sz w:val="18"/>
                <w:szCs w:val="18"/>
              </w:rPr>
              <w:t>Cross-sectional</w:t>
            </w:r>
          </w:p>
        </w:tc>
        <w:tc>
          <w:tcPr>
            <w:tcW w:w="912" w:type="dxa"/>
            <w:hideMark/>
          </w:tcPr>
          <w:p w14:paraId="56052C32" w14:textId="77777777" w:rsidR="00411F64" w:rsidRPr="00300F9A" w:rsidRDefault="00411F64" w:rsidP="007943DF">
            <w:pPr>
              <w:pStyle w:val="Heading2"/>
              <w:spacing w:line="240" w:lineRule="auto"/>
              <w:outlineLvl w:val="1"/>
              <w:rPr>
                <w:sz w:val="18"/>
                <w:szCs w:val="18"/>
              </w:rPr>
            </w:pPr>
            <w:r w:rsidRPr="00300F9A">
              <w:rPr>
                <w:sz w:val="18"/>
                <w:szCs w:val="18"/>
              </w:rPr>
              <w:t>Luzhou, China</w:t>
            </w:r>
          </w:p>
        </w:tc>
        <w:tc>
          <w:tcPr>
            <w:tcW w:w="1057" w:type="dxa"/>
            <w:hideMark/>
          </w:tcPr>
          <w:p w14:paraId="1F7D6B88" w14:textId="77777777" w:rsidR="00411F64" w:rsidRPr="00300F9A" w:rsidRDefault="00411F64" w:rsidP="007943DF">
            <w:pPr>
              <w:pStyle w:val="Heading2"/>
              <w:spacing w:line="240" w:lineRule="auto"/>
              <w:outlineLvl w:val="1"/>
              <w:rPr>
                <w:sz w:val="18"/>
                <w:szCs w:val="18"/>
              </w:rPr>
            </w:pPr>
            <w:r w:rsidRPr="00300F9A">
              <w:rPr>
                <w:sz w:val="18"/>
                <w:szCs w:val="18"/>
              </w:rPr>
              <w:t>381</w:t>
            </w:r>
          </w:p>
        </w:tc>
        <w:tc>
          <w:tcPr>
            <w:tcW w:w="1646" w:type="dxa"/>
            <w:hideMark/>
          </w:tcPr>
          <w:p w14:paraId="2993136E" w14:textId="77777777" w:rsidR="00411F64" w:rsidRPr="00300F9A" w:rsidRDefault="00411F64" w:rsidP="007943DF">
            <w:pPr>
              <w:pStyle w:val="Heading2"/>
              <w:spacing w:line="240" w:lineRule="auto"/>
              <w:outlineLvl w:val="1"/>
              <w:rPr>
                <w:sz w:val="18"/>
                <w:szCs w:val="18"/>
              </w:rPr>
            </w:pPr>
            <w:r w:rsidRPr="00300F9A">
              <w:rPr>
                <w:sz w:val="18"/>
                <w:szCs w:val="18"/>
              </w:rPr>
              <w:t>Aged 7- 93 yrs, 159 male and 222 female</w:t>
            </w:r>
          </w:p>
        </w:tc>
        <w:tc>
          <w:tcPr>
            <w:tcW w:w="1232" w:type="dxa"/>
            <w:hideMark/>
          </w:tcPr>
          <w:p w14:paraId="0A5D2055" w14:textId="77777777" w:rsidR="00411F64" w:rsidRPr="00300F9A" w:rsidRDefault="00411F64" w:rsidP="007943DF">
            <w:pPr>
              <w:pStyle w:val="Heading2"/>
              <w:spacing w:line="240" w:lineRule="auto"/>
              <w:outlineLvl w:val="1"/>
              <w:rPr>
                <w:sz w:val="18"/>
                <w:szCs w:val="18"/>
              </w:rPr>
            </w:pPr>
            <w:r w:rsidRPr="00300F9A">
              <w:rPr>
                <w:sz w:val="18"/>
                <w:szCs w:val="18"/>
              </w:rPr>
              <w:t xml:space="preserve">Fixed site </w:t>
            </w:r>
            <w:r>
              <w:rPr>
                <w:sz w:val="18"/>
                <w:szCs w:val="18"/>
              </w:rPr>
              <w:t>SLM</w:t>
            </w:r>
            <w:r w:rsidRPr="00300F9A">
              <w:rPr>
                <w:sz w:val="18"/>
                <w:szCs w:val="18"/>
              </w:rPr>
              <w:t xml:space="preserve"> measurement </w:t>
            </w:r>
          </w:p>
        </w:tc>
        <w:tc>
          <w:tcPr>
            <w:tcW w:w="1621" w:type="dxa"/>
            <w:hideMark/>
          </w:tcPr>
          <w:p w14:paraId="31AE074A" w14:textId="77777777" w:rsidR="00411F64" w:rsidRPr="00300F9A" w:rsidRDefault="00411F64" w:rsidP="007943DF">
            <w:pPr>
              <w:pStyle w:val="Heading2"/>
              <w:spacing w:line="240" w:lineRule="auto"/>
              <w:outlineLvl w:val="1"/>
              <w:rPr>
                <w:sz w:val="18"/>
                <w:szCs w:val="18"/>
              </w:rPr>
            </w:pPr>
            <w:r>
              <w:rPr>
                <w:sz w:val="18"/>
                <w:szCs w:val="18"/>
              </w:rPr>
              <w:t>QoS</w:t>
            </w:r>
            <w:r w:rsidRPr="00300F9A">
              <w:rPr>
                <w:sz w:val="18"/>
                <w:szCs w:val="18"/>
              </w:rPr>
              <w:t>, BP, subjective feeling of nervous system damage, attention</w:t>
            </w:r>
          </w:p>
        </w:tc>
        <w:tc>
          <w:tcPr>
            <w:tcW w:w="1559" w:type="dxa"/>
            <w:hideMark/>
          </w:tcPr>
          <w:p w14:paraId="7C5A7460" w14:textId="77777777" w:rsidR="00411F64" w:rsidRPr="00300F9A" w:rsidRDefault="00411F64" w:rsidP="007943DF">
            <w:pPr>
              <w:pStyle w:val="Heading2"/>
              <w:spacing w:line="240" w:lineRule="auto"/>
              <w:outlineLvl w:val="1"/>
              <w:rPr>
                <w:sz w:val="18"/>
                <w:szCs w:val="18"/>
              </w:rPr>
            </w:pPr>
            <w:r w:rsidRPr="00300F9A">
              <w:rPr>
                <w:sz w:val="18"/>
                <w:szCs w:val="18"/>
              </w:rPr>
              <w:t xml:space="preserve">Pittsburgh Sleep Quality Index (PSQI) </w:t>
            </w:r>
          </w:p>
        </w:tc>
        <w:tc>
          <w:tcPr>
            <w:tcW w:w="616" w:type="dxa"/>
            <w:hideMark/>
          </w:tcPr>
          <w:p w14:paraId="352F868E" w14:textId="77777777" w:rsidR="00411F64" w:rsidRPr="00300F9A" w:rsidRDefault="00411F64" w:rsidP="007943DF">
            <w:pPr>
              <w:pStyle w:val="Heading2"/>
              <w:spacing w:line="240" w:lineRule="auto"/>
              <w:outlineLvl w:val="1"/>
              <w:rPr>
                <w:sz w:val="18"/>
                <w:szCs w:val="18"/>
              </w:rPr>
            </w:pPr>
            <w:r>
              <w:rPr>
                <w:sz w:val="18"/>
                <w:szCs w:val="18"/>
              </w:rPr>
              <w:t>N/A</w:t>
            </w:r>
          </w:p>
        </w:tc>
        <w:tc>
          <w:tcPr>
            <w:tcW w:w="1046" w:type="dxa"/>
            <w:hideMark/>
          </w:tcPr>
          <w:p w14:paraId="7B49BCD7" w14:textId="77777777" w:rsidR="00411F64" w:rsidRPr="00300F9A" w:rsidRDefault="00411F64" w:rsidP="007943DF">
            <w:pPr>
              <w:pStyle w:val="Heading2"/>
              <w:spacing w:line="240" w:lineRule="auto"/>
              <w:outlineLvl w:val="1"/>
              <w:rPr>
                <w:sz w:val="18"/>
                <w:szCs w:val="18"/>
              </w:rPr>
            </w:pPr>
            <w:r w:rsidRPr="00300F9A">
              <w:rPr>
                <w:sz w:val="18"/>
                <w:szCs w:val="18"/>
              </w:rPr>
              <w:t xml:space="preserve">ANOVA, Wilcoxon signed rank test and Student test </w:t>
            </w:r>
          </w:p>
        </w:tc>
        <w:tc>
          <w:tcPr>
            <w:tcW w:w="3441" w:type="dxa"/>
            <w:hideMark/>
          </w:tcPr>
          <w:p w14:paraId="56DE7A57" w14:textId="77777777" w:rsidR="00411F64" w:rsidRPr="00300F9A" w:rsidRDefault="00411F64" w:rsidP="007943DF">
            <w:pPr>
              <w:pStyle w:val="Heading2"/>
              <w:spacing w:line="240" w:lineRule="auto"/>
              <w:outlineLvl w:val="1"/>
              <w:rPr>
                <w:sz w:val="18"/>
                <w:szCs w:val="18"/>
              </w:rPr>
            </w:pPr>
            <w:r w:rsidRPr="00300F9A">
              <w:rPr>
                <w:sz w:val="18"/>
                <w:szCs w:val="18"/>
              </w:rPr>
              <w:t>Sleep quality, prevalence of hypertension, and attention in transportation hub areas were significantly different from those in the commercial, construction, residential areas (P &lt;</w:t>
            </w:r>
            <w:r>
              <w:rPr>
                <w:sz w:val="18"/>
                <w:szCs w:val="18"/>
              </w:rPr>
              <w:t>0</w:t>
            </w:r>
            <w:r w:rsidRPr="00300F9A">
              <w:rPr>
                <w:sz w:val="18"/>
                <w:szCs w:val="18"/>
              </w:rPr>
              <w:t>.05); only 24.46% of people knew the health hazards associated with noise; 64.57% of residents have adapted to the current noise environment</w:t>
            </w:r>
          </w:p>
        </w:tc>
        <w:tc>
          <w:tcPr>
            <w:tcW w:w="709" w:type="dxa"/>
            <w:noWrap/>
            <w:hideMark/>
          </w:tcPr>
          <w:p w14:paraId="30084DB9" w14:textId="77777777" w:rsidR="00411F64" w:rsidRPr="00300F9A" w:rsidRDefault="00411F64" w:rsidP="007943DF">
            <w:pPr>
              <w:pStyle w:val="Heading2"/>
              <w:spacing w:line="240" w:lineRule="auto"/>
              <w:outlineLvl w:val="1"/>
              <w:rPr>
                <w:sz w:val="18"/>
                <w:szCs w:val="18"/>
              </w:rPr>
            </w:pPr>
            <w:r w:rsidRPr="00300F9A">
              <w:rPr>
                <w:sz w:val="18"/>
                <w:szCs w:val="18"/>
              </w:rPr>
              <w:t>H</w:t>
            </w:r>
          </w:p>
        </w:tc>
      </w:tr>
      <w:tr w:rsidR="00411F64" w:rsidRPr="00300F9A" w14:paraId="735B1E31" w14:textId="77777777" w:rsidTr="007943DF">
        <w:trPr>
          <w:trHeight w:val="64"/>
        </w:trPr>
        <w:tc>
          <w:tcPr>
            <w:tcW w:w="956" w:type="dxa"/>
            <w:hideMark/>
          </w:tcPr>
          <w:p w14:paraId="46E7B1F5" w14:textId="77777777" w:rsidR="00411F64" w:rsidRPr="00300F9A" w:rsidRDefault="00411F64" w:rsidP="007943DF">
            <w:pPr>
              <w:pStyle w:val="Heading2"/>
              <w:spacing w:line="240" w:lineRule="auto"/>
              <w:outlineLvl w:val="1"/>
              <w:rPr>
                <w:b/>
                <w:bCs/>
                <w:sz w:val="18"/>
                <w:szCs w:val="18"/>
              </w:rPr>
            </w:pPr>
            <w:r>
              <w:rPr>
                <w:b/>
                <w:bCs/>
                <w:sz w:val="18"/>
                <w:szCs w:val="18"/>
              </w:rPr>
              <w:t>Ravindra</w:t>
            </w:r>
            <w:r w:rsidRPr="00300F9A">
              <w:rPr>
                <w:b/>
                <w:bCs/>
                <w:sz w:val="18"/>
                <w:szCs w:val="18"/>
              </w:rPr>
              <w:t xml:space="preserve"> 2016</w:t>
            </w:r>
          </w:p>
        </w:tc>
        <w:tc>
          <w:tcPr>
            <w:tcW w:w="1082" w:type="dxa"/>
            <w:hideMark/>
          </w:tcPr>
          <w:p w14:paraId="41A2D886" w14:textId="77777777" w:rsidR="00411F64" w:rsidRPr="00300F9A" w:rsidRDefault="00411F64" w:rsidP="007943DF">
            <w:pPr>
              <w:pStyle w:val="Heading2"/>
              <w:spacing w:line="240" w:lineRule="auto"/>
              <w:outlineLvl w:val="1"/>
              <w:rPr>
                <w:sz w:val="18"/>
                <w:szCs w:val="18"/>
              </w:rPr>
            </w:pPr>
            <w:r w:rsidRPr="00300F9A">
              <w:rPr>
                <w:sz w:val="18"/>
                <w:szCs w:val="18"/>
              </w:rPr>
              <w:t>Cross-sectional</w:t>
            </w:r>
          </w:p>
        </w:tc>
        <w:tc>
          <w:tcPr>
            <w:tcW w:w="912" w:type="dxa"/>
            <w:hideMark/>
          </w:tcPr>
          <w:p w14:paraId="1F596253" w14:textId="77777777" w:rsidR="00411F64" w:rsidRPr="00300F9A" w:rsidRDefault="00411F64" w:rsidP="007943DF">
            <w:pPr>
              <w:pStyle w:val="Heading2"/>
              <w:spacing w:line="240" w:lineRule="auto"/>
              <w:outlineLvl w:val="1"/>
              <w:rPr>
                <w:sz w:val="18"/>
                <w:szCs w:val="18"/>
              </w:rPr>
            </w:pPr>
            <w:r w:rsidRPr="00300F9A">
              <w:rPr>
                <w:sz w:val="18"/>
                <w:szCs w:val="18"/>
              </w:rPr>
              <w:t>North India</w:t>
            </w:r>
          </w:p>
        </w:tc>
        <w:tc>
          <w:tcPr>
            <w:tcW w:w="1057" w:type="dxa"/>
            <w:hideMark/>
          </w:tcPr>
          <w:p w14:paraId="431DD53B" w14:textId="77777777" w:rsidR="00411F64" w:rsidRPr="00300F9A" w:rsidRDefault="00411F64" w:rsidP="007943DF">
            <w:pPr>
              <w:pStyle w:val="Heading2"/>
              <w:spacing w:line="240" w:lineRule="auto"/>
              <w:outlineLvl w:val="1"/>
              <w:rPr>
                <w:sz w:val="18"/>
                <w:szCs w:val="18"/>
              </w:rPr>
            </w:pPr>
            <w:r w:rsidRPr="00300F9A">
              <w:rPr>
                <w:sz w:val="18"/>
                <w:szCs w:val="18"/>
              </w:rPr>
              <w:t>100</w:t>
            </w:r>
          </w:p>
        </w:tc>
        <w:tc>
          <w:tcPr>
            <w:tcW w:w="1646" w:type="dxa"/>
            <w:hideMark/>
          </w:tcPr>
          <w:p w14:paraId="6A8A126C" w14:textId="77777777" w:rsidR="00411F64" w:rsidRPr="00300F9A" w:rsidRDefault="00411F64" w:rsidP="007943DF">
            <w:pPr>
              <w:pStyle w:val="Heading2"/>
              <w:spacing w:line="240" w:lineRule="auto"/>
              <w:outlineLvl w:val="1"/>
              <w:rPr>
                <w:sz w:val="18"/>
                <w:szCs w:val="18"/>
              </w:rPr>
            </w:pPr>
            <w:r w:rsidRPr="00300F9A">
              <w:rPr>
                <w:sz w:val="18"/>
                <w:szCs w:val="18"/>
              </w:rPr>
              <w:t>Over 18 yrs, sex not mentioned</w:t>
            </w:r>
          </w:p>
        </w:tc>
        <w:tc>
          <w:tcPr>
            <w:tcW w:w="1232" w:type="dxa"/>
            <w:hideMark/>
          </w:tcPr>
          <w:p w14:paraId="4DF198D8" w14:textId="77777777" w:rsidR="00411F64" w:rsidRPr="00300F9A" w:rsidRDefault="00411F64" w:rsidP="007943DF">
            <w:pPr>
              <w:pStyle w:val="Heading2"/>
              <w:spacing w:line="240" w:lineRule="auto"/>
              <w:outlineLvl w:val="1"/>
              <w:rPr>
                <w:sz w:val="18"/>
                <w:szCs w:val="18"/>
              </w:rPr>
            </w:pPr>
            <w:r w:rsidRPr="00300F9A">
              <w:rPr>
                <w:sz w:val="18"/>
                <w:szCs w:val="18"/>
              </w:rPr>
              <w:t xml:space="preserve">Fixed site </w:t>
            </w:r>
            <w:r>
              <w:rPr>
                <w:sz w:val="18"/>
                <w:szCs w:val="18"/>
              </w:rPr>
              <w:t>SLM</w:t>
            </w:r>
            <w:r w:rsidRPr="00300F9A">
              <w:rPr>
                <w:sz w:val="18"/>
                <w:szCs w:val="18"/>
              </w:rPr>
              <w:t xml:space="preserve"> measurement </w:t>
            </w:r>
          </w:p>
        </w:tc>
        <w:tc>
          <w:tcPr>
            <w:tcW w:w="1621" w:type="dxa"/>
            <w:hideMark/>
          </w:tcPr>
          <w:p w14:paraId="4881679E" w14:textId="77777777" w:rsidR="00411F64" w:rsidRPr="00300F9A" w:rsidRDefault="00411F64" w:rsidP="007943DF">
            <w:pPr>
              <w:pStyle w:val="Heading2"/>
              <w:spacing w:line="240" w:lineRule="auto"/>
              <w:outlineLvl w:val="1"/>
              <w:rPr>
                <w:sz w:val="18"/>
                <w:szCs w:val="18"/>
              </w:rPr>
            </w:pPr>
            <w:r w:rsidRPr="00300F9A">
              <w:rPr>
                <w:sz w:val="18"/>
                <w:szCs w:val="18"/>
              </w:rPr>
              <w:t xml:space="preserve">Headache, </w:t>
            </w:r>
            <w:r>
              <w:rPr>
                <w:sz w:val="18"/>
                <w:szCs w:val="18"/>
              </w:rPr>
              <w:t>QoS</w:t>
            </w:r>
            <w:r w:rsidRPr="00300F9A">
              <w:rPr>
                <w:sz w:val="18"/>
                <w:szCs w:val="18"/>
              </w:rPr>
              <w:t>, hypertension</w:t>
            </w:r>
          </w:p>
        </w:tc>
        <w:tc>
          <w:tcPr>
            <w:tcW w:w="1559" w:type="dxa"/>
            <w:hideMark/>
          </w:tcPr>
          <w:p w14:paraId="2770E760" w14:textId="77777777" w:rsidR="00411F64" w:rsidRPr="00300F9A" w:rsidRDefault="00411F64" w:rsidP="007943DF">
            <w:pPr>
              <w:pStyle w:val="Heading2"/>
              <w:spacing w:line="240" w:lineRule="auto"/>
              <w:outlineLvl w:val="1"/>
              <w:rPr>
                <w:sz w:val="18"/>
                <w:szCs w:val="18"/>
              </w:rPr>
            </w:pPr>
            <w:r w:rsidRPr="00300F9A">
              <w:rPr>
                <w:sz w:val="18"/>
                <w:szCs w:val="18"/>
              </w:rPr>
              <w:t>Questionnaire, constructed following the ICBEN method</w:t>
            </w:r>
          </w:p>
        </w:tc>
        <w:tc>
          <w:tcPr>
            <w:tcW w:w="616" w:type="dxa"/>
            <w:hideMark/>
          </w:tcPr>
          <w:p w14:paraId="31691296" w14:textId="77777777" w:rsidR="00411F64" w:rsidRPr="00300F9A" w:rsidRDefault="00411F64" w:rsidP="007943DF">
            <w:pPr>
              <w:pStyle w:val="Heading2"/>
              <w:spacing w:line="240" w:lineRule="auto"/>
              <w:outlineLvl w:val="1"/>
              <w:rPr>
                <w:sz w:val="18"/>
                <w:szCs w:val="18"/>
              </w:rPr>
            </w:pPr>
            <w:r>
              <w:rPr>
                <w:sz w:val="18"/>
                <w:szCs w:val="18"/>
              </w:rPr>
              <w:t>N/A</w:t>
            </w:r>
          </w:p>
        </w:tc>
        <w:tc>
          <w:tcPr>
            <w:tcW w:w="1046" w:type="dxa"/>
            <w:hideMark/>
          </w:tcPr>
          <w:p w14:paraId="26FACDA0" w14:textId="77777777" w:rsidR="00411F64" w:rsidRPr="00300F9A" w:rsidRDefault="00411F64" w:rsidP="007943DF">
            <w:pPr>
              <w:pStyle w:val="Heading2"/>
              <w:spacing w:line="240" w:lineRule="auto"/>
              <w:outlineLvl w:val="1"/>
              <w:rPr>
                <w:sz w:val="18"/>
                <w:szCs w:val="18"/>
              </w:rPr>
            </w:pPr>
            <w:r w:rsidRPr="00300F9A">
              <w:rPr>
                <w:sz w:val="18"/>
                <w:szCs w:val="18"/>
              </w:rPr>
              <w:t>Descriptive analysis</w:t>
            </w:r>
          </w:p>
        </w:tc>
        <w:tc>
          <w:tcPr>
            <w:tcW w:w="3441" w:type="dxa"/>
            <w:hideMark/>
          </w:tcPr>
          <w:p w14:paraId="7EAF3163" w14:textId="77777777" w:rsidR="00411F64" w:rsidRPr="00300F9A" w:rsidRDefault="00411F64" w:rsidP="007943DF">
            <w:pPr>
              <w:pStyle w:val="Heading2"/>
              <w:spacing w:line="240" w:lineRule="auto"/>
              <w:outlineLvl w:val="1"/>
              <w:rPr>
                <w:sz w:val="18"/>
                <w:szCs w:val="18"/>
              </w:rPr>
            </w:pPr>
            <w:r w:rsidRPr="00300F9A">
              <w:rPr>
                <w:sz w:val="18"/>
                <w:szCs w:val="18"/>
              </w:rPr>
              <w:t xml:space="preserve">Most all the respondents (97%) regarded traffic as the major source of noise. About three-fourths (74%) reported irritation with loud noise whereas 40% of respondents reported headache due to noise. Less than one-third of respondents (29%) </w:t>
            </w:r>
            <w:r>
              <w:rPr>
                <w:sz w:val="18"/>
                <w:szCs w:val="18"/>
              </w:rPr>
              <w:t>re</w:t>
            </w:r>
            <w:r w:rsidRPr="00300F9A">
              <w:rPr>
                <w:sz w:val="18"/>
                <w:szCs w:val="18"/>
              </w:rPr>
              <w:t>ported loss of sleep due to noise and 8% reported hypertension, which could be related to the disturbance caused due to noise.</w:t>
            </w:r>
          </w:p>
        </w:tc>
        <w:tc>
          <w:tcPr>
            <w:tcW w:w="709" w:type="dxa"/>
            <w:noWrap/>
            <w:hideMark/>
          </w:tcPr>
          <w:p w14:paraId="2206A0FF" w14:textId="77777777" w:rsidR="00411F64" w:rsidRPr="00300F9A" w:rsidRDefault="00411F64" w:rsidP="007943DF">
            <w:pPr>
              <w:pStyle w:val="Heading2"/>
              <w:spacing w:line="240" w:lineRule="auto"/>
              <w:outlineLvl w:val="1"/>
              <w:rPr>
                <w:sz w:val="18"/>
                <w:szCs w:val="18"/>
              </w:rPr>
            </w:pPr>
            <w:r w:rsidRPr="00300F9A">
              <w:rPr>
                <w:sz w:val="18"/>
                <w:szCs w:val="18"/>
              </w:rPr>
              <w:t>H</w:t>
            </w:r>
          </w:p>
        </w:tc>
      </w:tr>
      <w:tr w:rsidR="00411F64" w:rsidRPr="00300F9A" w14:paraId="2D20C17E" w14:textId="77777777" w:rsidTr="007943DF">
        <w:trPr>
          <w:trHeight w:val="64"/>
        </w:trPr>
        <w:tc>
          <w:tcPr>
            <w:tcW w:w="15877" w:type="dxa"/>
            <w:gridSpan w:val="12"/>
          </w:tcPr>
          <w:p w14:paraId="09A2298D" w14:textId="77777777" w:rsidR="00411F64" w:rsidRPr="00300F9A" w:rsidRDefault="00411F64" w:rsidP="007943DF">
            <w:pPr>
              <w:pStyle w:val="Heading2"/>
              <w:spacing w:line="240" w:lineRule="auto"/>
              <w:jc w:val="left"/>
              <w:outlineLvl w:val="1"/>
              <w:rPr>
                <w:sz w:val="18"/>
                <w:szCs w:val="18"/>
              </w:rPr>
            </w:pPr>
            <w:r>
              <w:rPr>
                <w:sz w:val="18"/>
                <w:szCs w:val="18"/>
              </w:rPr>
              <w:t>*BP: blood pressure;</w:t>
            </w:r>
            <w:r>
              <w:t xml:space="preserve"> </w:t>
            </w:r>
            <w:r w:rsidRPr="00E22A52">
              <w:rPr>
                <w:sz w:val="18"/>
                <w:szCs w:val="18"/>
              </w:rPr>
              <w:t>ICBEN: International Commission on Biological Effects of Noise</w:t>
            </w:r>
            <w:r>
              <w:rPr>
                <w:sz w:val="18"/>
                <w:szCs w:val="18"/>
              </w:rPr>
              <w:t xml:space="preserve">; </w:t>
            </w:r>
            <w:r w:rsidRPr="00E22A52">
              <w:rPr>
                <w:sz w:val="18"/>
                <w:szCs w:val="18"/>
              </w:rPr>
              <w:t>QoS: quality o</w:t>
            </w:r>
            <w:r>
              <w:rPr>
                <w:sz w:val="18"/>
                <w:szCs w:val="18"/>
              </w:rPr>
              <w:t>f sleep; SLM: sound level meter.</w:t>
            </w:r>
          </w:p>
        </w:tc>
      </w:tr>
    </w:tbl>
    <w:p w14:paraId="5CABCC3F" w14:textId="77777777" w:rsidR="00411F64" w:rsidRDefault="00411F64" w:rsidP="00411F64"/>
    <w:p w14:paraId="45C7860C" w14:textId="77777777" w:rsidR="00411F64" w:rsidRDefault="00411F64" w:rsidP="00411F64">
      <w:pPr>
        <w:widowControl/>
        <w:spacing w:line="259" w:lineRule="auto"/>
        <w:jc w:val="left"/>
      </w:pPr>
      <w:r>
        <w:br w:type="page"/>
      </w:r>
    </w:p>
    <w:p w14:paraId="126E4930" w14:textId="091C3DCB" w:rsidR="00411F64" w:rsidRDefault="00411F64" w:rsidP="00411F64">
      <w:pPr>
        <w:pStyle w:val="Heading2"/>
      </w:pPr>
      <w:r>
        <w:lastRenderedPageBreak/>
        <w:t xml:space="preserve">Table 9.5 </w:t>
      </w:r>
      <w:r w:rsidRPr="00BF783B">
        <w:t>Full description of studies investigated noise effects on cognitive outcomes</w:t>
      </w:r>
      <w:r w:rsidRPr="00C86BD6">
        <w:t>, ordered by risk of bias and year.</w:t>
      </w:r>
    </w:p>
    <w:tbl>
      <w:tblPr>
        <w:tblStyle w:val="TableGrid"/>
        <w:tblW w:w="16004" w:type="dxa"/>
        <w:tblInd w:w="-431" w:type="dxa"/>
        <w:tblLook w:val="04A0" w:firstRow="1" w:lastRow="0" w:firstColumn="1" w:lastColumn="0" w:noHBand="0" w:noVBand="1"/>
      </w:tblPr>
      <w:tblGrid>
        <w:gridCol w:w="916"/>
        <w:gridCol w:w="856"/>
        <w:gridCol w:w="1205"/>
        <w:gridCol w:w="1132"/>
        <w:gridCol w:w="2608"/>
        <w:gridCol w:w="1200"/>
        <w:gridCol w:w="1332"/>
        <w:gridCol w:w="1798"/>
        <w:gridCol w:w="1178"/>
        <w:gridCol w:w="1010"/>
        <w:gridCol w:w="2162"/>
        <w:gridCol w:w="607"/>
      </w:tblGrid>
      <w:tr w:rsidR="00411F64" w:rsidRPr="00300F9A" w14:paraId="0867106A" w14:textId="77777777" w:rsidTr="007943DF">
        <w:trPr>
          <w:trHeight w:val="417"/>
        </w:trPr>
        <w:tc>
          <w:tcPr>
            <w:tcW w:w="916" w:type="dxa"/>
            <w:hideMark/>
          </w:tcPr>
          <w:p w14:paraId="2BFA6D36"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Study</w:t>
            </w:r>
          </w:p>
        </w:tc>
        <w:tc>
          <w:tcPr>
            <w:tcW w:w="856" w:type="dxa"/>
            <w:hideMark/>
          </w:tcPr>
          <w:p w14:paraId="413C81FD"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Design</w:t>
            </w:r>
          </w:p>
        </w:tc>
        <w:tc>
          <w:tcPr>
            <w:tcW w:w="1205" w:type="dxa"/>
            <w:hideMark/>
          </w:tcPr>
          <w:p w14:paraId="4953AACA"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Region</w:t>
            </w:r>
          </w:p>
        </w:tc>
        <w:tc>
          <w:tcPr>
            <w:tcW w:w="1132" w:type="dxa"/>
            <w:hideMark/>
          </w:tcPr>
          <w:p w14:paraId="29CBE618"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Population</w:t>
            </w:r>
          </w:p>
        </w:tc>
        <w:tc>
          <w:tcPr>
            <w:tcW w:w="2608" w:type="dxa"/>
            <w:hideMark/>
          </w:tcPr>
          <w:p w14:paraId="0E46F0FA"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Population characters (age &amp; sex) (n/%)</w:t>
            </w:r>
          </w:p>
        </w:tc>
        <w:tc>
          <w:tcPr>
            <w:tcW w:w="1200" w:type="dxa"/>
            <w:hideMark/>
          </w:tcPr>
          <w:p w14:paraId="52975A85"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Exposure assessment (type)</w:t>
            </w:r>
          </w:p>
        </w:tc>
        <w:tc>
          <w:tcPr>
            <w:tcW w:w="1332" w:type="dxa"/>
            <w:hideMark/>
          </w:tcPr>
          <w:p w14:paraId="137886E5"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Health outcomes</w:t>
            </w:r>
          </w:p>
        </w:tc>
        <w:tc>
          <w:tcPr>
            <w:tcW w:w="1798" w:type="dxa"/>
            <w:hideMark/>
          </w:tcPr>
          <w:p w14:paraId="11DBCC39"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Source of outcome data</w:t>
            </w:r>
          </w:p>
        </w:tc>
        <w:tc>
          <w:tcPr>
            <w:tcW w:w="1178" w:type="dxa"/>
            <w:hideMark/>
          </w:tcPr>
          <w:p w14:paraId="38364FB2"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Confounder</w:t>
            </w:r>
          </w:p>
        </w:tc>
        <w:tc>
          <w:tcPr>
            <w:tcW w:w="1010" w:type="dxa"/>
            <w:hideMark/>
          </w:tcPr>
          <w:p w14:paraId="169C20DB"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Statistical analysis</w:t>
            </w:r>
          </w:p>
        </w:tc>
        <w:tc>
          <w:tcPr>
            <w:tcW w:w="2162" w:type="dxa"/>
            <w:hideMark/>
          </w:tcPr>
          <w:p w14:paraId="7EA52614"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Key findings</w:t>
            </w:r>
          </w:p>
        </w:tc>
        <w:tc>
          <w:tcPr>
            <w:tcW w:w="607" w:type="dxa"/>
            <w:hideMark/>
          </w:tcPr>
          <w:p w14:paraId="20B2DA22" w14:textId="77777777" w:rsidR="00411F64" w:rsidRPr="00C3605F" w:rsidRDefault="00411F64" w:rsidP="007943DF">
            <w:pPr>
              <w:spacing w:line="240" w:lineRule="auto"/>
              <w:jc w:val="center"/>
              <w:rPr>
                <w:rFonts w:ascii="Times New Roman" w:hAnsi="Times New Roman" w:cs="Times New Roman"/>
                <w:b/>
                <w:bCs/>
                <w:sz w:val="16"/>
                <w:szCs w:val="18"/>
              </w:rPr>
            </w:pPr>
            <w:r w:rsidRPr="00C3605F">
              <w:rPr>
                <w:rFonts w:ascii="Times New Roman" w:hAnsi="Times New Roman" w:cs="Times New Roman"/>
                <w:b/>
                <w:bCs/>
                <w:sz w:val="16"/>
                <w:szCs w:val="18"/>
              </w:rPr>
              <w:t>Over all ROB</w:t>
            </w:r>
          </w:p>
        </w:tc>
      </w:tr>
      <w:tr w:rsidR="00411F64" w:rsidRPr="00300F9A" w14:paraId="1EC6C635" w14:textId="77777777" w:rsidTr="007943DF">
        <w:trPr>
          <w:trHeight w:val="508"/>
        </w:trPr>
        <w:tc>
          <w:tcPr>
            <w:tcW w:w="916" w:type="dxa"/>
            <w:hideMark/>
          </w:tcPr>
          <w:p w14:paraId="74ED5F9D" w14:textId="77777777" w:rsidR="00411F64" w:rsidRPr="00300F9A" w:rsidRDefault="00411F64" w:rsidP="007943DF">
            <w:pPr>
              <w:spacing w:line="240" w:lineRule="auto"/>
              <w:rPr>
                <w:rFonts w:ascii="Times New Roman" w:hAnsi="Times New Roman" w:cs="Times New Roman"/>
                <w:b/>
                <w:bCs/>
                <w:sz w:val="18"/>
                <w:szCs w:val="18"/>
              </w:rPr>
            </w:pPr>
            <w:r w:rsidRPr="00300F9A">
              <w:rPr>
                <w:rFonts w:ascii="Times New Roman" w:hAnsi="Times New Roman" w:cs="Times New Roman"/>
                <w:b/>
                <w:bCs/>
                <w:sz w:val="18"/>
                <w:szCs w:val="18"/>
              </w:rPr>
              <w:t>Belojevic 2012</w:t>
            </w:r>
          </w:p>
        </w:tc>
        <w:tc>
          <w:tcPr>
            <w:tcW w:w="856" w:type="dxa"/>
            <w:hideMark/>
          </w:tcPr>
          <w:p w14:paraId="5179F136"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Cross-sectional</w:t>
            </w:r>
          </w:p>
        </w:tc>
        <w:tc>
          <w:tcPr>
            <w:tcW w:w="1205" w:type="dxa"/>
            <w:hideMark/>
          </w:tcPr>
          <w:p w14:paraId="4E27831A"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Belgrade, Serbia</w:t>
            </w:r>
          </w:p>
        </w:tc>
        <w:tc>
          <w:tcPr>
            <w:tcW w:w="1132" w:type="dxa"/>
            <w:hideMark/>
          </w:tcPr>
          <w:p w14:paraId="5CDD5828"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311</w:t>
            </w:r>
          </w:p>
        </w:tc>
        <w:tc>
          <w:tcPr>
            <w:tcW w:w="2608" w:type="dxa"/>
            <w:hideMark/>
          </w:tcPr>
          <w:p w14:paraId="328BDCF6" w14:textId="77777777" w:rsidR="00411F64" w:rsidRPr="00300F9A" w:rsidRDefault="00411F64" w:rsidP="007943DF">
            <w:pPr>
              <w:spacing w:line="240" w:lineRule="auto"/>
              <w:rPr>
                <w:rFonts w:ascii="Times New Roman" w:hAnsi="Times New Roman" w:cs="Times New Roman"/>
                <w:sz w:val="18"/>
                <w:szCs w:val="18"/>
              </w:rPr>
            </w:pPr>
            <w:r>
              <w:rPr>
                <w:rFonts w:ascii="Times New Roman" w:hAnsi="Times New Roman" w:cs="Times New Roman"/>
                <w:sz w:val="18"/>
                <w:szCs w:val="18"/>
              </w:rPr>
              <w:t>Aged 7-11 yrs, 146 boys</w:t>
            </w:r>
          </w:p>
        </w:tc>
        <w:tc>
          <w:tcPr>
            <w:tcW w:w="1200" w:type="dxa"/>
            <w:hideMark/>
          </w:tcPr>
          <w:p w14:paraId="3AA88875"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Fixed</w:t>
            </w:r>
            <w:r>
              <w:rPr>
                <w:rFonts w:ascii="Times New Roman" w:hAnsi="Times New Roman" w:cs="Times New Roman"/>
                <w:sz w:val="18"/>
                <w:szCs w:val="18"/>
              </w:rPr>
              <w:t xml:space="preserve"> </w:t>
            </w:r>
            <w:r w:rsidRPr="00300F9A">
              <w:rPr>
                <w:rFonts w:ascii="Times New Roman" w:hAnsi="Times New Roman" w:cs="Times New Roman"/>
                <w:sz w:val="18"/>
                <w:szCs w:val="18"/>
              </w:rPr>
              <w:t xml:space="preserve">site </w:t>
            </w:r>
            <w:r>
              <w:rPr>
                <w:rFonts w:ascii="Times New Roman" w:hAnsi="Times New Roman" w:cs="Times New Roman"/>
                <w:sz w:val="18"/>
                <w:szCs w:val="18"/>
              </w:rPr>
              <w:t>SLM</w:t>
            </w:r>
            <w:r w:rsidRPr="00300F9A">
              <w:rPr>
                <w:rFonts w:ascii="Times New Roman" w:hAnsi="Times New Roman" w:cs="Times New Roman"/>
                <w:sz w:val="18"/>
                <w:szCs w:val="18"/>
              </w:rPr>
              <w:t xml:space="preserve"> measurement </w:t>
            </w:r>
          </w:p>
        </w:tc>
        <w:tc>
          <w:tcPr>
            <w:tcW w:w="1332" w:type="dxa"/>
            <w:hideMark/>
          </w:tcPr>
          <w:p w14:paraId="6E87C818"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EF</w:t>
            </w:r>
          </w:p>
        </w:tc>
        <w:tc>
          <w:tcPr>
            <w:tcW w:w="1798" w:type="dxa"/>
            <w:hideMark/>
          </w:tcPr>
          <w:p w14:paraId="6A142785"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Questionnaire, five item scale adapted from the Attention Deficit Disorder Questionnaire</w:t>
            </w:r>
          </w:p>
        </w:tc>
        <w:tc>
          <w:tcPr>
            <w:tcW w:w="1178" w:type="dxa"/>
            <w:hideMark/>
          </w:tcPr>
          <w:p w14:paraId="223CFB40"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Gender, SES</w:t>
            </w:r>
          </w:p>
        </w:tc>
        <w:tc>
          <w:tcPr>
            <w:tcW w:w="1010" w:type="dxa"/>
            <w:hideMark/>
          </w:tcPr>
          <w:p w14:paraId="187F893D"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Linear regression </w:t>
            </w:r>
          </w:p>
        </w:tc>
        <w:tc>
          <w:tcPr>
            <w:tcW w:w="2162" w:type="dxa"/>
            <w:hideMark/>
          </w:tcPr>
          <w:p w14:paraId="6FC0AB78"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No effects of ambient noise levels on EF; however, a significant interaction with sex was observed, which indicated adverse noise impacts on EF in boys</w:t>
            </w:r>
          </w:p>
        </w:tc>
        <w:tc>
          <w:tcPr>
            <w:tcW w:w="607" w:type="dxa"/>
            <w:noWrap/>
            <w:hideMark/>
          </w:tcPr>
          <w:p w14:paraId="4D7F1148"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PH</w:t>
            </w:r>
          </w:p>
        </w:tc>
      </w:tr>
      <w:tr w:rsidR="00411F64" w:rsidRPr="00300F9A" w14:paraId="1ADD77E1" w14:textId="77777777" w:rsidTr="007943DF">
        <w:trPr>
          <w:trHeight w:val="1739"/>
        </w:trPr>
        <w:tc>
          <w:tcPr>
            <w:tcW w:w="916" w:type="dxa"/>
            <w:hideMark/>
          </w:tcPr>
          <w:p w14:paraId="4AAEAAEE" w14:textId="77777777" w:rsidR="00411F64" w:rsidRPr="00300F9A" w:rsidRDefault="00411F64" w:rsidP="007943DF">
            <w:pPr>
              <w:spacing w:line="240" w:lineRule="auto"/>
              <w:rPr>
                <w:rFonts w:ascii="Times New Roman" w:hAnsi="Times New Roman" w:cs="Times New Roman"/>
                <w:b/>
                <w:bCs/>
                <w:sz w:val="18"/>
                <w:szCs w:val="18"/>
              </w:rPr>
            </w:pPr>
            <w:r w:rsidRPr="00300F9A">
              <w:rPr>
                <w:rFonts w:ascii="Times New Roman" w:hAnsi="Times New Roman" w:cs="Times New Roman"/>
                <w:b/>
                <w:bCs/>
                <w:sz w:val="18"/>
                <w:szCs w:val="18"/>
              </w:rPr>
              <w:t>Seabi 2015</w:t>
            </w:r>
          </w:p>
        </w:tc>
        <w:tc>
          <w:tcPr>
            <w:tcW w:w="856" w:type="dxa"/>
            <w:hideMark/>
          </w:tcPr>
          <w:p w14:paraId="29E057D6"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Cohort</w:t>
            </w:r>
          </w:p>
        </w:tc>
        <w:tc>
          <w:tcPr>
            <w:tcW w:w="1205" w:type="dxa"/>
            <w:hideMark/>
          </w:tcPr>
          <w:p w14:paraId="1E966B62"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Durban International Airport, South Africa</w:t>
            </w:r>
          </w:p>
        </w:tc>
        <w:tc>
          <w:tcPr>
            <w:tcW w:w="1132" w:type="dxa"/>
            <w:hideMark/>
          </w:tcPr>
          <w:p w14:paraId="0BA262C0"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732</w:t>
            </w:r>
          </w:p>
        </w:tc>
        <w:tc>
          <w:tcPr>
            <w:tcW w:w="2608" w:type="dxa"/>
            <w:hideMark/>
          </w:tcPr>
          <w:p w14:paraId="6FB3128C"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 xml:space="preserve">732 learners (mean </w:t>
            </w:r>
            <w:r>
              <w:rPr>
                <w:rFonts w:ascii="Times New Roman" w:hAnsi="Times New Roman" w:cs="Times New Roman"/>
                <w:sz w:val="18"/>
                <w:szCs w:val="18"/>
              </w:rPr>
              <w:t>age=11.1</w:t>
            </w:r>
            <w:r w:rsidRPr="00300F9A">
              <w:rPr>
                <w:rFonts w:ascii="Times New Roman" w:hAnsi="Times New Roman" w:cs="Times New Roman"/>
                <w:sz w:val="18"/>
                <w:szCs w:val="18"/>
              </w:rPr>
              <w:t>)</w:t>
            </w:r>
            <w:r>
              <w:rPr>
                <w:rFonts w:ascii="Times New Roman" w:hAnsi="Times New Roman" w:cs="Times New Roman"/>
                <w:sz w:val="18"/>
                <w:szCs w:val="18"/>
              </w:rPr>
              <w:t xml:space="preserve"> </w:t>
            </w:r>
            <w:r w:rsidRPr="00300F9A">
              <w:rPr>
                <w:rFonts w:ascii="Times New Roman" w:hAnsi="Times New Roman" w:cs="Times New Roman"/>
                <w:sz w:val="18"/>
                <w:szCs w:val="18"/>
              </w:rPr>
              <w:t>yrs in 2009; 650 learners (mean age=12.3</w:t>
            </w:r>
            <w:r>
              <w:rPr>
                <w:rFonts w:ascii="Times New Roman" w:hAnsi="Times New Roman" w:cs="Times New Roman"/>
                <w:sz w:val="18"/>
                <w:szCs w:val="18"/>
              </w:rPr>
              <w:t xml:space="preserve"> </w:t>
            </w:r>
            <w:r w:rsidRPr="00300F9A">
              <w:rPr>
                <w:rFonts w:ascii="Times New Roman" w:hAnsi="Times New Roman" w:cs="Times New Roman"/>
                <w:sz w:val="18"/>
                <w:szCs w:val="18"/>
              </w:rPr>
              <w:t>yrs, 50.1% males</w:t>
            </w:r>
            <w:r>
              <w:rPr>
                <w:rFonts w:ascii="Times New Roman" w:hAnsi="Times New Roman" w:cs="Times New Roman"/>
                <w:sz w:val="18"/>
                <w:szCs w:val="18"/>
              </w:rPr>
              <w:t>)</w:t>
            </w:r>
            <w:r w:rsidRPr="00300F9A">
              <w:rPr>
                <w:rFonts w:ascii="Times New Roman" w:hAnsi="Times New Roman" w:cs="Times New Roman"/>
                <w:sz w:val="18"/>
                <w:szCs w:val="18"/>
              </w:rPr>
              <w:t xml:space="preserve"> reassessed in 2010; 178 learners (mean age=13.1</w:t>
            </w:r>
            <w:r>
              <w:rPr>
                <w:rFonts w:ascii="Times New Roman" w:hAnsi="Times New Roman" w:cs="Times New Roman"/>
                <w:sz w:val="18"/>
                <w:szCs w:val="18"/>
              </w:rPr>
              <w:t xml:space="preserve"> </w:t>
            </w:r>
            <w:r w:rsidRPr="00300F9A">
              <w:rPr>
                <w:rFonts w:ascii="Times New Roman" w:hAnsi="Times New Roman" w:cs="Times New Roman"/>
                <w:sz w:val="18"/>
                <w:szCs w:val="18"/>
              </w:rPr>
              <w:t>yrs, 52% males</w:t>
            </w:r>
            <w:r>
              <w:rPr>
                <w:rFonts w:ascii="Times New Roman" w:hAnsi="Times New Roman" w:cs="Times New Roman"/>
                <w:sz w:val="18"/>
                <w:szCs w:val="18"/>
              </w:rPr>
              <w:t>)</w:t>
            </w:r>
            <w:r w:rsidRPr="00300F9A">
              <w:rPr>
                <w:rFonts w:ascii="Times New Roman" w:hAnsi="Times New Roman" w:cs="Times New Roman"/>
                <w:sz w:val="18"/>
                <w:szCs w:val="18"/>
              </w:rPr>
              <w:t xml:space="preserve"> reassessed in 2011</w:t>
            </w:r>
          </w:p>
        </w:tc>
        <w:tc>
          <w:tcPr>
            <w:tcW w:w="1200" w:type="dxa"/>
            <w:hideMark/>
          </w:tcPr>
          <w:p w14:paraId="43DB8AE8"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 xml:space="preserve">Fixed site </w:t>
            </w:r>
            <w:r>
              <w:rPr>
                <w:rFonts w:ascii="Times New Roman" w:hAnsi="Times New Roman" w:cs="Times New Roman"/>
                <w:sz w:val="18"/>
                <w:szCs w:val="18"/>
              </w:rPr>
              <w:t>SLM</w:t>
            </w:r>
            <w:r w:rsidRPr="00300F9A">
              <w:rPr>
                <w:rFonts w:ascii="Times New Roman" w:hAnsi="Times New Roman" w:cs="Times New Roman"/>
                <w:sz w:val="18"/>
                <w:szCs w:val="18"/>
              </w:rPr>
              <w:t xml:space="preserve"> measurement </w:t>
            </w:r>
          </w:p>
        </w:tc>
        <w:tc>
          <w:tcPr>
            <w:tcW w:w="1332" w:type="dxa"/>
            <w:hideMark/>
          </w:tcPr>
          <w:p w14:paraId="586CBE78"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Reading comprehension</w:t>
            </w:r>
          </w:p>
        </w:tc>
        <w:tc>
          <w:tcPr>
            <w:tcW w:w="1798" w:type="dxa"/>
            <w:hideMark/>
          </w:tcPr>
          <w:p w14:paraId="5ED3F9C7"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 xml:space="preserve">Questionnaire, Reading comprehension was measured with the Suffolk Reading Scale Level 2.22 </w:t>
            </w:r>
          </w:p>
        </w:tc>
        <w:tc>
          <w:tcPr>
            <w:tcW w:w="1178" w:type="dxa"/>
            <w:hideMark/>
          </w:tcPr>
          <w:p w14:paraId="05222E9F"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Gender, language and deprivation</w:t>
            </w:r>
          </w:p>
        </w:tc>
        <w:tc>
          <w:tcPr>
            <w:tcW w:w="1010" w:type="dxa"/>
            <w:hideMark/>
          </w:tcPr>
          <w:p w14:paraId="0B634FC0"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Univariate analysis and repeated multiple analyses of covariance</w:t>
            </w:r>
          </w:p>
        </w:tc>
        <w:tc>
          <w:tcPr>
            <w:tcW w:w="2162" w:type="dxa"/>
            <w:hideMark/>
          </w:tcPr>
          <w:p w14:paraId="7BF71EE3"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The noise level taken in 2010 and 2011 was lower for both former</w:t>
            </w:r>
            <w:r>
              <w:rPr>
                <w:rFonts w:ascii="Times New Roman" w:hAnsi="Times New Roman" w:cs="Times New Roman"/>
                <w:sz w:val="18"/>
                <w:szCs w:val="18"/>
              </w:rPr>
              <w:t>ly exposed schools (</w:t>
            </w:r>
            <w:r w:rsidRPr="00B63365">
              <w:rPr>
                <w:rFonts w:ascii="Times New Roman" w:hAnsi="Times New Roman" w:cs="Times New Roman"/>
                <w:sz w:val="18"/>
                <w:szCs w:val="18"/>
              </w:rPr>
              <w:t>L</w:t>
            </w:r>
            <w:r w:rsidRPr="00B63365">
              <w:rPr>
                <w:rFonts w:ascii="Times New Roman" w:hAnsi="Times New Roman" w:cs="Times New Roman"/>
                <w:sz w:val="18"/>
                <w:szCs w:val="18"/>
                <w:vertAlign w:val="subscript"/>
              </w:rPr>
              <w:t>eq</w:t>
            </w:r>
            <w:r>
              <w:rPr>
                <w:rFonts w:ascii="Times New Roman" w:hAnsi="Times New Roman" w:cs="Times New Roman"/>
                <w:sz w:val="18"/>
                <w:szCs w:val="18"/>
              </w:rPr>
              <w:t>: 55.2; L</w:t>
            </w:r>
            <w:r w:rsidRPr="00CC665C">
              <w:rPr>
                <w:rFonts w:ascii="Times New Roman" w:hAnsi="Times New Roman" w:cs="Times New Roman"/>
                <w:sz w:val="18"/>
                <w:szCs w:val="18"/>
                <w:vertAlign w:val="subscript"/>
              </w:rPr>
              <w:t>amax</w:t>
            </w:r>
            <w:r w:rsidRPr="00300F9A">
              <w:rPr>
                <w:rFonts w:ascii="Times New Roman" w:hAnsi="Times New Roman" w:cs="Times New Roman"/>
                <w:sz w:val="18"/>
                <w:szCs w:val="18"/>
              </w:rPr>
              <w:t>: 60.8–71.2) and quiet schools (</w:t>
            </w:r>
            <w:r w:rsidRPr="00B63365">
              <w:rPr>
                <w:rFonts w:ascii="Times New Roman" w:hAnsi="Times New Roman" w:cs="Times New Roman"/>
                <w:sz w:val="18"/>
                <w:szCs w:val="18"/>
              </w:rPr>
              <w:t>L</w:t>
            </w:r>
            <w:r w:rsidRPr="00B63365">
              <w:rPr>
                <w:rFonts w:ascii="Times New Roman" w:hAnsi="Times New Roman" w:cs="Times New Roman"/>
                <w:sz w:val="18"/>
                <w:szCs w:val="18"/>
                <w:vertAlign w:val="subscript"/>
              </w:rPr>
              <w:t>eq</w:t>
            </w:r>
            <w:r>
              <w:rPr>
                <w:rFonts w:ascii="Times New Roman" w:hAnsi="Times New Roman" w:cs="Times New Roman"/>
                <w:sz w:val="18"/>
                <w:szCs w:val="18"/>
              </w:rPr>
              <w:t xml:space="preserve"> 50.5–57.9, L</w:t>
            </w:r>
            <w:r w:rsidRPr="009C6F2A">
              <w:rPr>
                <w:rFonts w:ascii="Times New Roman" w:hAnsi="Times New Roman" w:cs="Times New Roman"/>
                <w:sz w:val="18"/>
                <w:szCs w:val="18"/>
                <w:vertAlign w:val="subscript"/>
              </w:rPr>
              <w:t>amax</w:t>
            </w:r>
            <w:r>
              <w:rPr>
                <w:rFonts w:ascii="Times New Roman" w:hAnsi="Times New Roman" w:cs="Times New Roman"/>
                <w:sz w:val="18"/>
                <w:szCs w:val="18"/>
              </w:rPr>
              <w:t xml:space="preserve"> 60.6–70.5)</w:t>
            </w:r>
            <w:r w:rsidRPr="00300F9A">
              <w:rPr>
                <w:rFonts w:ascii="Times New Roman" w:hAnsi="Times New Roman" w:cs="Times New Roman"/>
                <w:sz w:val="18"/>
                <w:szCs w:val="18"/>
              </w:rPr>
              <w:t>. Did not observe significant associations of noise effects with reading comprehension</w:t>
            </w:r>
          </w:p>
        </w:tc>
        <w:tc>
          <w:tcPr>
            <w:tcW w:w="607" w:type="dxa"/>
            <w:noWrap/>
            <w:hideMark/>
          </w:tcPr>
          <w:p w14:paraId="5268D5C3"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PH</w:t>
            </w:r>
          </w:p>
        </w:tc>
      </w:tr>
      <w:tr w:rsidR="00411F64" w:rsidRPr="00300F9A" w14:paraId="27B57287" w14:textId="77777777" w:rsidTr="007943DF">
        <w:trPr>
          <w:trHeight w:val="1491"/>
        </w:trPr>
        <w:tc>
          <w:tcPr>
            <w:tcW w:w="916" w:type="dxa"/>
            <w:hideMark/>
          </w:tcPr>
          <w:p w14:paraId="3D4CA4A4" w14:textId="77777777" w:rsidR="00411F64" w:rsidRPr="00300F9A" w:rsidRDefault="00411F64" w:rsidP="007943DF">
            <w:pPr>
              <w:spacing w:line="240" w:lineRule="auto"/>
              <w:rPr>
                <w:rFonts w:ascii="Times New Roman" w:hAnsi="Times New Roman" w:cs="Times New Roman"/>
                <w:b/>
                <w:bCs/>
                <w:sz w:val="18"/>
                <w:szCs w:val="18"/>
              </w:rPr>
            </w:pPr>
            <w:r w:rsidRPr="00300F9A">
              <w:rPr>
                <w:rFonts w:ascii="Times New Roman" w:hAnsi="Times New Roman" w:cs="Times New Roman"/>
                <w:b/>
                <w:bCs/>
                <w:sz w:val="18"/>
                <w:szCs w:val="18"/>
              </w:rPr>
              <w:t>Seabi 2012</w:t>
            </w:r>
          </w:p>
        </w:tc>
        <w:tc>
          <w:tcPr>
            <w:tcW w:w="856" w:type="dxa"/>
            <w:hideMark/>
          </w:tcPr>
          <w:p w14:paraId="4055005E"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Cross-sectional</w:t>
            </w:r>
          </w:p>
        </w:tc>
        <w:tc>
          <w:tcPr>
            <w:tcW w:w="1205" w:type="dxa"/>
            <w:hideMark/>
          </w:tcPr>
          <w:p w14:paraId="17FBF95B"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Durban International Airport, South Africa</w:t>
            </w:r>
          </w:p>
        </w:tc>
        <w:tc>
          <w:tcPr>
            <w:tcW w:w="1132" w:type="dxa"/>
            <w:hideMark/>
          </w:tcPr>
          <w:p w14:paraId="3899DE6B"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437</w:t>
            </w:r>
          </w:p>
        </w:tc>
        <w:tc>
          <w:tcPr>
            <w:tcW w:w="2608" w:type="dxa"/>
            <w:hideMark/>
          </w:tcPr>
          <w:p w14:paraId="01F677DB"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 xml:space="preserve">For 834 participants, mean age 11.9 yrs, ranging 9 -14 yrs, 322 (39%) males and 331 (40%) females. Out of 834, 141 excluded, final sample 693, </w:t>
            </w:r>
          </w:p>
        </w:tc>
        <w:tc>
          <w:tcPr>
            <w:tcW w:w="1200" w:type="dxa"/>
            <w:hideMark/>
          </w:tcPr>
          <w:p w14:paraId="6760BCE3"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 xml:space="preserve">Fixed site </w:t>
            </w:r>
            <w:r>
              <w:rPr>
                <w:rFonts w:ascii="Times New Roman" w:hAnsi="Times New Roman" w:cs="Times New Roman"/>
                <w:sz w:val="18"/>
                <w:szCs w:val="18"/>
              </w:rPr>
              <w:t>SLM</w:t>
            </w:r>
            <w:r w:rsidRPr="00300F9A">
              <w:rPr>
                <w:rFonts w:ascii="Times New Roman" w:hAnsi="Times New Roman" w:cs="Times New Roman"/>
                <w:sz w:val="18"/>
                <w:szCs w:val="18"/>
              </w:rPr>
              <w:t xml:space="preserve"> measurement </w:t>
            </w:r>
          </w:p>
        </w:tc>
        <w:tc>
          <w:tcPr>
            <w:tcW w:w="1332" w:type="dxa"/>
            <w:hideMark/>
          </w:tcPr>
          <w:p w14:paraId="053B3061"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Reading comprehension</w:t>
            </w:r>
          </w:p>
        </w:tc>
        <w:tc>
          <w:tcPr>
            <w:tcW w:w="1798" w:type="dxa"/>
            <w:hideMark/>
          </w:tcPr>
          <w:p w14:paraId="4ABBB089"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Questionnaires (Biographical questionnaire;</w:t>
            </w:r>
            <w:r>
              <w:rPr>
                <w:rFonts w:ascii="Times New Roman" w:hAnsi="Times New Roman" w:cs="Times New Roman"/>
                <w:sz w:val="18"/>
                <w:szCs w:val="18"/>
              </w:rPr>
              <w:t xml:space="preserve"> </w:t>
            </w:r>
            <w:r w:rsidRPr="00300F9A">
              <w:rPr>
                <w:rFonts w:ascii="Times New Roman" w:hAnsi="Times New Roman" w:cs="Times New Roman"/>
                <w:sz w:val="18"/>
                <w:szCs w:val="18"/>
              </w:rPr>
              <w:t>Suffolk Reading Scale Level 2;</w:t>
            </w:r>
            <w:r>
              <w:rPr>
                <w:rFonts w:ascii="Times New Roman" w:hAnsi="Times New Roman" w:cs="Times New Roman"/>
                <w:sz w:val="18"/>
                <w:szCs w:val="18"/>
              </w:rPr>
              <w:t xml:space="preserve"> Figure Analogies subtest of the </w:t>
            </w:r>
            <w:r w:rsidRPr="00300F9A">
              <w:rPr>
                <w:rFonts w:ascii="Times New Roman" w:hAnsi="Times New Roman" w:cs="Times New Roman"/>
                <w:sz w:val="18"/>
                <w:szCs w:val="18"/>
              </w:rPr>
              <w:t>Quantitative battery for Cognitive Abilities Test)</w:t>
            </w:r>
          </w:p>
        </w:tc>
        <w:tc>
          <w:tcPr>
            <w:tcW w:w="1178" w:type="dxa"/>
            <w:hideMark/>
          </w:tcPr>
          <w:p w14:paraId="1D70538F" w14:textId="77777777" w:rsidR="00411F64" w:rsidRPr="00300F9A" w:rsidRDefault="00411F64" w:rsidP="007943DF">
            <w:pPr>
              <w:spacing w:line="240" w:lineRule="auto"/>
              <w:rPr>
                <w:rFonts w:ascii="Times New Roman" w:hAnsi="Times New Roman" w:cs="Times New Roman"/>
                <w:sz w:val="18"/>
                <w:szCs w:val="18"/>
              </w:rPr>
            </w:pPr>
            <w:r>
              <w:rPr>
                <w:rFonts w:ascii="Times New Roman" w:hAnsi="Times New Roman" w:cs="Times New Roman"/>
                <w:sz w:val="18"/>
                <w:szCs w:val="18"/>
              </w:rPr>
              <w:t>N/A</w:t>
            </w:r>
          </w:p>
        </w:tc>
        <w:tc>
          <w:tcPr>
            <w:tcW w:w="1010" w:type="dxa"/>
            <w:hideMark/>
          </w:tcPr>
          <w:p w14:paraId="79425BFA"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Linear regression</w:t>
            </w:r>
          </w:p>
        </w:tc>
        <w:tc>
          <w:tcPr>
            <w:tcW w:w="2162" w:type="dxa"/>
            <w:hideMark/>
          </w:tcPr>
          <w:p w14:paraId="01CF8D85"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A lower reading comprehension for those 437 (52%) learners who were exposed to chronic aircraft noise (</w:t>
            </w:r>
            <w:r w:rsidRPr="00B63365">
              <w:rPr>
                <w:rFonts w:ascii="Times New Roman" w:hAnsi="Times New Roman" w:cs="Times New Roman"/>
                <w:sz w:val="18"/>
                <w:szCs w:val="18"/>
              </w:rPr>
              <w:t>L</w:t>
            </w:r>
            <w:r w:rsidRPr="00B63365">
              <w:rPr>
                <w:rFonts w:ascii="Times New Roman" w:hAnsi="Times New Roman" w:cs="Times New Roman"/>
                <w:sz w:val="18"/>
                <w:szCs w:val="18"/>
                <w:vertAlign w:val="subscript"/>
              </w:rPr>
              <w:t>eq</w:t>
            </w:r>
            <w:r w:rsidRPr="00300F9A">
              <w:rPr>
                <w:rFonts w:ascii="Times New Roman" w:hAnsi="Times New Roman" w:cs="Times New Roman"/>
                <w:sz w:val="18"/>
                <w:szCs w:val="18"/>
              </w:rPr>
              <w:t xml:space="preserve">: 63.5–69.9 dba, </w:t>
            </w:r>
            <w:r>
              <w:rPr>
                <w:rFonts w:ascii="Times New Roman" w:hAnsi="Times New Roman" w:cs="Times New Roman"/>
                <w:sz w:val="18"/>
                <w:szCs w:val="18"/>
              </w:rPr>
              <w:t>L</w:t>
            </w:r>
            <w:r w:rsidRPr="009C6F2A">
              <w:rPr>
                <w:rFonts w:ascii="Times New Roman" w:hAnsi="Times New Roman" w:cs="Times New Roman"/>
                <w:sz w:val="18"/>
                <w:szCs w:val="18"/>
                <w:vertAlign w:val="subscript"/>
              </w:rPr>
              <w:t>amax</w:t>
            </w:r>
            <w:r w:rsidRPr="00300F9A">
              <w:rPr>
                <w:rFonts w:ascii="Times New Roman" w:hAnsi="Times New Roman" w:cs="Times New Roman"/>
                <w:sz w:val="18"/>
                <w:szCs w:val="18"/>
              </w:rPr>
              <w:t>: 89.8–96.5 dba), compared to 337 (48%) learners from relatively quiet areas (</w:t>
            </w:r>
            <w:r w:rsidRPr="00B63365">
              <w:rPr>
                <w:rFonts w:ascii="Times New Roman" w:hAnsi="Times New Roman" w:cs="Times New Roman"/>
                <w:sz w:val="18"/>
                <w:szCs w:val="18"/>
              </w:rPr>
              <w:t>L</w:t>
            </w:r>
            <w:r w:rsidRPr="00B63365">
              <w:rPr>
                <w:rFonts w:ascii="Times New Roman" w:hAnsi="Times New Roman" w:cs="Times New Roman"/>
                <w:sz w:val="18"/>
                <w:szCs w:val="18"/>
                <w:vertAlign w:val="subscript"/>
              </w:rPr>
              <w:t>eq</w:t>
            </w:r>
            <w:r w:rsidRPr="00300F9A">
              <w:rPr>
                <w:rFonts w:ascii="Times New Roman" w:hAnsi="Times New Roman" w:cs="Times New Roman"/>
                <w:sz w:val="18"/>
                <w:szCs w:val="18"/>
              </w:rPr>
              <w:t xml:space="preserve">: 54.4–55.3; </w:t>
            </w:r>
            <w:r>
              <w:rPr>
                <w:rFonts w:ascii="Times New Roman" w:hAnsi="Times New Roman" w:cs="Times New Roman"/>
                <w:sz w:val="18"/>
                <w:szCs w:val="18"/>
              </w:rPr>
              <w:t>L</w:t>
            </w:r>
            <w:r w:rsidRPr="009C6F2A">
              <w:rPr>
                <w:rFonts w:ascii="Times New Roman" w:hAnsi="Times New Roman" w:cs="Times New Roman"/>
                <w:sz w:val="18"/>
                <w:szCs w:val="18"/>
                <w:vertAlign w:val="subscript"/>
              </w:rPr>
              <w:t>amax</w:t>
            </w:r>
            <w:r w:rsidRPr="00300F9A">
              <w:rPr>
                <w:rFonts w:ascii="Times New Roman" w:hAnsi="Times New Roman" w:cs="Times New Roman"/>
                <w:sz w:val="18"/>
                <w:szCs w:val="18"/>
              </w:rPr>
              <w:t>: 73.2–74.3)</w:t>
            </w:r>
          </w:p>
        </w:tc>
        <w:tc>
          <w:tcPr>
            <w:tcW w:w="607" w:type="dxa"/>
            <w:noWrap/>
            <w:hideMark/>
          </w:tcPr>
          <w:p w14:paraId="1274D8FF" w14:textId="77777777" w:rsidR="00411F64" w:rsidRPr="00300F9A" w:rsidRDefault="00411F64" w:rsidP="007943DF">
            <w:pPr>
              <w:spacing w:line="240" w:lineRule="auto"/>
              <w:rPr>
                <w:rFonts w:ascii="Times New Roman" w:hAnsi="Times New Roman" w:cs="Times New Roman"/>
                <w:sz w:val="18"/>
                <w:szCs w:val="18"/>
              </w:rPr>
            </w:pPr>
            <w:r w:rsidRPr="00300F9A">
              <w:rPr>
                <w:rFonts w:ascii="Times New Roman" w:hAnsi="Times New Roman" w:cs="Times New Roman"/>
                <w:sz w:val="18"/>
                <w:szCs w:val="18"/>
              </w:rPr>
              <w:t>H</w:t>
            </w:r>
          </w:p>
        </w:tc>
      </w:tr>
      <w:tr w:rsidR="00411F64" w:rsidRPr="00300F9A" w14:paraId="0B000D00" w14:textId="77777777" w:rsidTr="007943DF">
        <w:trPr>
          <w:trHeight w:val="242"/>
        </w:trPr>
        <w:tc>
          <w:tcPr>
            <w:tcW w:w="16004" w:type="dxa"/>
            <w:gridSpan w:val="12"/>
          </w:tcPr>
          <w:p w14:paraId="76F75EE2" w14:textId="77777777" w:rsidR="00411F64" w:rsidRPr="00300F9A" w:rsidRDefault="00411F64" w:rsidP="007943DF">
            <w:pPr>
              <w:spacing w:line="240" w:lineRule="auto"/>
              <w:rPr>
                <w:rFonts w:ascii="Times New Roman" w:hAnsi="Times New Roman" w:cs="Times New Roman"/>
                <w:sz w:val="18"/>
                <w:szCs w:val="18"/>
              </w:rPr>
            </w:pPr>
            <w:r>
              <w:rPr>
                <w:rFonts w:ascii="Times New Roman" w:eastAsia="Times New Roman" w:hAnsi="Times New Roman" w:cs="Times New Roman"/>
                <w:color w:val="000000"/>
                <w:sz w:val="20"/>
                <w:szCs w:val="20"/>
              </w:rPr>
              <w:t>*</w:t>
            </w:r>
            <w:r w:rsidRPr="00BF783B">
              <w:rPr>
                <w:rFonts w:ascii="Times New Roman" w:eastAsia="Times New Roman" w:hAnsi="Times New Roman" w:cs="Times New Roman"/>
                <w:color w:val="000000"/>
                <w:sz w:val="20"/>
                <w:szCs w:val="20"/>
              </w:rPr>
              <w:t xml:space="preserve">EF: Executive Function; </w:t>
            </w:r>
            <w:r>
              <w:rPr>
                <w:rFonts w:ascii="Times New Roman" w:eastAsia="Times New Roman" w:hAnsi="Times New Roman" w:cs="Times New Roman"/>
                <w:color w:val="000000"/>
                <w:sz w:val="20"/>
                <w:szCs w:val="20"/>
              </w:rPr>
              <w:t>SLM</w:t>
            </w:r>
            <w:r w:rsidRPr="00BF783B">
              <w:rPr>
                <w:rFonts w:ascii="Times New Roman" w:eastAsia="Times New Roman" w:hAnsi="Times New Roman" w:cs="Times New Roman"/>
                <w:color w:val="000000"/>
                <w:sz w:val="20"/>
                <w:szCs w:val="20"/>
              </w:rPr>
              <w:t>:</w:t>
            </w:r>
            <w:r w:rsidRPr="00BF783B">
              <w:rPr>
                <w:rFonts w:ascii="Times New Roman" w:hAnsi="Times New Roman" w:cs="Times New Roman"/>
              </w:rPr>
              <w:t xml:space="preserve"> </w:t>
            </w:r>
            <w:r w:rsidRPr="00BF783B">
              <w:rPr>
                <w:rFonts w:ascii="Times New Roman" w:eastAsia="Times New Roman" w:hAnsi="Times New Roman" w:cs="Times New Roman"/>
                <w:color w:val="000000"/>
                <w:sz w:val="20"/>
                <w:szCs w:val="20"/>
              </w:rPr>
              <w:t>sound level meter;</w:t>
            </w:r>
          </w:p>
        </w:tc>
      </w:tr>
    </w:tbl>
    <w:p w14:paraId="1BFF6715" w14:textId="77777777" w:rsidR="00411F64" w:rsidRDefault="00411F64" w:rsidP="00411F64">
      <w:pPr>
        <w:widowControl/>
        <w:spacing w:line="259" w:lineRule="auto"/>
        <w:jc w:val="left"/>
      </w:pPr>
      <w:r>
        <w:br w:type="page"/>
      </w:r>
    </w:p>
    <w:p w14:paraId="6892691E" w14:textId="6D4F23B6" w:rsidR="00300F9A" w:rsidRDefault="00411F64" w:rsidP="00411F64">
      <w:pPr>
        <w:pStyle w:val="Heading2"/>
      </w:pPr>
      <w:r>
        <w:lastRenderedPageBreak/>
        <w:t>Table 9.6.</w:t>
      </w:r>
      <w:r w:rsidR="00300F9A">
        <w:t xml:space="preserve"> </w:t>
      </w:r>
      <w:r w:rsidR="00A31C03" w:rsidRPr="00A31C03">
        <w:t xml:space="preserve">Full description of studies investigated noise effects on </w:t>
      </w:r>
      <w:r w:rsidR="00300F9A">
        <w:t>other non-priority</w:t>
      </w:r>
      <w:r w:rsidR="00300F9A" w:rsidRPr="00300F9A">
        <w:t xml:space="preserve"> outcomes</w:t>
      </w:r>
      <w:r w:rsidR="00C86BD6" w:rsidRPr="00C86BD6">
        <w:t>, ordered by risk of bias and year.</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567"/>
        <w:gridCol w:w="709"/>
        <w:gridCol w:w="992"/>
        <w:gridCol w:w="1701"/>
        <w:gridCol w:w="1276"/>
        <w:gridCol w:w="1134"/>
        <w:gridCol w:w="1417"/>
        <w:gridCol w:w="1701"/>
        <w:gridCol w:w="1418"/>
        <w:gridCol w:w="3915"/>
        <w:gridCol w:w="421"/>
      </w:tblGrid>
      <w:tr w:rsidR="00256127" w:rsidRPr="00256127" w14:paraId="0C531D45" w14:textId="77777777" w:rsidTr="00256127">
        <w:trPr>
          <w:trHeight w:val="634"/>
        </w:trPr>
        <w:tc>
          <w:tcPr>
            <w:tcW w:w="568" w:type="dxa"/>
            <w:shd w:val="clear" w:color="auto" w:fill="auto"/>
            <w:tcMar>
              <w:top w:w="15" w:type="dxa"/>
              <w:left w:w="15" w:type="dxa"/>
              <w:bottom w:w="0" w:type="dxa"/>
              <w:right w:w="15" w:type="dxa"/>
            </w:tcMar>
            <w:hideMark/>
          </w:tcPr>
          <w:p w14:paraId="29D95B01" w14:textId="21D81764" w:rsidR="00256127" w:rsidRPr="00256127" w:rsidRDefault="00256127" w:rsidP="00256127">
            <w:pPr>
              <w:widowControl/>
              <w:spacing w:line="240" w:lineRule="auto"/>
              <w:jc w:val="left"/>
              <w:rPr>
                <w:rFonts w:ascii="Times New Roman" w:hAnsi="Times New Roman" w:cs="Times New Roman"/>
                <w:b/>
                <w:bCs/>
                <w:sz w:val="18"/>
                <w:szCs w:val="18"/>
              </w:rPr>
            </w:pPr>
            <w:r w:rsidRPr="00256127">
              <w:t xml:space="preserve"> </w:t>
            </w:r>
            <w:r w:rsidRPr="00256127">
              <w:rPr>
                <w:rFonts w:ascii="Times New Roman" w:hAnsi="Times New Roman" w:cs="Times New Roman"/>
                <w:b/>
                <w:bCs/>
                <w:sz w:val="18"/>
                <w:szCs w:val="18"/>
              </w:rPr>
              <w:t>Study</w:t>
            </w:r>
          </w:p>
        </w:tc>
        <w:tc>
          <w:tcPr>
            <w:tcW w:w="567" w:type="dxa"/>
            <w:shd w:val="clear" w:color="auto" w:fill="auto"/>
            <w:tcMar>
              <w:top w:w="15" w:type="dxa"/>
              <w:left w:w="15" w:type="dxa"/>
              <w:bottom w:w="0" w:type="dxa"/>
              <w:right w:w="15" w:type="dxa"/>
            </w:tcMar>
            <w:hideMark/>
          </w:tcPr>
          <w:p w14:paraId="1285102E" w14:textId="30E67461" w:rsidR="00256127" w:rsidRPr="00256127" w:rsidRDefault="00F44B48" w:rsidP="00256127">
            <w:pPr>
              <w:widowControl/>
              <w:spacing w:line="240" w:lineRule="auto"/>
              <w:jc w:val="left"/>
              <w:rPr>
                <w:rFonts w:ascii="Times New Roman" w:hAnsi="Times New Roman" w:cs="Times New Roman"/>
                <w:b/>
                <w:bCs/>
                <w:sz w:val="18"/>
                <w:szCs w:val="18"/>
              </w:rPr>
            </w:pPr>
            <w:r w:rsidRPr="00256127">
              <w:rPr>
                <w:rFonts w:ascii="Times New Roman" w:hAnsi="Times New Roman" w:cs="Times New Roman"/>
                <w:b/>
                <w:bCs/>
                <w:sz w:val="18"/>
                <w:szCs w:val="18"/>
              </w:rPr>
              <w:t>Design</w:t>
            </w:r>
          </w:p>
        </w:tc>
        <w:tc>
          <w:tcPr>
            <w:tcW w:w="709" w:type="dxa"/>
            <w:shd w:val="clear" w:color="auto" w:fill="auto"/>
            <w:tcMar>
              <w:top w:w="15" w:type="dxa"/>
              <w:left w:w="15" w:type="dxa"/>
              <w:bottom w:w="0" w:type="dxa"/>
              <w:right w:w="15" w:type="dxa"/>
            </w:tcMar>
            <w:hideMark/>
          </w:tcPr>
          <w:p w14:paraId="15CA6DE2" w14:textId="77777777" w:rsidR="00256127" w:rsidRPr="00256127" w:rsidRDefault="00256127" w:rsidP="00256127">
            <w:pPr>
              <w:widowControl/>
              <w:spacing w:line="240" w:lineRule="auto"/>
              <w:jc w:val="left"/>
              <w:rPr>
                <w:rFonts w:ascii="Times New Roman" w:hAnsi="Times New Roman" w:cs="Times New Roman"/>
                <w:b/>
                <w:bCs/>
                <w:sz w:val="18"/>
                <w:szCs w:val="18"/>
              </w:rPr>
            </w:pPr>
            <w:r w:rsidRPr="00256127">
              <w:rPr>
                <w:rFonts w:ascii="Times New Roman" w:hAnsi="Times New Roman" w:cs="Times New Roman"/>
                <w:b/>
                <w:bCs/>
                <w:sz w:val="18"/>
                <w:szCs w:val="18"/>
              </w:rPr>
              <w:t>Region</w:t>
            </w:r>
          </w:p>
        </w:tc>
        <w:tc>
          <w:tcPr>
            <w:tcW w:w="992" w:type="dxa"/>
            <w:shd w:val="clear" w:color="auto" w:fill="auto"/>
            <w:tcMar>
              <w:top w:w="15" w:type="dxa"/>
              <w:left w:w="15" w:type="dxa"/>
              <w:bottom w:w="0" w:type="dxa"/>
              <w:right w:w="15" w:type="dxa"/>
            </w:tcMar>
            <w:hideMark/>
          </w:tcPr>
          <w:p w14:paraId="11E64149" w14:textId="77777777" w:rsidR="00256127" w:rsidRPr="00256127" w:rsidRDefault="00256127" w:rsidP="00256127">
            <w:pPr>
              <w:widowControl/>
              <w:spacing w:line="240" w:lineRule="auto"/>
              <w:jc w:val="left"/>
              <w:rPr>
                <w:rFonts w:ascii="Times New Roman" w:hAnsi="Times New Roman" w:cs="Times New Roman"/>
                <w:b/>
                <w:bCs/>
                <w:sz w:val="18"/>
                <w:szCs w:val="18"/>
              </w:rPr>
            </w:pPr>
            <w:r w:rsidRPr="00256127">
              <w:rPr>
                <w:rFonts w:ascii="Times New Roman" w:hAnsi="Times New Roman" w:cs="Times New Roman"/>
                <w:b/>
                <w:bCs/>
                <w:sz w:val="18"/>
                <w:szCs w:val="18"/>
              </w:rPr>
              <w:t>Population</w:t>
            </w:r>
          </w:p>
        </w:tc>
        <w:tc>
          <w:tcPr>
            <w:tcW w:w="1701" w:type="dxa"/>
            <w:shd w:val="clear" w:color="auto" w:fill="auto"/>
            <w:tcMar>
              <w:top w:w="15" w:type="dxa"/>
              <w:left w:w="15" w:type="dxa"/>
              <w:bottom w:w="0" w:type="dxa"/>
              <w:right w:w="15" w:type="dxa"/>
            </w:tcMar>
            <w:hideMark/>
          </w:tcPr>
          <w:p w14:paraId="49633A40" w14:textId="18E82056" w:rsidR="00256127" w:rsidRPr="00256127" w:rsidRDefault="00F44B48" w:rsidP="00256127">
            <w:pPr>
              <w:widowControl/>
              <w:spacing w:line="240" w:lineRule="auto"/>
              <w:jc w:val="left"/>
              <w:rPr>
                <w:rFonts w:ascii="Times New Roman" w:hAnsi="Times New Roman" w:cs="Times New Roman"/>
                <w:b/>
                <w:bCs/>
                <w:sz w:val="18"/>
                <w:szCs w:val="18"/>
              </w:rPr>
            </w:pPr>
            <w:r w:rsidRPr="00256127">
              <w:rPr>
                <w:rFonts w:ascii="Times New Roman" w:hAnsi="Times New Roman" w:cs="Times New Roman"/>
                <w:b/>
                <w:bCs/>
                <w:sz w:val="18"/>
                <w:szCs w:val="18"/>
              </w:rPr>
              <w:t>Population characters (age &amp; sex) (n/%)</w:t>
            </w:r>
          </w:p>
        </w:tc>
        <w:tc>
          <w:tcPr>
            <w:tcW w:w="1276" w:type="dxa"/>
            <w:shd w:val="clear" w:color="auto" w:fill="auto"/>
            <w:tcMar>
              <w:top w:w="15" w:type="dxa"/>
              <w:left w:w="15" w:type="dxa"/>
              <w:bottom w:w="0" w:type="dxa"/>
              <w:right w:w="15" w:type="dxa"/>
            </w:tcMar>
            <w:hideMark/>
          </w:tcPr>
          <w:p w14:paraId="7EBE93F2" w14:textId="77777777" w:rsidR="00256127" w:rsidRPr="00256127" w:rsidRDefault="00256127" w:rsidP="00256127">
            <w:pPr>
              <w:widowControl/>
              <w:spacing w:line="240" w:lineRule="auto"/>
              <w:jc w:val="left"/>
              <w:rPr>
                <w:rFonts w:ascii="Times New Roman" w:hAnsi="Times New Roman" w:cs="Times New Roman"/>
                <w:b/>
                <w:bCs/>
                <w:sz w:val="18"/>
                <w:szCs w:val="18"/>
              </w:rPr>
            </w:pPr>
            <w:r w:rsidRPr="00256127">
              <w:rPr>
                <w:rFonts w:ascii="Times New Roman" w:hAnsi="Times New Roman" w:cs="Times New Roman"/>
                <w:b/>
                <w:bCs/>
                <w:sz w:val="18"/>
                <w:szCs w:val="18"/>
              </w:rPr>
              <w:t>Exposure assessment (type)</w:t>
            </w:r>
          </w:p>
        </w:tc>
        <w:tc>
          <w:tcPr>
            <w:tcW w:w="1134" w:type="dxa"/>
            <w:shd w:val="clear" w:color="auto" w:fill="auto"/>
            <w:tcMar>
              <w:top w:w="15" w:type="dxa"/>
              <w:left w:w="15" w:type="dxa"/>
              <w:bottom w:w="0" w:type="dxa"/>
              <w:right w:w="15" w:type="dxa"/>
            </w:tcMar>
            <w:hideMark/>
          </w:tcPr>
          <w:p w14:paraId="703E9DED" w14:textId="77777777" w:rsidR="00256127" w:rsidRPr="00256127" w:rsidRDefault="00256127" w:rsidP="00256127">
            <w:pPr>
              <w:widowControl/>
              <w:spacing w:line="240" w:lineRule="auto"/>
              <w:jc w:val="left"/>
              <w:rPr>
                <w:rFonts w:ascii="Times New Roman" w:hAnsi="Times New Roman" w:cs="Times New Roman"/>
                <w:b/>
                <w:bCs/>
                <w:sz w:val="18"/>
                <w:szCs w:val="18"/>
              </w:rPr>
            </w:pPr>
            <w:r w:rsidRPr="00256127">
              <w:rPr>
                <w:rFonts w:ascii="Times New Roman" w:hAnsi="Times New Roman" w:cs="Times New Roman"/>
                <w:b/>
                <w:bCs/>
                <w:sz w:val="18"/>
                <w:szCs w:val="18"/>
              </w:rPr>
              <w:t>Health outcomes</w:t>
            </w:r>
          </w:p>
        </w:tc>
        <w:tc>
          <w:tcPr>
            <w:tcW w:w="1417" w:type="dxa"/>
            <w:shd w:val="clear" w:color="auto" w:fill="auto"/>
            <w:tcMar>
              <w:top w:w="15" w:type="dxa"/>
              <w:left w:w="15" w:type="dxa"/>
              <w:bottom w:w="0" w:type="dxa"/>
              <w:right w:w="15" w:type="dxa"/>
            </w:tcMar>
            <w:hideMark/>
          </w:tcPr>
          <w:p w14:paraId="2D3D8668" w14:textId="1147D81A" w:rsidR="00256127" w:rsidRPr="00256127" w:rsidRDefault="00F44B48" w:rsidP="00256127">
            <w:pPr>
              <w:widowControl/>
              <w:spacing w:line="240" w:lineRule="auto"/>
              <w:jc w:val="left"/>
              <w:rPr>
                <w:rFonts w:ascii="Times New Roman" w:hAnsi="Times New Roman" w:cs="Times New Roman"/>
                <w:b/>
                <w:bCs/>
                <w:sz w:val="18"/>
                <w:szCs w:val="18"/>
              </w:rPr>
            </w:pPr>
            <w:r w:rsidRPr="00256127">
              <w:rPr>
                <w:rFonts w:ascii="Times New Roman" w:hAnsi="Times New Roman" w:cs="Times New Roman"/>
                <w:b/>
                <w:bCs/>
                <w:sz w:val="18"/>
                <w:szCs w:val="18"/>
              </w:rPr>
              <w:t>Source of outcome data</w:t>
            </w:r>
          </w:p>
        </w:tc>
        <w:tc>
          <w:tcPr>
            <w:tcW w:w="1701" w:type="dxa"/>
            <w:shd w:val="clear" w:color="auto" w:fill="auto"/>
            <w:tcMar>
              <w:top w:w="15" w:type="dxa"/>
              <w:left w:w="15" w:type="dxa"/>
              <w:bottom w:w="0" w:type="dxa"/>
              <w:right w:w="15" w:type="dxa"/>
            </w:tcMar>
            <w:hideMark/>
          </w:tcPr>
          <w:p w14:paraId="2C5A209E" w14:textId="77777777" w:rsidR="00256127" w:rsidRPr="00256127" w:rsidRDefault="00256127" w:rsidP="00256127">
            <w:pPr>
              <w:widowControl/>
              <w:spacing w:line="240" w:lineRule="auto"/>
              <w:jc w:val="left"/>
              <w:rPr>
                <w:rFonts w:ascii="Times New Roman" w:hAnsi="Times New Roman" w:cs="Times New Roman"/>
                <w:b/>
                <w:bCs/>
                <w:sz w:val="18"/>
                <w:szCs w:val="18"/>
              </w:rPr>
            </w:pPr>
            <w:r w:rsidRPr="00256127">
              <w:rPr>
                <w:rFonts w:ascii="Times New Roman" w:hAnsi="Times New Roman" w:cs="Times New Roman"/>
                <w:b/>
                <w:bCs/>
                <w:sz w:val="18"/>
                <w:szCs w:val="18"/>
              </w:rPr>
              <w:t>Confounder</w:t>
            </w:r>
          </w:p>
        </w:tc>
        <w:tc>
          <w:tcPr>
            <w:tcW w:w="1418" w:type="dxa"/>
            <w:shd w:val="clear" w:color="auto" w:fill="auto"/>
            <w:tcMar>
              <w:top w:w="15" w:type="dxa"/>
              <w:left w:w="15" w:type="dxa"/>
              <w:bottom w:w="0" w:type="dxa"/>
              <w:right w:w="15" w:type="dxa"/>
            </w:tcMar>
            <w:hideMark/>
          </w:tcPr>
          <w:p w14:paraId="18A22943" w14:textId="77777777" w:rsidR="00256127" w:rsidRPr="00256127" w:rsidRDefault="00256127" w:rsidP="00256127">
            <w:pPr>
              <w:widowControl/>
              <w:spacing w:line="240" w:lineRule="auto"/>
              <w:jc w:val="left"/>
              <w:rPr>
                <w:rFonts w:ascii="Times New Roman" w:hAnsi="Times New Roman" w:cs="Times New Roman"/>
                <w:b/>
                <w:bCs/>
                <w:sz w:val="18"/>
                <w:szCs w:val="18"/>
              </w:rPr>
            </w:pPr>
            <w:r w:rsidRPr="00256127">
              <w:rPr>
                <w:rFonts w:ascii="Times New Roman" w:hAnsi="Times New Roman" w:cs="Times New Roman"/>
                <w:b/>
                <w:bCs/>
                <w:sz w:val="18"/>
                <w:szCs w:val="18"/>
              </w:rPr>
              <w:t>Statistical analysis</w:t>
            </w:r>
          </w:p>
        </w:tc>
        <w:tc>
          <w:tcPr>
            <w:tcW w:w="3915" w:type="dxa"/>
            <w:shd w:val="clear" w:color="auto" w:fill="auto"/>
            <w:tcMar>
              <w:top w:w="15" w:type="dxa"/>
              <w:left w:w="15" w:type="dxa"/>
              <w:bottom w:w="0" w:type="dxa"/>
              <w:right w:w="15" w:type="dxa"/>
            </w:tcMar>
            <w:hideMark/>
          </w:tcPr>
          <w:p w14:paraId="2015BD58" w14:textId="77777777" w:rsidR="00256127" w:rsidRPr="00256127" w:rsidRDefault="00256127" w:rsidP="00256127">
            <w:pPr>
              <w:widowControl/>
              <w:spacing w:line="240" w:lineRule="auto"/>
              <w:jc w:val="left"/>
              <w:rPr>
                <w:rFonts w:ascii="Times New Roman" w:hAnsi="Times New Roman" w:cs="Times New Roman"/>
                <w:b/>
                <w:bCs/>
                <w:sz w:val="18"/>
                <w:szCs w:val="18"/>
              </w:rPr>
            </w:pPr>
            <w:r w:rsidRPr="00256127">
              <w:rPr>
                <w:rFonts w:ascii="Times New Roman" w:hAnsi="Times New Roman" w:cs="Times New Roman"/>
                <w:b/>
                <w:bCs/>
                <w:sz w:val="18"/>
                <w:szCs w:val="18"/>
              </w:rPr>
              <w:t>Key findings</w:t>
            </w:r>
          </w:p>
        </w:tc>
        <w:tc>
          <w:tcPr>
            <w:tcW w:w="421" w:type="dxa"/>
            <w:shd w:val="clear" w:color="auto" w:fill="auto"/>
            <w:tcMar>
              <w:top w:w="15" w:type="dxa"/>
              <w:left w:w="15" w:type="dxa"/>
              <w:bottom w:w="0" w:type="dxa"/>
              <w:right w:w="15" w:type="dxa"/>
            </w:tcMar>
            <w:hideMark/>
          </w:tcPr>
          <w:p w14:paraId="7D0D8FD0" w14:textId="57D1053F" w:rsidR="00256127" w:rsidRPr="00256127" w:rsidRDefault="00B63365" w:rsidP="00256127">
            <w:pPr>
              <w:widowControl/>
              <w:spacing w:line="240" w:lineRule="auto"/>
              <w:jc w:val="left"/>
              <w:rPr>
                <w:rFonts w:ascii="Times New Roman" w:hAnsi="Times New Roman" w:cs="Times New Roman"/>
                <w:b/>
                <w:bCs/>
                <w:sz w:val="18"/>
                <w:szCs w:val="18"/>
              </w:rPr>
            </w:pPr>
            <w:r>
              <w:rPr>
                <w:rFonts w:ascii="Times New Roman" w:hAnsi="Times New Roman" w:cs="Times New Roman"/>
                <w:b/>
                <w:bCs/>
                <w:sz w:val="18"/>
                <w:szCs w:val="18"/>
              </w:rPr>
              <w:t>Over all ROB</w:t>
            </w:r>
          </w:p>
        </w:tc>
      </w:tr>
      <w:tr w:rsidR="00256127" w:rsidRPr="00256127" w14:paraId="6EF2335C" w14:textId="77777777" w:rsidTr="0010032F">
        <w:trPr>
          <w:trHeight w:val="1292"/>
        </w:trPr>
        <w:tc>
          <w:tcPr>
            <w:tcW w:w="568" w:type="dxa"/>
            <w:shd w:val="clear" w:color="auto" w:fill="auto"/>
            <w:tcMar>
              <w:top w:w="15" w:type="dxa"/>
              <w:left w:w="15" w:type="dxa"/>
              <w:bottom w:w="0" w:type="dxa"/>
              <w:right w:w="15" w:type="dxa"/>
            </w:tcMar>
            <w:hideMark/>
          </w:tcPr>
          <w:p w14:paraId="6B969989" w14:textId="77777777" w:rsidR="00256127" w:rsidRPr="00256127" w:rsidRDefault="00256127" w:rsidP="00256127">
            <w:pPr>
              <w:widowControl/>
              <w:spacing w:line="240" w:lineRule="auto"/>
              <w:jc w:val="left"/>
              <w:rPr>
                <w:rFonts w:ascii="Times New Roman" w:hAnsi="Times New Roman" w:cs="Times New Roman"/>
                <w:b/>
                <w:bCs/>
                <w:sz w:val="18"/>
                <w:szCs w:val="18"/>
              </w:rPr>
            </w:pPr>
            <w:r w:rsidRPr="00256127">
              <w:rPr>
                <w:rFonts w:ascii="Times New Roman" w:hAnsi="Times New Roman" w:cs="Times New Roman"/>
                <w:b/>
                <w:bCs/>
                <w:sz w:val="18"/>
                <w:szCs w:val="18"/>
              </w:rPr>
              <w:t>Dzhambov 2015</w:t>
            </w:r>
          </w:p>
        </w:tc>
        <w:tc>
          <w:tcPr>
            <w:tcW w:w="567" w:type="dxa"/>
            <w:shd w:val="clear" w:color="auto" w:fill="auto"/>
            <w:tcMar>
              <w:top w:w="15" w:type="dxa"/>
              <w:left w:w="15" w:type="dxa"/>
              <w:bottom w:w="0" w:type="dxa"/>
              <w:right w:w="15" w:type="dxa"/>
            </w:tcMar>
            <w:hideMark/>
          </w:tcPr>
          <w:p w14:paraId="0B8D02D3" w14:textId="537C76A9" w:rsidR="00256127" w:rsidRPr="00256127" w:rsidRDefault="00F44B48"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Cross-sectional</w:t>
            </w:r>
          </w:p>
        </w:tc>
        <w:tc>
          <w:tcPr>
            <w:tcW w:w="709" w:type="dxa"/>
            <w:shd w:val="clear" w:color="auto" w:fill="auto"/>
            <w:tcMar>
              <w:top w:w="15" w:type="dxa"/>
              <w:left w:w="15" w:type="dxa"/>
              <w:bottom w:w="0" w:type="dxa"/>
              <w:right w:w="15" w:type="dxa"/>
            </w:tcMar>
            <w:hideMark/>
          </w:tcPr>
          <w:p w14:paraId="3BB21B6A" w14:textId="570A6DBF" w:rsidR="00256127" w:rsidRPr="00256127" w:rsidRDefault="00F44B48"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 xml:space="preserve">Plovdiv,  </w:t>
            </w:r>
            <w:r w:rsidR="00656258">
              <w:rPr>
                <w:rFonts w:ascii="Times New Roman" w:hAnsi="Times New Roman" w:cs="Times New Roman"/>
                <w:sz w:val="18"/>
                <w:szCs w:val="18"/>
              </w:rPr>
              <w:t>B</w:t>
            </w:r>
            <w:r w:rsidRPr="00256127">
              <w:rPr>
                <w:rFonts w:ascii="Times New Roman" w:hAnsi="Times New Roman" w:cs="Times New Roman"/>
                <w:sz w:val="18"/>
                <w:szCs w:val="18"/>
              </w:rPr>
              <w:t>ulgaria</w:t>
            </w:r>
          </w:p>
        </w:tc>
        <w:tc>
          <w:tcPr>
            <w:tcW w:w="992" w:type="dxa"/>
            <w:shd w:val="clear" w:color="auto" w:fill="auto"/>
            <w:tcMar>
              <w:top w:w="15" w:type="dxa"/>
              <w:left w:w="15" w:type="dxa"/>
              <w:bottom w:w="0" w:type="dxa"/>
              <w:right w:w="15" w:type="dxa"/>
            </w:tcMar>
            <w:hideMark/>
          </w:tcPr>
          <w:p w14:paraId="3AD28547" w14:textId="77777777" w:rsidR="00256127" w:rsidRPr="00256127" w:rsidRDefault="00256127"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513</w:t>
            </w:r>
          </w:p>
        </w:tc>
        <w:tc>
          <w:tcPr>
            <w:tcW w:w="1701" w:type="dxa"/>
            <w:shd w:val="clear" w:color="auto" w:fill="auto"/>
            <w:tcMar>
              <w:top w:w="15" w:type="dxa"/>
              <w:left w:w="15" w:type="dxa"/>
              <w:bottom w:w="0" w:type="dxa"/>
              <w:right w:w="15" w:type="dxa"/>
            </w:tcMar>
            <w:hideMark/>
          </w:tcPr>
          <w:p w14:paraId="394FD17B" w14:textId="67F1D4FC" w:rsidR="00256127" w:rsidRPr="00256127" w:rsidRDefault="0010032F" w:rsidP="00256127">
            <w:pPr>
              <w:widowControl/>
              <w:spacing w:line="240" w:lineRule="auto"/>
              <w:jc w:val="left"/>
              <w:rPr>
                <w:rFonts w:ascii="Times New Roman" w:hAnsi="Times New Roman" w:cs="Times New Roman"/>
                <w:sz w:val="18"/>
                <w:szCs w:val="18"/>
              </w:rPr>
            </w:pPr>
            <w:r>
              <w:rPr>
                <w:rFonts w:ascii="Times New Roman" w:hAnsi="Times New Roman" w:cs="Times New Roman"/>
                <w:sz w:val="18"/>
                <w:szCs w:val="18"/>
              </w:rPr>
              <w:t>Mean</w:t>
            </w:r>
            <w:r w:rsidR="00256127" w:rsidRPr="00256127">
              <w:rPr>
                <w:rFonts w:ascii="Times New Roman" w:hAnsi="Times New Roman" w:cs="Times New Roman"/>
                <w:sz w:val="18"/>
                <w:szCs w:val="18"/>
              </w:rPr>
              <w:t xml:space="preserve"> </w:t>
            </w:r>
            <w:r w:rsidR="00F44B48" w:rsidRPr="00256127">
              <w:rPr>
                <w:rFonts w:ascii="Times New Roman" w:hAnsi="Times New Roman" w:cs="Times New Roman"/>
                <w:sz w:val="18"/>
                <w:szCs w:val="18"/>
              </w:rPr>
              <w:t>age</w:t>
            </w:r>
            <w:r w:rsidR="00F44B48">
              <w:rPr>
                <w:rFonts w:ascii="Times New Roman" w:hAnsi="Times New Roman" w:cs="Times New Roman"/>
                <w:sz w:val="18"/>
                <w:szCs w:val="18"/>
              </w:rPr>
              <w:t>:</w:t>
            </w:r>
            <w:r w:rsidR="00F44B48" w:rsidRPr="00256127">
              <w:rPr>
                <w:rFonts w:ascii="Times New Roman" w:hAnsi="Times New Roman" w:cs="Times New Roman"/>
                <w:sz w:val="18"/>
                <w:szCs w:val="18"/>
              </w:rPr>
              <w:t xml:space="preserve"> 36.45</w:t>
            </w:r>
            <w:r w:rsidR="00256127">
              <w:rPr>
                <w:rFonts w:ascii="Times New Roman" w:hAnsi="Times New Roman" w:cs="Times New Roman"/>
                <w:sz w:val="18"/>
                <w:szCs w:val="18"/>
              </w:rPr>
              <w:t>,</w:t>
            </w:r>
            <w:r w:rsidR="00256127" w:rsidRPr="00256127">
              <w:rPr>
                <w:rFonts w:ascii="Times New Roman" w:hAnsi="Times New Roman" w:cs="Times New Roman"/>
                <w:sz w:val="18"/>
                <w:szCs w:val="18"/>
              </w:rPr>
              <w:t xml:space="preserve"> female (63.94%)</w:t>
            </w:r>
          </w:p>
        </w:tc>
        <w:tc>
          <w:tcPr>
            <w:tcW w:w="1276" w:type="dxa"/>
            <w:shd w:val="clear" w:color="auto" w:fill="auto"/>
            <w:tcMar>
              <w:top w:w="15" w:type="dxa"/>
              <w:left w:w="15" w:type="dxa"/>
              <w:bottom w:w="0" w:type="dxa"/>
              <w:right w:w="15" w:type="dxa"/>
            </w:tcMar>
            <w:hideMark/>
          </w:tcPr>
          <w:p w14:paraId="4624299C" w14:textId="10FCB27A" w:rsidR="00256127" w:rsidRPr="00256127" w:rsidRDefault="00C90F9A" w:rsidP="00256127">
            <w:pPr>
              <w:widowControl/>
              <w:spacing w:line="240" w:lineRule="auto"/>
              <w:jc w:val="left"/>
              <w:rPr>
                <w:rFonts w:ascii="Times New Roman" w:hAnsi="Times New Roman" w:cs="Times New Roman"/>
                <w:sz w:val="18"/>
                <w:szCs w:val="18"/>
              </w:rPr>
            </w:pPr>
            <w:r>
              <w:rPr>
                <w:rFonts w:ascii="Times New Roman" w:hAnsi="Times New Roman" w:cs="Times New Roman"/>
                <w:sz w:val="18"/>
                <w:szCs w:val="18"/>
              </w:rPr>
              <w:t>Propagation-based model</w:t>
            </w:r>
          </w:p>
        </w:tc>
        <w:tc>
          <w:tcPr>
            <w:tcW w:w="1134" w:type="dxa"/>
            <w:shd w:val="clear" w:color="auto" w:fill="auto"/>
            <w:tcMar>
              <w:top w:w="15" w:type="dxa"/>
              <w:left w:w="15" w:type="dxa"/>
              <w:bottom w:w="0" w:type="dxa"/>
              <w:right w:w="15" w:type="dxa"/>
            </w:tcMar>
            <w:hideMark/>
          </w:tcPr>
          <w:p w14:paraId="745D1BE9" w14:textId="68CFE07A" w:rsidR="00256127" w:rsidRPr="00256127" w:rsidRDefault="00F44B48" w:rsidP="00B63365">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Self-reported body mass index (</w:t>
            </w:r>
            <w:r w:rsidR="00B63365">
              <w:rPr>
                <w:rFonts w:ascii="Times New Roman" w:hAnsi="Times New Roman" w:cs="Times New Roman"/>
                <w:sz w:val="18"/>
                <w:szCs w:val="18"/>
              </w:rPr>
              <w:t>BMI</w:t>
            </w:r>
            <w:r w:rsidRPr="00256127">
              <w:rPr>
                <w:rFonts w:ascii="Times New Roman" w:hAnsi="Times New Roman" w:cs="Times New Roman"/>
                <w:sz w:val="18"/>
                <w:szCs w:val="18"/>
              </w:rPr>
              <w:t>)</w:t>
            </w:r>
          </w:p>
        </w:tc>
        <w:tc>
          <w:tcPr>
            <w:tcW w:w="1417" w:type="dxa"/>
            <w:shd w:val="clear" w:color="auto" w:fill="auto"/>
            <w:tcMar>
              <w:top w:w="15" w:type="dxa"/>
              <w:left w:w="15" w:type="dxa"/>
              <w:bottom w:w="0" w:type="dxa"/>
              <w:right w:w="15" w:type="dxa"/>
            </w:tcMar>
            <w:hideMark/>
          </w:tcPr>
          <w:p w14:paraId="3304BC78" w14:textId="679EA4F7" w:rsidR="00256127" w:rsidRPr="00256127" w:rsidRDefault="00F44B48" w:rsidP="00B63365">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Questionnaire short form</w:t>
            </w:r>
            <w:r w:rsidR="00656258">
              <w:rPr>
                <w:rFonts w:ascii="Times New Roman" w:hAnsi="Times New Roman" w:cs="Times New Roman"/>
                <w:sz w:val="18"/>
                <w:szCs w:val="18"/>
              </w:rPr>
              <w:t xml:space="preserve"> </w:t>
            </w:r>
            <w:r w:rsidR="00B63365">
              <w:rPr>
                <w:rFonts w:ascii="Times New Roman" w:hAnsi="Times New Roman" w:cs="Times New Roman"/>
                <w:sz w:val="18"/>
                <w:szCs w:val="18"/>
              </w:rPr>
              <w:t>(</w:t>
            </w:r>
            <w:r w:rsidR="00B63365" w:rsidRPr="00F44B48">
              <w:rPr>
                <w:rFonts w:ascii="Times New Roman" w:hAnsi="Times New Roman" w:cs="Times New Roman"/>
                <w:bCs/>
                <w:sz w:val="18"/>
                <w:szCs w:val="18"/>
              </w:rPr>
              <w:t>NoiSeQSF</w:t>
            </w:r>
            <w:r w:rsidRPr="00256127">
              <w:rPr>
                <w:rFonts w:ascii="Times New Roman" w:hAnsi="Times New Roman" w:cs="Times New Roman"/>
                <w:sz w:val="18"/>
                <w:szCs w:val="18"/>
              </w:rPr>
              <w:t>)</w:t>
            </w:r>
          </w:p>
        </w:tc>
        <w:tc>
          <w:tcPr>
            <w:tcW w:w="1701" w:type="dxa"/>
            <w:shd w:val="clear" w:color="auto" w:fill="auto"/>
            <w:tcMar>
              <w:top w:w="15" w:type="dxa"/>
              <w:left w:w="15" w:type="dxa"/>
              <w:bottom w:w="0" w:type="dxa"/>
              <w:right w:w="15" w:type="dxa"/>
            </w:tcMar>
            <w:hideMark/>
          </w:tcPr>
          <w:p w14:paraId="57BF2720" w14:textId="46210F14" w:rsidR="00256127" w:rsidRPr="00256127" w:rsidRDefault="00F44B48"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 xml:space="preserve">Age, gender, ethnicity, </w:t>
            </w:r>
            <w:r w:rsidR="00656258">
              <w:rPr>
                <w:rFonts w:ascii="Times New Roman" w:hAnsi="Times New Roman" w:cs="Times New Roman"/>
                <w:sz w:val="18"/>
                <w:szCs w:val="18"/>
              </w:rPr>
              <w:t>SES</w:t>
            </w:r>
            <w:r w:rsidRPr="00256127">
              <w:rPr>
                <w:rFonts w:ascii="Times New Roman" w:hAnsi="Times New Roman" w:cs="Times New Roman"/>
                <w:sz w:val="18"/>
                <w:szCs w:val="18"/>
              </w:rPr>
              <w:t>, distance to major road, noise sensitivity, noise annoyance, sport, diet, smoking and sleep disturbance</w:t>
            </w:r>
          </w:p>
        </w:tc>
        <w:tc>
          <w:tcPr>
            <w:tcW w:w="1418" w:type="dxa"/>
            <w:shd w:val="clear" w:color="auto" w:fill="auto"/>
            <w:tcMar>
              <w:top w:w="15" w:type="dxa"/>
              <w:left w:w="15" w:type="dxa"/>
              <w:bottom w:w="0" w:type="dxa"/>
              <w:right w:w="15" w:type="dxa"/>
            </w:tcMar>
            <w:hideMark/>
          </w:tcPr>
          <w:p w14:paraId="5B4CE72A" w14:textId="77777777" w:rsidR="00256127" w:rsidRPr="00256127" w:rsidRDefault="00256127"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Linear regression </w:t>
            </w:r>
          </w:p>
        </w:tc>
        <w:tc>
          <w:tcPr>
            <w:tcW w:w="3915" w:type="dxa"/>
            <w:shd w:val="clear" w:color="auto" w:fill="auto"/>
            <w:tcMar>
              <w:top w:w="15" w:type="dxa"/>
              <w:left w:w="15" w:type="dxa"/>
              <w:bottom w:w="0" w:type="dxa"/>
              <w:right w:w="15" w:type="dxa"/>
            </w:tcMar>
            <w:hideMark/>
          </w:tcPr>
          <w:p w14:paraId="304D2FB8" w14:textId="7D4C522C" w:rsidR="00256127" w:rsidRPr="00256127" w:rsidRDefault="00F44B48" w:rsidP="00B63365">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Total effects were 0.48 kg/m</w:t>
            </w:r>
            <w:r w:rsidRPr="00161E25">
              <w:rPr>
                <w:rFonts w:ascii="Times New Roman" w:hAnsi="Times New Roman" w:cs="Times New Roman"/>
                <w:sz w:val="18"/>
                <w:szCs w:val="18"/>
                <w:vertAlign w:val="superscript"/>
              </w:rPr>
              <w:t>2</w:t>
            </w:r>
            <w:r w:rsidRPr="00256127">
              <w:rPr>
                <w:rFonts w:ascii="Times New Roman" w:hAnsi="Times New Roman" w:cs="Times New Roman"/>
                <w:sz w:val="18"/>
                <w:szCs w:val="18"/>
              </w:rPr>
              <w:t xml:space="preserve"> (</w:t>
            </w:r>
            <w:r w:rsidR="00B63365">
              <w:rPr>
                <w:rFonts w:ascii="Times New Roman" w:hAnsi="Times New Roman" w:cs="Times New Roman"/>
                <w:sz w:val="18"/>
                <w:szCs w:val="18"/>
              </w:rPr>
              <w:t>95% CI</w:t>
            </w:r>
            <w:r w:rsidRPr="00256127">
              <w:rPr>
                <w:rFonts w:ascii="Times New Roman" w:hAnsi="Times New Roman" w:cs="Times New Roman"/>
                <w:sz w:val="18"/>
                <w:szCs w:val="18"/>
              </w:rPr>
              <w:t xml:space="preserve">: 0.15-0.81) increase in </w:t>
            </w:r>
            <w:r w:rsidR="00B63365">
              <w:rPr>
                <w:rFonts w:ascii="Times New Roman" w:hAnsi="Times New Roman" w:cs="Times New Roman"/>
                <w:sz w:val="18"/>
                <w:szCs w:val="18"/>
              </w:rPr>
              <w:t>BMI</w:t>
            </w:r>
            <w:r w:rsidRPr="00256127">
              <w:rPr>
                <w:rFonts w:ascii="Times New Roman" w:hAnsi="Times New Roman" w:cs="Times New Roman"/>
                <w:sz w:val="18"/>
                <w:szCs w:val="18"/>
              </w:rPr>
              <w:t xml:space="preserve"> per 5 d</w:t>
            </w:r>
            <w:r w:rsidR="00F83BA5">
              <w:rPr>
                <w:rFonts w:ascii="Times New Roman" w:hAnsi="Times New Roman" w:cs="Times New Roman"/>
                <w:sz w:val="18"/>
                <w:szCs w:val="18"/>
              </w:rPr>
              <w:t>B</w:t>
            </w:r>
            <w:r w:rsidRPr="00256127">
              <w:rPr>
                <w:rFonts w:ascii="Times New Roman" w:hAnsi="Times New Roman" w:cs="Times New Roman"/>
                <w:sz w:val="18"/>
                <w:szCs w:val="18"/>
              </w:rPr>
              <w:t xml:space="preserve"> </w:t>
            </w:r>
            <w:r w:rsidR="00F6775B" w:rsidRPr="00F6775B">
              <w:rPr>
                <w:rFonts w:ascii="Times New Roman" w:hAnsi="Times New Roman" w:cs="Times New Roman"/>
                <w:sz w:val="18"/>
                <w:szCs w:val="18"/>
              </w:rPr>
              <w:t>L</w:t>
            </w:r>
            <w:r w:rsidR="00F6775B" w:rsidRPr="00F6775B">
              <w:rPr>
                <w:rFonts w:ascii="Times New Roman" w:hAnsi="Times New Roman" w:cs="Times New Roman"/>
                <w:sz w:val="18"/>
                <w:szCs w:val="18"/>
                <w:vertAlign w:val="subscript"/>
              </w:rPr>
              <w:t>den</w:t>
            </w:r>
            <w:r w:rsidRPr="00256127">
              <w:rPr>
                <w:rFonts w:ascii="Times New Roman" w:hAnsi="Times New Roman" w:cs="Times New Roman"/>
                <w:sz w:val="18"/>
                <w:szCs w:val="18"/>
              </w:rPr>
              <w:t xml:space="preserve"> in the</w:t>
            </w:r>
            <w:r w:rsidR="00656258">
              <w:rPr>
                <w:rFonts w:ascii="Times New Roman" w:hAnsi="Times New Roman" w:cs="Times New Roman"/>
                <w:sz w:val="18"/>
                <w:szCs w:val="18"/>
              </w:rPr>
              <w:t xml:space="preserve"> </w:t>
            </w:r>
            <w:r w:rsidRPr="00256127">
              <w:rPr>
                <w:rFonts w:ascii="Times New Roman" w:hAnsi="Times New Roman" w:cs="Times New Roman"/>
                <w:sz w:val="18"/>
                <w:szCs w:val="18"/>
              </w:rPr>
              <w:t>whole sample and 0.63 kg/m</w:t>
            </w:r>
            <w:r w:rsidRPr="00161E25">
              <w:rPr>
                <w:rFonts w:ascii="Times New Roman" w:hAnsi="Times New Roman" w:cs="Times New Roman"/>
                <w:sz w:val="18"/>
                <w:szCs w:val="18"/>
                <w:vertAlign w:val="superscript"/>
              </w:rPr>
              <w:t>2</w:t>
            </w:r>
            <w:r w:rsidRPr="00256127">
              <w:rPr>
                <w:rFonts w:ascii="Times New Roman" w:hAnsi="Times New Roman" w:cs="Times New Roman"/>
                <w:sz w:val="18"/>
                <w:szCs w:val="18"/>
              </w:rPr>
              <w:t xml:space="preserve"> (</w:t>
            </w:r>
            <w:r w:rsidR="00CC665C">
              <w:rPr>
                <w:rFonts w:ascii="Times New Roman" w:hAnsi="Times New Roman" w:cs="Times New Roman"/>
                <w:sz w:val="18"/>
                <w:szCs w:val="18"/>
              </w:rPr>
              <w:t>95% CI</w:t>
            </w:r>
            <w:r w:rsidRPr="00256127">
              <w:rPr>
                <w:rFonts w:ascii="Times New Roman" w:hAnsi="Times New Roman" w:cs="Times New Roman"/>
                <w:sz w:val="18"/>
                <w:szCs w:val="18"/>
              </w:rPr>
              <w:t>: 0.01-1.24) among long-term res</w:t>
            </w:r>
            <w:r w:rsidR="00B63365">
              <w:rPr>
                <w:rFonts w:ascii="Times New Roman" w:hAnsi="Times New Roman" w:cs="Times New Roman"/>
                <w:sz w:val="18"/>
                <w:szCs w:val="18"/>
              </w:rPr>
              <w:t>idents (</w:t>
            </w:r>
            <w:r w:rsidRPr="00256127">
              <w:rPr>
                <w:rFonts w:ascii="Times New Roman" w:hAnsi="Times New Roman" w:cs="Times New Roman"/>
                <w:sz w:val="18"/>
                <w:szCs w:val="18"/>
              </w:rPr>
              <w:t>20 years). The relative risks of obesity were 1.03 (</w:t>
            </w:r>
            <w:r w:rsidR="00B63365">
              <w:rPr>
                <w:rFonts w:ascii="Times New Roman" w:hAnsi="Times New Roman" w:cs="Times New Roman"/>
                <w:sz w:val="18"/>
                <w:szCs w:val="18"/>
              </w:rPr>
              <w:t>95% CI</w:t>
            </w:r>
            <w:r w:rsidRPr="00256127">
              <w:rPr>
                <w:rFonts w:ascii="Times New Roman" w:hAnsi="Times New Roman" w:cs="Times New Roman"/>
                <w:sz w:val="18"/>
                <w:szCs w:val="18"/>
              </w:rPr>
              <w:t>: 1.01-1.05) among all participants and 1.05 (</w:t>
            </w:r>
            <w:r w:rsidR="00B63365">
              <w:rPr>
                <w:rFonts w:ascii="Times New Roman" w:hAnsi="Times New Roman" w:cs="Times New Roman"/>
                <w:sz w:val="18"/>
                <w:szCs w:val="18"/>
              </w:rPr>
              <w:t>95% CI</w:t>
            </w:r>
            <w:r w:rsidRPr="00256127">
              <w:rPr>
                <w:rFonts w:ascii="Times New Roman" w:hAnsi="Times New Roman" w:cs="Times New Roman"/>
                <w:sz w:val="18"/>
                <w:szCs w:val="18"/>
              </w:rPr>
              <w:t>: 1.01-1.09) among long-term residents.</w:t>
            </w:r>
          </w:p>
        </w:tc>
        <w:tc>
          <w:tcPr>
            <w:tcW w:w="421" w:type="dxa"/>
            <w:shd w:val="clear" w:color="auto" w:fill="auto"/>
            <w:noWrap/>
            <w:tcMar>
              <w:top w:w="15" w:type="dxa"/>
              <w:left w:w="15" w:type="dxa"/>
              <w:bottom w:w="0" w:type="dxa"/>
              <w:right w:w="15" w:type="dxa"/>
            </w:tcMar>
            <w:hideMark/>
          </w:tcPr>
          <w:p w14:paraId="1C2C6A2E" w14:textId="58964A7F" w:rsidR="00256127" w:rsidRPr="00256127" w:rsidRDefault="00F44B48"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P</w:t>
            </w:r>
            <w:r w:rsidR="002618FB">
              <w:rPr>
                <w:rFonts w:ascii="Times New Roman" w:hAnsi="Times New Roman" w:cs="Times New Roman"/>
                <w:sz w:val="18"/>
                <w:szCs w:val="18"/>
              </w:rPr>
              <w:t>H</w:t>
            </w:r>
          </w:p>
        </w:tc>
      </w:tr>
      <w:tr w:rsidR="00256127" w:rsidRPr="00256127" w14:paraId="5B062315" w14:textId="77777777" w:rsidTr="00B63365">
        <w:trPr>
          <w:trHeight w:val="1925"/>
        </w:trPr>
        <w:tc>
          <w:tcPr>
            <w:tcW w:w="568" w:type="dxa"/>
            <w:shd w:val="clear" w:color="auto" w:fill="auto"/>
            <w:tcMar>
              <w:top w:w="15" w:type="dxa"/>
              <w:left w:w="15" w:type="dxa"/>
              <w:bottom w:w="0" w:type="dxa"/>
              <w:right w:w="15" w:type="dxa"/>
            </w:tcMar>
            <w:hideMark/>
          </w:tcPr>
          <w:p w14:paraId="5CA949A8" w14:textId="77777777" w:rsidR="00256127" w:rsidRPr="00256127" w:rsidRDefault="00256127" w:rsidP="00256127">
            <w:pPr>
              <w:widowControl/>
              <w:spacing w:line="240" w:lineRule="auto"/>
              <w:jc w:val="left"/>
              <w:rPr>
                <w:rFonts w:ascii="Times New Roman" w:hAnsi="Times New Roman" w:cs="Times New Roman"/>
                <w:b/>
                <w:bCs/>
                <w:sz w:val="18"/>
                <w:szCs w:val="18"/>
              </w:rPr>
            </w:pPr>
            <w:r w:rsidRPr="00256127">
              <w:rPr>
                <w:rFonts w:ascii="Times New Roman" w:hAnsi="Times New Roman" w:cs="Times New Roman"/>
                <w:b/>
                <w:bCs/>
                <w:sz w:val="18"/>
                <w:szCs w:val="18"/>
              </w:rPr>
              <w:t>Dzhambov 2016a</w:t>
            </w:r>
          </w:p>
        </w:tc>
        <w:tc>
          <w:tcPr>
            <w:tcW w:w="567" w:type="dxa"/>
            <w:shd w:val="clear" w:color="auto" w:fill="auto"/>
            <w:tcMar>
              <w:top w:w="15" w:type="dxa"/>
              <w:left w:w="15" w:type="dxa"/>
              <w:bottom w:w="0" w:type="dxa"/>
              <w:right w:w="15" w:type="dxa"/>
            </w:tcMar>
            <w:hideMark/>
          </w:tcPr>
          <w:p w14:paraId="657B87F9" w14:textId="73B2677A" w:rsidR="00256127" w:rsidRPr="00256127" w:rsidRDefault="00F44B48"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Cross-sectional</w:t>
            </w:r>
          </w:p>
        </w:tc>
        <w:tc>
          <w:tcPr>
            <w:tcW w:w="709" w:type="dxa"/>
            <w:shd w:val="clear" w:color="auto" w:fill="auto"/>
            <w:tcMar>
              <w:top w:w="15" w:type="dxa"/>
              <w:left w:w="15" w:type="dxa"/>
              <w:bottom w:w="0" w:type="dxa"/>
              <w:right w:w="15" w:type="dxa"/>
            </w:tcMar>
            <w:hideMark/>
          </w:tcPr>
          <w:p w14:paraId="4F1C4268" w14:textId="73F94F01" w:rsidR="00256127" w:rsidRPr="00256127" w:rsidRDefault="00F44B48"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 xml:space="preserve">Plovdiv, </w:t>
            </w:r>
            <w:r w:rsidR="00656258">
              <w:rPr>
                <w:rFonts w:ascii="Times New Roman" w:hAnsi="Times New Roman" w:cs="Times New Roman"/>
                <w:sz w:val="18"/>
                <w:szCs w:val="18"/>
              </w:rPr>
              <w:t>B</w:t>
            </w:r>
            <w:r w:rsidRPr="00256127">
              <w:rPr>
                <w:rFonts w:ascii="Times New Roman" w:hAnsi="Times New Roman" w:cs="Times New Roman"/>
                <w:sz w:val="18"/>
                <w:szCs w:val="18"/>
              </w:rPr>
              <w:t>ulgaria</w:t>
            </w:r>
          </w:p>
        </w:tc>
        <w:tc>
          <w:tcPr>
            <w:tcW w:w="992" w:type="dxa"/>
            <w:shd w:val="clear" w:color="auto" w:fill="auto"/>
            <w:tcMar>
              <w:top w:w="15" w:type="dxa"/>
              <w:left w:w="15" w:type="dxa"/>
              <w:bottom w:w="0" w:type="dxa"/>
              <w:right w:w="15" w:type="dxa"/>
            </w:tcMar>
            <w:hideMark/>
          </w:tcPr>
          <w:p w14:paraId="0A2C7FA7" w14:textId="77777777" w:rsidR="00256127" w:rsidRPr="00256127" w:rsidRDefault="00256127"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513</w:t>
            </w:r>
          </w:p>
        </w:tc>
        <w:tc>
          <w:tcPr>
            <w:tcW w:w="1701" w:type="dxa"/>
            <w:shd w:val="clear" w:color="auto" w:fill="auto"/>
            <w:tcMar>
              <w:top w:w="15" w:type="dxa"/>
              <w:left w:w="15" w:type="dxa"/>
              <w:bottom w:w="0" w:type="dxa"/>
              <w:right w:w="15" w:type="dxa"/>
            </w:tcMar>
            <w:hideMark/>
          </w:tcPr>
          <w:p w14:paraId="6829E469" w14:textId="6889E27C" w:rsidR="00256127" w:rsidRPr="00256127" w:rsidRDefault="00F44B48" w:rsidP="00B63365">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Age</w:t>
            </w:r>
            <w:r w:rsidR="00B63365">
              <w:rPr>
                <w:rFonts w:ascii="Times New Roman" w:hAnsi="Times New Roman" w:cs="Times New Roman"/>
                <w:sz w:val="18"/>
                <w:szCs w:val="18"/>
              </w:rPr>
              <w:t>d 18-83 yrs, mean age: 36.45, 36.1%</w:t>
            </w:r>
            <w:r w:rsidRPr="00256127">
              <w:rPr>
                <w:rFonts w:ascii="Times New Roman" w:hAnsi="Times New Roman" w:cs="Times New Roman"/>
                <w:sz w:val="18"/>
                <w:szCs w:val="18"/>
              </w:rPr>
              <w:t xml:space="preserve"> were males.</w:t>
            </w:r>
          </w:p>
        </w:tc>
        <w:tc>
          <w:tcPr>
            <w:tcW w:w="1276" w:type="dxa"/>
            <w:shd w:val="clear" w:color="auto" w:fill="auto"/>
            <w:tcMar>
              <w:top w:w="15" w:type="dxa"/>
              <w:left w:w="15" w:type="dxa"/>
              <w:bottom w:w="0" w:type="dxa"/>
              <w:right w:w="15" w:type="dxa"/>
            </w:tcMar>
            <w:hideMark/>
          </w:tcPr>
          <w:p w14:paraId="2A2C7992" w14:textId="28C93B85" w:rsidR="00256127" w:rsidRPr="00256127" w:rsidRDefault="00C90F9A" w:rsidP="00256127">
            <w:pPr>
              <w:widowControl/>
              <w:spacing w:line="240" w:lineRule="auto"/>
              <w:jc w:val="left"/>
              <w:rPr>
                <w:rFonts w:ascii="Times New Roman" w:hAnsi="Times New Roman" w:cs="Times New Roman"/>
                <w:sz w:val="18"/>
                <w:szCs w:val="18"/>
              </w:rPr>
            </w:pPr>
            <w:r>
              <w:rPr>
                <w:rFonts w:ascii="Times New Roman" w:hAnsi="Times New Roman" w:cs="Times New Roman"/>
                <w:sz w:val="18"/>
                <w:szCs w:val="18"/>
              </w:rPr>
              <w:t>Propagation-based model</w:t>
            </w:r>
          </w:p>
        </w:tc>
        <w:tc>
          <w:tcPr>
            <w:tcW w:w="1134" w:type="dxa"/>
            <w:shd w:val="clear" w:color="auto" w:fill="auto"/>
            <w:tcMar>
              <w:top w:w="15" w:type="dxa"/>
              <w:left w:w="15" w:type="dxa"/>
              <w:bottom w:w="0" w:type="dxa"/>
              <w:right w:w="15" w:type="dxa"/>
            </w:tcMar>
            <w:hideMark/>
          </w:tcPr>
          <w:p w14:paraId="07409F53" w14:textId="068DFDBF" w:rsidR="00256127" w:rsidRPr="00256127" w:rsidRDefault="00B63365" w:rsidP="0024274B">
            <w:pPr>
              <w:widowControl/>
              <w:spacing w:line="240" w:lineRule="auto"/>
              <w:jc w:val="left"/>
              <w:rPr>
                <w:rFonts w:ascii="Times New Roman" w:hAnsi="Times New Roman" w:cs="Times New Roman"/>
                <w:sz w:val="18"/>
                <w:szCs w:val="18"/>
              </w:rPr>
            </w:pPr>
            <w:r>
              <w:rPr>
                <w:rFonts w:ascii="Times New Roman" w:hAnsi="Times New Roman" w:cs="Times New Roman"/>
                <w:sz w:val="18"/>
                <w:szCs w:val="18"/>
              </w:rPr>
              <w:t>T2DM</w:t>
            </w:r>
          </w:p>
        </w:tc>
        <w:tc>
          <w:tcPr>
            <w:tcW w:w="1417" w:type="dxa"/>
            <w:shd w:val="clear" w:color="auto" w:fill="auto"/>
            <w:tcMar>
              <w:top w:w="15" w:type="dxa"/>
              <w:left w:w="15" w:type="dxa"/>
              <w:bottom w:w="0" w:type="dxa"/>
              <w:right w:w="15" w:type="dxa"/>
            </w:tcMar>
            <w:hideMark/>
          </w:tcPr>
          <w:p w14:paraId="552CD8FD" w14:textId="54E6DE62" w:rsidR="00256127" w:rsidRPr="00256127" w:rsidRDefault="00F44B48" w:rsidP="00F44B48">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 xml:space="preserve">Questionnaire, </w:t>
            </w:r>
            <w:r w:rsidR="00B63365">
              <w:rPr>
                <w:rFonts w:ascii="Times New Roman" w:hAnsi="Times New Roman" w:cs="Times New Roman"/>
                <w:sz w:val="18"/>
                <w:szCs w:val="18"/>
              </w:rPr>
              <w:t>T2DM</w:t>
            </w:r>
            <w:r w:rsidRPr="00256127">
              <w:rPr>
                <w:rFonts w:ascii="Times New Roman" w:hAnsi="Times New Roman" w:cs="Times New Roman"/>
                <w:sz w:val="18"/>
                <w:szCs w:val="18"/>
              </w:rPr>
              <w:t xml:space="preserve"> status was de</w:t>
            </w:r>
            <w:r w:rsidR="00256127" w:rsidRPr="00256127">
              <w:rPr>
                <w:rFonts w:ascii="Times New Roman" w:hAnsi="Times New Roman" w:cs="Times New Roman"/>
                <w:sz w:val="18"/>
                <w:szCs w:val="18"/>
              </w:rPr>
              <w:t>termined by self-reported doctor diagnosis</w:t>
            </w:r>
          </w:p>
        </w:tc>
        <w:tc>
          <w:tcPr>
            <w:tcW w:w="1701" w:type="dxa"/>
            <w:shd w:val="clear" w:color="auto" w:fill="auto"/>
            <w:tcMar>
              <w:top w:w="15" w:type="dxa"/>
              <w:left w:w="15" w:type="dxa"/>
              <w:bottom w:w="0" w:type="dxa"/>
              <w:right w:w="15" w:type="dxa"/>
            </w:tcMar>
            <w:hideMark/>
          </w:tcPr>
          <w:p w14:paraId="348D57B3" w14:textId="3E58BE4B" w:rsidR="00256127" w:rsidRPr="00256127" w:rsidRDefault="00F44B48" w:rsidP="00B63365">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 xml:space="preserve">Age, gender, ethnicity, </w:t>
            </w:r>
            <w:r w:rsidR="00B63365">
              <w:rPr>
                <w:rFonts w:ascii="Times New Roman" w:hAnsi="Times New Roman" w:cs="Times New Roman"/>
                <w:sz w:val="18"/>
                <w:szCs w:val="18"/>
              </w:rPr>
              <w:t>BMI,</w:t>
            </w:r>
            <w:r w:rsidRPr="00256127">
              <w:rPr>
                <w:rFonts w:ascii="Times New Roman" w:hAnsi="Times New Roman" w:cs="Times New Roman"/>
                <w:sz w:val="18"/>
                <w:szCs w:val="18"/>
              </w:rPr>
              <w:t xml:space="preserve"> </w:t>
            </w:r>
            <w:r w:rsidR="00256127">
              <w:rPr>
                <w:rFonts w:ascii="Times New Roman" w:hAnsi="Times New Roman" w:cs="Times New Roman"/>
                <w:sz w:val="18"/>
                <w:szCs w:val="18"/>
              </w:rPr>
              <w:t>f</w:t>
            </w:r>
            <w:r w:rsidRPr="00256127">
              <w:rPr>
                <w:rFonts w:ascii="Times New Roman" w:hAnsi="Times New Roman" w:cs="Times New Roman"/>
                <w:sz w:val="18"/>
                <w:szCs w:val="18"/>
              </w:rPr>
              <w:t xml:space="preserve">amily history of </w:t>
            </w:r>
            <w:r w:rsidR="00B63365">
              <w:rPr>
                <w:rFonts w:ascii="Times New Roman" w:hAnsi="Times New Roman" w:cs="Times New Roman"/>
                <w:sz w:val="18"/>
                <w:szCs w:val="18"/>
              </w:rPr>
              <w:t>T2DM</w:t>
            </w:r>
            <w:r w:rsidRPr="00256127">
              <w:rPr>
                <w:rFonts w:ascii="Times New Roman" w:hAnsi="Times New Roman" w:cs="Times New Roman"/>
                <w:sz w:val="18"/>
                <w:szCs w:val="18"/>
              </w:rPr>
              <w:t xml:space="preserve">,  noise sensitivity, air pollution annoyance, noise annoyance, bedroom location, sleep disturbance, pack-years of smoking </w:t>
            </w:r>
          </w:p>
        </w:tc>
        <w:tc>
          <w:tcPr>
            <w:tcW w:w="1418" w:type="dxa"/>
            <w:shd w:val="clear" w:color="auto" w:fill="auto"/>
            <w:tcMar>
              <w:top w:w="15" w:type="dxa"/>
              <w:left w:w="15" w:type="dxa"/>
              <w:bottom w:w="0" w:type="dxa"/>
              <w:right w:w="15" w:type="dxa"/>
            </w:tcMar>
            <w:hideMark/>
          </w:tcPr>
          <w:p w14:paraId="2D6A362F" w14:textId="745E8BC7" w:rsidR="00256127" w:rsidRPr="00256127" w:rsidRDefault="00256127"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 xml:space="preserve">Multivariate logistic and log-linear </w:t>
            </w:r>
            <w:r w:rsidR="00F44B48" w:rsidRPr="00256127">
              <w:rPr>
                <w:rFonts w:ascii="Times New Roman" w:hAnsi="Times New Roman" w:cs="Times New Roman"/>
                <w:sz w:val="18"/>
                <w:szCs w:val="18"/>
              </w:rPr>
              <w:t>poisson regressions</w:t>
            </w:r>
          </w:p>
        </w:tc>
        <w:tc>
          <w:tcPr>
            <w:tcW w:w="3915" w:type="dxa"/>
            <w:shd w:val="clear" w:color="auto" w:fill="auto"/>
            <w:tcMar>
              <w:top w:w="15" w:type="dxa"/>
              <w:left w:w="15" w:type="dxa"/>
              <w:bottom w:w="0" w:type="dxa"/>
              <w:right w:w="15" w:type="dxa"/>
            </w:tcMar>
            <w:hideMark/>
          </w:tcPr>
          <w:p w14:paraId="5EAD7FD7" w14:textId="6D89107F" w:rsidR="00256127" w:rsidRPr="00256127" w:rsidRDefault="00B63365" w:rsidP="00256127">
            <w:pPr>
              <w:widowControl/>
              <w:spacing w:line="240" w:lineRule="auto"/>
              <w:jc w:val="left"/>
              <w:rPr>
                <w:rFonts w:ascii="Times New Roman" w:hAnsi="Times New Roman" w:cs="Times New Roman"/>
                <w:sz w:val="18"/>
                <w:szCs w:val="18"/>
              </w:rPr>
            </w:pPr>
            <w:r>
              <w:rPr>
                <w:rFonts w:ascii="Times New Roman" w:hAnsi="Times New Roman" w:cs="Times New Roman"/>
                <w:sz w:val="18"/>
                <w:szCs w:val="18"/>
              </w:rPr>
              <w:t>T2DM</w:t>
            </w:r>
            <w:r w:rsidR="00F44B48" w:rsidRPr="00256127">
              <w:rPr>
                <w:rFonts w:ascii="Times New Roman" w:hAnsi="Times New Roman" w:cs="Times New Roman"/>
                <w:sz w:val="18"/>
                <w:szCs w:val="18"/>
              </w:rPr>
              <w:t xml:space="preserve"> was positively associated with exposures to l 71-80 d</w:t>
            </w:r>
            <w:r w:rsidR="00F83BA5">
              <w:rPr>
                <w:rFonts w:ascii="Times New Roman" w:hAnsi="Times New Roman" w:cs="Times New Roman"/>
                <w:sz w:val="18"/>
                <w:szCs w:val="18"/>
              </w:rPr>
              <w:t>B</w:t>
            </w:r>
            <w:r w:rsidR="00F44B48" w:rsidRPr="00256127">
              <w:rPr>
                <w:rFonts w:ascii="Times New Roman" w:hAnsi="Times New Roman" w:cs="Times New Roman"/>
                <w:sz w:val="18"/>
                <w:szCs w:val="18"/>
              </w:rPr>
              <w:t xml:space="preserve"> (</w:t>
            </w:r>
            <w:r>
              <w:rPr>
                <w:rFonts w:ascii="Times New Roman" w:hAnsi="Times New Roman" w:cs="Times New Roman"/>
                <w:sz w:val="18"/>
                <w:szCs w:val="18"/>
              </w:rPr>
              <w:t xml:space="preserve">OR = </w:t>
            </w:r>
            <w:r w:rsidR="00F44B48" w:rsidRPr="00256127">
              <w:rPr>
                <w:rFonts w:ascii="Times New Roman" w:hAnsi="Times New Roman" w:cs="Times New Roman"/>
                <w:sz w:val="18"/>
                <w:szCs w:val="18"/>
              </w:rPr>
              <w:t xml:space="preserve">4.49, </w:t>
            </w:r>
            <w:r>
              <w:rPr>
                <w:rFonts w:ascii="Times New Roman" w:hAnsi="Times New Roman" w:cs="Times New Roman"/>
                <w:sz w:val="18"/>
                <w:szCs w:val="18"/>
              </w:rPr>
              <w:t>95% CI</w:t>
            </w:r>
            <w:r w:rsidR="00F44B48" w:rsidRPr="00256127">
              <w:rPr>
                <w:rFonts w:ascii="Times New Roman" w:hAnsi="Times New Roman" w:cs="Times New Roman"/>
                <w:sz w:val="18"/>
                <w:szCs w:val="18"/>
              </w:rPr>
              <w:t>: 1.38, 14.68), pm2.5 25.0-66.8 ug/m3 (</w:t>
            </w:r>
            <w:r>
              <w:rPr>
                <w:rFonts w:ascii="Times New Roman" w:hAnsi="Times New Roman" w:cs="Times New Roman"/>
                <w:sz w:val="18"/>
                <w:szCs w:val="18"/>
              </w:rPr>
              <w:t xml:space="preserve">OR = </w:t>
            </w:r>
            <w:r w:rsidR="00F44B48" w:rsidRPr="00256127">
              <w:rPr>
                <w:rFonts w:ascii="Times New Roman" w:hAnsi="Times New Roman" w:cs="Times New Roman"/>
                <w:sz w:val="18"/>
                <w:szCs w:val="18"/>
              </w:rPr>
              <w:t xml:space="preserve">1.32, </w:t>
            </w:r>
            <w:r>
              <w:rPr>
                <w:rFonts w:ascii="Times New Roman" w:hAnsi="Times New Roman" w:cs="Times New Roman"/>
                <w:sz w:val="18"/>
                <w:szCs w:val="18"/>
              </w:rPr>
              <w:t>95% CI</w:t>
            </w:r>
            <w:r w:rsidR="00F44B48" w:rsidRPr="00256127">
              <w:rPr>
                <w:rFonts w:ascii="Times New Roman" w:hAnsi="Times New Roman" w:cs="Times New Roman"/>
                <w:sz w:val="18"/>
                <w:szCs w:val="18"/>
              </w:rPr>
              <w:t>: 0.28, 6.24), benzo alpha pyrene 6.0-14.02 ng/m (</w:t>
            </w:r>
            <w:r>
              <w:rPr>
                <w:rFonts w:ascii="Times New Roman" w:hAnsi="Times New Roman" w:cs="Times New Roman"/>
                <w:sz w:val="18"/>
                <w:szCs w:val="18"/>
              </w:rPr>
              <w:t xml:space="preserve">OR = </w:t>
            </w:r>
            <w:r w:rsidR="00F44B48" w:rsidRPr="00256127">
              <w:rPr>
                <w:rFonts w:ascii="Times New Roman" w:hAnsi="Times New Roman" w:cs="Times New Roman"/>
                <w:sz w:val="18"/>
                <w:szCs w:val="18"/>
              </w:rPr>
              <w:t xml:space="preserve">1.76, </w:t>
            </w:r>
            <w:r>
              <w:rPr>
                <w:rFonts w:ascii="Times New Roman" w:hAnsi="Times New Roman" w:cs="Times New Roman"/>
                <w:sz w:val="18"/>
                <w:szCs w:val="18"/>
              </w:rPr>
              <w:t>95% CI</w:t>
            </w:r>
            <w:r w:rsidR="00F44B48" w:rsidRPr="00256127">
              <w:rPr>
                <w:rFonts w:ascii="Times New Roman" w:hAnsi="Times New Roman" w:cs="Times New Roman"/>
                <w:sz w:val="18"/>
                <w:szCs w:val="18"/>
              </w:rPr>
              <w:t>: 0.52, 5.98) and high road traffic (</w:t>
            </w:r>
            <w:r>
              <w:rPr>
                <w:rFonts w:ascii="Times New Roman" w:hAnsi="Times New Roman" w:cs="Times New Roman"/>
                <w:sz w:val="18"/>
                <w:szCs w:val="18"/>
              </w:rPr>
              <w:t xml:space="preserve">OR = </w:t>
            </w:r>
            <w:r w:rsidR="00F44B48" w:rsidRPr="00256127">
              <w:rPr>
                <w:rFonts w:ascii="Times New Roman" w:hAnsi="Times New Roman" w:cs="Times New Roman"/>
                <w:sz w:val="18"/>
                <w:szCs w:val="18"/>
              </w:rPr>
              <w:t xml:space="preserve">1.40, </w:t>
            </w:r>
            <w:r>
              <w:rPr>
                <w:rFonts w:ascii="Times New Roman" w:hAnsi="Times New Roman" w:cs="Times New Roman"/>
                <w:sz w:val="18"/>
                <w:szCs w:val="18"/>
              </w:rPr>
              <w:t>95% CI</w:t>
            </w:r>
            <w:r w:rsidR="00F44B48" w:rsidRPr="00256127">
              <w:rPr>
                <w:rFonts w:ascii="Times New Roman" w:hAnsi="Times New Roman" w:cs="Times New Roman"/>
                <w:sz w:val="18"/>
                <w:szCs w:val="18"/>
              </w:rPr>
              <w:t>: 0.48, 4.07).</w:t>
            </w:r>
          </w:p>
        </w:tc>
        <w:tc>
          <w:tcPr>
            <w:tcW w:w="421" w:type="dxa"/>
            <w:shd w:val="clear" w:color="auto" w:fill="auto"/>
            <w:noWrap/>
            <w:tcMar>
              <w:top w:w="15" w:type="dxa"/>
              <w:left w:w="15" w:type="dxa"/>
              <w:bottom w:w="0" w:type="dxa"/>
              <w:right w:w="15" w:type="dxa"/>
            </w:tcMar>
            <w:hideMark/>
          </w:tcPr>
          <w:p w14:paraId="410E41FB" w14:textId="7F53D273" w:rsidR="00256127" w:rsidRPr="00256127" w:rsidRDefault="00F44B48"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P</w:t>
            </w:r>
            <w:r w:rsidR="002618FB">
              <w:rPr>
                <w:rFonts w:ascii="Times New Roman" w:hAnsi="Times New Roman" w:cs="Times New Roman"/>
                <w:sz w:val="18"/>
                <w:szCs w:val="18"/>
              </w:rPr>
              <w:t>H</w:t>
            </w:r>
          </w:p>
        </w:tc>
      </w:tr>
      <w:tr w:rsidR="00256127" w:rsidRPr="00256127" w14:paraId="1EC403FA" w14:textId="77777777" w:rsidTr="0010032F">
        <w:trPr>
          <w:trHeight w:val="1160"/>
        </w:trPr>
        <w:tc>
          <w:tcPr>
            <w:tcW w:w="568" w:type="dxa"/>
            <w:shd w:val="clear" w:color="auto" w:fill="auto"/>
            <w:tcMar>
              <w:top w:w="15" w:type="dxa"/>
              <w:left w:w="15" w:type="dxa"/>
              <w:bottom w:w="0" w:type="dxa"/>
              <w:right w:w="15" w:type="dxa"/>
            </w:tcMar>
            <w:hideMark/>
          </w:tcPr>
          <w:p w14:paraId="157CC1DC" w14:textId="77777777" w:rsidR="00256127" w:rsidRPr="00256127" w:rsidRDefault="00256127" w:rsidP="00256127">
            <w:pPr>
              <w:widowControl/>
              <w:spacing w:line="240" w:lineRule="auto"/>
              <w:jc w:val="left"/>
              <w:rPr>
                <w:rFonts w:ascii="Times New Roman" w:hAnsi="Times New Roman" w:cs="Times New Roman"/>
                <w:b/>
                <w:bCs/>
                <w:sz w:val="18"/>
                <w:szCs w:val="18"/>
              </w:rPr>
            </w:pPr>
            <w:r w:rsidRPr="00256127">
              <w:rPr>
                <w:rFonts w:ascii="Times New Roman" w:hAnsi="Times New Roman" w:cs="Times New Roman"/>
                <w:b/>
                <w:bCs/>
                <w:sz w:val="18"/>
                <w:szCs w:val="18"/>
              </w:rPr>
              <w:t>Ana 2009</w:t>
            </w:r>
          </w:p>
        </w:tc>
        <w:tc>
          <w:tcPr>
            <w:tcW w:w="567" w:type="dxa"/>
            <w:shd w:val="clear" w:color="auto" w:fill="auto"/>
            <w:tcMar>
              <w:top w:w="15" w:type="dxa"/>
              <w:left w:w="15" w:type="dxa"/>
              <w:bottom w:w="0" w:type="dxa"/>
              <w:right w:w="15" w:type="dxa"/>
            </w:tcMar>
            <w:hideMark/>
          </w:tcPr>
          <w:p w14:paraId="6E25D79B" w14:textId="6718DB84" w:rsidR="00256127" w:rsidRPr="00256127" w:rsidRDefault="00F44B48"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Cross-sectional</w:t>
            </w:r>
          </w:p>
        </w:tc>
        <w:tc>
          <w:tcPr>
            <w:tcW w:w="709" w:type="dxa"/>
            <w:shd w:val="clear" w:color="auto" w:fill="auto"/>
            <w:tcMar>
              <w:top w:w="15" w:type="dxa"/>
              <w:left w:w="15" w:type="dxa"/>
              <w:bottom w:w="0" w:type="dxa"/>
              <w:right w:w="15" w:type="dxa"/>
            </w:tcMar>
            <w:hideMark/>
          </w:tcPr>
          <w:p w14:paraId="3CCD4879" w14:textId="3E4ABC64" w:rsidR="00256127" w:rsidRPr="00256127" w:rsidRDefault="00F44B48"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 xml:space="preserve">Ibadan, </w:t>
            </w:r>
            <w:r w:rsidR="00656258">
              <w:rPr>
                <w:rFonts w:ascii="Times New Roman" w:hAnsi="Times New Roman" w:cs="Times New Roman"/>
                <w:sz w:val="18"/>
                <w:szCs w:val="18"/>
              </w:rPr>
              <w:t>N</w:t>
            </w:r>
            <w:r w:rsidRPr="00256127">
              <w:rPr>
                <w:rFonts w:ascii="Times New Roman" w:hAnsi="Times New Roman" w:cs="Times New Roman"/>
                <w:sz w:val="18"/>
                <w:szCs w:val="18"/>
              </w:rPr>
              <w:t>igeria</w:t>
            </w:r>
          </w:p>
        </w:tc>
        <w:tc>
          <w:tcPr>
            <w:tcW w:w="992" w:type="dxa"/>
            <w:shd w:val="clear" w:color="auto" w:fill="auto"/>
            <w:tcMar>
              <w:top w:w="15" w:type="dxa"/>
              <w:left w:w="15" w:type="dxa"/>
              <w:bottom w:w="0" w:type="dxa"/>
              <w:right w:w="15" w:type="dxa"/>
            </w:tcMar>
            <w:hideMark/>
          </w:tcPr>
          <w:p w14:paraId="2A622AD7" w14:textId="77777777" w:rsidR="00256127" w:rsidRPr="00256127" w:rsidRDefault="00256127"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400</w:t>
            </w:r>
          </w:p>
        </w:tc>
        <w:tc>
          <w:tcPr>
            <w:tcW w:w="1701" w:type="dxa"/>
            <w:shd w:val="clear" w:color="auto" w:fill="auto"/>
            <w:tcMar>
              <w:top w:w="15" w:type="dxa"/>
              <w:left w:w="15" w:type="dxa"/>
              <w:bottom w:w="0" w:type="dxa"/>
              <w:right w:w="15" w:type="dxa"/>
            </w:tcMar>
            <w:hideMark/>
          </w:tcPr>
          <w:p w14:paraId="13124EA1" w14:textId="342225AF" w:rsidR="00256127" w:rsidRPr="00256127" w:rsidRDefault="00F44B48" w:rsidP="00772526">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 xml:space="preserve">Teenagers grades 10–12 </w:t>
            </w:r>
            <w:r w:rsidR="00772526">
              <w:rPr>
                <w:rFonts w:ascii="Times New Roman" w:hAnsi="Times New Roman" w:cs="Times New Roman"/>
                <w:sz w:val="18"/>
                <w:szCs w:val="18"/>
              </w:rPr>
              <w:t>(</w:t>
            </w:r>
            <w:r w:rsidRPr="00256127">
              <w:rPr>
                <w:rFonts w:ascii="Times New Roman" w:hAnsi="Times New Roman" w:cs="Times New Roman"/>
                <w:sz w:val="18"/>
                <w:szCs w:val="18"/>
              </w:rPr>
              <w:t>above 14 yrs of age</w:t>
            </w:r>
            <w:r w:rsidR="00772526">
              <w:rPr>
                <w:rFonts w:ascii="Times New Roman" w:hAnsi="Times New Roman" w:cs="Times New Roman"/>
                <w:sz w:val="18"/>
                <w:szCs w:val="18"/>
              </w:rPr>
              <w:t>)</w:t>
            </w:r>
            <w:r w:rsidRPr="00256127">
              <w:rPr>
                <w:rFonts w:ascii="Times New Roman" w:hAnsi="Times New Roman" w:cs="Times New Roman"/>
                <w:sz w:val="18"/>
                <w:szCs w:val="18"/>
              </w:rPr>
              <w:t>, sex not mentioned</w:t>
            </w:r>
          </w:p>
        </w:tc>
        <w:tc>
          <w:tcPr>
            <w:tcW w:w="1276" w:type="dxa"/>
            <w:shd w:val="clear" w:color="auto" w:fill="auto"/>
            <w:tcMar>
              <w:top w:w="15" w:type="dxa"/>
              <w:left w:w="15" w:type="dxa"/>
              <w:bottom w:w="0" w:type="dxa"/>
              <w:right w:w="15" w:type="dxa"/>
            </w:tcMar>
            <w:hideMark/>
          </w:tcPr>
          <w:p w14:paraId="405F25C5" w14:textId="4B12BC4E" w:rsidR="00256127" w:rsidRPr="00256127" w:rsidRDefault="00772526" w:rsidP="00772526">
            <w:pPr>
              <w:widowControl/>
              <w:spacing w:line="240" w:lineRule="auto"/>
              <w:jc w:val="left"/>
              <w:rPr>
                <w:rFonts w:ascii="Times New Roman" w:hAnsi="Times New Roman" w:cs="Times New Roman"/>
                <w:sz w:val="18"/>
                <w:szCs w:val="18"/>
              </w:rPr>
            </w:pPr>
            <w:r>
              <w:rPr>
                <w:rFonts w:ascii="Times New Roman" w:hAnsi="Times New Roman" w:cs="Times New Roman"/>
                <w:sz w:val="18"/>
                <w:szCs w:val="18"/>
              </w:rPr>
              <w:t xml:space="preserve">Fixed site SLM </w:t>
            </w:r>
            <w:r w:rsidR="00F44B48" w:rsidRPr="00256127">
              <w:rPr>
                <w:rFonts w:ascii="Times New Roman" w:hAnsi="Times New Roman" w:cs="Times New Roman"/>
                <w:sz w:val="18"/>
                <w:szCs w:val="18"/>
              </w:rPr>
              <w:t xml:space="preserve">measurement </w:t>
            </w:r>
          </w:p>
        </w:tc>
        <w:tc>
          <w:tcPr>
            <w:tcW w:w="1134" w:type="dxa"/>
            <w:shd w:val="clear" w:color="auto" w:fill="auto"/>
            <w:tcMar>
              <w:top w:w="15" w:type="dxa"/>
              <w:left w:w="15" w:type="dxa"/>
              <w:bottom w:w="0" w:type="dxa"/>
              <w:right w:w="15" w:type="dxa"/>
            </w:tcMar>
            <w:hideMark/>
          </w:tcPr>
          <w:p w14:paraId="1D38C1A6" w14:textId="77777777" w:rsidR="00256127" w:rsidRPr="00256127" w:rsidRDefault="00256127"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Tiredness, lack of concentration, irritability, hearing loss, deafness</w:t>
            </w:r>
          </w:p>
        </w:tc>
        <w:tc>
          <w:tcPr>
            <w:tcW w:w="1417" w:type="dxa"/>
            <w:shd w:val="clear" w:color="auto" w:fill="auto"/>
            <w:tcMar>
              <w:top w:w="15" w:type="dxa"/>
              <w:left w:w="15" w:type="dxa"/>
              <w:bottom w:w="0" w:type="dxa"/>
              <w:right w:w="15" w:type="dxa"/>
            </w:tcMar>
            <w:hideMark/>
          </w:tcPr>
          <w:p w14:paraId="2569B0EF" w14:textId="4E8ECFB4" w:rsidR="00256127" w:rsidRPr="00256127" w:rsidRDefault="00F44B48"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Ques</w:t>
            </w:r>
            <w:r w:rsidR="00256127" w:rsidRPr="00256127">
              <w:rPr>
                <w:rFonts w:ascii="Times New Roman" w:hAnsi="Times New Roman" w:cs="Times New Roman"/>
                <w:sz w:val="18"/>
                <w:szCs w:val="18"/>
              </w:rPr>
              <w:t>tionnaire (open and closed question)</w:t>
            </w:r>
          </w:p>
        </w:tc>
        <w:tc>
          <w:tcPr>
            <w:tcW w:w="1701" w:type="dxa"/>
            <w:shd w:val="clear" w:color="auto" w:fill="auto"/>
            <w:tcMar>
              <w:top w:w="15" w:type="dxa"/>
              <w:left w:w="15" w:type="dxa"/>
              <w:bottom w:w="0" w:type="dxa"/>
              <w:right w:w="15" w:type="dxa"/>
            </w:tcMar>
            <w:hideMark/>
          </w:tcPr>
          <w:p w14:paraId="62B57A11" w14:textId="7A3A6FD7" w:rsidR="00256127" w:rsidRPr="00256127" w:rsidRDefault="0010032F" w:rsidP="00256127">
            <w:pPr>
              <w:widowControl/>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418" w:type="dxa"/>
            <w:shd w:val="clear" w:color="auto" w:fill="auto"/>
            <w:tcMar>
              <w:top w:w="15" w:type="dxa"/>
              <w:left w:w="15" w:type="dxa"/>
              <w:bottom w:w="0" w:type="dxa"/>
              <w:right w:w="15" w:type="dxa"/>
            </w:tcMar>
            <w:hideMark/>
          </w:tcPr>
          <w:p w14:paraId="6718D5AF" w14:textId="77777777" w:rsidR="00256127" w:rsidRPr="00256127" w:rsidRDefault="00256127"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Descriptive analysis</w:t>
            </w:r>
          </w:p>
        </w:tc>
        <w:tc>
          <w:tcPr>
            <w:tcW w:w="3915" w:type="dxa"/>
            <w:shd w:val="clear" w:color="auto" w:fill="auto"/>
            <w:tcMar>
              <w:top w:w="15" w:type="dxa"/>
              <w:left w:w="15" w:type="dxa"/>
              <w:bottom w:w="0" w:type="dxa"/>
              <w:right w:w="15" w:type="dxa"/>
            </w:tcMar>
            <w:hideMark/>
          </w:tcPr>
          <w:p w14:paraId="3ECA8FEA" w14:textId="3AD895A2" w:rsidR="00256127" w:rsidRPr="00256127" w:rsidRDefault="00256127"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 xml:space="preserve">Over 60% of respondents reported that vehicular traffic was major source of noise, and over 70% complained being disturbed by noise. Three schools reported tiredness, and one school lack of concentration, as </w:t>
            </w:r>
            <w:r w:rsidR="00F44B48" w:rsidRPr="00256127">
              <w:rPr>
                <w:rFonts w:ascii="Times New Roman" w:hAnsi="Times New Roman" w:cs="Times New Roman"/>
                <w:sz w:val="18"/>
                <w:szCs w:val="18"/>
              </w:rPr>
              <w:t>the most</w:t>
            </w:r>
            <w:r w:rsidRPr="00256127">
              <w:rPr>
                <w:rFonts w:ascii="Times New Roman" w:hAnsi="Times New Roman" w:cs="Times New Roman"/>
                <w:sz w:val="18"/>
                <w:szCs w:val="18"/>
              </w:rPr>
              <w:t xml:space="preserve"> prevalent noise-related health problems</w:t>
            </w:r>
          </w:p>
        </w:tc>
        <w:tc>
          <w:tcPr>
            <w:tcW w:w="421" w:type="dxa"/>
            <w:shd w:val="clear" w:color="auto" w:fill="auto"/>
            <w:noWrap/>
            <w:tcMar>
              <w:top w:w="15" w:type="dxa"/>
              <w:left w:w="15" w:type="dxa"/>
              <w:bottom w:w="0" w:type="dxa"/>
              <w:right w:w="15" w:type="dxa"/>
            </w:tcMar>
            <w:hideMark/>
          </w:tcPr>
          <w:p w14:paraId="7BFFC8B7" w14:textId="77777777" w:rsidR="00256127" w:rsidRPr="00256127" w:rsidRDefault="00256127"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H</w:t>
            </w:r>
          </w:p>
        </w:tc>
      </w:tr>
      <w:tr w:rsidR="00256127" w:rsidRPr="00256127" w14:paraId="06B5F8D4" w14:textId="77777777" w:rsidTr="009A62E2">
        <w:trPr>
          <w:trHeight w:val="1436"/>
        </w:trPr>
        <w:tc>
          <w:tcPr>
            <w:tcW w:w="568" w:type="dxa"/>
            <w:shd w:val="clear" w:color="auto" w:fill="auto"/>
            <w:tcMar>
              <w:top w:w="15" w:type="dxa"/>
              <w:left w:w="15" w:type="dxa"/>
              <w:bottom w:w="0" w:type="dxa"/>
              <w:right w:w="15" w:type="dxa"/>
            </w:tcMar>
            <w:hideMark/>
          </w:tcPr>
          <w:p w14:paraId="60D94C16" w14:textId="77777777" w:rsidR="00256127" w:rsidRPr="00256127" w:rsidRDefault="00256127" w:rsidP="00256127">
            <w:pPr>
              <w:widowControl/>
              <w:spacing w:line="240" w:lineRule="auto"/>
              <w:jc w:val="left"/>
              <w:rPr>
                <w:rFonts w:ascii="Times New Roman" w:hAnsi="Times New Roman" w:cs="Times New Roman"/>
                <w:b/>
                <w:bCs/>
                <w:sz w:val="18"/>
                <w:szCs w:val="18"/>
              </w:rPr>
            </w:pPr>
            <w:r w:rsidRPr="00256127">
              <w:rPr>
                <w:rFonts w:ascii="Times New Roman" w:hAnsi="Times New Roman" w:cs="Times New Roman"/>
                <w:b/>
                <w:bCs/>
                <w:sz w:val="18"/>
                <w:szCs w:val="18"/>
              </w:rPr>
              <w:t>Siddiqui 2015</w:t>
            </w:r>
          </w:p>
        </w:tc>
        <w:tc>
          <w:tcPr>
            <w:tcW w:w="567" w:type="dxa"/>
            <w:shd w:val="clear" w:color="auto" w:fill="auto"/>
            <w:tcMar>
              <w:top w:w="15" w:type="dxa"/>
              <w:left w:w="15" w:type="dxa"/>
              <w:bottom w:w="0" w:type="dxa"/>
              <w:right w:w="15" w:type="dxa"/>
            </w:tcMar>
            <w:hideMark/>
          </w:tcPr>
          <w:p w14:paraId="0B48BFA9" w14:textId="263B981A" w:rsidR="00256127" w:rsidRPr="00256127" w:rsidRDefault="00F44B48"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Cross-sectional</w:t>
            </w:r>
          </w:p>
        </w:tc>
        <w:tc>
          <w:tcPr>
            <w:tcW w:w="709" w:type="dxa"/>
            <w:shd w:val="clear" w:color="auto" w:fill="auto"/>
            <w:tcMar>
              <w:top w:w="15" w:type="dxa"/>
              <w:left w:w="15" w:type="dxa"/>
              <w:bottom w:w="0" w:type="dxa"/>
              <w:right w:w="15" w:type="dxa"/>
            </w:tcMar>
            <w:hideMark/>
          </w:tcPr>
          <w:p w14:paraId="00ED7DCE" w14:textId="542A23AA" w:rsidR="00256127" w:rsidRPr="00256127" w:rsidRDefault="00F44B48"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 xml:space="preserve">Karachi, </w:t>
            </w:r>
            <w:r w:rsidR="00656258">
              <w:rPr>
                <w:rFonts w:ascii="Times New Roman" w:hAnsi="Times New Roman" w:cs="Times New Roman"/>
                <w:sz w:val="18"/>
                <w:szCs w:val="18"/>
              </w:rPr>
              <w:t>P</w:t>
            </w:r>
            <w:r w:rsidRPr="00256127">
              <w:rPr>
                <w:rFonts w:ascii="Times New Roman" w:hAnsi="Times New Roman" w:cs="Times New Roman"/>
                <w:sz w:val="18"/>
                <w:szCs w:val="18"/>
              </w:rPr>
              <w:t>akistan</w:t>
            </w:r>
          </w:p>
        </w:tc>
        <w:tc>
          <w:tcPr>
            <w:tcW w:w="992" w:type="dxa"/>
            <w:shd w:val="clear" w:color="auto" w:fill="auto"/>
            <w:tcMar>
              <w:top w:w="15" w:type="dxa"/>
              <w:left w:w="15" w:type="dxa"/>
              <w:bottom w:w="0" w:type="dxa"/>
              <w:right w:w="15" w:type="dxa"/>
            </w:tcMar>
            <w:hideMark/>
          </w:tcPr>
          <w:p w14:paraId="31FFFF49" w14:textId="77777777" w:rsidR="00256127" w:rsidRPr="00256127" w:rsidRDefault="00256127"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125</w:t>
            </w:r>
          </w:p>
        </w:tc>
        <w:tc>
          <w:tcPr>
            <w:tcW w:w="1701" w:type="dxa"/>
            <w:shd w:val="clear" w:color="auto" w:fill="auto"/>
            <w:tcMar>
              <w:top w:w="15" w:type="dxa"/>
              <w:left w:w="15" w:type="dxa"/>
              <w:bottom w:w="0" w:type="dxa"/>
              <w:right w:w="15" w:type="dxa"/>
            </w:tcMar>
            <w:hideMark/>
          </w:tcPr>
          <w:p w14:paraId="44F156E2" w14:textId="77777777" w:rsidR="00256127" w:rsidRPr="00256127" w:rsidRDefault="00256127"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18 -47 yrs, males 84% (105) &amp; females 16% (20)</w:t>
            </w:r>
          </w:p>
        </w:tc>
        <w:tc>
          <w:tcPr>
            <w:tcW w:w="1276" w:type="dxa"/>
            <w:shd w:val="clear" w:color="auto" w:fill="auto"/>
            <w:tcMar>
              <w:top w:w="15" w:type="dxa"/>
              <w:left w:w="15" w:type="dxa"/>
              <w:bottom w:w="0" w:type="dxa"/>
              <w:right w:w="15" w:type="dxa"/>
            </w:tcMar>
            <w:hideMark/>
          </w:tcPr>
          <w:p w14:paraId="799EE664" w14:textId="326A5352" w:rsidR="00256127" w:rsidRPr="00256127" w:rsidRDefault="00F44B48"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 xml:space="preserve">Fixed site </w:t>
            </w:r>
            <w:r w:rsidR="00772526">
              <w:rPr>
                <w:rFonts w:ascii="Times New Roman" w:hAnsi="Times New Roman" w:cs="Times New Roman"/>
                <w:sz w:val="18"/>
                <w:szCs w:val="18"/>
              </w:rPr>
              <w:t>SLM</w:t>
            </w:r>
            <w:r w:rsidRPr="00256127">
              <w:rPr>
                <w:rFonts w:ascii="Times New Roman" w:hAnsi="Times New Roman" w:cs="Times New Roman"/>
                <w:sz w:val="18"/>
                <w:szCs w:val="18"/>
              </w:rPr>
              <w:t xml:space="preserve"> measurement </w:t>
            </w:r>
          </w:p>
        </w:tc>
        <w:tc>
          <w:tcPr>
            <w:tcW w:w="1134" w:type="dxa"/>
            <w:shd w:val="clear" w:color="auto" w:fill="auto"/>
            <w:tcMar>
              <w:top w:w="15" w:type="dxa"/>
              <w:left w:w="15" w:type="dxa"/>
              <w:bottom w:w="0" w:type="dxa"/>
              <w:right w:w="15" w:type="dxa"/>
            </w:tcMar>
            <w:hideMark/>
          </w:tcPr>
          <w:p w14:paraId="5FF97B05" w14:textId="2185C0C7" w:rsidR="00256127" w:rsidRPr="00256127" w:rsidRDefault="00F44B48" w:rsidP="0024274B">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 xml:space="preserve">Tinnitus, symptoms of </w:t>
            </w:r>
            <w:r w:rsidR="0024274B">
              <w:rPr>
                <w:rFonts w:ascii="Times New Roman" w:hAnsi="Times New Roman" w:cs="Times New Roman"/>
                <w:bCs/>
                <w:sz w:val="18"/>
                <w:szCs w:val="18"/>
              </w:rPr>
              <w:t>NIHL</w:t>
            </w:r>
            <w:r w:rsidRPr="00256127">
              <w:rPr>
                <w:rFonts w:ascii="Times New Roman" w:hAnsi="Times New Roman" w:cs="Times New Roman"/>
                <w:sz w:val="18"/>
                <w:szCs w:val="18"/>
              </w:rPr>
              <w:t>, and community response to noise, ann</w:t>
            </w:r>
            <w:r w:rsidR="00256127" w:rsidRPr="00256127">
              <w:rPr>
                <w:rFonts w:ascii="Times New Roman" w:hAnsi="Times New Roman" w:cs="Times New Roman"/>
                <w:sz w:val="18"/>
                <w:szCs w:val="18"/>
              </w:rPr>
              <w:t>oyance</w:t>
            </w:r>
          </w:p>
        </w:tc>
        <w:tc>
          <w:tcPr>
            <w:tcW w:w="1417" w:type="dxa"/>
            <w:shd w:val="clear" w:color="auto" w:fill="auto"/>
            <w:tcMar>
              <w:top w:w="15" w:type="dxa"/>
              <w:left w:w="15" w:type="dxa"/>
              <w:bottom w:w="0" w:type="dxa"/>
              <w:right w:w="15" w:type="dxa"/>
            </w:tcMar>
            <w:hideMark/>
          </w:tcPr>
          <w:p w14:paraId="00F14FDA" w14:textId="1E4B2035" w:rsidR="00256127" w:rsidRPr="00256127" w:rsidRDefault="0010032F" w:rsidP="00256127">
            <w:pPr>
              <w:widowControl/>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701" w:type="dxa"/>
            <w:shd w:val="clear" w:color="auto" w:fill="auto"/>
            <w:tcMar>
              <w:top w:w="15" w:type="dxa"/>
              <w:left w:w="15" w:type="dxa"/>
              <w:bottom w:w="0" w:type="dxa"/>
              <w:right w:w="15" w:type="dxa"/>
            </w:tcMar>
            <w:hideMark/>
          </w:tcPr>
          <w:p w14:paraId="44911A4A" w14:textId="2887C23B" w:rsidR="00256127" w:rsidRPr="00256127" w:rsidRDefault="0010032F" w:rsidP="00256127">
            <w:pPr>
              <w:widowControl/>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418" w:type="dxa"/>
            <w:shd w:val="clear" w:color="auto" w:fill="auto"/>
            <w:tcMar>
              <w:top w:w="15" w:type="dxa"/>
              <w:left w:w="15" w:type="dxa"/>
              <w:bottom w:w="0" w:type="dxa"/>
              <w:right w:w="15" w:type="dxa"/>
            </w:tcMar>
            <w:hideMark/>
          </w:tcPr>
          <w:p w14:paraId="0DAA564A" w14:textId="77777777" w:rsidR="00256127" w:rsidRPr="00256127" w:rsidRDefault="00256127"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Descriptive analysis</w:t>
            </w:r>
          </w:p>
        </w:tc>
        <w:tc>
          <w:tcPr>
            <w:tcW w:w="3915" w:type="dxa"/>
            <w:shd w:val="clear" w:color="auto" w:fill="auto"/>
            <w:tcMar>
              <w:top w:w="15" w:type="dxa"/>
              <w:left w:w="15" w:type="dxa"/>
              <w:bottom w:w="0" w:type="dxa"/>
              <w:right w:w="15" w:type="dxa"/>
            </w:tcMar>
            <w:hideMark/>
          </w:tcPr>
          <w:p w14:paraId="5ABD05CF" w14:textId="6FA71AB4" w:rsidR="00256127" w:rsidRPr="00256127" w:rsidRDefault="00F44B48"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Subjects exposed to noise for more than 12 hours per day were 36.8</w:t>
            </w:r>
            <w:r w:rsidR="00F83BA5" w:rsidRPr="00256127">
              <w:rPr>
                <w:rFonts w:ascii="Times New Roman" w:hAnsi="Times New Roman" w:cs="Times New Roman"/>
                <w:sz w:val="18"/>
                <w:szCs w:val="18"/>
              </w:rPr>
              <w:t>%. varying</w:t>
            </w:r>
            <w:r w:rsidRPr="00256127">
              <w:rPr>
                <w:rFonts w:ascii="Times New Roman" w:hAnsi="Times New Roman" w:cs="Times New Roman"/>
                <w:sz w:val="18"/>
                <w:szCs w:val="18"/>
              </w:rPr>
              <w:t xml:space="preserve"> degree of hearing loss was evaluated in subjects where 17.6% were normal, 33.6% had mild hearing loss, 45.6% had moderate and 3.2% had moderatel</w:t>
            </w:r>
            <w:r w:rsidR="00256127" w:rsidRPr="00256127">
              <w:rPr>
                <w:rFonts w:ascii="Times New Roman" w:hAnsi="Times New Roman" w:cs="Times New Roman"/>
                <w:sz w:val="18"/>
                <w:szCs w:val="18"/>
              </w:rPr>
              <w:t>y severe hearing loss. Traffic noise was found to bother 55.2% of subjects.</w:t>
            </w:r>
          </w:p>
        </w:tc>
        <w:tc>
          <w:tcPr>
            <w:tcW w:w="421" w:type="dxa"/>
            <w:shd w:val="clear" w:color="auto" w:fill="auto"/>
            <w:noWrap/>
            <w:tcMar>
              <w:top w:w="15" w:type="dxa"/>
              <w:left w:w="15" w:type="dxa"/>
              <w:bottom w:w="0" w:type="dxa"/>
              <w:right w:w="15" w:type="dxa"/>
            </w:tcMar>
            <w:hideMark/>
          </w:tcPr>
          <w:p w14:paraId="2094C77E" w14:textId="77777777" w:rsidR="00256127" w:rsidRPr="00256127" w:rsidRDefault="00256127"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H</w:t>
            </w:r>
          </w:p>
        </w:tc>
      </w:tr>
      <w:tr w:rsidR="00256127" w:rsidRPr="00256127" w14:paraId="72998AFF" w14:textId="77777777" w:rsidTr="00F44B48">
        <w:trPr>
          <w:trHeight w:val="259"/>
        </w:trPr>
        <w:tc>
          <w:tcPr>
            <w:tcW w:w="568" w:type="dxa"/>
            <w:shd w:val="clear" w:color="auto" w:fill="auto"/>
            <w:tcMar>
              <w:top w:w="15" w:type="dxa"/>
              <w:left w:w="15" w:type="dxa"/>
              <w:bottom w:w="0" w:type="dxa"/>
              <w:right w:w="15" w:type="dxa"/>
            </w:tcMar>
            <w:hideMark/>
          </w:tcPr>
          <w:p w14:paraId="0E179E82" w14:textId="77777777" w:rsidR="00256127" w:rsidRPr="00256127" w:rsidRDefault="00256127" w:rsidP="00256127">
            <w:pPr>
              <w:widowControl/>
              <w:spacing w:line="240" w:lineRule="auto"/>
              <w:jc w:val="left"/>
              <w:rPr>
                <w:rFonts w:ascii="Times New Roman" w:hAnsi="Times New Roman" w:cs="Times New Roman"/>
                <w:b/>
                <w:bCs/>
                <w:sz w:val="18"/>
                <w:szCs w:val="18"/>
              </w:rPr>
            </w:pPr>
            <w:r w:rsidRPr="00256127">
              <w:rPr>
                <w:rFonts w:ascii="Times New Roman" w:hAnsi="Times New Roman" w:cs="Times New Roman"/>
                <w:b/>
                <w:bCs/>
                <w:sz w:val="18"/>
                <w:szCs w:val="18"/>
              </w:rPr>
              <w:t>Ali 2018</w:t>
            </w:r>
          </w:p>
        </w:tc>
        <w:tc>
          <w:tcPr>
            <w:tcW w:w="567" w:type="dxa"/>
            <w:shd w:val="clear" w:color="auto" w:fill="auto"/>
            <w:tcMar>
              <w:top w:w="15" w:type="dxa"/>
              <w:left w:w="15" w:type="dxa"/>
              <w:bottom w:w="0" w:type="dxa"/>
              <w:right w:w="15" w:type="dxa"/>
            </w:tcMar>
            <w:hideMark/>
          </w:tcPr>
          <w:p w14:paraId="3B288B43" w14:textId="3CFD37CB" w:rsidR="00256127" w:rsidRPr="00256127" w:rsidRDefault="00F44B48"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Cross-sectional</w:t>
            </w:r>
          </w:p>
        </w:tc>
        <w:tc>
          <w:tcPr>
            <w:tcW w:w="709" w:type="dxa"/>
            <w:shd w:val="clear" w:color="auto" w:fill="auto"/>
            <w:tcMar>
              <w:top w:w="15" w:type="dxa"/>
              <w:left w:w="15" w:type="dxa"/>
              <w:bottom w:w="0" w:type="dxa"/>
              <w:right w:w="15" w:type="dxa"/>
            </w:tcMar>
            <w:hideMark/>
          </w:tcPr>
          <w:p w14:paraId="1D735F5C" w14:textId="78B86572" w:rsidR="00256127" w:rsidRPr="00256127" w:rsidRDefault="00F44B48"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 xml:space="preserve">Selangor, </w:t>
            </w:r>
            <w:r w:rsidR="00656258">
              <w:rPr>
                <w:rFonts w:ascii="Times New Roman" w:hAnsi="Times New Roman" w:cs="Times New Roman"/>
                <w:sz w:val="18"/>
                <w:szCs w:val="18"/>
              </w:rPr>
              <w:t>M</w:t>
            </w:r>
            <w:r w:rsidRPr="00256127">
              <w:rPr>
                <w:rFonts w:ascii="Times New Roman" w:hAnsi="Times New Roman" w:cs="Times New Roman"/>
                <w:sz w:val="18"/>
                <w:szCs w:val="18"/>
              </w:rPr>
              <w:t>alaysia</w:t>
            </w:r>
          </w:p>
        </w:tc>
        <w:tc>
          <w:tcPr>
            <w:tcW w:w="992" w:type="dxa"/>
            <w:shd w:val="clear" w:color="auto" w:fill="auto"/>
            <w:tcMar>
              <w:top w:w="15" w:type="dxa"/>
              <w:left w:w="15" w:type="dxa"/>
              <w:bottom w:w="0" w:type="dxa"/>
              <w:right w:w="15" w:type="dxa"/>
            </w:tcMar>
            <w:hideMark/>
          </w:tcPr>
          <w:p w14:paraId="6E1E13FA" w14:textId="77777777" w:rsidR="00256127" w:rsidRPr="00256127" w:rsidRDefault="00256127"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301 motorcyclists</w:t>
            </w:r>
          </w:p>
        </w:tc>
        <w:tc>
          <w:tcPr>
            <w:tcW w:w="1701" w:type="dxa"/>
            <w:shd w:val="clear" w:color="auto" w:fill="auto"/>
            <w:tcMar>
              <w:top w:w="15" w:type="dxa"/>
              <w:left w:w="15" w:type="dxa"/>
              <w:bottom w:w="0" w:type="dxa"/>
              <w:right w:w="15" w:type="dxa"/>
            </w:tcMar>
            <w:hideMark/>
          </w:tcPr>
          <w:p w14:paraId="12F14992" w14:textId="7763ACDE" w:rsidR="00256127" w:rsidRPr="00256127" w:rsidRDefault="00F44B48"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Aged 19- 25 yrs, 63.1% male</w:t>
            </w:r>
          </w:p>
        </w:tc>
        <w:tc>
          <w:tcPr>
            <w:tcW w:w="1276" w:type="dxa"/>
            <w:shd w:val="clear" w:color="auto" w:fill="auto"/>
            <w:tcMar>
              <w:top w:w="15" w:type="dxa"/>
              <w:left w:w="15" w:type="dxa"/>
              <w:bottom w:w="0" w:type="dxa"/>
              <w:right w:w="15" w:type="dxa"/>
            </w:tcMar>
            <w:hideMark/>
          </w:tcPr>
          <w:p w14:paraId="4DA0214F" w14:textId="4508ADEA" w:rsidR="00256127" w:rsidRPr="00256127" w:rsidRDefault="00256127" w:rsidP="00256127">
            <w:pPr>
              <w:widowControl/>
              <w:spacing w:line="240" w:lineRule="auto"/>
              <w:jc w:val="left"/>
              <w:rPr>
                <w:rFonts w:ascii="Times New Roman" w:hAnsi="Times New Roman" w:cs="Times New Roman"/>
                <w:sz w:val="18"/>
                <w:szCs w:val="18"/>
              </w:rPr>
            </w:pPr>
            <w:r>
              <w:rPr>
                <w:rFonts w:ascii="Times New Roman" w:hAnsi="Times New Roman" w:cs="Times New Roman"/>
                <w:sz w:val="18"/>
                <w:szCs w:val="18"/>
              </w:rPr>
              <w:t>M</w:t>
            </w:r>
            <w:r w:rsidRPr="00256127">
              <w:rPr>
                <w:rFonts w:ascii="Times New Roman" w:hAnsi="Times New Roman" w:cs="Times New Roman"/>
                <w:sz w:val="18"/>
                <w:szCs w:val="18"/>
              </w:rPr>
              <w:t xml:space="preserve">otorcycle riding, and duration of riding as proxy for exposure </w:t>
            </w:r>
          </w:p>
        </w:tc>
        <w:tc>
          <w:tcPr>
            <w:tcW w:w="1134" w:type="dxa"/>
            <w:shd w:val="clear" w:color="auto" w:fill="auto"/>
            <w:tcMar>
              <w:top w:w="15" w:type="dxa"/>
              <w:left w:w="15" w:type="dxa"/>
              <w:bottom w:w="0" w:type="dxa"/>
              <w:right w:w="15" w:type="dxa"/>
            </w:tcMar>
            <w:hideMark/>
          </w:tcPr>
          <w:p w14:paraId="132AA12E" w14:textId="3A4313E7" w:rsidR="00256127" w:rsidRPr="00256127" w:rsidRDefault="00F44B48" w:rsidP="00F44B48">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H</w:t>
            </w:r>
            <w:r>
              <w:rPr>
                <w:rFonts w:ascii="Times New Roman" w:hAnsi="Times New Roman" w:cs="Times New Roman"/>
                <w:sz w:val="18"/>
                <w:szCs w:val="18"/>
              </w:rPr>
              <w:t>RQOL</w:t>
            </w:r>
          </w:p>
        </w:tc>
        <w:tc>
          <w:tcPr>
            <w:tcW w:w="1417" w:type="dxa"/>
            <w:shd w:val="clear" w:color="auto" w:fill="auto"/>
            <w:tcMar>
              <w:top w:w="15" w:type="dxa"/>
              <w:left w:w="15" w:type="dxa"/>
              <w:bottom w:w="0" w:type="dxa"/>
              <w:right w:w="15" w:type="dxa"/>
            </w:tcMar>
            <w:hideMark/>
          </w:tcPr>
          <w:p w14:paraId="65760E24" w14:textId="17B068AC" w:rsidR="00256127" w:rsidRPr="00256127" w:rsidRDefault="00F44B48" w:rsidP="00F44B48">
            <w:pPr>
              <w:widowControl/>
              <w:spacing w:line="240" w:lineRule="auto"/>
              <w:jc w:val="left"/>
              <w:rPr>
                <w:rFonts w:ascii="Times New Roman" w:hAnsi="Times New Roman" w:cs="Times New Roman"/>
                <w:sz w:val="18"/>
                <w:szCs w:val="18"/>
              </w:rPr>
            </w:pPr>
            <w:r>
              <w:rPr>
                <w:rFonts w:ascii="Times New Roman" w:hAnsi="Times New Roman" w:cs="Times New Roman"/>
                <w:bCs/>
                <w:sz w:val="18"/>
                <w:szCs w:val="18"/>
              </w:rPr>
              <w:t>WNNS;WHOQOL-BREF</w:t>
            </w:r>
          </w:p>
        </w:tc>
        <w:tc>
          <w:tcPr>
            <w:tcW w:w="1701" w:type="dxa"/>
            <w:shd w:val="clear" w:color="auto" w:fill="auto"/>
            <w:tcMar>
              <w:top w:w="15" w:type="dxa"/>
              <w:left w:w="15" w:type="dxa"/>
              <w:bottom w:w="0" w:type="dxa"/>
              <w:right w:w="15" w:type="dxa"/>
            </w:tcMar>
            <w:hideMark/>
          </w:tcPr>
          <w:p w14:paraId="7D097043" w14:textId="705B8449" w:rsidR="00256127" w:rsidRPr="00256127" w:rsidRDefault="0010032F" w:rsidP="00256127">
            <w:pPr>
              <w:widowControl/>
              <w:spacing w:line="240" w:lineRule="auto"/>
              <w:jc w:val="left"/>
              <w:rPr>
                <w:rFonts w:ascii="Times New Roman" w:hAnsi="Times New Roman" w:cs="Times New Roman"/>
                <w:sz w:val="18"/>
                <w:szCs w:val="18"/>
              </w:rPr>
            </w:pPr>
            <w:r>
              <w:rPr>
                <w:rFonts w:ascii="Times New Roman" w:hAnsi="Times New Roman" w:cs="Times New Roman"/>
                <w:sz w:val="18"/>
                <w:szCs w:val="18"/>
              </w:rPr>
              <w:t>N/A</w:t>
            </w:r>
          </w:p>
        </w:tc>
        <w:tc>
          <w:tcPr>
            <w:tcW w:w="1418" w:type="dxa"/>
            <w:shd w:val="clear" w:color="auto" w:fill="auto"/>
            <w:tcMar>
              <w:top w:w="15" w:type="dxa"/>
              <w:left w:w="15" w:type="dxa"/>
              <w:bottom w:w="0" w:type="dxa"/>
              <w:right w:w="15" w:type="dxa"/>
            </w:tcMar>
            <w:hideMark/>
          </w:tcPr>
          <w:p w14:paraId="6E24BDD6" w14:textId="7D6A869D" w:rsidR="00256127" w:rsidRPr="00256127" w:rsidRDefault="00F44B48" w:rsidP="00F44B48">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A</w:t>
            </w:r>
            <w:r>
              <w:rPr>
                <w:rFonts w:ascii="Times New Roman" w:hAnsi="Times New Roman" w:cs="Times New Roman"/>
                <w:sz w:val="18"/>
                <w:szCs w:val="18"/>
              </w:rPr>
              <w:t>NOVA</w:t>
            </w:r>
          </w:p>
        </w:tc>
        <w:tc>
          <w:tcPr>
            <w:tcW w:w="3915" w:type="dxa"/>
            <w:shd w:val="clear" w:color="auto" w:fill="auto"/>
            <w:tcMar>
              <w:top w:w="15" w:type="dxa"/>
              <w:left w:w="15" w:type="dxa"/>
              <w:bottom w:w="0" w:type="dxa"/>
              <w:right w:w="15" w:type="dxa"/>
            </w:tcMar>
            <w:hideMark/>
          </w:tcPr>
          <w:p w14:paraId="1293B28E" w14:textId="25C2FBF0" w:rsidR="00256127" w:rsidRPr="00256127" w:rsidRDefault="00F44B48" w:rsidP="00F44B48">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t>No significant difference in ns between males and females</w:t>
            </w:r>
            <w:r w:rsidR="00256127">
              <w:rPr>
                <w:rFonts w:ascii="Times New Roman" w:hAnsi="Times New Roman" w:cs="Times New Roman"/>
                <w:sz w:val="18"/>
                <w:szCs w:val="18"/>
              </w:rPr>
              <w:t>. M</w:t>
            </w:r>
            <w:r w:rsidRPr="00256127">
              <w:rPr>
                <w:rFonts w:ascii="Times New Roman" w:hAnsi="Times New Roman" w:cs="Times New Roman"/>
                <w:sz w:val="18"/>
                <w:szCs w:val="18"/>
              </w:rPr>
              <w:t xml:space="preserve">otorcycle driving experience for &lt;4 years displayed a higher tendency toward ns. </w:t>
            </w:r>
            <w:r w:rsidR="00256127">
              <w:rPr>
                <w:rFonts w:ascii="Times New Roman" w:hAnsi="Times New Roman" w:cs="Times New Roman"/>
                <w:sz w:val="18"/>
                <w:szCs w:val="18"/>
              </w:rPr>
              <w:t>A</w:t>
            </w:r>
            <w:r w:rsidRPr="00256127">
              <w:rPr>
                <w:rFonts w:ascii="Times New Roman" w:hAnsi="Times New Roman" w:cs="Times New Roman"/>
                <w:sz w:val="18"/>
                <w:szCs w:val="18"/>
              </w:rPr>
              <w:t xml:space="preserve"> significantly (p = 0.004) decrea</w:t>
            </w:r>
            <w:r w:rsidR="00256127" w:rsidRPr="00256127">
              <w:rPr>
                <w:rFonts w:ascii="Times New Roman" w:hAnsi="Times New Roman" w:cs="Times New Roman"/>
                <w:sz w:val="18"/>
                <w:szCs w:val="18"/>
              </w:rPr>
              <w:t>sing trend among low, moderate, and high</w:t>
            </w:r>
            <w:r>
              <w:rPr>
                <w:rFonts w:ascii="Times New Roman" w:hAnsi="Times New Roman" w:cs="Times New Roman"/>
                <w:sz w:val="18"/>
                <w:szCs w:val="18"/>
              </w:rPr>
              <w:t xml:space="preserve"> ns with their respective HRQOL </w:t>
            </w:r>
            <w:r w:rsidRPr="00256127">
              <w:rPr>
                <w:rFonts w:ascii="Times New Roman" w:hAnsi="Times New Roman" w:cs="Times New Roman"/>
                <w:sz w:val="18"/>
                <w:szCs w:val="18"/>
              </w:rPr>
              <w:lastRenderedPageBreak/>
              <w:t>while a high ns showed significantly (p = 0.015) lower scores</w:t>
            </w:r>
            <w:r w:rsidR="0010032F">
              <w:rPr>
                <w:rFonts w:ascii="Times New Roman" w:hAnsi="Times New Roman" w:cs="Times New Roman"/>
                <w:sz w:val="18"/>
                <w:szCs w:val="18"/>
              </w:rPr>
              <w:t xml:space="preserve"> on the social domain of the QOL</w:t>
            </w:r>
          </w:p>
        </w:tc>
        <w:tc>
          <w:tcPr>
            <w:tcW w:w="421" w:type="dxa"/>
            <w:shd w:val="clear" w:color="auto" w:fill="auto"/>
            <w:noWrap/>
            <w:tcMar>
              <w:top w:w="15" w:type="dxa"/>
              <w:left w:w="15" w:type="dxa"/>
              <w:bottom w:w="0" w:type="dxa"/>
              <w:right w:w="15" w:type="dxa"/>
            </w:tcMar>
            <w:hideMark/>
          </w:tcPr>
          <w:p w14:paraId="4735B625" w14:textId="77777777" w:rsidR="00256127" w:rsidRPr="00256127" w:rsidRDefault="00256127" w:rsidP="00256127">
            <w:pPr>
              <w:widowControl/>
              <w:spacing w:line="240" w:lineRule="auto"/>
              <w:jc w:val="left"/>
              <w:rPr>
                <w:rFonts w:ascii="Times New Roman" w:hAnsi="Times New Roman" w:cs="Times New Roman"/>
                <w:sz w:val="18"/>
                <w:szCs w:val="18"/>
              </w:rPr>
            </w:pPr>
            <w:r w:rsidRPr="00256127">
              <w:rPr>
                <w:rFonts w:ascii="Times New Roman" w:hAnsi="Times New Roman" w:cs="Times New Roman"/>
                <w:sz w:val="18"/>
                <w:szCs w:val="18"/>
              </w:rPr>
              <w:lastRenderedPageBreak/>
              <w:t>H</w:t>
            </w:r>
          </w:p>
        </w:tc>
      </w:tr>
      <w:tr w:rsidR="00F44B48" w:rsidRPr="00256127" w14:paraId="0E96458E" w14:textId="77777777" w:rsidTr="00F44B48">
        <w:trPr>
          <w:trHeight w:val="374"/>
        </w:trPr>
        <w:tc>
          <w:tcPr>
            <w:tcW w:w="15819" w:type="dxa"/>
            <w:gridSpan w:val="12"/>
            <w:shd w:val="clear" w:color="auto" w:fill="auto"/>
            <w:tcMar>
              <w:top w:w="15" w:type="dxa"/>
              <w:left w:w="15" w:type="dxa"/>
              <w:bottom w:w="0" w:type="dxa"/>
              <w:right w:w="15" w:type="dxa"/>
            </w:tcMar>
          </w:tcPr>
          <w:p w14:paraId="276CA8D9" w14:textId="4BAD1CEC" w:rsidR="00F44B48" w:rsidRPr="00256127" w:rsidRDefault="00F44B48" w:rsidP="00F44B48">
            <w:pPr>
              <w:widowControl/>
              <w:spacing w:line="240" w:lineRule="auto"/>
              <w:jc w:val="left"/>
              <w:rPr>
                <w:rFonts w:ascii="Times New Roman" w:hAnsi="Times New Roman" w:cs="Times New Roman"/>
                <w:sz w:val="18"/>
                <w:szCs w:val="18"/>
              </w:rPr>
            </w:pPr>
            <w:r>
              <w:rPr>
                <w:rFonts w:ascii="Times New Roman" w:hAnsi="Times New Roman" w:cs="Times New Roman"/>
                <w:b/>
                <w:bCs/>
                <w:sz w:val="18"/>
                <w:szCs w:val="18"/>
              </w:rPr>
              <w:t>*</w:t>
            </w:r>
            <w:r w:rsidRPr="00F44B48">
              <w:rPr>
                <w:rFonts w:ascii="Times New Roman" w:hAnsi="Times New Roman" w:cs="Times New Roman"/>
                <w:bCs/>
                <w:sz w:val="18"/>
                <w:szCs w:val="18"/>
              </w:rPr>
              <w:t xml:space="preserve">BMI: body mass index; GHQ: General Health Questionnaire ; </w:t>
            </w:r>
            <w:r w:rsidR="0010032F">
              <w:rPr>
                <w:rFonts w:ascii="Times New Roman" w:hAnsi="Times New Roman" w:cs="Times New Roman"/>
                <w:bCs/>
                <w:sz w:val="18"/>
                <w:szCs w:val="18"/>
              </w:rPr>
              <w:t>N/A</w:t>
            </w:r>
            <w:r w:rsidRPr="00F44B48">
              <w:rPr>
                <w:rFonts w:ascii="Times New Roman" w:hAnsi="Times New Roman" w:cs="Times New Roman"/>
                <w:bCs/>
                <w:sz w:val="18"/>
                <w:szCs w:val="18"/>
              </w:rPr>
              <w:t xml:space="preserve">: not applicable; </w:t>
            </w:r>
            <w:r>
              <w:rPr>
                <w:rFonts w:ascii="Times New Roman" w:hAnsi="Times New Roman" w:cs="Times New Roman"/>
                <w:bCs/>
                <w:sz w:val="18"/>
                <w:szCs w:val="18"/>
              </w:rPr>
              <w:t xml:space="preserve">NIHL: </w:t>
            </w:r>
            <w:r w:rsidRPr="00F44B48">
              <w:rPr>
                <w:rFonts w:ascii="Times New Roman" w:hAnsi="Times New Roman" w:cs="Times New Roman"/>
                <w:bCs/>
                <w:sz w:val="18"/>
                <w:szCs w:val="18"/>
              </w:rPr>
              <w:t>Noise-induced hearing loss</w:t>
            </w:r>
            <w:r>
              <w:rPr>
                <w:rFonts w:ascii="Times New Roman" w:hAnsi="Times New Roman" w:cs="Times New Roman"/>
                <w:bCs/>
                <w:sz w:val="18"/>
                <w:szCs w:val="18"/>
              </w:rPr>
              <w:t xml:space="preserve">; </w:t>
            </w:r>
            <w:r w:rsidRPr="00F44B48">
              <w:rPr>
                <w:rFonts w:ascii="Times New Roman" w:hAnsi="Times New Roman" w:cs="Times New Roman"/>
                <w:bCs/>
                <w:sz w:val="18"/>
                <w:szCs w:val="18"/>
              </w:rPr>
              <w:t xml:space="preserve">NoiSeQSF: Noise Sensitivity Questionnaire Short Form; NS: noise sensitivity;  </w:t>
            </w:r>
            <w:r>
              <w:rPr>
                <w:rFonts w:ascii="Times New Roman" w:hAnsi="Times New Roman" w:cs="Times New Roman"/>
                <w:bCs/>
                <w:sz w:val="18"/>
                <w:szCs w:val="18"/>
              </w:rPr>
              <w:t xml:space="preserve">QoL: Quality of life; </w:t>
            </w:r>
            <w:r w:rsidR="00772526">
              <w:rPr>
                <w:rFonts w:ascii="Times New Roman" w:hAnsi="Times New Roman" w:cs="Times New Roman"/>
                <w:bCs/>
                <w:sz w:val="18"/>
                <w:szCs w:val="18"/>
              </w:rPr>
              <w:t>SLM</w:t>
            </w:r>
            <w:r w:rsidRPr="00F44B48">
              <w:rPr>
                <w:rFonts w:ascii="Times New Roman" w:hAnsi="Times New Roman" w:cs="Times New Roman"/>
                <w:bCs/>
                <w:sz w:val="18"/>
                <w:szCs w:val="18"/>
              </w:rPr>
              <w:t xml:space="preserve">: sound level meter; </w:t>
            </w:r>
            <w:r w:rsidR="00B63365">
              <w:rPr>
                <w:rFonts w:ascii="Times New Roman" w:hAnsi="Times New Roman" w:cs="Times New Roman"/>
                <w:bCs/>
                <w:sz w:val="18"/>
                <w:szCs w:val="18"/>
              </w:rPr>
              <w:t>T2DM</w:t>
            </w:r>
            <w:r>
              <w:rPr>
                <w:rFonts w:ascii="Times New Roman" w:hAnsi="Times New Roman" w:cs="Times New Roman"/>
                <w:bCs/>
                <w:sz w:val="18"/>
                <w:szCs w:val="18"/>
              </w:rPr>
              <w:t xml:space="preserve">: </w:t>
            </w:r>
            <w:r w:rsidRPr="00F44B48">
              <w:rPr>
                <w:rFonts w:ascii="Times New Roman" w:hAnsi="Times New Roman" w:cs="Times New Roman"/>
                <w:bCs/>
                <w:sz w:val="18"/>
                <w:szCs w:val="18"/>
              </w:rPr>
              <w:t>type 2 diabetes mellitus</w:t>
            </w:r>
            <w:r>
              <w:rPr>
                <w:rFonts w:ascii="Times New Roman" w:hAnsi="Times New Roman" w:cs="Times New Roman"/>
                <w:bCs/>
                <w:sz w:val="18"/>
                <w:szCs w:val="18"/>
              </w:rPr>
              <w:t xml:space="preserve">; </w:t>
            </w:r>
            <w:r w:rsidRPr="00F44B48">
              <w:rPr>
                <w:rFonts w:ascii="Times New Roman" w:hAnsi="Times New Roman" w:cs="Times New Roman"/>
                <w:bCs/>
                <w:sz w:val="18"/>
                <w:szCs w:val="18"/>
              </w:rPr>
              <w:t>WHOQOL-BREF: World Health Organization Quality of Life-BREF; WNNS: Weinstein noise sensitivity scale</w:t>
            </w:r>
          </w:p>
        </w:tc>
      </w:tr>
    </w:tbl>
    <w:p w14:paraId="62A904E4" w14:textId="07764583" w:rsidR="00256127" w:rsidRDefault="00256127">
      <w:pPr>
        <w:widowControl/>
        <w:spacing w:line="259" w:lineRule="auto"/>
        <w:jc w:val="left"/>
      </w:pPr>
      <w:r w:rsidRPr="00256127">
        <w:t xml:space="preserve"> </w:t>
      </w:r>
      <w:r>
        <w:br w:type="page"/>
      </w:r>
    </w:p>
    <w:p w14:paraId="7531B692" w14:textId="6C610FD3" w:rsidR="00300F9A" w:rsidRDefault="00300F9A">
      <w:pPr>
        <w:widowControl/>
        <w:spacing w:line="259" w:lineRule="auto"/>
        <w:jc w:val="left"/>
      </w:pPr>
    </w:p>
    <w:p w14:paraId="7FB5F68F" w14:textId="45CF038A" w:rsidR="00C34920" w:rsidRDefault="00C34920" w:rsidP="00C34920">
      <w:pPr>
        <w:pStyle w:val="Heading1"/>
      </w:pPr>
      <w:r>
        <w:t xml:space="preserve">Supplementary </w:t>
      </w:r>
      <w:r w:rsidR="00300F9A">
        <w:t>1</w:t>
      </w:r>
      <w:r w:rsidR="00411F64">
        <w:t>0</w:t>
      </w:r>
      <w:r>
        <w:t xml:space="preserve"> </w:t>
      </w:r>
      <w:r w:rsidRPr="00C34920">
        <w:t xml:space="preserve">Assessment of downgrading factors for quality of evidence.  </w:t>
      </w:r>
    </w:p>
    <w:tbl>
      <w:tblPr>
        <w:tblStyle w:val="TableGrid"/>
        <w:tblW w:w="5035" w:type="pct"/>
        <w:tblLook w:val="04A0" w:firstRow="1" w:lastRow="0" w:firstColumn="1" w:lastColumn="0" w:noHBand="0" w:noVBand="1"/>
      </w:tblPr>
      <w:tblGrid>
        <w:gridCol w:w="1439"/>
        <w:gridCol w:w="956"/>
        <w:gridCol w:w="3150"/>
        <w:gridCol w:w="2885"/>
        <w:gridCol w:w="2038"/>
        <w:gridCol w:w="3148"/>
        <w:gridCol w:w="1880"/>
      </w:tblGrid>
      <w:tr w:rsidR="00C34920" w:rsidRPr="00C34920" w14:paraId="13652D82" w14:textId="77777777" w:rsidTr="00C34920">
        <w:trPr>
          <w:trHeight w:val="546"/>
        </w:trPr>
        <w:tc>
          <w:tcPr>
            <w:tcW w:w="467" w:type="pct"/>
            <w:hideMark/>
          </w:tcPr>
          <w:p w14:paraId="2D655F43"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Health outcome</w:t>
            </w:r>
          </w:p>
        </w:tc>
        <w:tc>
          <w:tcPr>
            <w:tcW w:w="294" w:type="pct"/>
            <w:hideMark/>
          </w:tcPr>
          <w:p w14:paraId="25046B01" w14:textId="77777777" w:rsidR="00C34920" w:rsidRPr="00C34920" w:rsidRDefault="00C34920" w:rsidP="00C34920">
            <w:pPr>
              <w:widowControl/>
              <w:spacing w:line="240" w:lineRule="auto"/>
              <w:jc w:val="left"/>
              <w:rPr>
                <w:rFonts w:ascii="Times New Roman" w:hAnsi="Times New Roman" w:cs="Times New Roman"/>
                <w:b/>
                <w:sz w:val="18"/>
                <w:szCs w:val="18"/>
              </w:rPr>
            </w:pPr>
          </w:p>
        </w:tc>
        <w:tc>
          <w:tcPr>
            <w:tcW w:w="1019" w:type="pct"/>
            <w:hideMark/>
          </w:tcPr>
          <w:p w14:paraId="3589BACA"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Risk of bias</w:t>
            </w:r>
          </w:p>
        </w:tc>
        <w:tc>
          <w:tcPr>
            <w:tcW w:w="933" w:type="pct"/>
            <w:hideMark/>
          </w:tcPr>
          <w:p w14:paraId="7FCF9E69"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Indirectness</w:t>
            </w:r>
          </w:p>
        </w:tc>
        <w:tc>
          <w:tcPr>
            <w:tcW w:w="660" w:type="pct"/>
            <w:hideMark/>
          </w:tcPr>
          <w:p w14:paraId="5AFD29D7"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Inconsistency</w:t>
            </w:r>
          </w:p>
        </w:tc>
        <w:tc>
          <w:tcPr>
            <w:tcW w:w="1018" w:type="pct"/>
            <w:hideMark/>
          </w:tcPr>
          <w:p w14:paraId="3D3AF526"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Imprecision</w:t>
            </w:r>
          </w:p>
        </w:tc>
        <w:tc>
          <w:tcPr>
            <w:tcW w:w="609" w:type="pct"/>
            <w:hideMark/>
          </w:tcPr>
          <w:p w14:paraId="19DB76B1"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Publication bias</w:t>
            </w:r>
          </w:p>
        </w:tc>
      </w:tr>
      <w:tr w:rsidR="00C34920" w:rsidRPr="00C34920" w14:paraId="6319F1F2" w14:textId="77777777" w:rsidTr="00C34920">
        <w:trPr>
          <w:trHeight w:val="273"/>
        </w:trPr>
        <w:tc>
          <w:tcPr>
            <w:tcW w:w="467" w:type="pct"/>
            <w:hideMark/>
          </w:tcPr>
          <w:p w14:paraId="2B8F9976"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Annoyance</w:t>
            </w:r>
          </w:p>
        </w:tc>
        <w:tc>
          <w:tcPr>
            <w:tcW w:w="294" w:type="pct"/>
            <w:hideMark/>
          </w:tcPr>
          <w:p w14:paraId="3EFF176A"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Rating</w:t>
            </w:r>
          </w:p>
        </w:tc>
        <w:tc>
          <w:tcPr>
            <w:tcW w:w="1019" w:type="pct"/>
            <w:hideMark/>
          </w:tcPr>
          <w:p w14:paraId="5B32054A"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-2</w:t>
            </w:r>
          </w:p>
        </w:tc>
        <w:tc>
          <w:tcPr>
            <w:tcW w:w="933" w:type="pct"/>
            <w:hideMark/>
          </w:tcPr>
          <w:p w14:paraId="2901C22C"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0</w:t>
            </w:r>
          </w:p>
        </w:tc>
        <w:tc>
          <w:tcPr>
            <w:tcW w:w="660" w:type="pct"/>
            <w:hideMark/>
          </w:tcPr>
          <w:p w14:paraId="4382E71A"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0</w:t>
            </w:r>
          </w:p>
        </w:tc>
        <w:tc>
          <w:tcPr>
            <w:tcW w:w="1018" w:type="pct"/>
            <w:hideMark/>
          </w:tcPr>
          <w:p w14:paraId="0FE8B77A"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-1</w:t>
            </w:r>
          </w:p>
        </w:tc>
        <w:tc>
          <w:tcPr>
            <w:tcW w:w="609" w:type="pct"/>
            <w:hideMark/>
          </w:tcPr>
          <w:p w14:paraId="6DD36D6D"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0</w:t>
            </w:r>
          </w:p>
        </w:tc>
      </w:tr>
      <w:tr w:rsidR="00C34920" w:rsidRPr="00C34920" w14:paraId="4C07ABEE" w14:textId="77777777" w:rsidTr="00C34920">
        <w:trPr>
          <w:trHeight w:val="839"/>
        </w:trPr>
        <w:tc>
          <w:tcPr>
            <w:tcW w:w="467" w:type="pct"/>
            <w:hideMark/>
          </w:tcPr>
          <w:p w14:paraId="7563BAC9" w14:textId="77777777" w:rsidR="00C34920" w:rsidRPr="00C34920" w:rsidRDefault="00C34920" w:rsidP="00C34920">
            <w:pPr>
              <w:widowControl/>
              <w:spacing w:line="240" w:lineRule="auto"/>
              <w:jc w:val="left"/>
              <w:rPr>
                <w:rFonts w:ascii="Times New Roman" w:hAnsi="Times New Roman" w:cs="Times New Roman"/>
                <w:b/>
                <w:sz w:val="18"/>
                <w:szCs w:val="18"/>
              </w:rPr>
            </w:pPr>
          </w:p>
        </w:tc>
        <w:tc>
          <w:tcPr>
            <w:tcW w:w="294" w:type="pct"/>
            <w:hideMark/>
          </w:tcPr>
          <w:p w14:paraId="0E01A41D"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Rationale</w:t>
            </w:r>
          </w:p>
        </w:tc>
        <w:tc>
          <w:tcPr>
            <w:tcW w:w="1019" w:type="pct"/>
            <w:hideMark/>
          </w:tcPr>
          <w:p w14:paraId="7001A002" w14:textId="5518C292"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21/25 studies were rated ‘high’ and 4/25 were ‘probably high’, mainly due to lack of confounding control and Exposure assessment.</w:t>
            </w:r>
          </w:p>
        </w:tc>
        <w:tc>
          <w:tcPr>
            <w:tcW w:w="933" w:type="pct"/>
            <w:hideMark/>
          </w:tcPr>
          <w:p w14:paraId="096464C4"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Most studies examine adults or older adults.</w:t>
            </w:r>
          </w:p>
        </w:tc>
        <w:tc>
          <w:tcPr>
            <w:tcW w:w="660" w:type="pct"/>
            <w:hideMark/>
          </w:tcPr>
          <w:p w14:paraId="6B7A6660"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Most studies show higher percentage of highly annoyance with noise exposure</w:t>
            </w:r>
          </w:p>
        </w:tc>
        <w:tc>
          <w:tcPr>
            <w:tcW w:w="1018" w:type="pct"/>
            <w:hideMark/>
          </w:tcPr>
          <w:p w14:paraId="51B67366"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most studies conducted simple correlation analysis rather than association type analysis; some CIs are very wide</w:t>
            </w:r>
          </w:p>
        </w:tc>
        <w:tc>
          <w:tcPr>
            <w:tcW w:w="609" w:type="pct"/>
            <w:hideMark/>
          </w:tcPr>
          <w:p w14:paraId="5F75FA14"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No direct evidence of publication bias, other than those typically of influence</w:t>
            </w:r>
          </w:p>
        </w:tc>
      </w:tr>
      <w:tr w:rsidR="00C34920" w:rsidRPr="00C34920" w14:paraId="049D082F" w14:textId="77777777" w:rsidTr="00C34920">
        <w:trPr>
          <w:trHeight w:val="284"/>
        </w:trPr>
        <w:tc>
          <w:tcPr>
            <w:tcW w:w="467" w:type="pct"/>
            <w:hideMark/>
          </w:tcPr>
          <w:p w14:paraId="5D5B9B0E"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Cardiovascular outcomes</w:t>
            </w:r>
          </w:p>
        </w:tc>
        <w:tc>
          <w:tcPr>
            <w:tcW w:w="294" w:type="pct"/>
            <w:hideMark/>
          </w:tcPr>
          <w:p w14:paraId="1E5860DF"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Rating</w:t>
            </w:r>
          </w:p>
        </w:tc>
        <w:tc>
          <w:tcPr>
            <w:tcW w:w="1019" w:type="pct"/>
            <w:hideMark/>
          </w:tcPr>
          <w:p w14:paraId="3F891D5C"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-2</w:t>
            </w:r>
          </w:p>
        </w:tc>
        <w:tc>
          <w:tcPr>
            <w:tcW w:w="933" w:type="pct"/>
            <w:hideMark/>
          </w:tcPr>
          <w:p w14:paraId="0A381DCE"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0</w:t>
            </w:r>
          </w:p>
        </w:tc>
        <w:tc>
          <w:tcPr>
            <w:tcW w:w="660" w:type="pct"/>
            <w:hideMark/>
          </w:tcPr>
          <w:p w14:paraId="25DC10F9" w14:textId="4490A188" w:rsidR="00C34920" w:rsidRPr="00C34920" w:rsidRDefault="00955D0B" w:rsidP="00C34920">
            <w:pPr>
              <w:widowControl/>
              <w:spacing w:line="240" w:lineRule="auto"/>
              <w:jc w:val="left"/>
              <w:rPr>
                <w:rFonts w:ascii="Times New Roman" w:hAnsi="Times New Roman" w:cs="Times New Roman"/>
                <w:sz w:val="18"/>
                <w:szCs w:val="18"/>
              </w:rPr>
            </w:pPr>
            <w:r>
              <w:rPr>
                <w:rFonts w:ascii="Times New Roman" w:hAnsi="Times New Roman" w:cs="Times New Roman"/>
                <w:sz w:val="18"/>
                <w:szCs w:val="18"/>
              </w:rPr>
              <w:t>-1</w:t>
            </w:r>
          </w:p>
        </w:tc>
        <w:tc>
          <w:tcPr>
            <w:tcW w:w="1018" w:type="pct"/>
            <w:hideMark/>
          </w:tcPr>
          <w:p w14:paraId="0683EF96"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-1</w:t>
            </w:r>
          </w:p>
        </w:tc>
        <w:tc>
          <w:tcPr>
            <w:tcW w:w="609" w:type="pct"/>
            <w:hideMark/>
          </w:tcPr>
          <w:p w14:paraId="0E8AF9C7"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0</w:t>
            </w:r>
          </w:p>
        </w:tc>
      </w:tr>
      <w:tr w:rsidR="00C34920" w:rsidRPr="00C34920" w14:paraId="5ACC6BBE" w14:textId="77777777" w:rsidTr="00C34920">
        <w:trPr>
          <w:trHeight w:val="715"/>
        </w:trPr>
        <w:tc>
          <w:tcPr>
            <w:tcW w:w="467" w:type="pct"/>
            <w:hideMark/>
          </w:tcPr>
          <w:p w14:paraId="174FB217" w14:textId="77777777" w:rsidR="00C34920" w:rsidRPr="00C34920" w:rsidRDefault="00C34920" w:rsidP="00C34920">
            <w:pPr>
              <w:widowControl/>
              <w:spacing w:line="240" w:lineRule="auto"/>
              <w:jc w:val="left"/>
              <w:rPr>
                <w:rFonts w:ascii="Times New Roman" w:hAnsi="Times New Roman" w:cs="Times New Roman"/>
                <w:b/>
                <w:sz w:val="18"/>
                <w:szCs w:val="18"/>
              </w:rPr>
            </w:pPr>
          </w:p>
        </w:tc>
        <w:tc>
          <w:tcPr>
            <w:tcW w:w="294" w:type="pct"/>
            <w:hideMark/>
          </w:tcPr>
          <w:p w14:paraId="676FECFA"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Rationale</w:t>
            </w:r>
          </w:p>
        </w:tc>
        <w:tc>
          <w:tcPr>
            <w:tcW w:w="1019" w:type="pct"/>
            <w:hideMark/>
          </w:tcPr>
          <w:p w14:paraId="4BE31DBE"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4/11 were rated ‘high’ and 7/11 studies were rated ‘probably high’, mainly due to population selection/exposure assessment</w:t>
            </w:r>
          </w:p>
        </w:tc>
        <w:tc>
          <w:tcPr>
            <w:tcW w:w="933" w:type="pct"/>
            <w:hideMark/>
          </w:tcPr>
          <w:p w14:paraId="62F8E394"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Most of these studies include the general population, though some focussed on children (7-18 years)</w:t>
            </w:r>
          </w:p>
        </w:tc>
        <w:tc>
          <w:tcPr>
            <w:tcW w:w="660" w:type="pct"/>
            <w:hideMark/>
          </w:tcPr>
          <w:p w14:paraId="013F91A4" w14:textId="0640C224" w:rsidR="00C34920" w:rsidRPr="00C34920" w:rsidRDefault="00955D0B" w:rsidP="00955D0B">
            <w:pPr>
              <w:widowControl/>
              <w:spacing w:line="240" w:lineRule="auto"/>
              <w:jc w:val="left"/>
              <w:rPr>
                <w:rFonts w:ascii="Times New Roman" w:hAnsi="Times New Roman" w:cs="Times New Roman"/>
                <w:sz w:val="18"/>
                <w:szCs w:val="18"/>
              </w:rPr>
            </w:pPr>
            <w:r>
              <w:rPr>
                <w:rFonts w:ascii="Times New Roman" w:hAnsi="Times New Roman" w:cs="Times New Roman"/>
                <w:sz w:val="18"/>
                <w:szCs w:val="18"/>
              </w:rPr>
              <w:t>H</w:t>
            </w:r>
            <w:r w:rsidRPr="00955D0B">
              <w:rPr>
                <w:rFonts w:ascii="Times New Roman" w:hAnsi="Times New Roman" w:cs="Times New Roman"/>
                <w:sz w:val="18"/>
                <w:szCs w:val="18"/>
              </w:rPr>
              <w:t>eterogeneous in results</w:t>
            </w:r>
            <w:r>
              <w:rPr>
                <w:rFonts w:ascii="Times New Roman" w:hAnsi="Times New Roman" w:cs="Times New Roman"/>
                <w:sz w:val="18"/>
                <w:szCs w:val="18"/>
              </w:rPr>
              <w:t xml:space="preserve"> – different cardiovascular outcome investigated </w:t>
            </w:r>
          </w:p>
        </w:tc>
        <w:tc>
          <w:tcPr>
            <w:tcW w:w="1018" w:type="pct"/>
            <w:hideMark/>
          </w:tcPr>
          <w:p w14:paraId="7EC2F121"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Some CIs are very wide</w:t>
            </w:r>
          </w:p>
        </w:tc>
        <w:tc>
          <w:tcPr>
            <w:tcW w:w="609" w:type="pct"/>
            <w:hideMark/>
          </w:tcPr>
          <w:p w14:paraId="17A973CE"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No direct evidence of publication bias, other than those typically of influence</w:t>
            </w:r>
          </w:p>
        </w:tc>
      </w:tr>
      <w:tr w:rsidR="00C34920" w:rsidRPr="00C34920" w14:paraId="62659BE8" w14:textId="77777777" w:rsidTr="00C34920">
        <w:trPr>
          <w:trHeight w:val="273"/>
        </w:trPr>
        <w:tc>
          <w:tcPr>
            <w:tcW w:w="467" w:type="pct"/>
            <w:hideMark/>
          </w:tcPr>
          <w:p w14:paraId="6F4E43EB"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Mental health</w:t>
            </w:r>
          </w:p>
        </w:tc>
        <w:tc>
          <w:tcPr>
            <w:tcW w:w="294" w:type="pct"/>
            <w:hideMark/>
          </w:tcPr>
          <w:p w14:paraId="28907DCB"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Rating</w:t>
            </w:r>
          </w:p>
        </w:tc>
        <w:tc>
          <w:tcPr>
            <w:tcW w:w="1019" w:type="pct"/>
            <w:hideMark/>
          </w:tcPr>
          <w:p w14:paraId="4A368C1E"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-1</w:t>
            </w:r>
          </w:p>
        </w:tc>
        <w:tc>
          <w:tcPr>
            <w:tcW w:w="933" w:type="pct"/>
            <w:hideMark/>
          </w:tcPr>
          <w:p w14:paraId="29AA3DA8"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0</w:t>
            </w:r>
          </w:p>
        </w:tc>
        <w:tc>
          <w:tcPr>
            <w:tcW w:w="660" w:type="pct"/>
            <w:hideMark/>
          </w:tcPr>
          <w:p w14:paraId="030C18F2"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0</w:t>
            </w:r>
          </w:p>
        </w:tc>
        <w:tc>
          <w:tcPr>
            <w:tcW w:w="1018" w:type="pct"/>
            <w:hideMark/>
          </w:tcPr>
          <w:p w14:paraId="0225B743"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-1</w:t>
            </w:r>
          </w:p>
        </w:tc>
        <w:tc>
          <w:tcPr>
            <w:tcW w:w="609" w:type="pct"/>
            <w:hideMark/>
          </w:tcPr>
          <w:p w14:paraId="7BF4336B"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0</w:t>
            </w:r>
          </w:p>
        </w:tc>
      </w:tr>
      <w:tr w:rsidR="00C34920" w:rsidRPr="00C34920" w14:paraId="4952679F" w14:textId="77777777" w:rsidTr="00C34920">
        <w:trPr>
          <w:trHeight w:val="1001"/>
        </w:trPr>
        <w:tc>
          <w:tcPr>
            <w:tcW w:w="467" w:type="pct"/>
            <w:hideMark/>
          </w:tcPr>
          <w:p w14:paraId="6F1AF835" w14:textId="77777777" w:rsidR="00C34920" w:rsidRPr="00C34920" w:rsidRDefault="00C34920" w:rsidP="00C34920">
            <w:pPr>
              <w:widowControl/>
              <w:spacing w:line="240" w:lineRule="auto"/>
              <w:jc w:val="left"/>
              <w:rPr>
                <w:rFonts w:ascii="Times New Roman" w:hAnsi="Times New Roman" w:cs="Times New Roman"/>
                <w:b/>
                <w:sz w:val="18"/>
                <w:szCs w:val="18"/>
              </w:rPr>
            </w:pPr>
          </w:p>
        </w:tc>
        <w:tc>
          <w:tcPr>
            <w:tcW w:w="294" w:type="pct"/>
            <w:hideMark/>
          </w:tcPr>
          <w:p w14:paraId="78B0FCCA"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Rationale</w:t>
            </w:r>
          </w:p>
        </w:tc>
        <w:tc>
          <w:tcPr>
            <w:tcW w:w="1019" w:type="pct"/>
            <w:hideMark/>
          </w:tcPr>
          <w:p w14:paraId="38DED52F" w14:textId="7926076E"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3/10 were rated ‘high’</w:t>
            </w:r>
            <w:r w:rsidR="009E7A9E">
              <w:rPr>
                <w:rFonts w:ascii="Times New Roman" w:hAnsi="Times New Roman" w:cs="Times New Roman"/>
                <w:sz w:val="18"/>
                <w:szCs w:val="18"/>
              </w:rPr>
              <w:t xml:space="preserve"> </w:t>
            </w:r>
            <w:r w:rsidRPr="00C34920">
              <w:rPr>
                <w:rFonts w:ascii="Times New Roman" w:hAnsi="Times New Roman" w:cs="Times New Roman"/>
                <w:sz w:val="18"/>
                <w:szCs w:val="18"/>
              </w:rPr>
              <w:t>and 4/10 were rated ‘probably high’ mainly due to mainly due to population selection/exposure assessment</w:t>
            </w:r>
          </w:p>
        </w:tc>
        <w:tc>
          <w:tcPr>
            <w:tcW w:w="933" w:type="pct"/>
            <w:hideMark/>
          </w:tcPr>
          <w:p w14:paraId="57A53308"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Most of these studies include adults in the general population, though some focussed on college student (15-25 years)</w:t>
            </w:r>
          </w:p>
        </w:tc>
        <w:tc>
          <w:tcPr>
            <w:tcW w:w="660" w:type="pct"/>
            <w:hideMark/>
          </w:tcPr>
          <w:p w14:paraId="77A39444"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Studies show variation in increased risk/null effect with noise</w:t>
            </w:r>
          </w:p>
        </w:tc>
        <w:tc>
          <w:tcPr>
            <w:tcW w:w="1018" w:type="pct"/>
            <w:hideMark/>
          </w:tcPr>
          <w:p w14:paraId="597BF727"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Some CIs are very wide</w:t>
            </w:r>
          </w:p>
        </w:tc>
        <w:tc>
          <w:tcPr>
            <w:tcW w:w="609" w:type="pct"/>
            <w:hideMark/>
          </w:tcPr>
          <w:p w14:paraId="03C57627"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No direct evidence of publication bias, other than those typically of influence</w:t>
            </w:r>
          </w:p>
        </w:tc>
      </w:tr>
      <w:tr w:rsidR="00C34920" w:rsidRPr="00C34920" w14:paraId="36A6205B" w14:textId="77777777" w:rsidTr="00C34920">
        <w:trPr>
          <w:trHeight w:val="273"/>
        </w:trPr>
        <w:tc>
          <w:tcPr>
            <w:tcW w:w="467" w:type="pct"/>
            <w:hideMark/>
          </w:tcPr>
          <w:p w14:paraId="795E141A"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Quality of sleep</w:t>
            </w:r>
          </w:p>
        </w:tc>
        <w:tc>
          <w:tcPr>
            <w:tcW w:w="294" w:type="pct"/>
            <w:hideMark/>
          </w:tcPr>
          <w:p w14:paraId="29362561"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Rating</w:t>
            </w:r>
          </w:p>
        </w:tc>
        <w:tc>
          <w:tcPr>
            <w:tcW w:w="1019" w:type="pct"/>
            <w:hideMark/>
          </w:tcPr>
          <w:p w14:paraId="1D44BE80"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-2</w:t>
            </w:r>
          </w:p>
        </w:tc>
        <w:tc>
          <w:tcPr>
            <w:tcW w:w="933" w:type="pct"/>
            <w:hideMark/>
          </w:tcPr>
          <w:p w14:paraId="714CFA2E"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0</w:t>
            </w:r>
          </w:p>
        </w:tc>
        <w:tc>
          <w:tcPr>
            <w:tcW w:w="660" w:type="pct"/>
            <w:hideMark/>
          </w:tcPr>
          <w:p w14:paraId="3126B411"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0</w:t>
            </w:r>
          </w:p>
        </w:tc>
        <w:tc>
          <w:tcPr>
            <w:tcW w:w="1018" w:type="pct"/>
            <w:hideMark/>
          </w:tcPr>
          <w:p w14:paraId="34D6C5AC"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-1</w:t>
            </w:r>
          </w:p>
        </w:tc>
        <w:tc>
          <w:tcPr>
            <w:tcW w:w="609" w:type="pct"/>
            <w:hideMark/>
          </w:tcPr>
          <w:p w14:paraId="2E6A14A1"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0</w:t>
            </w:r>
          </w:p>
        </w:tc>
      </w:tr>
      <w:tr w:rsidR="00C34920" w:rsidRPr="00C34920" w14:paraId="5A881853" w14:textId="77777777" w:rsidTr="00C34920">
        <w:trPr>
          <w:trHeight w:val="849"/>
        </w:trPr>
        <w:tc>
          <w:tcPr>
            <w:tcW w:w="467" w:type="pct"/>
            <w:hideMark/>
          </w:tcPr>
          <w:p w14:paraId="1E3421EC" w14:textId="77777777" w:rsidR="00C34920" w:rsidRPr="00C34920" w:rsidRDefault="00C34920" w:rsidP="00C34920">
            <w:pPr>
              <w:widowControl/>
              <w:spacing w:line="240" w:lineRule="auto"/>
              <w:jc w:val="left"/>
              <w:rPr>
                <w:rFonts w:ascii="Times New Roman" w:hAnsi="Times New Roman" w:cs="Times New Roman"/>
                <w:b/>
                <w:sz w:val="18"/>
                <w:szCs w:val="18"/>
              </w:rPr>
            </w:pPr>
          </w:p>
        </w:tc>
        <w:tc>
          <w:tcPr>
            <w:tcW w:w="294" w:type="pct"/>
            <w:hideMark/>
          </w:tcPr>
          <w:p w14:paraId="51060C90"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Rationale</w:t>
            </w:r>
          </w:p>
        </w:tc>
        <w:tc>
          <w:tcPr>
            <w:tcW w:w="1019" w:type="pct"/>
            <w:hideMark/>
          </w:tcPr>
          <w:p w14:paraId="701CC222"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4/4 were rated ‘high’, mainly due to lack of confounding control</w:t>
            </w:r>
          </w:p>
        </w:tc>
        <w:tc>
          <w:tcPr>
            <w:tcW w:w="933" w:type="pct"/>
            <w:hideMark/>
          </w:tcPr>
          <w:p w14:paraId="1A5079AE"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Most of these studies include adults in the general population, one study not mentioned age/gender</w:t>
            </w:r>
          </w:p>
        </w:tc>
        <w:tc>
          <w:tcPr>
            <w:tcW w:w="660" w:type="pct"/>
            <w:hideMark/>
          </w:tcPr>
          <w:p w14:paraId="1C58CE45"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Most studies show higher percentage of sleep disturbance with noise exposure</w:t>
            </w:r>
          </w:p>
        </w:tc>
        <w:tc>
          <w:tcPr>
            <w:tcW w:w="1018" w:type="pct"/>
            <w:hideMark/>
          </w:tcPr>
          <w:p w14:paraId="15EE008A"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most studies conducted simple descriptive/correlation analysis rather than association type analysis</w:t>
            </w:r>
          </w:p>
        </w:tc>
        <w:tc>
          <w:tcPr>
            <w:tcW w:w="609" w:type="pct"/>
            <w:hideMark/>
          </w:tcPr>
          <w:p w14:paraId="66976EF2"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No direct evidence of publication bias, other than those typically of influence</w:t>
            </w:r>
          </w:p>
        </w:tc>
      </w:tr>
      <w:tr w:rsidR="00C34920" w:rsidRPr="00C34920" w14:paraId="3985CA8C" w14:textId="77777777" w:rsidTr="00C34920">
        <w:trPr>
          <w:trHeight w:val="273"/>
        </w:trPr>
        <w:tc>
          <w:tcPr>
            <w:tcW w:w="467" w:type="pct"/>
            <w:hideMark/>
          </w:tcPr>
          <w:p w14:paraId="3219FCE6"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Cognitive outcomes</w:t>
            </w:r>
          </w:p>
        </w:tc>
        <w:tc>
          <w:tcPr>
            <w:tcW w:w="294" w:type="pct"/>
            <w:hideMark/>
          </w:tcPr>
          <w:p w14:paraId="2A07C7BE"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Rating</w:t>
            </w:r>
          </w:p>
        </w:tc>
        <w:tc>
          <w:tcPr>
            <w:tcW w:w="1019" w:type="pct"/>
            <w:hideMark/>
          </w:tcPr>
          <w:p w14:paraId="078682BE"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-2</w:t>
            </w:r>
          </w:p>
        </w:tc>
        <w:tc>
          <w:tcPr>
            <w:tcW w:w="933" w:type="pct"/>
            <w:hideMark/>
          </w:tcPr>
          <w:p w14:paraId="4E5267C6"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-1</w:t>
            </w:r>
          </w:p>
        </w:tc>
        <w:tc>
          <w:tcPr>
            <w:tcW w:w="660" w:type="pct"/>
            <w:hideMark/>
          </w:tcPr>
          <w:p w14:paraId="4A63EBF9"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-1</w:t>
            </w:r>
          </w:p>
        </w:tc>
        <w:tc>
          <w:tcPr>
            <w:tcW w:w="1018" w:type="pct"/>
            <w:hideMark/>
          </w:tcPr>
          <w:p w14:paraId="76608F83"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-1</w:t>
            </w:r>
          </w:p>
        </w:tc>
        <w:tc>
          <w:tcPr>
            <w:tcW w:w="609" w:type="pct"/>
            <w:hideMark/>
          </w:tcPr>
          <w:p w14:paraId="716E8F8B"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0</w:t>
            </w:r>
          </w:p>
        </w:tc>
      </w:tr>
      <w:tr w:rsidR="00C34920" w:rsidRPr="00C34920" w14:paraId="0078F975" w14:textId="77777777" w:rsidTr="00C34920">
        <w:trPr>
          <w:trHeight w:val="565"/>
        </w:trPr>
        <w:tc>
          <w:tcPr>
            <w:tcW w:w="467" w:type="pct"/>
            <w:hideMark/>
          </w:tcPr>
          <w:p w14:paraId="5CB82ADC" w14:textId="77777777" w:rsidR="00C34920" w:rsidRPr="00C34920" w:rsidRDefault="00C34920" w:rsidP="00C34920">
            <w:pPr>
              <w:widowControl/>
              <w:spacing w:line="240" w:lineRule="auto"/>
              <w:jc w:val="left"/>
              <w:rPr>
                <w:rFonts w:ascii="Times New Roman" w:hAnsi="Times New Roman" w:cs="Times New Roman"/>
                <w:b/>
                <w:sz w:val="18"/>
                <w:szCs w:val="18"/>
              </w:rPr>
            </w:pPr>
          </w:p>
        </w:tc>
        <w:tc>
          <w:tcPr>
            <w:tcW w:w="294" w:type="pct"/>
            <w:hideMark/>
          </w:tcPr>
          <w:p w14:paraId="20511723"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Rationale</w:t>
            </w:r>
          </w:p>
        </w:tc>
        <w:tc>
          <w:tcPr>
            <w:tcW w:w="1019" w:type="pct"/>
            <w:hideMark/>
          </w:tcPr>
          <w:p w14:paraId="61F14BB1" w14:textId="31ED3421"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1/3 were rated ‘high’ and 2/3 were rated ‘probably high’, mainly due to lack of confounding control</w:t>
            </w:r>
          </w:p>
        </w:tc>
        <w:tc>
          <w:tcPr>
            <w:tcW w:w="933" w:type="pct"/>
            <w:hideMark/>
          </w:tcPr>
          <w:p w14:paraId="00F1A510"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 xml:space="preserve">Most of these studies focussed on children </w:t>
            </w:r>
          </w:p>
        </w:tc>
        <w:tc>
          <w:tcPr>
            <w:tcW w:w="660" w:type="pct"/>
            <w:hideMark/>
          </w:tcPr>
          <w:p w14:paraId="51560F88"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Studies show variation in increased risk/null effect with noise</w:t>
            </w:r>
          </w:p>
        </w:tc>
        <w:tc>
          <w:tcPr>
            <w:tcW w:w="1018" w:type="pct"/>
            <w:hideMark/>
          </w:tcPr>
          <w:p w14:paraId="6D9EC180"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Some CIs are very wide</w:t>
            </w:r>
          </w:p>
        </w:tc>
        <w:tc>
          <w:tcPr>
            <w:tcW w:w="609" w:type="pct"/>
            <w:hideMark/>
          </w:tcPr>
          <w:p w14:paraId="7E7242C8"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No direct evidence of publication bias, other than those typically of influence</w:t>
            </w:r>
          </w:p>
        </w:tc>
      </w:tr>
      <w:tr w:rsidR="00C34920" w:rsidRPr="00C34920" w14:paraId="499DC89A" w14:textId="77777777" w:rsidTr="00C34920">
        <w:trPr>
          <w:trHeight w:val="273"/>
        </w:trPr>
        <w:tc>
          <w:tcPr>
            <w:tcW w:w="467" w:type="pct"/>
            <w:hideMark/>
          </w:tcPr>
          <w:p w14:paraId="3C06A84A"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Others</w:t>
            </w:r>
          </w:p>
        </w:tc>
        <w:tc>
          <w:tcPr>
            <w:tcW w:w="294" w:type="pct"/>
            <w:hideMark/>
          </w:tcPr>
          <w:p w14:paraId="6672EDDB"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Rating</w:t>
            </w:r>
          </w:p>
        </w:tc>
        <w:tc>
          <w:tcPr>
            <w:tcW w:w="1019" w:type="pct"/>
            <w:hideMark/>
          </w:tcPr>
          <w:p w14:paraId="621BE118"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-2</w:t>
            </w:r>
          </w:p>
        </w:tc>
        <w:tc>
          <w:tcPr>
            <w:tcW w:w="933" w:type="pct"/>
            <w:hideMark/>
          </w:tcPr>
          <w:p w14:paraId="62973D31"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0</w:t>
            </w:r>
          </w:p>
        </w:tc>
        <w:tc>
          <w:tcPr>
            <w:tcW w:w="660" w:type="pct"/>
            <w:hideMark/>
          </w:tcPr>
          <w:p w14:paraId="5F137B15"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0</w:t>
            </w:r>
          </w:p>
        </w:tc>
        <w:tc>
          <w:tcPr>
            <w:tcW w:w="1018" w:type="pct"/>
            <w:hideMark/>
          </w:tcPr>
          <w:p w14:paraId="0965BF41"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-1</w:t>
            </w:r>
          </w:p>
        </w:tc>
        <w:tc>
          <w:tcPr>
            <w:tcW w:w="609" w:type="pct"/>
            <w:hideMark/>
          </w:tcPr>
          <w:p w14:paraId="1F66E64D"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0</w:t>
            </w:r>
          </w:p>
        </w:tc>
      </w:tr>
      <w:tr w:rsidR="00C34920" w:rsidRPr="00C34920" w14:paraId="6821A36E" w14:textId="77777777" w:rsidTr="00C34920">
        <w:trPr>
          <w:trHeight w:val="281"/>
        </w:trPr>
        <w:tc>
          <w:tcPr>
            <w:tcW w:w="467" w:type="pct"/>
            <w:hideMark/>
          </w:tcPr>
          <w:p w14:paraId="4525915D" w14:textId="77777777" w:rsidR="00C34920" w:rsidRPr="00C34920" w:rsidRDefault="00C34920" w:rsidP="00C34920">
            <w:pPr>
              <w:widowControl/>
              <w:spacing w:line="240" w:lineRule="auto"/>
              <w:jc w:val="left"/>
              <w:rPr>
                <w:rFonts w:ascii="Times New Roman" w:hAnsi="Times New Roman" w:cs="Times New Roman"/>
                <w:sz w:val="18"/>
                <w:szCs w:val="18"/>
              </w:rPr>
            </w:pPr>
          </w:p>
        </w:tc>
        <w:tc>
          <w:tcPr>
            <w:tcW w:w="294" w:type="pct"/>
            <w:hideMark/>
          </w:tcPr>
          <w:p w14:paraId="4D467952" w14:textId="77777777" w:rsidR="00C34920" w:rsidRPr="00C34920" w:rsidRDefault="00C34920" w:rsidP="00C34920">
            <w:pPr>
              <w:widowControl/>
              <w:spacing w:line="240" w:lineRule="auto"/>
              <w:jc w:val="left"/>
              <w:rPr>
                <w:rFonts w:ascii="Times New Roman" w:hAnsi="Times New Roman" w:cs="Times New Roman"/>
                <w:b/>
                <w:sz w:val="18"/>
                <w:szCs w:val="18"/>
              </w:rPr>
            </w:pPr>
            <w:r w:rsidRPr="00C34920">
              <w:rPr>
                <w:rFonts w:ascii="Times New Roman" w:hAnsi="Times New Roman" w:cs="Times New Roman"/>
                <w:b/>
                <w:sz w:val="18"/>
                <w:szCs w:val="18"/>
              </w:rPr>
              <w:t>Rationale</w:t>
            </w:r>
          </w:p>
        </w:tc>
        <w:tc>
          <w:tcPr>
            <w:tcW w:w="1019" w:type="pct"/>
            <w:hideMark/>
          </w:tcPr>
          <w:p w14:paraId="23A92525" w14:textId="73F5AEB3"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3/5 were rated ‘high’ and 2/5 were rated ‘probably high’, mainly due to population selection/exposure assessment/lack of confounding control</w:t>
            </w:r>
          </w:p>
        </w:tc>
        <w:tc>
          <w:tcPr>
            <w:tcW w:w="933" w:type="pct"/>
            <w:hideMark/>
          </w:tcPr>
          <w:p w14:paraId="2B02B490"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Most of these studies include adults in the general population, though some focussed on teenagers/college student (15-25 years)</w:t>
            </w:r>
          </w:p>
        </w:tc>
        <w:tc>
          <w:tcPr>
            <w:tcW w:w="660" w:type="pct"/>
            <w:hideMark/>
          </w:tcPr>
          <w:p w14:paraId="21D5D407"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Studies show variation in increased risk/null effect with noise</w:t>
            </w:r>
          </w:p>
        </w:tc>
        <w:tc>
          <w:tcPr>
            <w:tcW w:w="1018" w:type="pct"/>
            <w:hideMark/>
          </w:tcPr>
          <w:p w14:paraId="2333D09C"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most studies conducted simple descriptive/correlation analysis rather than association type analysis; Some CIs are very wide</w:t>
            </w:r>
          </w:p>
        </w:tc>
        <w:tc>
          <w:tcPr>
            <w:tcW w:w="609" w:type="pct"/>
            <w:hideMark/>
          </w:tcPr>
          <w:p w14:paraId="15D6AFC4"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No direct evidence of publication bias, other than those typically of influence</w:t>
            </w:r>
          </w:p>
        </w:tc>
      </w:tr>
    </w:tbl>
    <w:p w14:paraId="4A47DF68" w14:textId="77777777" w:rsidR="00C34920" w:rsidRDefault="00C34920">
      <w:pPr>
        <w:widowControl/>
        <w:spacing w:line="259" w:lineRule="auto"/>
        <w:jc w:val="left"/>
      </w:pPr>
    </w:p>
    <w:p w14:paraId="10C9ED20" w14:textId="7773CE1E" w:rsidR="00310165" w:rsidRDefault="00310165">
      <w:pPr>
        <w:widowControl/>
        <w:spacing w:line="259" w:lineRule="auto"/>
        <w:jc w:val="left"/>
      </w:pPr>
      <w:r>
        <w:br w:type="page"/>
      </w:r>
    </w:p>
    <w:p w14:paraId="0B661565" w14:textId="41EF3A41" w:rsidR="00C34920" w:rsidRDefault="00C34920" w:rsidP="00C34920">
      <w:pPr>
        <w:pStyle w:val="Heading1"/>
      </w:pPr>
      <w:r>
        <w:lastRenderedPageBreak/>
        <w:t xml:space="preserve">Supplementary </w:t>
      </w:r>
      <w:r w:rsidR="00300F9A">
        <w:t>1</w:t>
      </w:r>
      <w:r w:rsidR="00411F64">
        <w:t>1</w:t>
      </w:r>
      <w:r>
        <w:t xml:space="preserve"> </w:t>
      </w:r>
      <w:r w:rsidRPr="00C34920">
        <w:t xml:space="preserve">Assessment of upgrading factors for quality of evidence.  </w:t>
      </w:r>
    </w:p>
    <w:tbl>
      <w:tblPr>
        <w:tblStyle w:val="TableGrid"/>
        <w:tblW w:w="0" w:type="auto"/>
        <w:tblLook w:val="04A0" w:firstRow="1" w:lastRow="0" w:firstColumn="1" w:lastColumn="0" w:noHBand="0" w:noVBand="1"/>
      </w:tblPr>
      <w:tblGrid>
        <w:gridCol w:w="2041"/>
        <w:gridCol w:w="906"/>
        <w:gridCol w:w="3840"/>
        <w:gridCol w:w="3130"/>
        <w:gridCol w:w="4891"/>
      </w:tblGrid>
      <w:tr w:rsidR="00C34920" w:rsidRPr="00C34920" w14:paraId="2FD3BEB7" w14:textId="77777777" w:rsidTr="00C34920">
        <w:trPr>
          <w:trHeight w:val="385"/>
        </w:trPr>
        <w:tc>
          <w:tcPr>
            <w:tcW w:w="0" w:type="auto"/>
            <w:hideMark/>
          </w:tcPr>
          <w:p w14:paraId="66F3B907" w14:textId="77777777" w:rsidR="00C34920" w:rsidRPr="00C34920" w:rsidRDefault="00C34920" w:rsidP="00C34920">
            <w:pPr>
              <w:widowControl/>
              <w:spacing w:line="240" w:lineRule="auto"/>
              <w:jc w:val="left"/>
              <w:rPr>
                <w:rFonts w:ascii="Times New Roman" w:hAnsi="Times New Roman" w:cs="Times New Roman"/>
                <w:b/>
                <w:bCs/>
                <w:sz w:val="18"/>
                <w:szCs w:val="18"/>
              </w:rPr>
            </w:pPr>
            <w:r w:rsidRPr="00C34920">
              <w:rPr>
                <w:rFonts w:ascii="Times New Roman" w:hAnsi="Times New Roman" w:cs="Times New Roman"/>
                <w:b/>
                <w:bCs/>
                <w:sz w:val="18"/>
                <w:szCs w:val="18"/>
              </w:rPr>
              <w:t>Health outcome</w:t>
            </w:r>
          </w:p>
        </w:tc>
        <w:tc>
          <w:tcPr>
            <w:tcW w:w="0" w:type="auto"/>
            <w:hideMark/>
          </w:tcPr>
          <w:p w14:paraId="2F0E231A" w14:textId="77777777" w:rsidR="00C34920" w:rsidRPr="00C34920" w:rsidRDefault="00C34920" w:rsidP="00C34920">
            <w:pPr>
              <w:widowControl/>
              <w:spacing w:line="240" w:lineRule="auto"/>
              <w:jc w:val="left"/>
              <w:rPr>
                <w:rFonts w:ascii="Times New Roman" w:hAnsi="Times New Roman" w:cs="Times New Roman"/>
                <w:b/>
                <w:bCs/>
                <w:sz w:val="18"/>
                <w:szCs w:val="18"/>
              </w:rPr>
            </w:pPr>
          </w:p>
        </w:tc>
        <w:tc>
          <w:tcPr>
            <w:tcW w:w="0" w:type="auto"/>
            <w:hideMark/>
          </w:tcPr>
          <w:p w14:paraId="4C6562F4" w14:textId="77777777" w:rsidR="00C34920" w:rsidRPr="00C34920" w:rsidRDefault="00C34920" w:rsidP="00C34920">
            <w:pPr>
              <w:widowControl/>
              <w:spacing w:line="240" w:lineRule="auto"/>
              <w:jc w:val="left"/>
              <w:rPr>
                <w:rFonts w:ascii="Times New Roman" w:hAnsi="Times New Roman" w:cs="Times New Roman"/>
                <w:b/>
                <w:bCs/>
                <w:sz w:val="18"/>
                <w:szCs w:val="18"/>
              </w:rPr>
            </w:pPr>
            <w:r w:rsidRPr="00C34920">
              <w:rPr>
                <w:rFonts w:ascii="Times New Roman" w:hAnsi="Times New Roman" w:cs="Times New Roman"/>
                <w:b/>
                <w:bCs/>
                <w:sz w:val="18"/>
                <w:szCs w:val="18"/>
              </w:rPr>
              <w:t>Large magnitude of effect</w:t>
            </w:r>
          </w:p>
        </w:tc>
        <w:tc>
          <w:tcPr>
            <w:tcW w:w="0" w:type="auto"/>
            <w:hideMark/>
          </w:tcPr>
          <w:p w14:paraId="6892018E" w14:textId="77777777" w:rsidR="00C34920" w:rsidRPr="00C34920" w:rsidRDefault="00C34920" w:rsidP="00C34920">
            <w:pPr>
              <w:widowControl/>
              <w:spacing w:line="240" w:lineRule="auto"/>
              <w:jc w:val="left"/>
              <w:rPr>
                <w:rFonts w:ascii="Times New Roman" w:hAnsi="Times New Roman" w:cs="Times New Roman"/>
                <w:b/>
                <w:bCs/>
                <w:sz w:val="18"/>
                <w:szCs w:val="18"/>
              </w:rPr>
            </w:pPr>
            <w:r w:rsidRPr="00C34920">
              <w:rPr>
                <w:rFonts w:ascii="Times New Roman" w:hAnsi="Times New Roman" w:cs="Times New Roman"/>
                <w:b/>
                <w:bCs/>
                <w:sz w:val="18"/>
                <w:szCs w:val="18"/>
              </w:rPr>
              <w:t>Dose-response</w:t>
            </w:r>
          </w:p>
        </w:tc>
        <w:tc>
          <w:tcPr>
            <w:tcW w:w="0" w:type="auto"/>
            <w:hideMark/>
          </w:tcPr>
          <w:p w14:paraId="44529966" w14:textId="77777777" w:rsidR="00C34920" w:rsidRPr="00C34920" w:rsidRDefault="00C34920" w:rsidP="00C34920">
            <w:pPr>
              <w:widowControl/>
              <w:spacing w:line="240" w:lineRule="auto"/>
              <w:jc w:val="left"/>
              <w:rPr>
                <w:rFonts w:ascii="Times New Roman" w:hAnsi="Times New Roman" w:cs="Times New Roman"/>
                <w:b/>
                <w:bCs/>
                <w:sz w:val="18"/>
                <w:szCs w:val="18"/>
              </w:rPr>
            </w:pPr>
            <w:r w:rsidRPr="00C34920">
              <w:rPr>
                <w:rFonts w:ascii="Times New Roman" w:hAnsi="Times New Roman" w:cs="Times New Roman"/>
                <w:b/>
                <w:bCs/>
                <w:sz w:val="18"/>
                <w:szCs w:val="18"/>
              </w:rPr>
              <w:t>Residual Confounding Increases Confidence</w:t>
            </w:r>
          </w:p>
        </w:tc>
      </w:tr>
      <w:tr w:rsidR="00C34920" w:rsidRPr="00C34920" w14:paraId="23435BAB" w14:textId="77777777" w:rsidTr="00C34920">
        <w:trPr>
          <w:trHeight w:val="241"/>
        </w:trPr>
        <w:tc>
          <w:tcPr>
            <w:tcW w:w="0" w:type="auto"/>
            <w:noWrap/>
            <w:hideMark/>
          </w:tcPr>
          <w:p w14:paraId="69483218"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Annoyance</w:t>
            </w:r>
          </w:p>
        </w:tc>
        <w:tc>
          <w:tcPr>
            <w:tcW w:w="0" w:type="auto"/>
            <w:noWrap/>
            <w:hideMark/>
          </w:tcPr>
          <w:p w14:paraId="11B6A4BA"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Rating</w:t>
            </w:r>
          </w:p>
        </w:tc>
        <w:tc>
          <w:tcPr>
            <w:tcW w:w="0" w:type="auto"/>
            <w:hideMark/>
          </w:tcPr>
          <w:p w14:paraId="26DA3D87" w14:textId="77777777" w:rsidR="00C34920" w:rsidRPr="00C34920" w:rsidRDefault="00C34920" w:rsidP="00C34920">
            <w:pPr>
              <w:widowControl/>
              <w:spacing w:line="240" w:lineRule="auto"/>
              <w:jc w:val="left"/>
              <w:rPr>
                <w:rFonts w:ascii="Times New Roman" w:hAnsi="Times New Roman" w:cs="Times New Roman"/>
                <w:sz w:val="18"/>
                <w:szCs w:val="18"/>
                <w:u w:val="single"/>
              </w:rPr>
            </w:pPr>
            <w:r w:rsidRPr="00C34920">
              <w:rPr>
                <w:rFonts w:ascii="Times New Roman" w:hAnsi="Times New Roman" w:cs="Times New Roman"/>
                <w:sz w:val="18"/>
                <w:szCs w:val="18"/>
                <w:u w:val="single"/>
              </w:rPr>
              <w:t>0</w:t>
            </w:r>
          </w:p>
        </w:tc>
        <w:tc>
          <w:tcPr>
            <w:tcW w:w="0" w:type="auto"/>
            <w:hideMark/>
          </w:tcPr>
          <w:p w14:paraId="1D77223C" w14:textId="77777777" w:rsidR="00C34920" w:rsidRPr="00C34920" w:rsidRDefault="00C34920" w:rsidP="00C34920">
            <w:pPr>
              <w:widowControl/>
              <w:spacing w:line="240" w:lineRule="auto"/>
              <w:jc w:val="left"/>
              <w:rPr>
                <w:rFonts w:ascii="Times New Roman" w:hAnsi="Times New Roman" w:cs="Times New Roman"/>
                <w:sz w:val="18"/>
                <w:szCs w:val="18"/>
                <w:u w:val="single"/>
              </w:rPr>
            </w:pPr>
            <w:r w:rsidRPr="00C34920">
              <w:rPr>
                <w:rFonts w:ascii="Times New Roman" w:hAnsi="Times New Roman" w:cs="Times New Roman"/>
                <w:sz w:val="18"/>
                <w:szCs w:val="18"/>
                <w:u w:val="single"/>
              </w:rPr>
              <w:t>0</w:t>
            </w:r>
          </w:p>
        </w:tc>
        <w:tc>
          <w:tcPr>
            <w:tcW w:w="0" w:type="auto"/>
            <w:hideMark/>
          </w:tcPr>
          <w:p w14:paraId="7E69287E" w14:textId="77777777" w:rsidR="00C34920" w:rsidRPr="00C34920" w:rsidRDefault="00C34920" w:rsidP="00C34920">
            <w:pPr>
              <w:widowControl/>
              <w:spacing w:line="240" w:lineRule="auto"/>
              <w:jc w:val="left"/>
              <w:rPr>
                <w:rFonts w:ascii="Times New Roman" w:hAnsi="Times New Roman" w:cs="Times New Roman"/>
                <w:sz w:val="18"/>
                <w:szCs w:val="18"/>
                <w:u w:val="single"/>
              </w:rPr>
            </w:pPr>
            <w:r w:rsidRPr="00C34920">
              <w:rPr>
                <w:rFonts w:ascii="Times New Roman" w:hAnsi="Times New Roman" w:cs="Times New Roman"/>
                <w:sz w:val="18"/>
                <w:szCs w:val="18"/>
                <w:u w:val="single"/>
              </w:rPr>
              <w:t>0</w:t>
            </w:r>
          </w:p>
        </w:tc>
      </w:tr>
      <w:tr w:rsidR="00C34920" w:rsidRPr="00C34920" w14:paraId="44308E0D" w14:textId="77777777" w:rsidTr="00C34920">
        <w:trPr>
          <w:trHeight w:val="385"/>
        </w:trPr>
        <w:tc>
          <w:tcPr>
            <w:tcW w:w="0" w:type="auto"/>
            <w:noWrap/>
            <w:hideMark/>
          </w:tcPr>
          <w:p w14:paraId="6A206631" w14:textId="77777777" w:rsidR="00C34920" w:rsidRPr="00C34920" w:rsidRDefault="00C34920" w:rsidP="00C34920">
            <w:pPr>
              <w:widowControl/>
              <w:spacing w:line="240" w:lineRule="auto"/>
              <w:jc w:val="left"/>
              <w:rPr>
                <w:rFonts w:ascii="Times New Roman" w:hAnsi="Times New Roman" w:cs="Times New Roman"/>
                <w:sz w:val="18"/>
                <w:szCs w:val="18"/>
                <w:u w:val="single"/>
              </w:rPr>
            </w:pPr>
          </w:p>
        </w:tc>
        <w:tc>
          <w:tcPr>
            <w:tcW w:w="0" w:type="auto"/>
            <w:noWrap/>
            <w:hideMark/>
          </w:tcPr>
          <w:p w14:paraId="77FD530B"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Rationale</w:t>
            </w:r>
          </w:p>
        </w:tc>
        <w:tc>
          <w:tcPr>
            <w:tcW w:w="0" w:type="auto"/>
            <w:hideMark/>
          </w:tcPr>
          <w:p w14:paraId="4C67C6C1"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Relatively modest magnitudes of effect</w:t>
            </w:r>
          </w:p>
        </w:tc>
        <w:tc>
          <w:tcPr>
            <w:tcW w:w="0" w:type="auto"/>
            <w:hideMark/>
          </w:tcPr>
          <w:p w14:paraId="4440BA65"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Little evidence of a dose-response effect</w:t>
            </w:r>
          </w:p>
        </w:tc>
        <w:tc>
          <w:tcPr>
            <w:tcW w:w="0" w:type="auto"/>
            <w:hideMark/>
          </w:tcPr>
          <w:p w14:paraId="023B9E32"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Not likely that residual confounding would underestimate results</w:t>
            </w:r>
          </w:p>
        </w:tc>
      </w:tr>
      <w:tr w:rsidR="00C34920" w:rsidRPr="00C34920" w14:paraId="1EC3B3D1" w14:textId="77777777" w:rsidTr="00C34920">
        <w:trPr>
          <w:trHeight w:val="241"/>
        </w:trPr>
        <w:tc>
          <w:tcPr>
            <w:tcW w:w="0" w:type="auto"/>
            <w:noWrap/>
            <w:hideMark/>
          </w:tcPr>
          <w:p w14:paraId="15C650CF"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Cardiovascular outcomes</w:t>
            </w:r>
          </w:p>
        </w:tc>
        <w:tc>
          <w:tcPr>
            <w:tcW w:w="0" w:type="auto"/>
            <w:noWrap/>
            <w:hideMark/>
          </w:tcPr>
          <w:p w14:paraId="7416D5A2"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Rating</w:t>
            </w:r>
          </w:p>
        </w:tc>
        <w:tc>
          <w:tcPr>
            <w:tcW w:w="0" w:type="auto"/>
            <w:hideMark/>
          </w:tcPr>
          <w:p w14:paraId="2B0EB026" w14:textId="77777777" w:rsidR="00C34920" w:rsidRPr="00C34920" w:rsidRDefault="00C34920" w:rsidP="00C34920">
            <w:pPr>
              <w:widowControl/>
              <w:spacing w:line="240" w:lineRule="auto"/>
              <w:jc w:val="left"/>
              <w:rPr>
                <w:rFonts w:ascii="Times New Roman" w:hAnsi="Times New Roman" w:cs="Times New Roman"/>
                <w:sz w:val="18"/>
                <w:szCs w:val="18"/>
                <w:u w:val="single"/>
              </w:rPr>
            </w:pPr>
            <w:r w:rsidRPr="00C34920">
              <w:rPr>
                <w:rFonts w:ascii="Times New Roman" w:hAnsi="Times New Roman" w:cs="Times New Roman"/>
                <w:sz w:val="18"/>
                <w:szCs w:val="18"/>
                <w:u w:val="single"/>
              </w:rPr>
              <w:t>0</w:t>
            </w:r>
          </w:p>
        </w:tc>
        <w:tc>
          <w:tcPr>
            <w:tcW w:w="0" w:type="auto"/>
            <w:hideMark/>
          </w:tcPr>
          <w:p w14:paraId="6D8864DD" w14:textId="77777777" w:rsidR="00C34920" w:rsidRPr="00C34920" w:rsidRDefault="00C34920" w:rsidP="00C34920">
            <w:pPr>
              <w:widowControl/>
              <w:spacing w:line="240" w:lineRule="auto"/>
              <w:jc w:val="left"/>
              <w:rPr>
                <w:rFonts w:ascii="Times New Roman" w:hAnsi="Times New Roman" w:cs="Times New Roman"/>
                <w:sz w:val="18"/>
                <w:szCs w:val="18"/>
                <w:u w:val="single"/>
              </w:rPr>
            </w:pPr>
            <w:r w:rsidRPr="00C34920">
              <w:rPr>
                <w:rFonts w:ascii="Times New Roman" w:hAnsi="Times New Roman" w:cs="Times New Roman"/>
                <w:sz w:val="18"/>
                <w:szCs w:val="18"/>
                <w:u w:val="single"/>
              </w:rPr>
              <w:t>0</w:t>
            </w:r>
          </w:p>
        </w:tc>
        <w:tc>
          <w:tcPr>
            <w:tcW w:w="0" w:type="auto"/>
            <w:hideMark/>
          </w:tcPr>
          <w:p w14:paraId="249261EE" w14:textId="77777777" w:rsidR="00C34920" w:rsidRPr="00C34920" w:rsidRDefault="00C34920" w:rsidP="00C34920">
            <w:pPr>
              <w:widowControl/>
              <w:spacing w:line="240" w:lineRule="auto"/>
              <w:jc w:val="left"/>
              <w:rPr>
                <w:rFonts w:ascii="Times New Roman" w:hAnsi="Times New Roman" w:cs="Times New Roman"/>
                <w:sz w:val="18"/>
                <w:szCs w:val="18"/>
                <w:u w:val="single"/>
              </w:rPr>
            </w:pPr>
            <w:r w:rsidRPr="00C34920">
              <w:rPr>
                <w:rFonts w:ascii="Times New Roman" w:hAnsi="Times New Roman" w:cs="Times New Roman"/>
                <w:sz w:val="18"/>
                <w:szCs w:val="18"/>
                <w:u w:val="single"/>
              </w:rPr>
              <w:t>0</w:t>
            </w:r>
          </w:p>
        </w:tc>
      </w:tr>
      <w:tr w:rsidR="00C34920" w:rsidRPr="00C34920" w14:paraId="786C3CD5" w14:textId="77777777" w:rsidTr="00C34920">
        <w:trPr>
          <w:trHeight w:val="385"/>
        </w:trPr>
        <w:tc>
          <w:tcPr>
            <w:tcW w:w="0" w:type="auto"/>
            <w:noWrap/>
            <w:hideMark/>
          </w:tcPr>
          <w:p w14:paraId="54D60FEC" w14:textId="77777777" w:rsidR="00C34920" w:rsidRPr="00C34920" w:rsidRDefault="00C34920" w:rsidP="00C34920">
            <w:pPr>
              <w:widowControl/>
              <w:spacing w:line="240" w:lineRule="auto"/>
              <w:jc w:val="left"/>
              <w:rPr>
                <w:rFonts w:ascii="Times New Roman" w:hAnsi="Times New Roman" w:cs="Times New Roman"/>
                <w:sz w:val="18"/>
                <w:szCs w:val="18"/>
                <w:u w:val="single"/>
              </w:rPr>
            </w:pPr>
          </w:p>
        </w:tc>
        <w:tc>
          <w:tcPr>
            <w:tcW w:w="0" w:type="auto"/>
            <w:noWrap/>
            <w:hideMark/>
          </w:tcPr>
          <w:p w14:paraId="332DB703"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Rationale</w:t>
            </w:r>
          </w:p>
        </w:tc>
        <w:tc>
          <w:tcPr>
            <w:tcW w:w="0" w:type="auto"/>
            <w:hideMark/>
          </w:tcPr>
          <w:p w14:paraId="7BD2C59A"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Some larger magnitudes of effect, but inconsistent</w:t>
            </w:r>
          </w:p>
        </w:tc>
        <w:tc>
          <w:tcPr>
            <w:tcW w:w="0" w:type="auto"/>
            <w:hideMark/>
          </w:tcPr>
          <w:p w14:paraId="5FF3AB24"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Inconsistent</w:t>
            </w:r>
          </w:p>
        </w:tc>
        <w:tc>
          <w:tcPr>
            <w:tcW w:w="0" w:type="auto"/>
            <w:hideMark/>
          </w:tcPr>
          <w:p w14:paraId="21F96A35"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Not likely that residual confounding would underestimate results</w:t>
            </w:r>
          </w:p>
        </w:tc>
      </w:tr>
      <w:tr w:rsidR="00C34920" w:rsidRPr="00C34920" w14:paraId="4FD855A5" w14:textId="77777777" w:rsidTr="00C34920">
        <w:trPr>
          <w:trHeight w:val="241"/>
        </w:trPr>
        <w:tc>
          <w:tcPr>
            <w:tcW w:w="0" w:type="auto"/>
            <w:noWrap/>
            <w:hideMark/>
          </w:tcPr>
          <w:p w14:paraId="6B669F74"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Mental health</w:t>
            </w:r>
          </w:p>
        </w:tc>
        <w:tc>
          <w:tcPr>
            <w:tcW w:w="0" w:type="auto"/>
            <w:noWrap/>
            <w:hideMark/>
          </w:tcPr>
          <w:p w14:paraId="5B000A84"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Rating</w:t>
            </w:r>
          </w:p>
        </w:tc>
        <w:tc>
          <w:tcPr>
            <w:tcW w:w="0" w:type="auto"/>
            <w:hideMark/>
          </w:tcPr>
          <w:p w14:paraId="2BA06104" w14:textId="77777777" w:rsidR="00C34920" w:rsidRPr="00C34920" w:rsidRDefault="00C34920" w:rsidP="00C34920">
            <w:pPr>
              <w:widowControl/>
              <w:spacing w:line="240" w:lineRule="auto"/>
              <w:jc w:val="left"/>
              <w:rPr>
                <w:rFonts w:ascii="Times New Roman" w:hAnsi="Times New Roman" w:cs="Times New Roman"/>
                <w:sz w:val="18"/>
                <w:szCs w:val="18"/>
                <w:u w:val="single"/>
              </w:rPr>
            </w:pPr>
            <w:r w:rsidRPr="00C34920">
              <w:rPr>
                <w:rFonts w:ascii="Times New Roman" w:hAnsi="Times New Roman" w:cs="Times New Roman"/>
                <w:sz w:val="18"/>
                <w:szCs w:val="18"/>
                <w:u w:val="single"/>
              </w:rPr>
              <w:t>0</w:t>
            </w:r>
          </w:p>
        </w:tc>
        <w:tc>
          <w:tcPr>
            <w:tcW w:w="0" w:type="auto"/>
            <w:hideMark/>
          </w:tcPr>
          <w:p w14:paraId="42B6A1FB" w14:textId="77777777" w:rsidR="00C34920" w:rsidRPr="00C34920" w:rsidRDefault="00C34920" w:rsidP="00C34920">
            <w:pPr>
              <w:widowControl/>
              <w:spacing w:line="240" w:lineRule="auto"/>
              <w:jc w:val="left"/>
              <w:rPr>
                <w:rFonts w:ascii="Times New Roman" w:hAnsi="Times New Roman" w:cs="Times New Roman"/>
                <w:sz w:val="18"/>
                <w:szCs w:val="18"/>
                <w:u w:val="single"/>
              </w:rPr>
            </w:pPr>
            <w:r w:rsidRPr="00C34920">
              <w:rPr>
                <w:rFonts w:ascii="Times New Roman" w:hAnsi="Times New Roman" w:cs="Times New Roman"/>
                <w:sz w:val="18"/>
                <w:szCs w:val="18"/>
                <w:u w:val="single"/>
              </w:rPr>
              <w:t>0</w:t>
            </w:r>
          </w:p>
        </w:tc>
        <w:tc>
          <w:tcPr>
            <w:tcW w:w="0" w:type="auto"/>
            <w:hideMark/>
          </w:tcPr>
          <w:p w14:paraId="7370F79E" w14:textId="77777777" w:rsidR="00C34920" w:rsidRPr="00C34920" w:rsidRDefault="00C34920" w:rsidP="00C34920">
            <w:pPr>
              <w:widowControl/>
              <w:spacing w:line="240" w:lineRule="auto"/>
              <w:jc w:val="left"/>
              <w:rPr>
                <w:rFonts w:ascii="Times New Roman" w:hAnsi="Times New Roman" w:cs="Times New Roman"/>
                <w:sz w:val="18"/>
                <w:szCs w:val="18"/>
                <w:u w:val="single"/>
              </w:rPr>
            </w:pPr>
            <w:r w:rsidRPr="00C34920">
              <w:rPr>
                <w:rFonts w:ascii="Times New Roman" w:hAnsi="Times New Roman" w:cs="Times New Roman"/>
                <w:sz w:val="18"/>
                <w:szCs w:val="18"/>
                <w:u w:val="single"/>
              </w:rPr>
              <w:t>0</w:t>
            </w:r>
          </w:p>
        </w:tc>
      </w:tr>
      <w:tr w:rsidR="00C34920" w:rsidRPr="00C34920" w14:paraId="4A3F0C68" w14:textId="77777777" w:rsidTr="00C34920">
        <w:trPr>
          <w:trHeight w:val="385"/>
        </w:trPr>
        <w:tc>
          <w:tcPr>
            <w:tcW w:w="0" w:type="auto"/>
            <w:noWrap/>
            <w:hideMark/>
          </w:tcPr>
          <w:p w14:paraId="395A6E7D" w14:textId="77777777" w:rsidR="00C34920" w:rsidRPr="00C34920" w:rsidRDefault="00C34920" w:rsidP="00C34920">
            <w:pPr>
              <w:widowControl/>
              <w:spacing w:line="240" w:lineRule="auto"/>
              <w:jc w:val="left"/>
              <w:rPr>
                <w:rFonts w:ascii="Times New Roman" w:hAnsi="Times New Roman" w:cs="Times New Roman"/>
                <w:sz w:val="18"/>
                <w:szCs w:val="18"/>
                <w:u w:val="single"/>
              </w:rPr>
            </w:pPr>
          </w:p>
        </w:tc>
        <w:tc>
          <w:tcPr>
            <w:tcW w:w="0" w:type="auto"/>
            <w:noWrap/>
            <w:hideMark/>
          </w:tcPr>
          <w:p w14:paraId="5D4D7931"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Rationale</w:t>
            </w:r>
          </w:p>
        </w:tc>
        <w:tc>
          <w:tcPr>
            <w:tcW w:w="0" w:type="auto"/>
            <w:hideMark/>
          </w:tcPr>
          <w:p w14:paraId="002F2718"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Relatively modest magnitudes of effect</w:t>
            </w:r>
          </w:p>
        </w:tc>
        <w:tc>
          <w:tcPr>
            <w:tcW w:w="0" w:type="auto"/>
            <w:hideMark/>
          </w:tcPr>
          <w:p w14:paraId="2BFB727A"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Little evidence of a dose-response effect</w:t>
            </w:r>
          </w:p>
        </w:tc>
        <w:tc>
          <w:tcPr>
            <w:tcW w:w="0" w:type="auto"/>
            <w:hideMark/>
          </w:tcPr>
          <w:p w14:paraId="686372FC"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Not likely that residual confounding would underestimate results</w:t>
            </w:r>
          </w:p>
        </w:tc>
      </w:tr>
      <w:tr w:rsidR="00C34920" w:rsidRPr="00C34920" w14:paraId="011EE528" w14:textId="77777777" w:rsidTr="00C34920">
        <w:trPr>
          <w:trHeight w:val="241"/>
        </w:trPr>
        <w:tc>
          <w:tcPr>
            <w:tcW w:w="0" w:type="auto"/>
            <w:noWrap/>
            <w:hideMark/>
          </w:tcPr>
          <w:p w14:paraId="6FCBC9F8"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Quality of sleep</w:t>
            </w:r>
          </w:p>
        </w:tc>
        <w:tc>
          <w:tcPr>
            <w:tcW w:w="0" w:type="auto"/>
            <w:noWrap/>
            <w:hideMark/>
          </w:tcPr>
          <w:p w14:paraId="78102747"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Rating</w:t>
            </w:r>
          </w:p>
        </w:tc>
        <w:tc>
          <w:tcPr>
            <w:tcW w:w="0" w:type="auto"/>
            <w:hideMark/>
          </w:tcPr>
          <w:p w14:paraId="1EBFB61F" w14:textId="77777777" w:rsidR="00C34920" w:rsidRPr="00C34920" w:rsidRDefault="00C34920" w:rsidP="00C34920">
            <w:pPr>
              <w:widowControl/>
              <w:spacing w:line="240" w:lineRule="auto"/>
              <w:jc w:val="left"/>
              <w:rPr>
                <w:rFonts w:ascii="Times New Roman" w:hAnsi="Times New Roman" w:cs="Times New Roman"/>
                <w:sz w:val="18"/>
                <w:szCs w:val="18"/>
                <w:u w:val="single"/>
              </w:rPr>
            </w:pPr>
            <w:r w:rsidRPr="00C34920">
              <w:rPr>
                <w:rFonts w:ascii="Times New Roman" w:hAnsi="Times New Roman" w:cs="Times New Roman"/>
                <w:sz w:val="18"/>
                <w:szCs w:val="18"/>
                <w:u w:val="single"/>
              </w:rPr>
              <w:t>0</w:t>
            </w:r>
          </w:p>
        </w:tc>
        <w:tc>
          <w:tcPr>
            <w:tcW w:w="0" w:type="auto"/>
            <w:hideMark/>
          </w:tcPr>
          <w:p w14:paraId="3BBA8952" w14:textId="77777777" w:rsidR="00C34920" w:rsidRPr="00C34920" w:rsidRDefault="00C34920" w:rsidP="00C34920">
            <w:pPr>
              <w:widowControl/>
              <w:spacing w:line="240" w:lineRule="auto"/>
              <w:jc w:val="left"/>
              <w:rPr>
                <w:rFonts w:ascii="Times New Roman" w:hAnsi="Times New Roman" w:cs="Times New Roman"/>
                <w:sz w:val="18"/>
                <w:szCs w:val="18"/>
                <w:u w:val="single"/>
              </w:rPr>
            </w:pPr>
            <w:r w:rsidRPr="00C34920">
              <w:rPr>
                <w:rFonts w:ascii="Times New Roman" w:hAnsi="Times New Roman" w:cs="Times New Roman"/>
                <w:sz w:val="18"/>
                <w:szCs w:val="18"/>
                <w:u w:val="single"/>
              </w:rPr>
              <w:t>0</w:t>
            </w:r>
          </w:p>
        </w:tc>
        <w:tc>
          <w:tcPr>
            <w:tcW w:w="0" w:type="auto"/>
            <w:hideMark/>
          </w:tcPr>
          <w:p w14:paraId="7E32E241" w14:textId="77777777" w:rsidR="00C34920" w:rsidRPr="00C34920" w:rsidRDefault="00C34920" w:rsidP="00C34920">
            <w:pPr>
              <w:widowControl/>
              <w:spacing w:line="240" w:lineRule="auto"/>
              <w:jc w:val="left"/>
              <w:rPr>
                <w:rFonts w:ascii="Times New Roman" w:hAnsi="Times New Roman" w:cs="Times New Roman"/>
                <w:sz w:val="18"/>
                <w:szCs w:val="18"/>
                <w:u w:val="single"/>
              </w:rPr>
            </w:pPr>
            <w:r w:rsidRPr="00C34920">
              <w:rPr>
                <w:rFonts w:ascii="Times New Roman" w:hAnsi="Times New Roman" w:cs="Times New Roman"/>
                <w:sz w:val="18"/>
                <w:szCs w:val="18"/>
                <w:u w:val="single"/>
              </w:rPr>
              <w:t>0</w:t>
            </w:r>
          </w:p>
        </w:tc>
      </w:tr>
      <w:tr w:rsidR="00C34920" w:rsidRPr="00C34920" w14:paraId="50FE1620" w14:textId="77777777" w:rsidTr="00C34920">
        <w:trPr>
          <w:trHeight w:val="385"/>
        </w:trPr>
        <w:tc>
          <w:tcPr>
            <w:tcW w:w="0" w:type="auto"/>
            <w:noWrap/>
            <w:hideMark/>
          </w:tcPr>
          <w:p w14:paraId="1949E7A8" w14:textId="77777777" w:rsidR="00C34920" w:rsidRPr="00C34920" w:rsidRDefault="00C34920" w:rsidP="00C34920">
            <w:pPr>
              <w:widowControl/>
              <w:spacing w:line="240" w:lineRule="auto"/>
              <w:jc w:val="left"/>
              <w:rPr>
                <w:rFonts w:ascii="Times New Roman" w:hAnsi="Times New Roman" w:cs="Times New Roman"/>
                <w:sz w:val="18"/>
                <w:szCs w:val="18"/>
                <w:u w:val="single"/>
              </w:rPr>
            </w:pPr>
          </w:p>
        </w:tc>
        <w:tc>
          <w:tcPr>
            <w:tcW w:w="0" w:type="auto"/>
            <w:noWrap/>
            <w:hideMark/>
          </w:tcPr>
          <w:p w14:paraId="4348CD62"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Rationale</w:t>
            </w:r>
          </w:p>
        </w:tc>
        <w:tc>
          <w:tcPr>
            <w:tcW w:w="0" w:type="auto"/>
            <w:hideMark/>
          </w:tcPr>
          <w:p w14:paraId="5AFBF42A"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Relatively modest magnitudes of effect</w:t>
            </w:r>
          </w:p>
        </w:tc>
        <w:tc>
          <w:tcPr>
            <w:tcW w:w="0" w:type="auto"/>
            <w:hideMark/>
          </w:tcPr>
          <w:p w14:paraId="0ED2E366"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Inconsistent</w:t>
            </w:r>
          </w:p>
        </w:tc>
        <w:tc>
          <w:tcPr>
            <w:tcW w:w="0" w:type="auto"/>
            <w:hideMark/>
          </w:tcPr>
          <w:p w14:paraId="4B6A885C"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Not likely that residual confounding would underestimate results</w:t>
            </w:r>
          </w:p>
        </w:tc>
      </w:tr>
      <w:tr w:rsidR="00C34920" w:rsidRPr="00C34920" w14:paraId="7258682F" w14:textId="77777777" w:rsidTr="00C34920">
        <w:trPr>
          <w:trHeight w:val="241"/>
        </w:trPr>
        <w:tc>
          <w:tcPr>
            <w:tcW w:w="0" w:type="auto"/>
            <w:noWrap/>
            <w:hideMark/>
          </w:tcPr>
          <w:p w14:paraId="3EA3A843"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Cognitive outcomes</w:t>
            </w:r>
          </w:p>
        </w:tc>
        <w:tc>
          <w:tcPr>
            <w:tcW w:w="0" w:type="auto"/>
            <w:noWrap/>
            <w:hideMark/>
          </w:tcPr>
          <w:p w14:paraId="277AD5A1"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Rating</w:t>
            </w:r>
          </w:p>
        </w:tc>
        <w:tc>
          <w:tcPr>
            <w:tcW w:w="0" w:type="auto"/>
            <w:hideMark/>
          </w:tcPr>
          <w:p w14:paraId="2E623950" w14:textId="77777777" w:rsidR="00C34920" w:rsidRPr="00C34920" w:rsidRDefault="00C34920" w:rsidP="00C34920">
            <w:pPr>
              <w:widowControl/>
              <w:spacing w:line="240" w:lineRule="auto"/>
              <w:jc w:val="left"/>
              <w:rPr>
                <w:rFonts w:ascii="Times New Roman" w:hAnsi="Times New Roman" w:cs="Times New Roman"/>
                <w:sz w:val="18"/>
                <w:szCs w:val="18"/>
                <w:u w:val="single"/>
              </w:rPr>
            </w:pPr>
            <w:r w:rsidRPr="00C34920">
              <w:rPr>
                <w:rFonts w:ascii="Times New Roman" w:hAnsi="Times New Roman" w:cs="Times New Roman"/>
                <w:sz w:val="18"/>
                <w:szCs w:val="18"/>
                <w:u w:val="single"/>
              </w:rPr>
              <w:t>0</w:t>
            </w:r>
          </w:p>
        </w:tc>
        <w:tc>
          <w:tcPr>
            <w:tcW w:w="0" w:type="auto"/>
            <w:hideMark/>
          </w:tcPr>
          <w:p w14:paraId="093D71E8" w14:textId="77777777" w:rsidR="00C34920" w:rsidRPr="00C34920" w:rsidRDefault="00C34920" w:rsidP="00C34920">
            <w:pPr>
              <w:widowControl/>
              <w:spacing w:line="240" w:lineRule="auto"/>
              <w:jc w:val="left"/>
              <w:rPr>
                <w:rFonts w:ascii="Times New Roman" w:hAnsi="Times New Roman" w:cs="Times New Roman"/>
                <w:sz w:val="18"/>
                <w:szCs w:val="18"/>
                <w:u w:val="single"/>
              </w:rPr>
            </w:pPr>
            <w:r w:rsidRPr="00C34920">
              <w:rPr>
                <w:rFonts w:ascii="Times New Roman" w:hAnsi="Times New Roman" w:cs="Times New Roman"/>
                <w:sz w:val="18"/>
                <w:szCs w:val="18"/>
                <w:u w:val="single"/>
              </w:rPr>
              <w:t>0</w:t>
            </w:r>
          </w:p>
        </w:tc>
        <w:tc>
          <w:tcPr>
            <w:tcW w:w="0" w:type="auto"/>
            <w:hideMark/>
          </w:tcPr>
          <w:p w14:paraId="15477B78" w14:textId="77777777" w:rsidR="00C34920" w:rsidRPr="00C34920" w:rsidRDefault="00C34920" w:rsidP="00C34920">
            <w:pPr>
              <w:widowControl/>
              <w:spacing w:line="240" w:lineRule="auto"/>
              <w:jc w:val="left"/>
              <w:rPr>
                <w:rFonts w:ascii="Times New Roman" w:hAnsi="Times New Roman" w:cs="Times New Roman"/>
                <w:sz w:val="18"/>
                <w:szCs w:val="18"/>
                <w:u w:val="single"/>
              </w:rPr>
            </w:pPr>
            <w:r w:rsidRPr="00C34920">
              <w:rPr>
                <w:rFonts w:ascii="Times New Roman" w:hAnsi="Times New Roman" w:cs="Times New Roman"/>
                <w:sz w:val="18"/>
                <w:szCs w:val="18"/>
                <w:u w:val="single"/>
              </w:rPr>
              <w:t>0</w:t>
            </w:r>
          </w:p>
        </w:tc>
      </w:tr>
      <w:tr w:rsidR="00C34920" w:rsidRPr="00C34920" w14:paraId="48CF0460" w14:textId="77777777" w:rsidTr="00C34920">
        <w:trPr>
          <w:trHeight w:val="385"/>
        </w:trPr>
        <w:tc>
          <w:tcPr>
            <w:tcW w:w="0" w:type="auto"/>
            <w:noWrap/>
            <w:hideMark/>
          </w:tcPr>
          <w:p w14:paraId="44A1B8C1" w14:textId="77777777" w:rsidR="00C34920" w:rsidRPr="00C34920" w:rsidRDefault="00C34920" w:rsidP="00C34920">
            <w:pPr>
              <w:widowControl/>
              <w:spacing w:line="240" w:lineRule="auto"/>
              <w:jc w:val="left"/>
              <w:rPr>
                <w:rFonts w:ascii="Times New Roman" w:hAnsi="Times New Roman" w:cs="Times New Roman"/>
                <w:sz w:val="18"/>
                <w:szCs w:val="18"/>
                <w:u w:val="single"/>
              </w:rPr>
            </w:pPr>
          </w:p>
        </w:tc>
        <w:tc>
          <w:tcPr>
            <w:tcW w:w="0" w:type="auto"/>
            <w:noWrap/>
            <w:hideMark/>
          </w:tcPr>
          <w:p w14:paraId="0B398A53"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Rationale</w:t>
            </w:r>
          </w:p>
        </w:tc>
        <w:tc>
          <w:tcPr>
            <w:tcW w:w="0" w:type="auto"/>
            <w:hideMark/>
          </w:tcPr>
          <w:p w14:paraId="397C4D32"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Relatively modest magnitudes of effect</w:t>
            </w:r>
          </w:p>
        </w:tc>
        <w:tc>
          <w:tcPr>
            <w:tcW w:w="0" w:type="auto"/>
            <w:hideMark/>
          </w:tcPr>
          <w:p w14:paraId="70AA5618"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Inconsistent</w:t>
            </w:r>
          </w:p>
        </w:tc>
        <w:tc>
          <w:tcPr>
            <w:tcW w:w="0" w:type="auto"/>
            <w:hideMark/>
          </w:tcPr>
          <w:p w14:paraId="51B5DC3D"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Not likely that residual confounding would underestimate results</w:t>
            </w:r>
          </w:p>
        </w:tc>
      </w:tr>
      <w:tr w:rsidR="00C34920" w:rsidRPr="00C34920" w14:paraId="34B0189E" w14:textId="77777777" w:rsidTr="00C34920">
        <w:trPr>
          <w:trHeight w:val="241"/>
        </w:trPr>
        <w:tc>
          <w:tcPr>
            <w:tcW w:w="0" w:type="auto"/>
            <w:noWrap/>
            <w:hideMark/>
          </w:tcPr>
          <w:p w14:paraId="48E7A626"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Others</w:t>
            </w:r>
          </w:p>
        </w:tc>
        <w:tc>
          <w:tcPr>
            <w:tcW w:w="0" w:type="auto"/>
            <w:noWrap/>
            <w:hideMark/>
          </w:tcPr>
          <w:p w14:paraId="79DDE062"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Rating</w:t>
            </w:r>
          </w:p>
        </w:tc>
        <w:tc>
          <w:tcPr>
            <w:tcW w:w="0" w:type="auto"/>
            <w:hideMark/>
          </w:tcPr>
          <w:p w14:paraId="4FF614F9" w14:textId="77777777" w:rsidR="00C34920" w:rsidRPr="00C34920" w:rsidRDefault="00C34920" w:rsidP="00C34920">
            <w:pPr>
              <w:widowControl/>
              <w:spacing w:line="240" w:lineRule="auto"/>
              <w:jc w:val="left"/>
              <w:rPr>
                <w:rFonts w:ascii="Times New Roman" w:hAnsi="Times New Roman" w:cs="Times New Roman"/>
                <w:sz w:val="18"/>
                <w:szCs w:val="18"/>
                <w:u w:val="single"/>
              </w:rPr>
            </w:pPr>
            <w:r w:rsidRPr="00C34920">
              <w:rPr>
                <w:rFonts w:ascii="Times New Roman" w:hAnsi="Times New Roman" w:cs="Times New Roman"/>
                <w:sz w:val="18"/>
                <w:szCs w:val="18"/>
                <w:u w:val="single"/>
              </w:rPr>
              <w:t>0</w:t>
            </w:r>
          </w:p>
        </w:tc>
        <w:tc>
          <w:tcPr>
            <w:tcW w:w="0" w:type="auto"/>
            <w:hideMark/>
          </w:tcPr>
          <w:p w14:paraId="2E8F7A96" w14:textId="77777777" w:rsidR="00C34920" w:rsidRPr="00C34920" w:rsidRDefault="00C34920" w:rsidP="00C34920">
            <w:pPr>
              <w:widowControl/>
              <w:spacing w:line="240" w:lineRule="auto"/>
              <w:jc w:val="left"/>
              <w:rPr>
                <w:rFonts w:ascii="Times New Roman" w:hAnsi="Times New Roman" w:cs="Times New Roman"/>
                <w:sz w:val="18"/>
                <w:szCs w:val="18"/>
                <w:u w:val="single"/>
              </w:rPr>
            </w:pPr>
            <w:r w:rsidRPr="00C34920">
              <w:rPr>
                <w:rFonts w:ascii="Times New Roman" w:hAnsi="Times New Roman" w:cs="Times New Roman"/>
                <w:sz w:val="18"/>
                <w:szCs w:val="18"/>
                <w:u w:val="single"/>
              </w:rPr>
              <w:t>0</w:t>
            </w:r>
          </w:p>
        </w:tc>
        <w:tc>
          <w:tcPr>
            <w:tcW w:w="0" w:type="auto"/>
            <w:hideMark/>
          </w:tcPr>
          <w:p w14:paraId="515E9612" w14:textId="77777777" w:rsidR="00C34920" w:rsidRPr="00C34920" w:rsidRDefault="00C34920" w:rsidP="00C34920">
            <w:pPr>
              <w:widowControl/>
              <w:spacing w:line="240" w:lineRule="auto"/>
              <w:jc w:val="left"/>
              <w:rPr>
                <w:rFonts w:ascii="Times New Roman" w:hAnsi="Times New Roman" w:cs="Times New Roman"/>
                <w:sz w:val="18"/>
                <w:szCs w:val="18"/>
                <w:u w:val="single"/>
              </w:rPr>
            </w:pPr>
            <w:r w:rsidRPr="00C34920">
              <w:rPr>
                <w:rFonts w:ascii="Times New Roman" w:hAnsi="Times New Roman" w:cs="Times New Roman"/>
                <w:sz w:val="18"/>
                <w:szCs w:val="18"/>
                <w:u w:val="single"/>
              </w:rPr>
              <w:t>0</w:t>
            </w:r>
          </w:p>
        </w:tc>
      </w:tr>
      <w:tr w:rsidR="00C34920" w:rsidRPr="00C34920" w14:paraId="63415902" w14:textId="77777777" w:rsidTr="00C34920">
        <w:trPr>
          <w:trHeight w:val="385"/>
        </w:trPr>
        <w:tc>
          <w:tcPr>
            <w:tcW w:w="0" w:type="auto"/>
            <w:noWrap/>
            <w:hideMark/>
          </w:tcPr>
          <w:p w14:paraId="62AD2456" w14:textId="77777777" w:rsidR="00C34920" w:rsidRPr="00C34920" w:rsidRDefault="00C34920" w:rsidP="00C34920">
            <w:pPr>
              <w:widowControl/>
              <w:spacing w:line="240" w:lineRule="auto"/>
              <w:jc w:val="left"/>
              <w:rPr>
                <w:rFonts w:ascii="Times New Roman" w:hAnsi="Times New Roman" w:cs="Times New Roman"/>
                <w:sz w:val="18"/>
                <w:szCs w:val="18"/>
                <w:u w:val="single"/>
              </w:rPr>
            </w:pPr>
          </w:p>
        </w:tc>
        <w:tc>
          <w:tcPr>
            <w:tcW w:w="0" w:type="auto"/>
            <w:noWrap/>
            <w:hideMark/>
          </w:tcPr>
          <w:p w14:paraId="2757E743"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Rationale</w:t>
            </w:r>
          </w:p>
        </w:tc>
        <w:tc>
          <w:tcPr>
            <w:tcW w:w="0" w:type="auto"/>
            <w:hideMark/>
          </w:tcPr>
          <w:p w14:paraId="724FBE04"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Relatively modest magnitudes of effect</w:t>
            </w:r>
          </w:p>
        </w:tc>
        <w:tc>
          <w:tcPr>
            <w:tcW w:w="0" w:type="auto"/>
            <w:hideMark/>
          </w:tcPr>
          <w:p w14:paraId="7839A6FF"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Inconsistent</w:t>
            </w:r>
          </w:p>
        </w:tc>
        <w:tc>
          <w:tcPr>
            <w:tcW w:w="0" w:type="auto"/>
            <w:hideMark/>
          </w:tcPr>
          <w:p w14:paraId="56C8751A" w14:textId="77777777" w:rsidR="00C34920" w:rsidRPr="00C34920" w:rsidRDefault="00C34920" w:rsidP="00C34920">
            <w:pPr>
              <w:widowControl/>
              <w:spacing w:line="240" w:lineRule="auto"/>
              <w:jc w:val="left"/>
              <w:rPr>
                <w:rFonts w:ascii="Times New Roman" w:hAnsi="Times New Roman" w:cs="Times New Roman"/>
                <w:sz w:val="18"/>
                <w:szCs w:val="18"/>
              </w:rPr>
            </w:pPr>
            <w:r w:rsidRPr="00C34920">
              <w:rPr>
                <w:rFonts w:ascii="Times New Roman" w:hAnsi="Times New Roman" w:cs="Times New Roman"/>
                <w:sz w:val="18"/>
                <w:szCs w:val="18"/>
              </w:rPr>
              <w:t>Not likely that residual confounding would underestimate results</w:t>
            </w:r>
          </w:p>
        </w:tc>
      </w:tr>
    </w:tbl>
    <w:p w14:paraId="2210D783" w14:textId="77777777" w:rsidR="00256127" w:rsidRDefault="00256127">
      <w:pPr>
        <w:widowControl/>
        <w:spacing w:line="259" w:lineRule="auto"/>
        <w:jc w:val="left"/>
        <w:sectPr w:rsidR="00256127" w:rsidSect="00C97B7F">
          <w:pgSz w:w="16838" w:h="11906" w:orient="landscape" w:code="9"/>
          <w:pgMar w:top="720" w:right="720" w:bottom="720" w:left="720" w:header="851" w:footer="992" w:gutter="0"/>
          <w:lnNumType w:countBy="1" w:restart="continuous"/>
          <w:cols w:space="425"/>
          <w:docGrid w:linePitch="360"/>
        </w:sectPr>
      </w:pPr>
    </w:p>
    <w:p w14:paraId="1974A466" w14:textId="63CFB629" w:rsidR="00963563" w:rsidRPr="002520DD" w:rsidRDefault="00963563" w:rsidP="00951F7B">
      <w:pPr>
        <w:pStyle w:val="Heading1"/>
      </w:pPr>
      <w:bookmarkStart w:id="6" w:name="_GoBack"/>
      <w:bookmarkEnd w:id="6"/>
      <w:r w:rsidRPr="002520DD">
        <w:lastRenderedPageBreak/>
        <w:t xml:space="preserve">Supplementary </w:t>
      </w:r>
      <w:r w:rsidR="00256127">
        <w:t>1</w:t>
      </w:r>
      <w:r w:rsidR="00411F64">
        <w:t>2</w:t>
      </w:r>
      <w:r w:rsidRPr="002520DD">
        <w:t xml:space="preserve"> Comparisons of exposure range extracted from</w:t>
      </w:r>
      <w:r w:rsidR="00EE0B54" w:rsidRPr="002520DD">
        <w:t xml:space="preserve"> systematic reviews supporting the</w:t>
      </w:r>
      <w:r w:rsidRPr="002520DD">
        <w:t xml:space="preserve"> </w:t>
      </w:r>
      <w:r w:rsidR="00EE0B54" w:rsidRPr="002520DD">
        <w:t xml:space="preserve">2018 </w:t>
      </w:r>
      <w:r w:rsidRPr="002520DD">
        <w:t xml:space="preserve">WHO </w:t>
      </w:r>
      <w:r w:rsidR="00EE0B54" w:rsidRPr="002520DD">
        <w:t>Environmental N</w:t>
      </w:r>
      <w:r w:rsidRPr="002520DD">
        <w:t xml:space="preserve">oise </w:t>
      </w:r>
      <w:r w:rsidR="00EE0B54" w:rsidRPr="002520DD">
        <w:t xml:space="preserve">Guidelines for the European </w:t>
      </w:r>
      <w:r w:rsidR="0020535F" w:rsidRPr="002520DD">
        <w:t xml:space="preserve">Region </w:t>
      </w:r>
      <w:r w:rsidR="00793640" w:rsidRPr="002520DD">
        <w:fldChar w:fldCharType="begin">
          <w:fldData xml:space="preserve">PEVuZE5vdGU+PENpdGU+PEF1dGhvcj5HdXNraTwvQXV0aG9yPjxZZWFyPjIwMTc8L1llYXI+PFJl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</w:fldData>
        </w:fldChar>
      </w:r>
      <w:r w:rsidR="00793640" w:rsidRPr="002520DD">
        <w:instrText xml:space="preserve"> ADDIN EN.CITE </w:instrText>
      </w:r>
      <w:r w:rsidR="00793640" w:rsidRPr="002520DD">
        <w:fldChar w:fldCharType="begin">
          <w:fldData xml:space="preserve">PEVuZE5vdGU+PENpdGU+PEF1dGhvcj5HdXNraTwvQXV0aG9yPjxZZWFyPjIwMTc8L1llYXI+PFJl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</w:fldData>
        </w:fldChar>
      </w:r>
      <w:r w:rsidR="00793640" w:rsidRPr="002520DD">
        <w:instrText xml:space="preserve"> ADDIN EN.CITE.DATA </w:instrText>
      </w:r>
      <w:r w:rsidR="00793640" w:rsidRPr="002520DD">
        <w:fldChar w:fldCharType="end"/>
      </w:r>
      <w:r w:rsidR="00793640" w:rsidRPr="002520DD">
        <w:fldChar w:fldCharType="separate"/>
      </w:r>
      <w:r w:rsidR="00793640" w:rsidRPr="002520DD">
        <w:rPr>
          <w:noProof/>
        </w:rPr>
        <w:t>(70-72, 74, 75)</w:t>
      </w:r>
      <w:r w:rsidR="00793640" w:rsidRPr="002520DD">
        <w:fldChar w:fldCharType="end"/>
      </w:r>
      <w:r w:rsidR="00793640" w:rsidRPr="002520DD">
        <w:rPr>
          <w:rFonts w:eastAsia="Times New Roman"/>
          <w:color w:val="000000"/>
        </w:rPr>
        <w:t xml:space="preserve"> </w:t>
      </w:r>
      <w:r w:rsidRPr="002520DD">
        <w:t>and the present review</w:t>
      </w:r>
    </w:p>
    <w:tbl>
      <w:tblPr>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827"/>
        <w:gridCol w:w="5103"/>
      </w:tblGrid>
      <w:tr w:rsidR="00963563" w:rsidRPr="002520DD" w14:paraId="442261CC" w14:textId="77777777" w:rsidTr="004A00F3">
        <w:trPr>
          <w:trHeight w:val="667"/>
        </w:trPr>
        <w:tc>
          <w:tcPr>
            <w:tcW w:w="11199" w:type="dxa"/>
            <w:gridSpan w:val="3"/>
            <w:shd w:val="clear" w:color="auto" w:fill="auto"/>
            <w:noWrap/>
            <w:vAlign w:val="bottom"/>
          </w:tcPr>
          <w:p w14:paraId="1E6FDA9C" w14:textId="76F6C843" w:rsidR="00963563" w:rsidRPr="002520DD" w:rsidRDefault="00963563" w:rsidP="00256127">
            <w:pPr>
              <w:widowControl/>
              <w:spacing w:after="0"/>
              <w:jc w:val="left"/>
              <w:rPr>
                <w:rFonts w:ascii="Times New Roman" w:hAnsi="Times New Roman" w:cs="Times New Roman"/>
              </w:rPr>
            </w:pPr>
            <w:r w:rsidRPr="002520DD">
              <w:rPr>
                <w:rFonts w:ascii="Times New Roman" w:hAnsi="Times New Roman" w:cs="Times New Roman"/>
                <w:b/>
              </w:rPr>
              <w:t xml:space="preserve">Table </w:t>
            </w:r>
            <w:r w:rsidR="00256127">
              <w:rPr>
                <w:rFonts w:ascii="Times New Roman" w:hAnsi="Times New Roman" w:cs="Times New Roman"/>
                <w:b/>
              </w:rPr>
              <w:t>S13</w:t>
            </w:r>
            <w:r w:rsidRPr="002520DD">
              <w:rPr>
                <w:rFonts w:ascii="Times New Roman" w:hAnsi="Times New Roman" w:cs="Times New Roman"/>
                <w:b/>
              </w:rPr>
              <w:t xml:space="preserve">. </w:t>
            </w:r>
            <w:r w:rsidRPr="002520DD">
              <w:rPr>
                <w:rFonts w:ascii="Times New Roman" w:hAnsi="Times New Roman" w:cs="Times New Roman"/>
              </w:rPr>
              <w:t xml:space="preserve">Comparisons of exposure range extracted from </w:t>
            </w:r>
            <w:r w:rsidR="00EE0B54" w:rsidRPr="002520DD">
              <w:rPr>
                <w:rFonts w:ascii="Times New Roman" w:hAnsi="Times New Roman" w:cs="Times New Roman"/>
              </w:rPr>
              <w:t xml:space="preserve">systematic reviews supporting the </w:t>
            </w:r>
            <w:r w:rsidRPr="002520DD">
              <w:rPr>
                <w:rFonts w:ascii="Times New Roman" w:hAnsi="Times New Roman" w:cs="Times New Roman"/>
              </w:rPr>
              <w:t xml:space="preserve">WHO </w:t>
            </w:r>
            <w:r w:rsidR="00EE0B54" w:rsidRPr="002520DD">
              <w:rPr>
                <w:rFonts w:ascii="Times New Roman" w:hAnsi="Times New Roman" w:cs="Times New Roman"/>
              </w:rPr>
              <w:t>Environmental N</w:t>
            </w:r>
            <w:r w:rsidRPr="002520DD">
              <w:rPr>
                <w:rFonts w:ascii="Times New Roman" w:hAnsi="Times New Roman" w:cs="Times New Roman"/>
              </w:rPr>
              <w:t xml:space="preserve">oise </w:t>
            </w:r>
            <w:r w:rsidR="00EE0B54" w:rsidRPr="002520DD">
              <w:rPr>
                <w:rFonts w:ascii="Times New Roman" w:hAnsi="Times New Roman" w:cs="Times New Roman"/>
              </w:rPr>
              <w:t>G</w:t>
            </w:r>
            <w:r w:rsidRPr="002520DD">
              <w:rPr>
                <w:rFonts w:ascii="Times New Roman" w:hAnsi="Times New Roman" w:cs="Times New Roman"/>
              </w:rPr>
              <w:t>uideline</w:t>
            </w:r>
            <w:r w:rsidR="00EE0B54" w:rsidRPr="002520DD">
              <w:rPr>
                <w:rFonts w:ascii="Times New Roman" w:hAnsi="Times New Roman" w:cs="Times New Roman"/>
              </w:rPr>
              <w:t>s for the European Region</w:t>
            </w:r>
            <w:r w:rsidRPr="002520DD">
              <w:rPr>
                <w:rFonts w:ascii="Times New Roman" w:hAnsi="Times New Roman" w:cs="Times New Roman"/>
              </w:rPr>
              <w:t xml:space="preserve"> and the present review</w:t>
            </w:r>
          </w:p>
        </w:tc>
      </w:tr>
      <w:tr w:rsidR="00963563" w:rsidRPr="002520DD" w14:paraId="4BF7E550" w14:textId="77777777" w:rsidTr="006546BB">
        <w:trPr>
          <w:trHeight w:val="32"/>
        </w:trPr>
        <w:tc>
          <w:tcPr>
            <w:tcW w:w="2269" w:type="dxa"/>
            <w:shd w:val="clear" w:color="auto" w:fill="auto"/>
            <w:noWrap/>
            <w:vAlign w:val="bottom"/>
            <w:hideMark/>
          </w:tcPr>
          <w:p w14:paraId="760EA1C1" w14:textId="77777777" w:rsidR="00963563" w:rsidRPr="002520DD" w:rsidRDefault="00963563" w:rsidP="002520DD">
            <w:pPr>
              <w:widowControl/>
              <w:spacing w:after="0"/>
              <w:jc w:val="center"/>
              <w:rPr>
                <w:rFonts w:ascii="Times New Roman" w:eastAsia="Times New Roman" w:hAnsi="Times New Roman" w:cs="Times New Roman"/>
              </w:rPr>
            </w:pPr>
            <w:r w:rsidRPr="002520DD">
              <w:rPr>
                <w:rFonts w:ascii="Times New Roman" w:eastAsia="Times New Roman" w:hAnsi="Times New Roman" w:cs="Times New Roman"/>
              </w:rPr>
              <w:t>Health outcomes</w:t>
            </w:r>
          </w:p>
        </w:tc>
        <w:tc>
          <w:tcPr>
            <w:tcW w:w="8930" w:type="dxa"/>
            <w:gridSpan w:val="2"/>
            <w:shd w:val="clear" w:color="auto" w:fill="auto"/>
            <w:noWrap/>
            <w:vAlign w:val="bottom"/>
            <w:hideMark/>
          </w:tcPr>
          <w:p w14:paraId="2A60505E" w14:textId="77777777" w:rsidR="00963563" w:rsidRPr="002520DD" w:rsidRDefault="00963563" w:rsidP="002520DD">
            <w:pPr>
              <w:widowControl/>
              <w:spacing w:after="0"/>
              <w:jc w:val="center"/>
              <w:rPr>
                <w:rFonts w:ascii="Times New Roman" w:eastAsia="Times New Roman" w:hAnsi="Times New Roman" w:cs="Times New Roman"/>
                <w:color w:val="000000"/>
              </w:rPr>
            </w:pPr>
            <w:r w:rsidRPr="002520DD">
              <w:rPr>
                <w:rFonts w:ascii="Times New Roman" w:eastAsia="Times New Roman" w:hAnsi="Times New Roman" w:cs="Times New Roman"/>
                <w:color w:val="000000"/>
              </w:rPr>
              <w:t>Exposure range</w:t>
            </w:r>
          </w:p>
        </w:tc>
      </w:tr>
      <w:tr w:rsidR="00963563" w:rsidRPr="002520DD" w14:paraId="6C3FA645" w14:textId="77777777" w:rsidTr="006546BB">
        <w:trPr>
          <w:trHeight w:val="32"/>
        </w:trPr>
        <w:tc>
          <w:tcPr>
            <w:tcW w:w="2269" w:type="dxa"/>
            <w:shd w:val="clear" w:color="auto" w:fill="auto"/>
            <w:noWrap/>
            <w:vAlign w:val="bottom"/>
            <w:hideMark/>
          </w:tcPr>
          <w:p w14:paraId="00250CA0" w14:textId="77777777" w:rsidR="00963563" w:rsidRPr="002520DD" w:rsidRDefault="00963563" w:rsidP="002520DD">
            <w:pPr>
              <w:widowControl/>
              <w:spacing w:after="0"/>
              <w:jc w:val="left"/>
              <w:rPr>
                <w:rFonts w:ascii="Times New Roman" w:eastAsia="Times New Roman" w:hAnsi="Times New Roman" w:cs="Times New Roman"/>
                <w:color w:val="000000"/>
              </w:rPr>
            </w:pPr>
          </w:p>
        </w:tc>
        <w:tc>
          <w:tcPr>
            <w:tcW w:w="3827" w:type="dxa"/>
            <w:shd w:val="clear" w:color="auto" w:fill="auto"/>
            <w:noWrap/>
            <w:vAlign w:val="bottom"/>
            <w:hideMark/>
          </w:tcPr>
          <w:p w14:paraId="28621272" w14:textId="77777777" w:rsidR="00963563" w:rsidRPr="002520DD" w:rsidRDefault="00963563" w:rsidP="002520DD">
            <w:pPr>
              <w:widowControl/>
              <w:spacing w:after="0"/>
              <w:jc w:val="center"/>
              <w:rPr>
                <w:rFonts w:ascii="Times New Roman" w:eastAsia="Times New Roman" w:hAnsi="Times New Roman" w:cs="Times New Roman"/>
                <w:color w:val="000000"/>
              </w:rPr>
            </w:pPr>
            <w:r w:rsidRPr="002520DD">
              <w:rPr>
                <w:rFonts w:ascii="Times New Roman" w:eastAsia="Times New Roman" w:hAnsi="Times New Roman" w:cs="Times New Roman"/>
                <w:color w:val="000000"/>
              </w:rPr>
              <w:t>WHO reviews</w:t>
            </w:r>
          </w:p>
        </w:tc>
        <w:tc>
          <w:tcPr>
            <w:tcW w:w="5103" w:type="dxa"/>
            <w:shd w:val="clear" w:color="auto" w:fill="auto"/>
            <w:noWrap/>
            <w:vAlign w:val="bottom"/>
            <w:hideMark/>
          </w:tcPr>
          <w:p w14:paraId="556A5B5B" w14:textId="0FC5F4B9" w:rsidR="00963563" w:rsidRPr="00DB0BC3" w:rsidRDefault="00963563" w:rsidP="002520DD">
            <w:pPr>
              <w:widowControl/>
              <w:spacing w:after="0"/>
              <w:jc w:val="center"/>
              <w:rPr>
                <w:rFonts w:ascii="Times New Roman" w:eastAsia="Times New Roman" w:hAnsi="Times New Roman" w:cs="Times New Roman"/>
                <w:color w:val="000000"/>
              </w:rPr>
            </w:pPr>
            <w:r w:rsidRPr="00DB0BC3">
              <w:rPr>
                <w:rFonts w:ascii="Times New Roman" w:eastAsia="Times New Roman" w:hAnsi="Times New Roman" w:cs="Times New Roman"/>
                <w:color w:val="000000"/>
              </w:rPr>
              <w:t>This review</w:t>
            </w:r>
          </w:p>
        </w:tc>
      </w:tr>
      <w:tr w:rsidR="00963563" w:rsidRPr="002520DD" w14:paraId="0AF40525" w14:textId="77777777" w:rsidTr="006546BB">
        <w:trPr>
          <w:trHeight w:val="1309"/>
        </w:trPr>
        <w:tc>
          <w:tcPr>
            <w:tcW w:w="2269" w:type="dxa"/>
            <w:shd w:val="clear" w:color="auto" w:fill="auto"/>
            <w:noWrap/>
            <w:vAlign w:val="bottom"/>
            <w:hideMark/>
          </w:tcPr>
          <w:p w14:paraId="60DA9AB4" w14:textId="77777777" w:rsidR="00963563" w:rsidRPr="002520DD" w:rsidRDefault="00963563" w:rsidP="002520DD">
            <w:pPr>
              <w:widowControl/>
              <w:spacing w:after="0"/>
              <w:jc w:val="left"/>
              <w:rPr>
                <w:rFonts w:ascii="Times New Roman" w:eastAsia="Times New Roman" w:hAnsi="Times New Roman" w:cs="Times New Roman"/>
                <w:color w:val="000000"/>
              </w:rPr>
            </w:pPr>
            <w:r w:rsidRPr="002520DD">
              <w:rPr>
                <w:rFonts w:ascii="Times New Roman" w:eastAsia="Times New Roman" w:hAnsi="Times New Roman" w:cs="Times New Roman"/>
                <w:color w:val="000000"/>
              </w:rPr>
              <w:t>Annoyance and perception</w:t>
            </w:r>
          </w:p>
        </w:tc>
        <w:tc>
          <w:tcPr>
            <w:tcW w:w="3827" w:type="dxa"/>
            <w:shd w:val="clear" w:color="auto" w:fill="auto"/>
            <w:vAlign w:val="bottom"/>
            <w:hideMark/>
          </w:tcPr>
          <w:p w14:paraId="2FF66C6B" w14:textId="77777777" w:rsidR="006546BB" w:rsidRDefault="00963563" w:rsidP="006546BB">
            <w:pPr>
              <w:widowControl/>
              <w:spacing w:after="0"/>
              <w:jc w:val="center"/>
              <w:rPr>
                <w:rFonts w:ascii="Times New Roman" w:eastAsia="Times New Roman" w:hAnsi="Times New Roman" w:cs="Times New Roman"/>
                <w:color w:val="000000"/>
                <w:vertAlign w:val="subscript"/>
              </w:rPr>
            </w:pPr>
            <w:r w:rsidRPr="002520DD">
              <w:rPr>
                <w:rFonts w:ascii="Times New Roman" w:eastAsia="Times New Roman" w:hAnsi="Times New Roman" w:cs="Times New Roman"/>
                <w:color w:val="000000"/>
              </w:rPr>
              <w:t>ACN:   11–74 dB L</w:t>
            </w:r>
            <w:r w:rsidRPr="002520DD">
              <w:rPr>
                <w:rFonts w:ascii="Times New Roman" w:eastAsia="Times New Roman" w:hAnsi="Times New Roman" w:cs="Times New Roman"/>
                <w:color w:val="000000"/>
                <w:vertAlign w:val="subscript"/>
              </w:rPr>
              <w:t>Aeq</w:t>
            </w:r>
            <w:r w:rsidR="0003359B">
              <w:rPr>
                <w:rFonts w:ascii="Times New Roman" w:eastAsia="Times New Roman" w:hAnsi="Times New Roman" w:cs="Times New Roman"/>
                <w:color w:val="000000"/>
                <w:vertAlign w:val="subscript"/>
              </w:rPr>
              <w:t>, 24h</w:t>
            </w:r>
            <w:r w:rsidR="006546BB">
              <w:rPr>
                <w:rFonts w:ascii="Times New Roman" w:eastAsia="Times New Roman" w:hAnsi="Times New Roman" w:cs="Times New Roman"/>
                <w:color w:val="000000"/>
                <w:vertAlign w:val="subscript"/>
              </w:rPr>
              <w:t xml:space="preserve">; </w:t>
            </w:r>
          </w:p>
          <w:p w14:paraId="133CF532" w14:textId="77777777" w:rsidR="006546BB" w:rsidRDefault="006546BB" w:rsidP="006546BB">
            <w:pPr>
              <w:widowControl/>
              <w:spacing w:after="0"/>
              <w:jc w:val="center"/>
              <w:rPr>
                <w:rFonts w:ascii="Times New Roman" w:eastAsia="Times New Roman" w:hAnsi="Times New Roman" w:cs="Times New Roman"/>
                <w:color w:val="000000"/>
              </w:rPr>
            </w:pPr>
            <w:r w:rsidRPr="002520DD">
              <w:rPr>
                <w:rFonts w:ascii="Times New Roman" w:eastAsia="Times New Roman" w:hAnsi="Times New Roman" w:cs="Times New Roman"/>
                <w:color w:val="000000"/>
              </w:rPr>
              <w:t>1</w:t>
            </w:r>
            <w:r>
              <w:rPr>
                <w:rFonts w:ascii="Times New Roman" w:eastAsia="Times New Roman" w:hAnsi="Times New Roman" w:cs="Times New Roman"/>
                <w:color w:val="000000"/>
              </w:rPr>
              <w:t>2</w:t>
            </w:r>
            <w:r w:rsidRPr="002520DD">
              <w:rPr>
                <w:rFonts w:ascii="Times New Roman" w:eastAsia="Times New Roman" w:hAnsi="Times New Roman" w:cs="Times New Roman"/>
                <w:color w:val="000000"/>
              </w:rPr>
              <w:t>–7</w:t>
            </w:r>
            <w:r>
              <w:rPr>
                <w:rFonts w:ascii="Times New Roman" w:eastAsia="Times New Roman" w:hAnsi="Times New Roman" w:cs="Times New Roman"/>
                <w:color w:val="000000"/>
              </w:rPr>
              <w:t>8</w:t>
            </w:r>
            <w:r w:rsidRPr="002520DD">
              <w:rPr>
                <w:rFonts w:ascii="Times New Roman" w:eastAsia="Times New Roman" w:hAnsi="Times New Roman" w:cs="Times New Roman"/>
                <w:color w:val="000000"/>
              </w:rPr>
              <w:t xml:space="preserve"> dB L</w:t>
            </w:r>
            <w:r>
              <w:rPr>
                <w:rFonts w:ascii="Times New Roman" w:eastAsia="Times New Roman" w:hAnsi="Times New Roman" w:cs="Times New Roman"/>
                <w:color w:val="000000"/>
                <w:vertAlign w:val="subscript"/>
              </w:rPr>
              <w:t>den</w:t>
            </w:r>
            <w:r w:rsidR="00963563" w:rsidRPr="002520DD">
              <w:rPr>
                <w:rFonts w:ascii="Times New Roman" w:eastAsia="Times New Roman" w:hAnsi="Times New Roman" w:cs="Times New Roman"/>
                <w:color w:val="000000"/>
              </w:rPr>
              <w:br/>
              <w:t>RTN:  10–82 dB L</w:t>
            </w:r>
            <w:r w:rsidR="00963563" w:rsidRPr="002520DD">
              <w:rPr>
                <w:rFonts w:ascii="Times New Roman" w:eastAsia="Times New Roman" w:hAnsi="Times New Roman" w:cs="Times New Roman"/>
                <w:color w:val="000000"/>
                <w:vertAlign w:val="subscript"/>
              </w:rPr>
              <w:t>Aeq</w:t>
            </w:r>
            <w:r w:rsidR="0003359B">
              <w:rPr>
                <w:rFonts w:ascii="Times New Roman" w:eastAsia="Times New Roman" w:hAnsi="Times New Roman" w:cs="Times New Roman"/>
                <w:color w:val="000000"/>
                <w:vertAlign w:val="subscript"/>
              </w:rPr>
              <w:t>,24h</w:t>
            </w:r>
            <w:r>
              <w:rPr>
                <w:rFonts w:ascii="Times New Roman" w:eastAsia="Times New Roman" w:hAnsi="Times New Roman" w:cs="Times New Roman"/>
                <w:color w:val="000000"/>
              </w:rPr>
              <w:t xml:space="preserve">; </w:t>
            </w:r>
          </w:p>
          <w:p w14:paraId="3D6DCC20" w14:textId="5098DC01" w:rsidR="00963563" w:rsidRPr="002520DD" w:rsidRDefault="006546BB" w:rsidP="006546BB">
            <w:pPr>
              <w:widowControl/>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r w:rsidRPr="002520DD">
              <w:rPr>
                <w:rFonts w:ascii="Times New Roman" w:eastAsia="Times New Roman" w:hAnsi="Times New Roman" w:cs="Times New Roman"/>
                <w:color w:val="000000"/>
              </w:rPr>
              <w:t>–</w:t>
            </w:r>
            <w:r>
              <w:rPr>
                <w:rFonts w:ascii="Times New Roman" w:eastAsia="Times New Roman" w:hAnsi="Times New Roman" w:cs="Times New Roman"/>
                <w:color w:val="000000"/>
              </w:rPr>
              <w:t>83</w:t>
            </w:r>
            <w:r w:rsidRPr="002520DD">
              <w:rPr>
                <w:rFonts w:ascii="Times New Roman" w:eastAsia="Times New Roman" w:hAnsi="Times New Roman" w:cs="Times New Roman"/>
                <w:color w:val="000000"/>
              </w:rPr>
              <w:t xml:space="preserve"> dB L</w:t>
            </w:r>
            <w:r>
              <w:rPr>
                <w:rFonts w:ascii="Times New Roman" w:eastAsia="Times New Roman" w:hAnsi="Times New Roman" w:cs="Times New Roman"/>
                <w:color w:val="000000"/>
                <w:vertAlign w:val="subscript"/>
              </w:rPr>
              <w:t>den</w:t>
            </w:r>
            <w:r w:rsidR="00963563" w:rsidRPr="002520DD">
              <w:rPr>
                <w:rFonts w:ascii="Times New Roman" w:eastAsia="Times New Roman" w:hAnsi="Times New Roman" w:cs="Times New Roman"/>
                <w:color w:val="000000"/>
              </w:rPr>
              <w:br/>
              <w:t xml:space="preserve">WTN: </w:t>
            </w:r>
            <w:r w:rsidR="001B4691">
              <w:rPr>
                <w:rFonts w:ascii="Times New Roman" w:eastAsia="Times New Roman" w:hAnsi="Times New Roman" w:cs="Times New Roman"/>
                <w:color w:val="000000"/>
              </w:rPr>
              <w:t>29-56</w:t>
            </w:r>
            <w:r w:rsidR="00816C9A">
              <w:rPr>
                <w:rFonts w:ascii="Times New Roman" w:eastAsia="Times New Roman" w:hAnsi="Times New Roman" w:cs="Times New Roman"/>
                <w:color w:val="000000"/>
              </w:rPr>
              <w:t xml:space="preserve"> L</w:t>
            </w:r>
            <w:r w:rsidR="00816C9A" w:rsidRPr="00DB0BC3">
              <w:rPr>
                <w:rFonts w:ascii="Times New Roman" w:eastAsia="Times New Roman" w:hAnsi="Times New Roman" w:cs="Times New Roman"/>
                <w:color w:val="000000"/>
                <w:vertAlign w:val="subscript"/>
              </w:rPr>
              <w:t>den</w:t>
            </w:r>
            <w:r w:rsidR="001B4691">
              <w:rPr>
                <w:rFonts w:ascii="Times New Roman" w:eastAsia="Times New Roman" w:hAnsi="Times New Roman" w:cs="Times New Roman"/>
                <w:color w:val="000000"/>
                <w:vertAlign w:val="subscript"/>
              </w:rPr>
              <w:t>/</w:t>
            </w:r>
            <w:r w:rsidR="001B4691" w:rsidRPr="00DB0BC3">
              <w:rPr>
                <w:rFonts w:ascii="Times New Roman" w:eastAsia="Times New Roman" w:hAnsi="Times New Roman" w:cs="Times New Roman"/>
                <w:color w:val="000000"/>
              </w:rPr>
              <w:t>L</w:t>
            </w:r>
            <w:r w:rsidR="001B4691">
              <w:rPr>
                <w:rFonts w:ascii="Times New Roman" w:eastAsia="Times New Roman" w:hAnsi="Times New Roman" w:cs="Times New Roman"/>
                <w:color w:val="000000"/>
                <w:vertAlign w:val="subscript"/>
              </w:rPr>
              <w:t>dn</w:t>
            </w:r>
          </w:p>
        </w:tc>
        <w:tc>
          <w:tcPr>
            <w:tcW w:w="5103" w:type="dxa"/>
            <w:shd w:val="clear" w:color="auto" w:fill="auto"/>
            <w:vAlign w:val="bottom"/>
            <w:hideMark/>
          </w:tcPr>
          <w:p w14:paraId="193E1307" w14:textId="54D5E482" w:rsidR="00CB6174" w:rsidRPr="00DB0BC3" w:rsidRDefault="00963563" w:rsidP="0003359B">
            <w:pPr>
              <w:widowControl/>
              <w:spacing w:after="0"/>
              <w:jc w:val="center"/>
              <w:rPr>
                <w:rFonts w:ascii="Times New Roman" w:eastAsia="Times New Roman" w:hAnsi="Times New Roman" w:cs="Times New Roman"/>
                <w:color w:val="000000"/>
              </w:rPr>
            </w:pPr>
            <w:r w:rsidRPr="00DB0BC3">
              <w:rPr>
                <w:rFonts w:ascii="Times New Roman" w:eastAsia="Times New Roman" w:hAnsi="Times New Roman" w:cs="Times New Roman"/>
                <w:color w:val="000000"/>
              </w:rPr>
              <w:t>ACN:</w:t>
            </w:r>
            <w:r w:rsidR="00271E2F" w:rsidRPr="00DB0BC3">
              <w:rPr>
                <w:rFonts w:ascii="Times New Roman" w:eastAsia="Times New Roman" w:hAnsi="Times New Roman" w:cs="Times New Roman"/>
                <w:color w:val="000000"/>
              </w:rPr>
              <w:t xml:space="preserve"> </w:t>
            </w:r>
            <w:r w:rsidR="004A00F3" w:rsidRPr="00DB0BC3">
              <w:rPr>
                <w:rFonts w:ascii="Times New Roman" w:eastAsia="Times New Roman" w:hAnsi="Times New Roman" w:cs="Times New Roman"/>
                <w:color w:val="000000"/>
              </w:rPr>
              <w:t>48.0</w:t>
            </w:r>
            <w:r w:rsidRPr="00DB0BC3">
              <w:rPr>
                <w:rFonts w:ascii="Times New Roman" w:eastAsia="Times New Roman" w:hAnsi="Times New Roman" w:cs="Times New Roman"/>
                <w:color w:val="000000"/>
              </w:rPr>
              <w:t>–</w:t>
            </w:r>
            <w:r w:rsidR="004A00F3" w:rsidRPr="00DB0BC3">
              <w:rPr>
                <w:rFonts w:ascii="Times New Roman" w:eastAsia="Times New Roman" w:hAnsi="Times New Roman" w:cs="Times New Roman"/>
                <w:color w:val="000000"/>
              </w:rPr>
              <w:t>80.0</w:t>
            </w:r>
            <w:r w:rsidR="00E44B03" w:rsidRPr="00DB0BC3">
              <w:rPr>
                <w:rFonts w:ascii="Times New Roman" w:eastAsia="Times New Roman" w:hAnsi="Times New Roman" w:cs="Times New Roman"/>
                <w:color w:val="000000"/>
              </w:rPr>
              <w:t xml:space="preserve"> dB L</w:t>
            </w:r>
            <w:r w:rsidR="00E44B03" w:rsidRPr="00DB0BC3">
              <w:rPr>
                <w:rFonts w:ascii="Times New Roman" w:eastAsia="Times New Roman" w:hAnsi="Times New Roman" w:cs="Times New Roman"/>
                <w:color w:val="000000"/>
                <w:vertAlign w:val="subscript"/>
              </w:rPr>
              <w:t>eq</w:t>
            </w:r>
            <w:r w:rsidRPr="00DB0BC3">
              <w:rPr>
                <w:rFonts w:ascii="Times New Roman" w:eastAsia="Times New Roman" w:hAnsi="Times New Roman" w:cs="Times New Roman"/>
                <w:color w:val="000000"/>
              </w:rPr>
              <w:t xml:space="preserve"> </w:t>
            </w:r>
            <w:r w:rsidR="00CB6174" w:rsidRPr="00DB0BC3">
              <w:rPr>
                <w:rFonts w:ascii="Times New Roman" w:eastAsia="Times New Roman" w:hAnsi="Times New Roman" w:cs="Times New Roman"/>
                <w:color w:val="000000"/>
              </w:rPr>
              <w:t xml:space="preserve"> </w:t>
            </w:r>
          </w:p>
          <w:p w14:paraId="383CAE35" w14:textId="5FAA8770" w:rsidR="00963563" w:rsidRPr="00DB0BC3" w:rsidRDefault="00C77790" w:rsidP="0003359B">
            <w:pPr>
              <w:widowControl/>
              <w:spacing w:after="0"/>
              <w:jc w:val="center"/>
              <w:rPr>
                <w:rFonts w:ascii="Times New Roman" w:eastAsia="Times New Roman" w:hAnsi="Times New Roman" w:cs="Times New Roman"/>
                <w:color w:val="000000"/>
              </w:rPr>
            </w:pPr>
            <w:r w:rsidRPr="00DB0BC3">
              <w:rPr>
                <w:rFonts w:ascii="Times New Roman" w:eastAsia="Times New Roman" w:hAnsi="Times New Roman" w:cs="Times New Roman"/>
                <w:color w:val="000000"/>
              </w:rPr>
              <w:t xml:space="preserve">(some studies reported </w:t>
            </w:r>
            <w:r w:rsidR="004A00F3" w:rsidRPr="00DB0BC3">
              <w:rPr>
                <w:rFonts w:ascii="Times New Roman" w:eastAsia="Times New Roman" w:hAnsi="Times New Roman" w:cs="Times New Roman"/>
                <w:color w:val="000000"/>
              </w:rPr>
              <w:t>44–81 dB L</w:t>
            </w:r>
            <w:r w:rsidR="004A00F3" w:rsidRPr="00DB0BC3">
              <w:rPr>
                <w:rFonts w:ascii="Times New Roman" w:eastAsia="Times New Roman" w:hAnsi="Times New Roman" w:cs="Times New Roman"/>
                <w:color w:val="000000"/>
                <w:vertAlign w:val="subscript"/>
              </w:rPr>
              <w:t>den</w:t>
            </w:r>
            <w:r w:rsidRPr="00DB0BC3">
              <w:rPr>
                <w:rFonts w:ascii="Times New Roman" w:eastAsia="Times New Roman" w:hAnsi="Times New Roman" w:cs="Times New Roman"/>
                <w:color w:val="000000"/>
              </w:rPr>
              <w:t>)</w:t>
            </w:r>
            <w:r w:rsidR="004A00F3" w:rsidRPr="00DB0BC3">
              <w:rPr>
                <w:rFonts w:ascii="Times New Roman" w:eastAsia="Times New Roman" w:hAnsi="Times New Roman" w:cs="Times New Roman"/>
                <w:color w:val="000000"/>
              </w:rPr>
              <w:t xml:space="preserve"> </w:t>
            </w:r>
            <w:r w:rsidR="00963563" w:rsidRPr="00DB0BC3">
              <w:rPr>
                <w:rFonts w:ascii="Times New Roman" w:eastAsia="Times New Roman" w:hAnsi="Times New Roman" w:cs="Times New Roman"/>
                <w:color w:val="000000"/>
              </w:rPr>
              <w:br/>
              <w:t>RTN: 46.3–</w:t>
            </w:r>
            <w:r w:rsidR="00842F67" w:rsidRPr="00DB0BC3">
              <w:rPr>
                <w:rFonts w:ascii="Times New Roman" w:eastAsia="Times New Roman" w:hAnsi="Times New Roman" w:cs="Times New Roman"/>
                <w:color w:val="000000"/>
              </w:rPr>
              <w:t>86.3 dB</w:t>
            </w:r>
            <w:r w:rsidR="00E44B03" w:rsidRPr="00DB0BC3">
              <w:rPr>
                <w:rFonts w:ascii="Times New Roman" w:eastAsia="Times New Roman" w:hAnsi="Times New Roman" w:cs="Times New Roman"/>
                <w:color w:val="000000"/>
              </w:rPr>
              <w:t xml:space="preserve"> L</w:t>
            </w:r>
            <w:r w:rsidR="00E44B03" w:rsidRPr="00DB0BC3">
              <w:rPr>
                <w:rFonts w:ascii="Times New Roman" w:eastAsia="Times New Roman" w:hAnsi="Times New Roman" w:cs="Times New Roman"/>
                <w:color w:val="000000"/>
                <w:vertAlign w:val="subscript"/>
              </w:rPr>
              <w:t>Aeq</w:t>
            </w:r>
            <w:r w:rsidR="00E44B03" w:rsidRPr="00DB0BC3">
              <w:rPr>
                <w:rFonts w:ascii="Times New Roman" w:eastAsia="Times New Roman" w:hAnsi="Times New Roman" w:cs="Times New Roman"/>
                <w:color w:val="000000"/>
              </w:rPr>
              <w:t xml:space="preserve"> </w:t>
            </w:r>
            <w:r w:rsidR="00963563" w:rsidRPr="00DB0BC3">
              <w:rPr>
                <w:rFonts w:ascii="Times New Roman" w:eastAsia="Times New Roman" w:hAnsi="Times New Roman" w:cs="Times New Roman"/>
                <w:color w:val="000000"/>
              </w:rPr>
              <w:t xml:space="preserve"> </w:t>
            </w:r>
            <w:r w:rsidR="00963563" w:rsidRPr="00DB0BC3">
              <w:rPr>
                <w:rFonts w:ascii="Times New Roman" w:eastAsia="Times New Roman" w:hAnsi="Times New Roman" w:cs="Times New Roman"/>
                <w:color w:val="000000"/>
              </w:rPr>
              <w:br/>
              <w:t>WTN: 44.8–50.4</w:t>
            </w:r>
            <w:r w:rsidR="00CB6174" w:rsidRPr="00DB0BC3">
              <w:rPr>
                <w:rFonts w:ascii="Times New Roman" w:eastAsia="Times New Roman" w:hAnsi="Times New Roman" w:cs="Times New Roman"/>
                <w:color w:val="000000"/>
              </w:rPr>
              <w:t xml:space="preserve"> L</w:t>
            </w:r>
            <w:r w:rsidR="00CB6174" w:rsidRPr="00DB0BC3">
              <w:rPr>
                <w:rFonts w:ascii="Times New Roman" w:eastAsia="Times New Roman" w:hAnsi="Times New Roman" w:cs="Times New Roman"/>
                <w:color w:val="000000"/>
                <w:vertAlign w:val="subscript"/>
              </w:rPr>
              <w:t>Aeq</w:t>
            </w:r>
            <w:r w:rsidR="004A00F3" w:rsidRPr="00DB0BC3">
              <w:rPr>
                <w:rFonts w:ascii="Times New Roman" w:eastAsia="Times New Roman" w:hAnsi="Times New Roman" w:cs="Times New Roman"/>
                <w:color w:val="000000"/>
              </w:rPr>
              <w:t xml:space="preserve"> </w:t>
            </w:r>
          </w:p>
        </w:tc>
      </w:tr>
      <w:tr w:rsidR="00963563" w:rsidRPr="002520DD" w14:paraId="12E74938" w14:textId="77777777" w:rsidTr="006546BB">
        <w:trPr>
          <w:trHeight w:val="265"/>
        </w:trPr>
        <w:tc>
          <w:tcPr>
            <w:tcW w:w="2269" w:type="dxa"/>
            <w:shd w:val="clear" w:color="auto" w:fill="auto"/>
            <w:noWrap/>
            <w:vAlign w:val="bottom"/>
            <w:hideMark/>
          </w:tcPr>
          <w:p w14:paraId="4E760068" w14:textId="70BC1F56" w:rsidR="00963563" w:rsidRPr="002520DD" w:rsidRDefault="00CB6174" w:rsidP="002520DD">
            <w:pPr>
              <w:widowControl/>
              <w:spacing w:after="0"/>
              <w:jc w:val="left"/>
              <w:rPr>
                <w:rFonts w:ascii="Times New Roman" w:eastAsia="Times New Roman" w:hAnsi="Times New Roman" w:cs="Times New Roman"/>
                <w:color w:val="000000"/>
              </w:rPr>
            </w:pPr>
            <w:r>
              <w:rPr>
                <w:rFonts w:ascii="Times New Roman" w:eastAsia="Times New Roman" w:hAnsi="Times New Roman" w:cs="Times New Roman"/>
                <w:color w:val="000000"/>
              </w:rPr>
              <w:t>CVDs</w:t>
            </w:r>
          </w:p>
        </w:tc>
        <w:tc>
          <w:tcPr>
            <w:tcW w:w="3827" w:type="dxa"/>
            <w:shd w:val="clear" w:color="auto" w:fill="auto"/>
            <w:noWrap/>
            <w:vAlign w:val="bottom"/>
            <w:hideMark/>
          </w:tcPr>
          <w:p w14:paraId="1FFA76D1" w14:textId="655AD980" w:rsidR="00963563" w:rsidRPr="002520DD" w:rsidRDefault="00963563" w:rsidP="002520DD">
            <w:pPr>
              <w:widowControl/>
              <w:spacing w:after="0"/>
              <w:jc w:val="center"/>
              <w:rPr>
                <w:rFonts w:ascii="Times New Roman" w:eastAsia="Times New Roman" w:hAnsi="Times New Roman" w:cs="Times New Roman"/>
                <w:color w:val="000000"/>
              </w:rPr>
            </w:pPr>
            <w:r w:rsidRPr="002520DD">
              <w:rPr>
                <w:rFonts w:ascii="Times New Roman" w:eastAsia="Times New Roman" w:hAnsi="Times New Roman" w:cs="Times New Roman"/>
                <w:color w:val="000000"/>
              </w:rPr>
              <w:t>RTN:</w:t>
            </w:r>
            <w:r w:rsidR="007E1E6E">
              <w:rPr>
                <w:rFonts w:ascii="Times New Roman" w:eastAsia="Times New Roman" w:hAnsi="Times New Roman" w:cs="Times New Roman"/>
                <w:color w:val="000000"/>
              </w:rPr>
              <w:t xml:space="preserve"> </w:t>
            </w:r>
            <w:r w:rsidRPr="002520DD">
              <w:rPr>
                <w:rFonts w:ascii="Times New Roman" w:eastAsia="Times New Roman" w:hAnsi="Times New Roman" w:cs="Times New Roman"/>
                <w:color w:val="000000"/>
              </w:rPr>
              <w:t>20–80</w:t>
            </w:r>
            <w:r w:rsidR="0003359B">
              <w:rPr>
                <w:rFonts w:ascii="Times New Roman" w:eastAsia="Times New Roman" w:hAnsi="Times New Roman" w:cs="Times New Roman"/>
                <w:color w:val="000000"/>
              </w:rPr>
              <w:t xml:space="preserve"> L</w:t>
            </w:r>
            <w:r w:rsidR="0003359B" w:rsidRPr="0003359B">
              <w:rPr>
                <w:rFonts w:ascii="Times New Roman" w:eastAsia="Times New Roman" w:hAnsi="Times New Roman" w:cs="Times New Roman"/>
                <w:color w:val="000000"/>
                <w:vertAlign w:val="subscript"/>
              </w:rPr>
              <w:t>den</w:t>
            </w:r>
          </w:p>
        </w:tc>
        <w:tc>
          <w:tcPr>
            <w:tcW w:w="5103" w:type="dxa"/>
            <w:shd w:val="clear" w:color="auto" w:fill="auto"/>
            <w:noWrap/>
            <w:vAlign w:val="bottom"/>
            <w:hideMark/>
          </w:tcPr>
          <w:p w14:paraId="0FD1EDFF" w14:textId="53F666B8" w:rsidR="0041346A" w:rsidRPr="00DB0BC3" w:rsidRDefault="00963563" w:rsidP="0003359B">
            <w:pPr>
              <w:widowControl/>
              <w:spacing w:after="0"/>
              <w:jc w:val="center"/>
              <w:rPr>
                <w:rFonts w:ascii="Times New Roman" w:eastAsia="Times New Roman" w:hAnsi="Times New Roman" w:cs="Times New Roman"/>
                <w:color w:val="000000"/>
              </w:rPr>
            </w:pPr>
            <w:r w:rsidRPr="00DB0BC3">
              <w:rPr>
                <w:rFonts w:ascii="Times New Roman" w:eastAsia="Times New Roman" w:hAnsi="Times New Roman" w:cs="Times New Roman"/>
                <w:color w:val="000000"/>
              </w:rPr>
              <w:t xml:space="preserve">RTN: </w:t>
            </w:r>
            <w:r w:rsidR="0003359B" w:rsidRPr="00C77790">
              <w:rPr>
                <w:rFonts w:ascii="Times New Roman" w:eastAsia="Times New Roman" w:hAnsi="Times New Roman" w:cs="Times New Roman"/>
                <w:color w:val="000000"/>
              </w:rPr>
              <w:t xml:space="preserve"> </w:t>
            </w:r>
            <w:r w:rsidR="0041346A" w:rsidRPr="00DB0BC3">
              <w:rPr>
                <w:rFonts w:ascii="Times New Roman" w:eastAsia="Times New Roman" w:hAnsi="Times New Roman" w:cs="Times New Roman"/>
                <w:color w:val="000000"/>
              </w:rPr>
              <w:t>67.2 dB–120.1dB L</w:t>
            </w:r>
            <w:r w:rsidR="0041346A" w:rsidRPr="00DB0BC3">
              <w:rPr>
                <w:rFonts w:ascii="Times New Roman" w:eastAsia="Times New Roman" w:hAnsi="Times New Roman" w:cs="Times New Roman"/>
                <w:color w:val="000000"/>
                <w:vertAlign w:val="subscript"/>
              </w:rPr>
              <w:t>eq</w:t>
            </w:r>
            <w:r w:rsidR="0041346A" w:rsidRPr="00C77790">
              <w:rPr>
                <w:rFonts w:ascii="Times New Roman" w:eastAsia="Times New Roman" w:hAnsi="Times New Roman" w:cs="Times New Roman"/>
                <w:color w:val="000000"/>
              </w:rPr>
              <w:t xml:space="preserve"> </w:t>
            </w:r>
          </w:p>
          <w:p w14:paraId="66ACEC04" w14:textId="7551596C" w:rsidR="0003359B" w:rsidRPr="00DB0BC3" w:rsidRDefault="00C77790" w:rsidP="0003359B">
            <w:pPr>
              <w:widowControl/>
              <w:spacing w:after="0"/>
              <w:jc w:val="center"/>
              <w:rPr>
                <w:rFonts w:ascii="Times New Roman" w:eastAsia="Times New Roman" w:hAnsi="Times New Roman" w:cs="Times New Roman"/>
                <w:color w:val="000000"/>
              </w:rPr>
            </w:pPr>
            <w:r w:rsidRPr="00DB0BC3">
              <w:rPr>
                <w:rFonts w:ascii="Times New Roman" w:eastAsia="Times New Roman" w:hAnsi="Times New Roman" w:cs="Times New Roman"/>
                <w:color w:val="000000"/>
              </w:rPr>
              <w:t xml:space="preserve">(some studies reported </w:t>
            </w:r>
            <w:r w:rsidR="0003359B" w:rsidRPr="00DB0BC3">
              <w:rPr>
                <w:rFonts w:ascii="Times New Roman" w:eastAsia="Times New Roman" w:hAnsi="Times New Roman" w:cs="Times New Roman"/>
                <w:color w:val="000000"/>
              </w:rPr>
              <w:t>55–80 dB L</w:t>
            </w:r>
            <w:r w:rsidR="0003359B" w:rsidRPr="00DB0BC3">
              <w:rPr>
                <w:rFonts w:ascii="Times New Roman" w:eastAsia="Times New Roman" w:hAnsi="Times New Roman" w:cs="Times New Roman"/>
                <w:color w:val="000000"/>
                <w:vertAlign w:val="subscript"/>
              </w:rPr>
              <w:t>den</w:t>
            </w:r>
            <w:r w:rsidRPr="00DB0BC3">
              <w:rPr>
                <w:rFonts w:ascii="Times New Roman" w:eastAsia="Times New Roman" w:hAnsi="Times New Roman" w:cs="Times New Roman"/>
                <w:color w:val="000000"/>
              </w:rPr>
              <w:t>)</w:t>
            </w:r>
          </w:p>
        </w:tc>
      </w:tr>
      <w:tr w:rsidR="00963563" w:rsidRPr="002520DD" w14:paraId="1F5C2D9A" w14:textId="77777777" w:rsidTr="006546BB">
        <w:trPr>
          <w:trHeight w:val="165"/>
        </w:trPr>
        <w:tc>
          <w:tcPr>
            <w:tcW w:w="2269" w:type="dxa"/>
            <w:shd w:val="clear" w:color="auto" w:fill="auto"/>
            <w:noWrap/>
            <w:vAlign w:val="bottom"/>
            <w:hideMark/>
          </w:tcPr>
          <w:p w14:paraId="4DF0B52C" w14:textId="77777777" w:rsidR="00963563" w:rsidRPr="002520DD" w:rsidRDefault="00963563" w:rsidP="002520DD">
            <w:pPr>
              <w:widowControl/>
              <w:spacing w:after="0"/>
              <w:jc w:val="left"/>
              <w:rPr>
                <w:rFonts w:ascii="Times New Roman" w:eastAsia="Times New Roman" w:hAnsi="Times New Roman" w:cs="Times New Roman"/>
                <w:color w:val="000000"/>
              </w:rPr>
            </w:pPr>
            <w:r w:rsidRPr="002520DD">
              <w:rPr>
                <w:rFonts w:ascii="Times New Roman" w:eastAsia="Times New Roman" w:hAnsi="Times New Roman" w:cs="Times New Roman"/>
                <w:color w:val="000000"/>
              </w:rPr>
              <w:t>Mental health</w:t>
            </w:r>
          </w:p>
        </w:tc>
        <w:tc>
          <w:tcPr>
            <w:tcW w:w="3827" w:type="dxa"/>
            <w:shd w:val="clear" w:color="auto" w:fill="auto"/>
            <w:noWrap/>
            <w:vAlign w:val="bottom"/>
            <w:hideMark/>
          </w:tcPr>
          <w:p w14:paraId="26632BEF" w14:textId="77777777" w:rsidR="00963563" w:rsidRPr="002520DD" w:rsidRDefault="00963563" w:rsidP="002520DD">
            <w:pPr>
              <w:widowControl/>
              <w:spacing w:after="0"/>
              <w:jc w:val="center"/>
              <w:rPr>
                <w:rFonts w:ascii="Times New Roman" w:eastAsia="Times New Roman" w:hAnsi="Times New Roman" w:cs="Times New Roman"/>
                <w:color w:val="000000"/>
              </w:rPr>
            </w:pPr>
            <w:r w:rsidRPr="002520DD">
              <w:rPr>
                <w:rFonts w:ascii="Times New Roman" w:eastAsia="Times New Roman" w:hAnsi="Times New Roman" w:cs="Times New Roman"/>
                <w:color w:val="000000"/>
              </w:rPr>
              <w:t>Not mentioned</w:t>
            </w:r>
          </w:p>
        </w:tc>
        <w:tc>
          <w:tcPr>
            <w:tcW w:w="5103" w:type="dxa"/>
            <w:shd w:val="clear" w:color="auto" w:fill="auto"/>
            <w:noWrap/>
            <w:vAlign w:val="bottom"/>
            <w:hideMark/>
          </w:tcPr>
          <w:p w14:paraId="78CB2297" w14:textId="5F02C022" w:rsidR="00963563" w:rsidRPr="00DB0BC3" w:rsidRDefault="00963563" w:rsidP="002520DD">
            <w:pPr>
              <w:widowControl/>
              <w:spacing w:after="0"/>
              <w:jc w:val="center"/>
              <w:rPr>
                <w:rFonts w:ascii="Times New Roman" w:eastAsia="Times New Roman" w:hAnsi="Times New Roman" w:cs="Times New Roman"/>
                <w:color w:val="000000"/>
              </w:rPr>
            </w:pPr>
            <w:r w:rsidRPr="00DB0BC3">
              <w:rPr>
                <w:rFonts w:ascii="Times New Roman" w:eastAsia="Times New Roman" w:hAnsi="Times New Roman" w:cs="Times New Roman"/>
                <w:color w:val="000000"/>
              </w:rPr>
              <w:t>RTN: 36– 97</w:t>
            </w:r>
            <w:r w:rsidR="0003359B" w:rsidRPr="00DB0BC3">
              <w:rPr>
                <w:rFonts w:ascii="Times New Roman" w:eastAsia="Times New Roman" w:hAnsi="Times New Roman" w:cs="Times New Roman"/>
                <w:color w:val="000000"/>
              </w:rPr>
              <w:t xml:space="preserve"> dB L</w:t>
            </w:r>
            <w:r w:rsidR="0003359B" w:rsidRPr="00DB0BC3">
              <w:rPr>
                <w:rFonts w:ascii="Times New Roman" w:eastAsia="Times New Roman" w:hAnsi="Times New Roman" w:cs="Times New Roman"/>
                <w:color w:val="000000"/>
                <w:vertAlign w:val="subscript"/>
              </w:rPr>
              <w:t>Aeq</w:t>
            </w:r>
            <w:r w:rsidR="0003359B" w:rsidRPr="00DB0BC3">
              <w:rPr>
                <w:rFonts w:ascii="Times New Roman" w:eastAsia="Times New Roman" w:hAnsi="Times New Roman" w:cs="Times New Roman"/>
                <w:color w:val="000000"/>
              </w:rPr>
              <w:t xml:space="preserve"> </w:t>
            </w:r>
          </w:p>
          <w:p w14:paraId="45992639" w14:textId="2B117716" w:rsidR="0003359B" w:rsidRPr="00DB0BC3" w:rsidRDefault="00C77790" w:rsidP="0003359B">
            <w:pPr>
              <w:widowControl/>
              <w:spacing w:after="0"/>
              <w:jc w:val="center"/>
              <w:rPr>
                <w:rFonts w:ascii="Times New Roman" w:eastAsia="Times New Roman" w:hAnsi="Times New Roman" w:cs="Times New Roman"/>
                <w:b/>
                <w:color w:val="000000"/>
              </w:rPr>
            </w:pPr>
            <w:r w:rsidRPr="00DB0BC3">
              <w:rPr>
                <w:rFonts w:ascii="Times New Roman" w:eastAsia="Times New Roman" w:hAnsi="Times New Roman" w:cs="Times New Roman"/>
                <w:color w:val="000000"/>
              </w:rPr>
              <w:t xml:space="preserve">(some studies reported </w:t>
            </w:r>
            <w:r w:rsidR="0003359B" w:rsidRPr="00DB0BC3">
              <w:rPr>
                <w:rFonts w:ascii="Times New Roman" w:eastAsia="Times New Roman" w:hAnsi="Times New Roman" w:cs="Times New Roman"/>
                <w:color w:val="000000"/>
              </w:rPr>
              <w:t>55–80 dB L</w:t>
            </w:r>
            <w:r w:rsidR="0003359B" w:rsidRPr="00DB0BC3">
              <w:rPr>
                <w:rFonts w:ascii="Times New Roman" w:eastAsia="Times New Roman" w:hAnsi="Times New Roman" w:cs="Times New Roman"/>
                <w:color w:val="000000"/>
                <w:vertAlign w:val="subscript"/>
              </w:rPr>
              <w:t>den</w:t>
            </w:r>
            <w:r w:rsidRPr="00DB0BC3">
              <w:rPr>
                <w:rFonts w:ascii="Times New Roman" w:eastAsia="Times New Roman" w:hAnsi="Times New Roman" w:cs="Times New Roman"/>
                <w:color w:val="000000"/>
              </w:rPr>
              <w:t>)</w:t>
            </w:r>
          </w:p>
        </w:tc>
      </w:tr>
      <w:tr w:rsidR="00963563" w:rsidRPr="002520DD" w14:paraId="54F860A4" w14:textId="77777777" w:rsidTr="006546BB">
        <w:trPr>
          <w:trHeight w:val="265"/>
        </w:trPr>
        <w:tc>
          <w:tcPr>
            <w:tcW w:w="2269" w:type="dxa"/>
            <w:shd w:val="clear" w:color="auto" w:fill="auto"/>
            <w:noWrap/>
            <w:vAlign w:val="bottom"/>
            <w:hideMark/>
          </w:tcPr>
          <w:p w14:paraId="2E4E3F11" w14:textId="77777777" w:rsidR="00963563" w:rsidRPr="002520DD" w:rsidRDefault="00963563" w:rsidP="002520DD">
            <w:pPr>
              <w:widowControl/>
              <w:spacing w:after="0"/>
              <w:jc w:val="left"/>
              <w:rPr>
                <w:rFonts w:ascii="Times New Roman" w:eastAsia="Times New Roman" w:hAnsi="Times New Roman" w:cs="Times New Roman"/>
                <w:color w:val="000000"/>
              </w:rPr>
            </w:pPr>
            <w:r w:rsidRPr="002520DD">
              <w:rPr>
                <w:rFonts w:ascii="Times New Roman" w:eastAsia="Times New Roman" w:hAnsi="Times New Roman" w:cs="Times New Roman"/>
                <w:color w:val="000000"/>
              </w:rPr>
              <w:t>Quality of sleep</w:t>
            </w:r>
          </w:p>
        </w:tc>
        <w:tc>
          <w:tcPr>
            <w:tcW w:w="3827" w:type="dxa"/>
            <w:shd w:val="clear" w:color="auto" w:fill="auto"/>
            <w:noWrap/>
            <w:vAlign w:val="bottom"/>
            <w:hideMark/>
          </w:tcPr>
          <w:p w14:paraId="0AD64C04" w14:textId="0ED23E3A" w:rsidR="00963563" w:rsidRPr="002520DD" w:rsidRDefault="00933CB1" w:rsidP="002520DD">
            <w:pPr>
              <w:widowControl/>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ERR v</w:t>
            </w:r>
            <w:r w:rsidR="00963563" w:rsidRPr="002520DD">
              <w:rPr>
                <w:rFonts w:ascii="Times New Roman" w:eastAsia="Times New Roman" w:hAnsi="Times New Roman" w:cs="Times New Roman"/>
                <w:color w:val="000000"/>
              </w:rPr>
              <w:t xml:space="preserve">alid for an </w:t>
            </w:r>
            <w:r w:rsidR="00161E25" w:rsidRPr="00161E25">
              <w:rPr>
                <w:rFonts w:ascii="Times New Roman" w:eastAsia="Times New Roman" w:hAnsi="Times New Roman" w:cs="Times New Roman"/>
                <w:color w:val="000000"/>
              </w:rPr>
              <w:t>L</w:t>
            </w:r>
            <w:r w:rsidR="00161E25" w:rsidRPr="00161E25">
              <w:rPr>
                <w:rFonts w:ascii="Times New Roman" w:eastAsia="Times New Roman" w:hAnsi="Times New Roman" w:cs="Times New Roman"/>
                <w:color w:val="000000"/>
                <w:vertAlign w:val="subscript"/>
              </w:rPr>
              <w:t>night</w:t>
            </w:r>
            <w:r w:rsidR="00963563" w:rsidRPr="002520DD">
              <w:rPr>
                <w:rFonts w:ascii="Times New Roman" w:eastAsia="Times New Roman" w:hAnsi="Times New Roman" w:cs="Times New Roman"/>
                <w:color w:val="000000"/>
              </w:rPr>
              <w:t xml:space="preserve"> range of 40–65 </w:t>
            </w:r>
            <w:r w:rsidR="007E1E6E">
              <w:rPr>
                <w:rFonts w:ascii="Times New Roman" w:eastAsia="Times New Roman" w:hAnsi="Times New Roman" w:cs="Times New Roman"/>
                <w:color w:val="000000"/>
              </w:rPr>
              <w:t>dB</w:t>
            </w:r>
          </w:p>
        </w:tc>
        <w:tc>
          <w:tcPr>
            <w:tcW w:w="5103" w:type="dxa"/>
            <w:shd w:val="clear" w:color="auto" w:fill="auto"/>
            <w:noWrap/>
            <w:vAlign w:val="bottom"/>
            <w:hideMark/>
          </w:tcPr>
          <w:p w14:paraId="5A2EEAF3" w14:textId="7914030D" w:rsidR="00963563" w:rsidRPr="00DB0BC3" w:rsidRDefault="00D36B5B" w:rsidP="002520DD">
            <w:pPr>
              <w:widowControl/>
              <w:spacing w:after="0"/>
              <w:jc w:val="center"/>
              <w:rPr>
                <w:rFonts w:ascii="Times New Roman" w:eastAsia="Times New Roman" w:hAnsi="Times New Roman" w:cs="Times New Roman"/>
                <w:color w:val="000000"/>
              </w:rPr>
            </w:pPr>
            <w:r w:rsidRPr="00DB0BC3">
              <w:rPr>
                <w:rFonts w:ascii="Times New Roman" w:eastAsia="Times New Roman" w:hAnsi="Times New Roman" w:cs="Times New Roman"/>
                <w:color w:val="000000"/>
              </w:rPr>
              <w:t xml:space="preserve">RTN: </w:t>
            </w:r>
            <w:r w:rsidR="00963563" w:rsidRPr="00DB0BC3">
              <w:rPr>
                <w:rFonts w:ascii="Times New Roman" w:eastAsia="Times New Roman" w:hAnsi="Times New Roman" w:cs="Times New Roman"/>
                <w:color w:val="000000"/>
              </w:rPr>
              <w:t>45–120</w:t>
            </w:r>
            <w:r w:rsidR="0003359B" w:rsidRPr="00DB0BC3">
              <w:rPr>
                <w:rFonts w:ascii="Times New Roman" w:eastAsia="Times New Roman" w:hAnsi="Times New Roman" w:cs="Times New Roman"/>
                <w:color w:val="000000"/>
              </w:rPr>
              <w:t xml:space="preserve"> dB</w:t>
            </w:r>
            <w:r w:rsidR="00C77790" w:rsidRPr="00DB0BC3">
              <w:rPr>
                <w:rFonts w:ascii="Times New Roman" w:eastAsia="Times New Roman" w:hAnsi="Times New Roman" w:cs="Times New Roman"/>
                <w:color w:val="000000"/>
              </w:rPr>
              <w:t>A</w:t>
            </w:r>
            <w:r w:rsidR="0003359B" w:rsidRPr="00DB0BC3">
              <w:rPr>
                <w:rFonts w:ascii="Times New Roman" w:eastAsia="Times New Roman" w:hAnsi="Times New Roman" w:cs="Times New Roman"/>
                <w:color w:val="000000"/>
              </w:rPr>
              <w:t xml:space="preserve"> L</w:t>
            </w:r>
            <w:r w:rsidR="0003359B" w:rsidRPr="00DB0BC3">
              <w:rPr>
                <w:rFonts w:ascii="Times New Roman" w:eastAsia="Times New Roman" w:hAnsi="Times New Roman" w:cs="Times New Roman"/>
                <w:color w:val="000000"/>
                <w:vertAlign w:val="subscript"/>
              </w:rPr>
              <w:t>Aeq: 24h</w:t>
            </w:r>
          </w:p>
        </w:tc>
      </w:tr>
      <w:tr w:rsidR="00963563" w:rsidRPr="002520DD" w14:paraId="30656FD1" w14:textId="77777777" w:rsidTr="006546BB">
        <w:trPr>
          <w:trHeight w:val="265"/>
        </w:trPr>
        <w:tc>
          <w:tcPr>
            <w:tcW w:w="2269" w:type="dxa"/>
            <w:shd w:val="clear" w:color="auto" w:fill="auto"/>
            <w:noWrap/>
            <w:vAlign w:val="bottom"/>
            <w:hideMark/>
          </w:tcPr>
          <w:p w14:paraId="57A050CA" w14:textId="77777777" w:rsidR="00963563" w:rsidRPr="002520DD" w:rsidRDefault="00963563" w:rsidP="002520DD">
            <w:pPr>
              <w:widowControl/>
              <w:spacing w:after="0"/>
              <w:jc w:val="left"/>
              <w:rPr>
                <w:rFonts w:ascii="Times New Roman" w:eastAsia="Times New Roman" w:hAnsi="Times New Roman" w:cs="Times New Roman"/>
                <w:color w:val="000000"/>
              </w:rPr>
            </w:pPr>
            <w:r w:rsidRPr="002520DD">
              <w:rPr>
                <w:rFonts w:ascii="Times New Roman" w:eastAsia="Times New Roman" w:hAnsi="Times New Roman" w:cs="Times New Roman"/>
                <w:color w:val="000000"/>
              </w:rPr>
              <w:t>Cognitive outcomes</w:t>
            </w:r>
          </w:p>
        </w:tc>
        <w:tc>
          <w:tcPr>
            <w:tcW w:w="3827" w:type="dxa"/>
            <w:shd w:val="clear" w:color="auto" w:fill="auto"/>
            <w:noWrap/>
            <w:vAlign w:val="bottom"/>
            <w:hideMark/>
          </w:tcPr>
          <w:p w14:paraId="3C482DB9" w14:textId="77777777" w:rsidR="00963563" w:rsidRPr="002520DD" w:rsidRDefault="00963563" w:rsidP="002520DD">
            <w:pPr>
              <w:widowControl/>
              <w:spacing w:after="0"/>
              <w:jc w:val="center"/>
              <w:rPr>
                <w:rFonts w:ascii="Times New Roman" w:eastAsia="Times New Roman" w:hAnsi="Times New Roman" w:cs="Times New Roman"/>
                <w:color w:val="000000"/>
              </w:rPr>
            </w:pPr>
            <w:r w:rsidRPr="002520DD">
              <w:rPr>
                <w:rFonts w:ascii="Times New Roman" w:eastAsia="Times New Roman" w:hAnsi="Times New Roman" w:cs="Times New Roman"/>
                <w:color w:val="000000"/>
              </w:rPr>
              <w:t>not mentioned</w:t>
            </w:r>
          </w:p>
        </w:tc>
        <w:tc>
          <w:tcPr>
            <w:tcW w:w="5103" w:type="dxa"/>
            <w:shd w:val="clear" w:color="auto" w:fill="auto"/>
            <w:noWrap/>
            <w:vAlign w:val="bottom"/>
            <w:hideMark/>
          </w:tcPr>
          <w:p w14:paraId="380EF1F7" w14:textId="68871257" w:rsidR="00963563" w:rsidRPr="00DB0BC3" w:rsidRDefault="00D36B5B" w:rsidP="002520DD">
            <w:pPr>
              <w:widowControl/>
              <w:spacing w:after="0"/>
              <w:jc w:val="center"/>
              <w:rPr>
                <w:rFonts w:ascii="Times New Roman" w:eastAsia="Times New Roman" w:hAnsi="Times New Roman" w:cs="Times New Roman"/>
                <w:color w:val="000000"/>
              </w:rPr>
            </w:pPr>
            <w:r w:rsidRPr="00DB0BC3">
              <w:rPr>
                <w:rFonts w:ascii="Times New Roman" w:eastAsia="Times New Roman" w:hAnsi="Times New Roman" w:cs="Times New Roman"/>
                <w:color w:val="000000"/>
              </w:rPr>
              <w:t xml:space="preserve">ACN: </w:t>
            </w:r>
            <w:r w:rsidR="00963563" w:rsidRPr="00DB0BC3">
              <w:rPr>
                <w:rFonts w:ascii="Times New Roman" w:eastAsia="Times New Roman" w:hAnsi="Times New Roman" w:cs="Times New Roman"/>
                <w:color w:val="000000"/>
              </w:rPr>
              <w:t>50.5–95</w:t>
            </w:r>
            <w:r w:rsidR="0003359B" w:rsidRPr="00DB0BC3">
              <w:rPr>
                <w:rFonts w:ascii="Times New Roman" w:eastAsia="Times New Roman" w:hAnsi="Times New Roman" w:cs="Times New Roman"/>
                <w:color w:val="000000"/>
              </w:rPr>
              <w:t xml:space="preserve"> dB L</w:t>
            </w:r>
            <w:r w:rsidR="0003359B" w:rsidRPr="00DB0BC3">
              <w:rPr>
                <w:rFonts w:ascii="Times New Roman" w:eastAsia="Times New Roman" w:hAnsi="Times New Roman" w:cs="Times New Roman"/>
                <w:color w:val="000000"/>
                <w:vertAlign w:val="subscript"/>
              </w:rPr>
              <w:t>Aeq</w:t>
            </w:r>
          </w:p>
        </w:tc>
      </w:tr>
      <w:tr w:rsidR="00775D41" w:rsidRPr="002520DD" w14:paraId="7CB903A7" w14:textId="77777777" w:rsidTr="00775D41">
        <w:trPr>
          <w:trHeight w:val="265"/>
        </w:trPr>
        <w:tc>
          <w:tcPr>
            <w:tcW w:w="11199" w:type="dxa"/>
            <w:gridSpan w:val="3"/>
            <w:shd w:val="clear" w:color="auto" w:fill="auto"/>
            <w:noWrap/>
            <w:vAlign w:val="bottom"/>
          </w:tcPr>
          <w:p w14:paraId="55997F64" w14:textId="07636465" w:rsidR="00C77790" w:rsidRPr="00775D41" w:rsidRDefault="00775D41" w:rsidP="00775D41">
            <w:pPr>
              <w:widowControl/>
              <w:spacing w:after="0"/>
              <w:jc w:val="left"/>
              <w:rPr>
                <w:rFonts w:ascii="Times New Roman" w:eastAsia="Times New Roman" w:hAnsi="Times New Roman" w:cs="Times New Roman"/>
                <w:color w:val="000000"/>
              </w:rPr>
            </w:pPr>
            <w:r w:rsidRPr="00775D41">
              <w:rPr>
                <w:rFonts w:ascii="Times New Roman" w:eastAsia="Times New Roman" w:hAnsi="Times New Roman" w:cs="Times New Roman"/>
                <w:color w:val="000000"/>
              </w:rPr>
              <w:t>ACN: Aircraft noise; RTN: Road traffic noise; WTN: Wind turbine noise</w:t>
            </w:r>
            <w:r w:rsidR="00933CB1">
              <w:rPr>
                <w:rFonts w:ascii="Times New Roman" w:eastAsia="Times New Roman" w:hAnsi="Times New Roman" w:cs="Times New Roman"/>
                <w:color w:val="000000"/>
              </w:rPr>
              <w:t>; ERR: Exposure response relationship</w:t>
            </w:r>
            <w:r w:rsidR="005C569E">
              <w:rPr>
                <w:rFonts w:ascii="Times New Roman" w:eastAsia="Times New Roman" w:hAnsi="Times New Roman" w:cs="Times New Roman"/>
                <w:color w:val="000000"/>
              </w:rPr>
              <w:t xml:space="preserve">; CVDs: Cardiovascular diseases. </w:t>
            </w:r>
          </w:p>
        </w:tc>
      </w:tr>
      <w:tr w:rsidR="004349DC" w:rsidRPr="002520DD" w14:paraId="31D1F73E" w14:textId="77777777" w:rsidTr="00775D41">
        <w:trPr>
          <w:trHeight w:val="374"/>
        </w:trPr>
        <w:tc>
          <w:tcPr>
            <w:tcW w:w="11199" w:type="dxa"/>
            <w:gridSpan w:val="3"/>
            <w:shd w:val="clear" w:color="auto" w:fill="auto"/>
            <w:noWrap/>
            <w:vAlign w:val="bottom"/>
          </w:tcPr>
          <w:p w14:paraId="1F7A4C68" w14:textId="4857C7D8" w:rsidR="004349DC" w:rsidRPr="0003359B" w:rsidRDefault="00C77790" w:rsidP="00775D41">
            <w:pPr>
              <w:spacing w:line="240" w:lineRule="auto"/>
              <w:rPr>
                <w:rFonts w:ascii="Times New Roman" w:hAnsi="Times New Roman" w:cs="Times New Roman"/>
              </w:rPr>
            </w:pPr>
            <w:r>
              <w:rPr>
                <w:rFonts w:ascii="Times New Roman" w:hAnsi="Times New Roman" w:cs="Times New Roman"/>
              </w:rPr>
              <w:t>Note that there was a heterogeneity of noise metrics (e.g., L</w:t>
            </w:r>
            <w:r w:rsidRPr="00DB0BC3">
              <w:rPr>
                <w:rFonts w:ascii="Times New Roman" w:hAnsi="Times New Roman" w:cs="Times New Roman"/>
                <w:vertAlign w:val="subscript"/>
              </w:rPr>
              <w:t>Aeq</w:t>
            </w:r>
            <w:r>
              <w:rPr>
                <w:rFonts w:ascii="Times New Roman" w:hAnsi="Times New Roman" w:cs="Times New Roman"/>
              </w:rPr>
              <w:t>, L</w:t>
            </w:r>
            <w:r w:rsidRPr="00DB0BC3">
              <w:rPr>
                <w:rFonts w:ascii="Times New Roman" w:hAnsi="Times New Roman" w:cs="Times New Roman"/>
                <w:vertAlign w:val="subscript"/>
              </w:rPr>
              <w:t>den</w:t>
            </w:r>
            <w:r>
              <w:rPr>
                <w:rFonts w:ascii="Times New Roman" w:hAnsi="Times New Roman" w:cs="Times New Roman"/>
              </w:rPr>
              <w:t xml:space="preserve"> etc) reported across studies in our review. We summarised ranges corresponding to different noise sources, based on reported noise metric, though due to this </w:t>
            </w:r>
            <w:r w:rsidR="0003359B" w:rsidRPr="0003359B">
              <w:rPr>
                <w:rFonts w:ascii="Times New Roman" w:hAnsi="Times New Roman" w:cs="Times New Roman"/>
              </w:rPr>
              <w:t>heterogeneity</w:t>
            </w:r>
            <w:r>
              <w:rPr>
                <w:rFonts w:ascii="Times New Roman" w:hAnsi="Times New Roman" w:cs="Times New Roman"/>
              </w:rPr>
              <w:t>, we are limited in the</w:t>
            </w:r>
            <w:r w:rsidR="0003359B">
              <w:rPr>
                <w:rFonts w:ascii="Times New Roman" w:hAnsi="Times New Roman" w:cs="Times New Roman"/>
              </w:rPr>
              <w:t xml:space="preserve"> comparison</w:t>
            </w:r>
            <w:r>
              <w:rPr>
                <w:rFonts w:ascii="Times New Roman" w:hAnsi="Times New Roman" w:cs="Times New Roman"/>
              </w:rPr>
              <w:t xml:space="preserve"> we are able to make with the studies in the </w:t>
            </w:r>
            <w:r w:rsidR="0003359B">
              <w:rPr>
                <w:rFonts w:ascii="Times New Roman" w:hAnsi="Times New Roman" w:cs="Times New Roman"/>
              </w:rPr>
              <w:t>WHO reviews</w:t>
            </w:r>
            <w:r>
              <w:rPr>
                <w:rFonts w:ascii="Times New Roman" w:hAnsi="Times New Roman" w:cs="Times New Roman"/>
              </w:rPr>
              <w:t xml:space="preserve">. </w:t>
            </w:r>
            <w:r w:rsidR="007A03A6">
              <w:rPr>
                <w:rFonts w:ascii="Times New Roman" w:hAnsi="Times New Roman" w:cs="Times New Roman"/>
              </w:rPr>
              <w:t xml:space="preserve"> Similarly, noise levels captured with different exposure assessment methods and time-scales</w:t>
            </w:r>
            <w:r w:rsidR="00863253">
              <w:rPr>
                <w:rFonts w:ascii="Times New Roman" w:hAnsi="Times New Roman" w:cs="Times New Roman"/>
              </w:rPr>
              <w:t xml:space="preserve"> </w:t>
            </w:r>
            <w:r w:rsidR="007A03A6">
              <w:rPr>
                <w:rFonts w:ascii="Times New Roman" w:hAnsi="Times New Roman" w:cs="Times New Roman"/>
              </w:rPr>
              <w:t xml:space="preserve">may limit comparability. </w:t>
            </w:r>
          </w:p>
        </w:tc>
      </w:tr>
    </w:tbl>
    <w:p w14:paraId="3F2F15D9" w14:textId="25ADFE4F" w:rsidR="00B60D43" w:rsidRPr="00A75F3D" w:rsidRDefault="00B60D43" w:rsidP="00FB271F">
      <w:pPr>
        <w:widowControl/>
        <w:jc w:val="left"/>
        <w:rPr>
          <w:rFonts w:ascii="Times New Roman" w:hAnsi="Times New Roman" w:cs="Times New Roman"/>
          <w:color w:val="FF0000"/>
          <w:sz w:val="22"/>
          <w:szCs w:val="22"/>
        </w:rPr>
      </w:pPr>
    </w:p>
    <w:sectPr w:rsidR="00B60D43" w:rsidRPr="00A75F3D" w:rsidSect="00256127">
      <w:pgSz w:w="11906" w:h="16838" w:code="9"/>
      <w:pgMar w:top="1440" w:right="1440" w:bottom="1440" w:left="1440" w:header="851" w:footer="992"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ECBB7" w16cex:dateUtc="2022-10-10T15:49:00Z"/>
  <w16cex:commentExtensible w16cex:durableId="26EECC1A" w16cex:dateUtc="2022-10-10T15:51:00Z"/>
  <w16cex:commentExtensible w16cex:durableId="26EECCCE" w16cex:dateUtc="2022-10-10T15:54:00Z"/>
  <w16cex:commentExtensible w16cex:durableId="26EECE2B" w16cex:dateUtc="2022-10-10T16:00:00Z"/>
  <w16cex:commentExtensible w16cex:durableId="26EECCFC" w16cex:dateUtc="2022-10-10T15:55:00Z"/>
  <w16cex:commentExtensible w16cex:durableId="26EECDB0" w16cex:dateUtc="2022-10-10T15:58:00Z"/>
  <w16cex:commentExtensible w16cex:durableId="26EECE8D" w16cex:dateUtc="2022-10-10T16:02:00Z"/>
  <w16cex:commentExtensible w16cex:durableId="26EECEA1" w16cex:dateUtc="2022-10-10T16:02:00Z"/>
  <w16cex:commentExtensible w16cex:durableId="26EED35A" w16cex:dateUtc="2022-10-10T16:22:00Z"/>
  <w16cex:commentExtensible w16cex:durableId="26EED707" w16cex:dateUtc="2022-10-10T16:38:00Z"/>
  <w16cex:commentExtensible w16cex:durableId="26EED861" w16cex:dateUtc="2022-10-10T16:44:00Z"/>
  <w16cex:commentExtensible w16cex:durableId="26EEDB89" w16cex:dateUtc="2022-10-10T16:57:00Z"/>
  <w16cex:commentExtensible w16cex:durableId="26EEDB74" w16cex:dateUtc="2022-10-10T16:57:00Z"/>
  <w16cex:commentExtensible w16cex:durableId="26EEDCCB" w16cex:dateUtc="2022-10-10T17:02:00Z"/>
  <w16cex:commentExtensible w16cex:durableId="26EEDC0D" w16cex:dateUtc="2022-10-10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193E70" w16cid:durableId="26EECBB7"/>
  <w16cid:commentId w16cid:paraId="2B692393" w16cid:durableId="26EECC1A"/>
  <w16cid:commentId w16cid:paraId="5DB3F2B2" w16cid:durableId="26EECCCE"/>
  <w16cid:commentId w16cid:paraId="013C94A8" w16cid:durableId="26EECE2B"/>
  <w16cid:commentId w16cid:paraId="192255C4" w16cid:durableId="26EECCFC"/>
  <w16cid:commentId w16cid:paraId="4534A03A" w16cid:durableId="26EECDB0"/>
  <w16cid:commentId w16cid:paraId="6946A7E8" w16cid:durableId="26EECE8D"/>
  <w16cid:commentId w16cid:paraId="63449A8A" w16cid:durableId="26EECEA1"/>
  <w16cid:commentId w16cid:paraId="67024152" w16cid:durableId="26EED35A"/>
  <w16cid:commentId w16cid:paraId="7B962063" w16cid:durableId="26EED707"/>
  <w16cid:commentId w16cid:paraId="08D632D1" w16cid:durableId="26EED861"/>
  <w16cid:commentId w16cid:paraId="2C26BD69" w16cid:durableId="26EEDB89"/>
  <w16cid:commentId w16cid:paraId="7B001990" w16cid:durableId="26EEDB74"/>
  <w16cid:commentId w16cid:paraId="7B7293FA" w16cid:durableId="26EEDCCB"/>
  <w16cid:commentId w16cid:paraId="16CDD9DA" w16cid:durableId="26EEDC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211CF" w14:textId="77777777" w:rsidR="00167033" w:rsidRDefault="00167033" w:rsidP="00C8601B">
      <w:r>
        <w:separator/>
      </w:r>
    </w:p>
  </w:endnote>
  <w:endnote w:type="continuationSeparator" w:id="0">
    <w:p w14:paraId="5B206706" w14:textId="77777777" w:rsidR="00167033" w:rsidRDefault="00167033" w:rsidP="00C8601B">
      <w:r>
        <w:continuationSeparator/>
      </w:r>
    </w:p>
  </w:endnote>
  <w:endnote w:type="continuationNotice" w:id="1">
    <w:p w14:paraId="4F3E36FE" w14:textId="77777777" w:rsidR="00167033" w:rsidRDefault="001670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30664"/>
      <w:docPartObj>
        <w:docPartGallery w:val="Page Numbers (Bottom of Page)"/>
        <w:docPartUnique/>
      </w:docPartObj>
    </w:sdtPr>
    <w:sdtEndPr>
      <w:rPr>
        <w:noProof/>
      </w:rPr>
    </w:sdtEndPr>
    <w:sdtContent>
      <w:p w14:paraId="1B221D80" w14:textId="05661B3E" w:rsidR="00167033" w:rsidRDefault="00167033">
        <w:pPr>
          <w:pStyle w:val="Footer"/>
          <w:jc w:val="right"/>
        </w:pPr>
        <w:r>
          <w:fldChar w:fldCharType="begin"/>
        </w:r>
        <w:r>
          <w:instrText xml:space="preserve"> PAGE   \* MERGEFORMAT </w:instrText>
        </w:r>
        <w:r>
          <w:fldChar w:fldCharType="separate"/>
        </w:r>
        <w:r w:rsidR="00BF458B">
          <w:rPr>
            <w:noProof/>
          </w:rPr>
          <w:t>2</w:t>
        </w:r>
        <w:r>
          <w:rPr>
            <w:noProof/>
          </w:rPr>
          <w:fldChar w:fldCharType="end"/>
        </w:r>
      </w:p>
    </w:sdtContent>
  </w:sdt>
  <w:p w14:paraId="6B0A921E" w14:textId="77777777" w:rsidR="00167033" w:rsidRDefault="00167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88E6C" w14:textId="77777777" w:rsidR="00167033" w:rsidRDefault="00167033" w:rsidP="00C8601B">
      <w:r>
        <w:separator/>
      </w:r>
    </w:p>
  </w:footnote>
  <w:footnote w:type="continuationSeparator" w:id="0">
    <w:p w14:paraId="69036D75" w14:textId="77777777" w:rsidR="00167033" w:rsidRDefault="00167033" w:rsidP="00C8601B">
      <w:r>
        <w:continuationSeparator/>
      </w:r>
    </w:p>
  </w:footnote>
  <w:footnote w:type="continuationNotice" w:id="1">
    <w:p w14:paraId="4BE96ACE" w14:textId="77777777" w:rsidR="00167033" w:rsidRDefault="00167033">
      <w:pPr>
        <w:spacing w:after="0" w:line="240" w:lineRule="auto"/>
      </w:pPr>
    </w:p>
  </w:footnote>
  <w:footnote w:id="2">
    <w:p w14:paraId="4C8CDE96" w14:textId="77777777" w:rsidR="00167033" w:rsidRDefault="00167033" w:rsidP="00622CB4">
      <w:pPr>
        <w:pStyle w:val="FootnoteText"/>
      </w:pPr>
      <w:r>
        <w:rPr>
          <w:rStyle w:val="FootnoteReference"/>
        </w:rPr>
        <w:footnoteRef/>
      </w:r>
      <w:r>
        <w:t xml:space="preserve"> a Note: Limitations to GRADE’s risk of bias assessments as stated by GRADE: “First, empirical evidence supporting the criteria is limited. Attempts to show systematic difference between studies that meet and do not meet specific criteria have shown inconsistent results. Second, the relative weight one should put on the criteria remains uncertain. The GRADE approach is less comprehensive than many systems, emphasizing simplicity and parsimony over completeness. GRADE’s approach does not provide a quantitative rating of risk of bias. Although such a rating has advantages, we share with the Cochrane Collaboration methodologists a reluctance to provide a risk of bias score that, by its nature, must make questionable assumptions about the relative extent of bias associated with individual items and fails to consider the context of the individual items.”</w:t>
      </w:r>
    </w:p>
  </w:footnote>
  <w:footnote w:id="3">
    <w:p w14:paraId="53440F03" w14:textId="77777777" w:rsidR="00167033" w:rsidRDefault="00167033" w:rsidP="00622CB4">
      <w:pPr>
        <w:pStyle w:val="FootnoteText"/>
      </w:pPr>
      <w:r>
        <w:rPr>
          <w:rStyle w:val="FootnoteReference"/>
        </w:rPr>
        <w:footnoteRef/>
      </w:r>
      <w:r>
        <w:t xml:space="preserve"> GRADE includes a fourth type of indirectness that occurs when there are no direct (i.e., head-to-head) comparisons between two or more interventions of interest. This criterion is not relevant to our study.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0524"/>
    <w:multiLevelType w:val="hybridMultilevel"/>
    <w:tmpl w:val="BBC86F70"/>
    <w:lvl w:ilvl="0" w:tplc="7436A612">
      <w:start w:val="1"/>
      <w:numFmt w:val="decimal"/>
      <w:lvlText w:val="%1."/>
      <w:lvlJc w:val="left"/>
      <w:pPr>
        <w:ind w:left="471" w:hanging="181"/>
      </w:pPr>
      <w:rPr>
        <w:rFonts w:ascii="Constantia" w:eastAsia="Constantia" w:hAnsi="Constantia" w:cs="Constantia" w:hint="default"/>
        <w:spacing w:val="0"/>
        <w:w w:val="102"/>
        <w:sz w:val="21"/>
        <w:szCs w:val="21"/>
      </w:rPr>
    </w:lvl>
    <w:lvl w:ilvl="1" w:tplc="7F80D0CC">
      <w:numFmt w:val="bullet"/>
      <w:lvlText w:val=""/>
      <w:lvlJc w:val="left"/>
      <w:pPr>
        <w:ind w:left="1011" w:hanging="180"/>
      </w:pPr>
      <w:rPr>
        <w:rFonts w:ascii="Symbol" w:eastAsia="Symbol" w:hAnsi="Symbol" w:cs="Symbol" w:hint="default"/>
        <w:w w:val="102"/>
        <w:sz w:val="21"/>
        <w:szCs w:val="21"/>
      </w:rPr>
    </w:lvl>
    <w:lvl w:ilvl="2" w:tplc="BE8A3D88">
      <w:numFmt w:val="bullet"/>
      <w:lvlText w:val="•"/>
      <w:lvlJc w:val="left"/>
      <w:pPr>
        <w:ind w:left="2024" w:hanging="180"/>
      </w:pPr>
    </w:lvl>
    <w:lvl w:ilvl="3" w:tplc="DF5ED414">
      <w:numFmt w:val="bullet"/>
      <w:lvlText w:val="•"/>
      <w:lvlJc w:val="left"/>
      <w:pPr>
        <w:ind w:left="3028" w:hanging="180"/>
      </w:pPr>
    </w:lvl>
    <w:lvl w:ilvl="4" w:tplc="A816CD32">
      <w:numFmt w:val="bullet"/>
      <w:lvlText w:val="•"/>
      <w:lvlJc w:val="left"/>
      <w:pPr>
        <w:ind w:left="4033" w:hanging="180"/>
      </w:pPr>
    </w:lvl>
    <w:lvl w:ilvl="5" w:tplc="A3FEDCBE">
      <w:numFmt w:val="bullet"/>
      <w:lvlText w:val="•"/>
      <w:lvlJc w:val="left"/>
      <w:pPr>
        <w:ind w:left="5037" w:hanging="180"/>
      </w:pPr>
    </w:lvl>
    <w:lvl w:ilvl="6" w:tplc="0F7A0FC6">
      <w:numFmt w:val="bullet"/>
      <w:lvlText w:val="•"/>
      <w:lvlJc w:val="left"/>
      <w:pPr>
        <w:ind w:left="6042" w:hanging="180"/>
      </w:pPr>
    </w:lvl>
    <w:lvl w:ilvl="7" w:tplc="762E28C8">
      <w:numFmt w:val="bullet"/>
      <w:lvlText w:val="•"/>
      <w:lvlJc w:val="left"/>
      <w:pPr>
        <w:ind w:left="7046" w:hanging="180"/>
      </w:pPr>
    </w:lvl>
    <w:lvl w:ilvl="8" w:tplc="044AD4BC">
      <w:numFmt w:val="bullet"/>
      <w:lvlText w:val="•"/>
      <w:lvlJc w:val="left"/>
      <w:pPr>
        <w:ind w:left="8051" w:hanging="180"/>
      </w:pPr>
    </w:lvl>
  </w:abstractNum>
  <w:abstractNum w:abstractNumId="1" w15:restartNumberingAfterBreak="0">
    <w:nsid w:val="0D1648B1"/>
    <w:multiLevelType w:val="hybridMultilevel"/>
    <w:tmpl w:val="0E788ADC"/>
    <w:lvl w:ilvl="0" w:tplc="37F658C0">
      <w:start w:val="1"/>
      <w:numFmt w:val="decimal"/>
      <w:lvlText w:val="%1."/>
      <w:lvlJc w:val="left"/>
      <w:pPr>
        <w:ind w:left="720" w:hanging="360"/>
      </w:pPr>
      <w:rPr>
        <w:rFonts w:hint="default"/>
        <w:w w:val="105"/>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35F82"/>
    <w:multiLevelType w:val="hybridMultilevel"/>
    <w:tmpl w:val="76F403E2"/>
    <w:lvl w:ilvl="0" w:tplc="35740638">
      <w:start w:val="1"/>
      <w:numFmt w:val="upperLetter"/>
      <w:lvlText w:val="%1)"/>
      <w:lvlJc w:val="left"/>
      <w:pPr>
        <w:ind w:left="1191" w:hanging="360"/>
      </w:pPr>
      <w:rPr>
        <w:rFonts w:ascii="Constantia" w:eastAsia="Constantia" w:hAnsi="Constantia" w:cs="Constantia" w:hint="default"/>
        <w:spacing w:val="0"/>
        <w:w w:val="102"/>
        <w:sz w:val="21"/>
        <w:szCs w:val="21"/>
      </w:rPr>
    </w:lvl>
    <w:lvl w:ilvl="1" w:tplc="F61AD918">
      <w:start w:val="1"/>
      <w:numFmt w:val="upperLetter"/>
      <w:lvlText w:val="%2)"/>
      <w:lvlJc w:val="left"/>
      <w:pPr>
        <w:ind w:left="1551" w:hanging="360"/>
      </w:pPr>
      <w:rPr>
        <w:rFonts w:ascii="Constantia" w:eastAsia="Constantia" w:hAnsi="Constantia" w:cs="Constantia" w:hint="default"/>
        <w:spacing w:val="0"/>
        <w:w w:val="102"/>
        <w:sz w:val="21"/>
        <w:szCs w:val="21"/>
      </w:rPr>
    </w:lvl>
    <w:lvl w:ilvl="2" w:tplc="203C1F2C">
      <w:numFmt w:val="bullet"/>
      <w:lvlText w:val=""/>
      <w:lvlJc w:val="left"/>
      <w:pPr>
        <w:ind w:left="1911" w:hanging="360"/>
      </w:pPr>
      <w:rPr>
        <w:rFonts w:ascii="Symbol" w:eastAsia="Symbol" w:hAnsi="Symbol" w:cs="Symbol" w:hint="default"/>
        <w:w w:val="102"/>
        <w:sz w:val="21"/>
        <w:szCs w:val="21"/>
      </w:rPr>
    </w:lvl>
    <w:lvl w:ilvl="3" w:tplc="465A7CD4">
      <w:numFmt w:val="bullet"/>
      <w:lvlText w:val="•"/>
      <w:lvlJc w:val="left"/>
      <w:pPr>
        <w:ind w:left="2937" w:hanging="360"/>
      </w:pPr>
    </w:lvl>
    <w:lvl w:ilvl="4" w:tplc="5A1435C0">
      <w:numFmt w:val="bullet"/>
      <w:lvlText w:val="•"/>
      <w:lvlJc w:val="left"/>
      <w:pPr>
        <w:ind w:left="3955" w:hanging="360"/>
      </w:pPr>
    </w:lvl>
    <w:lvl w:ilvl="5" w:tplc="6D34DC46">
      <w:numFmt w:val="bullet"/>
      <w:lvlText w:val="•"/>
      <w:lvlJc w:val="left"/>
      <w:pPr>
        <w:ind w:left="4972" w:hanging="360"/>
      </w:pPr>
    </w:lvl>
    <w:lvl w:ilvl="6" w:tplc="2A8497AA">
      <w:numFmt w:val="bullet"/>
      <w:lvlText w:val="•"/>
      <w:lvlJc w:val="left"/>
      <w:pPr>
        <w:ind w:left="5990" w:hanging="360"/>
      </w:pPr>
    </w:lvl>
    <w:lvl w:ilvl="7" w:tplc="C904535E">
      <w:numFmt w:val="bullet"/>
      <w:lvlText w:val="•"/>
      <w:lvlJc w:val="left"/>
      <w:pPr>
        <w:ind w:left="7007" w:hanging="360"/>
      </w:pPr>
    </w:lvl>
    <w:lvl w:ilvl="8" w:tplc="C8E448A0">
      <w:numFmt w:val="bullet"/>
      <w:lvlText w:val="•"/>
      <w:lvlJc w:val="left"/>
      <w:pPr>
        <w:ind w:left="8025" w:hanging="360"/>
      </w:pPr>
    </w:lvl>
  </w:abstractNum>
  <w:abstractNum w:abstractNumId="3" w15:restartNumberingAfterBreak="0">
    <w:nsid w:val="13793098"/>
    <w:multiLevelType w:val="hybridMultilevel"/>
    <w:tmpl w:val="C9C04D18"/>
    <w:lvl w:ilvl="0" w:tplc="ECCACA9C">
      <w:numFmt w:val="bullet"/>
      <w:lvlText w:val=""/>
      <w:lvlJc w:val="left"/>
      <w:pPr>
        <w:ind w:left="1911" w:hanging="360"/>
      </w:pPr>
      <w:rPr>
        <w:rFonts w:ascii="Symbol" w:eastAsia="Symbol" w:hAnsi="Symbol" w:cs="Symbol" w:hint="default"/>
        <w:w w:val="102"/>
        <w:sz w:val="21"/>
        <w:szCs w:val="21"/>
      </w:rPr>
    </w:lvl>
    <w:lvl w:ilvl="1" w:tplc="507C06F2">
      <w:numFmt w:val="bullet"/>
      <w:lvlText w:val="•"/>
      <w:lvlJc w:val="left"/>
      <w:pPr>
        <w:ind w:left="2734" w:hanging="360"/>
      </w:pPr>
    </w:lvl>
    <w:lvl w:ilvl="2" w:tplc="EB608182">
      <w:numFmt w:val="bullet"/>
      <w:lvlText w:val="•"/>
      <w:lvlJc w:val="left"/>
      <w:pPr>
        <w:ind w:left="3548" w:hanging="360"/>
      </w:pPr>
    </w:lvl>
    <w:lvl w:ilvl="3" w:tplc="C6E4B22E">
      <w:numFmt w:val="bullet"/>
      <w:lvlText w:val="•"/>
      <w:lvlJc w:val="left"/>
      <w:pPr>
        <w:ind w:left="4362" w:hanging="360"/>
      </w:pPr>
    </w:lvl>
    <w:lvl w:ilvl="4" w:tplc="453C829C">
      <w:numFmt w:val="bullet"/>
      <w:lvlText w:val="•"/>
      <w:lvlJc w:val="left"/>
      <w:pPr>
        <w:ind w:left="5176" w:hanging="360"/>
      </w:pPr>
    </w:lvl>
    <w:lvl w:ilvl="5" w:tplc="FC005234">
      <w:numFmt w:val="bullet"/>
      <w:lvlText w:val="•"/>
      <w:lvlJc w:val="left"/>
      <w:pPr>
        <w:ind w:left="5990" w:hanging="360"/>
      </w:pPr>
    </w:lvl>
    <w:lvl w:ilvl="6" w:tplc="ECAC2B64">
      <w:numFmt w:val="bullet"/>
      <w:lvlText w:val="•"/>
      <w:lvlJc w:val="left"/>
      <w:pPr>
        <w:ind w:left="6804" w:hanging="360"/>
      </w:pPr>
    </w:lvl>
    <w:lvl w:ilvl="7" w:tplc="1F4048D0">
      <w:numFmt w:val="bullet"/>
      <w:lvlText w:val="•"/>
      <w:lvlJc w:val="left"/>
      <w:pPr>
        <w:ind w:left="7618" w:hanging="360"/>
      </w:pPr>
    </w:lvl>
    <w:lvl w:ilvl="8" w:tplc="E5F8226E">
      <w:numFmt w:val="bullet"/>
      <w:lvlText w:val="•"/>
      <w:lvlJc w:val="left"/>
      <w:pPr>
        <w:ind w:left="8432" w:hanging="360"/>
      </w:pPr>
    </w:lvl>
  </w:abstractNum>
  <w:abstractNum w:abstractNumId="4" w15:restartNumberingAfterBreak="0">
    <w:nsid w:val="19172EC1"/>
    <w:multiLevelType w:val="hybridMultilevel"/>
    <w:tmpl w:val="C7EE818E"/>
    <w:lvl w:ilvl="0" w:tplc="8A020FAE">
      <w:numFmt w:val="bullet"/>
      <w:lvlText w:val=""/>
      <w:lvlJc w:val="left"/>
      <w:pPr>
        <w:ind w:left="1911" w:hanging="360"/>
      </w:pPr>
      <w:rPr>
        <w:rFonts w:ascii="Symbol" w:eastAsia="Symbol" w:hAnsi="Symbol" w:cs="Symbol" w:hint="default"/>
        <w:w w:val="102"/>
        <w:sz w:val="21"/>
        <w:szCs w:val="21"/>
      </w:rPr>
    </w:lvl>
    <w:lvl w:ilvl="1" w:tplc="FDF07BD4">
      <w:numFmt w:val="bullet"/>
      <w:lvlText w:val="•"/>
      <w:lvlJc w:val="left"/>
      <w:pPr>
        <w:ind w:left="2734" w:hanging="360"/>
      </w:pPr>
    </w:lvl>
    <w:lvl w:ilvl="2" w:tplc="E132BD08">
      <w:numFmt w:val="bullet"/>
      <w:lvlText w:val="•"/>
      <w:lvlJc w:val="left"/>
      <w:pPr>
        <w:ind w:left="3548" w:hanging="360"/>
      </w:pPr>
    </w:lvl>
    <w:lvl w:ilvl="3" w:tplc="69928DE0">
      <w:numFmt w:val="bullet"/>
      <w:lvlText w:val="•"/>
      <w:lvlJc w:val="left"/>
      <w:pPr>
        <w:ind w:left="4362" w:hanging="360"/>
      </w:pPr>
    </w:lvl>
    <w:lvl w:ilvl="4" w:tplc="5274C47C">
      <w:numFmt w:val="bullet"/>
      <w:lvlText w:val="•"/>
      <w:lvlJc w:val="left"/>
      <w:pPr>
        <w:ind w:left="5176" w:hanging="360"/>
      </w:pPr>
    </w:lvl>
    <w:lvl w:ilvl="5" w:tplc="74D22E6C">
      <w:numFmt w:val="bullet"/>
      <w:lvlText w:val="•"/>
      <w:lvlJc w:val="left"/>
      <w:pPr>
        <w:ind w:left="5990" w:hanging="360"/>
      </w:pPr>
    </w:lvl>
    <w:lvl w:ilvl="6" w:tplc="36445D94">
      <w:numFmt w:val="bullet"/>
      <w:lvlText w:val="•"/>
      <w:lvlJc w:val="left"/>
      <w:pPr>
        <w:ind w:left="6804" w:hanging="360"/>
      </w:pPr>
    </w:lvl>
    <w:lvl w:ilvl="7" w:tplc="5BA8CE38">
      <w:numFmt w:val="bullet"/>
      <w:lvlText w:val="•"/>
      <w:lvlJc w:val="left"/>
      <w:pPr>
        <w:ind w:left="7618" w:hanging="360"/>
      </w:pPr>
    </w:lvl>
    <w:lvl w:ilvl="8" w:tplc="FAF05108">
      <w:numFmt w:val="bullet"/>
      <w:lvlText w:val="•"/>
      <w:lvlJc w:val="left"/>
      <w:pPr>
        <w:ind w:left="8432" w:hanging="360"/>
      </w:pPr>
    </w:lvl>
  </w:abstractNum>
  <w:abstractNum w:abstractNumId="5" w15:restartNumberingAfterBreak="0">
    <w:nsid w:val="2120769D"/>
    <w:multiLevelType w:val="hybridMultilevel"/>
    <w:tmpl w:val="73BC5A56"/>
    <w:lvl w:ilvl="0" w:tplc="EEF4970A">
      <w:numFmt w:val="bullet"/>
      <w:lvlText w:val=""/>
      <w:lvlJc w:val="left"/>
      <w:pPr>
        <w:ind w:left="1917" w:hanging="360"/>
      </w:pPr>
      <w:rPr>
        <w:rFonts w:ascii="Symbol" w:eastAsia="Symbol" w:hAnsi="Symbol" w:cs="Symbol" w:hint="default"/>
        <w:w w:val="102"/>
        <w:sz w:val="21"/>
        <w:szCs w:val="21"/>
      </w:rPr>
    </w:lvl>
    <w:lvl w:ilvl="1" w:tplc="E6A4C14A">
      <w:numFmt w:val="bullet"/>
      <w:lvlText w:val="•"/>
      <w:lvlJc w:val="left"/>
      <w:pPr>
        <w:ind w:left="2734" w:hanging="360"/>
      </w:pPr>
    </w:lvl>
    <w:lvl w:ilvl="2" w:tplc="D8A6DAA2">
      <w:numFmt w:val="bullet"/>
      <w:lvlText w:val="•"/>
      <w:lvlJc w:val="left"/>
      <w:pPr>
        <w:ind w:left="3548" w:hanging="360"/>
      </w:pPr>
    </w:lvl>
    <w:lvl w:ilvl="3" w:tplc="090C7B3A">
      <w:numFmt w:val="bullet"/>
      <w:lvlText w:val="•"/>
      <w:lvlJc w:val="left"/>
      <w:pPr>
        <w:ind w:left="4362" w:hanging="360"/>
      </w:pPr>
    </w:lvl>
    <w:lvl w:ilvl="4" w:tplc="E4763810">
      <w:numFmt w:val="bullet"/>
      <w:lvlText w:val="•"/>
      <w:lvlJc w:val="left"/>
      <w:pPr>
        <w:ind w:left="5176" w:hanging="360"/>
      </w:pPr>
    </w:lvl>
    <w:lvl w:ilvl="5" w:tplc="14E27554">
      <w:numFmt w:val="bullet"/>
      <w:lvlText w:val="•"/>
      <w:lvlJc w:val="left"/>
      <w:pPr>
        <w:ind w:left="5990" w:hanging="360"/>
      </w:pPr>
    </w:lvl>
    <w:lvl w:ilvl="6" w:tplc="87B81A8A">
      <w:numFmt w:val="bullet"/>
      <w:lvlText w:val="•"/>
      <w:lvlJc w:val="left"/>
      <w:pPr>
        <w:ind w:left="6804" w:hanging="360"/>
      </w:pPr>
    </w:lvl>
    <w:lvl w:ilvl="7" w:tplc="A698C504">
      <w:numFmt w:val="bullet"/>
      <w:lvlText w:val="•"/>
      <w:lvlJc w:val="left"/>
      <w:pPr>
        <w:ind w:left="7618" w:hanging="360"/>
      </w:pPr>
    </w:lvl>
    <w:lvl w:ilvl="8" w:tplc="C350653C">
      <w:numFmt w:val="bullet"/>
      <w:lvlText w:val="•"/>
      <w:lvlJc w:val="left"/>
      <w:pPr>
        <w:ind w:left="8432" w:hanging="360"/>
      </w:pPr>
    </w:lvl>
  </w:abstractNum>
  <w:abstractNum w:abstractNumId="6" w15:restartNumberingAfterBreak="0">
    <w:nsid w:val="2AE54459"/>
    <w:multiLevelType w:val="hybridMultilevel"/>
    <w:tmpl w:val="B6323EB6"/>
    <w:lvl w:ilvl="0" w:tplc="3CA63948">
      <w:numFmt w:val="bullet"/>
      <w:lvlText w:val=""/>
      <w:lvlJc w:val="left"/>
      <w:pPr>
        <w:ind w:left="1911" w:hanging="360"/>
      </w:pPr>
      <w:rPr>
        <w:rFonts w:ascii="Symbol" w:eastAsia="Symbol" w:hAnsi="Symbol" w:cs="Symbol" w:hint="default"/>
        <w:w w:val="102"/>
        <w:sz w:val="21"/>
        <w:szCs w:val="21"/>
      </w:rPr>
    </w:lvl>
    <w:lvl w:ilvl="1" w:tplc="D6FAB0D6">
      <w:numFmt w:val="bullet"/>
      <w:lvlText w:val="•"/>
      <w:lvlJc w:val="left"/>
      <w:pPr>
        <w:ind w:left="2734" w:hanging="360"/>
      </w:pPr>
    </w:lvl>
    <w:lvl w:ilvl="2" w:tplc="7C72A530">
      <w:numFmt w:val="bullet"/>
      <w:lvlText w:val="•"/>
      <w:lvlJc w:val="left"/>
      <w:pPr>
        <w:ind w:left="3548" w:hanging="360"/>
      </w:pPr>
    </w:lvl>
    <w:lvl w:ilvl="3" w:tplc="9DA2C63E">
      <w:numFmt w:val="bullet"/>
      <w:lvlText w:val="•"/>
      <w:lvlJc w:val="left"/>
      <w:pPr>
        <w:ind w:left="4362" w:hanging="360"/>
      </w:pPr>
    </w:lvl>
    <w:lvl w:ilvl="4" w:tplc="CBC03B8A">
      <w:numFmt w:val="bullet"/>
      <w:lvlText w:val="•"/>
      <w:lvlJc w:val="left"/>
      <w:pPr>
        <w:ind w:left="5176" w:hanging="360"/>
      </w:pPr>
    </w:lvl>
    <w:lvl w:ilvl="5" w:tplc="6E60B7D2">
      <w:numFmt w:val="bullet"/>
      <w:lvlText w:val="•"/>
      <w:lvlJc w:val="left"/>
      <w:pPr>
        <w:ind w:left="5990" w:hanging="360"/>
      </w:pPr>
    </w:lvl>
    <w:lvl w:ilvl="6" w:tplc="698C7F78">
      <w:numFmt w:val="bullet"/>
      <w:lvlText w:val="•"/>
      <w:lvlJc w:val="left"/>
      <w:pPr>
        <w:ind w:left="6804" w:hanging="360"/>
      </w:pPr>
    </w:lvl>
    <w:lvl w:ilvl="7" w:tplc="927E528E">
      <w:numFmt w:val="bullet"/>
      <w:lvlText w:val="•"/>
      <w:lvlJc w:val="left"/>
      <w:pPr>
        <w:ind w:left="7618" w:hanging="360"/>
      </w:pPr>
    </w:lvl>
    <w:lvl w:ilvl="8" w:tplc="792638D6">
      <w:numFmt w:val="bullet"/>
      <w:lvlText w:val="•"/>
      <w:lvlJc w:val="left"/>
      <w:pPr>
        <w:ind w:left="8432" w:hanging="360"/>
      </w:pPr>
    </w:lvl>
  </w:abstractNum>
  <w:abstractNum w:abstractNumId="7" w15:restartNumberingAfterBreak="0">
    <w:nsid w:val="366871F7"/>
    <w:multiLevelType w:val="hybridMultilevel"/>
    <w:tmpl w:val="DB7EF6E4"/>
    <w:lvl w:ilvl="0" w:tplc="36363B2E">
      <w:start w:val="1"/>
      <w:numFmt w:val="lowerLetter"/>
      <w:lvlText w:val="%1)"/>
      <w:lvlJc w:val="left"/>
      <w:pPr>
        <w:ind w:left="1551" w:hanging="360"/>
      </w:pPr>
      <w:rPr>
        <w:rFonts w:ascii="Constantia" w:eastAsia="Constantia" w:hAnsi="Constantia" w:cs="Constantia" w:hint="default"/>
        <w:spacing w:val="0"/>
        <w:w w:val="102"/>
        <w:sz w:val="21"/>
        <w:szCs w:val="21"/>
      </w:rPr>
    </w:lvl>
    <w:lvl w:ilvl="1" w:tplc="B63CB2F4">
      <w:numFmt w:val="bullet"/>
      <w:lvlText w:val="•"/>
      <w:lvlJc w:val="left"/>
      <w:pPr>
        <w:ind w:left="2410" w:hanging="360"/>
      </w:pPr>
    </w:lvl>
    <w:lvl w:ilvl="2" w:tplc="ADBEBDE2">
      <w:numFmt w:val="bullet"/>
      <w:lvlText w:val="•"/>
      <w:lvlJc w:val="left"/>
      <w:pPr>
        <w:ind w:left="3260" w:hanging="360"/>
      </w:pPr>
    </w:lvl>
    <w:lvl w:ilvl="3" w:tplc="06A08F1E">
      <w:numFmt w:val="bullet"/>
      <w:lvlText w:val="•"/>
      <w:lvlJc w:val="left"/>
      <w:pPr>
        <w:ind w:left="4110" w:hanging="360"/>
      </w:pPr>
    </w:lvl>
    <w:lvl w:ilvl="4" w:tplc="19D8E4E0">
      <w:numFmt w:val="bullet"/>
      <w:lvlText w:val="•"/>
      <w:lvlJc w:val="left"/>
      <w:pPr>
        <w:ind w:left="4960" w:hanging="360"/>
      </w:pPr>
    </w:lvl>
    <w:lvl w:ilvl="5" w:tplc="24C88564">
      <w:numFmt w:val="bullet"/>
      <w:lvlText w:val="•"/>
      <w:lvlJc w:val="left"/>
      <w:pPr>
        <w:ind w:left="5810" w:hanging="360"/>
      </w:pPr>
    </w:lvl>
    <w:lvl w:ilvl="6" w:tplc="E30CE886">
      <w:numFmt w:val="bullet"/>
      <w:lvlText w:val="•"/>
      <w:lvlJc w:val="left"/>
      <w:pPr>
        <w:ind w:left="6660" w:hanging="360"/>
      </w:pPr>
    </w:lvl>
    <w:lvl w:ilvl="7" w:tplc="F52E873A">
      <w:numFmt w:val="bullet"/>
      <w:lvlText w:val="•"/>
      <w:lvlJc w:val="left"/>
      <w:pPr>
        <w:ind w:left="7510" w:hanging="360"/>
      </w:pPr>
    </w:lvl>
    <w:lvl w:ilvl="8" w:tplc="1B46BA72">
      <w:numFmt w:val="bullet"/>
      <w:lvlText w:val="•"/>
      <w:lvlJc w:val="left"/>
      <w:pPr>
        <w:ind w:left="8360" w:hanging="360"/>
      </w:pPr>
    </w:lvl>
  </w:abstractNum>
  <w:abstractNum w:abstractNumId="8" w15:restartNumberingAfterBreak="0">
    <w:nsid w:val="41674E59"/>
    <w:multiLevelType w:val="hybridMultilevel"/>
    <w:tmpl w:val="CB32E05A"/>
    <w:lvl w:ilvl="0" w:tplc="6FA0DF6E">
      <w:start w:val="1"/>
      <w:numFmt w:val="decimal"/>
      <w:lvlText w:val="%1)"/>
      <w:lvlJc w:val="left"/>
      <w:pPr>
        <w:ind w:left="1191" w:hanging="360"/>
      </w:pPr>
      <w:rPr>
        <w:rFonts w:ascii="Constantia" w:eastAsia="Constantia" w:hAnsi="Constantia" w:cs="Constantia" w:hint="default"/>
        <w:i/>
        <w:w w:val="103"/>
        <w:sz w:val="19"/>
        <w:szCs w:val="19"/>
      </w:rPr>
    </w:lvl>
    <w:lvl w:ilvl="1" w:tplc="32AA2D86">
      <w:numFmt w:val="bullet"/>
      <w:lvlText w:val="•"/>
      <w:lvlJc w:val="left"/>
      <w:pPr>
        <w:ind w:left="2086" w:hanging="360"/>
      </w:pPr>
    </w:lvl>
    <w:lvl w:ilvl="2" w:tplc="F2B81E98">
      <w:numFmt w:val="bullet"/>
      <w:lvlText w:val="•"/>
      <w:lvlJc w:val="left"/>
      <w:pPr>
        <w:ind w:left="2972" w:hanging="360"/>
      </w:pPr>
    </w:lvl>
    <w:lvl w:ilvl="3" w:tplc="12161198">
      <w:numFmt w:val="bullet"/>
      <w:lvlText w:val="•"/>
      <w:lvlJc w:val="left"/>
      <w:pPr>
        <w:ind w:left="3858" w:hanging="360"/>
      </w:pPr>
    </w:lvl>
    <w:lvl w:ilvl="4" w:tplc="38380B56">
      <w:numFmt w:val="bullet"/>
      <w:lvlText w:val="•"/>
      <w:lvlJc w:val="left"/>
      <w:pPr>
        <w:ind w:left="4744" w:hanging="360"/>
      </w:pPr>
    </w:lvl>
    <w:lvl w:ilvl="5" w:tplc="526ED50E">
      <w:numFmt w:val="bullet"/>
      <w:lvlText w:val="•"/>
      <w:lvlJc w:val="left"/>
      <w:pPr>
        <w:ind w:left="5630" w:hanging="360"/>
      </w:pPr>
    </w:lvl>
    <w:lvl w:ilvl="6" w:tplc="F04C1520">
      <w:numFmt w:val="bullet"/>
      <w:lvlText w:val="•"/>
      <w:lvlJc w:val="left"/>
      <w:pPr>
        <w:ind w:left="6516" w:hanging="360"/>
      </w:pPr>
    </w:lvl>
    <w:lvl w:ilvl="7" w:tplc="AE2406C0">
      <w:numFmt w:val="bullet"/>
      <w:lvlText w:val="•"/>
      <w:lvlJc w:val="left"/>
      <w:pPr>
        <w:ind w:left="7402" w:hanging="360"/>
      </w:pPr>
    </w:lvl>
    <w:lvl w:ilvl="8" w:tplc="3B62B042">
      <w:numFmt w:val="bullet"/>
      <w:lvlText w:val="•"/>
      <w:lvlJc w:val="left"/>
      <w:pPr>
        <w:ind w:left="8288" w:hanging="360"/>
      </w:pPr>
    </w:lvl>
  </w:abstractNum>
  <w:abstractNum w:abstractNumId="9" w15:restartNumberingAfterBreak="0">
    <w:nsid w:val="451611A2"/>
    <w:multiLevelType w:val="hybridMultilevel"/>
    <w:tmpl w:val="6DC45058"/>
    <w:lvl w:ilvl="0" w:tplc="C578127C">
      <w:numFmt w:val="bullet"/>
      <w:lvlText w:val=""/>
      <w:lvlJc w:val="left"/>
      <w:pPr>
        <w:ind w:left="1911" w:hanging="360"/>
      </w:pPr>
      <w:rPr>
        <w:rFonts w:ascii="Symbol" w:eastAsia="Symbol" w:hAnsi="Symbol" w:cs="Symbol" w:hint="default"/>
        <w:w w:val="102"/>
        <w:sz w:val="21"/>
        <w:szCs w:val="21"/>
      </w:rPr>
    </w:lvl>
    <w:lvl w:ilvl="1" w:tplc="A3F800A4">
      <w:numFmt w:val="bullet"/>
      <w:lvlText w:val="•"/>
      <w:lvlJc w:val="left"/>
      <w:pPr>
        <w:ind w:left="2734" w:hanging="360"/>
      </w:pPr>
    </w:lvl>
    <w:lvl w:ilvl="2" w:tplc="1092F170">
      <w:numFmt w:val="bullet"/>
      <w:lvlText w:val="•"/>
      <w:lvlJc w:val="left"/>
      <w:pPr>
        <w:ind w:left="3548" w:hanging="360"/>
      </w:pPr>
    </w:lvl>
    <w:lvl w:ilvl="3" w:tplc="0E2E5716">
      <w:numFmt w:val="bullet"/>
      <w:lvlText w:val="•"/>
      <w:lvlJc w:val="left"/>
      <w:pPr>
        <w:ind w:left="4362" w:hanging="360"/>
      </w:pPr>
    </w:lvl>
    <w:lvl w:ilvl="4" w:tplc="7F5AFC42">
      <w:numFmt w:val="bullet"/>
      <w:lvlText w:val="•"/>
      <w:lvlJc w:val="left"/>
      <w:pPr>
        <w:ind w:left="5176" w:hanging="360"/>
      </w:pPr>
    </w:lvl>
    <w:lvl w:ilvl="5" w:tplc="083C5B8E">
      <w:numFmt w:val="bullet"/>
      <w:lvlText w:val="•"/>
      <w:lvlJc w:val="left"/>
      <w:pPr>
        <w:ind w:left="5990" w:hanging="360"/>
      </w:pPr>
    </w:lvl>
    <w:lvl w:ilvl="6" w:tplc="D1C860B2">
      <w:numFmt w:val="bullet"/>
      <w:lvlText w:val="•"/>
      <w:lvlJc w:val="left"/>
      <w:pPr>
        <w:ind w:left="6804" w:hanging="360"/>
      </w:pPr>
    </w:lvl>
    <w:lvl w:ilvl="7" w:tplc="217845B0">
      <w:numFmt w:val="bullet"/>
      <w:lvlText w:val="•"/>
      <w:lvlJc w:val="left"/>
      <w:pPr>
        <w:ind w:left="7618" w:hanging="360"/>
      </w:pPr>
    </w:lvl>
    <w:lvl w:ilvl="8" w:tplc="0382FC5E">
      <w:numFmt w:val="bullet"/>
      <w:lvlText w:val="•"/>
      <w:lvlJc w:val="left"/>
      <w:pPr>
        <w:ind w:left="8432" w:hanging="360"/>
      </w:pPr>
    </w:lvl>
  </w:abstractNum>
  <w:abstractNum w:abstractNumId="10" w15:restartNumberingAfterBreak="0">
    <w:nsid w:val="477521F3"/>
    <w:multiLevelType w:val="hybridMultilevel"/>
    <w:tmpl w:val="2D2ECC7A"/>
    <w:lvl w:ilvl="0" w:tplc="04568FFA">
      <w:numFmt w:val="bullet"/>
      <w:lvlText w:val=""/>
      <w:lvlJc w:val="left"/>
      <w:pPr>
        <w:ind w:left="1911" w:hanging="360"/>
      </w:pPr>
      <w:rPr>
        <w:rFonts w:ascii="Symbol" w:eastAsia="Symbol" w:hAnsi="Symbol" w:cs="Symbol" w:hint="default"/>
        <w:w w:val="102"/>
        <w:sz w:val="21"/>
        <w:szCs w:val="21"/>
      </w:rPr>
    </w:lvl>
    <w:lvl w:ilvl="1" w:tplc="11DA2296">
      <w:numFmt w:val="bullet"/>
      <w:lvlText w:val="•"/>
      <w:lvlJc w:val="left"/>
      <w:pPr>
        <w:ind w:left="2734" w:hanging="360"/>
      </w:pPr>
    </w:lvl>
    <w:lvl w:ilvl="2" w:tplc="5BA655B4">
      <w:numFmt w:val="bullet"/>
      <w:lvlText w:val="•"/>
      <w:lvlJc w:val="left"/>
      <w:pPr>
        <w:ind w:left="3548" w:hanging="360"/>
      </w:pPr>
    </w:lvl>
    <w:lvl w:ilvl="3" w:tplc="6C8C8EA2">
      <w:numFmt w:val="bullet"/>
      <w:lvlText w:val="•"/>
      <w:lvlJc w:val="left"/>
      <w:pPr>
        <w:ind w:left="4362" w:hanging="360"/>
      </w:pPr>
    </w:lvl>
    <w:lvl w:ilvl="4" w:tplc="659EB80C">
      <w:numFmt w:val="bullet"/>
      <w:lvlText w:val="•"/>
      <w:lvlJc w:val="left"/>
      <w:pPr>
        <w:ind w:left="5176" w:hanging="360"/>
      </w:pPr>
    </w:lvl>
    <w:lvl w:ilvl="5" w:tplc="484CDD94">
      <w:numFmt w:val="bullet"/>
      <w:lvlText w:val="•"/>
      <w:lvlJc w:val="left"/>
      <w:pPr>
        <w:ind w:left="5990" w:hanging="360"/>
      </w:pPr>
    </w:lvl>
    <w:lvl w:ilvl="6" w:tplc="13E0F512">
      <w:numFmt w:val="bullet"/>
      <w:lvlText w:val="•"/>
      <w:lvlJc w:val="left"/>
      <w:pPr>
        <w:ind w:left="6804" w:hanging="360"/>
      </w:pPr>
    </w:lvl>
    <w:lvl w:ilvl="7" w:tplc="685614AC">
      <w:numFmt w:val="bullet"/>
      <w:lvlText w:val="•"/>
      <w:lvlJc w:val="left"/>
      <w:pPr>
        <w:ind w:left="7618" w:hanging="360"/>
      </w:pPr>
    </w:lvl>
    <w:lvl w:ilvl="8" w:tplc="6FEE5A94">
      <w:numFmt w:val="bullet"/>
      <w:lvlText w:val="•"/>
      <w:lvlJc w:val="left"/>
      <w:pPr>
        <w:ind w:left="8432" w:hanging="360"/>
      </w:pPr>
    </w:lvl>
  </w:abstractNum>
  <w:abstractNum w:abstractNumId="11" w15:restartNumberingAfterBreak="0">
    <w:nsid w:val="5A2B7048"/>
    <w:multiLevelType w:val="hybridMultilevel"/>
    <w:tmpl w:val="8F66D7D8"/>
    <w:lvl w:ilvl="0" w:tplc="17EAC570">
      <w:start w:val="1"/>
      <w:numFmt w:val="decimal"/>
      <w:lvlText w:val="%1."/>
      <w:lvlJc w:val="left"/>
      <w:pPr>
        <w:ind w:left="471" w:hanging="181"/>
      </w:pPr>
      <w:rPr>
        <w:rFonts w:ascii="Constantia" w:eastAsia="Constantia" w:hAnsi="Constantia" w:cs="Constantia" w:hint="default"/>
        <w:spacing w:val="0"/>
        <w:w w:val="102"/>
        <w:sz w:val="21"/>
        <w:szCs w:val="21"/>
      </w:rPr>
    </w:lvl>
    <w:lvl w:ilvl="1" w:tplc="CD200372">
      <w:start w:val="1"/>
      <w:numFmt w:val="decimal"/>
      <w:lvlText w:val="%2."/>
      <w:lvlJc w:val="left"/>
      <w:pPr>
        <w:ind w:left="1191" w:hanging="360"/>
      </w:pPr>
      <w:rPr>
        <w:rFonts w:ascii="Constantia" w:eastAsia="Constantia" w:hAnsi="Constantia" w:cs="Constantia" w:hint="default"/>
        <w:spacing w:val="0"/>
        <w:w w:val="102"/>
        <w:sz w:val="21"/>
        <w:szCs w:val="21"/>
      </w:rPr>
    </w:lvl>
    <w:lvl w:ilvl="2" w:tplc="A57C2A7C">
      <w:numFmt w:val="bullet"/>
      <w:lvlText w:val="•"/>
      <w:lvlJc w:val="left"/>
      <w:pPr>
        <w:ind w:left="2184" w:hanging="360"/>
      </w:pPr>
    </w:lvl>
    <w:lvl w:ilvl="3" w:tplc="48847D26">
      <w:numFmt w:val="bullet"/>
      <w:lvlText w:val="•"/>
      <w:lvlJc w:val="left"/>
      <w:pPr>
        <w:ind w:left="3168" w:hanging="360"/>
      </w:pPr>
    </w:lvl>
    <w:lvl w:ilvl="4" w:tplc="A29E1DB2">
      <w:numFmt w:val="bullet"/>
      <w:lvlText w:val="•"/>
      <w:lvlJc w:val="left"/>
      <w:pPr>
        <w:ind w:left="4153" w:hanging="360"/>
      </w:pPr>
    </w:lvl>
    <w:lvl w:ilvl="5" w:tplc="80023106">
      <w:numFmt w:val="bullet"/>
      <w:lvlText w:val="•"/>
      <w:lvlJc w:val="left"/>
      <w:pPr>
        <w:ind w:left="5137" w:hanging="360"/>
      </w:pPr>
    </w:lvl>
    <w:lvl w:ilvl="6" w:tplc="FDF8CC88">
      <w:numFmt w:val="bullet"/>
      <w:lvlText w:val="•"/>
      <w:lvlJc w:val="left"/>
      <w:pPr>
        <w:ind w:left="6122" w:hanging="360"/>
      </w:pPr>
    </w:lvl>
    <w:lvl w:ilvl="7" w:tplc="37AAFBFE">
      <w:numFmt w:val="bullet"/>
      <w:lvlText w:val="•"/>
      <w:lvlJc w:val="left"/>
      <w:pPr>
        <w:ind w:left="7106" w:hanging="360"/>
      </w:pPr>
    </w:lvl>
    <w:lvl w:ilvl="8" w:tplc="C9D4568C">
      <w:numFmt w:val="bullet"/>
      <w:lvlText w:val="•"/>
      <w:lvlJc w:val="left"/>
      <w:pPr>
        <w:ind w:left="8091" w:hanging="360"/>
      </w:pPr>
    </w:lvl>
  </w:abstractNum>
  <w:abstractNum w:abstractNumId="12" w15:restartNumberingAfterBreak="0">
    <w:nsid w:val="63383485"/>
    <w:multiLevelType w:val="hybridMultilevel"/>
    <w:tmpl w:val="1CDC8B90"/>
    <w:lvl w:ilvl="0" w:tplc="99E430B4">
      <w:start w:val="1"/>
      <w:numFmt w:val="decimal"/>
      <w:lvlText w:val="%1)"/>
      <w:lvlJc w:val="left"/>
      <w:pPr>
        <w:ind w:left="1191" w:hanging="360"/>
      </w:pPr>
      <w:rPr>
        <w:rFonts w:ascii="Constantia" w:eastAsia="Constantia" w:hAnsi="Constantia" w:cs="Constantia" w:hint="default"/>
        <w:i/>
        <w:w w:val="103"/>
        <w:sz w:val="19"/>
        <w:szCs w:val="19"/>
      </w:rPr>
    </w:lvl>
    <w:lvl w:ilvl="1" w:tplc="E770631E">
      <w:numFmt w:val="bullet"/>
      <w:lvlText w:val=""/>
      <w:lvlJc w:val="left"/>
      <w:pPr>
        <w:ind w:left="1911" w:hanging="360"/>
      </w:pPr>
      <w:rPr>
        <w:rFonts w:ascii="Symbol" w:eastAsia="Symbol" w:hAnsi="Symbol" w:cs="Symbol" w:hint="default"/>
        <w:w w:val="102"/>
        <w:sz w:val="21"/>
        <w:szCs w:val="21"/>
      </w:rPr>
    </w:lvl>
    <w:lvl w:ilvl="2" w:tplc="FDE6E83C">
      <w:numFmt w:val="bullet"/>
      <w:lvlText w:val="•"/>
      <w:lvlJc w:val="left"/>
      <w:pPr>
        <w:ind w:left="2824" w:hanging="360"/>
      </w:pPr>
    </w:lvl>
    <w:lvl w:ilvl="3" w:tplc="FBEAC3F8">
      <w:numFmt w:val="bullet"/>
      <w:lvlText w:val="•"/>
      <w:lvlJc w:val="left"/>
      <w:pPr>
        <w:ind w:left="3728" w:hanging="360"/>
      </w:pPr>
    </w:lvl>
    <w:lvl w:ilvl="4" w:tplc="8040BC9C">
      <w:numFmt w:val="bullet"/>
      <w:lvlText w:val="•"/>
      <w:lvlJc w:val="left"/>
      <w:pPr>
        <w:ind w:left="4633" w:hanging="360"/>
      </w:pPr>
    </w:lvl>
    <w:lvl w:ilvl="5" w:tplc="5BD0B312">
      <w:numFmt w:val="bullet"/>
      <w:lvlText w:val="•"/>
      <w:lvlJc w:val="left"/>
      <w:pPr>
        <w:ind w:left="5537" w:hanging="360"/>
      </w:pPr>
    </w:lvl>
    <w:lvl w:ilvl="6" w:tplc="5156D930">
      <w:numFmt w:val="bullet"/>
      <w:lvlText w:val="•"/>
      <w:lvlJc w:val="left"/>
      <w:pPr>
        <w:ind w:left="6442" w:hanging="360"/>
      </w:pPr>
    </w:lvl>
    <w:lvl w:ilvl="7" w:tplc="83B65AC0">
      <w:numFmt w:val="bullet"/>
      <w:lvlText w:val="•"/>
      <w:lvlJc w:val="left"/>
      <w:pPr>
        <w:ind w:left="7346" w:hanging="360"/>
      </w:pPr>
    </w:lvl>
    <w:lvl w:ilvl="8" w:tplc="E286C1F8">
      <w:numFmt w:val="bullet"/>
      <w:lvlText w:val="•"/>
      <w:lvlJc w:val="left"/>
      <w:pPr>
        <w:ind w:left="8251" w:hanging="360"/>
      </w:pPr>
    </w:lvl>
  </w:abstractNum>
  <w:abstractNum w:abstractNumId="13" w15:restartNumberingAfterBreak="0">
    <w:nsid w:val="64031B68"/>
    <w:multiLevelType w:val="hybridMultilevel"/>
    <w:tmpl w:val="A7D64F86"/>
    <w:lvl w:ilvl="0" w:tplc="A588BB4C">
      <w:start w:val="1"/>
      <w:numFmt w:val="decimal"/>
      <w:lvlText w:val="%1."/>
      <w:lvlJc w:val="left"/>
      <w:pPr>
        <w:ind w:left="348" w:hanging="196"/>
      </w:pPr>
      <w:rPr>
        <w:rFonts w:ascii="Constantia" w:eastAsia="Constantia" w:hAnsi="Constantia" w:cs="Constantia" w:hint="default"/>
        <w:b/>
        <w:bCs/>
        <w:spacing w:val="0"/>
        <w:w w:val="102"/>
        <w:sz w:val="21"/>
        <w:szCs w:val="21"/>
      </w:rPr>
    </w:lvl>
    <w:lvl w:ilvl="1" w:tplc="C68A1D40">
      <w:start w:val="1"/>
      <w:numFmt w:val="lowerLetter"/>
      <w:lvlText w:val="%2)"/>
      <w:lvlJc w:val="left"/>
      <w:pPr>
        <w:ind w:left="872" w:hanging="360"/>
      </w:pPr>
      <w:rPr>
        <w:rFonts w:ascii="Constantia" w:eastAsia="Constantia" w:hAnsi="Constantia" w:cs="Constantia" w:hint="default"/>
        <w:spacing w:val="0"/>
        <w:w w:val="102"/>
        <w:sz w:val="21"/>
        <w:szCs w:val="21"/>
      </w:rPr>
    </w:lvl>
    <w:lvl w:ilvl="2" w:tplc="0407001B" w:tentative="1">
      <w:start w:val="1"/>
      <w:numFmt w:val="lowerRoman"/>
      <w:lvlText w:val="%3."/>
      <w:lvlJc w:val="right"/>
      <w:pPr>
        <w:ind w:left="1592" w:hanging="180"/>
      </w:pPr>
    </w:lvl>
    <w:lvl w:ilvl="3" w:tplc="0407000F" w:tentative="1">
      <w:start w:val="1"/>
      <w:numFmt w:val="decimal"/>
      <w:lvlText w:val="%4."/>
      <w:lvlJc w:val="left"/>
      <w:pPr>
        <w:ind w:left="2312" w:hanging="360"/>
      </w:pPr>
    </w:lvl>
    <w:lvl w:ilvl="4" w:tplc="04070019" w:tentative="1">
      <w:start w:val="1"/>
      <w:numFmt w:val="lowerLetter"/>
      <w:lvlText w:val="%5."/>
      <w:lvlJc w:val="left"/>
      <w:pPr>
        <w:ind w:left="3032" w:hanging="360"/>
      </w:pPr>
    </w:lvl>
    <w:lvl w:ilvl="5" w:tplc="0407001B" w:tentative="1">
      <w:start w:val="1"/>
      <w:numFmt w:val="lowerRoman"/>
      <w:lvlText w:val="%6."/>
      <w:lvlJc w:val="right"/>
      <w:pPr>
        <w:ind w:left="3752" w:hanging="180"/>
      </w:pPr>
    </w:lvl>
    <w:lvl w:ilvl="6" w:tplc="0407000F" w:tentative="1">
      <w:start w:val="1"/>
      <w:numFmt w:val="decimal"/>
      <w:lvlText w:val="%7."/>
      <w:lvlJc w:val="left"/>
      <w:pPr>
        <w:ind w:left="4472" w:hanging="360"/>
      </w:pPr>
    </w:lvl>
    <w:lvl w:ilvl="7" w:tplc="04070019" w:tentative="1">
      <w:start w:val="1"/>
      <w:numFmt w:val="lowerLetter"/>
      <w:lvlText w:val="%8."/>
      <w:lvlJc w:val="left"/>
      <w:pPr>
        <w:ind w:left="5192" w:hanging="360"/>
      </w:pPr>
    </w:lvl>
    <w:lvl w:ilvl="8" w:tplc="0407001B" w:tentative="1">
      <w:start w:val="1"/>
      <w:numFmt w:val="lowerRoman"/>
      <w:lvlText w:val="%9."/>
      <w:lvlJc w:val="right"/>
      <w:pPr>
        <w:ind w:left="5912" w:hanging="180"/>
      </w:pPr>
    </w:lvl>
  </w:abstractNum>
  <w:abstractNum w:abstractNumId="14" w15:restartNumberingAfterBreak="0">
    <w:nsid w:val="6E5A4A7D"/>
    <w:multiLevelType w:val="hybridMultilevel"/>
    <w:tmpl w:val="AB8811F8"/>
    <w:lvl w:ilvl="0" w:tplc="AAFE8260">
      <w:numFmt w:val="bullet"/>
      <w:lvlText w:val=""/>
      <w:lvlJc w:val="left"/>
      <w:pPr>
        <w:ind w:left="471" w:hanging="360"/>
      </w:pPr>
      <w:rPr>
        <w:rFonts w:ascii="Symbol" w:eastAsia="Symbol" w:hAnsi="Symbol" w:cs="Symbol" w:hint="default"/>
        <w:w w:val="102"/>
        <w:sz w:val="21"/>
        <w:szCs w:val="21"/>
      </w:rPr>
    </w:lvl>
    <w:lvl w:ilvl="1" w:tplc="19BA514A">
      <w:numFmt w:val="bullet"/>
      <w:lvlText w:val=""/>
      <w:lvlJc w:val="left"/>
      <w:pPr>
        <w:ind w:left="1191" w:hanging="360"/>
      </w:pPr>
      <w:rPr>
        <w:w w:val="102"/>
      </w:rPr>
    </w:lvl>
    <w:lvl w:ilvl="2" w:tplc="FD86C382">
      <w:numFmt w:val="bullet"/>
      <w:lvlText w:val="•"/>
      <w:lvlJc w:val="left"/>
      <w:pPr>
        <w:ind w:left="2184" w:hanging="360"/>
      </w:pPr>
    </w:lvl>
    <w:lvl w:ilvl="3" w:tplc="06EAAEFA">
      <w:numFmt w:val="bullet"/>
      <w:lvlText w:val="•"/>
      <w:lvlJc w:val="left"/>
      <w:pPr>
        <w:ind w:left="3168" w:hanging="360"/>
      </w:pPr>
    </w:lvl>
    <w:lvl w:ilvl="4" w:tplc="4380FE2E">
      <w:numFmt w:val="bullet"/>
      <w:lvlText w:val="•"/>
      <w:lvlJc w:val="left"/>
      <w:pPr>
        <w:ind w:left="4153" w:hanging="360"/>
      </w:pPr>
    </w:lvl>
    <w:lvl w:ilvl="5" w:tplc="C938E8DC">
      <w:numFmt w:val="bullet"/>
      <w:lvlText w:val="•"/>
      <w:lvlJc w:val="left"/>
      <w:pPr>
        <w:ind w:left="5137" w:hanging="360"/>
      </w:pPr>
    </w:lvl>
    <w:lvl w:ilvl="6" w:tplc="E9E0BF3A">
      <w:numFmt w:val="bullet"/>
      <w:lvlText w:val="•"/>
      <w:lvlJc w:val="left"/>
      <w:pPr>
        <w:ind w:left="6122" w:hanging="360"/>
      </w:pPr>
    </w:lvl>
    <w:lvl w:ilvl="7" w:tplc="8ABE3DEC">
      <w:numFmt w:val="bullet"/>
      <w:lvlText w:val="•"/>
      <w:lvlJc w:val="left"/>
      <w:pPr>
        <w:ind w:left="7106" w:hanging="360"/>
      </w:pPr>
    </w:lvl>
    <w:lvl w:ilvl="8" w:tplc="D4EE3022">
      <w:numFmt w:val="bullet"/>
      <w:lvlText w:val="•"/>
      <w:lvlJc w:val="left"/>
      <w:pPr>
        <w:ind w:left="8091" w:hanging="360"/>
      </w:pPr>
    </w:lvl>
  </w:abstractNum>
  <w:abstractNum w:abstractNumId="15" w15:restartNumberingAfterBreak="0">
    <w:nsid w:val="7768175F"/>
    <w:multiLevelType w:val="hybridMultilevel"/>
    <w:tmpl w:val="9EF8258A"/>
    <w:lvl w:ilvl="0" w:tplc="647A137C">
      <w:start w:val="1"/>
      <w:numFmt w:val="decimal"/>
      <w:lvlText w:val="%1)"/>
      <w:lvlJc w:val="left"/>
      <w:pPr>
        <w:ind w:left="1191" w:hanging="360"/>
      </w:pPr>
      <w:rPr>
        <w:rFonts w:ascii="Constantia" w:eastAsia="Constantia" w:hAnsi="Constantia" w:cs="Constantia" w:hint="default"/>
        <w:i/>
        <w:w w:val="103"/>
        <w:sz w:val="19"/>
        <w:szCs w:val="19"/>
      </w:rPr>
    </w:lvl>
    <w:lvl w:ilvl="1" w:tplc="D72654B8">
      <w:numFmt w:val="bullet"/>
      <w:lvlText w:val="•"/>
      <w:lvlJc w:val="left"/>
      <w:pPr>
        <w:ind w:left="2086" w:hanging="360"/>
      </w:pPr>
    </w:lvl>
    <w:lvl w:ilvl="2" w:tplc="967A6C7A">
      <w:numFmt w:val="bullet"/>
      <w:lvlText w:val="•"/>
      <w:lvlJc w:val="left"/>
      <w:pPr>
        <w:ind w:left="2972" w:hanging="360"/>
      </w:pPr>
    </w:lvl>
    <w:lvl w:ilvl="3" w:tplc="1C2C1406">
      <w:numFmt w:val="bullet"/>
      <w:lvlText w:val="•"/>
      <w:lvlJc w:val="left"/>
      <w:pPr>
        <w:ind w:left="3858" w:hanging="360"/>
      </w:pPr>
    </w:lvl>
    <w:lvl w:ilvl="4" w:tplc="7D1E808C">
      <w:numFmt w:val="bullet"/>
      <w:lvlText w:val="•"/>
      <w:lvlJc w:val="left"/>
      <w:pPr>
        <w:ind w:left="4744" w:hanging="360"/>
      </w:pPr>
    </w:lvl>
    <w:lvl w:ilvl="5" w:tplc="23D29B04">
      <w:numFmt w:val="bullet"/>
      <w:lvlText w:val="•"/>
      <w:lvlJc w:val="left"/>
      <w:pPr>
        <w:ind w:left="5630" w:hanging="360"/>
      </w:pPr>
    </w:lvl>
    <w:lvl w:ilvl="6" w:tplc="84123A68">
      <w:numFmt w:val="bullet"/>
      <w:lvlText w:val="•"/>
      <w:lvlJc w:val="left"/>
      <w:pPr>
        <w:ind w:left="6516" w:hanging="360"/>
      </w:pPr>
    </w:lvl>
    <w:lvl w:ilvl="7" w:tplc="37AAFD1E">
      <w:numFmt w:val="bullet"/>
      <w:lvlText w:val="•"/>
      <w:lvlJc w:val="left"/>
      <w:pPr>
        <w:ind w:left="7402" w:hanging="360"/>
      </w:pPr>
    </w:lvl>
    <w:lvl w:ilvl="8" w:tplc="1A9ADD0A">
      <w:numFmt w:val="bullet"/>
      <w:lvlText w:val="•"/>
      <w:lvlJc w:val="left"/>
      <w:pPr>
        <w:ind w:left="8288" w:hanging="360"/>
      </w:pPr>
    </w:lvl>
  </w:abstractNum>
  <w:num w:numId="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9"/>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6"/>
  </w:num>
  <w:num w:numId="12">
    <w:abstractNumId w:val="3"/>
  </w:num>
  <w:num w:numId="13">
    <w:abstractNumId w:val="4"/>
  </w:num>
  <w:num w:numId="14">
    <w:abstractNumId w:val="5"/>
  </w:num>
  <w:num w:numId="15">
    <w:abstractNumId w:val="10"/>
  </w:num>
  <w:num w:numId="1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a22drfwodf29meazad5fd5ysfeee5axfe2t&quot;&gt;2&lt;record-ids&gt;&lt;item&gt;15&lt;/item&gt;&lt;item&gt;17&lt;/item&gt;&lt;item&gt;18&lt;/item&gt;&lt;item&gt;24&lt;/item&gt;&lt;item&gt;26&lt;/item&gt;&lt;item&gt;43&lt;/item&gt;&lt;item&gt;56&lt;/item&gt;&lt;item&gt;57&lt;/item&gt;&lt;item&gt;63&lt;/item&gt;&lt;item&gt;77&lt;/item&gt;&lt;item&gt;10827&lt;/item&gt;&lt;item&gt;10866&lt;/item&gt;&lt;item&gt;10952&lt;/item&gt;&lt;item&gt;10953&lt;/item&gt;&lt;item&gt;10954&lt;/item&gt;&lt;item&gt;10955&lt;/item&gt;&lt;item&gt;10957&lt;/item&gt;&lt;item&gt;10959&lt;/item&gt;&lt;item&gt;10962&lt;/item&gt;&lt;item&gt;10971&lt;/item&gt;&lt;item&gt;10972&lt;/item&gt;&lt;item&gt;10979&lt;/item&gt;&lt;item&gt;10984&lt;/item&gt;&lt;item&gt;10995&lt;/item&gt;&lt;item&gt;10996&lt;/item&gt;&lt;item&gt;10997&lt;/item&gt;&lt;item&gt;11000&lt;/item&gt;&lt;item&gt;11002&lt;/item&gt;&lt;item&gt;11003&lt;/item&gt;&lt;item&gt;11005&lt;/item&gt;&lt;item&gt;11006&lt;/item&gt;&lt;item&gt;11007&lt;/item&gt;&lt;item&gt;11008&lt;/item&gt;&lt;item&gt;11009&lt;/item&gt;&lt;item&gt;11010&lt;/item&gt;&lt;item&gt;11208&lt;/item&gt;&lt;item&gt;11215&lt;/item&gt;&lt;item&gt;11244&lt;/item&gt;&lt;item&gt;11254&lt;/item&gt;&lt;item&gt;11306&lt;/item&gt;&lt;item&gt;11312&lt;/item&gt;&lt;item&gt;11321&lt;/item&gt;&lt;item&gt;11364&lt;/item&gt;&lt;item&gt;11618&lt;/item&gt;&lt;item&gt;11658&lt;/item&gt;&lt;item&gt;11736&lt;/item&gt;&lt;item&gt;11737&lt;/item&gt;&lt;item&gt;11738&lt;/item&gt;&lt;item&gt;11739&lt;/item&gt;&lt;item&gt;11740&lt;/item&gt;&lt;item&gt;11741&lt;/item&gt;&lt;item&gt;11742&lt;/item&gt;&lt;item&gt;11743&lt;/item&gt;&lt;item&gt;11744&lt;/item&gt;&lt;item&gt;11745&lt;/item&gt;&lt;item&gt;11746&lt;/item&gt;&lt;item&gt;11747&lt;/item&gt;&lt;item&gt;11748&lt;/item&gt;&lt;item&gt;11749&lt;/item&gt;&lt;item&gt;11751&lt;/item&gt;&lt;item&gt;11752&lt;/item&gt;&lt;item&gt;11753&lt;/item&gt;&lt;item&gt;11754&lt;/item&gt;&lt;item&gt;11756&lt;/item&gt;&lt;item&gt;11757&lt;/item&gt;&lt;item&gt;11758&lt;/item&gt;&lt;item&gt;11759&lt;/item&gt;&lt;item&gt;11760&lt;/item&gt;&lt;item&gt;11761&lt;/item&gt;&lt;item&gt;11762&lt;/item&gt;&lt;item&gt;11763&lt;/item&gt;&lt;item&gt;11764&lt;/item&gt;&lt;item&gt;11765&lt;/item&gt;&lt;item&gt;11766&lt;/item&gt;&lt;item&gt;11767&lt;/item&gt;&lt;item&gt;11768&lt;/item&gt;&lt;/record-ids&gt;&lt;/item&gt;&lt;/Libraries&gt;"/>
  </w:docVars>
  <w:rsids>
    <w:rsidRoot w:val="00A007A7"/>
    <w:rsid w:val="0000112E"/>
    <w:rsid w:val="00003921"/>
    <w:rsid w:val="00004CAD"/>
    <w:rsid w:val="00011C1A"/>
    <w:rsid w:val="00016492"/>
    <w:rsid w:val="00016F5F"/>
    <w:rsid w:val="00021ACE"/>
    <w:rsid w:val="00022312"/>
    <w:rsid w:val="00022744"/>
    <w:rsid w:val="00023A33"/>
    <w:rsid w:val="0003231F"/>
    <w:rsid w:val="0003359B"/>
    <w:rsid w:val="0003742C"/>
    <w:rsid w:val="00040F77"/>
    <w:rsid w:val="000411FE"/>
    <w:rsid w:val="00043D07"/>
    <w:rsid w:val="00046D46"/>
    <w:rsid w:val="00047770"/>
    <w:rsid w:val="0005004F"/>
    <w:rsid w:val="000503B2"/>
    <w:rsid w:val="00051E04"/>
    <w:rsid w:val="000552D4"/>
    <w:rsid w:val="00055697"/>
    <w:rsid w:val="00056153"/>
    <w:rsid w:val="0005639F"/>
    <w:rsid w:val="00057A2E"/>
    <w:rsid w:val="00061F39"/>
    <w:rsid w:val="00063236"/>
    <w:rsid w:val="0006523E"/>
    <w:rsid w:val="000661AE"/>
    <w:rsid w:val="00066283"/>
    <w:rsid w:val="00067CE8"/>
    <w:rsid w:val="00074C47"/>
    <w:rsid w:val="00075008"/>
    <w:rsid w:val="00081EA3"/>
    <w:rsid w:val="000854BC"/>
    <w:rsid w:val="000866DF"/>
    <w:rsid w:val="000A49B9"/>
    <w:rsid w:val="000A55BA"/>
    <w:rsid w:val="000B2BC5"/>
    <w:rsid w:val="000B3B9D"/>
    <w:rsid w:val="000B7A8D"/>
    <w:rsid w:val="000C0C2D"/>
    <w:rsid w:val="000C35BA"/>
    <w:rsid w:val="000C4A61"/>
    <w:rsid w:val="000C4C26"/>
    <w:rsid w:val="000C7268"/>
    <w:rsid w:val="000D099B"/>
    <w:rsid w:val="000D0B8C"/>
    <w:rsid w:val="000D1214"/>
    <w:rsid w:val="000D1FCA"/>
    <w:rsid w:val="000D2730"/>
    <w:rsid w:val="000D6541"/>
    <w:rsid w:val="000E197B"/>
    <w:rsid w:val="000E57CF"/>
    <w:rsid w:val="000F18DD"/>
    <w:rsid w:val="000F29C2"/>
    <w:rsid w:val="000F45FF"/>
    <w:rsid w:val="000F4634"/>
    <w:rsid w:val="000F4CEE"/>
    <w:rsid w:val="000F58F7"/>
    <w:rsid w:val="000F7645"/>
    <w:rsid w:val="0010032F"/>
    <w:rsid w:val="00101411"/>
    <w:rsid w:val="00102184"/>
    <w:rsid w:val="001054F4"/>
    <w:rsid w:val="001058B9"/>
    <w:rsid w:val="001110CD"/>
    <w:rsid w:val="00112680"/>
    <w:rsid w:val="00112E54"/>
    <w:rsid w:val="001132F2"/>
    <w:rsid w:val="00115E1F"/>
    <w:rsid w:val="001215D2"/>
    <w:rsid w:val="00122767"/>
    <w:rsid w:val="00126D76"/>
    <w:rsid w:val="00130F16"/>
    <w:rsid w:val="00132A2F"/>
    <w:rsid w:val="001340B8"/>
    <w:rsid w:val="00135E37"/>
    <w:rsid w:val="001368A4"/>
    <w:rsid w:val="00136EC2"/>
    <w:rsid w:val="00142C54"/>
    <w:rsid w:val="00143B52"/>
    <w:rsid w:val="00146E8F"/>
    <w:rsid w:val="00151209"/>
    <w:rsid w:val="00153310"/>
    <w:rsid w:val="00153BA6"/>
    <w:rsid w:val="001551E4"/>
    <w:rsid w:val="00156B7F"/>
    <w:rsid w:val="001602C2"/>
    <w:rsid w:val="00161E25"/>
    <w:rsid w:val="001621F7"/>
    <w:rsid w:val="001627B7"/>
    <w:rsid w:val="001646D4"/>
    <w:rsid w:val="00166D2A"/>
    <w:rsid w:val="00167033"/>
    <w:rsid w:val="00173699"/>
    <w:rsid w:val="001740A4"/>
    <w:rsid w:val="001743C6"/>
    <w:rsid w:val="0018125F"/>
    <w:rsid w:val="001853D8"/>
    <w:rsid w:val="0019401A"/>
    <w:rsid w:val="00195AE8"/>
    <w:rsid w:val="001A0582"/>
    <w:rsid w:val="001A3921"/>
    <w:rsid w:val="001A39F9"/>
    <w:rsid w:val="001A5C1C"/>
    <w:rsid w:val="001A6C51"/>
    <w:rsid w:val="001A712A"/>
    <w:rsid w:val="001B12AB"/>
    <w:rsid w:val="001B1A9A"/>
    <w:rsid w:val="001B2B19"/>
    <w:rsid w:val="001B4691"/>
    <w:rsid w:val="001B757B"/>
    <w:rsid w:val="001C435C"/>
    <w:rsid w:val="001D217B"/>
    <w:rsid w:val="001D3AA9"/>
    <w:rsid w:val="001D648F"/>
    <w:rsid w:val="001E29C5"/>
    <w:rsid w:val="001E2E3C"/>
    <w:rsid w:val="001E33D9"/>
    <w:rsid w:val="001E5823"/>
    <w:rsid w:val="001E6AC6"/>
    <w:rsid w:val="001F11DB"/>
    <w:rsid w:val="001F22BE"/>
    <w:rsid w:val="001F32F3"/>
    <w:rsid w:val="001F4450"/>
    <w:rsid w:val="001F4938"/>
    <w:rsid w:val="00200CB7"/>
    <w:rsid w:val="00201125"/>
    <w:rsid w:val="0020157A"/>
    <w:rsid w:val="002024A1"/>
    <w:rsid w:val="002037DF"/>
    <w:rsid w:val="00204C69"/>
    <w:rsid w:val="00204EA3"/>
    <w:rsid w:val="0020535F"/>
    <w:rsid w:val="002054B4"/>
    <w:rsid w:val="00207D27"/>
    <w:rsid w:val="00214FDC"/>
    <w:rsid w:val="002163E9"/>
    <w:rsid w:val="00220764"/>
    <w:rsid w:val="0022215F"/>
    <w:rsid w:val="002244BC"/>
    <w:rsid w:val="00225D3E"/>
    <w:rsid w:val="00225FB4"/>
    <w:rsid w:val="00230DA5"/>
    <w:rsid w:val="00233836"/>
    <w:rsid w:val="00242597"/>
    <w:rsid w:val="0024274B"/>
    <w:rsid w:val="002520DD"/>
    <w:rsid w:val="00254058"/>
    <w:rsid w:val="00256127"/>
    <w:rsid w:val="002614C3"/>
    <w:rsid w:val="002618FB"/>
    <w:rsid w:val="00261A73"/>
    <w:rsid w:val="00266AC2"/>
    <w:rsid w:val="00271E2F"/>
    <w:rsid w:val="002727BD"/>
    <w:rsid w:val="00272910"/>
    <w:rsid w:val="00273B62"/>
    <w:rsid w:val="002747F2"/>
    <w:rsid w:val="00277E94"/>
    <w:rsid w:val="002820BB"/>
    <w:rsid w:val="00293D10"/>
    <w:rsid w:val="002A0826"/>
    <w:rsid w:val="002A2932"/>
    <w:rsid w:val="002A4066"/>
    <w:rsid w:val="002A6510"/>
    <w:rsid w:val="002B39D0"/>
    <w:rsid w:val="002B5937"/>
    <w:rsid w:val="002B7339"/>
    <w:rsid w:val="002C21BB"/>
    <w:rsid w:val="002C24D0"/>
    <w:rsid w:val="002C2D9E"/>
    <w:rsid w:val="002C3557"/>
    <w:rsid w:val="002C684D"/>
    <w:rsid w:val="002C7D33"/>
    <w:rsid w:val="002D2AC4"/>
    <w:rsid w:val="002D3D12"/>
    <w:rsid w:val="002D4FF1"/>
    <w:rsid w:val="002F3655"/>
    <w:rsid w:val="002F7087"/>
    <w:rsid w:val="00300F9A"/>
    <w:rsid w:val="00304578"/>
    <w:rsid w:val="00307E76"/>
    <w:rsid w:val="00310165"/>
    <w:rsid w:val="0031075C"/>
    <w:rsid w:val="00312165"/>
    <w:rsid w:val="003147A8"/>
    <w:rsid w:val="00314E4C"/>
    <w:rsid w:val="00314F94"/>
    <w:rsid w:val="00325D21"/>
    <w:rsid w:val="00330576"/>
    <w:rsid w:val="003312E0"/>
    <w:rsid w:val="00332CB8"/>
    <w:rsid w:val="00332CF9"/>
    <w:rsid w:val="00333560"/>
    <w:rsid w:val="003350A2"/>
    <w:rsid w:val="0033730D"/>
    <w:rsid w:val="00340D9B"/>
    <w:rsid w:val="003410BA"/>
    <w:rsid w:val="00343A7C"/>
    <w:rsid w:val="00347AF7"/>
    <w:rsid w:val="00357304"/>
    <w:rsid w:val="00360FF5"/>
    <w:rsid w:val="00366848"/>
    <w:rsid w:val="00372279"/>
    <w:rsid w:val="003733A1"/>
    <w:rsid w:val="00375B6B"/>
    <w:rsid w:val="00376CAA"/>
    <w:rsid w:val="00382C2B"/>
    <w:rsid w:val="00383C7F"/>
    <w:rsid w:val="00386AC0"/>
    <w:rsid w:val="00390A03"/>
    <w:rsid w:val="00391132"/>
    <w:rsid w:val="0039261E"/>
    <w:rsid w:val="00393B2B"/>
    <w:rsid w:val="00395B2E"/>
    <w:rsid w:val="0039689E"/>
    <w:rsid w:val="003A0FD0"/>
    <w:rsid w:val="003A39EA"/>
    <w:rsid w:val="003A713E"/>
    <w:rsid w:val="003A734E"/>
    <w:rsid w:val="003B4BD3"/>
    <w:rsid w:val="003B4F2F"/>
    <w:rsid w:val="003B5436"/>
    <w:rsid w:val="003B6CCE"/>
    <w:rsid w:val="003C2791"/>
    <w:rsid w:val="003C6E07"/>
    <w:rsid w:val="003C7326"/>
    <w:rsid w:val="003C7B3D"/>
    <w:rsid w:val="003D283C"/>
    <w:rsid w:val="003D77FF"/>
    <w:rsid w:val="003E0DE1"/>
    <w:rsid w:val="003E1D1F"/>
    <w:rsid w:val="003E1EEB"/>
    <w:rsid w:val="003E21EC"/>
    <w:rsid w:val="003E3868"/>
    <w:rsid w:val="003E3E34"/>
    <w:rsid w:val="003E3E65"/>
    <w:rsid w:val="003E6007"/>
    <w:rsid w:val="003E66DD"/>
    <w:rsid w:val="003E6F94"/>
    <w:rsid w:val="003F02C6"/>
    <w:rsid w:val="003F73C6"/>
    <w:rsid w:val="00402BD9"/>
    <w:rsid w:val="00403D06"/>
    <w:rsid w:val="004044FC"/>
    <w:rsid w:val="00410077"/>
    <w:rsid w:val="00411137"/>
    <w:rsid w:val="00411F64"/>
    <w:rsid w:val="00412354"/>
    <w:rsid w:val="004123BB"/>
    <w:rsid w:val="0041346A"/>
    <w:rsid w:val="00413D54"/>
    <w:rsid w:val="004208C3"/>
    <w:rsid w:val="00422529"/>
    <w:rsid w:val="00424201"/>
    <w:rsid w:val="00425CAE"/>
    <w:rsid w:val="00425F81"/>
    <w:rsid w:val="004265CE"/>
    <w:rsid w:val="00427560"/>
    <w:rsid w:val="00433050"/>
    <w:rsid w:val="004349DC"/>
    <w:rsid w:val="00434BE6"/>
    <w:rsid w:val="00436733"/>
    <w:rsid w:val="00440C1C"/>
    <w:rsid w:val="00442087"/>
    <w:rsid w:val="00444714"/>
    <w:rsid w:val="00447BF4"/>
    <w:rsid w:val="004554F2"/>
    <w:rsid w:val="00455582"/>
    <w:rsid w:val="00456FF6"/>
    <w:rsid w:val="00463ECB"/>
    <w:rsid w:val="00465F4E"/>
    <w:rsid w:val="00471D26"/>
    <w:rsid w:val="00471DFD"/>
    <w:rsid w:val="00475E8A"/>
    <w:rsid w:val="00482913"/>
    <w:rsid w:val="0048562D"/>
    <w:rsid w:val="00485DD5"/>
    <w:rsid w:val="00486297"/>
    <w:rsid w:val="00486865"/>
    <w:rsid w:val="004869CB"/>
    <w:rsid w:val="00494BE4"/>
    <w:rsid w:val="00497E6B"/>
    <w:rsid w:val="004A00F3"/>
    <w:rsid w:val="004A50F2"/>
    <w:rsid w:val="004A56F6"/>
    <w:rsid w:val="004B045D"/>
    <w:rsid w:val="004B6EAF"/>
    <w:rsid w:val="004C63DE"/>
    <w:rsid w:val="004C6B6C"/>
    <w:rsid w:val="004C72A6"/>
    <w:rsid w:val="004D0CD6"/>
    <w:rsid w:val="004D221D"/>
    <w:rsid w:val="004D30ED"/>
    <w:rsid w:val="004E3BF8"/>
    <w:rsid w:val="004E4D39"/>
    <w:rsid w:val="004F0430"/>
    <w:rsid w:val="004F1BE2"/>
    <w:rsid w:val="00503A7C"/>
    <w:rsid w:val="00516C8B"/>
    <w:rsid w:val="00516F2C"/>
    <w:rsid w:val="005178FB"/>
    <w:rsid w:val="005245F8"/>
    <w:rsid w:val="00525F5C"/>
    <w:rsid w:val="005266F5"/>
    <w:rsid w:val="00526EA8"/>
    <w:rsid w:val="00531421"/>
    <w:rsid w:val="005328FD"/>
    <w:rsid w:val="00533002"/>
    <w:rsid w:val="0053322D"/>
    <w:rsid w:val="0053492C"/>
    <w:rsid w:val="005365D7"/>
    <w:rsid w:val="00536FED"/>
    <w:rsid w:val="00541E9A"/>
    <w:rsid w:val="00543FF1"/>
    <w:rsid w:val="005444A1"/>
    <w:rsid w:val="005447F1"/>
    <w:rsid w:val="00550C72"/>
    <w:rsid w:val="0055575A"/>
    <w:rsid w:val="005648E9"/>
    <w:rsid w:val="00565B42"/>
    <w:rsid w:val="00567AA0"/>
    <w:rsid w:val="00573142"/>
    <w:rsid w:val="00581562"/>
    <w:rsid w:val="00581802"/>
    <w:rsid w:val="00581EFE"/>
    <w:rsid w:val="0058215B"/>
    <w:rsid w:val="005825D7"/>
    <w:rsid w:val="00582F49"/>
    <w:rsid w:val="005835AA"/>
    <w:rsid w:val="0059175B"/>
    <w:rsid w:val="00591A30"/>
    <w:rsid w:val="0059266C"/>
    <w:rsid w:val="005950E8"/>
    <w:rsid w:val="00595258"/>
    <w:rsid w:val="00595995"/>
    <w:rsid w:val="005A3742"/>
    <w:rsid w:val="005A4739"/>
    <w:rsid w:val="005A4A11"/>
    <w:rsid w:val="005A66BC"/>
    <w:rsid w:val="005B1720"/>
    <w:rsid w:val="005B235F"/>
    <w:rsid w:val="005B3949"/>
    <w:rsid w:val="005B3EE4"/>
    <w:rsid w:val="005B4B01"/>
    <w:rsid w:val="005B5BA1"/>
    <w:rsid w:val="005C0401"/>
    <w:rsid w:val="005C1A55"/>
    <w:rsid w:val="005C1BF3"/>
    <w:rsid w:val="005C2A02"/>
    <w:rsid w:val="005C487F"/>
    <w:rsid w:val="005C5510"/>
    <w:rsid w:val="005C569E"/>
    <w:rsid w:val="005C5D81"/>
    <w:rsid w:val="005D3AD4"/>
    <w:rsid w:val="005D4307"/>
    <w:rsid w:val="005D54AB"/>
    <w:rsid w:val="005D72A8"/>
    <w:rsid w:val="005E04EE"/>
    <w:rsid w:val="005E1D61"/>
    <w:rsid w:val="005E1E3F"/>
    <w:rsid w:val="005E4D47"/>
    <w:rsid w:val="005F2A5A"/>
    <w:rsid w:val="005F4AB6"/>
    <w:rsid w:val="005F4D1E"/>
    <w:rsid w:val="005F6E9D"/>
    <w:rsid w:val="005F724D"/>
    <w:rsid w:val="005F771A"/>
    <w:rsid w:val="005F7861"/>
    <w:rsid w:val="0060185D"/>
    <w:rsid w:val="00604624"/>
    <w:rsid w:val="00606F3B"/>
    <w:rsid w:val="006079F8"/>
    <w:rsid w:val="0061669B"/>
    <w:rsid w:val="00620865"/>
    <w:rsid w:val="0062158B"/>
    <w:rsid w:val="00621CC5"/>
    <w:rsid w:val="00622018"/>
    <w:rsid w:val="006228B9"/>
    <w:rsid w:val="00622CB4"/>
    <w:rsid w:val="00625CC8"/>
    <w:rsid w:val="00627624"/>
    <w:rsid w:val="00633260"/>
    <w:rsid w:val="00637A14"/>
    <w:rsid w:val="0064012C"/>
    <w:rsid w:val="00643416"/>
    <w:rsid w:val="006440B4"/>
    <w:rsid w:val="00644F0D"/>
    <w:rsid w:val="00646A1E"/>
    <w:rsid w:val="00646C6D"/>
    <w:rsid w:val="0064712E"/>
    <w:rsid w:val="00647D74"/>
    <w:rsid w:val="0065145E"/>
    <w:rsid w:val="006546BB"/>
    <w:rsid w:val="00654FDF"/>
    <w:rsid w:val="00656258"/>
    <w:rsid w:val="00656696"/>
    <w:rsid w:val="00657386"/>
    <w:rsid w:val="00657C98"/>
    <w:rsid w:val="00661A07"/>
    <w:rsid w:val="00661BBE"/>
    <w:rsid w:val="00664DFF"/>
    <w:rsid w:val="00666424"/>
    <w:rsid w:val="00671DA6"/>
    <w:rsid w:val="006733B3"/>
    <w:rsid w:val="00684B30"/>
    <w:rsid w:val="006867D9"/>
    <w:rsid w:val="0069344B"/>
    <w:rsid w:val="006971FF"/>
    <w:rsid w:val="00697389"/>
    <w:rsid w:val="006A621B"/>
    <w:rsid w:val="006B5587"/>
    <w:rsid w:val="006E1D89"/>
    <w:rsid w:val="006F1996"/>
    <w:rsid w:val="006F6D24"/>
    <w:rsid w:val="00703980"/>
    <w:rsid w:val="00711708"/>
    <w:rsid w:val="0071373F"/>
    <w:rsid w:val="00716E60"/>
    <w:rsid w:val="0071797B"/>
    <w:rsid w:val="00724C8F"/>
    <w:rsid w:val="00724F4A"/>
    <w:rsid w:val="007277EB"/>
    <w:rsid w:val="007279C4"/>
    <w:rsid w:val="00732CD6"/>
    <w:rsid w:val="00733D79"/>
    <w:rsid w:val="007358C7"/>
    <w:rsid w:val="00735BCD"/>
    <w:rsid w:val="007421F7"/>
    <w:rsid w:val="00745EA6"/>
    <w:rsid w:val="00750D7A"/>
    <w:rsid w:val="00751E5F"/>
    <w:rsid w:val="00753691"/>
    <w:rsid w:val="0075403E"/>
    <w:rsid w:val="0075448A"/>
    <w:rsid w:val="007571C7"/>
    <w:rsid w:val="00761425"/>
    <w:rsid w:val="00762CD7"/>
    <w:rsid w:val="0076469D"/>
    <w:rsid w:val="00766858"/>
    <w:rsid w:val="00770D75"/>
    <w:rsid w:val="00772526"/>
    <w:rsid w:val="007738C8"/>
    <w:rsid w:val="00774020"/>
    <w:rsid w:val="0077431E"/>
    <w:rsid w:val="00774ABB"/>
    <w:rsid w:val="00775D41"/>
    <w:rsid w:val="0077618F"/>
    <w:rsid w:val="007857E4"/>
    <w:rsid w:val="00791A48"/>
    <w:rsid w:val="00793640"/>
    <w:rsid w:val="007936A9"/>
    <w:rsid w:val="007943DF"/>
    <w:rsid w:val="00795A36"/>
    <w:rsid w:val="007A000E"/>
    <w:rsid w:val="007A03A6"/>
    <w:rsid w:val="007A19CE"/>
    <w:rsid w:val="007A3992"/>
    <w:rsid w:val="007A4A1D"/>
    <w:rsid w:val="007A4FF3"/>
    <w:rsid w:val="007A512A"/>
    <w:rsid w:val="007A61E7"/>
    <w:rsid w:val="007A6B3C"/>
    <w:rsid w:val="007A6D57"/>
    <w:rsid w:val="007C03C8"/>
    <w:rsid w:val="007C2013"/>
    <w:rsid w:val="007C48D7"/>
    <w:rsid w:val="007D1CAB"/>
    <w:rsid w:val="007D3038"/>
    <w:rsid w:val="007D5F0A"/>
    <w:rsid w:val="007D77FD"/>
    <w:rsid w:val="007E0C75"/>
    <w:rsid w:val="007E1E6E"/>
    <w:rsid w:val="007E4878"/>
    <w:rsid w:val="007E6FAB"/>
    <w:rsid w:val="007F139F"/>
    <w:rsid w:val="007F1DEE"/>
    <w:rsid w:val="007F6044"/>
    <w:rsid w:val="007F6077"/>
    <w:rsid w:val="00801FA2"/>
    <w:rsid w:val="0080207E"/>
    <w:rsid w:val="00811399"/>
    <w:rsid w:val="00811ED0"/>
    <w:rsid w:val="008123D2"/>
    <w:rsid w:val="00816C9A"/>
    <w:rsid w:val="008218C4"/>
    <w:rsid w:val="00822706"/>
    <w:rsid w:val="00830C4E"/>
    <w:rsid w:val="00831BBF"/>
    <w:rsid w:val="0083487B"/>
    <w:rsid w:val="008364BA"/>
    <w:rsid w:val="00841D3C"/>
    <w:rsid w:val="00842F67"/>
    <w:rsid w:val="00842FD7"/>
    <w:rsid w:val="00851386"/>
    <w:rsid w:val="00857424"/>
    <w:rsid w:val="00861217"/>
    <w:rsid w:val="008613D9"/>
    <w:rsid w:val="00861DA3"/>
    <w:rsid w:val="00863253"/>
    <w:rsid w:val="00865D03"/>
    <w:rsid w:val="00865EB9"/>
    <w:rsid w:val="00867EE9"/>
    <w:rsid w:val="008756F1"/>
    <w:rsid w:val="008766FE"/>
    <w:rsid w:val="00885A5B"/>
    <w:rsid w:val="008862E1"/>
    <w:rsid w:val="0089555C"/>
    <w:rsid w:val="008961A8"/>
    <w:rsid w:val="00896B7D"/>
    <w:rsid w:val="0089722C"/>
    <w:rsid w:val="008A1E56"/>
    <w:rsid w:val="008A33C9"/>
    <w:rsid w:val="008A5EAD"/>
    <w:rsid w:val="008B04F3"/>
    <w:rsid w:val="008B1127"/>
    <w:rsid w:val="008B3D6C"/>
    <w:rsid w:val="008B5206"/>
    <w:rsid w:val="008C04F6"/>
    <w:rsid w:val="008C46FF"/>
    <w:rsid w:val="008C525A"/>
    <w:rsid w:val="008C531B"/>
    <w:rsid w:val="008C7CF9"/>
    <w:rsid w:val="008D0618"/>
    <w:rsid w:val="008D5628"/>
    <w:rsid w:val="008D7EF0"/>
    <w:rsid w:val="008E302C"/>
    <w:rsid w:val="008E644B"/>
    <w:rsid w:val="008F1747"/>
    <w:rsid w:val="008F489E"/>
    <w:rsid w:val="008F6A80"/>
    <w:rsid w:val="00907B4C"/>
    <w:rsid w:val="00913AA0"/>
    <w:rsid w:val="009158F9"/>
    <w:rsid w:val="00916B54"/>
    <w:rsid w:val="0091717A"/>
    <w:rsid w:val="009173B7"/>
    <w:rsid w:val="00920D8F"/>
    <w:rsid w:val="00920EB5"/>
    <w:rsid w:val="00923492"/>
    <w:rsid w:val="00924B73"/>
    <w:rsid w:val="00927D92"/>
    <w:rsid w:val="00932F90"/>
    <w:rsid w:val="00933CB1"/>
    <w:rsid w:val="0093524F"/>
    <w:rsid w:val="00935A7D"/>
    <w:rsid w:val="00944C98"/>
    <w:rsid w:val="00947B3A"/>
    <w:rsid w:val="00951641"/>
    <w:rsid w:val="00951F7B"/>
    <w:rsid w:val="0095590D"/>
    <w:rsid w:val="00955D0B"/>
    <w:rsid w:val="00956D07"/>
    <w:rsid w:val="00963563"/>
    <w:rsid w:val="00972336"/>
    <w:rsid w:val="009749B2"/>
    <w:rsid w:val="00975D36"/>
    <w:rsid w:val="009762AF"/>
    <w:rsid w:val="00982B4D"/>
    <w:rsid w:val="009866F2"/>
    <w:rsid w:val="009867C2"/>
    <w:rsid w:val="00992A0A"/>
    <w:rsid w:val="00993267"/>
    <w:rsid w:val="00995C1D"/>
    <w:rsid w:val="00997A25"/>
    <w:rsid w:val="009A1765"/>
    <w:rsid w:val="009A1C95"/>
    <w:rsid w:val="009A1D24"/>
    <w:rsid w:val="009A62E2"/>
    <w:rsid w:val="009A7E91"/>
    <w:rsid w:val="009B63CE"/>
    <w:rsid w:val="009B69EB"/>
    <w:rsid w:val="009C27CA"/>
    <w:rsid w:val="009C58D8"/>
    <w:rsid w:val="009C6773"/>
    <w:rsid w:val="009C6F2A"/>
    <w:rsid w:val="009C7D47"/>
    <w:rsid w:val="009D52CD"/>
    <w:rsid w:val="009E224A"/>
    <w:rsid w:val="009E2E79"/>
    <w:rsid w:val="009E64BF"/>
    <w:rsid w:val="009E6C3C"/>
    <w:rsid w:val="009E7A9E"/>
    <w:rsid w:val="009E7C63"/>
    <w:rsid w:val="009F2A72"/>
    <w:rsid w:val="009F6979"/>
    <w:rsid w:val="00A007A7"/>
    <w:rsid w:val="00A021D6"/>
    <w:rsid w:val="00A05306"/>
    <w:rsid w:val="00A06BD2"/>
    <w:rsid w:val="00A10378"/>
    <w:rsid w:val="00A11776"/>
    <w:rsid w:val="00A20C3B"/>
    <w:rsid w:val="00A21048"/>
    <w:rsid w:val="00A210EF"/>
    <w:rsid w:val="00A25C06"/>
    <w:rsid w:val="00A25FBB"/>
    <w:rsid w:val="00A2743E"/>
    <w:rsid w:val="00A31C03"/>
    <w:rsid w:val="00A33D4F"/>
    <w:rsid w:val="00A3757F"/>
    <w:rsid w:val="00A40E0D"/>
    <w:rsid w:val="00A40EA6"/>
    <w:rsid w:val="00A420D2"/>
    <w:rsid w:val="00A43A23"/>
    <w:rsid w:val="00A44C16"/>
    <w:rsid w:val="00A47D5A"/>
    <w:rsid w:val="00A504AF"/>
    <w:rsid w:val="00A50BA3"/>
    <w:rsid w:val="00A5285D"/>
    <w:rsid w:val="00A52CC4"/>
    <w:rsid w:val="00A56D1D"/>
    <w:rsid w:val="00A612C0"/>
    <w:rsid w:val="00A64351"/>
    <w:rsid w:val="00A6760A"/>
    <w:rsid w:val="00A6789D"/>
    <w:rsid w:val="00A6798A"/>
    <w:rsid w:val="00A72389"/>
    <w:rsid w:val="00A74AD3"/>
    <w:rsid w:val="00A75F3D"/>
    <w:rsid w:val="00A82110"/>
    <w:rsid w:val="00A9169D"/>
    <w:rsid w:val="00A92F39"/>
    <w:rsid w:val="00A94DAF"/>
    <w:rsid w:val="00A959CF"/>
    <w:rsid w:val="00A96077"/>
    <w:rsid w:val="00A970B8"/>
    <w:rsid w:val="00A97BD6"/>
    <w:rsid w:val="00AA0114"/>
    <w:rsid w:val="00AA0DF5"/>
    <w:rsid w:val="00AA128F"/>
    <w:rsid w:val="00AA2424"/>
    <w:rsid w:val="00AA510C"/>
    <w:rsid w:val="00AA5D2E"/>
    <w:rsid w:val="00AB0044"/>
    <w:rsid w:val="00AB08A8"/>
    <w:rsid w:val="00AB29FA"/>
    <w:rsid w:val="00AB2D37"/>
    <w:rsid w:val="00AB4E2A"/>
    <w:rsid w:val="00AC7AAC"/>
    <w:rsid w:val="00AD04D4"/>
    <w:rsid w:val="00AD0504"/>
    <w:rsid w:val="00AD2D16"/>
    <w:rsid w:val="00AD47C0"/>
    <w:rsid w:val="00AD5E65"/>
    <w:rsid w:val="00AE3156"/>
    <w:rsid w:val="00AE3C2F"/>
    <w:rsid w:val="00AE5B75"/>
    <w:rsid w:val="00AE606C"/>
    <w:rsid w:val="00AF132C"/>
    <w:rsid w:val="00AF6213"/>
    <w:rsid w:val="00B0186C"/>
    <w:rsid w:val="00B0675D"/>
    <w:rsid w:val="00B10D37"/>
    <w:rsid w:val="00B11E49"/>
    <w:rsid w:val="00B14580"/>
    <w:rsid w:val="00B148F5"/>
    <w:rsid w:val="00B14D9B"/>
    <w:rsid w:val="00B17D6C"/>
    <w:rsid w:val="00B20D64"/>
    <w:rsid w:val="00B23A8D"/>
    <w:rsid w:val="00B23E63"/>
    <w:rsid w:val="00B24633"/>
    <w:rsid w:val="00B24AA0"/>
    <w:rsid w:val="00B275C0"/>
    <w:rsid w:val="00B342C9"/>
    <w:rsid w:val="00B378B2"/>
    <w:rsid w:val="00B437A4"/>
    <w:rsid w:val="00B43D52"/>
    <w:rsid w:val="00B4539C"/>
    <w:rsid w:val="00B4790B"/>
    <w:rsid w:val="00B528C6"/>
    <w:rsid w:val="00B56366"/>
    <w:rsid w:val="00B60967"/>
    <w:rsid w:val="00B60D43"/>
    <w:rsid w:val="00B63365"/>
    <w:rsid w:val="00B70FBB"/>
    <w:rsid w:val="00B7104E"/>
    <w:rsid w:val="00B71862"/>
    <w:rsid w:val="00B73C0A"/>
    <w:rsid w:val="00B73E54"/>
    <w:rsid w:val="00B7450A"/>
    <w:rsid w:val="00B74A14"/>
    <w:rsid w:val="00B80D9C"/>
    <w:rsid w:val="00B82DB9"/>
    <w:rsid w:val="00B863EF"/>
    <w:rsid w:val="00B91087"/>
    <w:rsid w:val="00B91A7E"/>
    <w:rsid w:val="00B92225"/>
    <w:rsid w:val="00B92E8F"/>
    <w:rsid w:val="00B94C0F"/>
    <w:rsid w:val="00B9561F"/>
    <w:rsid w:val="00BA2000"/>
    <w:rsid w:val="00BA392C"/>
    <w:rsid w:val="00BA4B8B"/>
    <w:rsid w:val="00BA6374"/>
    <w:rsid w:val="00BA6F6C"/>
    <w:rsid w:val="00BB201F"/>
    <w:rsid w:val="00BC0E06"/>
    <w:rsid w:val="00BC2607"/>
    <w:rsid w:val="00BC6068"/>
    <w:rsid w:val="00BC67DD"/>
    <w:rsid w:val="00BD5157"/>
    <w:rsid w:val="00BD5B1B"/>
    <w:rsid w:val="00BE0E89"/>
    <w:rsid w:val="00BE75CD"/>
    <w:rsid w:val="00BE77B5"/>
    <w:rsid w:val="00BF3D56"/>
    <w:rsid w:val="00BF3E52"/>
    <w:rsid w:val="00BF458B"/>
    <w:rsid w:val="00BF6E14"/>
    <w:rsid w:val="00BF740E"/>
    <w:rsid w:val="00BF783B"/>
    <w:rsid w:val="00C00A29"/>
    <w:rsid w:val="00C01590"/>
    <w:rsid w:val="00C02036"/>
    <w:rsid w:val="00C0369E"/>
    <w:rsid w:val="00C11B3F"/>
    <w:rsid w:val="00C134CD"/>
    <w:rsid w:val="00C13D70"/>
    <w:rsid w:val="00C21651"/>
    <w:rsid w:val="00C26B9D"/>
    <w:rsid w:val="00C3038E"/>
    <w:rsid w:val="00C32440"/>
    <w:rsid w:val="00C34920"/>
    <w:rsid w:val="00C3605F"/>
    <w:rsid w:val="00C377A9"/>
    <w:rsid w:val="00C43021"/>
    <w:rsid w:val="00C4378C"/>
    <w:rsid w:val="00C47D5A"/>
    <w:rsid w:val="00C603EE"/>
    <w:rsid w:val="00C61410"/>
    <w:rsid w:val="00C717BE"/>
    <w:rsid w:val="00C75221"/>
    <w:rsid w:val="00C752FC"/>
    <w:rsid w:val="00C77790"/>
    <w:rsid w:val="00C81377"/>
    <w:rsid w:val="00C83E7F"/>
    <w:rsid w:val="00C8601B"/>
    <w:rsid w:val="00C862CF"/>
    <w:rsid w:val="00C864C6"/>
    <w:rsid w:val="00C86BD6"/>
    <w:rsid w:val="00C90F9A"/>
    <w:rsid w:val="00C93234"/>
    <w:rsid w:val="00C9377F"/>
    <w:rsid w:val="00C96196"/>
    <w:rsid w:val="00C97B7F"/>
    <w:rsid w:val="00CA0D7D"/>
    <w:rsid w:val="00CA1838"/>
    <w:rsid w:val="00CA471C"/>
    <w:rsid w:val="00CA4FD6"/>
    <w:rsid w:val="00CB2E99"/>
    <w:rsid w:val="00CB413B"/>
    <w:rsid w:val="00CB6174"/>
    <w:rsid w:val="00CC57C0"/>
    <w:rsid w:val="00CC665C"/>
    <w:rsid w:val="00CD0B7C"/>
    <w:rsid w:val="00CD4191"/>
    <w:rsid w:val="00CE2D47"/>
    <w:rsid w:val="00CE3F9E"/>
    <w:rsid w:val="00CE61D0"/>
    <w:rsid w:val="00CF163E"/>
    <w:rsid w:val="00CF2CF1"/>
    <w:rsid w:val="00CF7AA5"/>
    <w:rsid w:val="00D02D12"/>
    <w:rsid w:val="00D1099A"/>
    <w:rsid w:val="00D12543"/>
    <w:rsid w:val="00D235B2"/>
    <w:rsid w:val="00D25DFF"/>
    <w:rsid w:val="00D27C4F"/>
    <w:rsid w:val="00D3391D"/>
    <w:rsid w:val="00D36B5B"/>
    <w:rsid w:val="00D371F4"/>
    <w:rsid w:val="00D40C82"/>
    <w:rsid w:val="00D421CA"/>
    <w:rsid w:val="00D45D65"/>
    <w:rsid w:val="00D472D0"/>
    <w:rsid w:val="00D4771B"/>
    <w:rsid w:val="00D50B86"/>
    <w:rsid w:val="00D51096"/>
    <w:rsid w:val="00D55E19"/>
    <w:rsid w:val="00D6115D"/>
    <w:rsid w:val="00D61162"/>
    <w:rsid w:val="00D64B57"/>
    <w:rsid w:val="00D65632"/>
    <w:rsid w:val="00D72C5B"/>
    <w:rsid w:val="00D739AC"/>
    <w:rsid w:val="00D80CCA"/>
    <w:rsid w:val="00D81595"/>
    <w:rsid w:val="00D835E2"/>
    <w:rsid w:val="00D8465C"/>
    <w:rsid w:val="00D87F30"/>
    <w:rsid w:val="00D91F51"/>
    <w:rsid w:val="00D93AF0"/>
    <w:rsid w:val="00D943D5"/>
    <w:rsid w:val="00DA1204"/>
    <w:rsid w:val="00DA1A91"/>
    <w:rsid w:val="00DA38A4"/>
    <w:rsid w:val="00DA5FA9"/>
    <w:rsid w:val="00DA6AC8"/>
    <w:rsid w:val="00DB0BC3"/>
    <w:rsid w:val="00DB0FA1"/>
    <w:rsid w:val="00DB1563"/>
    <w:rsid w:val="00DB2485"/>
    <w:rsid w:val="00DC2C15"/>
    <w:rsid w:val="00DC57FF"/>
    <w:rsid w:val="00DC5D3C"/>
    <w:rsid w:val="00DC778B"/>
    <w:rsid w:val="00DD2E63"/>
    <w:rsid w:val="00DD3E65"/>
    <w:rsid w:val="00DD6250"/>
    <w:rsid w:val="00DD76F7"/>
    <w:rsid w:val="00DE48D4"/>
    <w:rsid w:val="00E00544"/>
    <w:rsid w:val="00E00835"/>
    <w:rsid w:val="00E01DB0"/>
    <w:rsid w:val="00E06336"/>
    <w:rsid w:val="00E0743A"/>
    <w:rsid w:val="00E12D5B"/>
    <w:rsid w:val="00E142CD"/>
    <w:rsid w:val="00E148A7"/>
    <w:rsid w:val="00E14AEC"/>
    <w:rsid w:val="00E15C76"/>
    <w:rsid w:val="00E21B92"/>
    <w:rsid w:val="00E22A52"/>
    <w:rsid w:val="00E2313C"/>
    <w:rsid w:val="00E256C7"/>
    <w:rsid w:val="00E30CF1"/>
    <w:rsid w:val="00E328B3"/>
    <w:rsid w:val="00E34741"/>
    <w:rsid w:val="00E35736"/>
    <w:rsid w:val="00E35FEF"/>
    <w:rsid w:val="00E37FCC"/>
    <w:rsid w:val="00E44B03"/>
    <w:rsid w:val="00E45DD2"/>
    <w:rsid w:val="00E52827"/>
    <w:rsid w:val="00E53991"/>
    <w:rsid w:val="00E57F88"/>
    <w:rsid w:val="00E6128B"/>
    <w:rsid w:val="00E61408"/>
    <w:rsid w:val="00E65643"/>
    <w:rsid w:val="00E66823"/>
    <w:rsid w:val="00E77235"/>
    <w:rsid w:val="00E77D21"/>
    <w:rsid w:val="00E77DE9"/>
    <w:rsid w:val="00E80256"/>
    <w:rsid w:val="00E83C71"/>
    <w:rsid w:val="00E85DF3"/>
    <w:rsid w:val="00E90F2D"/>
    <w:rsid w:val="00E9132D"/>
    <w:rsid w:val="00E922D0"/>
    <w:rsid w:val="00E92E3B"/>
    <w:rsid w:val="00E97B57"/>
    <w:rsid w:val="00E97CFC"/>
    <w:rsid w:val="00EA03D5"/>
    <w:rsid w:val="00EA040B"/>
    <w:rsid w:val="00EA1A6E"/>
    <w:rsid w:val="00EA2AA5"/>
    <w:rsid w:val="00EA2C7F"/>
    <w:rsid w:val="00EA3BEA"/>
    <w:rsid w:val="00EA7CAB"/>
    <w:rsid w:val="00EB5073"/>
    <w:rsid w:val="00EB5D16"/>
    <w:rsid w:val="00EC00C3"/>
    <w:rsid w:val="00EC1ADA"/>
    <w:rsid w:val="00EC6801"/>
    <w:rsid w:val="00EC6D7C"/>
    <w:rsid w:val="00ED01EE"/>
    <w:rsid w:val="00ED26C6"/>
    <w:rsid w:val="00ED5999"/>
    <w:rsid w:val="00EE0B54"/>
    <w:rsid w:val="00EE170B"/>
    <w:rsid w:val="00EE3323"/>
    <w:rsid w:val="00EE54BB"/>
    <w:rsid w:val="00EE6B79"/>
    <w:rsid w:val="00EF0D81"/>
    <w:rsid w:val="00EF0DA0"/>
    <w:rsid w:val="00EF2246"/>
    <w:rsid w:val="00EF370A"/>
    <w:rsid w:val="00EF396E"/>
    <w:rsid w:val="00EF4FBB"/>
    <w:rsid w:val="00EF5DF5"/>
    <w:rsid w:val="00EF6EB4"/>
    <w:rsid w:val="00F01A8A"/>
    <w:rsid w:val="00F07A5C"/>
    <w:rsid w:val="00F127E4"/>
    <w:rsid w:val="00F13D6E"/>
    <w:rsid w:val="00F2042B"/>
    <w:rsid w:val="00F2078D"/>
    <w:rsid w:val="00F209B9"/>
    <w:rsid w:val="00F2181D"/>
    <w:rsid w:val="00F21954"/>
    <w:rsid w:val="00F237D7"/>
    <w:rsid w:val="00F248DF"/>
    <w:rsid w:val="00F2758D"/>
    <w:rsid w:val="00F314D3"/>
    <w:rsid w:val="00F34B2C"/>
    <w:rsid w:val="00F34CCC"/>
    <w:rsid w:val="00F35854"/>
    <w:rsid w:val="00F37D3A"/>
    <w:rsid w:val="00F44B48"/>
    <w:rsid w:val="00F45921"/>
    <w:rsid w:val="00F505D7"/>
    <w:rsid w:val="00F50EE8"/>
    <w:rsid w:val="00F55D42"/>
    <w:rsid w:val="00F56973"/>
    <w:rsid w:val="00F56AEF"/>
    <w:rsid w:val="00F620C1"/>
    <w:rsid w:val="00F623A6"/>
    <w:rsid w:val="00F6307D"/>
    <w:rsid w:val="00F631DF"/>
    <w:rsid w:val="00F66936"/>
    <w:rsid w:val="00F676D2"/>
    <w:rsid w:val="00F6775B"/>
    <w:rsid w:val="00F67AB4"/>
    <w:rsid w:val="00F71B95"/>
    <w:rsid w:val="00F7693B"/>
    <w:rsid w:val="00F801CA"/>
    <w:rsid w:val="00F81074"/>
    <w:rsid w:val="00F81C82"/>
    <w:rsid w:val="00F82588"/>
    <w:rsid w:val="00F8294F"/>
    <w:rsid w:val="00F83BA5"/>
    <w:rsid w:val="00F83ED8"/>
    <w:rsid w:val="00F87A51"/>
    <w:rsid w:val="00F87E98"/>
    <w:rsid w:val="00F91CDF"/>
    <w:rsid w:val="00F92D09"/>
    <w:rsid w:val="00F9555E"/>
    <w:rsid w:val="00FA0693"/>
    <w:rsid w:val="00FA3778"/>
    <w:rsid w:val="00FA64CE"/>
    <w:rsid w:val="00FA7F76"/>
    <w:rsid w:val="00FB271F"/>
    <w:rsid w:val="00FB62F0"/>
    <w:rsid w:val="00FB64C2"/>
    <w:rsid w:val="00FC41D7"/>
    <w:rsid w:val="00FC53A8"/>
    <w:rsid w:val="00FD0BD0"/>
    <w:rsid w:val="00FD2894"/>
    <w:rsid w:val="00FD4B17"/>
    <w:rsid w:val="00FD4E54"/>
    <w:rsid w:val="00FE00DC"/>
    <w:rsid w:val="00FE0340"/>
    <w:rsid w:val="00FE092B"/>
    <w:rsid w:val="00FE2A2A"/>
    <w:rsid w:val="00FE2CD2"/>
    <w:rsid w:val="00FE47D7"/>
    <w:rsid w:val="00FE5254"/>
    <w:rsid w:val="00FF0546"/>
    <w:rsid w:val="00FF1B81"/>
    <w:rsid w:val="00FF1E2B"/>
    <w:rsid w:val="00FF408D"/>
    <w:rsid w:val="00FF4D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5E79B5"/>
  <w15:chartTrackingRefBased/>
  <w15:docId w15:val="{C86F03A0-DF64-41A6-8AF5-F6963E89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1B"/>
    <w:pPr>
      <w:widowControl w:val="0"/>
      <w:spacing w:line="360" w:lineRule="auto"/>
      <w:jc w:val="both"/>
    </w:pPr>
    <w:rPr>
      <w:rFonts w:ascii="Calibri" w:hAnsi="Calibri" w:cs="Calibri"/>
      <w:sz w:val="24"/>
      <w:szCs w:val="24"/>
    </w:rPr>
  </w:style>
  <w:style w:type="paragraph" w:styleId="Heading1">
    <w:name w:val="heading 1"/>
    <w:basedOn w:val="Normal"/>
    <w:next w:val="Normal"/>
    <w:link w:val="Heading1Char"/>
    <w:uiPriority w:val="1"/>
    <w:qFormat/>
    <w:rsid w:val="00951F7B"/>
    <w:pPr>
      <w:outlineLvl w:val="0"/>
    </w:pPr>
    <w:rPr>
      <w:rFonts w:ascii="Times New Roman" w:hAnsi="Times New Roman" w:cs="Times New Roman"/>
      <w:b/>
      <w:bCs/>
    </w:rPr>
  </w:style>
  <w:style w:type="paragraph" w:styleId="Heading2">
    <w:name w:val="heading 2"/>
    <w:basedOn w:val="Normal"/>
    <w:next w:val="Normal"/>
    <w:link w:val="Heading2Char"/>
    <w:uiPriority w:val="1"/>
    <w:unhideWhenUsed/>
    <w:qFormat/>
    <w:rsid w:val="00951F7B"/>
    <w:pPr>
      <w:outlineLvl w:val="1"/>
    </w:pPr>
    <w:rPr>
      <w:rFonts w:ascii="Times New Roman" w:hAnsi="Times New Roman" w:cs="Times New Roman"/>
    </w:rPr>
  </w:style>
  <w:style w:type="paragraph" w:styleId="Heading3">
    <w:name w:val="heading 3"/>
    <w:basedOn w:val="Normal"/>
    <w:next w:val="Normal"/>
    <w:link w:val="Heading3Char"/>
    <w:uiPriority w:val="1"/>
    <w:unhideWhenUsed/>
    <w:qFormat/>
    <w:rsid w:val="00622CB4"/>
    <w:pPr>
      <w:spacing w:after="0"/>
      <w:outlineLvl w:val="2"/>
    </w:pPr>
    <w:rPr>
      <w:rFonts w:ascii="Times New Roman" w:eastAsia="Times New Roman" w:hAnsi="Times New Roman" w:cs="Times New Roman"/>
      <w:b/>
      <w:bCs/>
      <w:lang w:eastAsia="en-GB"/>
    </w:rPr>
  </w:style>
  <w:style w:type="paragraph" w:styleId="Heading4">
    <w:name w:val="heading 4"/>
    <w:basedOn w:val="Normal"/>
    <w:link w:val="Heading4Char"/>
    <w:uiPriority w:val="1"/>
    <w:qFormat/>
    <w:rsid w:val="00622CB4"/>
    <w:pPr>
      <w:widowControl/>
      <w:spacing w:before="100" w:beforeAutospacing="1" w:after="100" w:afterAutospacing="1" w:line="240" w:lineRule="auto"/>
      <w:jc w:val="left"/>
      <w:outlineLvl w:val="3"/>
    </w:pPr>
    <w:rPr>
      <w:rFonts w:ascii="Times New Roman" w:eastAsia="Times New Roman" w:hAnsi="Times New Roman" w:cs="Times New Roman"/>
      <w:b/>
      <w:bCs/>
      <w:lang w:eastAsia="en-GB"/>
    </w:rPr>
  </w:style>
  <w:style w:type="paragraph" w:styleId="Heading5">
    <w:name w:val="heading 5"/>
    <w:basedOn w:val="Normal"/>
    <w:link w:val="Heading5Char"/>
    <w:uiPriority w:val="1"/>
    <w:semiHidden/>
    <w:unhideWhenUsed/>
    <w:qFormat/>
    <w:rsid w:val="00622CB4"/>
    <w:pPr>
      <w:autoSpaceDE w:val="0"/>
      <w:autoSpaceDN w:val="0"/>
      <w:spacing w:after="0" w:line="240" w:lineRule="auto"/>
      <w:ind w:left="471"/>
      <w:jc w:val="left"/>
      <w:outlineLvl w:val="4"/>
    </w:pPr>
    <w:rPr>
      <w:rFonts w:ascii="Constantia" w:eastAsia="Constantia" w:hAnsi="Constantia" w:cs="Constantia"/>
      <w:lang w:val="en-US" w:eastAsia="en-US"/>
    </w:rPr>
  </w:style>
  <w:style w:type="paragraph" w:styleId="Heading6">
    <w:name w:val="heading 6"/>
    <w:basedOn w:val="Normal"/>
    <w:link w:val="Heading6Char"/>
    <w:uiPriority w:val="1"/>
    <w:semiHidden/>
    <w:unhideWhenUsed/>
    <w:qFormat/>
    <w:rsid w:val="00622CB4"/>
    <w:pPr>
      <w:autoSpaceDE w:val="0"/>
      <w:autoSpaceDN w:val="0"/>
      <w:spacing w:before="1" w:after="0" w:line="240" w:lineRule="auto"/>
      <w:ind w:left="471"/>
      <w:jc w:val="left"/>
      <w:outlineLvl w:val="5"/>
    </w:pPr>
    <w:rPr>
      <w:rFonts w:ascii="Constantia" w:eastAsia="Constantia" w:hAnsi="Constantia" w:cs="Constantia"/>
      <w:i/>
      <w:lang w:val="en-US" w:eastAsia="en-US"/>
    </w:rPr>
  </w:style>
  <w:style w:type="paragraph" w:styleId="Heading7">
    <w:name w:val="heading 7"/>
    <w:basedOn w:val="Normal"/>
    <w:next w:val="Normal"/>
    <w:link w:val="Heading7Char"/>
    <w:uiPriority w:val="1"/>
    <w:unhideWhenUsed/>
    <w:qFormat/>
    <w:rsid w:val="00622CB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1"/>
    <w:unhideWhenUsed/>
    <w:qFormat/>
    <w:rsid w:val="00622CB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C3"/>
  </w:style>
  <w:style w:type="paragraph" w:styleId="Footer">
    <w:name w:val="footer"/>
    <w:basedOn w:val="Normal"/>
    <w:link w:val="FooterChar"/>
    <w:uiPriority w:val="99"/>
    <w:unhideWhenUsed/>
    <w:rsid w:val="00420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C3"/>
  </w:style>
  <w:style w:type="character" w:customStyle="1" w:styleId="Heading2Char">
    <w:name w:val="Heading 2 Char"/>
    <w:basedOn w:val="DefaultParagraphFont"/>
    <w:link w:val="Heading2"/>
    <w:uiPriority w:val="1"/>
    <w:rsid w:val="00951F7B"/>
    <w:rPr>
      <w:rFonts w:ascii="Times New Roman" w:hAnsi="Times New Roman" w:cs="Times New Roman"/>
      <w:sz w:val="24"/>
      <w:szCs w:val="24"/>
    </w:rPr>
  </w:style>
  <w:style w:type="paragraph" w:customStyle="1" w:styleId="Default">
    <w:name w:val="Default"/>
    <w:uiPriority w:val="99"/>
    <w:rsid w:val="00935A7D"/>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styleId="Hyperlink">
    <w:name w:val="Hyperlink"/>
    <w:basedOn w:val="DefaultParagraphFont"/>
    <w:uiPriority w:val="99"/>
    <w:unhideWhenUsed/>
    <w:rsid w:val="00AD2D16"/>
    <w:rPr>
      <w:color w:val="0563C1" w:themeColor="hyperlink"/>
      <w:u w:val="single"/>
    </w:rPr>
  </w:style>
  <w:style w:type="character" w:styleId="Emphasis">
    <w:name w:val="Emphasis"/>
    <w:basedOn w:val="DefaultParagraphFont"/>
    <w:uiPriority w:val="20"/>
    <w:qFormat/>
    <w:rsid w:val="00EF5DF5"/>
    <w:rPr>
      <w:i/>
      <w:iCs/>
    </w:rPr>
  </w:style>
  <w:style w:type="character" w:customStyle="1" w:styleId="Heading1Char">
    <w:name w:val="Heading 1 Char"/>
    <w:basedOn w:val="DefaultParagraphFont"/>
    <w:link w:val="Heading1"/>
    <w:uiPriority w:val="1"/>
    <w:rsid w:val="00951F7B"/>
    <w:rPr>
      <w:rFonts w:ascii="Times New Roman" w:hAnsi="Times New Roman" w:cs="Times New Roman"/>
      <w:b/>
      <w:bCs/>
      <w:sz w:val="24"/>
      <w:szCs w:val="24"/>
    </w:rPr>
  </w:style>
  <w:style w:type="table" w:styleId="TableGrid">
    <w:name w:val="Table Grid"/>
    <w:basedOn w:val="TableNormal"/>
    <w:uiPriority w:val="59"/>
    <w:rsid w:val="00774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622CB4"/>
    <w:rPr>
      <w:rFonts w:ascii="Times New Roman" w:eastAsia="Times New Roman" w:hAnsi="Times New Roman" w:cs="Times New Roman"/>
      <w:b/>
      <w:bCs/>
      <w:sz w:val="24"/>
      <w:szCs w:val="24"/>
      <w:lang w:eastAsia="en-GB"/>
    </w:rPr>
  </w:style>
  <w:style w:type="paragraph" w:styleId="NormalWeb">
    <w:name w:val="Normal (Web)"/>
    <w:basedOn w:val="Normal"/>
    <w:link w:val="NormalWebChar"/>
    <w:uiPriority w:val="99"/>
    <w:unhideWhenUsed/>
    <w:rsid w:val="00047770"/>
    <w:pPr>
      <w:widowControl/>
      <w:spacing w:before="100" w:beforeAutospacing="1" w:after="100" w:afterAutospacing="1" w:line="240" w:lineRule="auto"/>
      <w:jc w:val="left"/>
    </w:pPr>
    <w:rPr>
      <w:rFonts w:ascii="Times New Roman" w:eastAsia="Times New Roman" w:hAnsi="Times New Roman" w:cs="Times New Roman"/>
    </w:rPr>
  </w:style>
  <w:style w:type="paragraph" w:styleId="Revision">
    <w:name w:val="Revision"/>
    <w:hidden/>
    <w:uiPriority w:val="99"/>
    <w:semiHidden/>
    <w:rsid w:val="00475E8A"/>
    <w:pPr>
      <w:spacing w:after="0" w:line="240" w:lineRule="auto"/>
    </w:pPr>
  </w:style>
  <w:style w:type="character" w:styleId="CommentReference">
    <w:name w:val="annotation reference"/>
    <w:basedOn w:val="DefaultParagraphFont"/>
    <w:uiPriority w:val="99"/>
    <w:semiHidden/>
    <w:unhideWhenUsed/>
    <w:rsid w:val="008218C4"/>
    <w:rPr>
      <w:sz w:val="16"/>
      <w:szCs w:val="16"/>
    </w:rPr>
  </w:style>
  <w:style w:type="paragraph" w:styleId="CommentText">
    <w:name w:val="annotation text"/>
    <w:basedOn w:val="Normal"/>
    <w:link w:val="CommentTextChar"/>
    <w:uiPriority w:val="99"/>
    <w:unhideWhenUsed/>
    <w:rsid w:val="008218C4"/>
    <w:pPr>
      <w:spacing w:line="240" w:lineRule="auto"/>
    </w:pPr>
    <w:rPr>
      <w:sz w:val="20"/>
      <w:szCs w:val="20"/>
    </w:rPr>
  </w:style>
  <w:style w:type="character" w:customStyle="1" w:styleId="CommentTextChar">
    <w:name w:val="Comment Text Char"/>
    <w:basedOn w:val="DefaultParagraphFont"/>
    <w:link w:val="CommentText"/>
    <w:uiPriority w:val="99"/>
    <w:rsid w:val="008218C4"/>
    <w:rPr>
      <w:sz w:val="20"/>
      <w:szCs w:val="20"/>
    </w:rPr>
  </w:style>
  <w:style w:type="paragraph" w:styleId="CommentSubject">
    <w:name w:val="annotation subject"/>
    <w:basedOn w:val="CommentText"/>
    <w:next w:val="CommentText"/>
    <w:link w:val="CommentSubjectChar"/>
    <w:uiPriority w:val="99"/>
    <w:semiHidden/>
    <w:unhideWhenUsed/>
    <w:rsid w:val="008218C4"/>
    <w:rPr>
      <w:b/>
      <w:bCs/>
    </w:rPr>
  </w:style>
  <w:style w:type="character" w:customStyle="1" w:styleId="CommentSubjectChar">
    <w:name w:val="Comment Subject Char"/>
    <w:basedOn w:val="CommentTextChar"/>
    <w:link w:val="CommentSubject"/>
    <w:uiPriority w:val="99"/>
    <w:semiHidden/>
    <w:rsid w:val="008218C4"/>
    <w:rPr>
      <w:b/>
      <w:bCs/>
      <w:sz w:val="20"/>
      <w:szCs w:val="20"/>
    </w:rPr>
  </w:style>
  <w:style w:type="paragraph" w:styleId="NoSpacing">
    <w:name w:val="No Spacing"/>
    <w:uiPriority w:val="1"/>
    <w:qFormat/>
    <w:rsid w:val="004D0CD6"/>
    <w:pPr>
      <w:spacing w:after="0" w:line="240" w:lineRule="auto"/>
    </w:pPr>
  </w:style>
  <w:style w:type="paragraph" w:customStyle="1" w:styleId="body">
    <w:name w:val="body"/>
    <w:basedOn w:val="Normal"/>
    <w:link w:val="bodyChar"/>
    <w:qFormat/>
    <w:rsid w:val="00360FF5"/>
    <w:pPr>
      <w:widowControl/>
      <w:ind w:firstLine="720"/>
    </w:pPr>
    <w:rPr>
      <w:rFonts w:asciiTheme="minorHAnsi" w:hAnsiTheme="minorHAnsi" w:cstheme="minorBidi"/>
      <w:szCs w:val="22"/>
    </w:rPr>
  </w:style>
  <w:style w:type="character" w:customStyle="1" w:styleId="bodyChar">
    <w:name w:val="body Char"/>
    <w:basedOn w:val="DefaultParagraphFont"/>
    <w:link w:val="body"/>
    <w:rsid w:val="00360FF5"/>
    <w:rPr>
      <w:sz w:val="24"/>
    </w:rPr>
  </w:style>
  <w:style w:type="paragraph" w:styleId="ListParagraph">
    <w:name w:val="List Paragraph"/>
    <w:basedOn w:val="Normal"/>
    <w:uiPriority w:val="1"/>
    <w:qFormat/>
    <w:rsid w:val="00B148F5"/>
    <w:pPr>
      <w:widowControl/>
      <w:spacing w:after="0" w:line="240" w:lineRule="auto"/>
      <w:ind w:left="720"/>
      <w:jc w:val="left"/>
    </w:pPr>
    <w:rPr>
      <w:sz w:val="22"/>
      <w:szCs w:val="22"/>
    </w:rPr>
  </w:style>
  <w:style w:type="paragraph" w:styleId="BalloonText">
    <w:name w:val="Balloon Text"/>
    <w:basedOn w:val="Normal"/>
    <w:link w:val="BalloonTextChar"/>
    <w:uiPriority w:val="99"/>
    <w:semiHidden/>
    <w:unhideWhenUsed/>
    <w:rsid w:val="00646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C6D"/>
    <w:rPr>
      <w:rFonts w:ascii="Segoe UI" w:hAnsi="Segoe UI" w:cs="Segoe UI"/>
      <w:sz w:val="18"/>
      <w:szCs w:val="18"/>
    </w:rPr>
  </w:style>
  <w:style w:type="paragraph" w:customStyle="1" w:styleId="EndNoteBibliographyTitle">
    <w:name w:val="EndNote Bibliography Title"/>
    <w:basedOn w:val="Normal"/>
    <w:link w:val="EndNoteBibliographyTitleChar"/>
    <w:rsid w:val="004B045D"/>
    <w:pPr>
      <w:spacing w:after="0"/>
      <w:jc w:val="center"/>
    </w:pPr>
    <w:rPr>
      <w:noProof/>
    </w:rPr>
  </w:style>
  <w:style w:type="character" w:customStyle="1" w:styleId="EndNoteBibliographyTitleChar">
    <w:name w:val="EndNote Bibliography Title Char"/>
    <w:basedOn w:val="DefaultParagraphFont"/>
    <w:link w:val="EndNoteBibliographyTitle"/>
    <w:rsid w:val="004B045D"/>
    <w:rPr>
      <w:rFonts w:ascii="Calibri" w:hAnsi="Calibri" w:cs="Calibri"/>
      <w:noProof/>
      <w:sz w:val="24"/>
      <w:szCs w:val="24"/>
    </w:rPr>
  </w:style>
  <w:style w:type="paragraph" w:customStyle="1" w:styleId="EndNoteBibliography">
    <w:name w:val="EndNote Bibliography"/>
    <w:basedOn w:val="Normal"/>
    <w:link w:val="EndNoteBibliographyChar"/>
    <w:rsid w:val="004B045D"/>
    <w:pPr>
      <w:spacing w:line="240" w:lineRule="auto"/>
    </w:pPr>
    <w:rPr>
      <w:noProof/>
    </w:rPr>
  </w:style>
  <w:style w:type="character" w:customStyle="1" w:styleId="EndNoteBibliographyChar">
    <w:name w:val="EndNote Bibliography Char"/>
    <w:basedOn w:val="DefaultParagraphFont"/>
    <w:link w:val="EndNoteBibliography"/>
    <w:rsid w:val="004B045D"/>
    <w:rPr>
      <w:rFonts w:ascii="Calibri" w:hAnsi="Calibri" w:cs="Calibri"/>
      <w:noProof/>
      <w:sz w:val="24"/>
      <w:szCs w:val="24"/>
    </w:rPr>
  </w:style>
  <w:style w:type="character" w:styleId="Strong">
    <w:name w:val="Strong"/>
    <w:basedOn w:val="DefaultParagraphFont"/>
    <w:uiPriority w:val="22"/>
    <w:qFormat/>
    <w:rsid w:val="002C2D9E"/>
    <w:rPr>
      <w:b/>
      <w:bCs/>
    </w:rPr>
  </w:style>
  <w:style w:type="character" w:customStyle="1" w:styleId="UnresolvedMention1">
    <w:name w:val="Unresolved Mention1"/>
    <w:basedOn w:val="DefaultParagraphFont"/>
    <w:uiPriority w:val="99"/>
    <w:semiHidden/>
    <w:unhideWhenUsed/>
    <w:rsid w:val="00266AC2"/>
    <w:rPr>
      <w:color w:val="605E5C"/>
      <w:shd w:val="clear" w:color="auto" w:fill="E1DFDD"/>
    </w:rPr>
  </w:style>
  <w:style w:type="paragraph" w:customStyle="1" w:styleId="xmsonormal">
    <w:name w:val="x_msonormal"/>
    <w:basedOn w:val="Normal"/>
    <w:uiPriority w:val="99"/>
    <w:rsid w:val="0069344B"/>
    <w:pPr>
      <w:widowControl/>
      <w:spacing w:after="0" w:line="240" w:lineRule="auto"/>
      <w:jc w:val="left"/>
    </w:pPr>
    <w:rPr>
      <w:sz w:val="22"/>
      <w:szCs w:val="22"/>
    </w:rPr>
  </w:style>
  <w:style w:type="character" w:styleId="FollowedHyperlink">
    <w:name w:val="FollowedHyperlink"/>
    <w:basedOn w:val="DefaultParagraphFont"/>
    <w:uiPriority w:val="99"/>
    <w:semiHidden/>
    <w:unhideWhenUsed/>
    <w:rsid w:val="003E0DE1"/>
    <w:rPr>
      <w:color w:val="954F72" w:themeColor="followedHyperlink"/>
      <w:u w:val="single"/>
    </w:rPr>
  </w:style>
  <w:style w:type="character" w:styleId="LineNumber">
    <w:name w:val="line number"/>
    <w:basedOn w:val="DefaultParagraphFont"/>
    <w:uiPriority w:val="99"/>
    <w:semiHidden/>
    <w:unhideWhenUsed/>
    <w:rsid w:val="00C97B7F"/>
  </w:style>
  <w:style w:type="paragraph" w:styleId="FootnoteText">
    <w:name w:val="footnote text"/>
    <w:basedOn w:val="Normal"/>
    <w:link w:val="FootnoteTextChar1"/>
    <w:uiPriority w:val="99"/>
    <w:semiHidden/>
    <w:unhideWhenUsed/>
    <w:rsid w:val="00FF408D"/>
    <w:pPr>
      <w:autoSpaceDE w:val="0"/>
      <w:autoSpaceDN w:val="0"/>
      <w:spacing w:after="0" w:line="240" w:lineRule="auto"/>
      <w:jc w:val="left"/>
    </w:pPr>
    <w:rPr>
      <w:rFonts w:ascii="Constantia" w:eastAsia="Constantia" w:hAnsi="Constantia" w:cs="Constantia"/>
      <w:sz w:val="20"/>
      <w:szCs w:val="20"/>
      <w:lang w:val="en-US" w:eastAsia="en-US"/>
    </w:rPr>
  </w:style>
  <w:style w:type="character" w:customStyle="1" w:styleId="FootnoteTextChar">
    <w:name w:val="Footnote Text Char"/>
    <w:basedOn w:val="DefaultParagraphFont"/>
    <w:link w:val="FootnoteText1"/>
    <w:uiPriority w:val="99"/>
    <w:semiHidden/>
    <w:rsid w:val="00FF408D"/>
    <w:rPr>
      <w:rFonts w:ascii="Calibri" w:hAnsi="Calibri" w:cs="Calibri"/>
      <w:sz w:val="20"/>
      <w:szCs w:val="20"/>
    </w:rPr>
  </w:style>
  <w:style w:type="character" w:styleId="FootnoteReference">
    <w:name w:val="footnote reference"/>
    <w:basedOn w:val="DefaultParagraphFont"/>
    <w:uiPriority w:val="99"/>
    <w:semiHidden/>
    <w:unhideWhenUsed/>
    <w:rsid w:val="00FF408D"/>
    <w:rPr>
      <w:vertAlign w:val="superscript"/>
    </w:rPr>
  </w:style>
  <w:style w:type="character" w:customStyle="1" w:styleId="FootnoteTextChar1">
    <w:name w:val="Footnote Text Char1"/>
    <w:basedOn w:val="DefaultParagraphFont"/>
    <w:link w:val="FootnoteText"/>
    <w:uiPriority w:val="99"/>
    <w:semiHidden/>
    <w:locked/>
    <w:rsid w:val="00FF408D"/>
    <w:rPr>
      <w:rFonts w:ascii="Constantia" w:eastAsia="Constantia" w:hAnsi="Constantia" w:cs="Constantia"/>
      <w:sz w:val="20"/>
      <w:szCs w:val="20"/>
      <w:lang w:val="en-US" w:eastAsia="en-US"/>
    </w:rPr>
  </w:style>
  <w:style w:type="character" w:customStyle="1" w:styleId="Heading7Char">
    <w:name w:val="Heading 7 Char"/>
    <w:basedOn w:val="DefaultParagraphFont"/>
    <w:link w:val="Heading7"/>
    <w:uiPriority w:val="1"/>
    <w:rsid w:val="00622CB4"/>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1"/>
    <w:rsid w:val="00622CB4"/>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uiPriority w:val="1"/>
    <w:rsid w:val="00622CB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1"/>
    <w:semiHidden/>
    <w:rsid w:val="00622CB4"/>
    <w:rPr>
      <w:rFonts w:ascii="Constantia" w:eastAsia="Constantia" w:hAnsi="Constantia" w:cs="Constantia"/>
      <w:sz w:val="24"/>
      <w:szCs w:val="24"/>
      <w:lang w:val="en-US" w:eastAsia="en-US"/>
    </w:rPr>
  </w:style>
  <w:style w:type="character" w:customStyle="1" w:styleId="Heading6Char">
    <w:name w:val="Heading 6 Char"/>
    <w:basedOn w:val="DefaultParagraphFont"/>
    <w:link w:val="Heading6"/>
    <w:uiPriority w:val="1"/>
    <w:semiHidden/>
    <w:rsid w:val="00622CB4"/>
    <w:rPr>
      <w:rFonts w:ascii="Constantia" w:eastAsia="Constantia" w:hAnsi="Constantia" w:cs="Constantia"/>
      <w:i/>
      <w:sz w:val="24"/>
      <w:szCs w:val="24"/>
      <w:lang w:val="en-US" w:eastAsia="en-US"/>
    </w:rPr>
  </w:style>
  <w:style w:type="character" w:customStyle="1" w:styleId="HeaderChar1">
    <w:name w:val="Header Char1"/>
    <w:basedOn w:val="DefaultParagraphFont"/>
    <w:uiPriority w:val="99"/>
    <w:rsid w:val="00622CB4"/>
  </w:style>
  <w:style w:type="character" w:customStyle="1" w:styleId="FooterChar1">
    <w:name w:val="Footer Char1"/>
    <w:basedOn w:val="DefaultParagraphFont"/>
    <w:uiPriority w:val="99"/>
    <w:rsid w:val="00622CB4"/>
  </w:style>
  <w:style w:type="character" w:customStyle="1" w:styleId="apple-converted-space">
    <w:name w:val="apple-converted-space"/>
    <w:basedOn w:val="DefaultParagraphFont"/>
    <w:rsid w:val="00622CB4"/>
  </w:style>
  <w:style w:type="character" w:customStyle="1" w:styleId="highlight">
    <w:name w:val="highlight"/>
    <w:basedOn w:val="DefaultParagraphFont"/>
    <w:rsid w:val="00622CB4"/>
  </w:style>
  <w:style w:type="table" w:customStyle="1" w:styleId="TableGrid1">
    <w:name w:val="Table Grid1"/>
    <w:basedOn w:val="TableNormal"/>
    <w:next w:val="TableGrid"/>
    <w:uiPriority w:val="59"/>
    <w:rsid w:val="00622CB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1">
    <w:name w:val="label1"/>
    <w:basedOn w:val="DefaultParagraphFont"/>
    <w:rsid w:val="00622CB4"/>
    <w:rPr>
      <w:vanish w:val="0"/>
      <w:webHidden w:val="0"/>
      <w:specVanish w:val="0"/>
    </w:rPr>
  </w:style>
  <w:style w:type="paragraph" w:styleId="BodyText">
    <w:name w:val="Body Text"/>
    <w:basedOn w:val="Normal"/>
    <w:link w:val="BodyTextChar"/>
    <w:uiPriority w:val="1"/>
    <w:unhideWhenUsed/>
    <w:qFormat/>
    <w:rsid w:val="00622CB4"/>
    <w:pPr>
      <w:autoSpaceDE w:val="0"/>
      <w:autoSpaceDN w:val="0"/>
      <w:spacing w:after="0" w:line="240" w:lineRule="auto"/>
      <w:jc w:val="left"/>
    </w:pPr>
    <w:rPr>
      <w:rFonts w:ascii="Constantia" w:eastAsia="Constantia" w:hAnsi="Constantia" w:cs="Constantia"/>
      <w:sz w:val="21"/>
      <w:szCs w:val="21"/>
      <w:lang w:val="en-US" w:eastAsia="en-US"/>
    </w:rPr>
  </w:style>
  <w:style w:type="character" w:customStyle="1" w:styleId="BodyTextChar">
    <w:name w:val="Body Text Char"/>
    <w:basedOn w:val="DefaultParagraphFont"/>
    <w:link w:val="BodyText"/>
    <w:uiPriority w:val="1"/>
    <w:rsid w:val="00622CB4"/>
    <w:rPr>
      <w:rFonts w:ascii="Constantia" w:eastAsia="Constantia" w:hAnsi="Constantia" w:cs="Constantia"/>
      <w:sz w:val="21"/>
      <w:szCs w:val="21"/>
      <w:lang w:val="en-US" w:eastAsia="en-US"/>
    </w:rPr>
  </w:style>
  <w:style w:type="character" w:customStyle="1" w:styleId="NormalWebChar">
    <w:name w:val="Normal (Web) Char"/>
    <w:basedOn w:val="DefaultParagraphFont"/>
    <w:link w:val="NormalWeb"/>
    <w:uiPriority w:val="99"/>
    <w:rsid w:val="00622CB4"/>
    <w:rPr>
      <w:rFonts w:ascii="Times New Roman" w:eastAsia="Times New Roman" w:hAnsi="Times New Roman" w:cs="Times New Roman"/>
      <w:sz w:val="24"/>
      <w:szCs w:val="24"/>
    </w:rPr>
  </w:style>
  <w:style w:type="paragraph" w:styleId="TOC1">
    <w:name w:val="toc 1"/>
    <w:basedOn w:val="Normal"/>
    <w:autoRedefine/>
    <w:uiPriority w:val="39"/>
    <w:unhideWhenUsed/>
    <w:qFormat/>
    <w:rsid w:val="00622CB4"/>
    <w:pPr>
      <w:autoSpaceDE w:val="0"/>
      <w:autoSpaceDN w:val="0"/>
      <w:spacing w:before="171" w:after="0" w:line="240" w:lineRule="auto"/>
      <w:jc w:val="left"/>
    </w:pPr>
    <w:rPr>
      <w:rFonts w:ascii="Cambria" w:eastAsia="Cambria" w:hAnsi="Cambria" w:cs="Cambria"/>
      <w:b/>
      <w:bCs/>
      <w:sz w:val="21"/>
      <w:szCs w:val="21"/>
      <w:lang w:val="en-US" w:eastAsia="en-US"/>
    </w:rPr>
  </w:style>
  <w:style w:type="paragraph" w:styleId="TOC2">
    <w:name w:val="toc 2"/>
    <w:basedOn w:val="Normal"/>
    <w:autoRedefine/>
    <w:uiPriority w:val="1"/>
    <w:semiHidden/>
    <w:unhideWhenUsed/>
    <w:qFormat/>
    <w:rsid w:val="00622CB4"/>
    <w:pPr>
      <w:autoSpaceDE w:val="0"/>
      <w:autoSpaceDN w:val="0"/>
      <w:spacing w:before="51" w:after="0" w:line="240" w:lineRule="auto"/>
      <w:ind w:left="691" w:right="236"/>
      <w:jc w:val="left"/>
    </w:pPr>
    <w:rPr>
      <w:rFonts w:ascii="Constantia" w:eastAsia="Constantia" w:hAnsi="Constantia" w:cs="Constantia"/>
      <w:sz w:val="17"/>
      <w:szCs w:val="17"/>
      <w:lang w:val="en-US" w:eastAsia="en-US"/>
    </w:rPr>
  </w:style>
  <w:style w:type="paragraph" w:styleId="TOC3">
    <w:name w:val="toc 3"/>
    <w:basedOn w:val="Normal"/>
    <w:autoRedefine/>
    <w:uiPriority w:val="1"/>
    <w:semiHidden/>
    <w:unhideWhenUsed/>
    <w:qFormat/>
    <w:rsid w:val="00622CB4"/>
    <w:pPr>
      <w:autoSpaceDE w:val="0"/>
      <w:autoSpaceDN w:val="0"/>
      <w:spacing w:before="51" w:after="0" w:line="240" w:lineRule="auto"/>
      <w:ind w:left="911"/>
      <w:jc w:val="left"/>
    </w:pPr>
    <w:rPr>
      <w:rFonts w:ascii="Constantia" w:eastAsia="Constantia" w:hAnsi="Constantia" w:cs="Constantia"/>
      <w:i/>
      <w:sz w:val="21"/>
      <w:szCs w:val="21"/>
      <w:lang w:val="en-US" w:eastAsia="en-US"/>
    </w:rPr>
  </w:style>
  <w:style w:type="paragraph" w:customStyle="1" w:styleId="TableParagraph">
    <w:name w:val="Table Paragraph"/>
    <w:basedOn w:val="Normal"/>
    <w:uiPriority w:val="1"/>
    <w:qFormat/>
    <w:rsid w:val="00622CB4"/>
    <w:pPr>
      <w:autoSpaceDE w:val="0"/>
      <w:autoSpaceDN w:val="0"/>
      <w:spacing w:after="0" w:line="240" w:lineRule="auto"/>
      <w:ind w:left="110"/>
      <w:jc w:val="left"/>
    </w:pPr>
    <w:rPr>
      <w:rFonts w:ascii="Constantia" w:eastAsia="Constantia" w:hAnsi="Constantia" w:cs="Constantia"/>
      <w:sz w:val="22"/>
      <w:szCs w:val="22"/>
      <w:lang w:val="en-US" w:eastAsia="en-US"/>
    </w:rPr>
  </w:style>
  <w:style w:type="table" w:customStyle="1" w:styleId="TableNormal1">
    <w:name w:val="Table Normal1"/>
    <w:uiPriority w:val="2"/>
    <w:semiHidden/>
    <w:qFormat/>
    <w:rsid w:val="00622CB4"/>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customStyle="1" w:styleId="FootnoteText1">
    <w:name w:val="Footnote Text1"/>
    <w:basedOn w:val="Normal"/>
    <w:next w:val="FootnoteText"/>
    <w:link w:val="FootnoteTextChar"/>
    <w:uiPriority w:val="99"/>
    <w:semiHidden/>
    <w:unhideWhenUsed/>
    <w:rsid w:val="00622CB4"/>
    <w:pPr>
      <w:widowControl/>
      <w:spacing w:after="0" w:line="240" w:lineRule="auto"/>
      <w:jc w:val="left"/>
    </w:pPr>
    <w:rPr>
      <w:sz w:val="20"/>
      <w:szCs w:val="20"/>
    </w:rPr>
  </w:style>
  <w:style w:type="numbering" w:customStyle="1" w:styleId="NoList1">
    <w:name w:val="No List1"/>
    <w:next w:val="NoList"/>
    <w:uiPriority w:val="99"/>
    <w:semiHidden/>
    <w:unhideWhenUsed/>
    <w:rsid w:val="00622CB4"/>
  </w:style>
  <w:style w:type="paragraph" w:customStyle="1" w:styleId="Header1">
    <w:name w:val="Header1"/>
    <w:basedOn w:val="Normal"/>
    <w:next w:val="Header"/>
    <w:uiPriority w:val="99"/>
    <w:unhideWhenUsed/>
    <w:rsid w:val="00622CB4"/>
    <w:pPr>
      <w:widowControl/>
      <w:tabs>
        <w:tab w:val="center" w:pos="4513"/>
        <w:tab w:val="right" w:pos="9026"/>
      </w:tabs>
      <w:spacing w:after="0" w:line="240" w:lineRule="auto"/>
      <w:jc w:val="left"/>
    </w:pPr>
    <w:rPr>
      <w:rFonts w:asciiTheme="minorHAnsi" w:eastAsiaTheme="minorHAnsi" w:hAnsiTheme="minorHAnsi" w:cstheme="minorBidi"/>
      <w:sz w:val="22"/>
      <w:szCs w:val="22"/>
      <w:lang w:val="it-IT" w:eastAsia="en-US"/>
    </w:rPr>
  </w:style>
  <w:style w:type="paragraph" w:customStyle="1" w:styleId="Footer1">
    <w:name w:val="Footer1"/>
    <w:basedOn w:val="Normal"/>
    <w:next w:val="Footer"/>
    <w:uiPriority w:val="99"/>
    <w:unhideWhenUsed/>
    <w:rsid w:val="00622CB4"/>
    <w:pPr>
      <w:widowControl/>
      <w:tabs>
        <w:tab w:val="center" w:pos="4513"/>
        <w:tab w:val="right" w:pos="9026"/>
      </w:tabs>
      <w:spacing w:after="0" w:line="240" w:lineRule="auto"/>
      <w:jc w:val="left"/>
    </w:pPr>
    <w:rPr>
      <w:rFonts w:asciiTheme="minorHAnsi" w:eastAsiaTheme="minorHAnsi" w:hAnsiTheme="minorHAnsi" w:cstheme="minorBidi"/>
      <w:sz w:val="22"/>
      <w:szCs w:val="22"/>
      <w:lang w:val="it-IT" w:eastAsia="en-US"/>
    </w:rPr>
  </w:style>
  <w:style w:type="table" w:customStyle="1" w:styleId="TableGrid11">
    <w:name w:val="Table Grid11"/>
    <w:basedOn w:val="TableNormal"/>
    <w:next w:val="TableGrid"/>
    <w:uiPriority w:val="39"/>
    <w:rsid w:val="00622CB4"/>
    <w:pPr>
      <w:spacing w:after="0" w:line="240" w:lineRule="auto"/>
    </w:pPr>
    <w:rPr>
      <w:rFonts w:eastAsia="Calibri"/>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622CB4"/>
    <w:pPr>
      <w:spacing w:after="0" w:line="240" w:lineRule="auto"/>
    </w:pPr>
    <w:rPr>
      <w:rFonts w:eastAsia="MS Mincho"/>
      <w:lang w:val="nl-NL" w:eastAsia="nl-NL"/>
    </w:rPr>
  </w:style>
  <w:style w:type="paragraph" w:customStyle="1" w:styleId="DocumentMap1">
    <w:name w:val="Document Map1"/>
    <w:basedOn w:val="Normal"/>
    <w:next w:val="DocumentMap"/>
    <w:link w:val="DocumentMapChar"/>
    <w:uiPriority w:val="99"/>
    <w:semiHidden/>
    <w:unhideWhenUsed/>
    <w:rsid w:val="00622CB4"/>
    <w:pPr>
      <w:widowControl/>
      <w:spacing w:after="0" w:line="240" w:lineRule="auto"/>
      <w:jc w:val="left"/>
    </w:pPr>
    <w:rPr>
      <w:rFonts w:ascii="Lucida Grande" w:eastAsiaTheme="minorHAnsi" w:hAnsi="Lucida Grande" w:cs="Lucida Grande"/>
      <w:lang w:val="it-IT" w:eastAsia="en-US"/>
    </w:rPr>
  </w:style>
  <w:style w:type="character" w:customStyle="1" w:styleId="DocumentMapChar">
    <w:name w:val="Document Map Char"/>
    <w:basedOn w:val="DefaultParagraphFont"/>
    <w:link w:val="DocumentMap1"/>
    <w:uiPriority w:val="99"/>
    <w:semiHidden/>
    <w:rsid w:val="00622CB4"/>
    <w:rPr>
      <w:rFonts w:ascii="Lucida Grande" w:eastAsiaTheme="minorHAnsi" w:hAnsi="Lucida Grande" w:cs="Lucida Grande"/>
      <w:sz w:val="24"/>
      <w:szCs w:val="24"/>
      <w:lang w:val="it-IT" w:eastAsia="en-US"/>
    </w:rPr>
  </w:style>
  <w:style w:type="paragraph" w:customStyle="1" w:styleId="NoSpacing1">
    <w:name w:val="No Spacing1"/>
    <w:next w:val="NoSpacing"/>
    <w:uiPriority w:val="1"/>
    <w:qFormat/>
    <w:rsid w:val="00622CB4"/>
    <w:pPr>
      <w:spacing w:after="0" w:line="240" w:lineRule="auto"/>
    </w:pPr>
    <w:rPr>
      <w:rFonts w:eastAsia="MS Mincho"/>
      <w:lang w:val="nl-NL" w:eastAsia="nl-NL"/>
    </w:rPr>
  </w:style>
  <w:style w:type="paragraph" w:styleId="DocumentMap">
    <w:name w:val="Document Map"/>
    <w:basedOn w:val="Normal"/>
    <w:link w:val="DocumentMapChar1"/>
    <w:uiPriority w:val="99"/>
    <w:semiHidden/>
    <w:unhideWhenUsed/>
    <w:rsid w:val="00622CB4"/>
    <w:pPr>
      <w:autoSpaceDE w:val="0"/>
      <w:autoSpaceDN w:val="0"/>
      <w:spacing w:after="0" w:line="240" w:lineRule="auto"/>
      <w:jc w:val="left"/>
    </w:pPr>
    <w:rPr>
      <w:rFonts w:ascii="Tahoma" w:eastAsia="Constantia" w:hAnsi="Tahoma" w:cs="Tahoma"/>
      <w:sz w:val="16"/>
      <w:szCs w:val="16"/>
      <w:lang w:val="en-US" w:eastAsia="en-US"/>
    </w:rPr>
  </w:style>
  <w:style w:type="character" w:customStyle="1" w:styleId="DocumentMapChar1">
    <w:name w:val="Document Map Char1"/>
    <w:basedOn w:val="DefaultParagraphFont"/>
    <w:link w:val="DocumentMap"/>
    <w:uiPriority w:val="99"/>
    <w:semiHidden/>
    <w:rsid w:val="00622CB4"/>
    <w:rPr>
      <w:rFonts w:ascii="Tahoma" w:eastAsia="Constantia" w:hAnsi="Tahoma" w:cs="Tahoma"/>
      <w:sz w:val="16"/>
      <w:szCs w:val="16"/>
      <w:lang w:val="en-US" w:eastAsia="en-US"/>
    </w:rPr>
  </w:style>
  <w:style w:type="paragraph" w:customStyle="1" w:styleId="msonormal0">
    <w:name w:val="msonormal"/>
    <w:basedOn w:val="Normal"/>
    <w:uiPriority w:val="99"/>
    <w:rsid w:val="00A33D4F"/>
    <w:pPr>
      <w:widowControl/>
      <w:spacing w:before="100" w:beforeAutospacing="1" w:after="100" w:afterAutospacing="1" w:line="240" w:lineRule="auto"/>
      <w:jc w:val="left"/>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9914">
      <w:bodyDiv w:val="1"/>
      <w:marLeft w:val="0"/>
      <w:marRight w:val="0"/>
      <w:marTop w:val="0"/>
      <w:marBottom w:val="0"/>
      <w:divBdr>
        <w:top w:val="none" w:sz="0" w:space="0" w:color="auto"/>
        <w:left w:val="none" w:sz="0" w:space="0" w:color="auto"/>
        <w:bottom w:val="none" w:sz="0" w:space="0" w:color="auto"/>
        <w:right w:val="none" w:sz="0" w:space="0" w:color="auto"/>
      </w:divBdr>
    </w:div>
    <w:div w:id="12810690">
      <w:bodyDiv w:val="1"/>
      <w:marLeft w:val="0"/>
      <w:marRight w:val="0"/>
      <w:marTop w:val="0"/>
      <w:marBottom w:val="0"/>
      <w:divBdr>
        <w:top w:val="none" w:sz="0" w:space="0" w:color="auto"/>
        <w:left w:val="none" w:sz="0" w:space="0" w:color="auto"/>
        <w:bottom w:val="none" w:sz="0" w:space="0" w:color="auto"/>
        <w:right w:val="none" w:sz="0" w:space="0" w:color="auto"/>
      </w:divBdr>
    </w:div>
    <w:div w:id="20403067">
      <w:bodyDiv w:val="1"/>
      <w:marLeft w:val="0"/>
      <w:marRight w:val="0"/>
      <w:marTop w:val="0"/>
      <w:marBottom w:val="0"/>
      <w:divBdr>
        <w:top w:val="none" w:sz="0" w:space="0" w:color="auto"/>
        <w:left w:val="none" w:sz="0" w:space="0" w:color="auto"/>
        <w:bottom w:val="none" w:sz="0" w:space="0" w:color="auto"/>
        <w:right w:val="none" w:sz="0" w:space="0" w:color="auto"/>
      </w:divBdr>
    </w:div>
    <w:div w:id="31925848">
      <w:bodyDiv w:val="1"/>
      <w:marLeft w:val="0"/>
      <w:marRight w:val="0"/>
      <w:marTop w:val="0"/>
      <w:marBottom w:val="0"/>
      <w:divBdr>
        <w:top w:val="none" w:sz="0" w:space="0" w:color="auto"/>
        <w:left w:val="none" w:sz="0" w:space="0" w:color="auto"/>
        <w:bottom w:val="none" w:sz="0" w:space="0" w:color="auto"/>
        <w:right w:val="none" w:sz="0" w:space="0" w:color="auto"/>
      </w:divBdr>
    </w:div>
    <w:div w:id="54664396">
      <w:bodyDiv w:val="1"/>
      <w:marLeft w:val="0"/>
      <w:marRight w:val="0"/>
      <w:marTop w:val="0"/>
      <w:marBottom w:val="0"/>
      <w:divBdr>
        <w:top w:val="none" w:sz="0" w:space="0" w:color="auto"/>
        <w:left w:val="none" w:sz="0" w:space="0" w:color="auto"/>
        <w:bottom w:val="none" w:sz="0" w:space="0" w:color="auto"/>
        <w:right w:val="none" w:sz="0" w:space="0" w:color="auto"/>
      </w:divBdr>
    </w:div>
    <w:div w:id="73018358">
      <w:bodyDiv w:val="1"/>
      <w:marLeft w:val="0"/>
      <w:marRight w:val="0"/>
      <w:marTop w:val="0"/>
      <w:marBottom w:val="0"/>
      <w:divBdr>
        <w:top w:val="none" w:sz="0" w:space="0" w:color="auto"/>
        <w:left w:val="none" w:sz="0" w:space="0" w:color="auto"/>
        <w:bottom w:val="none" w:sz="0" w:space="0" w:color="auto"/>
        <w:right w:val="none" w:sz="0" w:space="0" w:color="auto"/>
      </w:divBdr>
    </w:div>
    <w:div w:id="95098202">
      <w:bodyDiv w:val="1"/>
      <w:marLeft w:val="0"/>
      <w:marRight w:val="0"/>
      <w:marTop w:val="0"/>
      <w:marBottom w:val="0"/>
      <w:divBdr>
        <w:top w:val="none" w:sz="0" w:space="0" w:color="auto"/>
        <w:left w:val="none" w:sz="0" w:space="0" w:color="auto"/>
        <w:bottom w:val="none" w:sz="0" w:space="0" w:color="auto"/>
        <w:right w:val="none" w:sz="0" w:space="0" w:color="auto"/>
      </w:divBdr>
    </w:div>
    <w:div w:id="105663508">
      <w:bodyDiv w:val="1"/>
      <w:marLeft w:val="0"/>
      <w:marRight w:val="0"/>
      <w:marTop w:val="0"/>
      <w:marBottom w:val="0"/>
      <w:divBdr>
        <w:top w:val="none" w:sz="0" w:space="0" w:color="auto"/>
        <w:left w:val="none" w:sz="0" w:space="0" w:color="auto"/>
        <w:bottom w:val="none" w:sz="0" w:space="0" w:color="auto"/>
        <w:right w:val="none" w:sz="0" w:space="0" w:color="auto"/>
      </w:divBdr>
    </w:div>
    <w:div w:id="120467415">
      <w:bodyDiv w:val="1"/>
      <w:marLeft w:val="0"/>
      <w:marRight w:val="0"/>
      <w:marTop w:val="0"/>
      <w:marBottom w:val="0"/>
      <w:divBdr>
        <w:top w:val="none" w:sz="0" w:space="0" w:color="auto"/>
        <w:left w:val="none" w:sz="0" w:space="0" w:color="auto"/>
        <w:bottom w:val="none" w:sz="0" w:space="0" w:color="auto"/>
        <w:right w:val="none" w:sz="0" w:space="0" w:color="auto"/>
      </w:divBdr>
    </w:div>
    <w:div w:id="125468388">
      <w:bodyDiv w:val="1"/>
      <w:marLeft w:val="0"/>
      <w:marRight w:val="0"/>
      <w:marTop w:val="0"/>
      <w:marBottom w:val="0"/>
      <w:divBdr>
        <w:top w:val="none" w:sz="0" w:space="0" w:color="auto"/>
        <w:left w:val="none" w:sz="0" w:space="0" w:color="auto"/>
        <w:bottom w:val="none" w:sz="0" w:space="0" w:color="auto"/>
        <w:right w:val="none" w:sz="0" w:space="0" w:color="auto"/>
      </w:divBdr>
    </w:div>
    <w:div w:id="136726775">
      <w:bodyDiv w:val="1"/>
      <w:marLeft w:val="0"/>
      <w:marRight w:val="0"/>
      <w:marTop w:val="0"/>
      <w:marBottom w:val="0"/>
      <w:divBdr>
        <w:top w:val="none" w:sz="0" w:space="0" w:color="auto"/>
        <w:left w:val="none" w:sz="0" w:space="0" w:color="auto"/>
        <w:bottom w:val="none" w:sz="0" w:space="0" w:color="auto"/>
        <w:right w:val="none" w:sz="0" w:space="0" w:color="auto"/>
      </w:divBdr>
    </w:div>
    <w:div w:id="181866536">
      <w:bodyDiv w:val="1"/>
      <w:marLeft w:val="0"/>
      <w:marRight w:val="0"/>
      <w:marTop w:val="0"/>
      <w:marBottom w:val="0"/>
      <w:divBdr>
        <w:top w:val="none" w:sz="0" w:space="0" w:color="auto"/>
        <w:left w:val="none" w:sz="0" w:space="0" w:color="auto"/>
        <w:bottom w:val="none" w:sz="0" w:space="0" w:color="auto"/>
        <w:right w:val="none" w:sz="0" w:space="0" w:color="auto"/>
      </w:divBdr>
    </w:div>
    <w:div w:id="204222249">
      <w:bodyDiv w:val="1"/>
      <w:marLeft w:val="0"/>
      <w:marRight w:val="0"/>
      <w:marTop w:val="0"/>
      <w:marBottom w:val="0"/>
      <w:divBdr>
        <w:top w:val="none" w:sz="0" w:space="0" w:color="auto"/>
        <w:left w:val="none" w:sz="0" w:space="0" w:color="auto"/>
        <w:bottom w:val="none" w:sz="0" w:space="0" w:color="auto"/>
        <w:right w:val="none" w:sz="0" w:space="0" w:color="auto"/>
      </w:divBdr>
    </w:div>
    <w:div w:id="212234195">
      <w:bodyDiv w:val="1"/>
      <w:marLeft w:val="0"/>
      <w:marRight w:val="0"/>
      <w:marTop w:val="0"/>
      <w:marBottom w:val="0"/>
      <w:divBdr>
        <w:top w:val="none" w:sz="0" w:space="0" w:color="auto"/>
        <w:left w:val="none" w:sz="0" w:space="0" w:color="auto"/>
        <w:bottom w:val="none" w:sz="0" w:space="0" w:color="auto"/>
        <w:right w:val="none" w:sz="0" w:space="0" w:color="auto"/>
      </w:divBdr>
    </w:div>
    <w:div w:id="224412145">
      <w:bodyDiv w:val="1"/>
      <w:marLeft w:val="0"/>
      <w:marRight w:val="0"/>
      <w:marTop w:val="0"/>
      <w:marBottom w:val="0"/>
      <w:divBdr>
        <w:top w:val="none" w:sz="0" w:space="0" w:color="auto"/>
        <w:left w:val="none" w:sz="0" w:space="0" w:color="auto"/>
        <w:bottom w:val="none" w:sz="0" w:space="0" w:color="auto"/>
        <w:right w:val="none" w:sz="0" w:space="0" w:color="auto"/>
      </w:divBdr>
    </w:div>
    <w:div w:id="234095917">
      <w:bodyDiv w:val="1"/>
      <w:marLeft w:val="0"/>
      <w:marRight w:val="0"/>
      <w:marTop w:val="0"/>
      <w:marBottom w:val="0"/>
      <w:divBdr>
        <w:top w:val="none" w:sz="0" w:space="0" w:color="auto"/>
        <w:left w:val="none" w:sz="0" w:space="0" w:color="auto"/>
        <w:bottom w:val="none" w:sz="0" w:space="0" w:color="auto"/>
        <w:right w:val="none" w:sz="0" w:space="0" w:color="auto"/>
      </w:divBdr>
    </w:div>
    <w:div w:id="241984738">
      <w:bodyDiv w:val="1"/>
      <w:marLeft w:val="0"/>
      <w:marRight w:val="0"/>
      <w:marTop w:val="0"/>
      <w:marBottom w:val="0"/>
      <w:divBdr>
        <w:top w:val="none" w:sz="0" w:space="0" w:color="auto"/>
        <w:left w:val="none" w:sz="0" w:space="0" w:color="auto"/>
        <w:bottom w:val="none" w:sz="0" w:space="0" w:color="auto"/>
        <w:right w:val="none" w:sz="0" w:space="0" w:color="auto"/>
      </w:divBdr>
    </w:div>
    <w:div w:id="255019581">
      <w:bodyDiv w:val="1"/>
      <w:marLeft w:val="0"/>
      <w:marRight w:val="0"/>
      <w:marTop w:val="0"/>
      <w:marBottom w:val="0"/>
      <w:divBdr>
        <w:top w:val="none" w:sz="0" w:space="0" w:color="auto"/>
        <w:left w:val="none" w:sz="0" w:space="0" w:color="auto"/>
        <w:bottom w:val="none" w:sz="0" w:space="0" w:color="auto"/>
        <w:right w:val="none" w:sz="0" w:space="0" w:color="auto"/>
      </w:divBdr>
    </w:div>
    <w:div w:id="292178880">
      <w:bodyDiv w:val="1"/>
      <w:marLeft w:val="0"/>
      <w:marRight w:val="0"/>
      <w:marTop w:val="0"/>
      <w:marBottom w:val="0"/>
      <w:divBdr>
        <w:top w:val="none" w:sz="0" w:space="0" w:color="auto"/>
        <w:left w:val="none" w:sz="0" w:space="0" w:color="auto"/>
        <w:bottom w:val="none" w:sz="0" w:space="0" w:color="auto"/>
        <w:right w:val="none" w:sz="0" w:space="0" w:color="auto"/>
      </w:divBdr>
    </w:div>
    <w:div w:id="297539033">
      <w:bodyDiv w:val="1"/>
      <w:marLeft w:val="0"/>
      <w:marRight w:val="0"/>
      <w:marTop w:val="0"/>
      <w:marBottom w:val="0"/>
      <w:divBdr>
        <w:top w:val="none" w:sz="0" w:space="0" w:color="auto"/>
        <w:left w:val="none" w:sz="0" w:space="0" w:color="auto"/>
        <w:bottom w:val="none" w:sz="0" w:space="0" w:color="auto"/>
        <w:right w:val="none" w:sz="0" w:space="0" w:color="auto"/>
      </w:divBdr>
    </w:div>
    <w:div w:id="307396044">
      <w:bodyDiv w:val="1"/>
      <w:marLeft w:val="0"/>
      <w:marRight w:val="0"/>
      <w:marTop w:val="0"/>
      <w:marBottom w:val="0"/>
      <w:divBdr>
        <w:top w:val="none" w:sz="0" w:space="0" w:color="auto"/>
        <w:left w:val="none" w:sz="0" w:space="0" w:color="auto"/>
        <w:bottom w:val="none" w:sz="0" w:space="0" w:color="auto"/>
        <w:right w:val="none" w:sz="0" w:space="0" w:color="auto"/>
      </w:divBdr>
    </w:div>
    <w:div w:id="318384461">
      <w:bodyDiv w:val="1"/>
      <w:marLeft w:val="0"/>
      <w:marRight w:val="0"/>
      <w:marTop w:val="0"/>
      <w:marBottom w:val="0"/>
      <w:divBdr>
        <w:top w:val="none" w:sz="0" w:space="0" w:color="auto"/>
        <w:left w:val="none" w:sz="0" w:space="0" w:color="auto"/>
        <w:bottom w:val="none" w:sz="0" w:space="0" w:color="auto"/>
        <w:right w:val="none" w:sz="0" w:space="0" w:color="auto"/>
      </w:divBdr>
    </w:div>
    <w:div w:id="320542568">
      <w:bodyDiv w:val="1"/>
      <w:marLeft w:val="0"/>
      <w:marRight w:val="0"/>
      <w:marTop w:val="0"/>
      <w:marBottom w:val="0"/>
      <w:divBdr>
        <w:top w:val="none" w:sz="0" w:space="0" w:color="auto"/>
        <w:left w:val="none" w:sz="0" w:space="0" w:color="auto"/>
        <w:bottom w:val="none" w:sz="0" w:space="0" w:color="auto"/>
        <w:right w:val="none" w:sz="0" w:space="0" w:color="auto"/>
      </w:divBdr>
    </w:div>
    <w:div w:id="328144094">
      <w:bodyDiv w:val="1"/>
      <w:marLeft w:val="0"/>
      <w:marRight w:val="0"/>
      <w:marTop w:val="0"/>
      <w:marBottom w:val="0"/>
      <w:divBdr>
        <w:top w:val="none" w:sz="0" w:space="0" w:color="auto"/>
        <w:left w:val="none" w:sz="0" w:space="0" w:color="auto"/>
        <w:bottom w:val="none" w:sz="0" w:space="0" w:color="auto"/>
        <w:right w:val="none" w:sz="0" w:space="0" w:color="auto"/>
      </w:divBdr>
    </w:div>
    <w:div w:id="348458877">
      <w:bodyDiv w:val="1"/>
      <w:marLeft w:val="0"/>
      <w:marRight w:val="0"/>
      <w:marTop w:val="0"/>
      <w:marBottom w:val="0"/>
      <w:divBdr>
        <w:top w:val="none" w:sz="0" w:space="0" w:color="auto"/>
        <w:left w:val="none" w:sz="0" w:space="0" w:color="auto"/>
        <w:bottom w:val="none" w:sz="0" w:space="0" w:color="auto"/>
        <w:right w:val="none" w:sz="0" w:space="0" w:color="auto"/>
      </w:divBdr>
    </w:div>
    <w:div w:id="362679333">
      <w:bodyDiv w:val="1"/>
      <w:marLeft w:val="0"/>
      <w:marRight w:val="0"/>
      <w:marTop w:val="0"/>
      <w:marBottom w:val="0"/>
      <w:divBdr>
        <w:top w:val="none" w:sz="0" w:space="0" w:color="auto"/>
        <w:left w:val="none" w:sz="0" w:space="0" w:color="auto"/>
        <w:bottom w:val="none" w:sz="0" w:space="0" w:color="auto"/>
        <w:right w:val="none" w:sz="0" w:space="0" w:color="auto"/>
      </w:divBdr>
    </w:div>
    <w:div w:id="367336731">
      <w:bodyDiv w:val="1"/>
      <w:marLeft w:val="0"/>
      <w:marRight w:val="0"/>
      <w:marTop w:val="0"/>
      <w:marBottom w:val="0"/>
      <w:divBdr>
        <w:top w:val="none" w:sz="0" w:space="0" w:color="auto"/>
        <w:left w:val="none" w:sz="0" w:space="0" w:color="auto"/>
        <w:bottom w:val="none" w:sz="0" w:space="0" w:color="auto"/>
        <w:right w:val="none" w:sz="0" w:space="0" w:color="auto"/>
      </w:divBdr>
    </w:div>
    <w:div w:id="401487905">
      <w:bodyDiv w:val="1"/>
      <w:marLeft w:val="0"/>
      <w:marRight w:val="0"/>
      <w:marTop w:val="0"/>
      <w:marBottom w:val="0"/>
      <w:divBdr>
        <w:top w:val="none" w:sz="0" w:space="0" w:color="auto"/>
        <w:left w:val="none" w:sz="0" w:space="0" w:color="auto"/>
        <w:bottom w:val="none" w:sz="0" w:space="0" w:color="auto"/>
        <w:right w:val="none" w:sz="0" w:space="0" w:color="auto"/>
      </w:divBdr>
      <w:divsChild>
        <w:div w:id="340475803">
          <w:marLeft w:val="0"/>
          <w:marRight w:val="0"/>
          <w:marTop w:val="0"/>
          <w:marBottom w:val="0"/>
          <w:divBdr>
            <w:top w:val="none" w:sz="0" w:space="0" w:color="auto"/>
            <w:left w:val="none" w:sz="0" w:space="0" w:color="auto"/>
            <w:bottom w:val="none" w:sz="0" w:space="0" w:color="auto"/>
            <w:right w:val="none" w:sz="0" w:space="0" w:color="auto"/>
          </w:divBdr>
        </w:div>
        <w:div w:id="380132411">
          <w:marLeft w:val="0"/>
          <w:marRight w:val="0"/>
          <w:marTop w:val="0"/>
          <w:marBottom w:val="0"/>
          <w:divBdr>
            <w:top w:val="none" w:sz="0" w:space="0" w:color="auto"/>
            <w:left w:val="none" w:sz="0" w:space="0" w:color="auto"/>
            <w:bottom w:val="none" w:sz="0" w:space="0" w:color="auto"/>
            <w:right w:val="none" w:sz="0" w:space="0" w:color="auto"/>
          </w:divBdr>
        </w:div>
        <w:div w:id="419134917">
          <w:marLeft w:val="0"/>
          <w:marRight w:val="0"/>
          <w:marTop w:val="0"/>
          <w:marBottom w:val="0"/>
          <w:divBdr>
            <w:top w:val="none" w:sz="0" w:space="0" w:color="auto"/>
            <w:left w:val="none" w:sz="0" w:space="0" w:color="auto"/>
            <w:bottom w:val="none" w:sz="0" w:space="0" w:color="auto"/>
            <w:right w:val="none" w:sz="0" w:space="0" w:color="auto"/>
          </w:divBdr>
        </w:div>
        <w:div w:id="507598548">
          <w:marLeft w:val="0"/>
          <w:marRight w:val="0"/>
          <w:marTop w:val="0"/>
          <w:marBottom w:val="0"/>
          <w:divBdr>
            <w:top w:val="none" w:sz="0" w:space="0" w:color="auto"/>
            <w:left w:val="none" w:sz="0" w:space="0" w:color="auto"/>
            <w:bottom w:val="none" w:sz="0" w:space="0" w:color="auto"/>
            <w:right w:val="none" w:sz="0" w:space="0" w:color="auto"/>
          </w:divBdr>
        </w:div>
        <w:div w:id="586890348">
          <w:marLeft w:val="0"/>
          <w:marRight w:val="0"/>
          <w:marTop w:val="0"/>
          <w:marBottom w:val="0"/>
          <w:divBdr>
            <w:top w:val="none" w:sz="0" w:space="0" w:color="auto"/>
            <w:left w:val="none" w:sz="0" w:space="0" w:color="auto"/>
            <w:bottom w:val="none" w:sz="0" w:space="0" w:color="auto"/>
            <w:right w:val="none" w:sz="0" w:space="0" w:color="auto"/>
          </w:divBdr>
        </w:div>
        <w:div w:id="1244489746">
          <w:marLeft w:val="0"/>
          <w:marRight w:val="0"/>
          <w:marTop w:val="0"/>
          <w:marBottom w:val="0"/>
          <w:divBdr>
            <w:top w:val="none" w:sz="0" w:space="0" w:color="auto"/>
            <w:left w:val="none" w:sz="0" w:space="0" w:color="auto"/>
            <w:bottom w:val="none" w:sz="0" w:space="0" w:color="auto"/>
            <w:right w:val="none" w:sz="0" w:space="0" w:color="auto"/>
          </w:divBdr>
        </w:div>
        <w:div w:id="1527644644">
          <w:marLeft w:val="0"/>
          <w:marRight w:val="0"/>
          <w:marTop w:val="0"/>
          <w:marBottom w:val="0"/>
          <w:divBdr>
            <w:top w:val="none" w:sz="0" w:space="0" w:color="auto"/>
            <w:left w:val="none" w:sz="0" w:space="0" w:color="auto"/>
            <w:bottom w:val="none" w:sz="0" w:space="0" w:color="auto"/>
            <w:right w:val="none" w:sz="0" w:space="0" w:color="auto"/>
          </w:divBdr>
        </w:div>
        <w:div w:id="1903247854">
          <w:marLeft w:val="0"/>
          <w:marRight w:val="0"/>
          <w:marTop w:val="0"/>
          <w:marBottom w:val="0"/>
          <w:divBdr>
            <w:top w:val="none" w:sz="0" w:space="0" w:color="auto"/>
            <w:left w:val="none" w:sz="0" w:space="0" w:color="auto"/>
            <w:bottom w:val="none" w:sz="0" w:space="0" w:color="auto"/>
            <w:right w:val="none" w:sz="0" w:space="0" w:color="auto"/>
          </w:divBdr>
        </w:div>
      </w:divsChild>
    </w:div>
    <w:div w:id="409084621">
      <w:bodyDiv w:val="1"/>
      <w:marLeft w:val="0"/>
      <w:marRight w:val="0"/>
      <w:marTop w:val="0"/>
      <w:marBottom w:val="0"/>
      <w:divBdr>
        <w:top w:val="none" w:sz="0" w:space="0" w:color="auto"/>
        <w:left w:val="none" w:sz="0" w:space="0" w:color="auto"/>
        <w:bottom w:val="none" w:sz="0" w:space="0" w:color="auto"/>
        <w:right w:val="none" w:sz="0" w:space="0" w:color="auto"/>
      </w:divBdr>
    </w:div>
    <w:div w:id="417752857">
      <w:bodyDiv w:val="1"/>
      <w:marLeft w:val="0"/>
      <w:marRight w:val="0"/>
      <w:marTop w:val="0"/>
      <w:marBottom w:val="0"/>
      <w:divBdr>
        <w:top w:val="none" w:sz="0" w:space="0" w:color="auto"/>
        <w:left w:val="none" w:sz="0" w:space="0" w:color="auto"/>
        <w:bottom w:val="none" w:sz="0" w:space="0" w:color="auto"/>
        <w:right w:val="none" w:sz="0" w:space="0" w:color="auto"/>
      </w:divBdr>
      <w:divsChild>
        <w:div w:id="46995755">
          <w:marLeft w:val="0"/>
          <w:marRight w:val="0"/>
          <w:marTop w:val="0"/>
          <w:marBottom w:val="0"/>
          <w:divBdr>
            <w:top w:val="none" w:sz="0" w:space="0" w:color="auto"/>
            <w:left w:val="none" w:sz="0" w:space="0" w:color="auto"/>
            <w:bottom w:val="none" w:sz="0" w:space="0" w:color="auto"/>
            <w:right w:val="none" w:sz="0" w:space="0" w:color="auto"/>
          </w:divBdr>
        </w:div>
        <w:div w:id="200092044">
          <w:marLeft w:val="0"/>
          <w:marRight w:val="0"/>
          <w:marTop w:val="0"/>
          <w:marBottom w:val="0"/>
          <w:divBdr>
            <w:top w:val="none" w:sz="0" w:space="0" w:color="auto"/>
            <w:left w:val="none" w:sz="0" w:space="0" w:color="auto"/>
            <w:bottom w:val="none" w:sz="0" w:space="0" w:color="auto"/>
            <w:right w:val="none" w:sz="0" w:space="0" w:color="auto"/>
          </w:divBdr>
        </w:div>
        <w:div w:id="253054975">
          <w:marLeft w:val="0"/>
          <w:marRight w:val="0"/>
          <w:marTop w:val="0"/>
          <w:marBottom w:val="0"/>
          <w:divBdr>
            <w:top w:val="none" w:sz="0" w:space="0" w:color="auto"/>
            <w:left w:val="none" w:sz="0" w:space="0" w:color="auto"/>
            <w:bottom w:val="none" w:sz="0" w:space="0" w:color="auto"/>
            <w:right w:val="none" w:sz="0" w:space="0" w:color="auto"/>
          </w:divBdr>
        </w:div>
        <w:div w:id="374080427">
          <w:marLeft w:val="0"/>
          <w:marRight w:val="0"/>
          <w:marTop w:val="0"/>
          <w:marBottom w:val="0"/>
          <w:divBdr>
            <w:top w:val="none" w:sz="0" w:space="0" w:color="auto"/>
            <w:left w:val="none" w:sz="0" w:space="0" w:color="auto"/>
            <w:bottom w:val="none" w:sz="0" w:space="0" w:color="auto"/>
            <w:right w:val="none" w:sz="0" w:space="0" w:color="auto"/>
          </w:divBdr>
        </w:div>
        <w:div w:id="967276914">
          <w:marLeft w:val="0"/>
          <w:marRight w:val="0"/>
          <w:marTop w:val="0"/>
          <w:marBottom w:val="0"/>
          <w:divBdr>
            <w:top w:val="none" w:sz="0" w:space="0" w:color="auto"/>
            <w:left w:val="none" w:sz="0" w:space="0" w:color="auto"/>
            <w:bottom w:val="none" w:sz="0" w:space="0" w:color="auto"/>
            <w:right w:val="none" w:sz="0" w:space="0" w:color="auto"/>
          </w:divBdr>
        </w:div>
        <w:div w:id="1190340705">
          <w:marLeft w:val="0"/>
          <w:marRight w:val="0"/>
          <w:marTop w:val="0"/>
          <w:marBottom w:val="0"/>
          <w:divBdr>
            <w:top w:val="none" w:sz="0" w:space="0" w:color="auto"/>
            <w:left w:val="none" w:sz="0" w:space="0" w:color="auto"/>
            <w:bottom w:val="none" w:sz="0" w:space="0" w:color="auto"/>
            <w:right w:val="none" w:sz="0" w:space="0" w:color="auto"/>
          </w:divBdr>
        </w:div>
      </w:divsChild>
    </w:div>
    <w:div w:id="440153528">
      <w:bodyDiv w:val="1"/>
      <w:marLeft w:val="0"/>
      <w:marRight w:val="0"/>
      <w:marTop w:val="0"/>
      <w:marBottom w:val="0"/>
      <w:divBdr>
        <w:top w:val="none" w:sz="0" w:space="0" w:color="auto"/>
        <w:left w:val="none" w:sz="0" w:space="0" w:color="auto"/>
        <w:bottom w:val="none" w:sz="0" w:space="0" w:color="auto"/>
        <w:right w:val="none" w:sz="0" w:space="0" w:color="auto"/>
      </w:divBdr>
    </w:div>
    <w:div w:id="441924854">
      <w:bodyDiv w:val="1"/>
      <w:marLeft w:val="0"/>
      <w:marRight w:val="0"/>
      <w:marTop w:val="0"/>
      <w:marBottom w:val="0"/>
      <w:divBdr>
        <w:top w:val="none" w:sz="0" w:space="0" w:color="auto"/>
        <w:left w:val="none" w:sz="0" w:space="0" w:color="auto"/>
        <w:bottom w:val="none" w:sz="0" w:space="0" w:color="auto"/>
        <w:right w:val="none" w:sz="0" w:space="0" w:color="auto"/>
      </w:divBdr>
    </w:div>
    <w:div w:id="442768259">
      <w:bodyDiv w:val="1"/>
      <w:marLeft w:val="0"/>
      <w:marRight w:val="0"/>
      <w:marTop w:val="0"/>
      <w:marBottom w:val="0"/>
      <w:divBdr>
        <w:top w:val="none" w:sz="0" w:space="0" w:color="auto"/>
        <w:left w:val="none" w:sz="0" w:space="0" w:color="auto"/>
        <w:bottom w:val="none" w:sz="0" w:space="0" w:color="auto"/>
        <w:right w:val="none" w:sz="0" w:space="0" w:color="auto"/>
      </w:divBdr>
    </w:div>
    <w:div w:id="472254791">
      <w:bodyDiv w:val="1"/>
      <w:marLeft w:val="0"/>
      <w:marRight w:val="0"/>
      <w:marTop w:val="0"/>
      <w:marBottom w:val="0"/>
      <w:divBdr>
        <w:top w:val="none" w:sz="0" w:space="0" w:color="auto"/>
        <w:left w:val="none" w:sz="0" w:space="0" w:color="auto"/>
        <w:bottom w:val="none" w:sz="0" w:space="0" w:color="auto"/>
        <w:right w:val="none" w:sz="0" w:space="0" w:color="auto"/>
      </w:divBdr>
    </w:div>
    <w:div w:id="490372264">
      <w:bodyDiv w:val="1"/>
      <w:marLeft w:val="0"/>
      <w:marRight w:val="0"/>
      <w:marTop w:val="0"/>
      <w:marBottom w:val="0"/>
      <w:divBdr>
        <w:top w:val="none" w:sz="0" w:space="0" w:color="auto"/>
        <w:left w:val="none" w:sz="0" w:space="0" w:color="auto"/>
        <w:bottom w:val="none" w:sz="0" w:space="0" w:color="auto"/>
        <w:right w:val="none" w:sz="0" w:space="0" w:color="auto"/>
      </w:divBdr>
    </w:div>
    <w:div w:id="496925565">
      <w:bodyDiv w:val="1"/>
      <w:marLeft w:val="0"/>
      <w:marRight w:val="0"/>
      <w:marTop w:val="0"/>
      <w:marBottom w:val="0"/>
      <w:divBdr>
        <w:top w:val="none" w:sz="0" w:space="0" w:color="auto"/>
        <w:left w:val="none" w:sz="0" w:space="0" w:color="auto"/>
        <w:bottom w:val="none" w:sz="0" w:space="0" w:color="auto"/>
        <w:right w:val="none" w:sz="0" w:space="0" w:color="auto"/>
      </w:divBdr>
    </w:div>
    <w:div w:id="508836961">
      <w:bodyDiv w:val="1"/>
      <w:marLeft w:val="0"/>
      <w:marRight w:val="0"/>
      <w:marTop w:val="0"/>
      <w:marBottom w:val="0"/>
      <w:divBdr>
        <w:top w:val="none" w:sz="0" w:space="0" w:color="auto"/>
        <w:left w:val="none" w:sz="0" w:space="0" w:color="auto"/>
        <w:bottom w:val="none" w:sz="0" w:space="0" w:color="auto"/>
        <w:right w:val="none" w:sz="0" w:space="0" w:color="auto"/>
      </w:divBdr>
    </w:div>
    <w:div w:id="518587196">
      <w:bodyDiv w:val="1"/>
      <w:marLeft w:val="0"/>
      <w:marRight w:val="0"/>
      <w:marTop w:val="0"/>
      <w:marBottom w:val="0"/>
      <w:divBdr>
        <w:top w:val="none" w:sz="0" w:space="0" w:color="auto"/>
        <w:left w:val="none" w:sz="0" w:space="0" w:color="auto"/>
        <w:bottom w:val="none" w:sz="0" w:space="0" w:color="auto"/>
        <w:right w:val="none" w:sz="0" w:space="0" w:color="auto"/>
      </w:divBdr>
    </w:div>
    <w:div w:id="519392012">
      <w:bodyDiv w:val="1"/>
      <w:marLeft w:val="0"/>
      <w:marRight w:val="0"/>
      <w:marTop w:val="0"/>
      <w:marBottom w:val="0"/>
      <w:divBdr>
        <w:top w:val="none" w:sz="0" w:space="0" w:color="auto"/>
        <w:left w:val="none" w:sz="0" w:space="0" w:color="auto"/>
        <w:bottom w:val="none" w:sz="0" w:space="0" w:color="auto"/>
        <w:right w:val="none" w:sz="0" w:space="0" w:color="auto"/>
      </w:divBdr>
    </w:div>
    <w:div w:id="535771744">
      <w:bodyDiv w:val="1"/>
      <w:marLeft w:val="0"/>
      <w:marRight w:val="0"/>
      <w:marTop w:val="0"/>
      <w:marBottom w:val="0"/>
      <w:divBdr>
        <w:top w:val="none" w:sz="0" w:space="0" w:color="auto"/>
        <w:left w:val="none" w:sz="0" w:space="0" w:color="auto"/>
        <w:bottom w:val="none" w:sz="0" w:space="0" w:color="auto"/>
        <w:right w:val="none" w:sz="0" w:space="0" w:color="auto"/>
      </w:divBdr>
    </w:div>
    <w:div w:id="545145566">
      <w:bodyDiv w:val="1"/>
      <w:marLeft w:val="0"/>
      <w:marRight w:val="0"/>
      <w:marTop w:val="0"/>
      <w:marBottom w:val="0"/>
      <w:divBdr>
        <w:top w:val="none" w:sz="0" w:space="0" w:color="auto"/>
        <w:left w:val="none" w:sz="0" w:space="0" w:color="auto"/>
        <w:bottom w:val="none" w:sz="0" w:space="0" w:color="auto"/>
        <w:right w:val="none" w:sz="0" w:space="0" w:color="auto"/>
      </w:divBdr>
    </w:div>
    <w:div w:id="561872668">
      <w:bodyDiv w:val="1"/>
      <w:marLeft w:val="0"/>
      <w:marRight w:val="0"/>
      <w:marTop w:val="0"/>
      <w:marBottom w:val="0"/>
      <w:divBdr>
        <w:top w:val="none" w:sz="0" w:space="0" w:color="auto"/>
        <w:left w:val="none" w:sz="0" w:space="0" w:color="auto"/>
        <w:bottom w:val="none" w:sz="0" w:space="0" w:color="auto"/>
        <w:right w:val="none" w:sz="0" w:space="0" w:color="auto"/>
      </w:divBdr>
    </w:div>
    <w:div w:id="570504138">
      <w:bodyDiv w:val="1"/>
      <w:marLeft w:val="0"/>
      <w:marRight w:val="0"/>
      <w:marTop w:val="0"/>
      <w:marBottom w:val="0"/>
      <w:divBdr>
        <w:top w:val="none" w:sz="0" w:space="0" w:color="auto"/>
        <w:left w:val="none" w:sz="0" w:space="0" w:color="auto"/>
        <w:bottom w:val="none" w:sz="0" w:space="0" w:color="auto"/>
        <w:right w:val="none" w:sz="0" w:space="0" w:color="auto"/>
      </w:divBdr>
    </w:div>
    <w:div w:id="582908899">
      <w:bodyDiv w:val="1"/>
      <w:marLeft w:val="0"/>
      <w:marRight w:val="0"/>
      <w:marTop w:val="0"/>
      <w:marBottom w:val="0"/>
      <w:divBdr>
        <w:top w:val="none" w:sz="0" w:space="0" w:color="auto"/>
        <w:left w:val="none" w:sz="0" w:space="0" w:color="auto"/>
        <w:bottom w:val="none" w:sz="0" w:space="0" w:color="auto"/>
        <w:right w:val="none" w:sz="0" w:space="0" w:color="auto"/>
      </w:divBdr>
    </w:div>
    <w:div w:id="583026962">
      <w:bodyDiv w:val="1"/>
      <w:marLeft w:val="0"/>
      <w:marRight w:val="0"/>
      <w:marTop w:val="0"/>
      <w:marBottom w:val="0"/>
      <w:divBdr>
        <w:top w:val="none" w:sz="0" w:space="0" w:color="auto"/>
        <w:left w:val="none" w:sz="0" w:space="0" w:color="auto"/>
        <w:bottom w:val="none" w:sz="0" w:space="0" w:color="auto"/>
        <w:right w:val="none" w:sz="0" w:space="0" w:color="auto"/>
      </w:divBdr>
    </w:div>
    <w:div w:id="587814890">
      <w:bodyDiv w:val="1"/>
      <w:marLeft w:val="0"/>
      <w:marRight w:val="0"/>
      <w:marTop w:val="0"/>
      <w:marBottom w:val="0"/>
      <w:divBdr>
        <w:top w:val="none" w:sz="0" w:space="0" w:color="auto"/>
        <w:left w:val="none" w:sz="0" w:space="0" w:color="auto"/>
        <w:bottom w:val="none" w:sz="0" w:space="0" w:color="auto"/>
        <w:right w:val="none" w:sz="0" w:space="0" w:color="auto"/>
      </w:divBdr>
    </w:div>
    <w:div w:id="591427619">
      <w:bodyDiv w:val="1"/>
      <w:marLeft w:val="0"/>
      <w:marRight w:val="0"/>
      <w:marTop w:val="0"/>
      <w:marBottom w:val="0"/>
      <w:divBdr>
        <w:top w:val="none" w:sz="0" w:space="0" w:color="auto"/>
        <w:left w:val="none" w:sz="0" w:space="0" w:color="auto"/>
        <w:bottom w:val="none" w:sz="0" w:space="0" w:color="auto"/>
        <w:right w:val="none" w:sz="0" w:space="0" w:color="auto"/>
      </w:divBdr>
    </w:div>
    <w:div w:id="604533743">
      <w:bodyDiv w:val="1"/>
      <w:marLeft w:val="0"/>
      <w:marRight w:val="0"/>
      <w:marTop w:val="0"/>
      <w:marBottom w:val="0"/>
      <w:divBdr>
        <w:top w:val="none" w:sz="0" w:space="0" w:color="auto"/>
        <w:left w:val="none" w:sz="0" w:space="0" w:color="auto"/>
        <w:bottom w:val="none" w:sz="0" w:space="0" w:color="auto"/>
        <w:right w:val="none" w:sz="0" w:space="0" w:color="auto"/>
      </w:divBdr>
    </w:div>
    <w:div w:id="614210455">
      <w:bodyDiv w:val="1"/>
      <w:marLeft w:val="0"/>
      <w:marRight w:val="0"/>
      <w:marTop w:val="0"/>
      <w:marBottom w:val="0"/>
      <w:divBdr>
        <w:top w:val="none" w:sz="0" w:space="0" w:color="auto"/>
        <w:left w:val="none" w:sz="0" w:space="0" w:color="auto"/>
        <w:bottom w:val="none" w:sz="0" w:space="0" w:color="auto"/>
        <w:right w:val="none" w:sz="0" w:space="0" w:color="auto"/>
      </w:divBdr>
    </w:div>
    <w:div w:id="649217398">
      <w:bodyDiv w:val="1"/>
      <w:marLeft w:val="0"/>
      <w:marRight w:val="0"/>
      <w:marTop w:val="0"/>
      <w:marBottom w:val="0"/>
      <w:divBdr>
        <w:top w:val="none" w:sz="0" w:space="0" w:color="auto"/>
        <w:left w:val="none" w:sz="0" w:space="0" w:color="auto"/>
        <w:bottom w:val="none" w:sz="0" w:space="0" w:color="auto"/>
        <w:right w:val="none" w:sz="0" w:space="0" w:color="auto"/>
      </w:divBdr>
    </w:div>
    <w:div w:id="662852960">
      <w:bodyDiv w:val="1"/>
      <w:marLeft w:val="0"/>
      <w:marRight w:val="0"/>
      <w:marTop w:val="0"/>
      <w:marBottom w:val="0"/>
      <w:divBdr>
        <w:top w:val="none" w:sz="0" w:space="0" w:color="auto"/>
        <w:left w:val="none" w:sz="0" w:space="0" w:color="auto"/>
        <w:bottom w:val="none" w:sz="0" w:space="0" w:color="auto"/>
        <w:right w:val="none" w:sz="0" w:space="0" w:color="auto"/>
      </w:divBdr>
    </w:div>
    <w:div w:id="693925447">
      <w:bodyDiv w:val="1"/>
      <w:marLeft w:val="0"/>
      <w:marRight w:val="0"/>
      <w:marTop w:val="0"/>
      <w:marBottom w:val="0"/>
      <w:divBdr>
        <w:top w:val="none" w:sz="0" w:space="0" w:color="auto"/>
        <w:left w:val="none" w:sz="0" w:space="0" w:color="auto"/>
        <w:bottom w:val="none" w:sz="0" w:space="0" w:color="auto"/>
        <w:right w:val="none" w:sz="0" w:space="0" w:color="auto"/>
      </w:divBdr>
    </w:div>
    <w:div w:id="695928964">
      <w:bodyDiv w:val="1"/>
      <w:marLeft w:val="0"/>
      <w:marRight w:val="0"/>
      <w:marTop w:val="0"/>
      <w:marBottom w:val="0"/>
      <w:divBdr>
        <w:top w:val="none" w:sz="0" w:space="0" w:color="auto"/>
        <w:left w:val="none" w:sz="0" w:space="0" w:color="auto"/>
        <w:bottom w:val="none" w:sz="0" w:space="0" w:color="auto"/>
        <w:right w:val="none" w:sz="0" w:space="0" w:color="auto"/>
      </w:divBdr>
    </w:div>
    <w:div w:id="697242093">
      <w:bodyDiv w:val="1"/>
      <w:marLeft w:val="0"/>
      <w:marRight w:val="0"/>
      <w:marTop w:val="0"/>
      <w:marBottom w:val="0"/>
      <w:divBdr>
        <w:top w:val="none" w:sz="0" w:space="0" w:color="auto"/>
        <w:left w:val="none" w:sz="0" w:space="0" w:color="auto"/>
        <w:bottom w:val="none" w:sz="0" w:space="0" w:color="auto"/>
        <w:right w:val="none" w:sz="0" w:space="0" w:color="auto"/>
      </w:divBdr>
    </w:div>
    <w:div w:id="698705838">
      <w:bodyDiv w:val="1"/>
      <w:marLeft w:val="0"/>
      <w:marRight w:val="0"/>
      <w:marTop w:val="0"/>
      <w:marBottom w:val="0"/>
      <w:divBdr>
        <w:top w:val="none" w:sz="0" w:space="0" w:color="auto"/>
        <w:left w:val="none" w:sz="0" w:space="0" w:color="auto"/>
        <w:bottom w:val="none" w:sz="0" w:space="0" w:color="auto"/>
        <w:right w:val="none" w:sz="0" w:space="0" w:color="auto"/>
      </w:divBdr>
    </w:div>
    <w:div w:id="705370778">
      <w:bodyDiv w:val="1"/>
      <w:marLeft w:val="0"/>
      <w:marRight w:val="0"/>
      <w:marTop w:val="0"/>
      <w:marBottom w:val="0"/>
      <w:divBdr>
        <w:top w:val="none" w:sz="0" w:space="0" w:color="auto"/>
        <w:left w:val="none" w:sz="0" w:space="0" w:color="auto"/>
        <w:bottom w:val="none" w:sz="0" w:space="0" w:color="auto"/>
        <w:right w:val="none" w:sz="0" w:space="0" w:color="auto"/>
      </w:divBdr>
    </w:div>
    <w:div w:id="711852725">
      <w:bodyDiv w:val="1"/>
      <w:marLeft w:val="0"/>
      <w:marRight w:val="0"/>
      <w:marTop w:val="0"/>
      <w:marBottom w:val="0"/>
      <w:divBdr>
        <w:top w:val="none" w:sz="0" w:space="0" w:color="auto"/>
        <w:left w:val="none" w:sz="0" w:space="0" w:color="auto"/>
        <w:bottom w:val="none" w:sz="0" w:space="0" w:color="auto"/>
        <w:right w:val="none" w:sz="0" w:space="0" w:color="auto"/>
      </w:divBdr>
    </w:div>
    <w:div w:id="715079222">
      <w:bodyDiv w:val="1"/>
      <w:marLeft w:val="0"/>
      <w:marRight w:val="0"/>
      <w:marTop w:val="0"/>
      <w:marBottom w:val="0"/>
      <w:divBdr>
        <w:top w:val="none" w:sz="0" w:space="0" w:color="auto"/>
        <w:left w:val="none" w:sz="0" w:space="0" w:color="auto"/>
        <w:bottom w:val="none" w:sz="0" w:space="0" w:color="auto"/>
        <w:right w:val="none" w:sz="0" w:space="0" w:color="auto"/>
      </w:divBdr>
    </w:div>
    <w:div w:id="772287310">
      <w:bodyDiv w:val="1"/>
      <w:marLeft w:val="0"/>
      <w:marRight w:val="0"/>
      <w:marTop w:val="0"/>
      <w:marBottom w:val="0"/>
      <w:divBdr>
        <w:top w:val="none" w:sz="0" w:space="0" w:color="auto"/>
        <w:left w:val="none" w:sz="0" w:space="0" w:color="auto"/>
        <w:bottom w:val="none" w:sz="0" w:space="0" w:color="auto"/>
        <w:right w:val="none" w:sz="0" w:space="0" w:color="auto"/>
      </w:divBdr>
    </w:div>
    <w:div w:id="801582643">
      <w:bodyDiv w:val="1"/>
      <w:marLeft w:val="0"/>
      <w:marRight w:val="0"/>
      <w:marTop w:val="0"/>
      <w:marBottom w:val="0"/>
      <w:divBdr>
        <w:top w:val="none" w:sz="0" w:space="0" w:color="auto"/>
        <w:left w:val="none" w:sz="0" w:space="0" w:color="auto"/>
        <w:bottom w:val="none" w:sz="0" w:space="0" w:color="auto"/>
        <w:right w:val="none" w:sz="0" w:space="0" w:color="auto"/>
      </w:divBdr>
    </w:div>
    <w:div w:id="813254580">
      <w:bodyDiv w:val="1"/>
      <w:marLeft w:val="0"/>
      <w:marRight w:val="0"/>
      <w:marTop w:val="0"/>
      <w:marBottom w:val="0"/>
      <w:divBdr>
        <w:top w:val="none" w:sz="0" w:space="0" w:color="auto"/>
        <w:left w:val="none" w:sz="0" w:space="0" w:color="auto"/>
        <w:bottom w:val="none" w:sz="0" w:space="0" w:color="auto"/>
        <w:right w:val="none" w:sz="0" w:space="0" w:color="auto"/>
      </w:divBdr>
    </w:div>
    <w:div w:id="825708116">
      <w:bodyDiv w:val="1"/>
      <w:marLeft w:val="0"/>
      <w:marRight w:val="0"/>
      <w:marTop w:val="0"/>
      <w:marBottom w:val="0"/>
      <w:divBdr>
        <w:top w:val="none" w:sz="0" w:space="0" w:color="auto"/>
        <w:left w:val="none" w:sz="0" w:space="0" w:color="auto"/>
        <w:bottom w:val="none" w:sz="0" w:space="0" w:color="auto"/>
        <w:right w:val="none" w:sz="0" w:space="0" w:color="auto"/>
      </w:divBdr>
    </w:div>
    <w:div w:id="839731577">
      <w:bodyDiv w:val="1"/>
      <w:marLeft w:val="0"/>
      <w:marRight w:val="0"/>
      <w:marTop w:val="0"/>
      <w:marBottom w:val="0"/>
      <w:divBdr>
        <w:top w:val="none" w:sz="0" w:space="0" w:color="auto"/>
        <w:left w:val="none" w:sz="0" w:space="0" w:color="auto"/>
        <w:bottom w:val="none" w:sz="0" w:space="0" w:color="auto"/>
        <w:right w:val="none" w:sz="0" w:space="0" w:color="auto"/>
      </w:divBdr>
    </w:div>
    <w:div w:id="875235865">
      <w:bodyDiv w:val="1"/>
      <w:marLeft w:val="0"/>
      <w:marRight w:val="0"/>
      <w:marTop w:val="0"/>
      <w:marBottom w:val="0"/>
      <w:divBdr>
        <w:top w:val="none" w:sz="0" w:space="0" w:color="auto"/>
        <w:left w:val="none" w:sz="0" w:space="0" w:color="auto"/>
        <w:bottom w:val="none" w:sz="0" w:space="0" w:color="auto"/>
        <w:right w:val="none" w:sz="0" w:space="0" w:color="auto"/>
      </w:divBdr>
    </w:div>
    <w:div w:id="922419835">
      <w:bodyDiv w:val="1"/>
      <w:marLeft w:val="0"/>
      <w:marRight w:val="0"/>
      <w:marTop w:val="0"/>
      <w:marBottom w:val="0"/>
      <w:divBdr>
        <w:top w:val="none" w:sz="0" w:space="0" w:color="auto"/>
        <w:left w:val="none" w:sz="0" w:space="0" w:color="auto"/>
        <w:bottom w:val="none" w:sz="0" w:space="0" w:color="auto"/>
        <w:right w:val="none" w:sz="0" w:space="0" w:color="auto"/>
      </w:divBdr>
    </w:div>
    <w:div w:id="934943252">
      <w:bodyDiv w:val="1"/>
      <w:marLeft w:val="0"/>
      <w:marRight w:val="0"/>
      <w:marTop w:val="0"/>
      <w:marBottom w:val="0"/>
      <w:divBdr>
        <w:top w:val="none" w:sz="0" w:space="0" w:color="auto"/>
        <w:left w:val="none" w:sz="0" w:space="0" w:color="auto"/>
        <w:bottom w:val="none" w:sz="0" w:space="0" w:color="auto"/>
        <w:right w:val="none" w:sz="0" w:space="0" w:color="auto"/>
      </w:divBdr>
    </w:div>
    <w:div w:id="940258447">
      <w:bodyDiv w:val="1"/>
      <w:marLeft w:val="0"/>
      <w:marRight w:val="0"/>
      <w:marTop w:val="0"/>
      <w:marBottom w:val="0"/>
      <w:divBdr>
        <w:top w:val="none" w:sz="0" w:space="0" w:color="auto"/>
        <w:left w:val="none" w:sz="0" w:space="0" w:color="auto"/>
        <w:bottom w:val="none" w:sz="0" w:space="0" w:color="auto"/>
        <w:right w:val="none" w:sz="0" w:space="0" w:color="auto"/>
      </w:divBdr>
    </w:div>
    <w:div w:id="961963895">
      <w:bodyDiv w:val="1"/>
      <w:marLeft w:val="0"/>
      <w:marRight w:val="0"/>
      <w:marTop w:val="0"/>
      <w:marBottom w:val="0"/>
      <w:divBdr>
        <w:top w:val="none" w:sz="0" w:space="0" w:color="auto"/>
        <w:left w:val="none" w:sz="0" w:space="0" w:color="auto"/>
        <w:bottom w:val="none" w:sz="0" w:space="0" w:color="auto"/>
        <w:right w:val="none" w:sz="0" w:space="0" w:color="auto"/>
      </w:divBdr>
    </w:div>
    <w:div w:id="964046856">
      <w:bodyDiv w:val="1"/>
      <w:marLeft w:val="0"/>
      <w:marRight w:val="0"/>
      <w:marTop w:val="0"/>
      <w:marBottom w:val="0"/>
      <w:divBdr>
        <w:top w:val="none" w:sz="0" w:space="0" w:color="auto"/>
        <w:left w:val="none" w:sz="0" w:space="0" w:color="auto"/>
        <w:bottom w:val="none" w:sz="0" w:space="0" w:color="auto"/>
        <w:right w:val="none" w:sz="0" w:space="0" w:color="auto"/>
      </w:divBdr>
    </w:div>
    <w:div w:id="995957515">
      <w:bodyDiv w:val="1"/>
      <w:marLeft w:val="0"/>
      <w:marRight w:val="0"/>
      <w:marTop w:val="0"/>
      <w:marBottom w:val="0"/>
      <w:divBdr>
        <w:top w:val="none" w:sz="0" w:space="0" w:color="auto"/>
        <w:left w:val="none" w:sz="0" w:space="0" w:color="auto"/>
        <w:bottom w:val="none" w:sz="0" w:space="0" w:color="auto"/>
        <w:right w:val="none" w:sz="0" w:space="0" w:color="auto"/>
      </w:divBdr>
    </w:div>
    <w:div w:id="1001933260">
      <w:bodyDiv w:val="1"/>
      <w:marLeft w:val="0"/>
      <w:marRight w:val="0"/>
      <w:marTop w:val="0"/>
      <w:marBottom w:val="0"/>
      <w:divBdr>
        <w:top w:val="none" w:sz="0" w:space="0" w:color="auto"/>
        <w:left w:val="none" w:sz="0" w:space="0" w:color="auto"/>
        <w:bottom w:val="none" w:sz="0" w:space="0" w:color="auto"/>
        <w:right w:val="none" w:sz="0" w:space="0" w:color="auto"/>
      </w:divBdr>
    </w:div>
    <w:div w:id="1016268702">
      <w:bodyDiv w:val="1"/>
      <w:marLeft w:val="0"/>
      <w:marRight w:val="0"/>
      <w:marTop w:val="0"/>
      <w:marBottom w:val="0"/>
      <w:divBdr>
        <w:top w:val="none" w:sz="0" w:space="0" w:color="auto"/>
        <w:left w:val="none" w:sz="0" w:space="0" w:color="auto"/>
        <w:bottom w:val="none" w:sz="0" w:space="0" w:color="auto"/>
        <w:right w:val="none" w:sz="0" w:space="0" w:color="auto"/>
      </w:divBdr>
    </w:div>
    <w:div w:id="1019089081">
      <w:bodyDiv w:val="1"/>
      <w:marLeft w:val="0"/>
      <w:marRight w:val="0"/>
      <w:marTop w:val="0"/>
      <w:marBottom w:val="0"/>
      <w:divBdr>
        <w:top w:val="none" w:sz="0" w:space="0" w:color="auto"/>
        <w:left w:val="none" w:sz="0" w:space="0" w:color="auto"/>
        <w:bottom w:val="none" w:sz="0" w:space="0" w:color="auto"/>
        <w:right w:val="none" w:sz="0" w:space="0" w:color="auto"/>
      </w:divBdr>
    </w:div>
    <w:div w:id="1060979119">
      <w:bodyDiv w:val="1"/>
      <w:marLeft w:val="0"/>
      <w:marRight w:val="0"/>
      <w:marTop w:val="0"/>
      <w:marBottom w:val="0"/>
      <w:divBdr>
        <w:top w:val="none" w:sz="0" w:space="0" w:color="auto"/>
        <w:left w:val="none" w:sz="0" w:space="0" w:color="auto"/>
        <w:bottom w:val="none" w:sz="0" w:space="0" w:color="auto"/>
        <w:right w:val="none" w:sz="0" w:space="0" w:color="auto"/>
      </w:divBdr>
    </w:div>
    <w:div w:id="1061756021">
      <w:bodyDiv w:val="1"/>
      <w:marLeft w:val="0"/>
      <w:marRight w:val="0"/>
      <w:marTop w:val="0"/>
      <w:marBottom w:val="0"/>
      <w:divBdr>
        <w:top w:val="none" w:sz="0" w:space="0" w:color="auto"/>
        <w:left w:val="none" w:sz="0" w:space="0" w:color="auto"/>
        <w:bottom w:val="none" w:sz="0" w:space="0" w:color="auto"/>
        <w:right w:val="none" w:sz="0" w:space="0" w:color="auto"/>
      </w:divBdr>
    </w:div>
    <w:div w:id="1063059736">
      <w:bodyDiv w:val="1"/>
      <w:marLeft w:val="0"/>
      <w:marRight w:val="0"/>
      <w:marTop w:val="0"/>
      <w:marBottom w:val="0"/>
      <w:divBdr>
        <w:top w:val="none" w:sz="0" w:space="0" w:color="auto"/>
        <w:left w:val="none" w:sz="0" w:space="0" w:color="auto"/>
        <w:bottom w:val="none" w:sz="0" w:space="0" w:color="auto"/>
        <w:right w:val="none" w:sz="0" w:space="0" w:color="auto"/>
      </w:divBdr>
    </w:div>
    <w:div w:id="1079867734">
      <w:bodyDiv w:val="1"/>
      <w:marLeft w:val="0"/>
      <w:marRight w:val="0"/>
      <w:marTop w:val="0"/>
      <w:marBottom w:val="0"/>
      <w:divBdr>
        <w:top w:val="none" w:sz="0" w:space="0" w:color="auto"/>
        <w:left w:val="none" w:sz="0" w:space="0" w:color="auto"/>
        <w:bottom w:val="none" w:sz="0" w:space="0" w:color="auto"/>
        <w:right w:val="none" w:sz="0" w:space="0" w:color="auto"/>
      </w:divBdr>
    </w:div>
    <w:div w:id="1080756083">
      <w:bodyDiv w:val="1"/>
      <w:marLeft w:val="0"/>
      <w:marRight w:val="0"/>
      <w:marTop w:val="0"/>
      <w:marBottom w:val="0"/>
      <w:divBdr>
        <w:top w:val="none" w:sz="0" w:space="0" w:color="auto"/>
        <w:left w:val="none" w:sz="0" w:space="0" w:color="auto"/>
        <w:bottom w:val="none" w:sz="0" w:space="0" w:color="auto"/>
        <w:right w:val="none" w:sz="0" w:space="0" w:color="auto"/>
      </w:divBdr>
    </w:div>
    <w:div w:id="1099255525">
      <w:bodyDiv w:val="1"/>
      <w:marLeft w:val="0"/>
      <w:marRight w:val="0"/>
      <w:marTop w:val="0"/>
      <w:marBottom w:val="0"/>
      <w:divBdr>
        <w:top w:val="none" w:sz="0" w:space="0" w:color="auto"/>
        <w:left w:val="none" w:sz="0" w:space="0" w:color="auto"/>
        <w:bottom w:val="none" w:sz="0" w:space="0" w:color="auto"/>
        <w:right w:val="none" w:sz="0" w:space="0" w:color="auto"/>
      </w:divBdr>
    </w:div>
    <w:div w:id="1110129526">
      <w:bodyDiv w:val="1"/>
      <w:marLeft w:val="0"/>
      <w:marRight w:val="0"/>
      <w:marTop w:val="0"/>
      <w:marBottom w:val="0"/>
      <w:divBdr>
        <w:top w:val="none" w:sz="0" w:space="0" w:color="auto"/>
        <w:left w:val="none" w:sz="0" w:space="0" w:color="auto"/>
        <w:bottom w:val="none" w:sz="0" w:space="0" w:color="auto"/>
        <w:right w:val="none" w:sz="0" w:space="0" w:color="auto"/>
      </w:divBdr>
    </w:div>
    <w:div w:id="1156409588">
      <w:bodyDiv w:val="1"/>
      <w:marLeft w:val="0"/>
      <w:marRight w:val="0"/>
      <w:marTop w:val="0"/>
      <w:marBottom w:val="0"/>
      <w:divBdr>
        <w:top w:val="none" w:sz="0" w:space="0" w:color="auto"/>
        <w:left w:val="none" w:sz="0" w:space="0" w:color="auto"/>
        <w:bottom w:val="none" w:sz="0" w:space="0" w:color="auto"/>
        <w:right w:val="none" w:sz="0" w:space="0" w:color="auto"/>
      </w:divBdr>
    </w:div>
    <w:div w:id="1159612502">
      <w:bodyDiv w:val="1"/>
      <w:marLeft w:val="0"/>
      <w:marRight w:val="0"/>
      <w:marTop w:val="0"/>
      <w:marBottom w:val="0"/>
      <w:divBdr>
        <w:top w:val="none" w:sz="0" w:space="0" w:color="auto"/>
        <w:left w:val="none" w:sz="0" w:space="0" w:color="auto"/>
        <w:bottom w:val="none" w:sz="0" w:space="0" w:color="auto"/>
        <w:right w:val="none" w:sz="0" w:space="0" w:color="auto"/>
      </w:divBdr>
    </w:div>
    <w:div w:id="1164859452">
      <w:bodyDiv w:val="1"/>
      <w:marLeft w:val="0"/>
      <w:marRight w:val="0"/>
      <w:marTop w:val="0"/>
      <w:marBottom w:val="0"/>
      <w:divBdr>
        <w:top w:val="none" w:sz="0" w:space="0" w:color="auto"/>
        <w:left w:val="none" w:sz="0" w:space="0" w:color="auto"/>
        <w:bottom w:val="none" w:sz="0" w:space="0" w:color="auto"/>
        <w:right w:val="none" w:sz="0" w:space="0" w:color="auto"/>
      </w:divBdr>
    </w:div>
    <w:div w:id="1167746741">
      <w:bodyDiv w:val="1"/>
      <w:marLeft w:val="0"/>
      <w:marRight w:val="0"/>
      <w:marTop w:val="0"/>
      <w:marBottom w:val="0"/>
      <w:divBdr>
        <w:top w:val="none" w:sz="0" w:space="0" w:color="auto"/>
        <w:left w:val="none" w:sz="0" w:space="0" w:color="auto"/>
        <w:bottom w:val="none" w:sz="0" w:space="0" w:color="auto"/>
        <w:right w:val="none" w:sz="0" w:space="0" w:color="auto"/>
      </w:divBdr>
    </w:div>
    <w:div w:id="1171750720">
      <w:bodyDiv w:val="1"/>
      <w:marLeft w:val="0"/>
      <w:marRight w:val="0"/>
      <w:marTop w:val="0"/>
      <w:marBottom w:val="0"/>
      <w:divBdr>
        <w:top w:val="none" w:sz="0" w:space="0" w:color="auto"/>
        <w:left w:val="none" w:sz="0" w:space="0" w:color="auto"/>
        <w:bottom w:val="none" w:sz="0" w:space="0" w:color="auto"/>
        <w:right w:val="none" w:sz="0" w:space="0" w:color="auto"/>
      </w:divBdr>
    </w:div>
    <w:div w:id="1182888804">
      <w:bodyDiv w:val="1"/>
      <w:marLeft w:val="0"/>
      <w:marRight w:val="0"/>
      <w:marTop w:val="0"/>
      <w:marBottom w:val="0"/>
      <w:divBdr>
        <w:top w:val="none" w:sz="0" w:space="0" w:color="auto"/>
        <w:left w:val="none" w:sz="0" w:space="0" w:color="auto"/>
        <w:bottom w:val="none" w:sz="0" w:space="0" w:color="auto"/>
        <w:right w:val="none" w:sz="0" w:space="0" w:color="auto"/>
      </w:divBdr>
    </w:div>
    <w:div w:id="1196113087">
      <w:bodyDiv w:val="1"/>
      <w:marLeft w:val="0"/>
      <w:marRight w:val="0"/>
      <w:marTop w:val="0"/>
      <w:marBottom w:val="0"/>
      <w:divBdr>
        <w:top w:val="none" w:sz="0" w:space="0" w:color="auto"/>
        <w:left w:val="none" w:sz="0" w:space="0" w:color="auto"/>
        <w:bottom w:val="none" w:sz="0" w:space="0" w:color="auto"/>
        <w:right w:val="none" w:sz="0" w:space="0" w:color="auto"/>
      </w:divBdr>
    </w:div>
    <w:div w:id="1207984098">
      <w:bodyDiv w:val="1"/>
      <w:marLeft w:val="0"/>
      <w:marRight w:val="0"/>
      <w:marTop w:val="0"/>
      <w:marBottom w:val="0"/>
      <w:divBdr>
        <w:top w:val="none" w:sz="0" w:space="0" w:color="auto"/>
        <w:left w:val="none" w:sz="0" w:space="0" w:color="auto"/>
        <w:bottom w:val="none" w:sz="0" w:space="0" w:color="auto"/>
        <w:right w:val="none" w:sz="0" w:space="0" w:color="auto"/>
      </w:divBdr>
    </w:div>
    <w:div w:id="1214002881">
      <w:bodyDiv w:val="1"/>
      <w:marLeft w:val="0"/>
      <w:marRight w:val="0"/>
      <w:marTop w:val="0"/>
      <w:marBottom w:val="0"/>
      <w:divBdr>
        <w:top w:val="none" w:sz="0" w:space="0" w:color="auto"/>
        <w:left w:val="none" w:sz="0" w:space="0" w:color="auto"/>
        <w:bottom w:val="none" w:sz="0" w:space="0" w:color="auto"/>
        <w:right w:val="none" w:sz="0" w:space="0" w:color="auto"/>
      </w:divBdr>
    </w:div>
    <w:div w:id="1215459944">
      <w:bodyDiv w:val="1"/>
      <w:marLeft w:val="0"/>
      <w:marRight w:val="0"/>
      <w:marTop w:val="0"/>
      <w:marBottom w:val="0"/>
      <w:divBdr>
        <w:top w:val="none" w:sz="0" w:space="0" w:color="auto"/>
        <w:left w:val="none" w:sz="0" w:space="0" w:color="auto"/>
        <w:bottom w:val="none" w:sz="0" w:space="0" w:color="auto"/>
        <w:right w:val="none" w:sz="0" w:space="0" w:color="auto"/>
      </w:divBdr>
    </w:div>
    <w:div w:id="1218977066">
      <w:bodyDiv w:val="1"/>
      <w:marLeft w:val="0"/>
      <w:marRight w:val="0"/>
      <w:marTop w:val="0"/>
      <w:marBottom w:val="0"/>
      <w:divBdr>
        <w:top w:val="none" w:sz="0" w:space="0" w:color="auto"/>
        <w:left w:val="none" w:sz="0" w:space="0" w:color="auto"/>
        <w:bottom w:val="none" w:sz="0" w:space="0" w:color="auto"/>
        <w:right w:val="none" w:sz="0" w:space="0" w:color="auto"/>
      </w:divBdr>
    </w:div>
    <w:div w:id="1236355548">
      <w:bodyDiv w:val="1"/>
      <w:marLeft w:val="0"/>
      <w:marRight w:val="0"/>
      <w:marTop w:val="0"/>
      <w:marBottom w:val="0"/>
      <w:divBdr>
        <w:top w:val="none" w:sz="0" w:space="0" w:color="auto"/>
        <w:left w:val="none" w:sz="0" w:space="0" w:color="auto"/>
        <w:bottom w:val="none" w:sz="0" w:space="0" w:color="auto"/>
        <w:right w:val="none" w:sz="0" w:space="0" w:color="auto"/>
      </w:divBdr>
    </w:div>
    <w:div w:id="1243492294">
      <w:bodyDiv w:val="1"/>
      <w:marLeft w:val="0"/>
      <w:marRight w:val="0"/>
      <w:marTop w:val="0"/>
      <w:marBottom w:val="0"/>
      <w:divBdr>
        <w:top w:val="none" w:sz="0" w:space="0" w:color="auto"/>
        <w:left w:val="none" w:sz="0" w:space="0" w:color="auto"/>
        <w:bottom w:val="none" w:sz="0" w:space="0" w:color="auto"/>
        <w:right w:val="none" w:sz="0" w:space="0" w:color="auto"/>
      </w:divBdr>
    </w:div>
    <w:div w:id="1276329530">
      <w:bodyDiv w:val="1"/>
      <w:marLeft w:val="0"/>
      <w:marRight w:val="0"/>
      <w:marTop w:val="0"/>
      <w:marBottom w:val="0"/>
      <w:divBdr>
        <w:top w:val="none" w:sz="0" w:space="0" w:color="auto"/>
        <w:left w:val="none" w:sz="0" w:space="0" w:color="auto"/>
        <w:bottom w:val="none" w:sz="0" w:space="0" w:color="auto"/>
        <w:right w:val="none" w:sz="0" w:space="0" w:color="auto"/>
      </w:divBdr>
    </w:div>
    <w:div w:id="1291126459">
      <w:bodyDiv w:val="1"/>
      <w:marLeft w:val="0"/>
      <w:marRight w:val="0"/>
      <w:marTop w:val="0"/>
      <w:marBottom w:val="0"/>
      <w:divBdr>
        <w:top w:val="none" w:sz="0" w:space="0" w:color="auto"/>
        <w:left w:val="none" w:sz="0" w:space="0" w:color="auto"/>
        <w:bottom w:val="none" w:sz="0" w:space="0" w:color="auto"/>
        <w:right w:val="none" w:sz="0" w:space="0" w:color="auto"/>
      </w:divBdr>
    </w:div>
    <w:div w:id="1298104163">
      <w:bodyDiv w:val="1"/>
      <w:marLeft w:val="0"/>
      <w:marRight w:val="0"/>
      <w:marTop w:val="0"/>
      <w:marBottom w:val="0"/>
      <w:divBdr>
        <w:top w:val="none" w:sz="0" w:space="0" w:color="auto"/>
        <w:left w:val="none" w:sz="0" w:space="0" w:color="auto"/>
        <w:bottom w:val="none" w:sz="0" w:space="0" w:color="auto"/>
        <w:right w:val="none" w:sz="0" w:space="0" w:color="auto"/>
      </w:divBdr>
    </w:div>
    <w:div w:id="1298218716">
      <w:bodyDiv w:val="1"/>
      <w:marLeft w:val="0"/>
      <w:marRight w:val="0"/>
      <w:marTop w:val="0"/>
      <w:marBottom w:val="0"/>
      <w:divBdr>
        <w:top w:val="none" w:sz="0" w:space="0" w:color="auto"/>
        <w:left w:val="none" w:sz="0" w:space="0" w:color="auto"/>
        <w:bottom w:val="none" w:sz="0" w:space="0" w:color="auto"/>
        <w:right w:val="none" w:sz="0" w:space="0" w:color="auto"/>
      </w:divBdr>
    </w:div>
    <w:div w:id="1314259723">
      <w:bodyDiv w:val="1"/>
      <w:marLeft w:val="0"/>
      <w:marRight w:val="0"/>
      <w:marTop w:val="0"/>
      <w:marBottom w:val="0"/>
      <w:divBdr>
        <w:top w:val="none" w:sz="0" w:space="0" w:color="auto"/>
        <w:left w:val="none" w:sz="0" w:space="0" w:color="auto"/>
        <w:bottom w:val="none" w:sz="0" w:space="0" w:color="auto"/>
        <w:right w:val="none" w:sz="0" w:space="0" w:color="auto"/>
      </w:divBdr>
    </w:div>
    <w:div w:id="1342658911">
      <w:bodyDiv w:val="1"/>
      <w:marLeft w:val="0"/>
      <w:marRight w:val="0"/>
      <w:marTop w:val="0"/>
      <w:marBottom w:val="0"/>
      <w:divBdr>
        <w:top w:val="none" w:sz="0" w:space="0" w:color="auto"/>
        <w:left w:val="none" w:sz="0" w:space="0" w:color="auto"/>
        <w:bottom w:val="none" w:sz="0" w:space="0" w:color="auto"/>
        <w:right w:val="none" w:sz="0" w:space="0" w:color="auto"/>
      </w:divBdr>
    </w:div>
    <w:div w:id="1343512348">
      <w:bodyDiv w:val="1"/>
      <w:marLeft w:val="0"/>
      <w:marRight w:val="0"/>
      <w:marTop w:val="0"/>
      <w:marBottom w:val="0"/>
      <w:divBdr>
        <w:top w:val="none" w:sz="0" w:space="0" w:color="auto"/>
        <w:left w:val="none" w:sz="0" w:space="0" w:color="auto"/>
        <w:bottom w:val="none" w:sz="0" w:space="0" w:color="auto"/>
        <w:right w:val="none" w:sz="0" w:space="0" w:color="auto"/>
      </w:divBdr>
    </w:div>
    <w:div w:id="1364671018">
      <w:bodyDiv w:val="1"/>
      <w:marLeft w:val="0"/>
      <w:marRight w:val="0"/>
      <w:marTop w:val="0"/>
      <w:marBottom w:val="0"/>
      <w:divBdr>
        <w:top w:val="none" w:sz="0" w:space="0" w:color="auto"/>
        <w:left w:val="none" w:sz="0" w:space="0" w:color="auto"/>
        <w:bottom w:val="none" w:sz="0" w:space="0" w:color="auto"/>
        <w:right w:val="none" w:sz="0" w:space="0" w:color="auto"/>
      </w:divBdr>
    </w:div>
    <w:div w:id="1392264807">
      <w:bodyDiv w:val="1"/>
      <w:marLeft w:val="0"/>
      <w:marRight w:val="0"/>
      <w:marTop w:val="0"/>
      <w:marBottom w:val="0"/>
      <w:divBdr>
        <w:top w:val="none" w:sz="0" w:space="0" w:color="auto"/>
        <w:left w:val="none" w:sz="0" w:space="0" w:color="auto"/>
        <w:bottom w:val="none" w:sz="0" w:space="0" w:color="auto"/>
        <w:right w:val="none" w:sz="0" w:space="0" w:color="auto"/>
      </w:divBdr>
    </w:div>
    <w:div w:id="1399594822">
      <w:bodyDiv w:val="1"/>
      <w:marLeft w:val="0"/>
      <w:marRight w:val="0"/>
      <w:marTop w:val="0"/>
      <w:marBottom w:val="0"/>
      <w:divBdr>
        <w:top w:val="none" w:sz="0" w:space="0" w:color="auto"/>
        <w:left w:val="none" w:sz="0" w:space="0" w:color="auto"/>
        <w:bottom w:val="none" w:sz="0" w:space="0" w:color="auto"/>
        <w:right w:val="none" w:sz="0" w:space="0" w:color="auto"/>
      </w:divBdr>
    </w:div>
    <w:div w:id="1418747116">
      <w:bodyDiv w:val="1"/>
      <w:marLeft w:val="0"/>
      <w:marRight w:val="0"/>
      <w:marTop w:val="0"/>
      <w:marBottom w:val="0"/>
      <w:divBdr>
        <w:top w:val="none" w:sz="0" w:space="0" w:color="auto"/>
        <w:left w:val="none" w:sz="0" w:space="0" w:color="auto"/>
        <w:bottom w:val="none" w:sz="0" w:space="0" w:color="auto"/>
        <w:right w:val="none" w:sz="0" w:space="0" w:color="auto"/>
      </w:divBdr>
    </w:div>
    <w:div w:id="1420176316">
      <w:bodyDiv w:val="1"/>
      <w:marLeft w:val="0"/>
      <w:marRight w:val="0"/>
      <w:marTop w:val="0"/>
      <w:marBottom w:val="0"/>
      <w:divBdr>
        <w:top w:val="none" w:sz="0" w:space="0" w:color="auto"/>
        <w:left w:val="none" w:sz="0" w:space="0" w:color="auto"/>
        <w:bottom w:val="none" w:sz="0" w:space="0" w:color="auto"/>
        <w:right w:val="none" w:sz="0" w:space="0" w:color="auto"/>
      </w:divBdr>
    </w:div>
    <w:div w:id="1424302273">
      <w:bodyDiv w:val="1"/>
      <w:marLeft w:val="0"/>
      <w:marRight w:val="0"/>
      <w:marTop w:val="0"/>
      <w:marBottom w:val="0"/>
      <w:divBdr>
        <w:top w:val="none" w:sz="0" w:space="0" w:color="auto"/>
        <w:left w:val="none" w:sz="0" w:space="0" w:color="auto"/>
        <w:bottom w:val="none" w:sz="0" w:space="0" w:color="auto"/>
        <w:right w:val="none" w:sz="0" w:space="0" w:color="auto"/>
      </w:divBdr>
    </w:div>
    <w:div w:id="1424497416">
      <w:bodyDiv w:val="1"/>
      <w:marLeft w:val="0"/>
      <w:marRight w:val="0"/>
      <w:marTop w:val="0"/>
      <w:marBottom w:val="0"/>
      <w:divBdr>
        <w:top w:val="none" w:sz="0" w:space="0" w:color="auto"/>
        <w:left w:val="none" w:sz="0" w:space="0" w:color="auto"/>
        <w:bottom w:val="none" w:sz="0" w:space="0" w:color="auto"/>
        <w:right w:val="none" w:sz="0" w:space="0" w:color="auto"/>
      </w:divBdr>
    </w:div>
    <w:div w:id="1427968884">
      <w:bodyDiv w:val="1"/>
      <w:marLeft w:val="0"/>
      <w:marRight w:val="0"/>
      <w:marTop w:val="0"/>
      <w:marBottom w:val="0"/>
      <w:divBdr>
        <w:top w:val="none" w:sz="0" w:space="0" w:color="auto"/>
        <w:left w:val="none" w:sz="0" w:space="0" w:color="auto"/>
        <w:bottom w:val="none" w:sz="0" w:space="0" w:color="auto"/>
        <w:right w:val="none" w:sz="0" w:space="0" w:color="auto"/>
      </w:divBdr>
    </w:div>
    <w:div w:id="1432237725">
      <w:bodyDiv w:val="1"/>
      <w:marLeft w:val="0"/>
      <w:marRight w:val="0"/>
      <w:marTop w:val="0"/>
      <w:marBottom w:val="0"/>
      <w:divBdr>
        <w:top w:val="none" w:sz="0" w:space="0" w:color="auto"/>
        <w:left w:val="none" w:sz="0" w:space="0" w:color="auto"/>
        <w:bottom w:val="none" w:sz="0" w:space="0" w:color="auto"/>
        <w:right w:val="none" w:sz="0" w:space="0" w:color="auto"/>
      </w:divBdr>
    </w:div>
    <w:div w:id="1456824678">
      <w:bodyDiv w:val="1"/>
      <w:marLeft w:val="0"/>
      <w:marRight w:val="0"/>
      <w:marTop w:val="0"/>
      <w:marBottom w:val="0"/>
      <w:divBdr>
        <w:top w:val="none" w:sz="0" w:space="0" w:color="auto"/>
        <w:left w:val="none" w:sz="0" w:space="0" w:color="auto"/>
        <w:bottom w:val="none" w:sz="0" w:space="0" w:color="auto"/>
        <w:right w:val="none" w:sz="0" w:space="0" w:color="auto"/>
      </w:divBdr>
    </w:div>
    <w:div w:id="1467770360">
      <w:bodyDiv w:val="1"/>
      <w:marLeft w:val="0"/>
      <w:marRight w:val="0"/>
      <w:marTop w:val="0"/>
      <w:marBottom w:val="0"/>
      <w:divBdr>
        <w:top w:val="none" w:sz="0" w:space="0" w:color="auto"/>
        <w:left w:val="none" w:sz="0" w:space="0" w:color="auto"/>
        <w:bottom w:val="none" w:sz="0" w:space="0" w:color="auto"/>
        <w:right w:val="none" w:sz="0" w:space="0" w:color="auto"/>
      </w:divBdr>
    </w:div>
    <w:div w:id="1484198649">
      <w:bodyDiv w:val="1"/>
      <w:marLeft w:val="0"/>
      <w:marRight w:val="0"/>
      <w:marTop w:val="0"/>
      <w:marBottom w:val="0"/>
      <w:divBdr>
        <w:top w:val="none" w:sz="0" w:space="0" w:color="auto"/>
        <w:left w:val="none" w:sz="0" w:space="0" w:color="auto"/>
        <w:bottom w:val="none" w:sz="0" w:space="0" w:color="auto"/>
        <w:right w:val="none" w:sz="0" w:space="0" w:color="auto"/>
      </w:divBdr>
    </w:div>
    <w:div w:id="1498156459">
      <w:bodyDiv w:val="1"/>
      <w:marLeft w:val="0"/>
      <w:marRight w:val="0"/>
      <w:marTop w:val="0"/>
      <w:marBottom w:val="0"/>
      <w:divBdr>
        <w:top w:val="none" w:sz="0" w:space="0" w:color="auto"/>
        <w:left w:val="none" w:sz="0" w:space="0" w:color="auto"/>
        <w:bottom w:val="none" w:sz="0" w:space="0" w:color="auto"/>
        <w:right w:val="none" w:sz="0" w:space="0" w:color="auto"/>
      </w:divBdr>
    </w:div>
    <w:div w:id="1504321173">
      <w:bodyDiv w:val="1"/>
      <w:marLeft w:val="0"/>
      <w:marRight w:val="0"/>
      <w:marTop w:val="0"/>
      <w:marBottom w:val="0"/>
      <w:divBdr>
        <w:top w:val="none" w:sz="0" w:space="0" w:color="auto"/>
        <w:left w:val="none" w:sz="0" w:space="0" w:color="auto"/>
        <w:bottom w:val="none" w:sz="0" w:space="0" w:color="auto"/>
        <w:right w:val="none" w:sz="0" w:space="0" w:color="auto"/>
      </w:divBdr>
    </w:div>
    <w:div w:id="1506742769">
      <w:bodyDiv w:val="1"/>
      <w:marLeft w:val="0"/>
      <w:marRight w:val="0"/>
      <w:marTop w:val="0"/>
      <w:marBottom w:val="0"/>
      <w:divBdr>
        <w:top w:val="none" w:sz="0" w:space="0" w:color="auto"/>
        <w:left w:val="none" w:sz="0" w:space="0" w:color="auto"/>
        <w:bottom w:val="none" w:sz="0" w:space="0" w:color="auto"/>
        <w:right w:val="none" w:sz="0" w:space="0" w:color="auto"/>
      </w:divBdr>
    </w:div>
    <w:div w:id="1554777232">
      <w:bodyDiv w:val="1"/>
      <w:marLeft w:val="0"/>
      <w:marRight w:val="0"/>
      <w:marTop w:val="0"/>
      <w:marBottom w:val="0"/>
      <w:divBdr>
        <w:top w:val="none" w:sz="0" w:space="0" w:color="auto"/>
        <w:left w:val="none" w:sz="0" w:space="0" w:color="auto"/>
        <w:bottom w:val="none" w:sz="0" w:space="0" w:color="auto"/>
        <w:right w:val="none" w:sz="0" w:space="0" w:color="auto"/>
      </w:divBdr>
    </w:div>
    <w:div w:id="1574126699">
      <w:bodyDiv w:val="1"/>
      <w:marLeft w:val="0"/>
      <w:marRight w:val="0"/>
      <w:marTop w:val="0"/>
      <w:marBottom w:val="0"/>
      <w:divBdr>
        <w:top w:val="none" w:sz="0" w:space="0" w:color="auto"/>
        <w:left w:val="none" w:sz="0" w:space="0" w:color="auto"/>
        <w:bottom w:val="none" w:sz="0" w:space="0" w:color="auto"/>
        <w:right w:val="none" w:sz="0" w:space="0" w:color="auto"/>
      </w:divBdr>
    </w:div>
    <w:div w:id="1574699683">
      <w:bodyDiv w:val="1"/>
      <w:marLeft w:val="0"/>
      <w:marRight w:val="0"/>
      <w:marTop w:val="0"/>
      <w:marBottom w:val="0"/>
      <w:divBdr>
        <w:top w:val="none" w:sz="0" w:space="0" w:color="auto"/>
        <w:left w:val="none" w:sz="0" w:space="0" w:color="auto"/>
        <w:bottom w:val="none" w:sz="0" w:space="0" w:color="auto"/>
        <w:right w:val="none" w:sz="0" w:space="0" w:color="auto"/>
      </w:divBdr>
    </w:div>
    <w:div w:id="1581986448">
      <w:bodyDiv w:val="1"/>
      <w:marLeft w:val="0"/>
      <w:marRight w:val="0"/>
      <w:marTop w:val="0"/>
      <w:marBottom w:val="0"/>
      <w:divBdr>
        <w:top w:val="none" w:sz="0" w:space="0" w:color="auto"/>
        <w:left w:val="none" w:sz="0" w:space="0" w:color="auto"/>
        <w:bottom w:val="none" w:sz="0" w:space="0" w:color="auto"/>
        <w:right w:val="none" w:sz="0" w:space="0" w:color="auto"/>
      </w:divBdr>
    </w:div>
    <w:div w:id="1603876427">
      <w:bodyDiv w:val="1"/>
      <w:marLeft w:val="0"/>
      <w:marRight w:val="0"/>
      <w:marTop w:val="0"/>
      <w:marBottom w:val="0"/>
      <w:divBdr>
        <w:top w:val="none" w:sz="0" w:space="0" w:color="auto"/>
        <w:left w:val="none" w:sz="0" w:space="0" w:color="auto"/>
        <w:bottom w:val="none" w:sz="0" w:space="0" w:color="auto"/>
        <w:right w:val="none" w:sz="0" w:space="0" w:color="auto"/>
      </w:divBdr>
    </w:div>
    <w:div w:id="1605844446">
      <w:bodyDiv w:val="1"/>
      <w:marLeft w:val="0"/>
      <w:marRight w:val="0"/>
      <w:marTop w:val="0"/>
      <w:marBottom w:val="0"/>
      <w:divBdr>
        <w:top w:val="none" w:sz="0" w:space="0" w:color="auto"/>
        <w:left w:val="none" w:sz="0" w:space="0" w:color="auto"/>
        <w:bottom w:val="none" w:sz="0" w:space="0" w:color="auto"/>
        <w:right w:val="none" w:sz="0" w:space="0" w:color="auto"/>
      </w:divBdr>
    </w:div>
    <w:div w:id="1612124193">
      <w:bodyDiv w:val="1"/>
      <w:marLeft w:val="0"/>
      <w:marRight w:val="0"/>
      <w:marTop w:val="0"/>
      <w:marBottom w:val="0"/>
      <w:divBdr>
        <w:top w:val="none" w:sz="0" w:space="0" w:color="auto"/>
        <w:left w:val="none" w:sz="0" w:space="0" w:color="auto"/>
        <w:bottom w:val="none" w:sz="0" w:space="0" w:color="auto"/>
        <w:right w:val="none" w:sz="0" w:space="0" w:color="auto"/>
      </w:divBdr>
    </w:div>
    <w:div w:id="1616716343">
      <w:bodyDiv w:val="1"/>
      <w:marLeft w:val="0"/>
      <w:marRight w:val="0"/>
      <w:marTop w:val="0"/>
      <w:marBottom w:val="0"/>
      <w:divBdr>
        <w:top w:val="none" w:sz="0" w:space="0" w:color="auto"/>
        <w:left w:val="none" w:sz="0" w:space="0" w:color="auto"/>
        <w:bottom w:val="none" w:sz="0" w:space="0" w:color="auto"/>
        <w:right w:val="none" w:sz="0" w:space="0" w:color="auto"/>
      </w:divBdr>
    </w:div>
    <w:div w:id="1619724913">
      <w:bodyDiv w:val="1"/>
      <w:marLeft w:val="0"/>
      <w:marRight w:val="0"/>
      <w:marTop w:val="0"/>
      <w:marBottom w:val="0"/>
      <w:divBdr>
        <w:top w:val="none" w:sz="0" w:space="0" w:color="auto"/>
        <w:left w:val="none" w:sz="0" w:space="0" w:color="auto"/>
        <w:bottom w:val="none" w:sz="0" w:space="0" w:color="auto"/>
        <w:right w:val="none" w:sz="0" w:space="0" w:color="auto"/>
      </w:divBdr>
    </w:div>
    <w:div w:id="1673683185">
      <w:bodyDiv w:val="1"/>
      <w:marLeft w:val="0"/>
      <w:marRight w:val="0"/>
      <w:marTop w:val="0"/>
      <w:marBottom w:val="0"/>
      <w:divBdr>
        <w:top w:val="none" w:sz="0" w:space="0" w:color="auto"/>
        <w:left w:val="none" w:sz="0" w:space="0" w:color="auto"/>
        <w:bottom w:val="none" w:sz="0" w:space="0" w:color="auto"/>
        <w:right w:val="none" w:sz="0" w:space="0" w:color="auto"/>
      </w:divBdr>
    </w:div>
    <w:div w:id="1684933993">
      <w:bodyDiv w:val="1"/>
      <w:marLeft w:val="0"/>
      <w:marRight w:val="0"/>
      <w:marTop w:val="0"/>
      <w:marBottom w:val="0"/>
      <w:divBdr>
        <w:top w:val="none" w:sz="0" w:space="0" w:color="auto"/>
        <w:left w:val="none" w:sz="0" w:space="0" w:color="auto"/>
        <w:bottom w:val="none" w:sz="0" w:space="0" w:color="auto"/>
        <w:right w:val="none" w:sz="0" w:space="0" w:color="auto"/>
      </w:divBdr>
    </w:div>
    <w:div w:id="1714846007">
      <w:bodyDiv w:val="1"/>
      <w:marLeft w:val="0"/>
      <w:marRight w:val="0"/>
      <w:marTop w:val="0"/>
      <w:marBottom w:val="0"/>
      <w:divBdr>
        <w:top w:val="none" w:sz="0" w:space="0" w:color="auto"/>
        <w:left w:val="none" w:sz="0" w:space="0" w:color="auto"/>
        <w:bottom w:val="none" w:sz="0" w:space="0" w:color="auto"/>
        <w:right w:val="none" w:sz="0" w:space="0" w:color="auto"/>
      </w:divBdr>
    </w:div>
    <w:div w:id="1724518939">
      <w:bodyDiv w:val="1"/>
      <w:marLeft w:val="0"/>
      <w:marRight w:val="0"/>
      <w:marTop w:val="0"/>
      <w:marBottom w:val="0"/>
      <w:divBdr>
        <w:top w:val="none" w:sz="0" w:space="0" w:color="auto"/>
        <w:left w:val="none" w:sz="0" w:space="0" w:color="auto"/>
        <w:bottom w:val="none" w:sz="0" w:space="0" w:color="auto"/>
        <w:right w:val="none" w:sz="0" w:space="0" w:color="auto"/>
      </w:divBdr>
    </w:div>
    <w:div w:id="1726679426">
      <w:bodyDiv w:val="1"/>
      <w:marLeft w:val="0"/>
      <w:marRight w:val="0"/>
      <w:marTop w:val="0"/>
      <w:marBottom w:val="0"/>
      <w:divBdr>
        <w:top w:val="none" w:sz="0" w:space="0" w:color="auto"/>
        <w:left w:val="none" w:sz="0" w:space="0" w:color="auto"/>
        <w:bottom w:val="none" w:sz="0" w:space="0" w:color="auto"/>
        <w:right w:val="none" w:sz="0" w:space="0" w:color="auto"/>
      </w:divBdr>
    </w:div>
    <w:div w:id="1729526423">
      <w:bodyDiv w:val="1"/>
      <w:marLeft w:val="0"/>
      <w:marRight w:val="0"/>
      <w:marTop w:val="0"/>
      <w:marBottom w:val="0"/>
      <w:divBdr>
        <w:top w:val="none" w:sz="0" w:space="0" w:color="auto"/>
        <w:left w:val="none" w:sz="0" w:space="0" w:color="auto"/>
        <w:bottom w:val="none" w:sz="0" w:space="0" w:color="auto"/>
        <w:right w:val="none" w:sz="0" w:space="0" w:color="auto"/>
      </w:divBdr>
    </w:div>
    <w:div w:id="1759060816">
      <w:bodyDiv w:val="1"/>
      <w:marLeft w:val="0"/>
      <w:marRight w:val="0"/>
      <w:marTop w:val="0"/>
      <w:marBottom w:val="0"/>
      <w:divBdr>
        <w:top w:val="none" w:sz="0" w:space="0" w:color="auto"/>
        <w:left w:val="none" w:sz="0" w:space="0" w:color="auto"/>
        <w:bottom w:val="none" w:sz="0" w:space="0" w:color="auto"/>
        <w:right w:val="none" w:sz="0" w:space="0" w:color="auto"/>
      </w:divBdr>
    </w:div>
    <w:div w:id="1759133359">
      <w:bodyDiv w:val="1"/>
      <w:marLeft w:val="0"/>
      <w:marRight w:val="0"/>
      <w:marTop w:val="0"/>
      <w:marBottom w:val="0"/>
      <w:divBdr>
        <w:top w:val="none" w:sz="0" w:space="0" w:color="auto"/>
        <w:left w:val="none" w:sz="0" w:space="0" w:color="auto"/>
        <w:bottom w:val="none" w:sz="0" w:space="0" w:color="auto"/>
        <w:right w:val="none" w:sz="0" w:space="0" w:color="auto"/>
      </w:divBdr>
    </w:div>
    <w:div w:id="1769542419">
      <w:bodyDiv w:val="1"/>
      <w:marLeft w:val="0"/>
      <w:marRight w:val="0"/>
      <w:marTop w:val="0"/>
      <w:marBottom w:val="0"/>
      <w:divBdr>
        <w:top w:val="none" w:sz="0" w:space="0" w:color="auto"/>
        <w:left w:val="none" w:sz="0" w:space="0" w:color="auto"/>
        <w:bottom w:val="none" w:sz="0" w:space="0" w:color="auto"/>
        <w:right w:val="none" w:sz="0" w:space="0" w:color="auto"/>
      </w:divBdr>
    </w:div>
    <w:div w:id="1772045009">
      <w:bodyDiv w:val="1"/>
      <w:marLeft w:val="0"/>
      <w:marRight w:val="0"/>
      <w:marTop w:val="0"/>
      <w:marBottom w:val="0"/>
      <w:divBdr>
        <w:top w:val="none" w:sz="0" w:space="0" w:color="auto"/>
        <w:left w:val="none" w:sz="0" w:space="0" w:color="auto"/>
        <w:bottom w:val="none" w:sz="0" w:space="0" w:color="auto"/>
        <w:right w:val="none" w:sz="0" w:space="0" w:color="auto"/>
      </w:divBdr>
    </w:div>
    <w:div w:id="1785540406">
      <w:bodyDiv w:val="1"/>
      <w:marLeft w:val="0"/>
      <w:marRight w:val="0"/>
      <w:marTop w:val="0"/>
      <w:marBottom w:val="0"/>
      <w:divBdr>
        <w:top w:val="none" w:sz="0" w:space="0" w:color="auto"/>
        <w:left w:val="none" w:sz="0" w:space="0" w:color="auto"/>
        <w:bottom w:val="none" w:sz="0" w:space="0" w:color="auto"/>
        <w:right w:val="none" w:sz="0" w:space="0" w:color="auto"/>
      </w:divBdr>
    </w:div>
    <w:div w:id="1796294309">
      <w:bodyDiv w:val="1"/>
      <w:marLeft w:val="0"/>
      <w:marRight w:val="0"/>
      <w:marTop w:val="0"/>
      <w:marBottom w:val="0"/>
      <w:divBdr>
        <w:top w:val="none" w:sz="0" w:space="0" w:color="auto"/>
        <w:left w:val="none" w:sz="0" w:space="0" w:color="auto"/>
        <w:bottom w:val="none" w:sz="0" w:space="0" w:color="auto"/>
        <w:right w:val="none" w:sz="0" w:space="0" w:color="auto"/>
      </w:divBdr>
    </w:div>
    <w:div w:id="1817137486">
      <w:bodyDiv w:val="1"/>
      <w:marLeft w:val="0"/>
      <w:marRight w:val="0"/>
      <w:marTop w:val="0"/>
      <w:marBottom w:val="0"/>
      <w:divBdr>
        <w:top w:val="none" w:sz="0" w:space="0" w:color="auto"/>
        <w:left w:val="none" w:sz="0" w:space="0" w:color="auto"/>
        <w:bottom w:val="none" w:sz="0" w:space="0" w:color="auto"/>
        <w:right w:val="none" w:sz="0" w:space="0" w:color="auto"/>
      </w:divBdr>
    </w:div>
    <w:div w:id="1820877438">
      <w:bodyDiv w:val="1"/>
      <w:marLeft w:val="0"/>
      <w:marRight w:val="0"/>
      <w:marTop w:val="0"/>
      <w:marBottom w:val="0"/>
      <w:divBdr>
        <w:top w:val="none" w:sz="0" w:space="0" w:color="auto"/>
        <w:left w:val="none" w:sz="0" w:space="0" w:color="auto"/>
        <w:bottom w:val="none" w:sz="0" w:space="0" w:color="auto"/>
        <w:right w:val="none" w:sz="0" w:space="0" w:color="auto"/>
      </w:divBdr>
    </w:div>
    <w:div w:id="1836069623">
      <w:bodyDiv w:val="1"/>
      <w:marLeft w:val="0"/>
      <w:marRight w:val="0"/>
      <w:marTop w:val="0"/>
      <w:marBottom w:val="0"/>
      <w:divBdr>
        <w:top w:val="none" w:sz="0" w:space="0" w:color="auto"/>
        <w:left w:val="none" w:sz="0" w:space="0" w:color="auto"/>
        <w:bottom w:val="none" w:sz="0" w:space="0" w:color="auto"/>
        <w:right w:val="none" w:sz="0" w:space="0" w:color="auto"/>
      </w:divBdr>
    </w:div>
    <w:div w:id="1837577776">
      <w:bodyDiv w:val="1"/>
      <w:marLeft w:val="0"/>
      <w:marRight w:val="0"/>
      <w:marTop w:val="0"/>
      <w:marBottom w:val="0"/>
      <w:divBdr>
        <w:top w:val="none" w:sz="0" w:space="0" w:color="auto"/>
        <w:left w:val="none" w:sz="0" w:space="0" w:color="auto"/>
        <w:bottom w:val="none" w:sz="0" w:space="0" w:color="auto"/>
        <w:right w:val="none" w:sz="0" w:space="0" w:color="auto"/>
      </w:divBdr>
    </w:div>
    <w:div w:id="1845316256">
      <w:bodyDiv w:val="1"/>
      <w:marLeft w:val="0"/>
      <w:marRight w:val="0"/>
      <w:marTop w:val="0"/>
      <w:marBottom w:val="0"/>
      <w:divBdr>
        <w:top w:val="none" w:sz="0" w:space="0" w:color="auto"/>
        <w:left w:val="none" w:sz="0" w:space="0" w:color="auto"/>
        <w:bottom w:val="none" w:sz="0" w:space="0" w:color="auto"/>
        <w:right w:val="none" w:sz="0" w:space="0" w:color="auto"/>
      </w:divBdr>
    </w:div>
    <w:div w:id="1850824599">
      <w:bodyDiv w:val="1"/>
      <w:marLeft w:val="0"/>
      <w:marRight w:val="0"/>
      <w:marTop w:val="0"/>
      <w:marBottom w:val="0"/>
      <w:divBdr>
        <w:top w:val="none" w:sz="0" w:space="0" w:color="auto"/>
        <w:left w:val="none" w:sz="0" w:space="0" w:color="auto"/>
        <w:bottom w:val="none" w:sz="0" w:space="0" w:color="auto"/>
        <w:right w:val="none" w:sz="0" w:space="0" w:color="auto"/>
      </w:divBdr>
    </w:div>
    <w:div w:id="1856116523">
      <w:bodyDiv w:val="1"/>
      <w:marLeft w:val="0"/>
      <w:marRight w:val="0"/>
      <w:marTop w:val="0"/>
      <w:marBottom w:val="0"/>
      <w:divBdr>
        <w:top w:val="none" w:sz="0" w:space="0" w:color="auto"/>
        <w:left w:val="none" w:sz="0" w:space="0" w:color="auto"/>
        <w:bottom w:val="none" w:sz="0" w:space="0" w:color="auto"/>
        <w:right w:val="none" w:sz="0" w:space="0" w:color="auto"/>
      </w:divBdr>
    </w:div>
    <w:div w:id="1856578293">
      <w:bodyDiv w:val="1"/>
      <w:marLeft w:val="0"/>
      <w:marRight w:val="0"/>
      <w:marTop w:val="0"/>
      <w:marBottom w:val="0"/>
      <w:divBdr>
        <w:top w:val="none" w:sz="0" w:space="0" w:color="auto"/>
        <w:left w:val="none" w:sz="0" w:space="0" w:color="auto"/>
        <w:bottom w:val="none" w:sz="0" w:space="0" w:color="auto"/>
        <w:right w:val="none" w:sz="0" w:space="0" w:color="auto"/>
      </w:divBdr>
    </w:div>
    <w:div w:id="1860927034">
      <w:bodyDiv w:val="1"/>
      <w:marLeft w:val="0"/>
      <w:marRight w:val="0"/>
      <w:marTop w:val="0"/>
      <w:marBottom w:val="0"/>
      <w:divBdr>
        <w:top w:val="none" w:sz="0" w:space="0" w:color="auto"/>
        <w:left w:val="none" w:sz="0" w:space="0" w:color="auto"/>
        <w:bottom w:val="none" w:sz="0" w:space="0" w:color="auto"/>
        <w:right w:val="none" w:sz="0" w:space="0" w:color="auto"/>
      </w:divBdr>
    </w:div>
    <w:div w:id="1909071442">
      <w:bodyDiv w:val="1"/>
      <w:marLeft w:val="0"/>
      <w:marRight w:val="0"/>
      <w:marTop w:val="0"/>
      <w:marBottom w:val="0"/>
      <w:divBdr>
        <w:top w:val="none" w:sz="0" w:space="0" w:color="auto"/>
        <w:left w:val="none" w:sz="0" w:space="0" w:color="auto"/>
        <w:bottom w:val="none" w:sz="0" w:space="0" w:color="auto"/>
        <w:right w:val="none" w:sz="0" w:space="0" w:color="auto"/>
      </w:divBdr>
    </w:div>
    <w:div w:id="1916551304">
      <w:bodyDiv w:val="1"/>
      <w:marLeft w:val="0"/>
      <w:marRight w:val="0"/>
      <w:marTop w:val="0"/>
      <w:marBottom w:val="0"/>
      <w:divBdr>
        <w:top w:val="none" w:sz="0" w:space="0" w:color="auto"/>
        <w:left w:val="none" w:sz="0" w:space="0" w:color="auto"/>
        <w:bottom w:val="none" w:sz="0" w:space="0" w:color="auto"/>
        <w:right w:val="none" w:sz="0" w:space="0" w:color="auto"/>
      </w:divBdr>
    </w:div>
    <w:div w:id="1919944582">
      <w:bodyDiv w:val="1"/>
      <w:marLeft w:val="0"/>
      <w:marRight w:val="0"/>
      <w:marTop w:val="0"/>
      <w:marBottom w:val="0"/>
      <w:divBdr>
        <w:top w:val="none" w:sz="0" w:space="0" w:color="auto"/>
        <w:left w:val="none" w:sz="0" w:space="0" w:color="auto"/>
        <w:bottom w:val="none" w:sz="0" w:space="0" w:color="auto"/>
        <w:right w:val="none" w:sz="0" w:space="0" w:color="auto"/>
      </w:divBdr>
    </w:div>
    <w:div w:id="1928809766">
      <w:bodyDiv w:val="1"/>
      <w:marLeft w:val="0"/>
      <w:marRight w:val="0"/>
      <w:marTop w:val="0"/>
      <w:marBottom w:val="0"/>
      <w:divBdr>
        <w:top w:val="none" w:sz="0" w:space="0" w:color="auto"/>
        <w:left w:val="none" w:sz="0" w:space="0" w:color="auto"/>
        <w:bottom w:val="none" w:sz="0" w:space="0" w:color="auto"/>
        <w:right w:val="none" w:sz="0" w:space="0" w:color="auto"/>
      </w:divBdr>
    </w:div>
    <w:div w:id="1942880303">
      <w:bodyDiv w:val="1"/>
      <w:marLeft w:val="0"/>
      <w:marRight w:val="0"/>
      <w:marTop w:val="0"/>
      <w:marBottom w:val="0"/>
      <w:divBdr>
        <w:top w:val="none" w:sz="0" w:space="0" w:color="auto"/>
        <w:left w:val="none" w:sz="0" w:space="0" w:color="auto"/>
        <w:bottom w:val="none" w:sz="0" w:space="0" w:color="auto"/>
        <w:right w:val="none" w:sz="0" w:space="0" w:color="auto"/>
      </w:divBdr>
    </w:div>
    <w:div w:id="1954357661">
      <w:bodyDiv w:val="1"/>
      <w:marLeft w:val="0"/>
      <w:marRight w:val="0"/>
      <w:marTop w:val="0"/>
      <w:marBottom w:val="0"/>
      <w:divBdr>
        <w:top w:val="none" w:sz="0" w:space="0" w:color="auto"/>
        <w:left w:val="none" w:sz="0" w:space="0" w:color="auto"/>
        <w:bottom w:val="none" w:sz="0" w:space="0" w:color="auto"/>
        <w:right w:val="none" w:sz="0" w:space="0" w:color="auto"/>
      </w:divBdr>
    </w:div>
    <w:div w:id="1965111823">
      <w:bodyDiv w:val="1"/>
      <w:marLeft w:val="0"/>
      <w:marRight w:val="0"/>
      <w:marTop w:val="0"/>
      <w:marBottom w:val="0"/>
      <w:divBdr>
        <w:top w:val="none" w:sz="0" w:space="0" w:color="auto"/>
        <w:left w:val="none" w:sz="0" w:space="0" w:color="auto"/>
        <w:bottom w:val="none" w:sz="0" w:space="0" w:color="auto"/>
        <w:right w:val="none" w:sz="0" w:space="0" w:color="auto"/>
      </w:divBdr>
    </w:div>
    <w:div w:id="1968394462">
      <w:bodyDiv w:val="1"/>
      <w:marLeft w:val="0"/>
      <w:marRight w:val="0"/>
      <w:marTop w:val="0"/>
      <w:marBottom w:val="0"/>
      <w:divBdr>
        <w:top w:val="none" w:sz="0" w:space="0" w:color="auto"/>
        <w:left w:val="none" w:sz="0" w:space="0" w:color="auto"/>
        <w:bottom w:val="none" w:sz="0" w:space="0" w:color="auto"/>
        <w:right w:val="none" w:sz="0" w:space="0" w:color="auto"/>
      </w:divBdr>
    </w:div>
    <w:div w:id="1974945925">
      <w:bodyDiv w:val="1"/>
      <w:marLeft w:val="0"/>
      <w:marRight w:val="0"/>
      <w:marTop w:val="0"/>
      <w:marBottom w:val="0"/>
      <w:divBdr>
        <w:top w:val="none" w:sz="0" w:space="0" w:color="auto"/>
        <w:left w:val="none" w:sz="0" w:space="0" w:color="auto"/>
        <w:bottom w:val="none" w:sz="0" w:space="0" w:color="auto"/>
        <w:right w:val="none" w:sz="0" w:space="0" w:color="auto"/>
      </w:divBdr>
    </w:div>
    <w:div w:id="1995837495">
      <w:bodyDiv w:val="1"/>
      <w:marLeft w:val="0"/>
      <w:marRight w:val="0"/>
      <w:marTop w:val="0"/>
      <w:marBottom w:val="0"/>
      <w:divBdr>
        <w:top w:val="none" w:sz="0" w:space="0" w:color="auto"/>
        <w:left w:val="none" w:sz="0" w:space="0" w:color="auto"/>
        <w:bottom w:val="none" w:sz="0" w:space="0" w:color="auto"/>
        <w:right w:val="none" w:sz="0" w:space="0" w:color="auto"/>
      </w:divBdr>
    </w:div>
    <w:div w:id="2003120191">
      <w:bodyDiv w:val="1"/>
      <w:marLeft w:val="0"/>
      <w:marRight w:val="0"/>
      <w:marTop w:val="0"/>
      <w:marBottom w:val="0"/>
      <w:divBdr>
        <w:top w:val="none" w:sz="0" w:space="0" w:color="auto"/>
        <w:left w:val="none" w:sz="0" w:space="0" w:color="auto"/>
        <w:bottom w:val="none" w:sz="0" w:space="0" w:color="auto"/>
        <w:right w:val="none" w:sz="0" w:space="0" w:color="auto"/>
      </w:divBdr>
    </w:div>
    <w:div w:id="2006084033">
      <w:bodyDiv w:val="1"/>
      <w:marLeft w:val="0"/>
      <w:marRight w:val="0"/>
      <w:marTop w:val="0"/>
      <w:marBottom w:val="0"/>
      <w:divBdr>
        <w:top w:val="none" w:sz="0" w:space="0" w:color="auto"/>
        <w:left w:val="none" w:sz="0" w:space="0" w:color="auto"/>
        <w:bottom w:val="none" w:sz="0" w:space="0" w:color="auto"/>
        <w:right w:val="none" w:sz="0" w:space="0" w:color="auto"/>
      </w:divBdr>
    </w:div>
    <w:div w:id="2047876343">
      <w:bodyDiv w:val="1"/>
      <w:marLeft w:val="0"/>
      <w:marRight w:val="0"/>
      <w:marTop w:val="0"/>
      <w:marBottom w:val="0"/>
      <w:divBdr>
        <w:top w:val="none" w:sz="0" w:space="0" w:color="auto"/>
        <w:left w:val="none" w:sz="0" w:space="0" w:color="auto"/>
        <w:bottom w:val="none" w:sz="0" w:space="0" w:color="auto"/>
        <w:right w:val="none" w:sz="0" w:space="0" w:color="auto"/>
      </w:divBdr>
    </w:div>
    <w:div w:id="2059237346">
      <w:bodyDiv w:val="1"/>
      <w:marLeft w:val="0"/>
      <w:marRight w:val="0"/>
      <w:marTop w:val="0"/>
      <w:marBottom w:val="0"/>
      <w:divBdr>
        <w:top w:val="none" w:sz="0" w:space="0" w:color="auto"/>
        <w:left w:val="none" w:sz="0" w:space="0" w:color="auto"/>
        <w:bottom w:val="none" w:sz="0" w:space="0" w:color="auto"/>
        <w:right w:val="none" w:sz="0" w:space="0" w:color="auto"/>
      </w:divBdr>
    </w:div>
    <w:div w:id="2062509897">
      <w:bodyDiv w:val="1"/>
      <w:marLeft w:val="0"/>
      <w:marRight w:val="0"/>
      <w:marTop w:val="0"/>
      <w:marBottom w:val="0"/>
      <w:divBdr>
        <w:top w:val="none" w:sz="0" w:space="0" w:color="auto"/>
        <w:left w:val="none" w:sz="0" w:space="0" w:color="auto"/>
        <w:bottom w:val="none" w:sz="0" w:space="0" w:color="auto"/>
        <w:right w:val="none" w:sz="0" w:space="0" w:color="auto"/>
      </w:divBdr>
    </w:div>
    <w:div w:id="2066251505">
      <w:bodyDiv w:val="1"/>
      <w:marLeft w:val="0"/>
      <w:marRight w:val="0"/>
      <w:marTop w:val="0"/>
      <w:marBottom w:val="0"/>
      <w:divBdr>
        <w:top w:val="none" w:sz="0" w:space="0" w:color="auto"/>
        <w:left w:val="none" w:sz="0" w:space="0" w:color="auto"/>
        <w:bottom w:val="none" w:sz="0" w:space="0" w:color="auto"/>
        <w:right w:val="none" w:sz="0" w:space="0" w:color="auto"/>
      </w:divBdr>
    </w:div>
    <w:div w:id="2096240502">
      <w:bodyDiv w:val="1"/>
      <w:marLeft w:val="0"/>
      <w:marRight w:val="0"/>
      <w:marTop w:val="0"/>
      <w:marBottom w:val="0"/>
      <w:divBdr>
        <w:top w:val="none" w:sz="0" w:space="0" w:color="auto"/>
        <w:left w:val="none" w:sz="0" w:space="0" w:color="auto"/>
        <w:bottom w:val="none" w:sz="0" w:space="0" w:color="auto"/>
        <w:right w:val="none" w:sz="0" w:space="0" w:color="auto"/>
      </w:divBdr>
    </w:div>
    <w:div w:id="2115514799">
      <w:bodyDiv w:val="1"/>
      <w:marLeft w:val="0"/>
      <w:marRight w:val="0"/>
      <w:marTop w:val="0"/>
      <w:marBottom w:val="0"/>
      <w:divBdr>
        <w:top w:val="none" w:sz="0" w:space="0" w:color="auto"/>
        <w:left w:val="none" w:sz="0" w:space="0" w:color="auto"/>
        <w:bottom w:val="none" w:sz="0" w:space="0" w:color="auto"/>
        <w:right w:val="none" w:sz="0" w:space="0" w:color="auto"/>
      </w:divBdr>
    </w:div>
    <w:div w:id="2140299570">
      <w:bodyDiv w:val="1"/>
      <w:marLeft w:val="0"/>
      <w:marRight w:val="0"/>
      <w:marTop w:val="0"/>
      <w:marBottom w:val="0"/>
      <w:divBdr>
        <w:top w:val="none" w:sz="0" w:space="0" w:color="auto"/>
        <w:left w:val="none" w:sz="0" w:space="0" w:color="auto"/>
        <w:bottom w:val="none" w:sz="0" w:space="0" w:color="auto"/>
        <w:right w:val="none" w:sz="0" w:space="0" w:color="auto"/>
      </w:divBdr>
    </w:div>
    <w:div w:id="2143233384">
      <w:bodyDiv w:val="1"/>
      <w:marLeft w:val="0"/>
      <w:marRight w:val="0"/>
      <w:marTop w:val="0"/>
      <w:marBottom w:val="0"/>
      <w:divBdr>
        <w:top w:val="none" w:sz="0" w:space="0" w:color="auto"/>
        <w:left w:val="none" w:sz="0" w:space="0" w:color="auto"/>
        <w:bottom w:val="none" w:sz="0" w:space="0" w:color="auto"/>
        <w:right w:val="none" w:sz="0" w:space="0" w:color="auto"/>
      </w:divBdr>
    </w:div>
    <w:div w:id="214723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helpdesk.worldbank.org/knowledgebase/articles/906519-world-bank-country-and-lending-groups" TargetMode="External"/><Relationship Id="rId25"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c310@leicester.ac.uk"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D0E977AC031F4DBAF4D13C1941A262" ma:contentTypeVersion="14" ma:contentTypeDescription="Create a new document." ma:contentTypeScope="" ma:versionID="b9fab97b028c643262f5a4e32c0e041b">
  <xsd:schema xmlns:xsd="http://www.w3.org/2001/XMLSchema" xmlns:xs="http://www.w3.org/2001/XMLSchema" xmlns:p="http://schemas.microsoft.com/office/2006/metadata/properties" xmlns:ns3="c7bc0fce-fb2d-44f1-a001-48c85d95b7ca" xmlns:ns4="bc092835-c797-4ca6-a9d3-ba73a6d3e3f4" targetNamespace="http://schemas.microsoft.com/office/2006/metadata/properties" ma:root="true" ma:fieldsID="bd9fcbf820d55959045ce01868ec5240" ns3:_="" ns4:_="">
    <xsd:import namespace="c7bc0fce-fb2d-44f1-a001-48c85d95b7ca"/>
    <xsd:import namespace="bc092835-c797-4ca6-a9d3-ba73a6d3e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c0fce-fb2d-44f1-a001-48c85d95b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92835-c797-4ca6-a9d3-ba73a6d3e3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18AD2AD-BA29-4695-A57C-F40E55DE09E2}">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c7bc0fce-fb2d-44f1-a001-48c85d95b7ca"/>
    <ds:schemaRef ds:uri="http://schemas.microsoft.com/office/infopath/2007/PartnerControls"/>
    <ds:schemaRef ds:uri="bc092835-c797-4ca6-a9d3-ba73a6d3e3f4"/>
    <ds:schemaRef ds:uri="http://www.w3.org/XML/1998/namespace"/>
    <ds:schemaRef ds:uri="http://purl.org/dc/terms/"/>
  </ds:schemaRefs>
</ds:datastoreItem>
</file>

<file path=customXml/itemProps2.xml><?xml version="1.0" encoding="utf-8"?>
<ds:datastoreItem xmlns:ds="http://schemas.openxmlformats.org/officeDocument/2006/customXml" ds:itemID="{ACEB6F62-E162-4956-AB3D-20CD461A0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c0fce-fb2d-44f1-a001-48c85d95b7ca"/>
    <ds:schemaRef ds:uri="bc092835-c797-4ca6-a9d3-ba73a6d3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1DF4A-535B-46D1-BC6B-51100C89712F}">
  <ds:schemaRefs>
    <ds:schemaRef ds:uri="http://schemas.microsoft.com/sharepoint/v3/contenttype/forms"/>
  </ds:schemaRefs>
</ds:datastoreItem>
</file>

<file path=customXml/itemProps4.xml><?xml version="1.0" encoding="utf-8"?>
<ds:datastoreItem xmlns:ds="http://schemas.openxmlformats.org/officeDocument/2006/customXml" ds:itemID="{83162954-97FC-4BCD-964A-EC00CE8E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32935</Words>
  <Characters>187730</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Yingxin</dc:creator>
  <cp:keywords/>
  <dc:description/>
  <cp:lastModifiedBy>Chen, Yingxin</cp:lastModifiedBy>
  <cp:revision>3</cp:revision>
  <cp:lastPrinted>2022-05-24T11:51:00Z</cp:lastPrinted>
  <dcterms:created xsi:type="dcterms:W3CDTF">2022-10-14T11:03:00Z</dcterms:created>
  <dcterms:modified xsi:type="dcterms:W3CDTF">2022-10-14T11:03:00Z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0x010100DED0E977AC031F4DBAF4D13C1941A262</vt:lpwstr>
  </property>
</Properties>
</file>