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b w:val="1"/>
        </w:rPr>
      </w:pPr>
      <w:r w:rsidDel="00000000" w:rsidR="00000000" w:rsidRPr="00000000">
        <w:rPr>
          <w:b w:val="1"/>
          <w:rtl w:val="0"/>
        </w:rPr>
        <w:t xml:space="preserve">Measurement of urban vitality with time-lapsed street-view images and object-detection for scalable assessment of pedestrian-sidewalk dynamics: APPENDICES</w:t>
      </w:r>
    </w:p>
    <w:p w:rsidR="00000000" w:rsidDel="00000000" w:rsidP="00000000" w:rsidRDefault="00000000" w:rsidRPr="00000000" w14:paraId="00000002">
      <w:pPr>
        <w:rPr>
          <w:b w:val="1"/>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Ricky Nathvani*</w:t>
      </w:r>
      <w:r w:rsidDel="00000000" w:rsidR="00000000" w:rsidRPr="00000000">
        <w:rPr>
          <w:vertAlign w:val="superscript"/>
          <w:rtl w:val="0"/>
        </w:rPr>
        <w:t xml:space="preserve">1,2</w:t>
      </w:r>
      <w:r w:rsidDel="00000000" w:rsidR="00000000" w:rsidRPr="00000000">
        <w:rPr>
          <w:rtl w:val="0"/>
        </w:rPr>
        <w:t xml:space="preserve">, Alicia Cavanaugh</w:t>
      </w:r>
      <w:r w:rsidDel="00000000" w:rsidR="00000000" w:rsidRPr="00000000">
        <w:rPr>
          <w:vertAlign w:val="superscript"/>
          <w:rtl w:val="0"/>
        </w:rPr>
        <w:t xml:space="preserve">3</w:t>
      </w:r>
      <w:r w:rsidDel="00000000" w:rsidR="00000000" w:rsidRPr="00000000">
        <w:rPr>
          <w:rtl w:val="0"/>
        </w:rPr>
        <w:t xml:space="preserve">, Esra Suel</w:t>
      </w:r>
      <w:r w:rsidDel="00000000" w:rsidR="00000000" w:rsidRPr="00000000">
        <w:rPr>
          <w:vertAlign w:val="superscript"/>
          <w:rtl w:val="0"/>
        </w:rPr>
        <w:t xml:space="preserve">4</w:t>
      </w:r>
      <w:r w:rsidDel="00000000" w:rsidR="00000000" w:rsidRPr="00000000">
        <w:rPr>
          <w:rtl w:val="0"/>
        </w:rPr>
        <w:t xml:space="preserve">, Honor Bixby</w:t>
      </w:r>
      <w:r w:rsidDel="00000000" w:rsidR="00000000" w:rsidRPr="00000000">
        <w:rPr>
          <w:vertAlign w:val="superscript"/>
          <w:rtl w:val="0"/>
        </w:rPr>
        <w:t xml:space="preserve">5</w:t>
      </w:r>
      <w:r w:rsidDel="00000000" w:rsidR="00000000" w:rsidRPr="00000000">
        <w:rPr>
          <w:rtl w:val="0"/>
        </w:rPr>
        <w:t xml:space="preserve">, Sierra N. Clark</w:t>
      </w:r>
      <w:r w:rsidDel="00000000" w:rsidR="00000000" w:rsidRPr="00000000">
        <w:rPr>
          <w:vertAlign w:val="superscript"/>
          <w:rtl w:val="0"/>
        </w:rPr>
        <w:t xml:space="preserve">6</w:t>
      </w:r>
      <w:r w:rsidDel="00000000" w:rsidR="00000000" w:rsidRPr="00000000">
        <w:rPr>
          <w:rtl w:val="0"/>
        </w:rPr>
        <w:t xml:space="preserve">, Antje Barbara Metzler</w:t>
      </w:r>
      <w:r w:rsidDel="00000000" w:rsidR="00000000" w:rsidRPr="00000000">
        <w:rPr>
          <w:vertAlign w:val="superscript"/>
          <w:rtl w:val="0"/>
        </w:rPr>
        <w:t xml:space="preserve">7</w:t>
      </w:r>
      <w:r w:rsidDel="00000000" w:rsidR="00000000" w:rsidRPr="00000000">
        <w:rPr>
          <w:rtl w:val="0"/>
        </w:rPr>
        <w:t xml:space="preserve">, James Nimo</w:t>
      </w:r>
      <w:r w:rsidDel="00000000" w:rsidR="00000000" w:rsidRPr="00000000">
        <w:rPr>
          <w:vertAlign w:val="superscript"/>
          <w:rtl w:val="0"/>
        </w:rPr>
        <w:t xml:space="preserve">8</w:t>
      </w:r>
      <w:r w:rsidDel="00000000" w:rsidR="00000000" w:rsidRPr="00000000">
        <w:rPr>
          <w:rtl w:val="0"/>
        </w:rPr>
        <w:t xml:space="preserve">, Josephine Bedford Moses</w:t>
      </w:r>
      <w:r w:rsidDel="00000000" w:rsidR="00000000" w:rsidRPr="00000000">
        <w:rPr>
          <w:vertAlign w:val="superscript"/>
          <w:rtl w:val="0"/>
        </w:rPr>
        <w:t xml:space="preserve">8</w:t>
      </w:r>
      <w:r w:rsidDel="00000000" w:rsidR="00000000" w:rsidRPr="00000000">
        <w:rPr>
          <w:rtl w:val="0"/>
        </w:rPr>
        <w:t xml:space="preserve">, Solomon Baah</w:t>
      </w:r>
      <w:r w:rsidDel="00000000" w:rsidR="00000000" w:rsidRPr="00000000">
        <w:rPr>
          <w:vertAlign w:val="superscript"/>
          <w:rtl w:val="0"/>
        </w:rPr>
        <w:t xml:space="preserve">8</w:t>
      </w:r>
      <w:r w:rsidDel="00000000" w:rsidR="00000000" w:rsidRPr="00000000">
        <w:rPr>
          <w:rtl w:val="0"/>
        </w:rPr>
        <w:t xml:space="preserve">, Raphael E. Arku</w:t>
      </w:r>
      <w:r w:rsidDel="00000000" w:rsidR="00000000" w:rsidRPr="00000000">
        <w:rPr>
          <w:vertAlign w:val="superscript"/>
          <w:rtl w:val="0"/>
        </w:rPr>
        <w:t xml:space="preserve">9</w:t>
      </w:r>
      <w:r w:rsidDel="00000000" w:rsidR="00000000" w:rsidRPr="00000000">
        <w:rPr>
          <w:rtl w:val="0"/>
        </w:rPr>
        <w:t xml:space="preserve">, Brian E. Robinson</w:t>
      </w:r>
      <w:r w:rsidDel="00000000" w:rsidR="00000000" w:rsidRPr="00000000">
        <w:rPr>
          <w:vertAlign w:val="superscript"/>
          <w:rtl w:val="0"/>
        </w:rPr>
        <w:t xml:space="preserve">3</w:t>
      </w:r>
      <w:r w:rsidDel="00000000" w:rsidR="00000000" w:rsidRPr="00000000">
        <w:rPr>
          <w:rtl w:val="0"/>
        </w:rPr>
        <w:t xml:space="preserve">, Jill Baumgartner</w:t>
      </w:r>
      <w:r w:rsidDel="00000000" w:rsidR="00000000" w:rsidRPr="00000000">
        <w:rPr>
          <w:vertAlign w:val="superscript"/>
          <w:rtl w:val="0"/>
        </w:rPr>
        <w:t xml:space="preserve">10,11</w:t>
      </w:r>
      <w:r w:rsidDel="00000000" w:rsidR="00000000" w:rsidRPr="00000000">
        <w:rPr>
          <w:rtl w:val="0"/>
        </w:rPr>
        <w:t xml:space="preserve">, James E Bennett</w:t>
      </w:r>
      <w:r w:rsidDel="00000000" w:rsidR="00000000" w:rsidRPr="00000000">
        <w:rPr>
          <w:vertAlign w:val="superscript"/>
          <w:rtl w:val="0"/>
        </w:rPr>
        <w:t xml:space="preserve">1,2</w:t>
      </w:r>
      <w:r w:rsidDel="00000000" w:rsidR="00000000" w:rsidRPr="00000000">
        <w:rPr>
          <w:rtl w:val="0"/>
        </w:rPr>
        <w:t xml:space="preserve">, Abeer Arif</w:t>
      </w:r>
      <w:r w:rsidDel="00000000" w:rsidR="00000000" w:rsidRPr="00000000">
        <w:rPr>
          <w:vertAlign w:val="superscript"/>
          <w:rtl w:val="0"/>
        </w:rPr>
        <w:t xml:space="preserve">1,2</w:t>
      </w:r>
      <w:r w:rsidDel="00000000" w:rsidR="00000000" w:rsidRPr="00000000">
        <w:rPr>
          <w:rtl w:val="0"/>
        </w:rPr>
        <w:t xml:space="preserve">, Ying Long</w:t>
      </w:r>
      <w:r w:rsidDel="00000000" w:rsidR="00000000" w:rsidRPr="00000000">
        <w:rPr>
          <w:vertAlign w:val="superscript"/>
          <w:rtl w:val="0"/>
        </w:rPr>
        <w:t xml:space="preserve">12</w:t>
      </w:r>
      <w:r w:rsidDel="00000000" w:rsidR="00000000" w:rsidRPr="00000000">
        <w:rPr>
          <w:rtl w:val="0"/>
        </w:rPr>
        <w:t xml:space="preserve">, Samuel Agyei-Mensah</w:t>
      </w:r>
      <w:r w:rsidDel="00000000" w:rsidR="00000000" w:rsidRPr="00000000">
        <w:rPr>
          <w:vertAlign w:val="superscript"/>
          <w:rtl w:val="0"/>
        </w:rPr>
        <w:t xml:space="preserve">13</w:t>
      </w:r>
      <w:r w:rsidDel="00000000" w:rsidR="00000000" w:rsidRPr="00000000">
        <w:rPr>
          <w:rtl w:val="0"/>
        </w:rPr>
        <w:t xml:space="preserve">, Majid Ezzati</w:t>
      </w:r>
      <w:r w:rsidDel="00000000" w:rsidR="00000000" w:rsidRPr="00000000">
        <w:rPr>
          <w:vertAlign w:val="superscript"/>
          <w:rtl w:val="0"/>
        </w:rPr>
        <w:t xml:space="preserve">†1,2,14</w:t>
      </w: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 First and corresponding author: </w:t>
      </w:r>
      <w:hyperlink r:id="rId7">
        <w:r w:rsidDel="00000000" w:rsidR="00000000" w:rsidRPr="00000000">
          <w:rPr>
            <w:color w:val="1155cc"/>
            <w:u w:val="single"/>
            <w:rtl w:val="0"/>
          </w:rPr>
          <w:t xml:space="preserve">r.nathvani@imperial.ac.uk</w:t>
        </w:r>
      </w:hyperlink>
      <w:r w:rsidDel="00000000" w:rsidR="00000000" w:rsidRPr="00000000">
        <w:rPr>
          <w:rtl w:val="0"/>
        </w:rPr>
        <w:t xml:space="preserve">, Michael Uren Hub Building, 86 Wood Lane, London, United Kingdom, W12 0BZ </w:t>
      </w:r>
    </w:p>
    <w:p w:rsidR="00000000" w:rsidDel="00000000" w:rsidP="00000000" w:rsidRDefault="00000000" w:rsidRPr="00000000" w14:paraId="00000005">
      <w:pPr>
        <w:rPr/>
      </w:pPr>
      <w:r w:rsidDel="00000000" w:rsidR="00000000" w:rsidRPr="00000000">
        <w:rPr>
          <w:rtl w:val="0"/>
        </w:rPr>
        <w:t xml:space="preserve">† Senior author</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1 Department of Epidemiology and Biostatistics, School of Public Health, Imperial College London, London, UK </w:t>
      </w:r>
    </w:p>
    <w:p w:rsidR="00000000" w:rsidDel="00000000" w:rsidP="00000000" w:rsidRDefault="00000000" w:rsidRPr="00000000" w14:paraId="00000008">
      <w:pPr>
        <w:rPr/>
      </w:pPr>
      <w:r w:rsidDel="00000000" w:rsidR="00000000" w:rsidRPr="00000000">
        <w:rPr>
          <w:rtl w:val="0"/>
        </w:rPr>
        <w:t xml:space="preserve">2 MRC Centre for Environment and Health, School of Public Health, Imperial College London, London, UK</w:t>
      </w:r>
    </w:p>
    <w:p w:rsidR="00000000" w:rsidDel="00000000" w:rsidP="00000000" w:rsidRDefault="00000000" w:rsidRPr="00000000" w14:paraId="00000009">
      <w:pPr>
        <w:rPr/>
      </w:pPr>
      <w:r w:rsidDel="00000000" w:rsidR="00000000" w:rsidRPr="00000000">
        <w:rPr>
          <w:rtl w:val="0"/>
        </w:rPr>
        <w:t xml:space="preserve">3 Department of Geography, McGill University, Montreal, QC, Canada</w:t>
      </w:r>
    </w:p>
    <w:p w:rsidR="00000000" w:rsidDel="00000000" w:rsidP="00000000" w:rsidRDefault="00000000" w:rsidRPr="00000000" w14:paraId="0000000A">
      <w:pPr>
        <w:rPr/>
      </w:pPr>
      <w:r w:rsidDel="00000000" w:rsidR="00000000" w:rsidRPr="00000000">
        <w:rPr>
          <w:rtl w:val="0"/>
        </w:rPr>
        <w:t xml:space="preserve">4 Centre for Advanced Spatial Analysis, University College London, London, UK</w:t>
      </w:r>
    </w:p>
    <w:p w:rsidR="00000000" w:rsidDel="00000000" w:rsidP="00000000" w:rsidRDefault="00000000" w:rsidRPr="00000000" w14:paraId="0000000B">
      <w:pPr>
        <w:rPr/>
      </w:pPr>
      <w:r w:rsidDel="00000000" w:rsidR="00000000" w:rsidRPr="00000000">
        <w:rPr>
          <w:rtl w:val="0"/>
        </w:rPr>
        <w:t xml:space="preserve">5 Institute of Public Health and Wellbeing, University of Essex, Colchester, UK</w:t>
      </w:r>
    </w:p>
    <w:p w:rsidR="00000000" w:rsidDel="00000000" w:rsidP="00000000" w:rsidRDefault="00000000" w:rsidRPr="00000000" w14:paraId="0000000C">
      <w:pPr>
        <w:rPr/>
      </w:pPr>
      <w:r w:rsidDel="00000000" w:rsidR="00000000" w:rsidRPr="00000000">
        <w:rPr>
          <w:rtl w:val="0"/>
        </w:rPr>
        <w:t xml:space="preserve">6 Population Health Research Institute, St George’s, University of London, London, UK  </w:t>
      </w:r>
    </w:p>
    <w:p w:rsidR="00000000" w:rsidDel="00000000" w:rsidP="00000000" w:rsidRDefault="00000000" w:rsidRPr="00000000" w14:paraId="0000000D">
      <w:pPr>
        <w:rPr/>
      </w:pPr>
      <w:r w:rsidDel="00000000" w:rsidR="00000000" w:rsidRPr="00000000">
        <w:rPr>
          <w:rtl w:val="0"/>
        </w:rPr>
        <w:t xml:space="preserve">7 Science of Cities and Regions group, Alan Turing Institute, London, UK</w:t>
      </w:r>
    </w:p>
    <w:p w:rsidR="00000000" w:rsidDel="00000000" w:rsidP="00000000" w:rsidRDefault="00000000" w:rsidRPr="00000000" w14:paraId="0000000E">
      <w:pPr>
        <w:rPr/>
      </w:pPr>
      <w:r w:rsidDel="00000000" w:rsidR="00000000" w:rsidRPr="00000000">
        <w:rPr>
          <w:rtl w:val="0"/>
        </w:rPr>
        <w:t xml:space="preserve">8 Department of Physics, University of Ghana, Accra, Ghana</w:t>
      </w:r>
    </w:p>
    <w:p w:rsidR="00000000" w:rsidDel="00000000" w:rsidP="00000000" w:rsidRDefault="00000000" w:rsidRPr="00000000" w14:paraId="0000000F">
      <w:pPr>
        <w:rPr/>
      </w:pPr>
      <w:r w:rsidDel="00000000" w:rsidR="00000000" w:rsidRPr="00000000">
        <w:rPr>
          <w:rtl w:val="0"/>
        </w:rPr>
        <w:t xml:space="preserve">9 Department of Environmental Health Sciences, School of Public Health and Health Sciences, University of Massachusetts, Amherst, USA</w:t>
      </w:r>
    </w:p>
    <w:p w:rsidR="00000000" w:rsidDel="00000000" w:rsidP="00000000" w:rsidRDefault="00000000" w:rsidRPr="00000000" w14:paraId="00000010">
      <w:pPr>
        <w:rPr/>
      </w:pPr>
      <w:r w:rsidDel="00000000" w:rsidR="00000000" w:rsidRPr="00000000">
        <w:rPr>
          <w:rtl w:val="0"/>
        </w:rPr>
        <w:t xml:space="preserve">10 Department of Equity, Ethics and Policy, School of Population and Global Health, McGill University, Montreal, QC, Canada</w:t>
      </w:r>
    </w:p>
    <w:p w:rsidR="00000000" w:rsidDel="00000000" w:rsidP="00000000" w:rsidRDefault="00000000" w:rsidRPr="00000000" w14:paraId="00000011">
      <w:pPr>
        <w:rPr/>
      </w:pPr>
      <w:r w:rsidDel="00000000" w:rsidR="00000000" w:rsidRPr="00000000">
        <w:rPr>
          <w:rtl w:val="0"/>
        </w:rPr>
        <w:t xml:space="preserve">11 Department of Epidemiology and Biostatistics, School of Population and Global Health, McGill University, Montreal, QC, Canada</w:t>
      </w:r>
    </w:p>
    <w:p w:rsidR="00000000" w:rsidDel="00000000" w:rsidP="00000000" w:rsidRDefault="00000000" w:rsidRPr="00000000" w14:paraId="00000012">
      <w:pPr>
        <w:rPr/>
      </w:pPr>
      <w:r w:rsidDel="00000000" w:rsidR="00000000" w:rsidRPr="00000000">
        <w:rPr>
          <w:rtl w:val="0"/>
        </w:rPr>
        <w:t xml:space="preserve">12 School of Architecture and Hang Lung Center for Real Estate, Key Laboratory of Eco Planning &amp; Green Building, Ministry of Education, Tsinghua University, Beijing, China</w:t>
      </w:r>
    </w:p>
    <w:p w:rsidR="00000000" w:rsidDel="00000000" w:rsidP="00000000" w:rsidRDefault="00000000" w:rsidRPr="00000000" w14:paraId="00000013">
      <w:pPr>
        <w:rPr/>
      </w:pPr>
      <w:r w:rsidDel="00000000" w:rsidR="00000000" w:rsidRPr="00000000">
        <w:rPr>
          <w:rtl w:val="0"/>
        </w:rPr>
        <w:t xml:space="preserve">13 Department of Geography and Resource Development, University of Ghana, Accra, Ghana</w:t>
      </w:r>
    </w:p>
    <w:p w:rsidR="00000000" w:rsidDel="00000000" w:rsidP="00000000" w:rsidRDefault="00000000" w:rsidRPr="00000000" w14:paraId="00000014">
      <w:pPr>
        <w:rPr/>
      </w:pPr>
      <w:r w:rsidDel="00000000" w:rsidR="00000000" w:rsidRPr="00000000">
        <w:rPr>
          <w:rtl w:val="0"/>
        </w:rPr>
        <w:t xml:space="preserve">14 Regional Institute for Population Studies, University of Ghana, Accra, Ghana</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017">
      <w:pPr>
        <w:rPr/>
      </w:pPr>
      <w:r w:rsidDel="00000000" w:rsidR="00000000" w:rsidRPr="00000000">
        <w:rPr>
          <w:b w:val="1"/>
          <w:rtl w:val="0"/>
        </w:rPr>
        <w:t xml:space="preserve">Appendix A: Calculation of Average Daily Coefficient of Variation</w:t>
      </w:r>
      <w:r w:rsidDel="00000000" w:rsidR="00000000" w:rsidRPr="00000000">
        <w:rPr>
          <w:rtl w:val="0"/>
        </w:rPr>
      </w:r>
    </w:p>
    <w:p w:rsidR="00000000" w:rsidDel="00000000" w:rsidP="00000000" w:rsidRDefault="00000000" w:rsidRPr="00000000" w14:paraId="00000018">
      <w:pPr>
        <w:rPr/>
      </w:pPr>
      <w:r w:rsidDel="00000000" w:rsidR="00000000" w:rsidRPr="00000000">
        <w:rPr>
          <w:rtl w:val="0"/>
        </w:rPr>
        <w:t xml:space="preserve">To calculate our average daily coefficient of variation (AD-CV) metric, we first add up counts of people, as detected from object detection applied to our images, observed every 30 minutes (summed counts of objects every 6 images), to obtain half-hourly counts, then calculate the coefficient of variation over this distribution for each day, and finally average over all days of observation in order to obtain average daily coefficient of variation (AD-CV) for each site. One adjustment is made based on the limitations of our images, as our previous work (Nathvani et al., 2022) indicated that the object detection algorithm we used was sensitive to the change from colour daytime images to grayscale nighttime images taken in darker conditions. We therefore first construct a day and nighttime vitality measure separately for these periods to account for differences in counts that may arise from changes in visibility, rather than true changes to the number of people. Our measures are defined as </w:t>
      </w:r>
      <w:hyperlink r:id="rId8">
        <w:r w:rsidDel="00000000" w:rsidR="00000000" w:rsidRPr="00000000">
          <w:rPr>
            <w:color w:val="000080"/>
            <w:u w:val="single"/>
          </w:rPr>
          <w:drawing>
            <wp:inline distB="0" distT="0" distL="0" distR="0">
              <wp:extent cx="1638300" cy="177800"/>
              <wp:effectExtent b="0" l="0" r="0" t="0"/>
              <wp:docPr id="17"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1638300" cy="177800"/>
                      </a:xfrm>
                      <a:prstGeom prst="rect"/>
                      <a:ln/>
                    </pic:spPr>
                  </pic:pic>
                </a:graphicData>
              </a:graphic>
            </wp:inline>
          </w:drawing>
        </w:r>
      </w:hyperlink>
      <w:r w:rsidDel="00000000" w:rsidR="00000000" w:rsidRPr="00000000">
        <w:rPr>
          <w:rtl w:val="0"/>
        </w:rPr>
        <w:t xml:space="preserve">, where </w:t>
      </w:r>
      <w:hyperlink r:id="rId10">
        <w:r w:rsidDel="00000000" w:rsidR="00000000" w:rsidRPr="00000000">
          <w:rPr>
            <w:color w:val="000080"/>
            <w:u w:val="single"/>
          </w:rPr>
          <w:drawing>
            <wp:inline distB="0" distT="0" distL="0" distR="0">
              <wp:extent cx="584200" cy="177800"/>
              <wp:effectExtent b="0" l="0" r="0" t="0"/>
              <wp:docPr id="7"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584200" cy="177800"/>
                      </a:xfrm>
                      <a:prstGeom prst="rect"/>
                      <a:ln/>
                    </pic:spPr>
                  </pic:pic>
                </a:graphicData>
              </a:graphic>
            </wp:inline>
          </w:drawing>
        </w:r>
      </w:hyperlink>
      <w:r w:rsidDel="00000000" w:rsidR="00000000" w:rsidRPr="00000000">
        <w:rPr>
          <w:rtl w:val="0"/>
        </w:rPr>
        <w:t xml:space="preserve"> is the Coefficient of Variation of each day, </w:t>
      </w:r>
      <w:r w:rsidDel="00000000" w:rsidR="00000000" w:rsidRPr="00000000">
        <w:rPr>
          <w:i w:val="1"/>
          <w:rtl w:val="0"/>
        </w:rPr>
        <w:t xml:space="preserve">d,</w:t>
      </w:r>
      <w:r w:rsidDel="00000000" w:rsidR="00000000" w:rsidRPr="00000000">
        <w:rPr>
          <w:rtl w:val="0"/>
        </w:rPr>
        <w:t xml:space="preserve"> of which there are </w:t>
      </w:r>
      <w:r w:rsidDel="00000000" w:rsidR="00000000" w:rsidRPr="00000000">
        <w:rPr>
          <w:i w:val="1"/>
          <w:rtl w:val="0"/>
        </w:rPr>
        <w:t xml:space="preserve">N</w:t>
      </w:r>
      <w:r w:rsidDel="00000000" w:rsidR="00000000" w:rsidRPr="00000000">
        <w:rPr>
          <w:rtl w:val="0"/>
        </w:rPr>
        <w:t xml:space="preserve"> days of observation. </w:t>
      </w:r>
      <w:r w:rsidDel="00000000" w:rsidR="00000000" w:rsidRPr="00000000">
        <w:rPr>
          <w:i w:val="1"/>
          <w:rtl w:val="0"/>
        </w:rPr>
        <w:t xml:space="preserve">σ</w:t>
      </w:r>
      <w:r w:rsidDel="00000000" w:rsidR="00000000" w:rsidRPr="00000000">
        <w:rPr>
          <w:i w:val="1"/>
          <w:sz w:val="20"/>
          <w:szCs w:val="20"/>
          <w:vertAlign w:val="subscript"/>
          <w:rtl w:val="0"/>
        </w:rPr>
        <w:t xml:space="preserve">d</w:t>
      </w:r>
      <w:r w:rsidDel="00000000" w:rsidR="00000000" w:rsidRPr="00000000">
        <w:rPr>
          <w:rtl w:val="0"/>
        </w:rPr>
        <w:t xml:space="preserve">​ is the standard deviation of half-hourly counts and </w:t>
      </w:r>
      <w:r w:rsidDel="00000000" w:rsidR="00000000" w:rsidRPr="00000000">
        <w:rPr>
          <w:i w:val="1"/>
          <w:rtl w:val="0"/>
        </w:rPr>
        <w:t xml:space="preserve">μ</w:t>
      </w:r>
      <w:r w:rsidDel="00000000" w:rsidR="00000000" w:rsidRPr="00000000">
        <w:rPr>
          <w:i w:val="1"/>
          <w:vertAlign w:val="subscript"/>
          <w:rtl w:val="0"/>
        </w:rPr>
        <w:t xml:space="preserve">d</w:t>
      </w:r>
      <w:r w:rsidDel="00000000" w:rsidR="00000000" w:rsidRPr="00000000">
        <w:rPr>
          <w:rtl w:val="0"/>
        </w:rPr>
        <w:t xml:space="preserve">​ is the mean of half-hourly counts during the day (6am - 6pm). Similarly </w:t>
      </w:r>
      <w:hyperlink r:id="rId12">
        <w:r w:rsidDel="00000000" w:rsidR="00000000" w:rsidRPr="00000000">
          <w:rPr>
            <w:color w:val="000080"/>
            <w:u w:val="single"/>
          </w:rPr>
          <w:drawing>
            <wp:inline distB="0" distT="0" distL="0" distR="0">
              <wp:extent cx="1727200" cy="177800"/>
              <wp:effectExtent b="0" l="0" r="0" t="0"/>
              <wp:docPr id="10"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1727200" cy="177800"/>
                      </a:xfrm>
                      <a:prstGeom prst="rect"/>
                      <a:ln/>
                    </pic:spPr>
                  </pic:pic>
                </a:graphicData>
              </a:graphic>
            </wp:inline>
          </w:drawing>
        </w:r>
      </w:hyperlink>
      <w:r w:rsidDel="00000000" w:rsidR="00000000" w:rsidRPr="00000000">
        <w:rPr>
          <w:rtl w:val="0"/>
        </w:rPr>
        <w:t xml:space="preserve">, where </w:t>
      </w:r>
      <w:r w:rsidDel="00000000" w:rsidR="00000000" w:rsidRPr="00000000">
        <w:rPr>
          <w:i w:val="1"/>
          <w:rtl w:val="0"/>
        </w:rPr>
        <w:t xml:space="preserve">n</w:t>
      </w:r>
      <w:r w:rsidDel="00000000" w:rsidR="00000000" w:rsidRPr="00000000">
        <w:rPr>
          <w:rtl w:val="0"/>
        </w:rPr>
        <w:t xml:space="preserve"> denotes individual nights of observation.</w:t>
      </w:r>
      <w:r w:rsidDel="00000000" w:rsidR="00000000" w:rsidRPr="00000000">
        <w:br w:type="page"/>
      </w:r>
      <w:r w:rsidDel="00000000" w:rsidR="00000000" w:rsidRPr="00000000">
        <w:rPr>
          <w:rtl w:val="0"/>
        </w:rPr>
      </w:r>
    </w:p>
    <w:p w:rsidR="00000000" w:rsidDel="00000000" w:rsidP="00000000" w:rsidRDefault="00000000" w:rsidRPr="00000000" w14:paraId="00000019">
      <w:pPr>
        <w:rPr/>
      </w:pPr>
      <w:r w:rsidDel="00000000" w:rsidR="00000000" w:rsidRPr="00000000">
        <w:rPr>
          <w:b w:val="1"/>
          <w:rtl w:val="0"/>
        </w:rPr>
        <w:t xml:space="preserve">Appendix B: Consistency of AD-CV metric</w:t>
      </w:r>
      <w:r w:rsidDel="00000000" w:rsidR="00000000" w:rsidRPr="00000000">
        <w:rPr>
          <w:rtl w:val="0"/>
        </w:rPr>
        <w:t xml:space="preserve"> </w:t>
      </w:r>
    </w:p>
    <w:p w:rsidR="00000000" w:rsidDel="00000000" w:rsidP="00000000" w:rsidRDefault="00000000" w:rsidRPr="00000000" w14:paraId="0000001A">
      <w:pPr>
        <w:rPr/>
      </w:pPr>
      <w:r w:rsidDel="00000000" w:rsidR="00000000" w:rsidRPr="00000000">
        <w:rPr>
          <w:rtl w:val="0"/>
        </w:rPr>
        <w:t xml:space="preserve">Where two cameras exist at a given location we further average across each camera’s independently measured AD-CV to assign a single value for each site. The correspondence between AD-CV measured between two cameras with different fields of view on the same street is also explored in our results by calculating the intraclass correlation coefficient (ICC) of AD-CV between pairs of cameras. In intuitive terms, ICC aims to measure whether the variation in calculated AD-CV from cameras at the same site is less than the variation across all sites. A larger ICC corresponds to high intraclass correlation, indicating that AD-CV is meaningfully invariant to camera positioning. We calculate this using the Pinguion Python library’s intraclass_corr function (output ICC1; one-way random effects). Similarly, we calculate the reliability of average ratings obtained from both cameras based on Spearman-Brown adjusted reliability which modifies ICC to consider the extent to which averages of measurements are reliable inferences, rather than intra-class measurement agreement (ICC1k in Pinguoin’s intraclass_corr function), to assess whether averaging across cameras, as we have done, is consistent.</w:t>
      </w:r>
      <w:r w:rsidDel="00000000" w:rsidR="00000000" w:rsidRPr="00000000">
        <w:br w:type="page"/>
      </w:r>
      <w:r w:rsidDel="00000000" w:rsidR="00000000" w:rsidRPr="00000000">
        <w:rPr>
          <w:rtl w:val="0"/>
        </w:rPr>
      </w:r>
    </w:p>
    <w:p w:rsidR="00000000" w:rsidDel="00000000" w:rsidP="00000000" w:rsidRDefault="00000000" w:rsidRPr="00000000" w14:paraId="0000001B">
      <w:pPr>
        <w:rPr/>
      </w:pPr>
      <w:r w:rsidDel="00000000" w:rsidR="00000000" w:rsidRPr="00000000">
        <w:rPr>
          <w:b w:val="1"/>
          <w:rtl w:val="0"/>
        </w:rPr>
        <w:t xml:space="preserve">Appendix C: Building age measure</w:t>
      </w:r>
      <w:r w:rsidDel="00000000" w:rsidR="00000000" w:rsidRPr="00000000">
        <w:rPr>
          <w:rtl w:val="0"/>
        </w:rPr>
      </w:r>
    </w:p>
    <w:p w:rsidR="00000000" w:rsidDel="00000000" w:rsidP="00000000" w:rsidRDefault="00000000" w:rsidRPr="00000000" w14:paraId="0000001C">
      <w:pPr>
        <w:ind w:firstLine="720"/>
        <w:rPr/>
      </w:pPr>
      <w:r w:rsidDel="00000000" w:rsidR="00000000" w:rsidRPr="00000000">
        <w:rPr>
          <w:rtl w:val="0"/>
        </w:rPr>
        <w:t xml:space="preserve">In separate work (Nathvani and D., 2025), we used Maxar building footprints for GAMA generated from ~0.3m/pixel resolution satellite imagery for 2019 (Maxar, 2020), to fine-tune Resnet-50 image classification algorithms (He et al., 2016) to detect the presence of buildings or their absence (i.e. empty land) in satellite image tiles corresponding to every building footprint. Satellite images and building footprints of this kind also exist for other SSA cities (Maxar, 2020), from a variety of sources (Microsoft, 2023; Sirko et al., 2021). Our classification algorithm was fine-tuned on 5500 manually labelled satellite image tiles from corresponding footprint locations in both 2010 and 2019 in GAMA (which either contained buildings, or were empty), which was then applied to all building footprint locations for both years. Details on our algorithms’ performance are given in Appendix Table C. In this manner, we estimated the proportion of buildings that were either added or removed by 2019, relative to existing building stock in 2010 for each census enumeration area. </w:t>
      </w:r>
    </w:p>
    <w:p w:rsidR="00000000" w:rsidDel="00000000" w:rsidP="00000000" w:rsidRDefault="00000000" w:rsidRPr="00000000" w14:paraId="0000001D">
      <w:pPr>
        <w:rPr>
          <w:b w:val="1"/>
        </w:rPr>
      </w:pPr>
      <w:r w:rsidDel="00000000" w:rsidR="00000000" w:rsidRPr="00000000">
        <w:rPr>
          <w:rtl w:val="0"/>
        </w:rPr>
      </w:r>
    </w:p>
    <w:p w:rsidR="00000000" w:rsidDel="00000000" w:rsidP="00000000" w:rsidRDefault="00000000" w:rsidRPr="00000000" w14:paraId="0000001E">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01F">
      <w:pPr>
        <w:rPr>
          <w:b w:val="1"/>
        </w:rPr>
      </w:pPr>
      <w:r w:rsidDel="00000000" w:rsidR="00000000" w:rsidRPr="00000000">
        <w:rPr>
          <w:b w:val="1"/>
          <w:rtl w:val="0"/>
        </w:rPr>
        <w:t xml:space="preserve">Appendix Figure A: Objects identified in example images.</w:t>
      </w:r>
    </w:p>
    <w:p w:rsidR="00000000" w:rsidDel="00000000" w:rsidP="00000000" w:rsidRDefault="00000000" w:rsidRPr="00000000" w14:paraId="00000020">
      <w:pPr>
        <w:rPr>
          <w:b w:val="1"/>
        </w:rPr>
      </w:pPr>
      <w:r w:rsidDel="00000000" w:rsidR="00000000" w:rsidRPr="00000000">
        <w:rPr>
          <w:b w:val="1"/>
        </w:rPr>
        <w:drawing>
          <wp:inline distB="114300" distT="114300" distL="114300" distR="114300">
            <wp:extent cx="5943600" cy="4203700"/>
            <wp:effectExtent b="0" l="0" r="0" t="0"/>
            <wp:docPr id="13" name="image10.png"/>
            <a:graphic>
              <a:graphicData uri="http://schemas.openxmlformats.org/drawingml/2006/picture">
                <pic:pic>
                  <pic:nvPicPr>
                    <pic:cNvPr id="0" name="image10.png"/>
                    <pic:cNvPicPr preferRelativeResize="0"/>
                  </pic:nvPicPr>
                  <pic:blipFill>
                    <a:blip r:embed="rId14"/>
                    <a:srcRect b="0" l="0" r="0" t="0"/>
                    <a:stretch>
                      <a:fillRect/>
                    </a:stretch>
                  </pic:blipFill>
                  <pic:spPr>
                    <a:xfrm>
                      <a:off x="0" y="0"/>
                      <a:ext cx="5943600" cy="420370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rPr/>
      </w:pPr>
      <w:r w:rsidDel="00000000" w:rsidR="00000000" w:rsidRPr="00000000">
        <w:rPr>
          <w:rtl w:val="0"/>
        </w:rPr>
        <w:t xml:space="preserve">Each identified object is bounded by a box, coloured by object type. The number next to the object names shows the final layer’s activation score for the given object’s classifier, which may be heuristically interpreted as the network’s confidence score in its prediction. “Truck” refers to pick-up truck, “Bowl” refers to cooking bowl/pot, “Stall” refers to market stalls and “Stove” to cookstoves of the variety found in markets (figure reproduced from previous work </w:t>
      </w:r>
      <w:r w:rsidDel="00000000" w:rsidR="00000000" w:rsidRPr="00000000">
        <w:rPr>
          <w:vertAlign w:val="baseline"/>
          <w:rtl w:val="0"/>
        </w:rPr>
        <w:t xml:space="preserve">(Nathvani et al., 2022)</w:t>
      </w:r>
      <w:r w:rsidDel="00000000" w:rsidR="00000000" w:rsidRPr="00000000">
        <w:rPr>
          <w:rtl w:val="0"/>
        </w:rPr>
        <w:t xml:space="preserve">, by the authors).</w:t>
      </w:r>
      <w:r w:rsidDel="00000000" w:rsidR="00000000" w:rsidRPr="00000000">
        <w:br w:type="page"/>
      </w: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b w:val="1"/>
        </w:rPr>
      </w:pPr>
      <w:r w:rsidDel="00000000" w:rsidR="00000000" w:rsidRPr="00000000">
        <w:rPr>
          <w:b w:val="1"/>
          <w:rtl w:val="0"/>
        </w:rPr>
        <w:t xml:space="preserve">Appendix Figure B: Correlations between urban form factors (generators of diversity)</w:t>
      </w:r>
    </w:p>
    <w:p w:rsidR="00000000" w:rsidDel="00000000" w:rsidP="00000000" w:rsidRDefault="00000000" w:rsidRPr="00000000" w14:paraId="00000024">
      <w:pPr>
        <w:rPr>
          <w:b w:val="1"/>
        </w:rPr>
      </w:pPr>
      <w:r w:rsidDel="00000000" w:rsidR="00000000" w:rsidRPr="00000000">
        <w:rPr>
          <w:b w:val="1"/>
        </w:rPr>
        <w:drawing>
          <wp:inline distB="114300" distT="114300" distL="114300" distR="114300">
            <wp:extent cx="5943600" cy="5918200"/>
            <wp:effectExtent b="0" l="0" r="0" t="0"/>
            <wp:docPr id="12"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5943600" cy="5918200"/>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rPr/>
      </w:pPr>
      <w:r w:rsidDel="00000000" w:rsidR="00000000" w:rsidRPr="00000000">
        <w:rPr>
          <w:rtl w:val="0"/>
        </w:rPr>
        <w:t xml:space="preserve">Pearson correlation coefficients between different independent variables constructed to represent generators of diversity in our dataset, as well as the variable for total number of amenities. P values are given for each coefficient in the parentheses below each stated value.</w:t>
      </w:r>
      <w:r w:rsidDel="00000000" w:rsidR="00000000" w:rsidRPr="00000000">
        <w:br w:type="page"/>
      </w:r>
      <w:r w:rsidDel="00000000" w:rsidR="00000000" w:rsidRPr="00000000">
        <w:rPr>
          <w:rtl w:val="0"/>
        </w:rPr>
      </w:r>
    </w:p>
    <w:p w:rsidR="00000000" w:rsidDel="00000000" w:rsidP="00000000" w:rsidRDefault="00000000" w:rsidRPr="00000000" w14:paraId="00000026">
      <w:pPr>
        <w:rPr>
          <w:b w:val="1"/>
        </w:rPr>
      </w:pPr>
      <w:r w:rsidDel="00000000" w:rsidR="00000000" w:rsidRPr="00000000">
        <w:rPr>
          <w:b w:val="1"/>
          <w:rtl w:val="0"/>
        </w:rPr>
        <w:t xml:space="preserve">Appendix Figure C: Coefficients from multivariate Spatial Lag model regression of AD-CV against generators of diversity</w:t>
      </w:r>
    </w:p>
    <w:p w:rsidR="00000000" w:rsidDel="00000000" w:rsidP="00000000" w:rsidRDefault="00000000" w:rsidRPr="00000000" w14:paraId="00000027">
      <w:pPr>
        <w:rPr>
          <w:b w:val="1"/>
        </w:rPr>
      </w:pPr>
      <w:r w:rsidDel="00000000" w:rsidR="00000000" w:rsidRPr="00000000">
        <w:rPr>
          <w:b w:val="1"/>
        </w:rPr>
        <w:drawing>
          <wp:inline distB="114300" distT="114300" distL="114300" distR="114300">
            <wp:extent cx="5943600" cy="4318000"/>
            <wp:effectExtent b="0" l="0" r="0" t="0"/>
            <wp:docPr id="11"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5943600" cy="43180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28">
      <w:pPr>
        <w:rPr/>
      </w:pPr>
      <w:r w:rsidDel="00000000" w:rsidR="00000000" w:rsidRPr="00000000">
        <w:rPr>
          <w:b w:val="1"/>
          <w:rtl w:val="0"/>
        </w:rPr>
        <w:t xml:space="preserve">Appendix Figure D: Single variable linear regressions of AD-CV</w:t>
      </w:r>
      <w:r w:rsidDel="00000000" w:rsidR="00000000" w:rsidRPr="00000000">
        <w:rPr>
          <w:b w:val="1"/>
          <w:vertAlign w:val="subscript"/>
          <w:rtl w:val="0"/>
        </w:rPr>
        <w:t xml:space="preserve">day</w:t>
      </w:r>
      <w:r w:rsidDel="00000000" w:rsidR="00000000" w:rsidRPr="00000000">
        <w:rPr>
          <w:b w:val="1"/>
          <w:rtl w:val="0"/>
        </w:rPr>
        <w:t xml:space="preserve"> against generators of diversity</w:t>
      </w:r>
      <w:r w:rsidDel="00000000" w:rsidR="00000000" w:rsidRPr="00000000">
        <w:rPr>
          <w:rtl w:val="0"/>
        </w:rPr>
      </w:r>
    </w:p>
    <w:p w:rsidR="00000000" w:rsidDel="00000000" w:rsidP="00000000" w:rsidRDefault="00000000" w:rsidRPr="00000000" w14:paraId="00000029">
      <w:pPr>
        <w:rPr/>
      </w:pPr>
      <w:r w:rsidDel="00000000" w:rsidR="00000000" w:rsidRPr="00000000">
        <w:rPr/>
        <w:drawing>
          <wp:inline distB="114300" distT="114300" distL="114300" distR="114300">
            <wp:extent cx="5943600" cy="3962400"/>
            <wp:effectExtent b="0" l="0" r="0" t="0"/>
            <wp:docPr id="16"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5943600" cy="39624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2A">
      <w:pPr>
        <w:rPr>
          <w:b w:val="1"/>
        </w:rPr>
      </w:pPr>
      <w:r w:rsidDel="00000000" w:rsidR="00000000" w:rsidRPr="00000000">
        <w:rPr>
          <w:b w:val="1"/>
          <w:rtl w:val="0"/>
        </w:rPr>
        <w:t xml:space="preserve">Appendix Figure E: Single variable linear regressions of AD-CV</w:t>
      </w:r>
      <w:r w:rsidDel="00000000" w:rsidR="00000000" w:rsidRPr="00000000">
        <w:rPr>
          <w:b w:val="1"/>
          <w:vertAlign w:val="subscript"/>
          <w:rtl w:val="0"/>
        </w:rPr>
        <w:t xml:space="preserve">night</w:t>
      </w:r>
      <w:r w:rsidDel="00000000" w:rsidR="00000000" w:rsidRPr="00000000">
        <w:rPr>
          <w:b w:val="1"/>
          <w:rtl w:val="0"/>
        </w:rPr>
        <w:t xml:space="preserve"> against generators of diversity</w:t>
      </w:r>
    </w:p>
    <w:p w:rsidR="00000000" w:rsidDel="00000000" w:rsidP="00000000" w:rsidRDefault="00000000" w:rsidRPr="00000000" w14:paraId="0000002B">
      <w:pPr>
        <w:rPr>
          <w:b w:val="1"/>
        </w:rPr>
      </w:pPr>
      <w:r w:rsidDel="00000000" w:rsidR="00000000" w:rsidRPr="00000000">
        <w:rPr>
          <w:b w:val="1"/>
        </w:rPr>
        <w:drawing>
          <wp:inline distB="114300" distT="114300" distL="114300" distR="114300">
            <wp:extent cx="5943600" cy="3962400"/>
            <wp:effectExtent b="0" l="0" r="0" t="0"/>
            <wp:docPr id="14" name="image11.png"/>
            <a:graphic>
              <a:graphicData uri="http://schemas.openxmlformats.org/drawingml/2006/picture">
                <pic:pic>
                  <pic:nvPicPr>
                    <pic:cNvPr id="0" name="image11.png"/>
                    <pic:cNvPicPr preferRelativeResize="0"/>
                  </pic:nvPicPr>
                  <pic:blipFill>
                    <a:blip r:embed="rId18"/>
                    <a:srcRect b="0" l="0" r="0" t="0"/>
                    <a:stretch>
                      <a:fillRect/>
                    </a:stretch>
                  </pic:blipFill>
                  <pic:spPr>
                    <a:xfrm>
                      <a:off x="0" y="0"/>
                      <a:ext cx="5943600" cy="39624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2C">
      <w:pPr>
        <w:rPr/>
      </w:pPr>
      <w:r w:rsidDel="00000000" w:rsidR="00000000" w:rsidRPr="00000000">
        <w:rPr>
          <w:b w:val="1"/>
          <w:rtl w:val="0"/>
        </w:rPr>
        <w:t xml:space="preserve">Appendix Figure F: Comparison of coefficients from multivariate linear regression of AD-CV</w:t>
      </w:r>
      <w:r w:rsidDel="00000000" w:rsidR="00000000" w:rsidRPr="00000000">
        <w:rPr>
          <w:b w:val="1"/>
          <w:vertAlign w:val="subscript"/>
          <w:rtl w:val="0"/>
        </w:rPr>
        <w:t xml:space="preserve">day</w:t>
      </w:r>
      <w:r w:rsidDel="00000000" w:rsidR="00000000" w:rsidRPr="00000000">
        <w:rPr>
          <w:b w:val="1"/>
          <w:rtl w:val="0"/>
        </w:rPr>
        <w:t xml:space="preserve"> and AD-CV</w:t>
      </w:r>
      <w:r w:rsidDel="00000000" w:rsidR="00000000" w:rsidRPr="00000000">
        <w:rPr>
          <w:b w:val="1"/>
          <w:vertAlign w:val="subscript"/>
          <w:rtl w:val="0"/>
        </w:rPr>
        <w:t xml:space="preserve">night </w:t>
      </w:r>
      <w:r w:rsidDel="00000000" w:rsidR="00000000" w:rsidRPr="00000000">
        <w:rPr>
          <w:b w:val="1"/>
          <w:rtl w:val="0"/>
        </w:rPr>
        <w:t xml:space="preserve">against generators of diversity</w:t>
      </w:r>
      <w:r w:rsidDel="00000000" w:rsidR="00000000" w:rsidRPr="00000000">
        <w:rPr>
          <w:rtl w:val="0"/>
        </w:rPr>
      </w:r>
    </w:p>
    <w:p w:rsidR="00000000" w:rsidDel="00000000" w:rsidP="00000000" w:rsidRDefault="00000000" w:rsidRPr="00000000" w14:paraId="0000002D">
      <w:pPr>
        <w:rPr/>
      </w:pPr>
      <w:r w:rsidDel="00000000" w:rsidR="00000000" w:rsidRPr="00000000">
        <w:rPr/>
        <w:drawing>
          <wp:inline distB="114300" distT="114300" distL="114300" distR="114300">
            <wp:extent cx="5943600" cy="4749800"/>
            <wp:effectExtent b="0" l="0" r="0" t="0"/>
            <wp:docPr id="8" name="image9.png"/>
            <a:graphic>
              <a:graphicData uri="http://schemas.openxmlformats.org/drawingml/2006/picture">
                <pic:pic>
                  <pic:nvPicPr>
                    <pic:cNvPr id="0" name="image9.png"/>
                    <pic:cNvPicPr preferRelativeResize="0"/>
                  </pic:nvPicPr>
                  <pic:blipFill>
                    <a:blip r:embed="rId19"/>
                    <a:srcRect b="0" l="0" r="0" t="0"/>
                    <a:stretch>
                      <a:fillRect/>
                    </a:stretch>
                  </pic:blipFill>
                  <pic:spPr>
                    <a:xfrm>
                      <a:off x="0" y="0"/>
                      <a:ext cx="5943600" cy="474980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rPr/>
      </w:pPr>
      <w:r w:rsidDel="00000000" w:rsidR="00000000" w:rsidRPr="00000000">
        <w:br w:type="page"/>
      </w:r>
      <w:r w:rsidDel="00000000" w:rsidR="00000000" w:rsidRPr="00000000">
        <w:rPr>
          <w:rtl w:val="0"/>
        </w:rPr>
      </w:r>
    </w:p>
    <w:p w:rsidR="00000000" w:rsidDel="00000000" w:rsidP="00000000" w:rsidRDefault="00000000" w:rsidRPr="00000000" w14:paraId="0000002F">
      <w:pPr>
        <w:rPr/>
      </w:pPr>
      <w:r w:rsidDel="00000000" w:rsidR="00000000" w:rsidRPr="00000000">
        <w:rPr>
          <w:b w:val="1"/>
          <w:rtl w:val="0"/>
        </w:rPr>
        <w:t xml:space="preserve">Appendix Figure G: Spatial plots of AD-CV for pedestrians and vehicles</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-781049</wp:posOffset>
            </wp:positionH>
            <wp:positionV relativeFrom="paragraph">
              <wp:posOffset>390525</wp:posOffset>
            </wp:positionV>
            <wp:extent cx="7504662" cy="3090863"/>
            <wp:effectExtent b="0" l="0" r="0" t="0"/>
            <wp:wrapTopAndBottom distB="114300" distT="114300"/>
            <wp:docPr id="15" name="image6.png"/>
            <a:graphic>
              <a:graphicData uri="http://schemas.openxmlformats.org/drawingml/2006/picture">
                <pic:pic>
                  <pic:nvPicPr>
                    <pic:cNvPr id="0" name="image6.png"/>
                    <pic:cNvPicPr preferRelativeResize="0"/>
                  </pic:nvPicPr>
                  <pic:blipFill>
                    <a:blip r:embed="rId20"/>
                    <a:srcRect b="0" l="0" r="0" t="0"/>
                    <a:stretch>
                      <a:fillRect/>
                    </a:stretch>
                  </pic:blipFill>
                  <pic:spPr>
                    <a:xfrm>
                      <a:off x="0" y="0"/>
                      <a:ext cx="7504662" cy="3090863"/>
                    </a:xfrm>
                    <a:prstGeom prst="rect"/>
                    <a:ln/>
                  </pic:spPr>
                </pic:pic>
              </a:graphicData>
            </a:graphic>
          </wp:anchor>
        </w:drawing>
      </w:r>
    </w:p>
    <w:p w:rsidR="00000000" w:rsidDel="00000000" w:rsidP="00000000" w:rsidRDefault="00000000" w:rsidRPr="00000000" w14:paraId="00000030">
      <w:pPr>
        <w:rPr/>
      </w:pPr>
      <w:r w:rsidDel="00000000" w:rsidR="00000000" w:rsidRPr="00000000">
        <w:br w:type="page"/>
      </w:r>
      <w:r w:rsidDel="00000000" w:rsidR="00000000" w:rsidRPr="00000000">
        <w:rPr>
          <w:rtl w:val="0"/>
        </w:rPr>
      </w:r>
    </w:p>
    <w:p w:rsidR="00000000" w:rsidDel="00000000" w:rsidP="00000000" w:rsidRDefault="00000000" w:rsidRPr="00000000" w14:paraId="00000031">
      <w:pPr>
        <w:rPr>
          <w:b w:val="1"/>
        </w:rPr>
      </w:pPr>
      <w:r w:rsidDel="00000000" w:rsidR="00000000" w:rsidRPr="00000000">
        <w:rPr>
          <w:b w:val="1"/>
          <w:rtl w:val="0"/>
        </w:rPr>
        <w:t xml:space="preserve">Appendix Figure H: Single variable linear regressions of AD-CV</w:t>
      </w:r>
      <w:r w:rsidDel="00000000" w:rsidR="00000000" w:rsidRPr="00000000">
        <w:rPr>
          <w:b w:val="1"/>
          <w:vertAlign w:val="subscript"/>
          <w:rtl w:val="0"/>
        </w:rPr>
        <w:t xml:space="preserve">vehicles</w:t>
      </w:r>
      <w:r w:rsidDel="00000000" w:rsidR="00000000" w:rsidRPr="00000000">
        <w:rPr>
          <w:b w:val="1"/>
          <w:rtl w:val="0"/>
        </w:rPr>
        <w:t xml:space="preserve"> against generators of diversity</w:t>
      </w:r>
    </w:p>
    <w:p w:rsidR="00000000" w:rsidDel="00000000" w:rsidP="00000000" w:rsidRDefault="00000000" w:rsidRPr="00000000" w14:paraId="00000032">
      <w:pPr>
        <w:rPr>
          <w:b w:val="1"/>
        </w:rPr>
      </w:pPr>
      <w:r w:rsidDel="00000000" w:rsidR="00000000" w:rsidRPr="00000000">
        <w:rPr>
          <w:rtl w:val="0"/>
        </w:rPr>
      </w:r>
    </w:p>
    <w:p w:rsidR="00000000" w:rsidDel="00000000" w:rsidP="00000000" w:rsidRDefault="00000000" w:rsidRPr="00000000" w14:paraId="00000033">
      <w:pPr>
        <w:rPr/>
        <w:sectPr>
          <w:pgSz w:h="15840" w:w="12240" w:orient="portrait"/>
          <w:pgMar w:bottom="1440" w:top="1440" w:left="1440" w:right="1440" w:header="720" w:footer="720"/>
          <w:pgNumType w:start="1"/>
        </w:sectPr>
      </w:pPr>
      <w:r w:rsidDel="00000000" w:rsidR="00000000" w:rsidRPr="00000000">
        <w:rPr>
          <w:b w:val="1"/>
        </w:rPr>
        <w:drawing>
          <wp:inline distB="114300" distT="114300" distL="114300" distR="114300">
            <wp:extent cx="5943600" cy="3962400"/>
            <wp:effectExtent b="0" l="0" r="0" t="0"/>
            <wp:docPr id="9" name="image5.png"/>
            <a:graphic>
              <a:graphicData uri="http://schemas.openxmlformats.org/drawingml/2006/picture">
                <pic:pic>
                  <pic:nvPicPr>
                    <pic:cNvPr id="0" name="image5.png"/>
                    <pic:cNvPicPr preferRelativeResize="0"/>
                  </pic:nvPicPr>
                  <pic:blipFill>
                    <a:blip r:embed="rId21"/>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rPr/>
      </w:pPr>
      <w:r w:rsidDel="00000000" w:rsidR="00000000" w:rsidRPr="00000000">
        <w:rPr>
          <w:b w:val="1"/>
          <w:rtl w:val="0"/>
        </w:rPr>
        <w:t xml:space="preserve">Appendix Table A: Comparison of our study with previous studies comparing urban vitality with generators of diversity.</w:t>
      </w:r>
      <w:r w:rsidDel="00000000" w:rsidR="00000000" w:rsidRPr="00000000">
        <w:rPr>
          <w:rtl w:val="0"/>
        </w:rPr>
      </w:r>
    </w:p>
    <w:tbl>
      <w:tblPr>
        <w:tblStyle w:val="Table1"/>
        <w:tblW w:w="1510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40"/>
        <w:gridCol w:w="1290"/>
        <w:gridCol w:w="1620"/>
        <w:gridCol w:w="2235"/>
        <w:gridCol w:w="1995"/>
        <w:gridCol w:w="1815"/>
        <w:gridCol w:w="2205"/>
        <w:gridCol w:w="2205"/>
        <w:tblGridChange w:id="0">
          <w:tblGrid>
            <w:gridCol w:w="1740"/>
            <w:gridCol w:w="1290"/>
            <w:gridCol w:w="1620"/>
            <w:gridCol w:w="2235"/>
            <w:gridCol w:w="1995"/>
            <w:gridCol w:w="1815"/>
            <w:gridCol w:w="2205"/>
            <w:gridCol w:w="2205"/>
          </w:tblGrid>
        </w:tblGridChange>
      </w:tblGrid>
      <w:tr>
        <w:trPr>
          <w:cantSplit w:val="0"/>
          <w:trHeight w:val="414.07470703125" w:hRule="atLeast"/>
          <w:tblHeader w:val="1"/>
        </w:trPr>
        <w:tc>
          <w:tcPr>
            <w:tcBorders>
              <w:bottom w:color="000000"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spacing w:line="240" w:lineRule="auto"/>
              <w:jc w:val="left"/>
              <w:rPr>
                <w:sz w:val="20"/>
                <w:szCs w:val="20"/>
              </w:rPr>
            </w:pPr>
            <w:r w:rsidDel="00000000" w:rsidR="00000000" w:rsidRPr="00000000">
              <w:rPr>
                <w:sz w:val="20"/>
                <w:szCs w:val="20"/>
                <w:rtl w:val="0"/>
              </w:rPr>
              <w:t xml:space="preserve">Study</w:t>
            </w:r>
          </w:p>
        </w:tc>
        <w:tc>
          <w:tcPr>
            <w:tcBorders>
              <w:bottom w:color="000000"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spacing w:line="240" w:lineRule="auto"/>
              <w:jc w:val="left"/>
              <w:rPr>
                <w:sz w:val="20"/>
                <w:szCs w:val="20"/>
              </w:rPr>
            </w:pPr>
            <w:r w:rsidDel="00000000" w:rsidR="00000000" w:rsidRPr="00000000">
              <w:rPr>
                <w:sz w:val="20"/>
                <w:szCs w:val="20"/>
                <w:rtl w:val="0"/>
              </w:rPr>
              <w:t xml:space="preserve">Location</w:t>
            </w:r>
          </w:p>
        </w:tc>
        <w:tc>
          <w:tcPr>
            <w:tcBorders>
              <w:bottom w:color="000000"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line="240" w:lineRule="auto"/>
              <w:jc w:val="left"/>
              <w:rPr>
                <w:sz w:val="20"/>
                <w:szCs w:val="20"/>
              </w:rPr>
            </w:pPr>
            <w:r w:rsidDel="00000000" w:rsidR="00000000" w:rsidRPr="00000000">
              <w:rPr>
                <w:sz w:val="20"/>
                <w:szCs w:val="20"/>
                <w:rtl w:val="0"/>
              </w:rPr>
              <w:t xml:space="preserve">Urban vitality measure</w:t>
            </w:r>
          </w:p>
        </w:tc>
        <w:tc>
          <w:tcPr>
            <w:tcBorders>
              <w:bottom w:color="000000"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spacing w:line="240" w:lineRule="auto"/>
              <w:jc w:val="left"/>
              <w:rPr>
                <w:sz w:val="20"/>
                <w:szCs w:val="20"/>
              </w:rPr>
            </w:pPr>
            <w:r w:rsidDel="00000000" w:rsidR="00000000" w:rsidRPr="00000000">
              <w:rPr>
                <w:sz w:val="20"/>
                <w:szCs w:val="20"/>
                <w:rtl w:val="0"/>
              </w:rPr>
              <w:t xml:space="preserve">Mixed-use measure</w:t>
            </w:r>
          </w:p>
        </w:tc>
        <w:tc>
          <w:tcPr>
            <w:tcBorders>
              <w:bottom w:color="000000"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line="240" w:lineRule="auto"/>
              <w:jc w:val="left"/>
              <w:rPr>
                <w:sz w:val="20"/>
                <w:szCs w:val="20"/>
              </w:rPr>
            </w:pPr>
            <w:r w:rsidDel="00000000" w:rsidR="00000000" w:rsidRPr="00000000">
              <w:rPr>
                <w:sz w:val="20"/>
                <w:szCs w:val="20"/>
                <w:rtl w:val="0"/>
              </w:rPr>
              <w:t xml:space="preserve">Block density measure</w:t>
            </w:r>
          </w:p>
        </w:tc>
        <w:tc>
          <w:tcPr>
            <w:tcBorders>
              <w:bottom w:color="000000"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spacing w:line="240" w:lineRule="auto"/>
              <w:jc w:val="left"/>
              <w:rPr>
                <w:sz w:val="20"/>
                <w:szCs w:val="20"/>
              </w:rPr>
            </w:pPr>
            <w:r w:rsidDel="00000000" w:rsidR="00000000" w:rsidRPr="00000000">
              <w:rPr>
                <w:sz w:val="20"/>
                <w:szCs w:val="20"/>
                <w:rtl w:val="0"/>
              </w:rPr>
              <w:t xml:space="preserve">Building age measure</w:t>
            </w:r>
          </w:p>
        </w:tc>
        <w:tc>
          <w:tcPr>
            <w:tcBorders>
              <w:bottom w:color="000000"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line="240" w:lineRule="auto"/>
              <w:jc w:val="left"/>
              <w:rPr>
                <w:sz w:val="20"/>
                <w:szCs w:val="20"/>
              </w:rPr>
            </w:pPr>
            <w:r w:rsidDel="00000000" w:rsidR="00000000" w:rsidRPr="00000000">
              <w:rPr>
                <w:sz w:val="20"/>
                <w:szCs w:val="20"/>
                <w:rtl w:val="0"/>
              </w:rPr>
              <w:t xml:space="preserve">Building/population density measure(s)</w:t>
            </w:r>
          </w:p>
        </w:tc>
        <w:tc>
          <w:tcPr>
            <w:tcBorders>
              <w:bottom w:color="000000"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line="240" w:lineRule="auto"/>
              <w:jc w:val="left"/>
              <w:rPr>
                <w:sz w:val="20"/>
                <w:szCs w:val="20"/>
              </w:rPr>
            </w:pPr>
            <w:r w:rsidDel="00000000" w:rsidR="00000000" w:rsidRPr="00000000">
              <w:rPr>
                <w:sz w:val="20"/>
                <w:szCs w:val="20"/>
                <w:rtl w:val="0"/>
              </w:rPr>
              <w:t xml:space="preserve">Modelling approach</w:t>
            </w:r>
          </w:p>
        </w:tc>
      </w:tr>
      <w:tr>
        <w:trPr>
          <w:cantSplit w:val="0"/>
          <w:tblHeader w:val="0"/>
        </w:trPr>
        <w:tc>
          <w:tcPr>
            <w:tcBorders>
              <w:top w:color="000000"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line="240" w:lineRule="auto"/>
              <w:jc w:val="left"/>
              <w:rPr>
                <w:sz w:val="20"/>
                <w:szCs w:val="20"/>
              </w:rPr>
            </w:pPr>
            <w:r w:rsidDel="00000000" w:rsidR="00000000" w:rsidRPr="00000000">
              <w:rPr>
                <w:vertAlign w:val="baseline"/>
                <w:rtl w:val="0"/>
              </w:rPr>
              <w:t xml:space="preserve">Sung et al., 2013</w:t>
            </w:r>
            <w:r w:rsidDel="00000000" w:rsidR="00000000" w:rsidRPr="00000000">
              <w:rPr>
                <w:rtl w:val="0"/>
              </w:rPr>
            </w:r>
          </w:p>
        </w:tc>
        <w:tc>
          <w:tcPr>
            <w:tcBorders>
              <w:top w:color="000000"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line="240" w:lineRule="auto"/>
              <w:jc w:val="left"/>
              <w:rPr>
                <w:sz w:val="20"/>
                <w:szCs w:val="20"/>
              </w:rPr>
            </w:pPr>
            <w:r w:rsidDel="00000000" w:rsidR="00000000" w:rsidRPr="00000000">
              <w:rPr>
                <w:sz w:val="20"/>
                <w:szCs w:val="20"/>
                <w:rtl w:val="0"/>
              </w:rPr>
              <w:t xml:space="preserve">Seoul, South Korea</w:t>
            </w:r>
          </w:p>
        </w:tc>
        <w:tc>
          <w:tcPr>
            <w:tcBorders>
              <w:top w:color="000000"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line="240" w:lineRule="auto"/>
              <w:jc w:val="left"/>
              <w:rPr>
                <w:sz w:val="20"/>
                <w:szCs w:val="20"/>
              </w:rPr>
            </w:pPr>
            <w:r w:rsidDel="00000000" w:rsidR="00000000" w:rsidRPr="00000000">
              <w:rPr>
                <w:sz w:val="20"/>
                <w:szCs w:val="20"/>
                <w:rtl w:val="0"/>
              </w:rPr>
              <w:t xml:space="preserve">Number of pedestrians (survey data).</w:t>
            </w:r>
          </w:p>
        </w:tc>
        <w:tc>
          <w:tcPr>
            <w:tcBorders>
              <w:top w:color="000000"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line="240" w:lineRule="auto"/>
              <w:jc w:val="left"/>
              <w:rPr>
                <w:sz w:val="20"/>
                <w:szCs w:val="20"/>
              </w:rPr>
            </w:pPr>
            <w:r w:rsidDel="00000000" w:rsidR="00000000" w:rsidRPr="00000000">
              <w:rPr>
                <w:sz w:val="20"/>
                <w:szCs w:val="20"/>
                <w:rtl w:val="0"/>
              </w:rPr>
              <w:t xml:space="preserve">Shannon entropy of land use categories (administrative data)</w:t>
            </w:r>
          </w:p>
        </w:tc>
        <w:tc>
          <w:tcPr>
            <w:tcBorders>
              <w:top w:color="000000"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jc w:val="left"/>
              <w:rPr>
                <w:sz w:val="20"/>
                <w:szCs w:val="20"/>
              </w:rPr>
            </w:pPr>
            <w:r w:rsidDel="00000000" w:rsidR="00000000" w:rsidRPr="00000000">
              <w:rPr>
                <w:sz w:val="20"/>
                <w:szCs w:val="20"/>
                <w:rtl w:val="0"/>
              </w:rPr>
              <w:t xml:space="preserve">Intersection density  (administrative data)</w:t>
            </w:r>
          </w:p>
        </w:tc>
        <w:tc>
          <w:tcPr>
            <w:tcBorders>
              <w:top w:color="000000"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jc w:val="left"/>
              <w:rPr>
                <w:sz w:val="20"/>
                <w:szCs w:val="20"/>
              </w:rPr>
            </w:pPr>
            <w:r w:rsidDel="00000000" w:rsidR="00000000" w:rsidRPr="00000000">
              <w:rPr>
                <w:sz w:val="20"/>
                <w:szCs w:val="20"/>
                <w:rtl w:val="0"/>
              </w:rPr>
              <w:t xml:space="preserve">Year of construction (administrative data)</w:t>
            </w:r>
          </w:p>
        </w:tc>
        <w:tc>
          <w:tcPr>
            <w:tcBorders>
              <w:top w:color="000000"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jc w:val="left"/>
              <w:rPr>
                <w:sz w:val="20"/>
                <w:szCs w:val="20"/>
              </w:rPr>
            </w:pPr>
            <w:r w:rsidDel="00000000" w:rsidR="00000000" w:rsidRPr="00000000">
              <w:rPr>
                <w:sz w:val="20"/>
                <w:szCs w:val="20"/>
                <w:rtl w:val="0"/>
              </w:rPr>
              <w:t xml:space="preserve">Number of buildings per normalised area (administrative data).</w:t>
            </w:r>
          </w:p>
        </w:tc>
        <w:tc>
          <w:tcPr>
            <w:tcBorders>
              <w:top w:color="000000"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line="240" w:lineRule="auto"/>
              <w:jc w:val="left"/>
              <w:rPr>
                <w:sz w:val="20"/>
                <w:szCs w:val="20"/>
              </w:rPr>
            </w:pPr>
            <w:r w:rsidDel="00000000" w:rsidR="00000000" w:rsidRPr="00000000">
              <w:rPr>
                <w:sz w:val="20"/>
                <w:szCs w:val="20"/>
                <w:rtl w:val="0"/>
              </w:rPr>
              <w:t xml:space="preserve">Multiple linear regression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line="240" w:lineRule="auto"/>
              <w:jc w:val="left"/>
              <w:rPr>
                <w:sz w:val="20"/>
                <w:szCs w:val="20"/>
              </w:rPr>
            </w:pPr>
            <w:r w:rsidDel="00000000" w:rsidR="00000000" w:rsidRPr="00000000">
              <w:rPr>
                <w:vertAlign w:val="baseline"/>
                <w:rtl w:val="0"/>
              </w:rPr>
              <w:t xml:space="preserve">Jacobs-Crisioni et al., 2014</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jc w:val="left"/>
              <w:rPr>
                <w:sz w:val="20"/>
                <w:szCs w:val="20"/>
              </w:rPr>
            </w:pPr>
            <w:r w:rsidDel="00000000" w:rsidR="00000000" w:rsidRPr="00000000">
              <w:rPr>
                <w:sz w:val="20"/>
                <w:szCs w:val="20"/>
                <w:rtl w:val="0"/>
              </w:rPr>
              <w:t xml:space="preserve">Amsterdam, Netherlands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jc w:val="left"/>
              <w:rPr>
                <w:sz w:val="20"/>
                <w:szCs w:val="20"/>
              </w:rPr>
            </w:pPr>
            <w:r w:rsidDel="00000000" w:rsidR="00000000" w:rsidRPr="00000000">
              <w:rPr>
                <w:sz w:val="20"/>
                <w:szCs w:val="20"/>
                <w:rtl w:val="0"/>
              </w:rPr>
              <w:t xml:space="preserve">Density of phone calls (mobile phone data)</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jc w:val="left"/>
              <w:rPr>
                <w:sz w:val="20"/>
                <w:szCs w:val="20"/>
              </w:rPr>
            </w:pPr>
            <w:r w:rsidDel="00000000" w:rsidR="00000000" w:rsidRPr="00000000">
              <w:rPr>
                <w:sz w:val="20"/>
                <w:szCs w:val="20"/>
                <w:rtl w:val="0"/>
              </w:rPr>
              <w:t xml:space="preserve">Co-location of different building uses (building footprint data)</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spacing w:line="240" w:lineRule="auto"/>
              <w:jc w:val="left"/>
              <w:rPr>
                <w:sz w:val="20"/>
                <w:szCs w:val="20"/>
              </w:rPr>
            </w:pPr>
            <w:r w:rsidDel="00000000" w:rsidR="00000000" w:rsidRPr="00000000">
              <w:rPr>
                <w:sz w:val="20"/>
                <w:szCs w:val="20"/>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jc w:val="left"/>
              <w:rPr>
                <w:sz w:val="20"/>
                <w:szCs w:val="20"/>
              </w:rPr>
            </w:pPr>
            <w:r w:rsidDel="00000000" w:rsidR="00000000" w:rsidRPr="00000000">
              <w:rPr>
                <w:sz w:val="20"/>
                <w:szCs w:val="20"/>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jc w:val="left"/>
              <w:rPr>
                <w:sz w:val="20"/>
                <w:szCs w:val="20"/>
              </w:rPr>
            </w:pPr>
            <w:r w:rsidDel="00000000" w:rsidR="00000000" w:rsidRPr="00000000">
              <w:rPr>
                <w:sz w:val="20"/>
                <w:szCs w:val="20"/>
                <w:rtl w:val="0"/>
              </w:rPr>
              <w:t xml:space="preserve">Fraction of areas occupied by building types (building footprint data)</w:t>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jc w:val="left"/>
              <w:rPr>
                <w:sz w:val="20"/>
                <w:szCs w:val="20"/>
              </w:rPr>
            </w:pPr>
            <w:r w:rsidDel="00000000" w:rsidR="00000000" w:rsidRPr="00000000">
              <w:rPr>
                <w:sz w:val="20"/>
                <w:szCs w:val="20"/>
                <w:rtl w:val="0"/>
              </w:rPr>
              <w:t xml:space="preserve">Multiple linear spatial  error  model</w:t>
            </w:r>
          </w:p>
        </w:tc>
      </w:tr>
      <w:tr>
        <w:trPr>
          <w:cantSplit w:val="0"/>
          <w:trHeight w:val="47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jc w:val="left"/>
              <w:rPr>
                <w:sz w:val="20"/>
                <w:szCs w:val="20"/>
              </w:rPr>
            </w:pPr>
            <w:r w:rsidDel="00000000" w:rsidR="00000000" w:rsidRPr="00000000">
              <w:rPr>
                <w:vertAlign w:val="baseline"/>
                <w:rtl w:val="0"/>
              </w:rPr>
              <w:t xml:space="preserve">Sung et al., 2015</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jc w:val="left"/>
              <w:rPr>
                <w:sz w:val="20"/>
                <w:szCs w:val="20"/>
              </w:rPr>
            </w:pPr>
            <w:r w:rsidDel="00000000" w:rsidR="00000000" w:rsidRPr="00000000">
              <w:rPr>
                <w:sz w:val="20"/>
                <w:szCs w:val="20"/>
                <w:rtl w:val="0"/>
              </w:rPr>
              <w:t xml:space="preserve">Seoul, South Korea</w:t>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jc w:val="left"/>
              <w:rPr>
                <w:sz w:val="20"/>
                <w:szCs w:val="20"/>
              </w:rPr>
            </w:pPr>
            <w:r w:rsidDel="00000000" w:rsidR="00000000" w:rsidRPr="00000000">
              <w:rPr>
                <w:sz w:val="20"/>
                <w:szCs w:val="20"/>
                <w:highlight w:val="white"/>
                <w:rtl w:val="0"/>
              </w:rPr>
              <w:t xml:space="preserve">Fraction of pedestrians walking at given time of day (survey data)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jc w:val="left"/>
              <w:rPr>
                <w:sz w:val="20"/>
                <w:szCs w:val="20"/>
              </w:rPr>
            </w:pPr>
            <w:r w:rsidDel="00000000" w:rsidR="00000000" w:rsidRPr="00000000">
              <w:rPr>
                <w:sz w:val="20"/>
                <w:szCs w:val="20"/>
                <w:rtl w:val="0"/>
              </w:rPr>
              <w:t xml:space="preserve">Shannon entropy of land use categories (administrative data)</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jc w:val="left"/>
              <w:rPr>
                <w:sz w:val="20"/>
                <w:szCs w:val="20"/>
              </w:rPr>
            </w:pPr>
            <w:r w:rsidDel="00000000" w:rsidR="00000000" w:rsidRPr="00000000">
              <w:rPr>
                <w:sz w:val="20"/>
                <w:szCs w:val="20"/>
                <w:rtl w:val="0"/>
              </w:rPr>
              <w:t xml:space="preserve">Intersection density (administrative data)</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jc w:val="left"/>
              <w:rPr>
                <w:sz w:val="20"/>
                <w:szCs w:val="20"/>
              </w:rPr>
            </w:pPr>
            <w:r w:rsidDel="00000000" w:rsidR="00000000" w:rsidRPr="00000000">
              <w:rPr>
                <w:sz w:val="20"/>
                <w:szCs w:val="20"/>
                <w:rtl w:val="0"/>
              </w:rPr>
              <w:t xml:space="preserve">Year of construction (administrative data)</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jc w:val="left"/>
              <w:rPr>
                <w:sz w:val="20"/>
                <w:szCs w:val="20"/>
              </w:rPr>
            </w:pPr>
            <w:r w:rsidDel="00000000" w:rsidR="00000000" w:rsidRPr="00000000">
              <w:rPr>
                <w:sz w:val="20"/>
                <w:szCs w:val="20"/>
                <w:rtl w:val="0"/>
              </w:rPr>
              <w:t xml:space="preserve">Population density and building density (segregated by type) (administrative data)</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jc w:val="left"/>
              <w:rPr>
                <w:sz w:val="20"/>
                <w:szCs w:val="20"/>
              </w:rPr>
            </w:pPr>
            <w:r w:rsidDel="00000000" w:rsidR="00000000" w:rsidRPr="00000000">
              <w:rPr>
                <w:sz w:val="20"/>
                <w:szCs w:val="20"/>
                <w:rtl w:val="0"/>
              </w:rPr>
              <w:t xml:space="preserve">Multilevel binomial logistic model</w:t>
            </w:r>
          </w:p>
        </w:tc>
      </w:tr>
      <w:tr>
        <w:trPr>
          <w:cantSplit w:val="0"/>
          <w:trHeight w:val="47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jc w:val="left"/>
              <w:rPr>
                <w:sz w:val="20"/>
                <w:szCs w:val="20"/>
              </w:rPr>
            </w:pPr>
            <w:r w:rsidDel="00000000" w:rsidR="00000000" w:rsidRPr="00000000">
              <w:rPr>
                <w:vertAlign w:val="baseline"/>
                <w:rtl w:val="0"/>
              </w:rPr>
              <w:t xml:space="preserve">De Nadai et al., 2016</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jc w:val="left"/>
              <w:rPr>
                <w:sz w:val="20"/>
                <w:szCs w:val="20"/>
              </w:rPr>
            </w:pPr>
            <w:r w:rsidDel="00000000" w:rsidR="00000000" w:rsidRPr="00000000">
              <w:rPr>
                <w:sz w:val="20"/>
                <w:szCs w:val="20"/>
                <w:rtl w:val="0"/>
              </w:rPr>
              <w:t xml:space="preserve">Bologna,</w:t>
            </w:r>
          </w:p>
          <w:p w:rsidR="00000000" w:rsidDel="00000000" w:rsidP="00000000" w:rsidRDefault="00000000" w:rsidRPr="00000000" w14:paraId="00000057">
            <w:pPr>
              <w:widowControl w:val="0"/>
              <w:spacing w:line="240" w:lineRule="auto"/>
              <w:jc w:val="left"/>
              <w:rPr>
                <w:sz w:val="20"/>
                <w:szCs w:val="20"/>
              </w:rPr>
            </w:pPr>
            <w:r w:rsidDel="00000000" w:rsidR="00000000" w:rsidRPr="00000000">
              <w:rPr>
                <w:sz w:val="20"/>
                <w:szCs w:val="20"/>
                <w:rtl w:val="0"/>
              </w:rPr>
              <w:t xml:space="preserve">Florence, Milan, Palermo, Rome, and Turin; Italy</w:t>
            </w:r>
          </w:p>
          <w:p w:rsidR="00000000" w:rsidDel="00000000" w:rsidP="00000000" w:rsidRDefault="00000000" w:rsidRPr="00000000" w14:paraId="00000058">
            <w:pPr>
              <w:widowControl w:val="0"/>
              <w:spacing w:line="240" w:lineRule="auto"/>
              <w:jc w:val="left"/>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jc w:val="left"/>
              <w:rPr>
                <w:sz w:val="20"/>
                <w:szCs w:val="20"/>
                <w:highlight w:val="white"/>
              </w:rPr>
            </w:pPr>
            <w:r w:rsidDel="00000000" w:rsidR="00000000" w:rsidRPr="00000000">
              <w:rPr>
                <w:sz w:val="20"/>
                <w:szCs w:val="20"/>
                <w:highlight w:val="white"/>
                <w:rtl w:val="0"/>
              </w:rPr>
              <w:t xml:space="preserve">Mobile Internet activity density (number of internet connections)</w:t>
            </w:r>
          </w:p>
          <w:p w:rsidR="00000000" w:rsidDel="00000000" w:rsidP="00000000" w:rsidRDefault="00000000" w:rsidRPr="00000000" w14:paraId="0000005A">
            <w:pPr>
              <w:widowControl w:val="0"/>
              <w:spacing w:line="240" w:lineRule="auto"/>
              <w:jc w:val="left"/>
              <w:rPr>
                <w:sz w:val="20"/>
                <w:szCs w:val="20"/>
                <w:highlight w:val="white"/>
              </w:rPr>
            </w:pPr>
            <w:r w:rsidDel="00000000" w:rsidR="00000000" w:rsidRPr="00000000">
              <w:rPr>
                <w:sz w:val="20"/>
                <w:szCs w:val="20"/>
                <w:highlight w:val="white"/>
                <w:rtl w:val="0"/>
              </w:rPr>
              <w:t xml:space="preserve">(mobile phone data)</w:t>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jc w:val="left"/>
              <w:rPr>
                <w:sz w:val="20"/>
                <w:szCs w:val="20"/>
              </w:rPr>
            </w:pPr>
            <w:r w:rsidDel="00000000" w:rsidR="00000000" w:rsidRPr="00000000">
              <w:rPr>
                <w:sz w:val="20"/>
                <w:szCs w:val="20"/>
                <w:rtl w:val="0"/>
              </w:rPr>
              <w:t xml:space="preserve">Land-use cover (remote-sensing derived estimates) and Foursquare location data.</w:t>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jc w:val="left"/>
              <w:rPr>
                <w:sz w:val="20"/>
                <w:szCs w:val="20"/>
              </w:rPr>
            </w:pPr>
            <w:r w:rsidDel="00000000" w:rsidR="00000000" w:rsidRPr="00000000">
              <w:rPr>
                <w:sz w:val="20"/>
                <w:szCs w:val="20"/>
                <w:rtl w:val="0"/>
              </w:rPr>
              <w:t xml:space="preserve">Block area and intersection density (administrative data)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jc w:val="left"/>
              <w:rPr>
                <w:sz w:val="20"/>
                <w:szCs w:val="20"/>
              </w:rPr>
            </w:pPr>
            <w:r w:rsidDel="00000000" w:rsidR="00000000" w:rsidRPr="00000000">
              <w:rPr>
                <w:sz w:val="20"/>
                <w:szCs w:val="20"/>
                <w:rtl w:val="0"/>
              </w:rPr>
              <w:t xml:space="preserve">Age of construction (banded) (administrative data)</w:t>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jc w:val="left"/>
              <w:rPr>
                <w:sz w:val="20"/>
                <w:szCs w:val="20"/>
              </w:rPr>
            </w:pPr>
            <w:r w:rsidDel="00000000" w:rsidR="00000000" w:rsidRPr="00000000">
              <w:rPr>
                <w:sz w:val="20"/>
                <w:szCs w:val="20"/>
                <w:rtl w:val="0"/>
              </w:rPr>
              <w:t xml:space="preserve">Number of residents and buildings (administrative data)</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jc w:val="left"/>
              <w:rPr>
                <w:sz w:val="20"/>
                <w:szCs w:val="20"/>
              </w:rPr>
            </w:pPr>
            <w:r w:rsidDel="00000000" w:rsidR="00000000" w:rsidRPr="00000000">
              <w:rPr>
                <w:sz w:val="20"/>
                <w:szCs w:val="20"/>
                <w:rtl w:val="0"/>
              </w:rPr>
              <w:t xml:space="preserve">Multiple linear regression</w:t>
            </w:r>
          </w:p>
        </w:tc>
      </w:tr>
      <w:tr>
        <w:trPr>
          <w:cantSplit w:val="0"/>
          <w:trHeight w:val="47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jc w:val="left"/>
              <w:rPr>
                <w:sz w:val="20"/>
                <w:szCs w:val="20"/>
              </w:rPr>
            </w:pPr>
            <w:r w:rsidDel="00000000" w:rsidR="00000000" w:rsidRPr="00000000">
              <w:rPr>
                <w:vertAlign w:val="baseline"/>
                <w:rtl w:val="0"/>
              </w:rPr>
              <w:t xml:space="preserve">Yue et al., 2017</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jc w:val="left"/>
              <w:rPr>
                <w:sz w:val="20"/>
                <w:szCs w:val="20"/>
              </w:rPr>
            </w:pPr>
            <w:r w:rsidDel="00000000" w:rsidR="00000000" w:rsidRPr="00000000">
              <w:rPr>
                <w:sz w:val="20"/>
                <w:szCs w:val="20"/>
                <w:rtl w:val="0"/>
              </w:rPr>
              <w:t xml:space="preserve">Shenzhen, China</w:t>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jc w:val="left"/>
              <w:rPr>
                <w:sz w:val="20"/>
                <w:szCs w:val="20"/>
                <w:highlight w:val="white"/>
              </w:rPr>
            </w:pPr>
            <w:r w:rsidDel="00000000" w:rsidR="00000000" w:rsidRPr="00000000">
              <w:rPr>
                <w:sz w:val="20"/>
                <w:szCs w:val="20"/>
                <w:highlight w:val="white"/>
                <w:rtl w:val="0"/>
              </w:rPr>
              <w:t xml:space="preserve">Number of phone users (mobile phone data)</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jc w:val="left"/>
              <w:rPr>
                <w:sz w:val="20"/>
                <w:szCs w:val="20"/>
              </w:rPr>
            </w:pPr>
            <w:r w:rsidDel="00000000" w:rsidR="00000000" w:rsidRPr="00000000">
              <w:rPr>
                <w:sz w:val="20"/>
                <w:szCs w:val="20"/>
                <w:rtl w:val="0"/>
              </w:rPr>
              <w:t xml:space="preserve">Shannon entry and Hill numbers of POI categories (Map database)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jc w:val="left"/>
              <w:rPr>
                <w:sz w:val="20"/>
                <w:szCs w:val="20"/>
              </w:rPr>
            </w:pPr>
            <w:r w:rsidDel="00000000" w:rsidR="00000000" w:rsidRPr="00000000">
              <w:rPr>
                <w:sz w:val="20"/>
                <w:szCs w:val="20"/>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jc w:val="left"/>
              <w:rPr>
                <w:sz w:val="20"/>
                <w:szCs w:val="20"/>
              </w:rPr>
            </w:pPr>
            <w:r w:rsidDel="00000000" w:rsidR="00000000" w:rsidRPr="00000000">
              <w:rPr>
                <w:sz w:val="20"/>
                <w:szCs w:val="20"/>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jc w:val="left"/>
              <w:rPr>
                <w:sz w:val="20"/>
                <w:szCs w:val="20"/>
              </w:rPr>
            </w:pPr>
            <w:r w:rsidDel="00000000" w:rsidR="00000000" w:rsidRPr="00000000">
              <w:rPr>
                <w:sz w:val="20"/>
                <w:szCs w:val="20"/>
                <w:rtl w:val="0"/>
              </w:rPr>
              <w:t xml:space="preserve">Population density (administrative data)</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jc w:val="left"/>
              <w:rPr>
                <w:sz w:val="20"/>
                <w:szCs w:val="20"/>
              </w:rPr>
            </w:pPr>
            <w:r w:rsidDel="00000000" w:rsidR="00000000" w:rsidRPr="00000000">
              <w:rPr>
                <w:sz w:val="20"/>
                <w:szCs w:val="20"/>
                <w:rtl w:val="0"/>
              </w:rPr>
              <w:t xml:space="preserve">Multiple linear regression</w:t>
            </w:r>
          </w:p>
        </w:tc>
      </w:tr>
      <w:tr>
        <w:trPr>
          <w:cantSplit w:val="0"/>
          <w:trHeight w:val="47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jc w:val="left"/>
              <w:rPr>
                <w:sz w:val="20"/>
                <w:szCs w:val="20"/>
              </w:rPr>
            </w:pPr>
            <w:r w:rsidDel="00000000" w:rsidR="00000000" w:rsidRPr="00000000">
              <w:rPr>
                <w:vertAlign w:val="baseline"/>
                <w:rtl w:val="0"/>
              </w:rPr>
              <w:t xml:space="preserve">Delclòs-Alió et al., 2019</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jc w:val="left"/>
              <w:rPr>
                <w:sz w:val="20"/>
                <w:szCs w:val="20"/>
              </w:rPr>
            </w:pPr>
            <w:r w:rsidDel="00000000" w:rsidR="00000000" w:rsidRPr="00000000">
              <w:rPr>
                <w:sz w:val="20"/>
                <w:szCs w:val="20"/>
                <w:rtl w:val="0"/>
              </w:rPr>
              <w:t xml:space="preserve">Barcelona, Spain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jc w:val="left"/>
              <w:rPr>
                <w:sz w:val="20"/>
                <w:szCs w:val="20"/>
                <w:highlight w:val="white"/>
              </w:rPr>
            </w:pPr>
            <w:r w:rsidDel="00000000" w:rsidR="00000000" w:rsidRPr="00000000">
              <w:rPr>
                <w:sz w:val="20"/>
                <w:szCs w:val="20"/>
                <w:highlight w:val="white"/>
                <w:rtl w:val="0"/>
              </w:rPr>
              <w:t xml:space="preserve">Geotagged locations from 241 volunteers (GPS data)</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jc w:val="left"/>
              <w:rPr>
                <w:sz w:val="20"/>
                <w:szCs w:val="20"/>
              </w:rPr>
            </w:pPr>
            <w:r w:rsidDel="00000000" w:rsidR="00000000" w:rsidRPr="00000000">
              <w:rPr>
                <w:sz w:val="20"/>
                <w:szCs w:val="20"/>
                <w:rtl w:val="0"/>
              </w:rPr>
              <w:t xml:space="preserve">Shannon entropy (building footprint data)</w:t>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jc w:val="left"/>
              <w:rPr>
                <w:sz w:val="20"/>
                <w:szCs w:val="20"/>
              </w:rPr>
            </w:pPr>
            <w:r w:rsidDel="00000000" w:rsidR="00000000" w:rsidRPr="00000000">
              <w:rPr>
                <w:sz w:val="20"/>
                <w:szCs w:val="20"/>
                <w:rtl w:val="0"/>
              </w:rPr>
              <w:t xml:space="preserve">Block size</w:t>
            </w:r>
          </w:p>
          <w:p w:rsidR="00000000" w:rsidDel="00000000" w:rsidP="00000000" w:rsidRDefault="00000000" w:rsidRPr="00000000" w14:paraId="0000006D">
            <w:pPr>
              <w:widowControl w:val="0"/>
              <w:spacing w:line="240" w:lineRule="auto"/>
              <w:jc w:val="left"/>
              <w:rPr>
                <w:sz w:val="20"/>
                <w:szCs w:val="20"/>
              </w:rPr>
            </w:pPr>
            <w:r w:rsidDel="00000000" w:rsidR="00000000" w:rsidRPr="00000000">
              <w:rPr>
                <w:sz w:val="20"/>
                <w:szCs w:val="20"/>
                <w:rtl w:val="0"/>
              </w:rPr>
              <w:t xml:space="preserve">(building footprint data)</w:t>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jc w:val="left"/>
              <w:rPr>
                <w:sz w:val="20"/>
                <w:szCs w:val="20"/>
              </w:rPr>
            </w:pPr>
            <w:r w:rsidDel="00000000" w:rsidR="00000000" w:rsidRPr="00000000">
              <w:rPr>
                <w:sz w:val="20"/>
                <w:szCs w:val="20"/>
                <w:rtl w:val="0"/>
              </w:rPr>
              <w:t xml:space="preserve">Year of construction (building footprint data)</w:t>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jc w:val="left"/>
              <w:rPr>
                <w:sz w:val="20"/>
                <w:szCs w:val="20"/>
              </w:rPr>
            </w:pPr>
            <w:r w:rsidDel="00000000" w:rsidR="00000000" w:rsidRPr="00000000">
              <w:rPr>
                <w:sz w:val="20"/>
                <w:szCs w:val="20"/>
                <w:rtl w:val="0"/>
              </w:rPr>
              <w:t xml:space="preserve">Population density (census)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jc w:val="left"/>
              <w:rPr>
                <w:sz w:val="20"/>
                <w:szCs w:val="20"/>
              </w:rPr>
            </w:pPr>
            <w:r w:rsidDel="00000000" w:rsidR="00000000" w:rsidRPr="00000000">
              <w:rPr>
                <w:sz w:val="20"/>
                <w:szCs w:val="20"/>
                <w:rtl w:val="0"/>
              </w:rPr>
              <w:t xml:space="preserve">Descriptive differences between population groups</w:t>
            </w:r>
          </w:p>
        </w:tc>
      </w:tr>
      <w:tr>
        <w:trPr>
          <w:cantSplit w:val="0"/>
          <w:trHeight w:val="47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jc w:val="left"/>
              <w:rPr>
                <w:sz w:val="20"/>
                <w:szCs w:val="20"/>
              </w:rPr>
            </w:pPr>
            <w:r w:rsidDel="00000000" w:rsidR="00000000" w:rsidRPr="00000000">
              <w:rPr>
                <w:vertAlign w:val="baseline"/>
                <w:rtl w:val="0"/>
              </w:rPr>
              <w:t xml:space="preserve">Kang et al., 2021</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jc w:val="left"/>
              <w:rPr>
                <w:sz w:val="20"/>
                <w:szCs w:val="20"/>
              </w:rPr>
            </w:pPr>
            <w:r w:rsidDel="00000000" w:rsidR="00000000" w:rsidRPr="00000000">
              <w:rPr>
                <w:sz w:val="20"/>
                <w:szCs w:val="20"/>
                <w:rtl w:val="0"/>
              </w:rPr>
              <w:t xml:space="preserve">Wuhan, China</w:t>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jc w:val="left"/>
              <w:rPr>
                <w:sz w:val="20"/>
                <w:szCs w:val="20"/>
                <w:highlight w:val="white"/>
              </w:rPr>
            </w:pPr>
            <w:r w:rsidDel="00000000" w:rsidR="00000000" w:rsidRPr="00000000">
              <w:rPr>
                <w:sz w:val="20"/>
                <w:szCs w:val="20"/>
                <w:rtl w:val="0"/>
              </w:rPr>
              <w:t xml:space="preserve">Density of phone calls (mobile phone data) and perception of vitality (survey data)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40" w:lineRule="auto"/>
              <w:jc w:val="left"/>
              <w:rPr>
                <w:sz w:val="20"/>
                <w:szCs w:val="20"/>
              </w:rPr>
            </w:pPr>
            <w:r w:rsidDel="00000000" w:rsidR="00000000" w:rsidRPr="00000000">
              <w:rPr>
                <w:sz w:val="20"/>
                <w:szCs w:val="20"/>
                <w:rtl w:val="0"/>
              </w:rPr>
              <w:t xml:space="preserve">Shannon entropy, richness and Simpson index (administrative data)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jc w:val="left"/>
              <w:rPr>
                <w:sz w:val="20"/>
                <w:szCs w:val="20"/>
              </w:rPr>
            </w:pPr>
            <w:r w:rsidDel="00000000" w:rsidR="00000000" w:rsidRPr="00000000">
              <w:rPr>
                <w:sz w:val="20"/>
                <w:szCs w:val="20"/>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jc w:val="left"/>
              <w:rPr>
                <w:sz w:val="20"/>
                <w:szCs w:val="20"/>
              </w:rPr>
            </w:pPr>
            <w:r w:rsidDel="00000000" w:rsidR="00000000" w:rsidRPr="00000000">
              <w:rPr>
                <w:sz w:val="20"/>
                <w:szCs w:val="20"/>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jc w:val="left"/>
              <w:rPr>
                <w:sz w:val="20"/>
                <w:szCs w:val="20"/>
              </w:rPr>
            </w:pPr>
            <w:r w:rsidDel="00000000" w:rsidR="00000000" w:rsidRPr="00000000">
              <w:rPr>
                <w:sz w:val="20"/>
                <w:szCs w:val="20"/>
                <w:rtl w:val="0"/>
              </w:rPr>
              <w:t xml:space="preserve">Mobile phone activity (mobile phone data)</w:t>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jc w:val="left"/>
              <w:rPr>
                <w:sz w:val="20"/>
                <w:szCs w:val="20"/>
              </w:rPr>
            </w:pPr>
            <w:r w:rsidDel="00000000" w:rsidR="00000000" w:rsidRPr="00000000">
              <w:rPr>
                <w:sz w:val="20"/>
                <w:szCs w:val="20"/>
                <w:rtl w:val="0"/>
              </w:rPr>
              <w:t xml:space="preserve">Multiple linear regression</w:t>
            </w:r>
          </w:p>
        </w:tc>
      </w:tr>
      <w:tr>
        <w:trPr>
          <w:cantSplit w:val="0"/>
          <w:trHeight w:val="47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jc w:val="left"/>
              <w:rPr>
                <w:sz w:val="20"/>
                <w:szCs w:val="20"/>
              </w:rPr>
            </w:pPr>
            <w:r w:rsidDel="00000000" w:rsidR="00000000" w:rsidRPr="00000000">
              <w:rPr>
                <w:vertAlign w:val="baseline"/>
                <w:rtl w:val="0"/>
              </w:rPr>
              <w:t xml:space="preserve">Scepanovic et al., 2021</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jc w:val="left"/>
              <w:rPr>
                <w:sz w:val="20"/>
                <w:szCs w:val="20"/>
              </w:rPr>
            </w:pPr>
            <w:r w:rsidDel="00000000" w:rsidR="00000000" w:rsidRPr="00000000">
              <w:rPr>
                <w:sz w:val="20"/>
                <w:szCs w:val="20"/>
                <w:rtl w:val="0"/>
              </w:rPr>
              <w:t xml:space="preserve">Bologna,</w:t>
            </w:r>
          </w:p>
          <w:p w:rsidR="00000000" w:rsidDel="00000000" w:rsidP="00000000" w:rsidRDefault="00000000" w:rsidRPr="00000000" w14:paraId="0000007B">
            <w:pPr>
              <w:widowControl w:val="0"/>
              <w:spacing w:line="240" w:lineRule="auto"/>
              <w:jc w:val="left"/>
              <w:rPr>
                <w:sz w:val="20"/>
                <w:szCs w:val="20"/>
              </w:rPr>
            </w:pPr>
            <w:r w:rsidDel="00000000" w:rsidR="00000000" w:rsidRPr="00000000">
              <w:rPr>
                <w:sz w:val="20"/>
                <w:szCs w:val="20"/>
                <w:rtl w:val="0"/>
              </w:rPr>
              <w:t xml:space="preserve">Florence, Milan, Palermo, Rome, and Turin; Italy</w:t>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jc w:val="left"/>
              <w:rPr>
                <w:sz w:val="20"/>
                <w:szCs w:val="20"/>
                <w:highlight w:val="white"/>
              </w:rPr>
            </w:pPr>
            <w:r w:rsidDel="00000000" w:rsidR="00000000" w:rsidRPr="00000000">
              <w:rPr>
                <w:sz w:val="20"/>
                <w:szCs w:val="20"/>
                <w:highlight w:val="white"/>
                <w:rtl w:val="0"/>
              </w:rPr>
              <w:t xml:space="preserve">Mobile Internet activity density (number of internet connections)</w:t>
            </w:r>
          </w:p>
          <w:p w:rsidR="00000000" w:rsidDel="00000000" w:rsidP="00000000" w:rsidRDefault="00000000" w:rsidRPr="00000000" w14:paraId="0000007D">
            <w:pPr>
              <w:widowControl w:val="0"/>
              <w:spacing w:line="240" w:lineRule="auto"/>
              <w:jc w:val="left"/>
              <w:rPr>
                <w:sz w:val="20"/>
                <w:szCs w:val="20"/>
              </w:rPr>
            </w:pPr>
            <w:r w:rsidDel="00000000" w:rsidR="00000000" w:rsidRPr="00000000">
              <w:rPr>
                <w:sz w:val="20"/>
                <w:szCs w:val="20"/>
                <w:highlight w:val="white"/>
                <w:rtl w:val="0"/>
              </w:rPr>
              <w:t xml:space="preserve">(mobile phone data)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jc w:val="left"/>
              <w:rPr>
                <w:sz w:val="20"/>
                <w:szCs w:val="20"/>
              </w:rPr>
            </w:pPr>
            <w:r w:rsidDel="00000000" w:rsidR="00000000" w:rsidRPr="00000000">
              <w:rPr>
                <w:sz w:val="20"/>
                <w:szCs w:val="20"/>
                <w:rtl w:val="0"/>
              </w:rPr>
              <w:t xml:space="preserve">Land-use cover (remote-sensing derived estimates)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jc w:val="left"/>
              <w:rPr>
                <w:sz w:val="20"/>
                <w:szCs w:val="20"/>
              </w:rPr>
            </w:pPr>
            <w:r w:rsidDel="00000000" w:rsidR="00000000" w:rsidRPr="00000000">
              <w:rPr>
                <w:sz w:val="20"/>
                <w:szCs w:val="20"/>
                <w:rtl w:val="0"/>
              </w:rPr>
              <w:t xml:space="preserve">Block area and intersection density (administrative data)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jc w:val="left"/>
              <w:rPr>
                <w:sz w:val="20"/>
                <w:szCs w:val="20"/>
              </w:rPr>
            </w:pPr>
            <w:r w:rsidDel="00000000" w:rsidR="00000000" w:rsidRPr="00000000">
              <w:rPr>
                <w:sz w:val="20"/>
                <w:szCs w:val="20"/>
                <w:rtl w:val="0"/>
              </w:rPr>
              <w:t xml:space="preserve">Age of construction (banded) (administrative data)</w:t>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jc w:val="left"/>
              <w:rPr>
                <w:sz w:val="20"/>
                <w:szCs w:val="20"/>
              </w:rPr>
            </w:pPr>
            <w:r w:rsidDel="00000000" w:rsidR="00000000" w:rsidRPr="00000000">
              <w:rPr>
                <w:sz w:val="20"/>
                <w:szCs w:val="20"/>
                <w:rtl w:val="0"/>
              </w:rPr>
              <w:t xml:space="preserve">Number of residents and buildings (administrative data)</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jc w:val="left"/>
              <w:rPr>
                <w:sz w:val="20"/>
                <w:szCs w:val="20"/>
              </w:rPr>
            </w:pPr>
            <w:r w:rsidDel="00000000" w:rsidR="00000000" w:rsidRPr="00000000">
              <w:rPr>
                <w:sz w:val="20"/>
                <w:szCs w:val="20"/>
                <w:rtl w:val="0"/>
              </w:rPr>
              <w:t xml:space="preserve">Multiple linear regression, ElasticNet, SVM Regression and Gradient Boosted Trees</w:t>
            </w:r>
          </w:p>
        </w:tc>
      </w:tr>
      <w:tr>
        <w:trPr>
          <w:cantSplit w:val="0"/>
          <w:trHeight w:val="477.97851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jc w:val="left"/>
              <w:rPr>
                <w:sz w:val="20"/>
                <w:szCs w:val="20"/>
              </w:rPr>
            </w:pPr>
            <w:r w:rsidDel="00000000" w:rsidR="00000000" w:rsidRPr="00000000">
              <w:rPr>
                <w:vertAlign w:val="baseline"/>
                <w:rtl w:val="0"/>
              </w:rPr>
              <w:t xml:space="preserve">Gómez-Varo et al., 2022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jc w:val="left"/>
              <w:rPr>
                <w:sz w:val="20"/>
                <w:szCs w:val="20"/>
              </w:rPr>
            </w:pPr>
            <w:r w:rsidDel="00000000" w:rsidR="00000000" w:rsidRPr="00000000">
              <w:rPr>
                <w:sz w:val="20"/>
                <w:szCs w:val="20"/>
                <w:rtl w:val="0"/>
              </w:rPr>
              <w:t xml:space="preserve">Barcelona, Spain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jc w:val="left"/>
              <w:rPr>
                <w:sz w:val="20"/>
                <w:szCs w:val="20"/>
                <w:highlight w:val="white"/>
              </w:rPr>
            </w:pPr>
            <w:r w:rsidDel="00000000" w:rsidR="00000000" w:rsidRPr="00000000">
              <w:rPr>
                <w:sz w:val="20"/>
                <w:szCs w:val="20"/>
                <w:highlight w:val="white"/>
                <w:rtl w:val="0"/>
              </w:rPr>
              <w:t xml:space="preserve">N/A (not measured as an independent outcome)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jc w:val="left"/>
              <w:rPr>
                <w:sz w:val="20"/>
                <w:szCs w:val="20"/>
              </w:rPr>
            </w:pPr>
            <w:r w:rsidDel="00000000" w:rsidR="00000000" w:rsidRPr="00000000">
              <w:rPr>
                <w:sz w:val="20"/>
                <w:szCs w:val="20"/>
                <w:rtl w:val="0"/>
              </w:rPr>
              <w:t xml:space="preserve">Shannon entropy and normalise difference in residential vs non-residential (administrative data)</w:t>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40" w:lineRule="auto"/>
              <w:jc w:val="left"/>
              <w:rPr>
                <w:sz w:val="20"/>
                <w:szCs w:val="20"/>
              </w:rPr>
            </w:pPr>
            <w:r w:rsidDel="00000000" w:rsidR="00000000" w:rsidRPr="00000000">
              <w:rPr>
                <w:sz w:val="20"/>
                <w:szCs w:val="20"/>
                <w:rtl w:val="0"/>
              </w:rPr>
              <w:t xml:space="preserve">Block size</w:t>
            </w:r>
          </w:p>
          <w:p w:rsidR="00000000" w:rsidDel="00000000" w:rsidP="00000000" w:rsidRDefault="00000000" w:rsidRPr="00000000" w14:paraId="00000088">
            <w:pPr>
              <w:widowControl w:val="0"/>
              <w:spacing w:line="240" w:lineRule="auto"/>
              <w:jc w:val="left"/>
              <w:rPr>
                <w:sz w:val="20"/>
                <w:szCs w:val="20"/>
              </w:rPr>
            </w:pPr>
            <w:r w:rsidDel="00000000" w:rsidR="00000000" w:rsidRPr="00000000">
              <w:rPr>
                <w:sz w:val="20"/>
                <w:szCs w:val="20"/>
                <w:rtl w:val="0"/>
              </w:rPr>
              <w:t xml:space="preserve">(building footprint data)</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line="240" w:lineRule="auto"/>
              <w:jc w:val="left"/>
              <w:rPr>
                <w:sz w:val="20"/>
                <w:szCs w:val="20"/>
              </w:rPr>
            </w:pPr>
            <w:r w:rsidDel="00000000" w:rsidR="00000000" w:rsidRPr="00000000">
              <w:rPr>
                <w:sz w:val="20"/>
                <w:szCs w:val="20"/>
                <w:rtl w:val="0"/>
              </w:rPr>
              <w:t xml:space="preserve">Year of construction (administrative data)</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line="240" w:lineRule="auto"/>
              <w:jc w:val="left"/>
              <w:rPr>
                <w:sz w:val="20"/>
                <w:szCs w:val="20"/>
              </w:rPr>
            </w:pPr>
            <w:r w:rsidDel="00000000" w:rsidR="00000000" w:rsidRPr="00000000">
              <w:rPr>
                <w:sz w:val="20"/>
                <w:szCs w:val="20"/>
                <w:rtl w:val="0"/>
              </w:rPr>
              <w:t xml:space="preserve">Population density (administrative data)</w:t>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line="240" w:lineRule="auto"/>
              <w:jc w:val="left"/>
              <w:rPr>
                <w:sz w:val="20"/>
                <w:szCs w:val="20"/>
              </w:rPr>
            </w:pPr>
            <w:r w:rsidDel="00000000" w:rsidR="00000000" w:rsidRPr="00000000">
              <w:rPr>
                <w:sz w:val="20"/>
                <w:szCs w:val="20"/>
                <w:rtl w:val="0"/>
              </w:rPr>
              <w:t xml:space="preserve">Composite index construction (no regression; descriptive metrics)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line="240" w:lineRule="auto"/>
              <w:jc w:val="left"/>
              <w:rPr>
                <w:sz w:val="20"/>
                <w:szCs w:val="20"/>
              </w:rPr>
            </w:pPr>
            <w:r w:rsidDel="00000000" w:rsidR="00000000" w:rsidRPr="00000000">
              <w:rPr>
                <w:b w:val="1"/>
                <w:sz w:val="20"/>
                <w:szCs w:val="20"/>
                <w:rtl w:val="0"/>
              </w:rPr>
              <w:t xml:space="preserve">Our study (2024)</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line="240" w:lineRule="auto"/>
              <w:jc w:val="left"/>
              <w:rPr>
                <w:sz w:val="20"/>
                <w:szCs w:val="20"/>
              </w:rPr>
            </w:pPr>
            <w:r w:rsidDel="00000000" w:rsidR="00000000" w:rsidRPr="00000000">
              <w:rPr>
                <w:sz w:val="20"/>
                <w:szCs w:val="20"/>
                <w:rtl w:val="0"/>
              </w:rPr>
              <w:t xml:space="preserve">Accra, Ghana</w:t>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spacing w:line="240" w:lineRule="auto"/>
              <w:jc w:val="left"/>
              <w:rPr>
                <w:sz w:val="20"/>
                <w:szCs w:val="20"/>
              </w:rPr>
            </w:pPr>
            <w:r w:rsidDel="00000000" w:rsidR="00000000" w:rsidRPr="00000000">
              <w:rPr>
                <w:sz w:val="20"/>
                <w:szCs w:val="20"/>
                <w:rtl w:val="0"/>
              </w:rPr>
              <w:t xml:space="preserve">Coefficient of variance in hourly footfall (detected from images)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line="240" w:lineRule="auto"/>
              <w:jc w:val="left"/>
              <w:rPr>
                <w:sz w:val="20"/>
                <w:szCs w:val="20"/>
              </w:rPr>
            </w:pPr>
            <w:r w:rsidDel="00000000" w:rsidR="00000000" w:rsidRPr="00000000">
              <w:rPr>
                <w:sz w:val="20"/>
                <w:szCs w:val="20"/>
                <w:rtl w:val="0"/>
              </w:rPr>
              <w:t xml:space="preserve">Shannon entropy of points of interest within buffer (OSM)</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spacing w:line="240" w:lineRule="auto"/>
              <w:jc w:val="left"/>
              <w:rPr>
                <w:sz w:val="20"/>
                <w:szCs w:val="20"/>
              </w:rPr>
            </w:pPr>
            <w:r w:rsidDel="00000000" w:rsidR="00000000" w:rsidRPr="00000000">
              <w:rPr>
                <w:sz w:val="20"/>
                <w:szCs w:val="20"/>
                <w:rtl w:val="0"/>
              </w:rPr>
              <w:t xml:space="preserve">Number of intersections in buffer (OSM)</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line="240" w:lineRule="auto"/>
              <w:jc w:val="left"/>
              <w:rPr>
                <w:sz w:val="20"/>
                <w:szCs w:val="20"/>
              </w:rPr>
            </w:pPr>
            <w:r w:rsidDel="00000000" w:rsidR="00000000" w:rsidRPr="00000000">
              <w:rPr>
                <w:sz w:val="20"/>
                <w:szCs w:val="20"/>
                <w:rtl w:val="0"/>
              </w:rPr>
              <w:t xml:space="preserve">Proportion of building stock (2019) added/ removed since 2010 (remote sensing estimate)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spacing w:line="240" w:lineRule="auto"/>
              <w:jc w:val="left"/>
              <w:rPr>
                <w:sz w:val="20"/>
                <w:szCs w:val="20"/>
              </w:rPr>
            </w:pPr>
            <w:r w:rsidDel="00000000" w:rsidR="00000000" w:rsidRPr="00000000">
              <w:rPr>
                <w:sz w:val="20"/>
                <w:szCs w:val="20"/>
                <w:rtl w:val="0"/>
              </w:rPr>
              <w:t xml:space="preserve">Building footprints (remote-sensing derived) and Ghana Statistical Service Census (2010)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spacing w:line="240" w:lineRule="auto"/>
              <w:jc w:val="left"/>
              <w:rPr>
                <w:sz w:val="20"/>
                <w:szCs w:val="20"/>
              </w:rPr>
            </w:pPr>
            <w:r w:rsidDel="00000000" w:rsidR="00000000" w:rsidRPr="00000000">
              <w:rPr>
                <w:sz w:val="20"/>
                <w:szCs w:val="20"/>
                <w:rtl w:val="0"/>
              </w:rPr>
              <w:t xml:space="preserve">Multiple linear regression</w:t>
            </w:r>
          </w:p>
        </w:tc>
      </w:tr>
    </w:tbl>
    <w:p w:rsidR="00000000" w:rsidDel="00000000" w:rsidP="00000000" w:rsidRDefault="00000000" w:rsidRPr="00000000" w14:paraId="00000094">
      <w:pPr>
        <w:spacing w:line="276" w:lineRule="auto"/>
        <w:jc w:val="left"/>
        <w:rPr/>
        <w:sectPr>
          <w:type w:val="nextPage"/>
          <w:pgSz w:h="12240" w:w="15840" w:orient="landscape"/>
          <w:pgMar w:bottom="1440" w:top="1440" w:left="360" w:right="360" w:header="720" w:footer="720"/>
        </w:sectPr>
      </w:pPr>
      <w:r w:rsidDel="00000000" w:rsidR="00000000" w:rsidRPr="00000000">
        <w:rPr>
          <w:rtl w:val="0"/>
        </w:rPr>
      </w:r>
    </w:p>
    <w:p w:rsidR="00000000" w:rsidDel="00000000" w:rsidP="00000000" w:rsidRDefault="00000000" w:rsidRPr="00000000" w14:paraId="00000095">
      <w:pPr>
        <w:rPr>
          <w:b w:val="1"/>
        </w:rPr>
        <w:sectPr>
          <w:type w:val="nextPage"/>
          <w:pgSz w:h="15840" w:w="12240" w:orient="portrait"/>
          <w:pgMar w:bottom="1440" w:top="1440" w:left="1440" w:right="1440" w:header="720" w:footer="720"/>
        </w:sectPr>
      </w:pPr>
      <w:r w:rsidDel="00000000" w:rsidR="00000000" w:rsidRPr="00000000">
        <w:rPr>
          <w:b w:val="1"/>
          <w:rtl w:val="0"/>
        </w:rPr>
        <w:t xml:space="preserve">Appendix Table B: Total counts of each amenity category detected across all sites.</w:t>
      </w:r>
    </w:p>
    <w:p w:rsidR="00000000" w:rsidDel="00000000" w:rsidP="00000000" w:rsidRDefault="00000000" w:rsidRPr="00000000" w14:paraId="00000096">
      <w:pPr>
        <w:widowControl w:val="0"/>
        <w:spacing w:line="240" w:lineRule="auto"/>
        <w:rPr>
          <w:b w:val="1"/>
        </w:rPr>
      </w:pPr>
      <w:r w:rsidDel="00000000" w:rsidR="00000000" w:rsidRPr="00000000">
        <w:rPr>
          <w:rtl w:val="0"/>
        </w:rPr>
      </w:r>
    </w:p>
    <w:tbl>
      <w:tblPr>
        <w:tblStyle w:val="Table2"/>
        <w:tblW w:w="30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795"/>
        <w:tblGridChange w:id="0">
          <w:tblGrid>
            <w:gridCol w:w="2265"/>
            <w:gridCol w:w="7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left"/>
              <w:rPr>
                <w:b w:val="1"/>
              </w:rPr>
            </w:pPr>
            <w:r w:rsidDel="00000000" w:rsidR="00000000" w:rsidRPr="00000000">
              <w:rPr>
                <w:b w:val="1"/>
                <w:rtl w:val="0"/>
              </w:rPr>
              <w:t xml:space="preserve">Amenity category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left"/>
              <w:rPr>
                <w:b w:val="1"/>
              </w:rPr>
            </w:pPr>
            <w:r w:rsidDel="00000000" w:rsidR="00000000" w:rsidRPr="00000000">
              <w:rPr>
                <w:b w:val="1"/>
                <w:rtl w:val="0"/>
              </w:rPr>
              <w:t xml:space="preserve">Total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left"/>
              <w:rPr/>
            </w:pPr>
            <w:r w:rsidDel="00000000" w:rsidR="00000000" w:rsidRPr="00000000">
              <w:rPr>
                <w:rtl w:val="0"/>
              </w:rPr>
              <w:t xml:space="preserve">School</w:t>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left"/>
              <w:rPr/>
            </w:pPr>
            <w:r w:rsidDel="00000000" w:rsidR="00000000" w:rsidRPr="00000000">
              <w:rPr>
                <w:rtl w:val="0"/>
              </w:rPr>
              <w:t xml:space="preserve">102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Christian place of worship</w:t>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left"/>
              <w:rPr/>
            </w:pPr>
            <w:r w:rsidDel="00000000" w:rsidR="00000000" w:rsidRPr="00000000">
              <w:rPr>
                <w:rtl w:val="0"/>
              </w:rPr>
              <w:t xml:space="preserve">95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left"/>
              <w:rPr/>
            </w:pPr>
            <w:r w:rsidDel="00000000" w:rsidR="00000000" w:rsidRPr="00000000">
              <w:rPr>
                <w:rtl w:val="0"/>
              </w:rPr>
              <w:t xml:space="preserve">Bank</w:t>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left"/>
              <w:rPr/>
            </w:pPr>
            <w:r w:rsidDel="00000000" w:rsidR="00000000" w:rsidRPr="00000000">
              <w:rPr>
                <w:rtl w:val="0"/>
              </w:rPr>
              <w:t xml:space="preserve">90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left"/>
              <w:rPr/>
            </w:pPr>
            <w:r w:rsidDel="00000000" w:rsidR="00000000" w:rsidRPr="00000000">
              <w:rPr>
                <w:rtl w:val="0"/>
              </w:rPr>
              <w:t xml:space="preserve">Restaurant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left"/>
              <w:rPr/>
            </w:pPr>
            <w:r w:rsidDel="00000000" w:rsidR="00000000" w:rsidRPr="00000000">
              <w:rPr>
                <w:rtl w:val="0"/>
              </w:rPr>
              <w:t xml:space="preserve">74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left"/>
              <w:rPr/>
            </w:pPr>
            <w:r w:rsidDel="00000000" w:rsidR="00000000" w:rsidRPr="00000000">
              <w:rPr>
                <w:rtl w:val="0"/>
              </w:rPr>
              <w:t xml:space="preserve">Pitch</w:t>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left"/>
              <w:rPr/>
            </w:pPr>
            <w:r w:rsidDel="00000000" w:rsidR="00000000" w:rsidRPr="00000000">
              <w:rPr>
                <w:rtl w:val="0"/>
              </w:rPr>
              <w:t xml:space="preserve">59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left"/>
              <w:rPr/>
            </w:pPr>
            <w:r w:rsidDel="00000000" w:rsidR="00000000" w:rsidRPr="00000000">
              <w:rPr>
                <w:rtl w:val="0"/>
              </w:rPr>
              <w:t xml:space="preserve">Hotel</w:t>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left"/>
              <w:rPr/>
            </w:pPr>
            <w:r w:rsidDel="00000000" w:rsidR="00000000" w:rsidRPr="00000000">
              <w:rPr>
                <w:rtl w:val="0"/>
              </w:rPr>
              <w:t xml:space="preserve">59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left"/>
              <w:rPr/>
            </w:pPr>
            <w:r w:rsidDel="00000000" w:rsidR="00000000" w:rsidRPr="00000000">
              <w:rPr>
                <w:rtl w:val="0"/>
              </w:rPr>
              <w:t xml:space="preserve">Pharmacy</w:t>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left"/>
              <w:rPr/>
            </w:pPr>
            <w:r w:rsidDel="00000000" w:rsidR="00000000" w:rsidRPr="00000000">
              <w:rPr>
                <w:rtl w:val="0"/>
              </w:rPr>
              <w:t xml:space="preserve">45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left"/>
              <w:rPr/>
            </w:pPr>
            <w:r w:rsidDel="00000000" w:rsidR="00000000" w:rsidRPr="00000000">
              <w:rPr>
                <w:rtl w:val="0"/>
              </w:rPr>
              <w:t xml:space="preserve">DIY shop</w:t>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left"/>
              <w:rPr/>
            </w:pPr>
            <w:r w:rsidDel="00000000" w:rsidR="00000000" w:rsidRPr="00000000">
              <w:rPr>
                <w:rtl w:val="0"/>
              </w:rPr>
              <w:t xml:space="preserve">44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left"/>
              <w:rPr/>
            </w:pPr>
            <w:r w:rsidDel="00000000" w:rsidR="00000000" w:rsidRPr="00000000">
              <w:rPr>
                <w:rtl w:val="0"/>
              </w:rPr>
              <w:t xml:space="preserve">Bar</w:t>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left"/>
              <w:rPr/>
            </w:pPr>
            <w:r w:rsidDel="00000000" w:rsidR="00000000" w:rsidRPr="00000000">
              <w:rPr>
                <w:rtl w:val="0"/>
              </w:rPr>
              <w:t xml:space="preserve">31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left"/>
              <w:rPr/>
            </w:pPr>
            <w:r w:rsidDel="00000000" w:rsidR="00000000" w:rsidRPr="00000000">
              <w:rPr>
                <w:rtl w:val="0"/>
              </w:rPr>
              <w:t xml:space="preserve">Pub</w:t>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left"/>
              <w:rPr/>
            </w:pPr>
            <w:r w:rsidDel="00000000" w:rsidR="00000000" w:rsidRPr="00000000">
              <w:rPr>
                <w:rtl w:val="0"/>
              </w:rPr>
              <w:t xml:space="preserve">29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left"/>
              <w:rPr/>
            </w:pPr>
            <w:r w:rsidDel="00000000" w:rsidR="00000000" w:rsidRPr="00000000">
              <w:rPr>
                <w:rtl w:val="0"/>
              </w:rPr>
              <w:t xml:space="preserve">Convenience shop</w:t>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left"/>
              <w:rPr/>
            </w:pPr>
            <w:r w:rsidDel="00000000" w:rsidR="00000000" w:rsidRPr="00000000">
              <w:rPr>
                <w:rtl w:val="0"/>
              </w:rPr>
              <w:t xml:space="preserve">27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left"/>
              <w:rPr/>
            </w:pPr>
            <w:r w:rsidDel="00000000" w:rsidR="00000000" w:rsidRPr="00000000">
              <w:rPr>
                <w:rtl w:val="0"/>
              </w:rPr>
              <w:t xml:space="preserve">Fast food outlet</w:t>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left"/>
              <w:rPr/>
            </w:pPr>
            <w:r w:rsidDel="00000000" w:rsidR="00000000" w:rsidRPr="00000000">
              <w:rPr>
                <w:rtl w:val="0"/>
              </w:rPr>
              <w:t xml:space="preserve">26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left"/>
              <w:rPr/>
            </w:pPr>
            <w:r w:rsidDel="00000000" w:rsidR="00000000" w:rsidRPr="00000000">
              <w:rPr>
                <w:rtl w:val="0"/>
              </w:rPr>
              <w:t xml:space="preserve">Hairdresser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left"/>
              <w:rPr/>
            </w:pPr>
            <w:r w:rsidDel="00000000" w:rsidR="00000000" w:rsidRPr="00000000">
              <w:rPr>
                <w:rtl w:val="0"/>
              </w:rPr>
              <w:t xml:space="preserve">25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left"/>
              <w:rPr/>
            </w:pPr>
            <w:r w:rsidDel="00000000" w:rsidR="00000000" w:rsidRPr="00000000">
              <w:rPr>
                <w:rtl w:val="0"/>
              </w:rPr>
              <w:t xml:space="preserve">Kiosk</w:t>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left"/>
              <w:rPr/>
            </w:pPr>
            <w:r w:rsidDel="00000000" w:rsidR="00000000" w:rsidRPr="00000000">
              <w:rPr>
                <w:rtl w:val="0"/>
              </w:rPr>
              <w:t xml:space="preserve">23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left"/>
              <w:rPr/>
            </w:pPr>
            <w:r w:rsidDel="00000000" w:rsidR="00000000" w:rsidRPr="00000000">
              <w:rPr>
                <w:rtl w:val="0"/>
              </w:rPr>
              <w:t xml:space="preserve">Toilet</w:t>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left"/>
              <w:rPr/>
            </w:pPr>
            <w:r w:rsidDel="00000000" w:rsidR="00000000" w:rsidRPr="00000000">
              <w:rPr>
                <w:rtl w:val="0"/>
              </w:rPr>
              <w:t xml:space="preserve">23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left"/>
              <w:rPr/>
            </w:pPr>
            <w:r w:rsidDel="00000000" w:rsidR="00000000" w:rsidRPr="00000000">
              <w:rPr>
                <w:rtl w:val="0"/>
              </w:rPr>
              <w:t xml:space="preserve">ATM</w:t>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keepNext w:val="0"/>
              <w:keepLines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left"/>
              <w:rPr/>
            </w:pPr>
            <w:r w:rsidDel="00000000" w:rsidR="00000000" w:rsidRPr="00000000">
              <w:rPr>
                <w:rtl w:val="0"/>
              </w:rPr>
              <w:t xml:space="preserve">16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9">
            <w:pPr>
              <w:keepNext w:val="0"/>
              <w:keepLines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left"/>
              <w:rPr/>
            </w:pPr>
            <w:r w:rsidDel="00000000" w:rsidR="00000000" w:rsidRPr="00000000">
              <w:rPr>
                <w:rtl w:val="0"/>
              </w:rPr>
              <w:t xml:space="preserve">Comms tower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left"/>
              <w:rPr/>
            </w:pPr>
            <w:r w:rsidDel="00000000" w:rsidR="00000000" w:rsidRPr="00000000">
              <w:rPr>
                <w:rtl w:val="0"/>
              </w:rPr>
              <w:t xml:space="preserve">16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B">
            <w:pPr>
              <w:keepNext w:val="0"/>
              <w:keepLines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left"/>
              <w:rPr/>
            </w:pPr>
            <w:r w:rsidDel="00000000" w:rsidR="00000000" w:rsidRPr="00000000">
              <w:rPr>
                <w:rtl w:val="0"/>
              </w:rPr>
              <w:t xml:space="preserve">Swimming pool</w:t>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keepNext w:val="0"/>
              <w:keepLines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left"/>
              <w:rPr/>
            </w:pPr>
            <w:r w:rsidDel="00000000" w:rsidR="00000000" w:rsidRPr="00000000">
              <w:rPr>
                <w:rtl w:val="0"/>
              </w:rPr>
              <w:t xml:space="preserve">15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D">
            <w:pPr>
              <w:keepNext w:val="0"/>
              <w:keepLines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left"/>
              <w:rPr/>
            </w:pPr>
            <w:r w:rsidDel="00000000" w:rsidR="00000000" w:rsidRPr="00000000">
              <w:rPr>
                <w:rtl w:val="0"/>
              </w:rPr>
              <w:t xml:space="preserve">Post office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keepNext w:val="0"/>
              <w:keepLines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left"/>
              <w:rPr/>
            </w:pPr>
            <w:r w:rsidDel="00000000" w:rsidR="00000000" w:rsidRPr="00000000">
              <w:rPr>
                <w:rtl w:val="0"/>
              </w:rPr>
              <w:t xml:space="preserve">15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F">
            <w:pPr>
              <w:keepNext w:val="0"/>
              <w:keepLines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left"/>
              <w:rPr/>
            </w:pPr>
            <w:r w:rsidDel="00000000" w:rsidR="00000000" w:rsidRPr="00000000">
              <w:rPr>
                <w:rtl w:val="0"/>
              </w:rPr>
              <w:t xml:space="preserve">Guest house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keepNext w:val="0"/>
              <w:keepLines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left"/>
              <w:rPr/>
            </w:pPr>
            <w:r w:rsidDel="00000000" w:rsidR="00000000" w:rsidRPr="00000000">
              <w:rPr>
                <w:rtl w:val="0"/>
              </w:rPr>
              <w:t xml:space="preserve">15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1">
            <w:pPr>
              <w:keepNext w:val="0"/>
              <w:keepLines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left"/>
              <w:rPr/>
            </w:pPr>
            <w:r w:rsidDel="00000000" w:rsidR="00000000" w:rsidRPr="00000000">
              <w:rPr>
                <w:rtl w:val="0"/>
              </w:rPr>
              <w:t xml:space="preserve">Mobile phone shop</w:t>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keepNext w:val="0"/>
              <w:keepLines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left"/>
              <w:rPr/>
            </w:pPr>
            <w:r w:rsidDel="00000000" w:rsidR="00000000" w:rsidRPr="00000000">
              <w:rPr>
                <w:rtl w:val="0"/>
              </w:rPr>
              <w:t xml:space="preserve">14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3">
            <w:pPr>
              <w:widowControl w:val="0"/>
              <w:spacing w:line="120" w:lineRule="auto"/>
              <w:jc w:val="left"/>
              <w:rPr/>
            </w:pPr>
            <w:r w:rsidDel="00000000" w:rsidR="00000000" w:rsidRPr="00000000">
              <w:rPr>
                <w:rtl w:val="0"/>
              </w:rPr>
              <w:t xml:space="preserve">Clothes shop</w:t>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keepNext w:val="0"/>
              <w:keepLines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left"/>
              <w:rPr/>
            </w:pPr>
            <w:r w:rsidDel="00000000" w:rsidR="00000000" w:rsidRPr="00000000">
              <w:rPr>
                <w:rtl w:val="0"/>
              </w:rPr>
              <w:t xml:space="preserve">14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5">
            <w:pPr>
              <w:widowControl w:val="0"/>
              <w:spacing w:line="120" w:lineRule="auto"/>
              <w:jc w:val="left"/>
              <w:rPr/>
            </w:pPr>
            <w:r w:rsidDel="00000000" w:rsidR="00000000" w:rsidRPr="00000000">
              <w:rPr>
                <w:rtl w:val="0"/>
              </w:rPr>
              <w:t xml:space="preserve">Embassy</w:t>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keepNext w:val="0"/>
              <w:keepLines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left"/>
              <w:rPr/>
            </w:pPr>
            <w:r w:rsidDel="00000000" w:rsidR="00000000" w:rsidRPr="00000000">
              <w:rPr>
                <w:rtl w:val="0"/>
              </w:rPr>
              <w:t xml:space="preserve">14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7">
            <w:pPr>
              <w:widowControl w:val="0"/>
              <w:spacing w:line="120" w:lineRule="auto"/>
              <w:jc w:val="left"/>
              <w:rPr/>
            </w:pPr>
            <w:r w:rsidDel="00000000" w:rsidR="00000000" w:rsidRPr="00000000">
              <w:rPr>
                <w:rtl w:val="0"/>
              </w:rPr>
              <w:t xml:space="preserve">Hospital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keepNext w:val="0"/>
              <w:keepLines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left"/>
              <w:rPr/>
            </w:pPr>
            <w:r w:rsidDel="00000000" w:rsidR="00000000" w:rsidRPr="00000000">
              <w:rPr>
                <w:rtl w:val="0"/>
              </w:rPr>
              <w:t xml:space="preserve">13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line="120" w:lineRule="auto"/>
              <w:jc w:val="left"/>
              <w:rPr/>
            </w:pPr>
            <w:r w:rsidDel="00000000" w:rsidR="00000000" w:rsidRPr="00000000">
              <w:rPr>
                <w:rtl w:val="0"/>
              </w:rPr>
              <w:t xml:space="preserve">Police station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keepNext w:val="0"/>
              <w:keepLines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left"/>
              <w:rPr/>
            </w:pPr>
            <w:r w:rsidDel="00000000" w:rsidR="00000000" w:rsidRPr="00000000">
              <w:rPr>
                <w:rtl w:val="0"/>
              </w:rPr>
              <w:t xml:space="preserve">13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spacing w:line="120" w:lineRule="auto"/>
              <w:jc w:val="left"/>
              <w:rPr/>
            </w:pPr>
            <w:r w:rsidDel="00000000" w:rsidR="00000000" w:rsidRPr="00000000">
              <w:rPr>
                <w:rtl w:val="0"/>
              </w:rPr>
              <w:t xml:space="preserve">Golf course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keepNext w:val="0"/>
              <w:keepLines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left"/>
              <w:rPr/>
            </w:pPr>
            <w:r w:rsidDel="00000000" w:rsidR="00000000" w:rsidRPr="00000000">
              <w:rPr>
                <w:rtl w:val="0"/>
              </w:rPr>
              <w:t xml:space="preserve">13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spacing w:line="120" w:lineRule="auto"/>
              <w:jc w:val="left"/>
              <w:rPr/>
            </w:pPr>
            <w:r w:rsidDel="00000000" w:rsidR="00000000" w:rsidRPr="00000000">
              <w:rPr>
                <w:rtl w:val="0"/>
              </w:rPr>
              <w:t xml:space="preserve">Shelter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keepNext w:val="0"/>
              <w:keepLines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left"/>
              <w:rPr/>
            </w:pPr>
            <w:r w:rsidDel="00000000" w:rsidR="00000000" w:rsidRPr="00000000">
              <w:rPr>
                <w:rtl w:val="0"/>
              </w:rPr>
              <w:t xml:space="preserve">12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spacing w:line="240" w:lineRule="auto"/>
              <w:jc w:val="left"/>
              <w:rPr/>
            </w:pPr>
            <w:r w:rsidDel="00000000" w:rsidR="00000000" w:rsidRPr="00000000">
              <w:rPr>
                <w:rtl w:val="0"/>
              </w:rPr>
              <w:t xml:space="preserve">Muslim place of worship</w:t>
            </w:r>
          </w:p>
        </w:tc>
        <w:tc>
          <w:tcPr>
            <w:shd w:fill="auto" w:val="clear"/>
            <w:tcMar>
              <w:top w:w="100.0" w:type="dxa"/>
              <w:left w:w="100.0" w:type="dxa"/>
              <w:bottom w:w="100.0" w:type="dxa"/>
              <w:right w:w="100.0" w:type="dxa"/>
            </w:tcMar>
            <w:vAlign w:val="top"/>
          </w:tcPr>
          <w:p w:rsidR="00000000" w:rsidDel="00000000" w:rsidP="00000000" w:rsidRDefault="00000000" w:rsidRPr="00000000" w14:paraId="000000D0">
            <w:pPr>
              <w:keepNext w:val="0"/>
              <w:keepLines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left"/>
              <w:rPr/>
            </w:pPr>
            <w:r w:rsidDel="00000000" w:rsidR="00000000" w:rsidRPr="00000000">
              <w:rPr>
                <w:rtl w:val="0"/>
              </w:rPr>
              <w:t xml:space="preserve">11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1">
            <w:pPr>
              <w:widowControl w:val="0"/>
              <w:spacing w:line="120" w:lineRule="auto"/>
              <w:jc w:val="left"/>
              <w:rPr/>
            </w:pPr>
            <w:r w:rsidDel="00000000" w:rsidR="00000000" w:rsidRPr="00000000">
              <w:rPr>
                <w:rtl w:val="0"/>
              </w:rPr>
              <w:t xml:space="preserve">Car dealership</w:t>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keepNext w:val="0"/>
              <w:keepLines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left"/>
              <w:rPr/>
            </w:pPr>
            <w:r w:rsidDel="00000000" w:rsidR="00000000" w:rsidRPr="00000000">
              <w:rPr>
                <w:rtl w:val="0"/>
              </w:rPr>
              <w:t xml:space="preserve">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3">
            <w:pPr>
              <w:widowControl w:val="0"/>
              <w:spacing w:line="120" w:lineRule="auto"/>
              <w:jc w:val="left"/>
              <w:rPr/>
            </w:pPr>
            <w:r w:rsidDel="00000000" w:rsidR="00000000" w:rsidRPr="00000000">
              <w:rPr>
                <w:rtl w:val="0"/>
              </w:rPr>
              <w:t xml:space="preserve">Greengrocer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D4">
            <w:pPr>
              <w:keepNext w:val="0"/>
              <w:keepLines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left"/>
              <w:rPr/>
            </w:pPr>
            <w:r w:rsidDel="00000000" w:rsidR="00000000" w:rsidRPr="00000000">
              <w:rPr>
                <w:rtl w:val="0"/>
              </w:rPr>
              <w:t xml:space="preserve">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5">
            <w:pPr>
              <w:widowControl w:val="0"/>
              <w:spacing w:line="120" w:lineRule="auto"/>
              <w:jc w:val="left"/>
              <w:rPr/>
            </w:pPr>
            <w:r w:rsidDel="00000000" w:rsidR="00000000" w:rsidRPr="00000000">
              <w:rPr>
                <w:rtl w:val="0"/>
              </w:rPr>
              <w:t xml:space="preserve">Computer shop</w:t>
            </w:r>
          </w:p>
        </w:tc>
        <w:tc>
          <w:tcPr>
            <w:shd w:fill="auto" w:val="clear"/>
            <w:tcMar>
              <w:top w:w="100.0" w:type="dxa"/>
              <w:left w:w="100.0" w:type="dxa"/>
              <w:bottom w:w="100.0" w:type="dxa"/>
              <w:right w:w="100.0" w:type="dxa"/>
            </w:tcMar>
            <w:vAlign w:val="top"/>
          </w:tcPr>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left"/>
              <w:rPr/>
            </w:pPr>
            <w:r w:rsidDel="00000000" w:rsidR="00000000" w:rsidRPr="00000000">
              <w:rPr>
                <w:rtl w:val="0"/>
              </w:rPr>
              <w:t xml:space="preserve">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7">
            <w:pPr>
              <w:widowControl w:val="0"/>
              <w:spacing w:line="120" w:lineRule="auto"/>
              <w:jc w:val="left"/>
              <w:rPr/>
            </w:pPr>
            <w:r w:rsidDel="00000000" w:rsidR="00000000" w:rsidRPr="00000000">
              <w:rPr>
                <w:rtl w:val="0"/>
              </w:rPr>
              <w:t xml:space="preserve">Supermarket</w:t>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keepNext w:val="0"/>
              <w:keepLines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left"/>
              <w:rPr/>
            </w:pPr>
            <w:r w:rsidDel="00000000" w:rsidR="00000000" w:rsidRPr="00000000">
              <w:rPr>
                <w:rtl w:val="0"/>
              </w:rPr>
              <w:t xml:space="preserve">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9">
            <w:pPr>
              <w:widowControl w:val="0"/>
              <w:spacing w:line="120" w:lineRule="auto"/>
              <w:jc w:val="left"/>
              <w:rPr/>
            </w:pPr>
            <w:r w:rsidDel="00000000" w:rsidR="00000000" w:rsidRPr="00000000">
              <w:rPr>
                <w:rtl w:val="0"/>
              </w:rPr>
              <w:t xml:space="preserve">Tower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DA">
            <w:pPr>
              <w:keepNext w:val="0"/>
              <w:keepLines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left"/>
              <w:rPr/>
            </w:pPr>
            <w:r w:rsidDel="00000000" w:rsidR="00000000" w:rsidRPr="00000000">
              <w:rPr>
                <w:rtl w:val="0"/>
              </w:rPr>
              <w:t xml:space="preserve">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B">
            <w:pPr>
              <w:widowControl w:val="0"/>
              <w:spacing w:line="120" w:lineRule="auto"/>
              <w:jc w:val="left"/>
              <w:rPr/>
            </w:pPr>
            <w:r w:rsidDel="00000000" w:rsidR="00000000" w:rsidRPr="00000000">
              <w:rPr>
                <w:rtl w:val="0"/>
              </w:rPr>
              <w:t xml:space="preserve">Kindergarten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keepNext w:val="0"/>
              <w:keepLines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left"/>
              <w:rPr/>
            </w:pPr>
            <w:r w:rsidDel="00000000" w:rsidR="00000000" w:rsidRPr="00000000">
              <w:rPr>
                <w:rtl w:val="0"/>
              </w:rPr>
              <w:t xml:space="preserve">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D">
            <w:pPr>
              <w:widowControl w:val="0"/>
              <w:spacing w:line="120" w:lineRule="auto"/>
              <w:jc w:val="left"/>
              <w:rPr/>
            </w:pPr>
            <w:r w:rsidDel="00000000" w:rsidR="00000000" w:rsidRPr="00000000">
              <w:rPr>
                <w:rtl w:val="0"/>
              </w:rPr>
              <w:t xml:space="preserve">Car wash</w:t>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keepNext w:val="0"/>
              <w:keepLines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left"/>
              <w:rPr/>
            </w:pPr>
            <w:r w:rsidDel="00000000" w:rsidR="00000000" w:rsidRPr="00000000">
              <w:rPr>
                <w:rtl w:val="0"/>
              </w:rPr>
              <w:t xml:space="preserve">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F">
            <w:pPr>
              <w:widowControl w:val="0"/>
              <w:spacing w:line="120" w:lineRule="auto"/>
              <w:jc w:val="left"/>
              <w:rPr/>
            </w:pPr>
            <w:r w:rsidDel="00000000" w:rsidR="00000000" w:rsidRPr="00000000">
              <w:rPr>
                <w:rtl w:val="0"/>
              </w:rPr>
              <w:t xml:space="preserve">Book shop</w:t>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keepNext w:val="0"/>
              <w:keepLines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left"/>
              <w:rPr/>
            </w:pPr>
            <w:r w:rsidDel="00000000" w:rsidR="00000000" w:rsidRPr="00000000">
              <w:rPr>
                <w:rtl w:val="0"/>
              </w:rPr>
              <w:t xml:space="preserve">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1">
            <w:pPr>
              <w:widowControl w:val="0"/>
              <w:spacing w:line="120" w:lineRule="auto"/>
              <w:jc w:val="left"/>
              <w:rPr/>
            </w:pPr>
            <w:r w:rsidDel="00000000" w:rsidR="00000000" w:rsidRPr="00000000">
              <w:rPr>
                <w:rtl w:val="0"/>
              </w:rPr>
              <w:t xml:space="preserve">Night club</w:t>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keepNext w:val="0"/>
              <w:keepLines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left"/>
              <w:rPr/>
            </w:pPr>
            <w:r w:rsidDel="00000000" w:rsidR="00000000" w:rsidRPr="00000000">
              <w:rPr>
                <w:rtl w:val="0"/>
              </w:rPr>
              <w:t xml:space="preserve">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spacing w:line="120" w:lineRule="auto"/>
              <w:jc w:val="left"/>
              <w:rPr/>
            </w:pPr>
            <w:r w:rsidDel="00000000" w:rsidR="00000000" w:rsidRPr="00000000">
              <w:rPr>
                <w:rtl w:val="0"/>
              </w:rPr>
              <w:t xml:space="preserve">Park</w:t>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keepNext w:val="0"/>
              <w:keepLines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left"/>
              <w:rPr/>
            </w:pPr>
            <w:r w:rsidDel="00000000" w:rsidR="00000000" w:rsidRPr="00000000">
              <w:rPr>
                <w:rtl w:val="0"/>
              </w:rPr>
              <w:t xml:space="preserve">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spacing w:line="120" w:lineRule="auto"/>
              <w:jc w:val="left"/>
              <w:rPr/>
            </w:pPr>
            <w:r w:rsidDel="00000000" w:rsidR="00000000" w:rsidRPr="00000000">
              <w:rPr>
                <w:rtl w:val="0"/>
              </w:rPr>
              <w:t xml:space="preserve">Wastebasket</w:t>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keepNext w:val="0"/>
              <w:keepLines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left"/>
              <w:rPr/>
            </w:pPr>
            <w:r w:rsidDel="00000000" w:rsidR="00000000" w:rsidRPr="00000000">
              <w:rPr>
                <w:rtl w:val="0"/>
              </w:rPr>
              <w:t xml:space="preserve">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spacing w:line="120" w:lineRule="auto"/>
              <w:jc w:val="left"/>
              <w:rPr/>
            </w:pPr>
            <w:r w:rsidDel="00000000" w:rsidR="00000000" w:rsidRPr="00000000">
              <w:rPr>
                <w:rtl w:val="0"/>
              </w:rPr>
              <w:t xml:space="preserve">Doctor’s practice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keepNext w:val="0"/>
              <w:keepLines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left"/>
              <w:rPr/>
            </w:pPr>
            <w:r w:rsidDel="00000000" w:rsidR="00000000" w:rsidRPr="00000000">
              <w:rPr>
                <w:rtl w:val="0"/>
              </w:rPr>
              <w:t xml:space="preserve">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spacing w:line="120" w:lineRule="auto"/>
              <w:jc w:val="left"/>
              <w:rPr/>
            </w:pPr>
            <w:r w:rsidDel="00000000" w:rsidR="00000000" w:rsidRPr="00000000">
              <w:rPr>
                <w:rtl w:val="0"/>
              </w:rPr>
              <w:t xml:space="preserve">Beauty shop</w:t>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keepNext w:val="0"/>
              <w:keepLines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left"/>
              <w:rPr/>
            </w:pPr>
            <w:r w:rsidDel="00000000" w:rsidR="00000000" w:rsidRPr="00000000">
              <w:rPr>
                <w:rtl w:val="0"/>
              </w:rPr>
              <w:t xml:space="preserve">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B">
            <w:pPr>
              <w:widowControl w:val="0"/>
              <w:spacing w:line="120" w:lineRule="auto"/>
              <w:jc w:val="left"/>
              <w:rPr/>
            </w:pPr>
            <w:r w:rsidDel="00000000" w:rsidR="00000000" w:rsidRPr="00000000">
              <w:rPr>
                <w:rtl w:val="0"/>
              </w:rPr>
              <w:t xml:space="preserve">Stadium</w:t>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keepNext w:val="0"/>
              <w:keepLines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left"/>
              <w:rPr/>
            </w:pPr>
            <w:r w:rsidDel="00000000" w:rsidR="00000000" w:rsidRPr="00000000">
              <w:rPr>
                <w:rtl w:val="0"/>
              </w:rPr>
              <w:t xml:space="preserve">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D">
            <w:pPr>
              <w:widowControl w:val="0"/>
              <w:spacing w:line="120" w:lineRule="auto"/>
              <w:jc w:val="left"/>
              <w:rPr/>
            </w:pPr>
            <w:r w:rsidDel="00000000" w:rsidR="00000000" w:rsidRPr="00000000">
              <w:rPr>
                <w:rtl w:val="0"/>
              </w:rPr>
              <w:t xml:space="preserve">Gift shop</w:t>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keepNext w:val="0"/>
              <w:keepLines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left"/>
              <w:rPr/>
            </w:pPr>
            <w:r w:rsidDel="00000000" w:rsidR="00000000" w:rsidRPr="00000000">
              <w:rPr>
                <w:rtl w:val="0"/>
              </w:rPr>
              <w:t xml:space="preserve">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F">
            <w:pPr>
              <w:widowControl w:val="0"/>
              <w:spacing w:line="120" w:lineRule="auto"/>
              <w:jc w:val="left"/>
              <w:rPr/>
            </w:pPr>
            <w:r w:rsidDel="00000000" w:rsidR="00000000" w:rsidRPr="00000000">
              <w:rPr>
                <w:rtl w:val="0"/>
              </w:rPr>
              <w:t xml:space="preserve">Furniture shop</w:t>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keepNext w:val="0"/>
              <w:keepLines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left"/>
              <w:rPr/>
            </w:pPr>
            <w:r w:rsidDel="00000000" w:rsidR="00000000" w:rsidRPr="00000000">
              <w:rPr>
                <w:rtl w:val="0"/>
              </w:rPr>
              <w:t xml:space="preserve">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1">
            <w:pPr>
              <w:widowControl w:val="0"/>
              <w:spacing w:line="120" w:lineRule="auto"/>
              <w:jc w:val="left"/>
              <w:rPr/>
            </w:pPr>
            <w:r w:rsidDel="00000000" w:rsidR="00000000" w:rsidRPr="00000000">
              <w:rPr>
                <w:rtl w:val="0"/>
              </w:rPr>
              <w:t xml:space="preserve">College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left"/>
              <w:rPr/>
            </w:pPr>
            <w:r w:rsidDel="00000000" w:rsidR="00000000" w:rsidRPr="00000000">
              <w:rPr>
                <w:rtl w:val="0"/>
              </w:rPr>
              <w:t xml:space="preserve">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3">
            <w:pPr>
              <w:widowControl w:val="0"/>
              <w:spacing w:line="120" w:lineRule="auto"/>
              <w:jc w:val="left"/>
              <w:rPr/>
            </w:pPr>
            <w:r w:rsidDel="00000000" w:rsidR="00000000" w:rsidRPr="00000000">
              <w:rPr>
                <w:rtl w:val="0"/>
              </w:rPr>
              <w:t xml:space="preserve">Hostel</w:t>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keepNext w:val="0"/>
              <w:keepLines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left"/>
              <w:rPr/>
            </w:pPr>
            <w:r w:rsidDel="00000000" w:rsidR="00000000" w:rsidRPr="00000000">
              <w:rPr>
                <w:rtl w:val="0"/>
              </w:rPr>
              <w:t xml:space="preserve">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5">
            <w:pPr>
              <w:widowControl w:val="0"/>
              <w:spacing w:line="120" w:lineRule="auto"/>
              <w:jc w:val="left"/>
              <w:rPr/>
            </w:pPr>
            <w:r w:rsidDel="00000000" w:rsidR="00000000" w:rsidRPr="00000000">
              <w:rPr>
                <w:rtl w:val="0"/>
              </w:rPr>
              <w:t xml:space="preserve">Beverage shop</w:t>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keepNext w:val="0"/>
              <w:keepLines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left"/>
              <w:rPr/>
            </w:pPr>
            <w:r w:rsidDel="00000000" w:rsidR="00000000" w:rsidRPr="00000000">
              <w:rPr>
                <w:rtl w:val="0"/>
              </w:rPr>
              <w:t xml:space="preserve">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7">
            <w:pPr>
              <w:widowControl w:val="0"/>
              <w:spacing w:line="120" w:lineRule="auto"/>
              <w:jc w:val="left"/>
              <w:rPr/>
            </w:pPr>
            <w:r w:rsidDel="00000000" w:rsidR="00000000" w:rsidRPr="00000000">
              <w:rPr>
                <w:rtl w:val="0"/>
              </w:rPr>
              <w:t xml:space="preserve">Bakery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keepNext w:val="0"/>
              <w:keepLines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left"/>
              <w:rPr/>
            </w:pPr>
            <w:r w:rsidDel="00000000" w:rsidR="00000000" w:rsidRPr="00000000">
              <w:rPr>
                <w:rtl w:val="0"/>
              </w:rPr>
              <w:t xml:space="preserve">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9">
            <w:pPr>
              <w:widowControl w:val="0"/>
              <w:spacing w:line="120" w:lineRule="auto"/>
              <w:jc w:val="left"/>
              <w:rPr/>
            </w:pPr>
            <w:r w:rsidDel="00000000" w:rsidR="00000000" w:rsidRPr="00000000">
              <w:rPr>
                <w:rtl w:val="0"/>
              </w:rPr>
              <w:t xml:space="preserve">Toy shop</w:t>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keepNext w:val="0"/>
              <w:keepLines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left"/>
              <w:rPr/>
            </w:pPr>
            <w:r w:rsidDel="00000000" w:rsidR="00000000" w:rsidRPr="00000000">
              <w:rPr>
                <w:rtl w:val="0"/>
              </w:rPr>
              <w:t xml:space="preserve">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B">
            <w:pPr>
              <w:widowControl w:val="0"/>
              <w:spacing w:line="120" w:lineRule="auto"/>
              <w:jc w:val="left"/>
              <w:rPr/>
            </w:pPr>
            <w:r w:rsidDel="00000000" w:rsidR="00000000" w:rsidRPr="00000000">
              <w:rPr>
                <w:rtl w:val="0"/>
              </w:rPr>
              <w:t xml:space="preserve">Sports centre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keepNext w:val="0"/>
              <w:keepLines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left"/>
              <w:rPr/>
            </w:pPr>
            <w:r w:rsidDel="00000000" w:rsidR="00000000" w:rsidRPr="00000000">
              <w:rPr>
                <w:rtl w:val="0"/>
              </w:rPr>
              <w:t xml:space="preserve">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D">
            <w:pPr>
              <w:widowControl w:val="0"/>
              <w:spacing w:line="120" w:lineRule="auto"/>
              <w:jc w:val="left"/>
              <w:rPr/>
            </w:pPr>
            <w:r w:rsidDel="00000000" w:rsidR="00000000" w:rsidRPr="00000000">
              <w:rPr>
                <w:rtl w:val="0"/>
              </w:rPr>
              <w:t xml:space="preserve">Playground</w:t>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keepNext w:val="0"/>
              <w:keepLines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left"/>
              <w:rPr/>
            </w:pPr>
            <w:r w:rsidDel="00000000" w:rsidR="00000000" w:rsidRPr="00000000">
              <w:rPr>
                <w:rtl w:val="0"/>
              </w:rPr>
              <w:t xml:space="preserve">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F">
            <w:pPr>
              <w:widowControl w:val="0"/>
              <w:spacing w:line="120" w:lineRule="auto"/>
              <w:jc w:val="left"/>
              <w:rPr/>
            </w:pPr>
            <w:r w:rsidDel="00000000" w:rsidR="00000000" w:rsidRPr="00000000">
              <w:rPr>
                <w:rtl w:val="0"/>
              </w:rPr>
              <w:t xml:space="preserve">Monument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keepNext w:val="0"/>
              <w:keepLines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left"/>
              <w:rPr/>
            </w:pPr>
            <w:r w:rsidDel="00000000" w:rsidR="00000000" w:rsidRPr="00000000">
              <w:rPr>
                <w:rtl w:val="0"/>
              </w:rPr>
              <w:t xml:space="preserve">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1">
            <w:pPr>
              <w:widowControl w:val="0"/>
              <w:spacing w:line="120" w:lineRule="auto"/>
              <w:jc w:val="left"/>
              <w:rPr/>
            </w:pPr>
            <w:r w:rsidDel="00000000" w:rsidR="00000000" w:rsidRPr="00000000">
              <w:rPr>
                <w:rtl w:val="0"/>
              </w:rPr>
              <w:t xml:space="preserve">Chemist</w:t>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keepNext w:val="0"/>
              <w:keepLines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left"/>
              <w:rPr/>
            </w:pPr>
            <w:r w:rsidDel="00000000" w:rsidR="00000000" w:rsidRPr="00000000">
              <w:rPr>
                <w:rtl w:val="0"/>
              </w:rPr>
              <w:t xml:space="preserve">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3">
            <w:pPr>
              <w:widowControl w:val="0"/>
              <w:spacing w:line="120" w:lineRule="auto"/>
              <w:jc w:val="left"/>
              <w:rPr/>
            </w:pPr>
            <w:r w:rsidDel="00000000" w:rsidR="00000000" w:rsidRPr="00000000">
              <w:rPr>
                <w:rtl w:val="0"/>
              </w:rPr>
              <w:t xml:space="preserve">University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keepNext w:val="0"/>
              <w:keepLines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left"/>
              <w:rPr/>
            </w:pPr>
            <w:r w:rsidDel="00000000" w:rsidR="00000000" w:rsidRPr="00000000">
              <w:rPr>
                <w:rtl w:val="0"/>
              </w:rPr>
              <w:t xml:space="preserve">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5">
            <w:pPr>
              <w:widowControl w:val="0"/>
              <w:spacing w:line="120" w:lineRule="auto"/>
              <w:jc w:val="left"/>
              <w:rPr/>
            </w:pPr>
            <w:r w:rsidDel="00000000" w:rsidR="00000000" w:rsidRPr="00000000">
              <w:rPr>
                <w:rtl w:val="0"/>
              </w:rPr>
              <w:t xml:space="preserve">Graveyard</w:t>
            </w:r>
          </w:p>
        </w:tc>
        <w:tc>
          <w:tcPr>
            <w:shd w:fill="auto" w:val="clear"/>
            <w:tcMar>
              <w:top w:w="100.0" w:type="dxa"/>
              <w:left w:w="100.0" w:type="dxa"/>
              <w:bottom w:w="100.0" w:type="dxa"/>
              <w:right w:w="100.0" w:type="dxa"/>
            </w:tcMar>
            <w:vAlign w:val="top"/>
          </w:tcPr>
          <w:p w:rsidR="00000000" w:rsidDel="00000000" w:rsidP="00000000" w:rsidRDefault="00000000" w:rsidRPr="00000000" w14:paraId="00000106">
            <w:pPr>
              <w:keepNext w:val="0"/>
              <w:keepLines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left"/>
              <w:rPr/>
            </w:pPr>
            <w:r w:rsidDel="00000000" w:rsidR="00000000" w:rsidRPr="00000000">
              <w:rPr>
                <w:rtl w:val="0"/>
              </w:rPr>
              <w:t xml:space="preserve">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7">
            <w:pPr>
              <w:widowControl w:val="0"/>
              <w:spacing w:line="120" w:lineRule="auto"/>
              <w:jc w:val="left"/>
              <w:rPr/>
            </w:pPr>
            <w:r w:rsidDel="00000000" w:rsidR="00000000" w:rsidRPr="00000000">
              <w:rPr>
                <w:rtl w:val="0"/>
              </w:rPr>
              <w:t xml:space="preserve">Attraction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keepNext w:val="0"/>
              <w:keepLines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left"/>
              <w:rPr/>
            </w:pPr>
            <w:r w:rsidDel="00000000" w:rsidR="00000000" w:rsidRPr="00000000">
              <w:rPr>
                <w:rtl w:val="0"/>
              </w:rPr>
              <w:t xml:space="preserve">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9">
            <w:pPr>
              <w:widowControl w:val="0"/>
              <w:spacing w:line="120" w:lineRule="auto"/>
              <w:jc w:val="left"/>
              <w:rPr/>
            </w:pPr>
            <w:r w:rsidDel="00000000" w:rsidR="00000000" w:rsidRPr="00000000">
              <w:rPr>
                <w:rtl w:val="0"/>
              </w:rPr>
              <w:t xml:space="preserve">Butcher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keepNext w:val="0"/>
              <w:keepLines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left"/>
              <w:rPr/>
            </w:pPr>
            <w:r w:rsidDel="00000000" w:rsidR="00000000" w:rsidRPr="00000000">
              <w:rPr>
                <w:rtl w:val="0"/>
              </w:rPr>
              <w:t xml:space="preserve">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B">
            <w:pPr>
              <w:widowControl w:val="0"/>
              <w:spacing w:line="120" w:lineRule="auto"/>
              <w:jc w:val="left"/>
              <w:rPr/>
            </w:pPr>
            <w:r w:rsidDel="00000000" w:rsidR="00000000" w:rsidRPr="00000000">
              <w:rPr>
                <w:rtl w:val="0"/>
              </w:rPr>
              <w:t xml:space="preserve">Recycling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keepNext w:val="0"/>
              <w:keepLines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left"/>
              <w:rPr/>
            </w:pPr>
            <w:r w:rsidDel="00000000" w:rsidR="00000000" w:rsidRPr="00000000">
              <w:rPr>
                <w:rtl w:val="0"/>
              </w:rPr>
              <w:t xml:space="preserve">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D">
            <w:pPr>
              <w:widowControl w:val="0"/>
              <w:spacing w:line="120" w:lineRule="auto"/>
              <w:jc w:val="left"/>
              <w:rPr/>
            </w:pPr>
            <w:r w:rsidDel="00000000" w:rsidR="00000000" w:rsidRPr="00000000">
              <w:rPr>
                <w:rtl w:val="0"/>
              </w:rPr>
              <w:t xml:space="preserve">Stationery shop</w:t>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keepNext w:val="0"/>
              <w:keepLines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left"/>
              <w:rPr/>
            </w:pPr>
            <w:r w:rsidDel="00000000" w:rsidR="00000000" w:rsidRPr="00000000">
              <w:rPr>
                <w:rtl w:val="0"/>
              </w:rPr>
              <w:t xml:space="preserve">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F">
            <w:pPr>
              <w:widowControl w:val="0"/>
              <w:spacing w:line="120" w:lineRule="auto"/>
              <w:jc w:val="left"/>
              <w:rPr/>
            </w:pPr>
            <w:r w:rsidDel="00000000" w:rsidR="00000000" w:rsidRPr="00000000">
              <w:rPr>
                <w:rtl w:val="0"/>
              </w:rPr>
              <w:t xml:space="preserve">Cafe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keepNext w:val="0"/>
              <w:keepLines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left"/>
              <w:rPr/>
            </w:pPr>
            <w:r w:rsidDel="00000000" w:rsidR="00000000" w:rsidRPr="00000000">
              <w:rPr>
                <w:rtl w:val="0"/>
              </w:rPr>
              <w:t xml:space="preserve">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1">
            <w:pPr>
              <w:widowControl w:val="0"/>
              <w:spacing w:line="120" w:lineRule="auto"/>
              <w:jc w:val="left"/>
              <w:rPr/>
            </w:pPr>
            <w:r w:rsidDel="00000000" w:rsidR="00000000" w:rsidRPr="00000000">
              <w:rPr>
                <w:rtl w:val="0"/>
              </w:rPr>
              <w:t xml:space="preserve">Dentist</w:t>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keepNext w:val="0"/>
              <w:keepLines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left"/>
              <w:rPr/>
            </w:pPr>
            <w:r w:rsidDel="00000000" w:rsidR="00000000" w:rsidRPr="00000000">
              <w:rPr>
                <w:rtl w:val="0"/>
              </w:rPr>
              <w:t xml:space="preserve">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3">
            <w:pPr>
              <w:widowControl w:val="0"/>
              <w:spacing w:line="240" w:lineRule="auto"/>
              <w:jc w:val="left"/>
              <w:rPr/>
            </w:pPr>
            <w:r w:rsidDel="00000000" w:rsidR="00000000" w:rsidRPr="00000000">
              <w:rPr>
                <w:rtl w:val="0"/>
              </w:rPr>
              <w:t xml:space="preserve">Anglican place of worship</w:t>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keepNext w:val="0"/>
              <w:keepLines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left"/>
              <w:rPr/>
            </w:pPr>
            <w:r w:rsidDel="00000000" w:rsidR="00000000" w:rsidRPr="00000000">
              <w:rPr>
                <w:rtl w:val="0"/>
              </w:rPr>
              <w:t xml:space="preserve">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5">
            <w:pPr>
              <w:widowControl w:val="0"/>
              <w:spacing w:line="120" w:lineRule="auto"/>
              <w:jc w:val="left"/>
              <w:rPr/>
            </w:pPr>
            <w:r w:rsidDel="00000000" w:rsidR="00000000" w:rsidRPr="00000000">
              <w:rPr>
                <w:rtl w:val="0"/>
              </w:rPr>
              <w:t xml:space="preserve">Optician</w:t>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keepNext w:val="0"/>
              <w:keepLines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left"/>
              <w:rPr/>
            </w:pPr>
            <w:r w:rsidDel="00000000" w:rsidR="00000000" w:rsidRPr="00000000">
              <w:rPr>
                <w:rtl w:val="0"/>
              </w:rPr>
              <w:t xml:space="preserve">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7">
            <w:pPr>
              <w:widowControl w:val="0"/>
              <w:spacing w:line="120" w:lineRule="auto"/>
              <w:jc w:val="left"/>
              <w:rPr/>
            </w:pPr>
            <w:r w:rsidDel="00000000" w:rsidR="00000000" w:rsidRPr="00000000">
              <w:rPr>
                <w:rtl w:val="0"/>
              </w:rPr>
              <w:t xml:space="preserve">Mall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keepNext w:val="0"/>
              <w:keepLines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left"/>
              <w:rPr/>
            </w:pPr>
            <w:r w:rsidDel="00000000" w:rsidR="00000000" w:rsidRPr="00000000">
              <w:rPr>
                <w:rtl w:val="0"/>
              </w:rPr>
              <w:t xml:space="preserve">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9">
            <w:pPr>
              <w:widowControl w:val="0"/>
              <w:spacing w:line="120" w:lineRule="auto"/>
              <w:jc w:val="left"/>
              <w:rPr/>
            </w:pPr>
            <w:r w:rsidDel="00000000" w:rsidR="00000000" w:rsidRPr="00000000">
              <w:rPr>
                <w:rtl w:val="0"/>
              </w:rPr>
              <w:t xml:space="preserve">Theatre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keepNext w:val="0"/>
              <w:keepLines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left"/>
              <w:rPr/>
            </w:pPr>
            <w:r w:rsidDel="00000000" w:rsidR="00000000" w:rsidRPr="00000000">
              <w:rPr>
                <w:rtl w:val="0"/>
              </w:rPr>
              <w:t xml:space="preserve">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B">
            <w:pPr>
              <w:widowControl w:val="0"/>
              <w:spacing w:line="120" w:lineRule="auto"/>
              <w:jc w:val="left"/>
              <w:rPr/>
            </w:pPr>
            <w:r w:rsidDel="00000000" w:rsidR="00000000" w:rsidRPr="00000000">
              <w:rPr>
                <w:rtl w:val="0"/>
              </w:rPr>
              <w:t xml:space="preserve">Fire station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keepNext w:val="0"/>
              <w:keepLines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left"/>
              <w:rPr/>
            </w:pPr>
            <w:r w:rsidDel="00000000" w:rsidR="00000000" w:rsidRPr="00000000">
              <w:rPr>
                <w:rtl w:val="0"/>
              </w:rPr>
              <w:t xml:space="preserve">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D">
            <w:pPr>
              <w:widowControl w:val="0"/>
              <w:spacing w:line="120" w:lineRule="auto"/>
              <w:jc w:val="left"/>
              <w:rPr/>
            </w:pPr>
            <w:r w:rsidDel="00000000" w:rsidR="00000000" w:rsidRPr="00000000">
              <w:rPr>
                <w:rtl w:val="0"/>
              </w:rPr>
              <w:t xml:space="preserve">Jeweller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keepNext w:val="0"/>
              <w:keepLines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left"/>
              <w:rPr/>
            </w:pPr>
            <w:r w:rsidDel="00000000" w:rsidR="00000000" w:rsidRPr="00000000">
              <w:rPr>
                <w:rtl w:val="0"/>
              </w:rPr>
              <w:t xml:space="preserve">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F">
            <w:pPr>
              <w:widowControl w:val="0"/>
              <w:spacing w:line="120" w:lineRule="auto"/>
              <w:jc w:val="left"/>
              <w:rPr/>
            </w:pPr>
            <w:r w:rsidDel="00000000" w:rsidR="00000000" w:rsidRPr="00000000">
              <w:rPr>
                <w:rtl w:val="0"/>
              </w:rPr>
              <w:t xml:space="preserve">Bench</w:t>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keepNext w:val="0"/>
              <w:keepLines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left"/>
              <w:rPr/>
            </w:pPr>
            <w:r w:rsidDel="00000000" w:rsidR="00000000" w:rsidRPr="00000000">
              <w:rPr>
                <w:rtl w:val="0"/>
              </w:rPr>
              <w:t xml:space="preserve">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1">
            <w:pPr>
              <w:widowControl w:val="0"/>
              <w:spacing w:line="120" w:lineRule="auto"/>
              <w:jc w:val="left"/>
              <w:rPr/>
            </w:pPr>
            <w:r w:rsidDel="00000000" w:rsidR="00000000" w:rsidRPr="00000000">
              <w:rPr>
                <w:rtl w:val="0"/>
              </w:rPr>
              <w:t xml:space="preserve">Castle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keepNext w:val="0"/>
              <w:keepLines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left"/>
              <w:rPr/>
            </w:pPr>
            <w:r w:rsidDel="00000000" w:rsidR="00000000" w:rsidRPr="00000000">
              <w:rPr>
                <w:rtl w:val="0"/>
              </w:rPr>
              <w:t xml:space="preserve">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3">
            <w:pPr>
              <w:widowControl w:val="0"/>
              <w:spacing w:line="120" w:lineRule="auto"/>
              <w:jc w:val="left"/>
              <w:rPr/>
            </w:pPr>
            <w:r w:rsidDel="00000000" w:rsidR="00000000" w:rsidRPr="00000000">
              <w:rPr>
                <w:rtl w:val="0"/>
              </w:rPr>
              <w:t xml:space="preserve">Department store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keepNext w:val="0"/>
              <w:keepLines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left"/>
              <w:rPr/>
            </w:pPr>
            <w:r w:rsidDel="00000000" w:rsidR="00000000" w:rsidRPr="00000000">
              <w:rPr>
                <w:rtl w:val="0"/>
              </w:rPr>
              <w:t xml:space="preserve">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5">
            <w:pPr>
              <w:widowControl w:val="0"/>
              <w:spacing w:line="120" w:lineRule="auto"/>
              <w:jc w:val="left"/>
              <w:rPr/>
            </w:pPr>
            <w:r w:rsidDel="00000000" w:rsidR="00000000" w:rsidRPr="00000000">
              <w:rPr>
                <w:rtl w:val="0"/>
              </w:rPr>
              <w:t xml:space="preserve">Courthouse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keepNext w:val="0"/>
              <w:keepLines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left"/>
              <w:rPr/>
            </w:pPr>
            <w:r w:rsidDel="00000000" w:rsidR="00000000" w:rsidRPr="00000000">
              <w:rPr>
                <w:rtl w:val="0"/>
              </w:rPr>
              <w:t xml:space="preserve">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7">
            <w:pPr>
              <w:widowControl w:val="0"/>
              <w:spacing w:line="120" w:lineRule="auto"/>
              <w:jc w:val="left"/>
              <w:rPr/>
            </w:pPr>
            <w:r w:rsidDel="00000000" w:rsidR="00000000" w:rsidRPr="00000000">
              <w:rPr>
                <w:rtl w:val="0"/>
              </w:rPr>
              <w:t xml:space="preserve">Track</w:t>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keepNext w:val="0"/>
              <w:keepLines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left"/>
              <w:rPr/>
            </w:pPr>
            <w:r w:rsidDel="00000000" w:rsidR="00000000" w:rsidRPr="00000000">
              <w:rPr>
                <w:rtl w:val="0"/>
              </w:rPr>
              <w:t xml:space="preserve">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9">
            <w:pPr>
              <w:widowControl w:val="0"/>
              <w:spacing w:line="120" w:lineRule="auto"/>
              <w:jc w:val="left"/>
              <w:rPr/>
            </w:pPr>
            <w:r w:rsidDel="00000000" w:rsidR="00000000" w:rsidRPr="00000000">
              <w:rPr>
                <w:rtl w:val="0"/>
              </w:rPr>
              <w:t xml:space="preserve">Veterinary clinic</w:t>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keepNext w:val="0"/>
              <w:keepLines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left"/>
              <w:rPr/>
            </w:pPr>
            <w:r w:rsidDel="00000000" w:rsidR="00000000" w:rsidRPr="00000000">
              <w:rPr>
                <w:rtl w:val="0"/>
              </w:rPr>
              <w:t xml:space="preserve">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B">
            <w:pPr>
              <w:widowControl w:val="0"/>
              <w:spacing w:line="120" w:lineRule="auto"/>
              <w:jc w:val="left"/>
              <w:rPr/>
            </w:pPr>
            <w:r w:rsidDel="00000000" w:rsidR="00000000" w:rsidRPr="00000000">
              <w:rPr>
                <w:rtl w:val="0"/>
              </w:rPr>
              <w:t xml:space="preserve">Cinema</w:t>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keepNext w:val="0"/>
              <w:keepLines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left"/>
              <w:rPr/>
            </w:pPr>
            <w:r w:rsidDel="00000000" w:rsidR="00000000" w:rsidRPr="00000000">
              <w:rPr>
                <w:rtl w:val="0"/>
              </w:rPr>
              <w:t xml:space="preserve">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D">
            <w:pPr>
              <w:widowControl w:val="0"/>
              <w:spacing w:line="240" w:lineRule="auto"/>
              <w:jc w:val="left"/>
              <w:rPr/>
            </w:pPr>
            <w:r w:rsidDel="00000000" w:rsidR="00000000" w:rsidRPr="00000000">
              <w:rPr>
                <w:rtl w:val="0"/>
              </w:rPr>
              <w:t xml:space="preserve">Methodist place of worship</w:t>
            </w:r>
          </w:p>
        </w:tc>
        <w:tc>
          <w:tcPr>
            <w:shd w:fill="auto" w:val="clear"/>
            <w:tcMar>
              <w:top w:w="100.0" w:type="dxa"/>
              <w:left w:w="100.0" w:type="dxa"/>
              <w:bottom w:w="100.0" w:type="dxa"/>
              <w:right w:w="100.0" w:type="dxa"/>
            </w:tcMar>
            <w:vAlign w:val="top"/>
          </w:tcPr>
          <w:p w:rsidR="00000000" w:rsidDel="00000000" w:rsidP="00000000" w:rsidRDefault="00000000" w:rsidRPr="00000000" w14:paraId="0000012E">
            <w:pPr>
              <w:keepNext w:val="0"/>
              <w:keepLines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left"/>
              <w:rPr/>
            </w:pPr>
            <w:r w:rsidDel="00000000" w:rsidR="00000000" w:rsidRPr="00000000">
              <w:rPr>
                <w:rtl w:val="0"/>
              </w:rPr>
              <w:t xml:space="preserve">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F">
            <w:pPr>
              <w:widowControl w:val="0"/>
              <w:spacing w:line="240" w:lineRule="auto"/>
              <w:jc w:val="left"/>
              <w:rPr/>
            </w:pPr>
            <w:r w:rsidDel="00000000" w:rsidR="00000000" w:rsidRPr="00000000">
              <w:rPr>
                <w:rtl w:val="0"/>
              </w:rPr>
              <w:t xml:space="preserve">Christian orthodox place of worship</w:t>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keepNext w:val="0"/>
              <w:keepLines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left"/>
              <w:rPr/>
            </w:pPr>
            <w:r w:rsidDel="00000000" w:rsidR="00000000" w:rsidRPr="00000000">
              <w:rPr>
                <w:rtl w:val="0"/>
              </w:rPr>
              <w:t xml:space="preserve">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1">
            <w:pPr>
              <w:widowControl w:val="0"/>
              <w:spacing w:line="120" w:lineRule="auto"/>
              <w:jc w:val="left"/>
              <w:rPr/>
            </w:pPr>
            <w:r w:rsidDel="00000000" w:rsidR="00000000" w:rsidRPr="00000000">
              <w:rPr>
                <w:rtl w:val="0"/>
              </w:rPr>
              <w:t xml:space="preserve">Library</w:t>
            </w:r>
          </w:p>
        </w:tc>
        <w:tc>
          <w:tcPr>
            <w:shd w:fill="auto" w:val="clear"/>
            <w:tcMar>
              <w:top w:w="100.0" w:type="dxa"/>
              <w:left w:w="100.0" w:type="dxa"/>
              <w:bottom w:w="100.0" w:type="dxa"/>
              <w:right w:w="100.0" w:type="dxa"/>
            </w:tcMar>
            <w:vAlign w:val="top"/>
          </w:tcPr>
          <w:p w:rsidR="00000000" w:rsidDel="00000000" w:rsidP="00000000" w:rsidRDefault="00000000" w:rsidRPr="00000000" w14:paraId="00000132">
            <w:pPr>
              <w:keepNext w:val="0"/>
              <w:keepLines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left"/>
              <w:rPr/>
            </w:pPr>
            <w:r w:rsidDel="00000000" w:rsidR="00000000" w:rsidRPr="00000000">
              <w:rPr>
                <w:rtl w:val="0"/>
              </w:rPr>
              <w:t xml:space="preserve">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3">
            <w:pPr>
              <w:widowControl w:val="0"/>
              <w:spacing w:line="120" w:lineRule="auto"/>
              <w:jc w:val="left"/>
              <w:rPr/>
            </w:pPr>
            <w:r w:rsidDel="00000000" w:rsidR="00000000" w:rsidRPr="00000000">
              <w:rPr>
                <w:rtl w:val="0"/>
              </w:rPr>
              <w:t xml:space="preserve">Wastewater plant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keepNext w:val="0"/>
              <w:keepLines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left"/>
              <w:rPr/>
            </w:pPr>
            <w:r w:rsidDel="00000000" w:rsidR="00000000" w:rsidRPr="00000000">
              <w:rPr>
                <w:rtl w:val="0"/>
              </w:rPr>
              <w:t xml:space="preserve">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5">
            <w:pPr>
              <w:widowControl w:val="0"/>
              <w:spacing w:line="120" w:lineRule="auto"/>
              <w:jc w:val="left"/>
              <w:rPr/>
            </w:pPr>
            <w:r w:rsidDel="00000000" w:rsidR="00000000" w:rsidRPr="00000000">
              <w:rPr>
                <w:rtl w:val="0"/>
              </w:rPr>
              <w:t xml:space="preserve">Sports shop</w:t>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keepNext w:val="0"/>
              <w:keepLines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left"/>
              <w:rPr/>
            </w:pPr>
            <w:r w:rsidDel="00000000" w:rsidR="00000000" w:rsidRPr="00000000">
              <w:rPr>
                <w:rtl w:val="0"/>
              </w:rPr>
              <w:t xml:space="preserve">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7">
            <w:pPr>
              <w:widowControl w:val="0"/>
              <w:spacing w:line="120" w:lineRule="auto"/>
              <w:jc w:val="left"/>
              <w:rPr/>
            </w:pPr>
            <w:r w:rsidDel="00000000" w:rsidR="00000000" w:rsidRPr="00000000">
              <w:rPr>
                <w:rtl w:val="0"/>
              </w:rPr>
              <w:t xml:space="preserve">Car rental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38">
            <w:pPr>
              <w:keepNext w:val="0"/>
              <w:keepLines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left"/>
              <w:rPr/>
            </w:pPr>
            <w:r w:rsidDel="00000000" w:rsidR="00000000" w:rsidRPr="00000000">
              <w:rPr>
                <w:rtl w:val="0"/>
              </w:rPr>
              <w:t xml:space="preserve">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9">
            <w:pPr>
              <w:widowControl w:val="0"/>
              <w:spacing w:line="120" w:lineRule="auto"/>
              <w:jc w:val="left"/>
              <w:rPr/>
            </w:pPr>
            <w:r w:rsidDel="00000000" w:rsidR="00000000" w:rsidRPr="00000000">
              <w:rPr>
                <w:rtl w:val="0"/>
              </w:rPr>
              <w:t xml:space="preserve">Shoe shop</w:t>
            </w:r>
          </w:p>
        </w:tc>
        <w:tc>
          <w:tcPr>
            <w:shd w:fill="auto" w:val="clear"/>
            <w:tcMar>
              <w:top w:w="100.0" w:type="dxa"/>
              <w:left w:w="100.0" w:type="dxa"/>
              <w:bottom w:w="100.0" w:type="dxa"/>
              <w:right w:w="100.0" w:type="dxa"/>
            </w:tcMar>
            <w:vAlign w:val="top"/>
          </w:tcPr>
          <w:p w:rsidR="00000000" w:rsidDel="00000000" w:rsidP="00000000" w:rsidRDefault="00000000" w:rsidRPr="00000000" w14:paraId="0000013A">
            <w:pPr>
              <w:keepNext w:val="0"/>
              <w:keepLines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left"/>
              <w:rPr/>
            </w:pPr>
            <w:r w:rsidDel="00000000" w:rsidR="00000000" w:rsidRPr="00000000">
              <w:rPr>
                <w:rtl w:val="0"/>
              </w:rPr>
              <w:t xml:space="preserve">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B">
            <w:pPr>
              <w:widowControl w:val="0"/>
              <w:spacing w:line="120" w:lineRule="auto"/>
              <w:jc w:val="left"/>
              <w:rPr/>
            </w:pPr>
            <w:r w:rsidDel="00000000" w:rsidR="00000000" w:rsidRPr="00000000">
              <w:rPr>
                <w:rtl w:val="0"/>
              </w:rPr>
              <w:t xml:space="preserve">Travel agent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3C">
            <w:pPr>
              <w:keepNext w:val="0"/>
              <w:keepLines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left"/>
              <w:rPr/>
            </w:pPr>
            <w:r w:rsidDel="00000000" w:rsidR="00000000" w:rsidRPr="00000000">
              <w:rPr>
                <w:rtl w:val="0"/>
              </w:rPr>
              <w:t xml:space="preserve">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D">
            <w:pPr>
              <w:widowControl w:val="0"/>
              <w:spacing w:line="120" w:lineRule="auto"/>
              <w:jc w:val="left"/>
              <w:rPr/>
            </w:pPr>
            <w:r w:rsidDel="00000000" w:rsidR="00000000" w:rsidRPr="00000000">
              <w:rPr>
                <w:rtl w:val="0"/>
              </w:rPr>
              <w:t xml:space="preserve">Nursing home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E">
            <w:pPr>
              <w:keepNext w:val="0"/>
              <w:keepLines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left"/>
              <w:rPr/>
            </w:pPr>
            <w:r w:rsidDel="00000000" w:rsidR="00000000" w:rsidRPr="00000000">
              <w:rPr>
                <w:rtl w:val="0"/>
              </w:rPr>
              <w:t xml:space="preserve">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F">
            <w:pPr>
              <w:widowControl w:val="0"/>
              <w:spacing w:line="120" w:lineRule="auto"/>
              <w:jc w:val="left"/>
              <w:rPr/>
            </w:pPr>
            <w:r w:rsidDel="00000000" w:rsidR="00000000" w:rsidRPr="00000000">
              <w:rPr>
                <w:rtl w:val="0"/>
              </w:rPr>
              <w:t xml:space="preserve">Town hall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40">
            <w:pPr>
              <w:keepNext w:val="0"/>
              <w:keepLines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left"/>
              <w:rPr/>
            </w:pPr>
            <w:r w:rsidDel="00000000" w:rsidR="00000000" w:rsidRPr="00000000">
              <w:rPr>
                <w:rtl w:val="0"/>
              </w:rPr>
              <w:t xml:space="preserve">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1">
            <w:pPr>
              <w:widowControl w:val="0"/>
              <w:spacing w:line="120" w:lineRule="auto"/>
              <w:jc w:val="left"/>
              <w:rPr/>
            </w:pPr>
            <w:r w:rsidDel="00000000" w:rsidR="00000000" w:rsidRPr="00000000">
              <w:rPr>
                <w:rtl w:val="0"/>
              </w:rPr>
              <w:t xml:space="preserve">Fountain</w:t>
            </w:r>
          </w:p>
        </w:tc>
        <w:tc>
          <w:tcPr>
            <w:shd w:fill="auto" w:val="clear"/>
            <w:tcMar>
              <w:top w:w="100.0" w:type="dxa"/>
              <w:left w:w="100.0" w:type="dxa"/>
              <w:bottom w:w="100.0" w:type="dxa"/>
              <w:right w:w="100.0" w:type="dxa"/>
            </w:tcMar>
            <w:vAlign w:val="top"/>
          </w:tcPr>
          <w:p w:rsidR="00000000" w:rsidDel="00000000" w:rsidP="00000000" w:rsidRDefault="00000000" w:rsidRPr="00000000" w14:paraId="00000142">
            <w:pPr>
              <w:keepNext w:val="0"/>
              <w:keepLines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left"/>
              <w:rPr/>
            </w:pPr>
            <w:r w:rsidDel="00000000" w:rsidR="00000000" w:rsidRPr="00000000">
              <w:rPr>
                <w:rtl w:val="0"/>
              </w:rPr>
              <w:t xml:space="preserve">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3">
            <w:pPr>
              <w:widowControl w:val="0"/>
              <w:spacing w:line="120" w:lineRule="auto"/>
              <w:jc w:val="left"/>
              <w:rPr/>
            </w:pPr>
            <w:r w:rsidDel="00000000" w:rsidR="00000000" w:rsidRPr="00000000">
              <w:rPr>
                <w:rtl w:val="0"/>
              </w:rPr>
              <w:t xml:space="preserve">Telephone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4">
            <w:pPr>
              <w:keepNext w:val="0"/>
              <w:keepLines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left"/>
              <w:rPr/>
            </w:pPr>
            <w:r w:rsidDel="00000000" w:rsidR="00000000" w:rsidRPr="00000000">
              <w:rPr>
                <w:rtl w:val="0"/>
              </w:rPr>
              <w:t xml:space="preserve">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5">
            <w:pPr>
              <w:widowControl w:val="0"/>
              <w:spacing w:line="120" w:lineRule="auto"/>
              <w:jc w:val="left"/>
              <w:rPr/>
            </w:pPr>
            <w:r w:rsidDel="00000000" w:rsidR="00000000" w:rsidRPr="00000000">
              <w:rPr>
                <w:rtl w:val="0"/>
              </w:rPr>
              <w:t xml:space="preserve">Arts centre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6">
            <w:pPr>
              <w:keepNext w:val="0"/>
              <w:keepLines w:val="0"/>
              <w:widowControl w:val="0"/>
              <w:pBdr>
                <w:top w:space="0" w:sz="0" w:val="nil"/>
                <w:left w:space="0" w:sz="0" w:val="nil"/>
                <w:bottom w:space="0" w:sz="0" w:val="nil"/>
                <w:right w:space="0" w:sz="0" w:val="nil"/>
                <w:between w:space="0" w:sz="0" w:val="nil"/>
              </w:pBdr>
              <w:shd w:fill="auto" w:val="clear"/>
              <w:spacing w:after="0" w:before="0" w:line="120" w:lineRule="auto"/>
              <w:ind w:left="0" w:right="0" w:firstLine="0"/>
              <w:jc w:val="left"/>
              <w:rPr/>
            </w:pPr>
            <w:r w:rsidDel="00000000" w:rsidR="00000000" w:rsidRPr="00000000">
              <w:rPr>
                <w:rtl w:val="0"/>
              </w:rPr>
              <w:t xml:space="preserve">1</w:t>
            </w:r>
          </w:p>
        </w:tc>
      </w:tr>
    </w:tbl>
    <w:p w:rsidR="00000000" w:rsidDel="00000000" w:rsidP="00000000" w:rsidRDefault="00000000" w:rsidRPr="00000000" w14:paraId="00000147">
      <w:pPr>
        <w:rPr>
          <w:b w:val="1"/>
        </w:rPr>
        <w:sectPr>
          <w:type w:val="continuous"/>
          <w:pgSz w:h="15840" w:w="12240" w:orient="portrait"/>
          <w:pgMar w:bottom="1440" w:top="1440" w:left="1440" w:right="1440" w:header="720" w:footer="720"/>
          <w:cols w:equalWidth="0" w:num="3">
            <w:col w:space="144" w:w="3024.0000000000005"/>
            <w:col w:space="144" w:w="3024.0000000000005"/>
            <w:col w:space="0" w:w="3024.0000000000005"/>
          </w:cols>
        </w:sectPr>
      </w:pPr>
      <w:r w:rsidDel="00000000" w:rsidR="00000000" w:rsidRPr="00000000">
        <w:rPr>
          <w:rtl w:val="0"/>
        </w:rPr>
      </w:r>
    </w:p>
    <w:p w:rsidR="00000000" w:rsidDel="00000000" w:rsidP="00000000" w:rsidRDefault="00000000" w:rsidRPr="00000000" w14:paraId="00000148">
      <w:pPr>
        <w:rPr>
          <w:b w:val="1"/>
        </w:rPr>
      </w:pPr>
      <w:r w:rsidDel="00000000" w:rsidR="00000000" w:rsidRPr="00000000">
        <w:rPr>
          <w:rtl w:val="0"/>
        </w:rPr>
      </w:r>
    </w:p>
    <w:p w:rsidR="00000000" w:rsidDel="00000000" w:rsidP="00000000" w:rsidRDefault="00000000" w:rsidRPr="00000000" w14:paraId="00000149">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14A">
      <w:pPr>
        <w:rPr/>
      </w:pPr>
      <w:r w:rsidDel="00000000" w:rsidR="00000000" w:rsidRPr="00000000">
        <w:rPr>
          <w:b w:val="1"/>
          <w:rtl w:val="0"/>
        </w:rPr>
        <w:t xml:space="preserve">Appendix Table C: Performance of building classification algorithm</w:t>
      </w:r>
      <w:r w:rsidDel="00000000" w:rsidR="00000000" w:rsidRPr="00000000">
        <w:rPr>
          <w:rtl w:val="0"/>
        </w:rPr>
      </w:r>
    </w:p>
    <w:tbl>
      <w:tblPr>
        <w:tblStyle w:val="Table3"/>
        <w:tblW w:w="798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995"/>
        <w:gridCol w:w="1995"/>
        <w:gridCol w:w="1995"/>
        <w:gridCol w:w="1995"/>
        <w:tblGridChange w:id="0">
          <w:tblGrid>
            <w:gridCol w:w="1995"/>
            <w:gridCol w:w="1995"/>
            <w:gridCol w:w="1995"/>
            <w:gridCol w:w="1995"/>
          </w:tblGrid>
        </w:tblGridChange>
      </w:tblGrid>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14B">
            <w:pPr>
              <w:widowControl w:val="0"/>
              <w:spacing w:line="276" w:lineRule="auto"/>
              <w:jc w:val="right"/>
              <w:rPr>
                <w:b w:val="1"/>
              </w:rPr>
            </w:pPr>
            <w:r w:rsidDel="00000000" w:rsidR="00000000" w:rsidRPr="00000000">
              <w:rPr>
                <w:b w:val="1"/>
                <w:rtl w:val="0"/>
              </w:rPr>
              <w:t xml:space="preserve">2010 images algorithm </w:t>
            </w:r>
          </w:p>
        </w:tc>
        <w:tc>
          <w:tcPr>
            <w:tcMar>
              <w:top w:w="40.0" w:type="dxa"/>
              <w:left w:w="40.0" w:type="dxa"/>
              <w:bottom w:w="40.0" w:type="dxa"/>
              <w:right w:w="40.0" w:type="dxa"/>
            </w:tcMar>
            <w:vAlign w:val="bottom"/>
          </w:tcPr>
          <w:p w:rsidR="00000000" w:rsidDel="00000000" w:rsidP="00000000" w:rsidRDefault="00000000" w:rsidRPr="00000000" w14:paraId="0000014C">
            <w:pPr>
              <w:widowControl w:val="0"/>
              <w:spacing w:line="276" w:lineRule="auto"/>
              <w:jc w:val="left"/>
              <w:rPr>
                <w:b w:val="1"/>
              </w:rPr>
            </w:pPr>
            <w:r w:rsidDel="00000000" w:rsidR="00000000" w:rsidRPr="00000000">
              <w:rPr>
                <w:b w:val="1"/>
                <w:rtl w:val="0"/>
              </w:rPr>
              <w:t xml:space="preserve">Recall</w:t>
            </w:r>
          </w:p>
        </w:tc>
        <w:tc>
          <w:tcPr>
            <w:tcMar>
              <w:top w:w="40.0" w:type="dxa"/>
              <w:left w:w="40.0" w:type="dxa"/>
              <w:bottom w:w="40.0" w:type="dxa"/>
              <w:right w:w="40.0" w:type="dxa"/>
            </w:tcMar>
            <w:vAlign w:val="bottom"/>
          </w:tcPr>
          <w:p w:rsidR="00000000" w:rsidDel="00000000" w:rsidP="00000000" w:rsidRDefault="00000000" w:rsidRPr="00000000" w14:paraId="0000014D">
            <w:pPr>
              <w:widowControl w:val="0"/>
              <w:spacing w:line="276" w:lineRule="auto"/>
              <w:jc w:val="left"/>
              <w:rPr>
                <w:b w:val="1"/>
              </w:rPr>
            </w:pPr>
            <w:r w:rsidDel="00000000" w:rsidR="00000000" w:rsidRPr="00000000">
              <w:rPr>
                <w:b w:val="1"/>
                <w:rtl w:val="0"/>
              </w:rPr>
              <w:t xml:space="preserve">Precision</w:t>
            </w:r>
          </w:p>
        </w:tc>
        <w:tc>
          <w:tcPr>
            <w:tcMar>
              <w:top w:w="40.0" w:type="dxa"/>
              <w:left w:w="40.0" w:type="dxa"/>
              <w:bottom w:w="40.0" w:type="dxa"/>
              <w:right w:w="40.0" w:type="dxa"/>
            </w:tcMar>
            <w:vAlign w:val="bottom"/>
          </w:tcPr>
          <w:p w:rsidR="00000000" w:rsidDel="00000000" w:rsidP="00000000" w:rsidRDefault="00000000" w:rsidRPr="00000000" w14:paraId="0000014E">
            <w:pPr>
              <w:widowControl w:val="0"/>
              <w:spacing w:line="276" w:lineRule="auto"/>
              <w:jc w:val="left"/>
              <w:rPr>
                <w:b w:val="1"/>
              </w:rPr>
            </w:pPr>
            <w:r w:rsidDel="00000000" w:rsidR="00000000" w:rsidRPr="00000000">
              <w:rPr>
                <w:b w:val="1"/>
                <w:rtl w:val="0"/>
              </w:rPr>
              <w:t xml:space="preserve">F1</w:t>
            </w:r>
          </w:p>
        </w:tc>
      </w:tr>
      <w:tr>
        <w:trPr>
          <w:cantSplit w:val="0"/>
          <w:trHeight w:val="315" w:hRule="atLeast"/>
          <w:tblHeader w:val="0"/>
        </w:trPr>
        <w:tc>
          <w:tcPr>
            <w:tcBorders>
              <w:bottom w:color="000000" w:space="0" w:sz="12" w:val="single"/>
            </w:tcBorders>
            <w:tcMar>
              <w:top w:w="40.0" w:type="dxa"/>
              <w:left w:w="40.0" w:type="dxa"/>
              <w:bottom w:w="40.0" w:type="dxa"/>
              <w:right w:w="40.0" w:type="dxa"/>
            </w:tcMar>
            <w:vAlign w:val="bottom"/>
          </w:tcPr>
          <w:p w:rsidR="00000000" w:rsidDel="00000000" w:rsidP="00000000" w:rsidRDefault="00000000" w:rsidRPr="00000000" w14:paraId="0000014F">
            <w:pPr>
              <w:widowControl w:val="0"/>
              <w:spacing w:line="276" w:lineRule="auto"/>
              <w:jc w:val="left"/>
              <w:rPr/>
            </w:pPr>
            <w:r w:rsidDel="00000000" w:rsidR="00000000" w:rsidRPr="00000000">
              <w:rPr>
                <w:b w:val="1"/>
                <w:rtl w:val="0"/>
              </w:rPr>
              <w:t xml:space="preserve">Total</w:t>
            </w:r>
            <w:r w:rsidDel="00000000" w:rsidR="00000000" w:rsidRPr="00000000">
              <w:rPr>
                <w:rtl w:val="0"/>
              </w:rPr>
            </w:r>
          </w:p>
        </w:tc>
        <w:tc>
          <w:tcPr>
            <w:tcBorders>
              <w:bottom w:color="000000" w:space="0" w:sz="12" w:val="single"/>
            </w:tcBorders>
            <w:shd w:fill="ffffff" w:val="clear"/>
            <w:tcMar>
              <w:top w:w="40.0" w:type="dxa"/>
              <w:left w:w="40.0" w:type="dxa"/>
              <w:bottom w:w="40.0" w:type="dxa"/>
              <w:right w:w="40.0" w:type="dxa"/>
            </w:tcMar>
            <w:vAlign w:val="bottom"/>
          </w:tcPr>
          <w:p w:rsidR="00000000" w:rsidDel="00000000" w:rsidP="00000000" w:rsidRDefault="00000000" w:rsidRPr="00000000" w14:paraId="00000150">
            <w:pPr>
              <w:widowControl w:val="0"/>
              <w:spacing w:line="276" w:lineRule="auto"/>
              <w:jc w:val="left"/>
              <w:rPr/>
            </w:pPr>
            <w:r w:rsidDel="00000000" w:rsidR="00000000" w:rsidRPr="00000000">
              <w:rPr>
                <w:rtl w:val="0"/>
              </w:rPr>
              <w:t xml:space="preserve">81.00%</w:t>
            </w:r>
          </w:p>
        </w:tc>
        <w:tc>
          <w:tcPr>
            <w:tcBorders>
              <w:bottom w:color="000000" w:space="0" w:sz="12" w:val="single"/>
            </w:tcBorders>
            <w:tcMar>
              <w:top w:w="40.0" w:type="dxa"/>
              <w:left w:w="40.0" w:type="dxa"/>
              <w:bottom w:w="40.0" w:type="dxa"/>
              <w:right w:w="40.0" w:type="dxa"/>
            </w:tcMar>
            <w:vAlign w:val="bottom"/>
          </w:tcPr>
          <w:p w:rsidR="00000000" w:rsidDel="00000000" w:rsidP="00000000" w:rsidRDefault="00000000" w:rsidRPr="00000000" w14:paraId="00000151">
            <w:pPr>
              <w:widowControl w:val="0"/>
              <w:spacing w:line="276" w:lineRule="auto"/>
              <w:jc w:val="right"/>
              <w:rPr/>
            </w:pPr>
            <w:r w:rsidDel="00000000" w:rsidR="00000000" w:rsidRPr="00000000">
              <w:rPr>
                <w:rtl w:val="0"/>
              </w:rPr>
              <w:t xml:space="preserve">81.00%</w:t>
            </w:r>
          </w:p>
        </w:tc>
        <w:tc>
          <w:tcPr>
            <w:tcBorders>
              <w:bottom w:color="000000" w:space="0" w:sz="12" w:val="single"/>
            </w:tcBorders>
            <w:tcMar>
              <w:top w:w="40.0" w:type="dxa"/>
              <w:left w:w="40.0" w:type="dxa"/>
              <w:bottom w:w="40.0" w:type="dxa"/>
              <w:right w:w="40.0" w:type="dxa"/>
            </w:tcMar>
            <w:vAlign w:val="bottom"/>
          </w:tcPr>
          <w:p w:rsidR="00000000" w:rsidDel="00000000" w:rsidP="00000000" w:rsidRDefault="00000000" w:rsidRPr="00000000" w14:paraId="00000152">
            <w:pPr>
              <w:widowControl w:val="0"/>
              <w:spacing w:line="276" w:lineRule="auto"/>
              <w:jc w:val="right"/>
              <w:rPr/>
            </w:pPr>
            <w:r w:rsidDel="00000000" w:rsidR="00000000" w:rsidRPr="00000000">
              <w:rPr>
                <w:rtl w:val="0"/>
              </w:rPr>
              <w:t xml:space="preserve">80.00%</w:t>
            </w:r>
          </w:p>
        </w:tc>
      </w:tr>
      <w:tr>
        <w:trPr>
          <w:cantSplit w:val="0"/>
          <w:trHeight w:val="315" w:hRule="atLeast"/>
          <w:tblHeader w:val="0"/>
        </w:trPr>
        <w:tc>
          <w:tcPr>
            <w:tcBorders>
              <w:top w:color="000000" w:space="0" w:sz="12" w:val="single"/>
            </w:tcBorders>
            <w:tcMar>
              <w:top w:w="40.0" w:type="dxa"/>
              <w:left w:w="40.0" w:type="dxa"/>
              <w:bottom w:w="40.0" w:type="dxa"/>
              <w:right w:w="40.0" w:type="dxa"/>
            </w:tcMar>
            <w:vAlign w:val="bottom"/>
          </w:tcPr>
          <w:p w:rsidR="00000000" w:rsidDel="00000000" w:rsidP="00000000" w:rsidRDefault="00000000" w:rsidRPr="00000000" w14:paraId="00000153">
            <w:pPr>
              <w:widowControl w:val="0"/>
              <w:spacing w:line="276" w:lineRule="auto"/>
              <w:jc w:val="left"/>
              <w:rPr/>
            </w:pPr>
            <w:r w:rsidDel="00000000" w:rsidR="00000000" w:rsidRPr="00000000">
              <w:rPr>
                <w:rtl w:val="0"/>
              </w:rPr>
              <w:t xml:space="preserve">Building</w:t>
            </w:r>
          </w:p>
        </w:tc>
        <w:tc>
          <w:tcPr>
            <w:tcBorders>
              <w:top w:color="000000" w:space="0" w:sz="12" w:val="single"/>
            </w:tcBorders>
            <w:shd w:fill="ffffff" w:val="clear"/>
            <w:tcMar>
              <w:top w:w="40.0" w:type="dxa"/>
              <w:left w:w="40.0" w:type="dxa"/>
              <w:bottom w:w="40.0" w:type="dxa"/>
              <w:right w:w="40.0" w:type="dxa"/>
            </w:tcMar>
            <w:vAlign w:val="bottom"/>
          </w:tcPr>
          <w:p w:rsidR="00000000" w:rsidDel="00000000" w:rsidP="00000000" w:rsidRDefault="00000000" w:rsidRPr="00000000" w14:paraId="00000154">
            <w:pPr>
              <w:widowControl w:val="0"/>
              <w:spacing w:line="276" w:lineRule="auto"/>
              <w:jc w:val="left"/>
              <w:rPr/>
            </w:pPr>
            <w:r w:rsidDel="00000000" w:rsidR="00000000" w:rsidRPr="00000000">
              <w:rPr>
                <w:rtl w:val="0"/>
              </w:rPr>
              <w:t xml:space="preserve">90.00%</w:t>
            </w:r>
          </w:p>
        </w:tc>
        <w:tc>
          <w:tcPr>
            <w:tcBorders>
              <w:top w:color="000000" w:space="0" w:sz="12" w:val="single"/>
            </w:tcBorders>
            <w:tcMar>
              <w:top w:w="40.0" w:type="dxa"/>
              <w:left w:w="40.0" w:type="dxa"/>
              <w:bottom w:w="40.0" w:type="dxa"/>
              <w:right w:w="40.0" w:type="dxa"/>
            </w:tcMar>
            <w:vAlign w:val="bottom"/>
          </w:tcPr>
          <w:p w:rsidR="00000000" w:rsidDel="00000000" w:rsidP="00000000" w:rsidRDefault="00000000" w:rsidRPr="00000000" w14:paraId="00000155">
            <w:pPr>
              <w:widowControl w:val="0"/>
              <w:spacing w:line="276" w:lineRule="auto"/>
              <w:jc w:val="right"/>
              <w:rPr/>
            </w:pPr>
            <w:r w:rsidDel="00000000" w:rsidR="00000000" w:rsidRPr="00000000">
              <w:rPr>
                <w:rtl w:val="0"/>
              </w:rPr>
              <w:t xml:space="preserve">91.00%</w:t>
            </w:r>
          </w:p>
        </w:tc>
        <w:tc>
          <w:tcPr>
            <w:tcBorders>
              <w:top w:color="000000" w:space="0" w:sz="12" w:val="single"/>
            </w:tcBorders>
            <w:tcMar>
              <w:top w:w="40.0" w:type="dxa"/>
              <w:left w:w="40.0" w:type="dxa"/>
              <w:bottom w:w="40.0" w:type="dxa"/>
              <w:right w:w="40.0" w:type="dxa"/>
            </w:tcMar>
            <w:vAlign w:val="bottom"/>
          </w:tcPr>
          <w:p w:rsidR="00000000" w:rsidDel="00000000" w:rsidP="00000000" w:rsidRDefault="00000000" w:rsidRPr="00000000" w14:paraId="00000156">
            <w:pPr>
              <w:widowControl w:val="0"/>
              <w:spacing w:line="276" w:lineRule="auto"/>
              <w:jc w:val="right"/>
              <w:rPr/>
            </w:pPr>
            <w:r w:rsidDel="00000000" w:rsidR="00000000" w:rsidRPr="00000000">
              <w:rPr>
                <w:rtl w:val="0"/>
              </w:rPr>
              <w:t xml:space="preserve">90.00%</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157">
            <w:pPr>
              <w:widowControl w:val="0"/>
              <w:spacing w:line="276" w:lineRule="auto"/>
              <w:jc w:val="left"/>
              <w:rPr/>
            </w:pPr>
            <w:r w:rsidDel="00000000" w:rsidR="00000000" w:rsidRPr="00000000">
              <w:rPr>
                <w:rtl w:val="0"/>
              </w:rPr>
              <w:t xml:space="preserve">Empty land</w:t>
            </w:r>
          </w:p>
        </w:tc>
        <w:tc>
          <w:tcPr>
            <w:shd w:fill="ffffff" w:val="clear"/>
            <w:tcMar>
              <w:top w:w="40.0" w:type="dxa"/>
              <w:left w:w="40.0" w:type="dxa"/>
              <w:bottom w:w="40.0" w:type="dxa"/>
              <w:right w:w="40.0" w:type="dxa"/>
            </w:tcMar>
            <w:vAlign w:val="bottom"/>
          </w:tcPr>
          <w:p w:rsidR="00000000" w:rsidDel="00000000" w:rsidP="00000000" w:rsidRDefault="00000000" w:rsidRPr="00000000" w14:paraId="00000158">
            <w:pPr>
              <w:widowControl w:val="0"/>
              <w:spacing w:line="276" w:lineRule="auto"/>
              <w:jc w:val="left"/>
              <w:rPr/>
            </w:pPr>
            <w:r w:rsidDel="00000000" w:rsidR="00000000" w:rsidRPr="00000000">
              <w:rPr>
                <w:rtl w:val="0"/>
              </w:rPr>
              <w:t xml:space="preserve">85.00%</w:t>
            </w:r>
          </w:p>
        </w:tc>
        <w:tc>
          <w:tcPr>
            <w:tcMar>
              <w:top w:w="40.0" w:type="dxa"/>
              <w:left w:w="40.0" w:type="dxa"/>
              <w:bottom w:w="40.0" w:type="dxa"/>
              <w:right w:w="40.0" w:type="dxa"/>
            </w:tcMar>
            <w:vAlign w:val="bottom"/>
          </w:tcPr>
          <w:p w:rsidR="00000000" w:rsidDel="00000000" w:rsidP="00000000" w:rsidRDefault="00000000" w:rsidRPr="00000000" w14:paraId="00000159">
            <w:pPr>
              <w:widowControl w:val="0"/>
              <w:spacing w:line="276" w:lineRule="auto"/>
              <w:jc w:val="right"/>
              <w:rPr/>
            </w:pPr>
            <w:r w:rsidDel="00000000" w:rsidR="00000000" w:rsidRPr="00000000">
              <w:rPr>
                <w:rtl w:val="0"/>
              </w:rPr>
              <w:t xml:space="preserve">65.00%</w:t>
            </w:r>
          </w:p>
        </w:tc>
        <w:tc>
          <w:tcPr>
            <w:tcMar>
              <w:top w:w="40.0" w:type="dxa"/>
              <w:left w:w="40.0" w:type="dxa"/>
              <w:bottom w:w="40.0" w:type="dxa"/>
              <w:right w:w="40.0" w:type="dxa"/>
            </w:tcMar>
            <w:vAlign w:val="bottom"/>
          </w:tcPr>
          <w:p w:rsidR="00000000" w:rsidDel="00000000" w:rsidP="00000000" w:rsidRDefault="00000000" w:rsidRPr="00000000" w14:paraId="0000015A">
            <w:pPr>
              <w:widowControl w:val="0"/>
              <w:spacing w:line="276" w:lineRule="auto"/>
              <w:jc w:val="right"/>
              <w:rPr/>
            </w:pPr>
            <w:r w:rsidDel="00000000" w:rsidR="00000000" w:rsidRPr="00000000">
              <w:rPr>
                <w:rtl w:val="0"/>
              </w:rPr>
              <w:t xml:space="preserve">74.00%</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15B">
            <w:pPr>
              <w:widowControl w:val="0"/>
              <w:spacing w:line="276" w:lineRule="auto"/>
              <w:jc w:val="left"/>
              <w:rPr/>
            </w:pPr>
            <w:r w:rsidDel="00000000" w:rsidR="00000000" w:rsidRPr="00000000">
              <w:rPr>
                <w:rtl w:val="0"/>
              </w:rPr>
              <w:t xml:space="preserve">Incomplete building</w:t>
            </w:r>
          </w:p>
        </w:tc>
        <w:tc>
          <w:tcPr>
            <w:shd w:fill="ffffff" w:val="clear"/>
            <w:tcMar>
              <w:top w:w="40.0" w:type="dxa"/>
              <w:left w:w="40.0" w:type="dxa"/>
              <w:bottom w:w="40.0" w:type="dxa"/>
              <w:right w:w="40.0" w:type="dxa"/>
            </w:tcMar>
            <w:vAlign w:val="bottom"/>
          </w:tcPr>
          <w:p w:rsidR="00000000" w:rsidDel="00000000" w:rsidP="00000000" w:rsidRDefault="00000000" w:rsidRPr="00000000" w14:paraId="0000015C">
            <w:pPr>
              <w:widowControl w:val="0"/>
              <w:spacing w:line="276" w:lineRule="auto"/>
              <w:jc w:val="left"/>
              <w:rPr/>
            </w:pPr>
            <w:r w:rsidDel="00000000" w:rsidR="00000000" w:rsidRPr="00000000">
              <w:rPr>
                <w:rtl w:val="0"/>
              </w:rPr>
              <w:t xml:space="preserve">84.00%</w:t>
            </w:r>
          </w:p>
        </w:tc>
        <w:tc>
          <w:tcPr>
            <w:tcMar>
              <w:top w:w="40.0" w:type="dxa"/>
              <w:left w:w="40.0" w:type="dxa"/>
              <w:bottom w:w="40.0" w:type="dxa"/>
              <w:right w:w="40.0" w:type="dxa"/>
            </w:tcMar>
            <w:vAlign w:val="bottom"/>
          </w:tcPr>
          <w:p w:rsidR="00000000" w:rsidDel="00000000" w:rsidP="00000000" w:rsidRDefault="00000000" w:rsidRPr="00000000" w14:paraId="0000015D">
            <w:pPr>
              <w:widowControl w:val="0"/>
              <w:spacing w:line="276" w:lineRule="auto"/>
              <w:jc w:val="right"/>
              <w:rPr/>
            </w:pPr>
            <w:r w:rsidDel="00000000" w:rsidR="00000000" w:rsidRPr="00000000">
              <w:rPr>
                <w:rtl w:val="0"/>
              </w:rPr>
              <w:t xml:space="preserve">92.00%</w:t>
            </w:r>
          </w:p>
        </w:tc>
        <w:tc>
          <w:tcPr>
            <w:tcMar>
              <w:top w:w="40.0" w:type="dxa"/>
              <w:left w:w="40.0" w:type="dxa"/>
              <w:bottom w:w="40.0" w:type="dxa"/>
              <w:right w:w="40.0" w:type="dxa"/>
            </w:tcMar>
            <w:vAlign w:val="bottom"/>
          </w:tcPr>
          <w:p w:rsidR="00000000" w:rsidDel="00000000" w:rsidP="00000000" w:rsidRDefault="00000000" w:rsidRPr="00000000" w14:paraId="0000015E">
            <w:pPr>
              <w:widowControl w:val="0"/>
              <w:spacing w:line="276" w:lineRule="auto"/>
              <w:jc w:val="right"/>
              <w:rPr/>
            </w:pPr>
            <w:r w:rsidDel="00000000" w:rsidR="00000000" w:rsidRPr="00000000">
              <w:rPr>
                <w:rtl w:val="0"/>
              </w:rPr>
              <w:t xml:space="preserve">88.00%</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15F">
            <w:pPr>
              <w:widowControl w:val="0"/>
              <w:spacing w:line="276" w:lineRule="auto"/>
              <w:jc w:val="left"/>
              <w:rPr/>
            </w:pPr>
            <w:r w:rsidDel="00000000" w:rsidR="00000000" w:rsidRPr="00000000">
              <w:rPr>
                <w:rtl w:val="0"/>
              </w:rPr>
              <w:t xml:space="preserve">Partial rooftop</w:t>
            </w:r>
          </w:p>
        </w:tc>
        <w:tc>
          <w:tcPr>
            <w:shd w:fill="ffffff" w:val="clear"/>
            <w:tcMar>
              <w:top w:w="40.0" w:type="dxa"/>
              <w:left w:w="40.0" w:type="dxa"/>
              <w:bottom w:w="40.0" w:type="dxa"/>
              <w:right w:w="40.0" w:type="dxa"/>
            </w:tcMar>
            <w:vAlign w:val="bottom"/>
          </w:tcPr>
          <w:p w:rsidR="00000000" w:rsidDel="00000000" w:rsidP="00000000" w:rsidRDefault="00000000" w:rsidRPr="00000000" w14:paraId="00000160">
            <w:pPr>
              <w:widowControl w:val="0"/>
              <w:spacing w:line="276" w:lineRule="auto"/>
              <w:jc w:val="left"/>
              <w:rPr/>
            </w:pPr>
            <w:r w:rsidDel="00000000" w:rsidR="00000000" w:rsidRPr="00000000">
              <w:rPr>
                <w:rtl w:val="0"/>
              </w:rPr>
              <w:t xml:space="preserve">21.00%</w:t>
            </w:r>
          </w:p>
        </w:tc>
        <w:tc>
          <w:tcPr>
            <w:tcMar>
              <w:top w:w="40.0" w:type="dxa"/>
              <w:left w:w="40.0" w:type="dxa"/>
              <w:bottom w:w="40.0" w:type="dxa"/>
              <w:right w:w="40.0" w:type="dxa"/>
            </w:tcMar>
            <w:vAlign w:val="bottom"/>
          </w:tcPr>
          <w:p w:rsidR="00000000" w:rsidDel="00000000" w:rsidP="00000000" w:rsidRDefault="00000000" w:rsidRPr="00000000" w14:paraId="00000161">
            <w:pPr>
              <w:widowControl w:val="0"/>
              <w:spacing w:line="276" w:lineRule="auto"/>
              <w:jc w:val="right"/>
              <w:rPr/>
            </w:pPr>
            <w:r w:rsidDel="00000000" w:rsidR="00000000" w:rsidRPr="00000000">
              <w:rPr>
                <w:rtl w:val="0"/>
              </w:rPr>
              <w:t xml:space="preserve">52.00%</w:t>
            </w:r>
          </w:p>
        </w:tc>
        <w:tc>
          <w:tcPr>
            <w:tcMar>
              <w:top w:w="40.0" w:type="dxa"/>
              <w:left w:w="40.0" w:type="dxa"/>
              <w:bottom w:w="40.0" w:type="dxa"/>
              <w:right w:w="40.0" w:type="dxa"/>
            </w:tcMar>
            <w:vAlign w:val="bottom"/>
          </w:tcPr>
          <w:p w:rsidR="00000000" w:rsidDel="00000000" w:rsidP="00000000" w:rsidRDefault="00000000" w:rsidRPr="00000000" w14:paraId="00000162">
            <w:pPr>
              <w:widowControl w:val="0"/>
              <w:spacing w:line="276" w:lineRule="auto"/>
              <w:jc w:val="right"/>
              <w:rPr/>
            </w:pPr>
            <w:r w:rsidDel="00000000" w:rsidR="00000000" w:rsidRPr="00000000">
              <w:rPr>
                <w:rtl w:val="0"/>
              </w:rPr>
              <w:t xml:space="preserve">30.00%</w:t>
            </w:r>
          </w:p>
        </w:tc>
      </w:tr>
    </w:tbl>
    <w:p w:rsidR="00000000" w:rsidDel="00000000" w:rsidP="00000000" w:rsidRDefault="00000000" w:rsidRPr="00000000" w14:paraId="00000163">
      <w:pPr>
        <w:rPr/>
      </w:pPr>
      <w:r w:rsidDel="00000000" w:rsidR="00000000" w:rsidRPr="00000000">
        <w:rPr>
          <w:rtl w:val="0"/>
        </w:rPr>
      </w:r>
    </w:p>
    <w:tbl>
      <w:tblPr>
        <w:tblStyle w:val="Table4"/>
        <w:tblW w:w="798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995"/>
        <w:gridCol w:w="1995"/>
        <w:gridCol w:w="1995"/>
        <w:gridCol w:w="1995"/>
        <w:tblGridChange w:id="0">
          <w:tblGrid>
            <w:gridCol w:w="1995"/>
            <w:gridCol w:w="1995"/>
            <w:gridCol w:w="1995"/>
            <w:gridCol w:w="1995"/>
          </w:tblGrid>
        </w:tblGridChange>
      </w:tblGrid>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164">
            <w:pPr>
              <w:widowControl w:val="0"/>
              <w:spacing w:line="276" w:lineRule="auto"/>
              <w:jc w:val="right"/>
              <w:rPr>
                <w:b w:val="1"/>
              </w:rPr>
            </w:pPr>
            <w:r w:rsidDel="00000000" w:rsidR="00000000" w:rsidRPr="00000000">
              <w:rPr>
                <w:b w:val="1"/>
                <w:rtl w:val="0"/>
              </w:rPr>
              <w:t xml:space="preserve">2019 images algorithm </w:t>
            </w:r>
          </w:p>
        </w:tc>
        <w:tc>
          <w:tcPr>
            <w:tcMar>
              <w:top w:w="40.0" w:type="dxa"/>
              <w:left w:w="40.0" w:type="dxa"/>
              <w:bottom w:w="40.0" w:type="dxa"/>
              <w:right w:w="40.0" w:type="dxa"/>
            </w:tcMar>
            <w:vAlign w:val="bottom"/>
          </w:tcPr>
          <w:p w:rsidR="00000000" w:rsidDel="00000000" w:rsidP="00000000" w:rsidRDefault="00000000" w:rsidRPr="00000000" w14:paraId="00000165">
            <w:pPr>
              <w:widowControl w:val="0"/>
              <w:spacing w:line="276" w:lineRule="auto"/>
              <w:jc w:val="left"/>
              <w:rPr>
                <w:b w:val="1"/>
              </w:rPr>
            </w:pPr>
            <w:r w:rsidDel="00000000" w:rsidR="00000000" w:rsidRPr="00000000">
              <w:rPr>
                <w:b w:val="1"/>
                <w:rtl w:val="0"/>
              </w:rPr>
              <w:t xml:space="preserve">Recall</w:t>
            </w:r>
          </w:p>
        </w:tc>
        <w:tc>
          <w:tcPr>
            <w:tcMar>
              <w:top w:w="40.0" w:type="dxa"/>
              <w:left w:w="40.0" w:type="dxa"/>
              <w:bottom w:w="40.0" w:type="dxa"/>
              <w:right w:w="40.0" w:type="dxa"/>
            </w:tcMar>
            <w:vAlign w:val="bottom"/>
          </w:tcPr>
          <w:p w:rsidR="00000000" w:rsidDel="00000000" w:rsidP="00000000" w:rsidRDefault="00000000" w:rsidRPr="00000000" w14:paraId="00000166">
            <w:pPr>
              <w:widowControl w:val="0"/>
              <w:spacing w:line="276" w:lineRule="auto"/>
              <w:jc w:val="left"/>
              <w:rPr>
                <w:b w:val="1"/>
              </w:rPr>
            </w:pPr>
            <w:r w:rsidDel="00000000" w:rsidR="00000000" w:rsidRPr="00000000">
              <w:rPr>
                <w:b w:val="1"/>
                <w:rtl w:val="0"/>
              </w:rPr>
              <w:t xml:space="preserve">Precision</w:t>
            </w:r>
          </w:p>
        </w:tc>
        <w:tc>
          <w:tcPr>
            <w:tcMar>
              <w:top w:w="40.0" w:type="dxa"/>
              <w:left w:w="40.0" w:type="dxa"/>
              <w:bottom w:w="40.0" w:type="dxa"/>
              <w:right w:w="40.0" w:type="dxa"/>
            </w:tcMar>
            <w:vAlign w:val="bottom"/>
          </w:tcPr>
          <w:p w:rsidR="00000000" w:rsidDel="00000000" w:rsidP="00000000" w:rsidRDefault="00000000" w:rsidRPr="00000000" w14:paraId="00000167">
            <w:pPr>
              <w:widowControl w:val="0"/>
              <w:spacing w:line="276" w:lineRule="auto"/>
              <w:jc w:val="left"/>
              <w:rPr>
                <w:b w:val="1"/>
              </w:rPr>
            </w:pPr>
            <w:r w:rsidDel="00000000" w:rsidR="00000000" w:rsidRPr="00000000">
              <w:rPr>
                <w:b w:val="1"/>
                <w:rtl w:val="0"/>
              </w:rPr>
              <w:t xml:space="preserve">F1</w:t>
            </w:r>
          </w:p>
        </w:tc>
      </w:tr>
      <w:tr>
        <w:trPr>
          <w:cantSplit w:val="0"/>
          <w:trHeight w:val="315" w:hRule="atLeast"/>
          <w:tblHeader w:val="0"/>
        </w:trPr>
        <w:tc>
          <w:tcPr>
            <w:tcBorders>
              <w:bottom w:color="000000" w:space="0" w:sz="12" w:val="single"/>
            </w:tcBorders>
            <w:tcMar>
              <w:top w:w="40.0" w:type="dxa"/>
              <w:left w:w="40.0" w:type="dxa"/>
              <w:bottom w:w="40.0" w:type="dxa"/>
              <w:right w:w="40.0" w:type="dxa"/>
            </w:tcMar>
            <w:vAlign w:val="bottom"/>
          </w:tcPr>
          <w:p w:rsidR="00000000" w:rsidDel="00000000" w:rsidP="00000000" w:rsidRDefault="00000000" w:rsidRPr="00000000" w14:paraId="00000168">
            <w:pPr>
              <w:widowControl w:val="0"/>
              <w:spacing w:line="276" w:lineRule="auto"/>
              <w:jc w:val="left"/>
              <w:rPr/>
            </w:pPr>
            <w:r w:rsidDel="00000000" w:rsidR="00000000" w:rsidRPr="00000000">
              <w:rPr>
                <w:b w:val="1"/>
                <w:rtl w:val="0"/>
              </w:rPr>
              <w:t xml:space="preserve">Total</w:t>
            </w:r>
            <w:r w:rsidDel="00000000" w:rsidR="00000000" w:rsidRPr="00000000">
              <w:rPr>
                <w:rtl w:val="0"/>
              </w:rPr>
            </w:r>
          </w:p>
        </w:tc>
        <w:tc>
          <w:tcPr>
            <w:tcBorders>
              <w:bottom w:color="000000" w:space="0" w:sz="12" w:val="single"/>
            </w:tcBorders>
            <w:shd w:fill="ffffff" w:val="clear"/>
            <w:tcMar>
              <w:top w:w="40.0" w:type="dxa"/>
              <w:left w:w="40.0" w:type="dxa"/>
              <w:bottom w:w="40.0" w:type="dxa"/>
              <w:right w:w="40.0" w:type="dxa"/>
            </w:tcMar>
            <w:vAlign w:val="bottom"/>
          </w:tcPr>
          <w:p w:rsidR="00000000" w:rsidDel="00000000" w:rsidP="00000000" w:rsidRDefault="00000000" w:rsidRPr="00000000" w14:paraId="00000169">
            <w:pPr>
              <w:widowControl w:val="0"/>
              <w:spacing w:line="276" w:lineRule="auto"/>
              <w:jc w:val="left"/>
              <w:rPr>
                <w:sz w:val="20"/>
                <w:szCs w:val="20"/>
              </w:rPr>
            </w:pPr>
            <w:r w:rsidDel="00000000" w:rsidR="00000000" w:rsidRPr="00000000">
              <w:rPr>
                <w:rtl w:val="0"/>
              </w:rPr>
              <w:t xml:space="preserve">83.00%</w:t>
            </w:r>
            <w:r w:rsidDel="00000000" w:rsidR="00000000" w:rsidRPr="00000000">
              <w:rPr>
                <w:rtl w:val="0"/>
              </w:rPr>
            </w:r>
          </w:p>
        </w:tc>
        <w:tc>
          <w:tcPr>
            <w:tcBorders>
              <w:bottom w:color="000000" w:space="0" w:sz="12" w:val="single"/>
            </w:tcBorders>
            <w:tcMar>
              <w:top w:w="40.0" w:type="dxa"/>
              <w:left w:w="40.0" w:type="dxa"/>
              <w:bottom w:w="40.0" w:type="dxa"/>
              <w:right w:w="40.0" w:type="dxa"/>
            </w:tcMar>
            <w:vAlign w:val="bottom"/>
          </w:tcPr>
          <w:p w:rsidR="00000000" w:rsidDel="00000000" w:rsidP="00000000" w:rsidRDefault="00000000" w:rsidRPr="00000000" w14:paraId="0000016A">
            <w:pPr>
              <w:widowControl w:val="0"/>
              <w:spacing w:line="276" w:lineRule="auto"/>
              <w:jc w:val="right"/>
              <w:rPr>
                <w:sz w:val="20"/>
                <w:szCs w:val="20"/>
              </w:rPr>
            </w:pPr>
            <w:r w:rsidDel="00000000" w:rsidR="00000000" w:rsidRPr="00000000">
              <w:rPr>
                <w:sz w:val="20"/>
                <w:szCs w:val="20"/>
                <w:rtl w:val="0"/>
              </w:rPr>
              <w:t xml:space="preserve">84.00%</w:t>
            </w:r>
          </w:p>
        </w:tc>
        <w:tc>
          <w:tcPr>
            <w:tcBorders>
              <w:bottom w:color="000000" w:space="0" w:sz="12" w:val="single"/>
            </w:tcBorders>
            <w:tcMar>
              <w:top w:w="40.0" w:type="dxa"/>
              <w:left w:w="40.0" w:type="dxa"/>
              <w:bottom w:w="40.0" w:type="dxa"/>
              <w:right w:w="40.0" w:type="dxa"/>
            </w:tcMar>
            <w:vAlign w:val="bottom"/>
          </w:tcPr>
          <w:p w:rsidR="00000000" w:rsidDel="00000000" w:rsidP="00000000" w:rsidRDefault="00000000" w:rsidRPr="00000000" w14:paraId="0000016B">
            <w:pPr>
              <w:widowControl w:val="0"/>
              <w:spacing w:line="276" w:lineRule="auto"/>
              <w:jc w:val="right"/>
              <w:rPr>
                <w:sz w:val="20"/>
                <w:szCs w:val="20"/>
              </w:rPr>
            </w:pPr>
            <w:r w:rsidDel="00000000" w:rsidR="00000000" w:rsidRPr="00000000">
              <w:rPr>
                <w:sz w:val="20"/>
                <w:szCs w:val="20"/>
                <w:rtl w:val="0"/>
              </w:rPr>
              <w:t xml:space="preserve">82.00%</w:t>
            </w:r>
          </w:p>
        </w:tc>
      </w:tr>
      <w:tr>
        <w:trPr>
          <w:cantSplit w:val="0"/>
          <w:trHeight w:val="315" w:hRule="atLeast"/>
          <w:tblHeader w:val="0"/>
        </w:trPr>
        <w:tc>
          <w:tcPr>
            <w:tcBorders>
              <w:top w:color="000000" w:space="0" w:sz="12" w:val="single"/>
            </w:tcBorders>
            <w:tcMar>
              <w:top w:w="40.0" w:type="dxa"/>
              <w:left w:w="40.0" w:type="dxa"/>
              <w:bottom w:w="40.0" w:type="dxa"/>
              <w:right w:w="40.0" w:type="dxa"/>
            </w:tcMar>
            <w:vAlign w:val="bottom"/>
          </w:tcPr>
          <w:p w:rsidR="00000000" w:rsidDel="00000000" w:rsidP="00000000" w:rsidRDefault="00000000" w:rsidRPr="00000000" w14:paraId="0000016C">
            <w:pPr>
              <w:widowControl w:val="0"/>
              <w:spacing w:line="276" w:lineRule="auto"/>
              <w:jc w:val="left"/>
              <w:rPr/>
            </w:pPr>
            <w:r w:rsidDel="00000000" w:rsidR="00000000" w:rsidRPr="00000000">
              <w:rPr>
                <w:rtl w:val="0"/>
              </w:rPr>
              <w:t xml:space="preserve">Building</w:t>
            </w:r>
          </w:p>
        </w:tc>
        <w:tc>
          <w:tcPr>
            <w:tcBorders>
              <w:top w:color="000000" w:space="0" w:sz="12" w:val="single"/>
            </w:tcBorders>
            <w:shd w:fill="ffffff" w:val="clear"/>
            <w:tcMar>
              <w:top w:w="40.0" w:type="dxa"/>
              <w:left w:w="40.0" w:type="dxa"/>
              <w:bottom w:w="40.0" w:type="dxa"/>
              <w:right w:w="40.0" w:type="dxa"/>
            </w:tcMar>
            <w:vAlign w:val="bottom"/>
          </w:tcPr>
          <w:p w:rsidR="00000000" w:rsidDel="00000000" w:rsidP="00000000" w:rsidRDefault="00000000" w:rsidRPr="00000000" w14:paraId="0000016D">
            <w:pPr>
              <w:widowControl w:val="0"/>
              <w:spacing w:line="276" w:lineRule="auto"/>
              <w:jc w:val="left"/>
              <w:rPr>
                <w:sz w:val="20"/>
                <w:szCs w:val="20"/>
              </w:rPr>
            </w:pPr>
            <w:r w:rsidDel="00000000" w:rsidR="00000000" w:rsidRPr="00000000">
              <w:rPr>
                <w:rtl w:val="0"/>
              </w:rPr>
              <w:t xml:space="preserve">91.00%</w:t>
            </w:r>
            <w:r w:rsidDel="00000000" w:rsidR="00000000" w:rsidRPr="00000000">
              <w:rPr>
                <w:rtl w:val="0"/>
              </w:rPr>
            </w:r>
          </w:p>
        </w:tc>
        <w:tc>
          <w:tcPr>
            <w:tcBorders>
              <w:top w:color="000000" w:space="0" w:sz="12" w:val="single"/>
            </w:tcBorders>
            <w:tcMar>
              <w:top w:w="40.0" w:type="dxa"/>
              <w:left w:w="40.0" w:type="dxa"/>
              <w:bottom w:w="40.0" w:type="dxa"/>
              <w:right w:w="40.0" w:type="dxa"/>
            </w:tcMar>
            <w:vAlign w:val="bottom"/>
          </w:tcPr>
          <w:p w:rsidR="00000000" w:rsidDel="00000000" w:rsidP="00000000" w:rsidRDefault="00000000" w:rsidRPr="00000000" w14:paraId="0000016E">
            <w:pPr>
              <w:widowControl w:val="0"/>
              <w:spacing w:line="276" w:lineRule="auto"/>
              <w:jc w:val="right"/>
              <w:rPr>
                <w:sz w:val="20"/>
                <w:szCs w:val="20"/>
              </w:rPr>
            </w:pPr>
            <w:r w:rsidDel="00000000" w:rsidR="00000000" w:rsidRPr="00000000">
              <w:rPr>
                <w:sz w:val="20"/>
                <w:szCs w:val="20"/>
                <w:rtl w:val="0"/>
              </w:rPr>
              <w:t xml:space="preserve">92.00%</w:t>
            </w:r>
          </w:p>
        </w:tc>
        <w:tc>
          <w:tcPr>
            <w:tcBorders>
              <w:top w:color="000000" w:space="0" w:sz="12" w:val="single"/>
            </w:tcBorders>
            <w:tcMar>
              <w:top w:w="40.0" w:type="dxa"/>
              <w:left w:w="40.0" w:type="dxa"/>
              <w:bottom w:w="40.0" w:type="dxa"/>
              <w:right w:w="40.0" w:type="dxa"/>
            </w:tcMar>
            <w:vAlign w:val="bottom"/>
          </w:tcPr>
          <w:p w:rsidR="00000000" w:rsidDel="00000000" w:rsidP="00000000" w:rsidRDefault="00000000" w:rsidRPr="00000000" w14:paraId="0000016F">
            <w:pPr>
              <w:widowControl w:val="0"/>
              <w:spacing w:line="276" w:lineRule="auto"/>
              <w:jc w:val="right"/>
              <w:rPr>
                <w:sz w:val="20"/>
                <w:szCs w:val="20"/>
              </w:rPr>
            </w:pPr>
            <w:r w:rsidDel="00000000" w:rsidR="00000000" w:rsidRPr="00000000">
              <w:rPr>
                <w:sz w:val="20"/>
                <w:szCs w:val="20"/>
                <w:rtl w:val="0"/>
              </w:rPr>
              <w:t xml:space="preserve">92.00%</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170">
            <w:pPr>
              <w:widowControl w:val="0"/>
              <w:spacing w:line="276" w:lineRule="auto"/>
              <w:jc w:val="left"/>
              <w:rPr/>
            </w:pPr>
            <w:r w:rsidDel="00000000" w:rsidR="00000000" w:rsidRPr="00000000">
              <w:rPr>
                <w:rtl w:val="0"/>
              </w:rPr>
              <w:t xml:space="preserve">Empty land</w:t>
            </w:r>
          </w:p>
        </w:tc>
        <w:tc>
          <w:tcPr>
            <w:shd w:fill="ffffff" w:val="clear"/>
            <w:tcMar>
              <w:top w:w="40.0" w:type="dxa"/>
              <w:left w:w="40.0" w:type="dxa"/>
              <w:bottom w:w="40.0" w:type="dxa"/>
              <w:right w:w="40.0" w:type="dxa"/>
            </w:tcMar>
            <w:vAlign w:val="bottom"/>
          </w:tcPr>
          <w:p w:rsidR="00000000" w:rsidDel="00000000" w:rsidP="00000000" w:rsidRDefault="00000000" w:rsidRPr="00000000" w14:paraId="00000171">
            <w:pPr>
              <w:widowControl w:val="0"/>
              <w:spacing w:line="276" w:lineRule="auto"/>
              <w:jc w:val="left"/>
              <w:rPr>
                <w:sz w:val="20"/>
                <w:szCs w:val="20"/>
              </w:rPr>
            </w:pPr>
            <w:r w:rsidDel="00000000" w:rsidR="00000000" w:rsidRPr="00000000">
              <w:rPr>
                <w:rtl w:val="0"/>
              </w:rPr>
              <w:t xml:space="preserve">72.00%</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72">
            <w:pPr>
              <w:widowControl w:val="0"/>
              <w:spacing w:line="276" w:lineRule="auto"/>
              <w:jc w:val="right"/>
              <w:rPr>
                <w:sz w:val="20"/>
                <w:szCs w:val="20"/>
              </w:rPr>
            </w:pPr>
            <w:r w:rsidDel="00000000" w:rsidR="00000000" w:rsidRPr="00000000">
              <w:rPr>
                <w:sz w:val="20"/>
                <w:szCs w:val="20"/>
                <w:rtl w:val="0"/>
              </w:rPr>
              <w:t xml:space="preserve">43.00%</w:t>
            </w:r>
          </w:p>
        </w:tc>
        <w:tc>
          <w:tcPr>
            <w:tcMar>
              <w:top w:w="40.0" w:type="dxa"/>
              <w:left w:w="40.0" w:type="dxa"/>
              <w:bottom w:w="40.0" w:type="dxa"/>
              <w:right w:w="40.0" w:type="dxa"/>
            </w:tcMar>
            <w:vAlign w:val="bottom"/>
          </w:tcPr>
          <w:p w:rsidR="00000000" w:rsidDel="00000000" w:rsidP="00000000" w:rsidRDefault="00000000" w:rsidRPr="00000000" w14:paraId="00000173">
            <w:pPr>
              <w:widowControl w:val="0"/>
              <w:spacing w:line="276" w:lineRule="auto"/>
              <w:jc w:val="right"/>
              <w:rPr>
                <w:sz w:val="20"/>
                <w:szCs w:val="20"/>
              </w:rPr>
            </w:pPr>
            <w:r w:rsidDel="00000000" w:rsidR="00000000" w:rsidRPr="00000000">
              <w:rPr>
                <w:sz w:val="20"/>
                <w:szCs w:val="20"/>
                <w:rtl w:val="0"/>
              </w:rPr>
              <w:t xml:space="preserve">54.00%</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174">
            <w:pPr>
              <w:widowControl w:val="0"/>
              <w:spacing w:line="276" w:lineRule="auto"/>
              <w:jc w:val="left"/>
              <w:rPr/>
            </w:pPr>
            <w:r w:rsidDel="00000000" w:rsidR="00000000" w:rsidRPr="00000000">
              <w:rPr>
                <w:rtl w:val="0"/>
              </w:rPr>
              <w:t xml:space="preserve">Incomplete building</w:t>
            </w:r>
          </w:p>
        </w:tc>
        <w:tc>
          <w:tcPr>
            <w:shd w:fill="ffffff" w:val="clear"/>
            <w:tcMar>
              <w:top w:w="40.0" w:type="dxa"/>
              <w:left w:w="40.0" w:type="dxa"/>
              <w:bottom w:w="40.0" w:type="dxa"/>
              <w:right w:w="40.0" w:type="dxa"/>
            </w:tcMar>
            <w:vAlign w:val="bottom"/>
          </w:tcPr>
          <w:p w:rsidR="00000000" w:rsidDel="00000000" w:rsidP="00000000" w:rsidRDefault="00000000" w:rsidRPr="00000000" w14:paraId="00000175">
            <w:pPr>
              <w:widowControl w:val="0"/>
              <w:spacing w:line="276" w:lineRule="auto"/>
              <w:jc w:val="left"/>
              <w:rPr>
                <w:sz w:val="20"/>
                <w:szCs w:val="20"/>
              </w:rPr>
            </w:pPr>
            <w:r w:rsidDel="00000000" w:rsidR="00000000" w:rsidRPr="00000000">
              <w:rPr>
                <w:rtl w:val="0"/>
              </w:rPr>
              <w:t xml:space="preserve">88.00%</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76">
            <w:pPr>
              <w:widowControl w:val="0"/>
              <w:spacing w:line="276" w:lineRule="auto"/>
              <w:jc w:val="right"/>
              <w:rPr>
                <w:sz w:val="20"/>
                <w:szCs w:val="20"/>
              </w:rPr>
            </w:pPr>
            <w:r w:rsidDel="00000000" w:rsidR="00000000" w:rsidRPr="00000000">
              <w:rPr>
                <w:sz w:val="20"/>
                <w:szCs w:val="20"/>
                <w:rtl w:val="0"/>
              </w:rPr>
              <w:t xml:space="preserve">89.00%</w:t>
            </w:r>
          </w:p>
        </w:tc>
        <w:tc>
          <w:tcPr>
            <w:tcMar>
              <w:top w:w="40.0" w:type="dxa"/>
              <w:left w:w="40.0" w:type="dxa"/>
              <w:bottom w:w="40.0" w:type="dxa"/>
              <w:right w:w="40.0" w:type="dxa"/>
            </w:tcMar>
            <w:vAlign w:val="bottom"/>
          </w:tcPr>
          <w:p w:rsidR="00000000" w:rsidDel="00000000" w:rsidP="00000000" w:rsidRDefault="00000000" w:rsidRPr="00000000" w14:paraId="00000177">
            <w:pPr>
              <w:widowControl w:val="0"/>
              <w:spacing w:line="276" w:lineRule="auto"/>
              <w:jc w:val="right"/>
              <w:rPr>
                <w:sz w:val="20"/>
                <w:szCs w:val="20"/>
              </w:rPr>
            </w:pPr>
            <w:r w:rsidDel="00000000" w:rsidR="00000000" w:rsidRPr="00000000">
              <w:rPr>
                <w:sz w:val="20"/>
                <w:szCs w:val="20"/>
                <w:rtl w:val="0"/>
              </w:rPr>
              <w:t xml:space="preserve">88.00%</w:t>
            </w:r>
          </w:p>
        </w:tc>
      </w:tr>
      <w:tr>
        <w:trPr>
          <w:cantSplit w:val="0"/>
          <w:trHeight w:val="315" w:hRule="atLeast"/>
          <w:tblHeader w:val="0"/>
        </w:trPr>
        <w:tc>
          <w:tcPr>
            <w:tcMar>
              <w:top w:w="40.0" w:type="dxa"/>
              <w:left w:w="40.0" w:type="dxa"/>
              <w:bottom w:w="40.0" w:type="dxa"/>
              <w:right w:w="40.0" w:type="dxa"/>
            </w:tcMar>
            <w:vAlign w:val="bottom"/>
          </w:tcPr>
          <w:p w:rsidR="00000000" w:rsidDel="00000000" w:rsidP="00000000" w:rsidRDefault="00000000" w:rsidRPr="00000000" w14:paraId="00000178">
            <w:pPr>
              <w:widowControl w:val="0"/>
              <w:spacing w:line="276" w:lineRule="auto"/>
              <w:jc w:val="left"/>
              <w:rPr/>
            </w:pPr>
            <w:r w:rsidDel="00000000" w:rsidR="00000000" w:rsidRPr="00000000">
              <w:rPr>
                <w:rtl w:val="0"/>
              </w:rPr>
              <w:t xml:space="preserve">Partial rooftop</w:t>
            </w:r>
          </w:p>
        </w:tc>
        <w:tc>
          <w:tcPr>
            <w:shd w:fill="ffffff" w:val="clear"/>
            <w:tcMar>
              <w:top w:w="40.0" w:type="dxa"/>
              <w:left w:w="40.0" w:type="dxa"/>
              <w:bottom w:w="40.0" w:type="dxa"/>
              <w:right w:w="40.0" w:type="dxa"/>
            </w:tcMar>
            <w:vAlign w:val="bottom"/>
          </w:tcPr>
          <w:p w:rsidR="00000000" w:rsidDel="00000000" w:rsidP="00000000" w:rsidRDefault="00000000" w:rsidRPr="00000000" w14:paraId="00000179">
            <w:pPr>
              <w:widowControl w:val="0"/>
              <w:spacing w:line="276" w:lineRule="auto"/>
              <w:jc w:val="left"/>
              <w:rPr>
                <w:sz w:val="20"/>
                <w:szCs w:val="20"/>
              </w:rPr>
            </w:pPr>
            <w:r w:rsidDel="00000000" w:rsidR="00000000" w:rsidRPr="00000000">
              <w:rPr>
                <w:rtl w:val="0"/>
              </w:rPr>
              <w:t xml:space="preserve">22.00%</w:t>
            </w:r>
            <w:r w:rsidDel="00000000" w:rsidR="00000000" w:rsidRPr="00000000">
              <w:rPr>
                <w:rtl w:val="0"/>
              </w:rPr>
            </w:r>
          </w:p>
        </w:tc>
        <w:tc>
          <w:tcPr>
            <w:tcMar>
              <w:top w:w="40.0" w:type="dxa"/>
              <w:left w:w="40.0" w:type="dxa"/>
              <w:bottom w:w="40.0" w:type="dxa"/>
              <w:right w:w="40.0" w:type="dxa"/>
            </w:tcMar>
            <w:vAlign w:val="bottom"/>
          </w:tcPr>
          <w:p w:rsidR="00000000" w:rsidDel="00000000" w:rsidP="00000000" w:rsidRDefault="00000000" w:rsidRPr="00000000" w14:paraId="0000017A">
            <w:pPr>
              <w:widowControl w:val="0"/>
              <w:spacing w:line="276" w:lineRule="auto"/>
              <w:jc w:val="right"/>
              <w:rPr>
                <w:sz w:val="20"/>
                <w:szCs w:val="20"/>
              </w:rPr>
            </w:pPr>
            <w:r w:rsidDel="00000000" w:rsidR="00000000" w:rsidRPr="00000000">
              <w:rPr>
                <w:sz w:val="20"/>
                <w:szCs w:val="20"/>
                <w:rtl w:val="0"/>
              </w:rPr>
              <w:t xml:space="preserve">63.00%</w:t>
            </w:r>
          </w:p>
        </w:tc>
        <w:tc>
          <w:tcPr>
            <w:tcMar>
              <w:top w:w="40.0" w:type="dxa"/>
              <w:left w:w="40.0" w:type="dxa"/>
              <w:bottom w:w="40.0" w:type="dxa"/>
              <w:right w:w="40.0" w:type="dxa"/>
            </w:tcMar>
            <w:vAlign w:val="bottom"/>
          </w:tcPr>
          <w:p w:rsidR="00000000" w:rsidDel="00000000" w:rsidP="00000000" w:rsidRDefault="00000000" w:rsidRPr="00000000" w14:paraId="0000017B">
            <w:pPr>
              <w:widowControl w:val="0"/>
              <w:spacing w:line="276" w:lineRule="auto"/>
              <w:jc w:val="right"/>
              <w:rPr>
                <w:sz w:val="20"/>
                <w:szCs w:val="20"/>
              </w:rPr>
            </w:pPr>
            <w:r w:rsidDel="00000000" w:rsidR="00000000" w:rsidRPr="00000000">
              <w:rPr>
                <w:sz w:val="20"/>
                <w:szCs w:val="20"/>
                <w:rtl w:val="0"/>
              </w:rPr>
              <w:t xml:space="preserve">33.00%</w:t>
            </w:r>
          </w:p>
        </w:tc>
      </w:tr>
    </w:tbl>
    <w:p w:rsidR="00000000" w:rsidDel="00000000" w:rsidP="00000000" w:rsidRDefault="00000000" w:rsidRPr="00000000" w14:paraId="0000017C">
      <w:pPr>
        <w:rPr>
          <w:b w:val="1"/>
        </w:rPr>
      </w:pPr>
      <w:r w:rsidDel="00000000" w:rsidR="00000000" w:rsidRPr="00000000">
        <w:rPr>
          <w:rtl w:val="0"/>
        </w:rPr>
      </w:r>
    </w:p>
    <w:p w:rsidR="00000000" w:rsidDel="00000000" w:rsidP="00000000" w:rsidRDefault="00000000" w:rsidRPr="00000000" w14:paraId="0000017D">
      <w:pPr>
        <w:rPr/>
      </w:pPr>
      <w:r w:rsidDel="00000000" w:rsidR="00000000" w:rsidRPr="00000000">
        <w:rPr>
          <w:rtl w:val="0"/>
        </w:rPr>
        <w:t xml:space="preserve">The performance of our Resnet-50 image classification algorithm, developed in a separate study </w:t>
      </w:r>
      <w:r w:rsidDel="00000000" w:rsidR="00000000" w:rsidRPr="00000000">
        <w:rPr>
          <w:vertAlign w:val="baseline"/>
          <w:rtl w:val="0"/>
        </w:rPr>
        <w:t xml:space="preserve">(Nathvani and D., 2024)</w:t>
      </w:r>
      <w:r w:rsidDel="00000000" w:rsidR="00000000" w:rsidRPr="00000000">
        <w:rPr>
          <w:rtl w:val="0"/>
        </w:rPr>
        <w:t xml:space="preserve">, applied to tiles of very high resolution (0.3m/pixel) Maxar satellite images, where each tile corresponds to a building footprint </w:t>
      </w:r>
      <w:r w:rsidDel="00000000" w:rsidR="00000000" w:rsidRPr="00000000">
        <w:rPr>
          <w:vertAlign w:val="baseline"/>
          <w:rtl w:val="0"/>
        </w:rPr>
        <w:t xml:space="preserve">(Maxar, 2020)</w:t>
      </w:r>
      <w:r w:rsidDel="00000000" w:rsidR="00000000" w:rsidRPr="00000000">
        <w:rPr>
          <w:rtl w:val="0"/>
        </w:rPr>
        <w:t xml:space="preserve">. Separate classification algorithms were trained for 2010 and 2019 satellite images based on a hand-labelled dataset of 5500 images (split 60/20/20 for training, validation and testing), described elsewhere, and applied to all building footprint locations across both years. For this study all instances of “Incomplete building” and “Partial rooftop” are discarded.</w:t>
      </w:r>
    </w:p>
    <w:p w:rsidR="00000000" w:rsidDel="00000000" w:rsidP="00000000" w:rsidRDefault="00000000" w:rsidRPr="00000000" w14:paraId="0000017E">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17F">
      <w:pPr>
        <w:rPr>
          <w:b w:val="1"/>
        </w:rPr>
      </w:pPr>
      <w:r w:rsidDel="00000000" w:rsidR="00000000" w:rsidRPr="00000000">
        <w:rPr>
          <w:rtl w:val="0"/>
        </w:rPr>
      </w:r>
    </w:p>
    <w:p w:rsidR="00000000" w:rsidDel="00000000" w:rsidP="00000000" w:rsidRDefault="00000000" w:rsidRPr="00000000" w14:paraId="00000180">
      <w:pPr>
        <w:rPr/>
      </w:pPr>
      <w:r w:rsidDel="00000000" w:rsidR="00000000" w:rsidRPr="00000000">
        <w:rPr>
          <w:b w:val="1"/>
          <w:rtl w:val="0"/>
        </w:rPr>
        <w:t xml:space="preserve">References</w:t>
      </w:r>
      <w:r w:rsidDel="00000000" w:rsidR="00000000" w:rsidRPr="00000000">
        <w:rPr>
          <w:rtl w:val="0"/>
        </w:rPr>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pPr>
      <w:r w:rsidDel="00000000" w:rsidR="00000000" w:rsidRPr="00000000">
        <w:rPr>
          <w:vertAlign w:val="baseline"/>
          <w:rtl w:val="0"/>
        </w:rPr>
        <w:t xml:space="preserve">Clark, S.N., Alli, A.S., Brauer, M., Ezzati, M., Baumgartner, J., Toledano, M.B., Hughes, A.F., Nimo, J., Bedford Moses, J., Terkpertey, S., Vallarino, J., Agyei-Mensah, S., Agyemang, E., Nathvani, R., Muller, E., Bennett, J., Wang, J., Beddows, A., Kelly, F., Barratt, B., Beevers, S., Arku, R.E., 2020. High-resolution spatiotemporal measurement of air and environmental noise pollution in Sub-Saharan African cities: Pathways to Equitable Health Cities Study protocol for Accra, Ghana. BMJ Open 10. https://doi.org/10.1136/bmjopen-2019-035798</w:t>
      </w:r>
      <w:r w:rsidDel="00000000" w:rsidR="00000000" w:rsidRPr="00000000">
        <w:rPr>
          <w:rtl w:val="0"/>
        </w:rPr>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pPr>
      <w:r w:rsidDel="00000000" w:rsidR="00000000" w:rsidRPr="00000000">
        <w:rPr>
          <w:vertAlign w:val="baseline"/>
          <w:rtl w:val="0"/>
        </w:rPr>
        <w:t xml:space="preserve">De Nadai, M., Staiano, J., Larcher, R., Sebe, N., Quercia, D., Lepri, B., 2016. The Death and Life of Great Italian Cities: A Mobile Phone Data Perspective, in: Proceedings of the 25th International Conference on World Wide Web. Presented at the WWW ’16: 25th International World Wide Web Conference, International World Wide Web Conferences Steering Committee, Montréal Québec Canada, pp. 413–423. https://doi.org/10.1145/2872427.2883084</w:t>
      </w:r>
      <w:r w:rsidDel="00000000" w:rsidR="00000000" w:rsidRPr="00000000">
        <w:rPr>
          <w:rtl w:val="0"/>
        </w:rPr>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pPr>
      <w:r w:rsidDel="00000000" w:rsidR="00000000" w:rsidRPr="00000000">
        <w:rPr>
          <w:vertAlign w:val="baseline"/>
          <w:rtl w:val="0"/>
        </w:rPr>
        <w:t xml:space="preserve">Delclòs-Alió, X., Gutiérrez, A., Miralles-Guasch, C., 2019. The urban vitality conditions of Jane Jacobs in Barcelona: Residential and smartphone-based tracking measurements of the built environment in a Mediterranean metropolis. Cities 86, 220–228. https://doi.org/10.1016/j.cities.2018.09.021</w:t>
      </w:r>
      <w:r w:rsidDel="00000000" w:rsidR="00000000" w:rsidRPr="00000000">
        <w:rPr>
          <w:rtl w:val="0"/>
        </w:rPr>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pPr>
      <w:r w:rsidDel="00000000" w:rsidR="00000000" w:rsidRPr="00000000">
        <w:rPr>
          <w:vertAlign w:val="baseline"/>
          <w:rtl w:val="0"/>
        </w:rPr>
        <w:t xml:space="preserve">Gómez-Varo, I., Delclòs-Alió, X., Miralles-Guasch, C., 2022. Jane Jacobs reloaded: A contemporary operationalization of urban vitality in a district in Barcelona. Cities 123, 103565. https://doi.org/10.1016/j.cities.2022.103565</w:t>
      </w:r>
      <w:r w:rsidDel="00000000" w:rsidR="00000000" w:rsidRPr="00000000">
        <w:rPr>
          <w:rtl w:val="0"/>
        </w:rPr>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vertAlign w:val="baseline"/>
        </w:rPr>
      </w:pPr>
      <w:r w:rsidDel="00000000" w:rsidR="00000000" w:rsidRPr="00000000">
        <w:rPr>
          <w:vertAlign w:val="baseline"/>
          <w:rtl w:val="0"/>
        </w:rPr>
        <w:t xml:space="preserve">Jacobs-Crisioni, C., Rietveld, P., Koomen, E., Tranos, E., 2014. Evaluating the Impact of Land-Use Density and Mix on Spatiotemporal Urban Activity Patterns: An Exploratory Study Using Mobile Phone Data. Environ. Plan. Econ. Space 46, 2769–2785. https://doi.org/10.1068/a130309p</w:t>
      </w:r>
    </w:p>
    <w:p w:rsidR="00000000" w:rsidDel="00000000" w:rsidP="00000000" w:rsidRDefault="00000000" w:rsidRPr="00000000" w14:paraId="00000186">
      <w:pPr>
        <w:widowControl w:val="0"/>
        <w:spacing w:line="240" w:lineRule="auto"/>
        <w:ind w:left="720"/>
        <w:jc w:val="left"/>
        <w:rPr/>
      </w:pPr>
      <w:r w:rsidDel="00000000" w:rsidR="00000000" w:rsidRPr="00000000">
        <w:rPr>
          <w:rtl w:val="0"/>
        </w:rPr>
        <w:t xml:space="preserve">He, K., Zhang, X., Ren, S., Sun, J., 2016. Deep Residual Learning for Image Recognition, in: 2016 IEEE Conference on Computer Vision and Pattern Recognition (CVPR). Presented at the 2016 IEEE Conference on Computer Vision and Pattern Recognition (CVPR), pp. 770–778. https://doi.org/10.1109/CVPR.2016.90</w:t>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pPr>
      <w:r w:rsidDel="00000000" w:rsidR="00000000" w:rsidRPr="00000000">
        <w:rPr>
          <w:vertAlign w:val="baseline"/>
          <w:rtl w:val="0"/>
        </w:rPr>
        <w:t xml:space="preserve">Kang, C., Fan, D., Jiao, H., 2021. Validating activity, time, and space diversity as essential components of urban vitality. Environ. Plan. B Urban Anal. City Sci. 48, 1180–1197. https://doi.org/10.1177/2399808320919771</w:t>
      </w:r>
      <w:r w:rsidDel="00000000" w:rsidR="00000000" w:rsidRPr="00000000">
        <w:rPr>
          <w:rtl w:val="0"/>
        </w:rPr>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vertAlign w:val="baseline"/>
        </w:rPr>
      </w:pPr>
      <w:r w:rsidDel="00000000" w:rsidR="00000000" w:rsidRPr="00000000">
        <w:rPr>
          <w:vertAlign w:val="baseline"/>
          <w:rtl w:val="0"/>
        </w:rPr>
        <w:t xml:space="preserve">Maxar, 2020. Maxar Technologies. 2020. COVID-19 Open data program.</w:t>
      </w:r>
    </w:p>
    <w:p w:rsidR="00000000" w:rsidDel="00000000" w:rsidP="00000000" w:rsidRDefault="00000000" w:rsidRPr="00000000" w14:paraId="00000189">
      <w:pPr>
        <w:widowControl w:val="0"/>
        <w:spacing w:line="240" w:lineRule="auto"/>
        <w:ind w:left="720"/>
        <w:jc w:val="left"/>
        <w:rPr/>
      </w:pPr>
      <w:r w:rsidDel="00000000" w:rsidR="00000000" w:rsidRPr="00000000">
        <w:rPr>
          <w:rtl w:val="0"/>
        </w:rPr>
        <w:t xml:space="preserve">Microsoft, 2023. Worldwide building footprints derived from satellite imagery.</w:t>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pPr>
      <w:r w:rsidDel="00000000" w:rsidR="00000000" w:rsidRPr="00000000">
        <w:rPr>
          <w:vertAlign w:val="baseline"/>
          <w:rtl w:val="0"/>
        </w:rPr>
        <w:t xml:space="preserve">Nathvani, R., Clark, S.N., Muller, E., Alli, A.S., Bennett, J.E., Nimo, J., Moses, J.B., Baah, S., Metzler, A.B., Brauer, M., Suel, E., Hughes, A.F., Rashid, T., Gemmell, E., Moulds, S., Baumgartner, J., Toledano, M., Agyemang, E., Owusu, G., Agyei-Mensah, S., Arku, R.E., Ezzati, M., 2022. Characterisation of urban environment and activity across space and time using street images and deep learning in Accra. Sci. Rep. 12, 20470. https://doi.org/10.1038/s41598-022-24474-1</w:t>
      </w:r>
      <w:r w:rsidDel="00000000" w:rsidR="00000000" w:rsidRPr="00000000">
        <w:rPr>
          <w:rtl w:val="0"/>
        </w:rPr>
      </w:r>
    </w:p>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pPr>
      <w:r w:rsidDel="00000000" w:rsidR="00000000" w:rsidRPr="00000000">
        <w:rPr>
          <w:vertAlign w:val="baseline"/>
          <w:rtl w:val="0"/>
        </w:rPr>
        <w:t xml:space="preserve">Nathvani, R., D., V., 2024. Neighbourhood level changes in housing across Accra, Ghana between 2010 - 2019 from high resolution remote sensing. Prep. Submiss.</w:t>
      </w:r>
      <w:r w:rsidDel="00000000" w:rsidR="00000000" w:rsidRPr="00000000">
        <w:rPr>
          <w:rtl w:val="0"/>
        </w:rPr>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vertAlign w:val="baseline"/>
        </w:rPr>
      </w:pPr>
      <w:r w:rsidDel="00000000" w:rsidR="00000000" w:rsidRPr="00000000">
        <w:rPr>
          <w:vertAlign w:val="baseline"/>
          <w:rtl w:val="0"/>
        </w:rPr>
        <w:t xml:space="preserve">Scepanovic, S., Joglekar, S., Law, S., Quercia, D., 2021. Jane Jacobs in the Sky: Predicting Urban Vitality with Open Satellite Data. Proc. ACM Hum.-Comput. Interact. 5, 48:1-48:25. https://doi.org/10.1145/3449257</w:t>
      </w:r>
    </w:p>
    <w:p w:rsidR="00000000" w:rsidDel="00000000" w:rsidP="00000000" w:rsidRDefault="00000000" w:rsidRPr="00000000" w14:paraId="0000018D">
      <w:pPr>
        <w:widowControl w:val="0"/>
        <w:spacing w:line="240" w:lineRule="auto"/>
        <w:ind w:left="720"/>
        <w:jc w:val="left"/>
        <w:rPr/>
      </w:pPr>
      <w:r w:rsidDel="00000000" w:rsidR="00000000" w:rsidRPr="00000000">
        <w:rPr>
          <w:rtl w:val="0"/>
        </w:rPr>
        <w:t xml:space="preserve">Sirko, W., Kashubin, S., Ritter, M., Annkah, A., Bouchareb, Y.S.E., Dauphin, Y., Keysers, D., Neumann, M., Cisse, M., Quinn, J., 2021. Continental-Scale Building Detection from High Resolution Satellite Imagery. ArXiv210712283 Cs.</w:t>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pPr>
      <w:r w:rsidDel="00000000" w:rsidR="00000000" w:rsidRPr="00000000">
        <w:rPr>
          <w:vertAlign w:val="baseline"/>
          <w:rtl w:val="0"/>
        </w:rPr>
        <w:t xml:space="preserve">Sung, H., Lee, S., Cheon, S., 2015. Operationalizing Jane Jacobs’s Urban Design Theory: Empirical Verification from the Great City of Seoul, Korea. J. Plan. Educ. Res. 35, 117–130. https://doi.org/10.1177/0739456x14568021</w:t>
      </w:r>
      <w:r w:rsidDel="00000000" w:rsidR="00000000" w:rsidRPr="00000000">
        <w:rPr>
          <w:rtl w:val="0"/>
        </w:rPr>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pPr>
      <w:r w:rsidDel="00000000" w:rsidR="00000000" w:rsidRPr="00000000">
        <w:rPr>
          <w:vertAlign w:val="baseline"/>
          <w:rtl w:val="0"/>
        </w:rPr>
        <w:t xml:space="preserve">Sung, H.-G., Go, D.-H., Choi, C.G., 2013. Evidence of Jacobs’s street life in the great Seoul city: Identifying the association of physical environment with walking activity on streets. Cities 35, 164–173. https://doi.org/10.1016/j.cities.2013.07.010</w:t>
      </w:r>
      <w:r w:rsidDel="00000000" w:rsidR="00000000" w:rsidRPr="00000000">
        <w:rPr>
          <w:rtl w:val="0"/>
        </w:rPr>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pPr>
      <w:r w:rsidDel="00000000" w:rsidR="00000000" w:rsidRPr="00000000">
        <w:rPr>
          <w:vertAlign w:val="baseline"/>
          <w:rtl w:val="0"/>
        </w:rPr>
        <w:t xml:space="preserve">Yue, Y., Zhuang, Y., Yeh, A.G.O., Xie, J.-Y., Ma, C.-L., Li, Q.-Q., 2017. Measurements of POI-based mixed use and their relationships with neighbourhood vibrancy. Int. J. Geogr. Inf. Sci. 31, 658–675. https://doi.org/10.1080/13658816.2016.1220561</w:t>
      </w:r>
      <w:r w:rsidDel="00000000" w:rsidR="00000000" w:rsidRPr="00000000">
        <w:rPr>
          <w:rtl w:val="0"/>
        </w:rPr>
      </w:r>
    </w:p>
    <w:sectPr>
      <w:type w:val="continuous"/>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GB"/>
      </w:rPr>
    </w:rPrDefault>
    <w:pPrDefault>
      <w:pPr>
        <w:spacing w:line="480"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11" Type="http://schemas.openxmlformats.org/officeDocument/2006/relationships/image" Target="media/image1.png"/><Relationship Id="rId10" Type="http://schemas.openxmlformats.org/officeDocument/2006/relationships/hyperlink" Target="https://www.codecogs.com/eqnedit.php?latex=%5Ctext%7BCV%7D_%7Bd%7D%20%3D%20%5Cfrac%7B%5Csigma_%7Bd%7D%7D%7B%5Cmu_%7Bd%7D%7D%20#0" TargetMode="External"/><Relationship Id="rId21" Type="http://schemas.openxmlformats.org/officeDocument/2006/relationships/image" Target="media/image5.png"/><Relationship Id="rId13" Type="http://schemas.openxmlformats.org/officeDocument/2006/relationships/image" Target="media/image2.png"/><Relationship Id="rId12" Type="http://schemas.openxmlformats.org/officeDocument/2006/relationships/hyperlink" Target="https://www.codecogs.com/eqnedit.php?latex=%5Ctext%7BAD-CV%7D_%7B%5Ctext%7Bnight%7D%7D%20%3D%20%5Cfrac%7B1%7D%7BN%7D%20%5Csum_%7Bn%3D1%7D%5E%7BN%7D%20%5Ctext%7BCV%7D_%7Bn%7D#0"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image" Target="media/image4.png"/><Relationship Id="rId14" Type="http://schemas.openxmlformats.org/officeDocument/2006/relationships/image" Target="media/image10.png"/><Relationship Id="rId17" Type="http://schemas.openxmlformats.org/officeDocument/2006/relationships/image" Target="media/image7.png"/><Relationship Id="rId16" Type="http://schemas.openxmlformats.org/officeDocument/2006/relationships/image" Target="media/image8.png"/><Relationship Id="rId5" Type="http://schemas.openxmlformats.org/officeDocument/2006/relationships/styles" Target="styles.xml"/><Relationship Id="rId19" Type="http://schemas.openxmlformats.org/officeDocument/2006/relationships/image" Target="media/image9.png"/><Relationship Id="rId6" Type="http://schemas.openxmlformats.org/officeDocument/2006/relationships/customXml" Target="../customXML/item1.xml"/><Relationship Id="rId18" Type="http://schemas.openxmlformats.org/officeDocument/2006/relationships/image" Target="media/image11.png"/><Relationship Id="rId7" Type="http://schemas.openxmlformats.org/officeDocument/2006/relationships/hyperlink" Target="mailto:r.nathvani@imperial.ac.uk" TargetMode="External"/><Relationship Id="rId8" Type="http://schemas.openxmlformats.org/officeDocument/2006/relationships/hyperlink" Target="https://www.codecogs.com/eqnedit.php?latex=%5Ctext%7BAD-CV%7D_%7B%5Ctext%7Bday%7D%7D%20%3D%20%5Cfrac%7B1%7D%7BN%7D%20%5Csum_%7Bd%3D1%7D%5E%7BN%7D%20%5Ctext%7BCV%7D_%7Bd%7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MpXk6tbvAyca+3ZY5cVmJW7lHQ==">CgMxLjA4AHIhMWIxaTlBa25SYU1PeHJZT0pPYjdQRXRBYWVFRmc0d3RM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