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A4F2" w14:textId="4BF39EAB" w:rsidR="009661D5" w:rsidRPr="00004A49" w:rsidRDefault="007268F0" w:rsidP="00C0577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SUPPLEMENTARY METHODS: </w:t>
      </w:r>
      <w:r w:rsidR="00D04763" w:rsidRPr="00004A49">
        <w:rPr>
          <w:b/>
          <w:bCs/>
        </w:rPr>
        <w:t>INSERTION OF ISP PROBE</w:t>
      </w:r>
    </w:p>
    <w:p w14:paraId="20B43D8E" w14:textId="77777777" w:rsidR="00D04763" w:rsidRDefault="00D04763" w:rsidP="00C05774">
      <w:pPr>
        <w:spacing w:line="276" w:lineRule="auto"/>
      </w:pPr>
    </w:p>
    <w:p w14:paraId="1E6EE7E5" w14:textId="0DCE641F" w:rsidR="00E11284" w:rsidRDefault="00E11284" w:rsidP="00C05774">
      <w:pPr>
        <w:spacing w:line="276" w:lineRule="auto"/>
      </w:pPr>
      <w:r>
        <w:t>After reducing and fixing the spinal fracture and inserting metalwork to stabilize the</w:t>
      </w:r>
    </w:p>
    <w:p w14:paraId="5CAA6C4D" w14:textId="3E136882" w:rsidR="00E11284" w:rsidRPr="00C05774" w:rsidRDefault="00E11284" w:rsidP="00C05774">
      <w:pPr>
        <w:spacing w:line="276" w:lineRule="auto"/>
      </w:pPr>
      <w:r>
        <w:t>spine, a 14-gauge introducer is used to tunnel the Codman probe through the skin into the wound.</w:t>
      </w:r>
      <w:r w:rsidR="00C05774">
        <w:t xml:space="preserve"> </w:t>
      </w:r>
      <w:r>
        <w:t>We use a 21-</w:t>
      </w:r>
      <w:r w:rsidRPr="00C05774">
        <w:t>gauge needle bent at 90° to perforate the dura one level below the injury. To monitor ISP, the Codman probe is zeroed in saline then advanced through the dural hole</w:t>
      </w:r>
    </w:p>
    <w:p w14:paraId="0B24E90C" w14:textId="29E8CF3E" w:rsidR="00C05774" w:rsidRDefault="00E11284" w:rsidP="00C05774">
      <w:pPr>
        <w:spacing w:line="276" w:lineRule="auto"/>
      </w:pPr>
      <w:r w:rsidRPr="00C05774">
        <w:t xml:space="preserve">until the probe tip </w:t>
      </w:r>
      <w:r w:rsidR="00004A49" w:rsidRPr="00C05774">
        <w:t>is</w:t>
      </w:r>
      <w:r w:rsidRPr="00C05774">
        <w:t xml:space="preserve"> at the site of maximal spinal cord swelling judged</w:t>
      </w:r>
      <w:r w:rsidR="003633AB" w:rsidRPr="00C05774">
        <w:t xml:space="preserve"> to be the centre of cord contusion/oedema</w:t>
      </w:r>
      <w:r w:rsidRPr="00C05774">
        <w:t xml:space="preserve"> from the </w:t>
      </w:r>
      <w:r w:rsidR="00004A49" w:rsidRPr="00C05774">
        <w:t xml:space="preserve">pre-operative </w:t>
      </w:r>
      <w:r w:rsidRPr="00C05774">
        <w:t>MRI</w:t>
      </w:r>
      <w:r w:rsidR="003633AB" w:rsidRPr="00C05774">
        <w:t xml:space="preserve"> and confirmed on intraoperative USS.</w:t>
      </w:r>
      <w:r w:rsidR="00C05774">
        <w:t xml:space="preserve"> </w:t>
      </w:r>
      <w:r w:rsidRPr="00C05774">
        <w:t xml:space="preserve">The probe </w:t>
      </w:r>
      <w:r w:rsidR="00004A49" w:rsidRPr="00C05774">
        <w:t>is</w:t>
      </w:r>
      <w:r w:rsidRPr="00C05774">
        <w:t xml:space="preserve"> </w:t>
      </w:r>
      <w:r w:rsidR="00004A49" w:rsidRPr="00C05774">
        <w:t xml:space="preserve">curled and </w:t>
      </w:r>
      <w:r w:rsidRPr="00C05774">
        <w:t xml:space="preserve">secured to the skin with silk sutures </w:t>
      </w:r>
      <w:r w:rsidR="00004A49" w:rsidRPr="00C05774">
        <w:t>to avoid kinking and migration. A</w:t>
      </w:r>
      <w:r w:rsidRPr="00C05774">
        <w:t xml:space="preserve"> tightening stitch </w:t>
      </w:r>
      <w:r w:rsidR="00004A49" w:rsidRPr="00C05774">
        <w:t xml:space="preserve">is placed </w:t>
      </w:r>
      <w:r w:rsidRPr="00C05774">
        <w:t xml:space="preserve">around the </w:t>
      </w:r>
      <w:r w:rsidR="00004A49" w:rsidRPr="00C05774">
        <w:t xml:space="preserve">probe </w:t>
      </w:r>
      <w:r w:rsidRPr="00C05774">
        <w:t xml:space="preserve">exit site to prevent CSF leak. </w:t>
      </w:r>
      <w:r w:rsidR="00004A49" w:rsidRPr="00C05774">
        <w:t xml:space="preserve">Tunnelling the probe through fascia and paraspinal muscle reduces the risk of CSF leak around the probe skin exit site. </w:t>
      </w:r>
      <w:r w:rsidRPr="00C05774">
        <w:t xml:space="preserve">The probe </w:t>
      </w:r>
      <w:r w:rsidR="00004A49" w:rsidRPr="00C05774">
        <w:t>is</w:t>
      </w:r>
      <w:r w:rsidRPr="00C05774">
        <w:t xml:space="preserve"> connected to a Codman ICP box then ICM+</w:t>
      </w:r>
      <w:r w:rsidR="003633AB" w:rsidRPr="00C05774">
        <w:t xml:space="preserve"> via a Philips </w:t>
      </w:r>
      <w:proofErr w:type="spellStart"/>
      <w:r w:rsidR="003633AB" w:rsidRPr="00C05774">
        <w:t>Intellivue</w:t>
      </w:r>
      <w:proofErr w:type="spellEnd"/>
      <w:r w:rsidR="003633AB" w:rsidRPr="00C05774">
        <w:t xml:space="preserve"> ICU bedside monitor</w:t>
      </w:r>
      <w:r w:rsidRPr="00C05774">
        <w:t xml:space="preserve">. </w:t>
      </w:r>
      <w:r w:rsidR="00004A49" w:rsidRPr="00C05774">
        <w:t xml:space="preserve">The skin is closed with a locking nylon suture, </w:t>
      </w:r>
      <w:proofErr w:type="spellStart"/>
      <w:r w:rsidR="00004A49" w:rsidRPr="00C05774">
        <w:t>Opsite</w:t>
      </w:r>
      <w:proofErr w:type="spellEnd"/>
      <w:r w:rsidR="00004A49" w:rsidRPr="00C05774">
        <w:t xml:space="preserve">® spray is applied and </w:t>
      </w:r>
      <w:proofErr w:type="spellStart"/>
      <w:r w:rsidR="00004A49" w:rsidRPr="00C05774">
        <w:t>Ioban</w:t>
      </w:r>
      <w:proofErr w:type="spellEnd"/>
      <w:r w:rsidR="00004A49" w:rsidRPr="00C05774">
        <w:t>® drape is applied to minimize the risk of CS</w:t>
      </w:r>
      <w:r w:rsidR="003633AB" w:rsidRPr="00C05774">
        <w:t>F</w:t>
      </w:r>
      <w:r w:rsidR="00004A49" w:rsidRPr="00C05774">
        <w:t xml:space="preserve"> leak through the wound and the risk of infection. A subfascial wound drain is inserted and placed on gravity, left in situ for one week.</w:t>
      </w:r>
      <w:r w:rsidR="003633AB" w:rsidRPr="00C05774">
        <w:t xml:space="preserve"> Probe tip positioning is confirmed on a postoperative CT scan when assessing fixation metalwork to ensure probe migration has not occurred.</w:t>
      </w:r>
      <w:r w:rsidR="00C05774">
        <w:t xml:space="preserve"> </w:t>
      </w:r>
      <w:r w:rsidR="00004A49" w:rsidRPr="00C05774">
        <w:t>In these patients with blunt injuries, the dura and arachnoid are intact. Placing the pressure probe above or below the arachnoid makes no</w:t>
      </w:r>
      <w:r w:rsidR="00004A49">
        <w:t xml:space="preserve"> difference to the ISP signal. The probe is inserted and advanced parallel to the dura and is situated extramedullary to eliminate the risk of spinal cord damage.</w:t>
      </w:r>
      <w:r w:rsidR="00C05774">
        <w:t xml:space="preserve"> </w:t>
      </w:r>
      <w:r w:rsidR="00004A49">
        <w:t>The steps involved in inserting the probe and recording the ISP signal are summarised below</w:t>
      </w:r>
      <w:r w:rsidR="005E72F9">
        <w:t xml:space="preserve">, which is based on Figure 1 from </w:t>
      </w:r>
      <w:r w:rsidR="005E72F9" w:rsidRPr="005E72F9">
        <w:rPr>
          <w:i/>
          <w:iCs/>
        </w:rPr>
        <w:t>Critical Care Medicine</w:t>
      </w:r>
      <w:r w:rsidR="005E72F9">
        <w:t xml:space="preserve"> 2014;42:646-55.</w:t>
      </w:r>
    </w:p>
    <w:p w14:paraId="3EC2AAE9" w14:textId="77777777" w:rsidR="00C05774" w:rsidRDefault="00C05774" w:rsidP="00E11284">
      <w:pPr>
        <w:spacing w:line="240" w:lineRule="auto"/>
      </w:pPr>
    </w:p>
    <w:p w14:paraId="288DFB45" w14:textId="508CBBD3" w:rsidR="00D04763" w:rsidRDefault="00E11284" w:rsidP="00E11284">
      <w:pPr>
        <w:spacing w:line="240" w:lineRule="auto"/>
      </w:pPr>
      <w:r w:rsidRPr="00E11284">
        <w:rPr>
          <w:noProof/>
        </w:rPr>
        <w:drawing>
          <wp:inline distT="0" distB="0" distL="0" distR="0" wp14:anchorId="01776F3B" wp14:editId="41B91E01">
            <wp:extent cx="5637402" cy="3892383"/>
            <wp:effectExtent l="0" t="0" r="1905" b="0"/>
            <wp:docPr id="2" name="Picture 1" descr="Slid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de06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6" t="15041" r="4077" b="1766"/>
                    <a:stretch/>
                  </pic:blipFill>
                  <pic:spPr bwMode="auto">
                    <a:xfrm>
                      <a:off x="0" y="0"/>
                      <a:ext cx="5664679" cy="391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4763" w:rsidSect="00DE088D">
      <w:pgSz w:w="11901" w:h="16817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63"/>
    <w:rsid w:val="00000665"/>
    <w:rsid w:val="00001762"/>
    <w:rsid w:val="00001AE7"/>
    <w:rsid w:val="00004A49"/>
    <w:rsid w:val="000143A9"/>
    <w:rsid w:val="000155AC"/>
    <w:rsid w:val="000222FC"/>
    <w:rsid w:val="00025060"/>
    <w:rsid w:val="00031D41"/>
    <w:rsid w:val="0003604C"/>
    <w:rsid w:val="000466A2"/>
    <w:rsid w:val="00052253"/>
    <w:rsid w:val="00053C1C"/>
    <w:rsid w:val="000575B1"/>
    <w:rsid w:val="000628BC"/>
    <w:rsid w:val="00065A91"/>
    <w:rsid w:val="00067645"/>
    <w:rsid w:val="000738F0"/>
    <w:rsid w:val="00085565"/>
    <w:rsid w:val="00091302"/>
    <w:rsid w:val="000B7FD2"/>
    <w:rsid w:val="000C6C27"/>
    <w:rsid w:val="000C6F87"/>
    <w:rsid w:val="000D307F"/>
    <w:rsid w:val="000D4ABF"/>
    <w:rsid w:val="000D60EB"/>
    <w:rsid w:val="000D661B"/>
    <w:rsid w:val="000E2D0A"/>
    <w:rsid w:val="000E6CDE"/>
    <w:rsid w:val="000F0CDB"/>
    <w:rsid w:val="000F5B37"/>
    <w:rsid w:val="000F700D"/>
    <w:rsid w:val="000F72FD"/>
    <w:rsid w:val="00101483"/>
    <w:rsid w:val="001045C7"/>
    <w:rsid w:val="00116270"/>
    <w:rsid w:val="0012379F"/>
    <w:rsid w:val="00130A3B"/>
    <w:rsid w:val="00133BE6"/>
    <w:rsid w:val="00155400"/>
    <w:rsid w:val="0015706F"/>
    <w:rsid w:val="00161DAB"/>
    <w:rsid w:val="0016614E"/>
    <w:rsid w:val="00167672"/>
    <w:rsid w:val="001744F4"/>
    <w:rsid w:val="001751C7"/>
    <w:rsid w:val="001A518B"/>
    <w:rsid w:val="001A7ABE"/>
    <w:rsid w:val="001B73C0"/>
    <w:rsid w:val="001C26E8"/>
    <w:rsid w:val="001C5B65"/>
    <w:rsid w:val="001C6F1A"/>
    <w:rsid w:val="001D2F5C"/>
    <w:rsid w:val="001D7A62"/>
    <w:rsid w:val="001E408B"/>
    <w:rsid w:val="001F14AC"/>
    <w:rsid w:val="001F6B4E"/>
    <w:rsid w:val="0021767B"/>
    <w:rsid w:val="00217EBE"/>
    <w:rsid w:val="00223CC5"/>
    <w:rsid w:val="00226FC0"/>
    <w:rsid w:val="0023302C"/>
    <w:rsid w:val="00254137"/>
    <w:rsid w:val="002619F4"/>
    <w:rsid w:val="00263309"/>
    <w:rsid w:val="00263D52"/>
    <w:rsid w:val="00274BA8"/>
    <w:rsid w:val="002914F4"/>
    <w:rsid w:val="00292216"/>
    <w:rsid w:val="002926D5"/>
    <w:rsid w:val="002946FF"/>
    <w:rsid w:val="00296365"/>
    <w:rsid w:val="002A1C73"/>
    <w:rsid w:val="002A2962"/>
    <w:rsid w:val="002A2EEC"/>
    <w:rsid w:val="002A3500"/>
    <w:rsid w:val="002A797C"/>
    <w:rsid w:val="002B7FAF"/>
    <w:rsid w:val="002D0506"/>
    <w:rsid w:val="002D267A"/>
    <w:rsid w:val="002D271C"/>
    <w:rsid w:val="002D4F71"/>
    <w:rsid w:val="002D57D7"/>
    <w:rsid w:val="002D7DAB"/>
    <w:rsid w:val="002E3E89"/>
    <w:rsid w:val="002E76D1"/>
    <w:rsid w:val="002F0704"/>
    <w:rsid w:val="002F242F"/>
    <w:rsid w:val="002F4CFC"/>
    <w:rsid w:val="003034E9"/>
    <w:rsid w:val="00303A5B"/>
    <w:rsid w:val="0030505A"/>
    <w:rsid w:val="0033769B"/>
    <w:rsid w:val="00351E6C"/>
    <w:rsid w:val="00352633"/>
    <w:rsid w:val="00357B08"/>
    <w:rsid w:val="003614D6"/>
    <w:rsid w:val="003633AB"/>
    <w:rsid w:val="00372498"/>
    <w:rsid w:val="0037434C"/>
    <w:rsid w:val="00386F2D"/>
    <w:rsid w:val="003900BE"/>
    <w:rsid w:val="003943CC"/>
    <w:rsid w:val="003A2BFC"/>
    <w:rsid w:val="003B73A4"/>
    <w:rsid w:val="003B7E89"/>
    <w:rsid w:val="003C2057"/>
    <w:rsid w:val="003C2D62"/>
    <w:rsid w:val="003E0804"/>
    <w:rsid w:val="003E2982"/>
    <w:rsid w:val="003E6034"/>
    <w:rsid w:val="003E6BF1"/>
    <w:rsid w:val="003F42E2"/>
    <w:rsid w:val="0040041F"/>
    <w:rsid w:val="00415097"/>
    <w:rsid w:val="004151AA"/>
    <w:rsid w:val="004333FE"/>
    <w:rsid w:val="00437D2B"/>
    <w:rsid w:val="0046188A"/>
    <w:rsid w:val="00466C3A"/>
    <w:rsid w:val="0047203D"/>
    <w:rsid w:val="00492289"/>
    <w:rsid w:val="00492CDD"/>
    <w:rsid w:val="004B0269"/>
    <w:rsid w:val="004B20AC"/>
    <w:rsid w:val="004B57BE"/>
    <w:rsid w:val="004B69A4"/>
    <w:rsid w:val="004B7F2C"/>
    <w:rsid w:val="004D3969"/>
    <w:rsid w:val="004E2EEE"/>
    <w:rsid w:val="004E5D98"/>
    <w:rsid w:val="004F2306"/>
    <w:rsid w:val="004F2644"/>
    <w:rsid w:val="004F349D"/>
    <w:rsid w:val="004F6131"/>
    <w:rsid w:val="0050724A"/>
    <w:rsid w:val="00515F92"/>
    <w:rsid w:val="0053599A"/>
    <w:rsid w:val="005463A0"/>
    <w:rsid w:val="00546EF6"/>
    <w:rsid w:val="00547AC5"/>
    <w:rsid w:val="00550394"/>
    <w:rsid w:val="005564BC"/>
    <w:rsid w:val="005574C0"/>
    <w:rsid w:val="0056047A"/>
    <w:rsid w:val="00561413"/>
    <w:rsid w:val="005655CF"/>
    <w:rsid w:val="00571196"/>
    <w:rsid w:val="005748FB"/>
    <w:rsid w:val="00577AE6"/>
    <w:rsid w:val="00581C34"/>
    <w:rsid w:val="0058518C"/>
    <w:rsid w:val="005953EF"/>
    <w:rsid w:val="005A2043"/>
    <w:rsid w:val="005A490E"/>
    <w:rsid w:val="005A4DA3"/>
    <w:rsid w:val="005B0B43"/>
    <w:rsid w:val="005B1A13"/>
    <w:rsid w:val="005B681E"/>
    <w:rsid w:val="005B6E2B"/>
    <w:rsid w:val="005C527B"/>
    <w:rsid w:val="005D6692"/>
    <w:rsid w:val="005E054F"/>
    <w:rsid w:val="005E097A"/>
    <w:rsid w:val="005E72F9"/>
    <w:rsid w:val="005F2116"/>
    <w:rsid w:val="006027F8"/>
    <w:rsid w:val="006065FD"/>
    <w:rsid w:val="00607B5F"/>
    <w:rsid w:val="00611C18"/>
    <w:rsid w:val="00616730"/>
    <w:rsid w:val="0062723D"/>
    <w:rsid w:val="00643883"/>
    <w:rsid w:val="006451C3"/>
    <w:rsid w:val="006478C0"/>
    <w:rsid w:val="00652D6F"/>
    <w:rsid w:val="0065442E"/>
    <w:rsid w:val="00661A0C"/>
    <w:rsid w:val="00661A39"/>
    <w:rsid w:val="00671651"/>
    <w:rsid w:val="006827B8"/>
    <w:rsid w:val="006A16BD"/>
    <w:rsid w:val="006B40A1"/>
    <w:rsid w:val="006C6918"/>
    <w:rsid w:val="006C7CA5"/>
    <w:rsid w:val="006D610A"/>
    <w:rsid w:val="006E5B6A"/>
    <w:rsid w:val="006F7D58"/>
    <w:rsid w:val="00722989"/>
    <w:rsid w:val="007268F0"/>
    <w:rsid w:val="00727275"/>
    <w:rsid w:val="00730F9C"/>
    <w:rsid w:val="00737A42"/>
    <w:rsid w:val="00741B02"/>
    <w:rsid w:val="00743274"/>
    <w:rsid w:val="007433A5"/>
    <w:rsid w:val="00755158"/>
    <w:rsid w:val="0076059C"/>
    <w:rsid w:val="00760D1D"/>
    <w:rsid w:val="00777EBE"/>
    <w:rsid w:val="00782E4C"/>
    <w:rsid w:val="00787834"/>
    <w:rsid w:val="007A669B"/>
    <w:rsid w:val="007B2E25"/>
    <w:rsid w:val="007D0995"/>
    <w:rsid w:val="007D3F3C"/>
    <w:rsid w:val="007D45A6"/>
    <w:rsid w:val="007D5923"/>
    <w:rsid w:val="007E3E90"/>
    <w:rsid w:val="007E5D4B"/>
    <w:rsid w:val="007F10C4"/>
    <w:rsid w:val="007F1A15"/>
    <w:rsid w:val="007F6C68"/>
    <w:rsid w:val="00805B80"/>
    <w:rsid w:val="00813C33"/>
    <w:rsid w:val="00814B7F"/>
    <w:rsid w:val="008232AD"/>
    <w:rsid w:val="008271B2"/>
    <w:rsid w:val="008327BD"/>
    <w:rsid w:val="008331FC"/>
    <w:rsid w:val="00834B0B"/>
    <w:rsid w:val="0085406B"/>
    <w:rsid w:val="00854EC7"/>
    <w:rsid w:val="008703FE"/>
    <w:rsid w:val="0087303F"/>
    <w:rsid w:val="00876754"/>
    <w:rsid w:val="00877B6E"/>
    <w:rsid w:val="00883449"/>
    <w:rsid w:val="00883C25"/>
    <w:rsid w:val="00883D93"/>
    <w:rsid w:val="00892836"/>
    <w:rsid w:val="00897440"/>
    <w:rsid w:val="008A295D"/>
    <w:rsid w:val="008A3853"/>
    <w:rsid w:val="008A4944"/>
    <w:rsid w:val="008B0300"/>
    <w:rsid w:val="008C6DA2"/>
    <w:rsid w:val="008C764D"/>
    <w:rsid w:val="008D0F0D"/>
    <w:rsid w:val="008D3871"/>
    <w:rsid w:val="008D3F09"/>
    <w:rsid w:val="008E1F50"/>
    <w:rsid w:val="008E5D2D"/>
    <w:rsid w:val="008F21F2"/>
    <w:rsid w:val="008F49EE"/>
    <w:rsid w:val="008F5420"/>
    <w:rsid w:val="008F5799"/>
    <w:rsid w:val="009118E9"/>
    <w:rsid w:val="00911B64"/>
    <w:rsid w:val="00916F53"/>
    <w:rsid w:val="00921E20"/>
    <w:rsid w:val="009238AB"/>
    <w:rsid w:val="00924897"/>
    <w:rsid w:val="009258C7"/>
    <w:rsid w:val="009319B6"/>
    <w:rsid w:val="00941C5C"/>
    <w:rsid w:val="009431D5"/>
    <w:rsid w:val="0094764D"/>
    <w:rsid w:val="009539CE"/>
    <w:rsid w:val="00954E72"/>
    <w:rsid w:val="00965644"/>
    <w:rsid w:val="009661D5"/>
    <w:rsid w:val="00971CD4"/>
    <w:rsid w:val="009864FC"/>
    <w:rsid w:val="00986A2D"/>
    <w:rsid w:val="009903FE"/>
    <w:rsid w:val="00992D35"/>
    <w:rsid w:val="00994008"/>
    <w:rsid w:val="009956D8"/>
    <w:rsid w:val="009A2520"/>
    <w:rsid w:val="009A63EF"/>
    <w:rsid w:val="009B0485"/>
    <w:rsid w:val="009B0CAA"/>
    <w:rsid w:val="009C120A"/>
    <w:rsid w:val="009C5720"/>
    <w:rsid w:val="009D12FD"/>
    <w:rsid w:val="009D179A"/>
    <w:rsid w:val="009D48EC"/>
    <w:rsid w:val="009E5E41"/>
    <w:rsid w:val="009E6DBC"/>
    <w:rsid w:val="009F780F"/>
    <w:rsid w:val="00A002FF"/>
    <w:rsid w:val="00A121F0"/>
    <w:rsid w:val="00A223E3"/>
    <w:rsid w:val="00A3601C"/>
    <w:rsid w:val="00A36554"/>
    <w:rsid w:val="00A4295A"/>
    <w:rsid w:val="00A43505"/>
    <w:rsid w:val="00A43FCB"/>
    <w:rsid w:val="00A4482D"/>
    <w:rsid w:val="00A56C38"/>
    <w:rsid w:val="00A57BC1"/>
    <w:rsid w:val="00A64363"/>
    <w:rsid w:val="00A64C36"/>
    <w:rsid w:val="00A73868"/>
    <w:rsid w:val="00A73972"/>
    <w:rsid w:val="00A85480"/>
    <w:rsid w:val="00A90DCC"/>
    <w:rsid w:val="00A92F79"/>
    <w:rsid w:val="00A95FD4"/>
    <w:rsid w:val="00AB3875"/>
    <w:rsid w:val="00AC0BB9"/>
    <w:rsid w:val="00AC1B03"/>
    <w:rsid w:val="00AC2EFE"/>
    <w:rsid w:val="00AF030D"/>
    <w:rsid w:val="00AF477A"/>
    <w:rsid w:val="00B01048"/>
    <w:rsid w:val="00B01485"/>
    <w:rsid w:val="00B03432"/>
    <w:rsid w:val="00B10BF5"/>
    <w:rsid w:val="00B11AF2"/>
    <w:rsid w:val="00B17FFA"/>
    <w:rsid w:val="00B35573"/>
    <w:rsid w:val="00B43336"/>
    <w:rsid w:val="00B569EC"/>
    <w:rsid w:val="00B7061B"/>
    <w:rsid w:val="00B71B9F"/>
    <w:rsid w:val="00B7327D"/>
    <w:rsid w:val="00B74820"/>
    <w:rsid w:val="00B936CB"/>
    <w:rsid w:val="00B963C6"/>
    <w:rsid w:val="00BA19C1"/>
    <w:rsid w:val="00BB07D5"/>
    <w:rsid w:val="00BB1956"/>
    <w:rsid w:val="00BB7291"/>
    <w:rsid w:val="00BC2BCB"/>
    <w:rsid w:val="00BD1841"/>
    <w:rsid w:val="00BD5615"/>
    <w:rsid w:val="00BD7A1B"/>
    <w:rsid w:val="00BE7958"/>
    <w:rsid w:val="00C05774"/>
    <w:rsid w:val="00C05B0A"/>
    <w:rsid w:val="00C07991"/>
    <w:rsid w:val="00C14CA6"/>
    <w:rsid w:val="00C155C6"/>
    <w:rsid w:val="00C323D6"/>
    <w:rsid w:val="00C4715C"/>
    <w:rsid w:val="00C64728"/>
    <w:rsid w:val="00C70E09"/>
    <w:rsid w:val="00C720DF"/>
    <w:rsid w:val="00C76D4E"/>
    <w:rsid w:val="00C8288D"/>
    <w:rsid w:val="00C84C37"/>
    <w:rsid w:val="00C85B7C"/>
    <w:rsid w:val="00C861E0"/>
    <w:rsid w:val="00C924BD"/>
    <w:rsid w:val="00CA2F07"/>
    <w:rsid w:val="00CA5255"/>
    <w:rsid w:val="00CB530D"/>
    <w:rsid w:val="00CB6136"/>
    <w:rsid w:val="00CC5798"/>
    <w:rsid w:val="00CC5C78"/>
    <w:rsid w:val="00CC5D5F"/>
    <w:rsid w:val="00CE1BBF"/>
    <w:rsid w:val="00CF088C"/>
    <w:rsid w:val="00CF3828"/>
    <w:rsid w:val="00D037FB"/>
    <w:rsid w:val="00D0438E"/>
    <w:rsid w:val="00D04763"/>
    <w:rsid w:val="00D05114"/>
    <w:rsid w:val="00D141CC"/>
    <w:rsid w:val="00D17D2E"/>
    <w:rsid w:val="00D23F6B"/>
    <w:rsid w:val="00D24623"/>
    <w:rsid w:val="00D26A45"/>
    <w:rsid w:val="00D36693"/>
    <w:rsid w:val="00D42701"/>
    <w:rsid w:val="00D436F0"/>
    <w:rsid w:val="00D437C9"/>
    <w:rsid w:val="00D4399C"/>
    <w:rsid w:val="00D56D26"/>
    <w:rsid w:val="00D70E1F"/>
    <w:rsid w:val="00D71B39"/>
    <w:rsid w:val="00D74791"/>
    <w:rsid w:val="00D77774"/>
    <w:rsid w:val="00D823A8"/>
    <w:rsid w:val="00DA3130"/>
    <w:rsid w:val="00DA5810"/>
    <w:rsid w:val="00DB4A6E"/>
    <w:rsid w:val="00DB6538"/>
    <w:rsid w:val="00DC63A1"/>
    <w:rsid w:val="00DD47F1"/>
    <w:rsid w:val="00DD533B"/>
    <w:rsid w:val="00DD6F14"/>
    <w:rsid w:val="00DE088D"/>
    <w:rsid w:val="00DE5AFF"/>
    <w:rsid w:val="00DE69A1"/>
    <w:rsid w:val="00DF1052"/>
    <w:rsid w:val="00DF1553"/>
    <w:rsid w:val="00E0639F"/>
    <w:rsid w:val="00E10473"/>
    <w:rsid w:val="00E11284"/>
    <w:rsid w:val="00E1242F"/>
    <w:rsid w:val="00E13377"/>
    <w:rsid w:val="00E14A03"/>
    <w:rsid w:val="00E429E3"/>
    <w:rsid w:val="00E517B9"/>
    <w:rsid w:val="00E619C5"/>
    <w:rsid w:val="00E62D7A"/>
    <w:rsid w:val="00E66A52"/>
    <w:rsid w:val="00E72725"/>
    <w:rsid w:val="00E76E51"/>
    <w:rsid w:val="00E80BED"/>
    <w:rsid w:val="00E83902"/>
    <w:rsid w:val="00E93715"/>
    <w:rsid w:val="00E970BF"/>
    <w:rsid w:val="00EA07F9"/>
    <w:rsid w:val="00EA4BF7"/>
    <w:rsid w:val="00EA5F5D"/>
    <w:rsid w:val="00EB2184"/>
    <w:rsid w:val="00EC3F91"/>
    <w:rsid w:val="00EC54AB"/>
    <w:rsid w:val="00EC7F27"/>
    <w:rsid w:val="00ED578E"/>
    <w:rsid w:val="00EE57F3"/>
    <w:rsid w:val="00EF3258"/>
    <w:rsid w:val="00EF7482"/>
    <w:rsid w:val="00F03E0F"/>
    <w:rsid w:val="00F058AA"/>
    <w:rsid w:val="00F0716E"/>
    <w:rsid w:val="00F15C94"/>
    <w:rsid w:val="00F16C6F"/>
    <w:rsid w:val="00F335FD"/>
    <w:rsid w:val="00F33751"/>
    <w:rsid w:val="00F37AB3"/>
    <w:rsid w:val="00F4593C"/>
    <w:rsid w:val="00F46496"/>
    <w:rsid w:val="00F46541"/>
    <w:rsid w:val="00F51857"/>
    <w:rsid w:val="00F62DDD"/>
    <w:rsid w:val="00F6539D"/>
    <w:rsid w:val="00F82485"/>
    <w:rsid w:val="00FA15C2"/>
    <w:rsid w:val="00FA4757"/>
    <w:rsid w:val="00FA4DF8"/>
    <w:rsid w:val="00FA5178"/>
    <w:rsid w:val="00FB1FCF"/>
    <w:rsid w:val="00FB472C"/>
    <w:rsid w:val="00FB4DD1"/>
    <w:rsid w:val="00FB509F"/>
    <w:rsid w:val="00FC095B"/>
    <w:rsid w:val="00FC4EED"/>
    <w:rsid w:val="00FC7FE5"/>
    <w:rsid w:val="00FD1004"/>
    <w:rsid w:val="00FE09D5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E886"/>
  <w14:defaultImageDpi w14:val="32767"/>
  <w15:chartTrackingRefBased/>
  <w15:docId w15:val="{D1CC50C9-9E09-DE48-81C7-AF0F0F0A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7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7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7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7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7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7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7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7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7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7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7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7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7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7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7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7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Papadopoulos</dc:creator>
  <cp:keywords/>
  <dc:description/>
  <cp:lastModifiedBy>Marios Papadopoulos</cp:lastModifiedBy>
  <cp:revision>4</cp:revision>
  <dcterms:created xsi:type="dcterms:W3CDTF">2025-01-07T13:56:00Z</dcterms:created>
  <dcterms:modified xsi:type="dcterms:W3CDTF">2025-01-07T22:08:00Z</dcterms:modified>
</cp:coreProperties>
</file>